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64EF3" w14:textId="77777777" w:rsidR="004B63DE" w:rsidRDefault="00917C37">
      <w:pPr>
        <w:rPr>
          <w:b/>
          <w:lang w:val="en-US"/>
        </w:rPr>
      </w:pPr>
      <w:r w:rsidRPr="00917C37">
        <w:rPr>
          <w:b/>
          <w:lang w:val="en-US"/>
        </w:rPr>
        <w:t xml:space="preserve">Searching for new SPAAC reagents based on heterocyclononynes fused to heterocycles. </w:t>
      </w:r>
    </w:p>
    <w:p w14:paraId="740F6D28" w14:textId="77777777" w:rsidR="00917C37" w:rsidRDefault="00917C37">
      <w:pPr>
        <w:rPr>
          <w:lang w:val="en-US"/>
        </w:rPr>
      </w:pPr>
    </w:p>
    <w:p w14:paraId="0EDB902B" w14:textId="77777777" w:rsidR="00917C37" w:rsidRDefault="00917C37" w:rsidP="00917C37">
      <w:pPr>
        <w:jc w:val="center"/>
        <w:rPr>
          <w:lang w:val="en-US"/>
        </w:rPr>
      </w:pPr>
      <w:r>
        <w:rPr>
          <w:lang w:val="en-US"/>
        </w:rPr>
        <w:t>Aleksandra Vidiakina</w:t>
      </w:r>
    </w:p>
    <w:p w14:paraId="1836862F" w14:textId="77777777" w:rsidR="00917C37" w:rsidRDefault="00917C37" w:rsidP="00917C37">
      <w:pPr>
        <w:jc w:val="center"/>
        <w:rPr>
          <w:lang w:val="en-US"/>
        </w:rPr>
      </w:pPr>
    </w:p>
    <w:p w14:paraId="7EC67444" w14:textId="77777777" w:rsidR="00917C37" w:rsidRDefault="00917C37" w:rsidP="00917C37">
      <w:pPr>
        <w:jc w:val="center"/>
        <w:rPr>
          <w:lang w:val="en-US"/>
        </w:rPr>
      </w:pPr>
      <w:r>
        <w:rPr>
          <w:lang w:val="en-US"/>
        </w:rPr>
        <w:t>Saint Petersburg State University / Karlsruhe Institute of Technology</w:t>
      </w:r>
    </w:p>
    <w:p w14:paraId="1E674194" w14:textId="77777777" w:rsidR="00917C37" w:rsidRDefault="00917C37" w:rsidP="00917C37">
      <w:pPr>
        <w:jc w:val="center"/>
        <w:rPr>
          <w:lang w:val="en-US"/>
        </w:rPr>
      </w:pPr>
    </w:p>
    <w:p w14:paraId="7A4B7B64" w14:textId="77777777" w:rsidR="00917C37" w:rsidRPr="00917C37" w:rsidRDefault="00917C37" w:rsidP="00917C37">
      <w:pPr>
        <w:jc w:val="center"/>
        <w:rPr>
          <w:lang w:val="en-US"/>
        </w:rPr>
      </w:pPr>
      <w:r>
        <w:rPr>
          <w:lang w:val="en-US"/>
        </w:rPr>
        <w:t>G-RISC Project number:</w:t>
      </w:r>
      <w:r w:rsidRPr="00917C37">
        <w:rPr>
          <w:b/>
          <w:lang w:val="en-US"/>
        </w:rPr>
        <w:t xml:space="preserve"> L-2021b-2_d</w:t>
      </w:r>
      <w:r>
        <w:rPr>
          <w:b/>
          <w:lang w:val="en-US"/>
        </w:rPr>
        <w:t xml:space="preserve">, </w:t>
      </w:r>
      <w:r>
        <w:rPr>
          <w:lang w:val="en-US"/>
        </w:rPr>
        <w:t>funding period: 02.08.2021 – 04.09.2021, Principal Investigator – Vidiakina Aleksandra</w:t>
      </w:r>
    </w:p>
    <w:p w14:paraId="3CC9A71C" w14:textId="77777777" w:rsidR="00917C37" w:rsidRPr="00917C37" w:rsidRDefault="00917C37">
      <w:pPr>
        <w:rPr>
          <w:b/>
          <w:lang w:val="en-US"/>
        </w:rPr>
      </w:pPr>
    </w:p>
    <w:p w14:paraId="1F1CB9B6" w14:textId="77777777" w:rsidR="00917C37" w:rsidRDefault="00917C37" w:rsidP="00917C37">
      <w:pPr>
        <w:ind w:firstLine="0"/>
        <w:rPr>
          <w:b/>
          <w:lang w:val="en-US"/>
        </w:rPr>
      </w:pPr>
      <w:r w:rsidRPr="00A555C0">
        <w:rPr>
          <w:b/>
          <w:lang w:val="en-US"/>
        </w:rPr>
        <w:t>Summary</w:t>
      </w:r>
      <w:r w:rsidRPr="00917C37">
        <w:rPr>
          <w:b/>
          <w:lang w:val="en-US"/>
        </w:rPr>
        <w:t>.</w:t>
      </w:r>
    </w:p>
    <w:p w14:paraId="2C0D3B1C" w14:textId="77777777" w:rsidR="00922B24" w:rsidRDefault="00922B24" w:rsidP="00917C37">
      <w:pPr>
        <w:ind w:firstLine="0"/>
        <w:rPr>
          <w:b/>
          <w:lang w:val="en-US"/>
        </w:rPr>
      </w:pPr>
    </w:p>
    <w:p w14:paraId="2CE6366F" w14:textId="77777777" w:rsidR="00B8212F" w:rsidRPr="00CD64B5" w:rsidRDefault="00CD64B5" w:rsidP="00CD64B5">
      <w:pPr>
        <w:ind w:firstLine="360"/>
        <w:rPr>
          <w:color w:val="000000" w:themeColor="text1"/>
          <w:lang w:val="en-US"/>
        </w:rPr>
      </w:pPr>
      <w:r w:rsidRPr="00CD64B5">
        <w:rPr>
          <w:color w:val="000000" w:themeColor="text1"/>
          <w:lang w:val="en-US"/>
        </w:rPr>
        <w:t>Currently, there are different approaches for introducing fluorescent labels into living organisms. One approach is to carry out click reactions between an azido-modified biomolecule and a fluorescent and strained cycloalkyne. The reaction proceeds independently of the presence of other functional groups, with a high yield, rather quickly and under mild conditions. The problem lies in the small number of available cycloalkynes for click reactions. Therefore, this work is devoted to the development of new cycloalkynes that are sufficiently stable, but at the same time active for conducting click reactions in living organisms and subsequent visualization of cells. During the project, a general synthetic route for cycloalkynes was developed. This synthetic approach allows for variations in the natures of both the heterocycle and heteroatom to reach the optimal stability/reactivity balance for these new strained systems. Three new cycloalkynes active in click reactions were synthesized, t</w:t>
      </w:r>
      <w:r w:rsidR="00B8212F" w:rsidRPr="00CD64B5">
        <w:rPr>
          <w:color w:val="000000" w:themeColor="text1"/>
          <w:lang w:val="en-US"/>
        </w:rPr>
        <w:t xml:space="preserve">he applicability of </w:t>
      </w:r>
      <w:r w:rsidR="00B8212F" w:rsidRPr="00CD64B5">
        <w:rPr>
          <w:rFonts w:eastAsia="Calibri"/>
          <w:color w:val="000000" w:themeColor="text1"/>
          <w:lang w:val="en-US"/>
        </w:rPr>
        <w:t>heterocyclononynes</w:t>
      </w:r>
      <w:r w:rsidR="00B8212F" w:rsidRPr="00CD64B5">
        <w:rPr>
          <w:color w:val="000000" w:themeColor="text1"/>
          <w:lang w:val="en-US"/>
        </w:rPr>
        <w:t xml:space="preserve"> for in vitro bioconjugation was exemplified by labeling and visualization of HeLa cancer cells isocoumarin-fused </w:t>
      </w:r>
      <w:r w:rsidR="00B8212F" w:rsidRPr="00CD64B5">
        <w:rPr>
          <w:rFonts w:eastAsia="Calibri"/>
          <w:color w:val="000000" w:themeColor="text1"/>
          <w:lang w:val="en-US"/>
        </w:rPr>
        <w:t>azacyclononyne</w:t>
      </w:r>
      <w:r w:rsidR="00B8212F" w:rsidRPr="00CD64B5">
        <w:rPr>
          <w:color w:val="000000" w:themeColor="text1"/>
          <w:lang w:val="en-US"/>
        </w:rPr>
        <w:t xml:space="preserve"> </w:t>
      </w:r>
      <w:r w:rsidR="00B8212F" w:rsidRPr="00CD64B5">
        <w:rPr>
          <w:b/>
          <w:color w:val="000000" w:themeColor="text1"/>
          <w:lang w:val="en-US"/>
        </w:rPr>
        <w:t>IC9N-BDP-FL</w:t>
      </w:r>
      <w:r w:rsidR="00B8212F" w:rsidRPr="00CD64B5">
        <w:rPr>
          <w:color w:val="000000" w:themeColor="text1"/>
          <w:lang w:val="en-US"/>
        </w:rPr>
        <w:t>.</w:t>
      </w:r>
    </w:p>
    <w:p w14:paraId="16C2FF6B" w14:textId="77777777" w:rsidR="007C699C" w:rsidRDefault="007C699C" w:rsidP="005F5CB0">
      <w:pPr>
        <w:ind w:firstLine="0"/>
        <w:rPr>
          <w:color w:val="2E74B5" w:themeColor="accent5" w:themeShade="BF"/>
          <w:lang w:val="en-US"/>
        </w:rPr>
      </w:pPr>
    </w:p>
    <w:p w14:paraId="51CD5D19" w14:textId="77777777" w:rsidR="007C699C" w:rsidRPr="007C699C" w:rsidRDefault="007C699C" w:rsidP="005F5CB0">
      <w:pPr>
        <w:ind w:firstLine="0"/>
        <w:rPr>
          <w:b/>
          <w:color w:val="2E74B5" w:themeColor="accent5" w:themeShade="BF"/>
          <w:lang w:val="en-US"/>
        </w:rPr>
      </w:pPr>
    </w:p>
    <w:p w14:paraId="4E796EE2" w14:textId="77777777" w:rsidR="00917C37" w:rsidRPr="00917C37" w:rsidRDefault="00917C37" w:rsidP="00917C37">
      <w:pPr>
        <w:pStyle w:val="a3"/>
        <w:numPr>
          <w:ilvl w:val="0"/>
          <w:numId w:val="1"/>
        </w:numPr>
        <w:rPr>
          <w:b/>
        </w:rPr>
      </w:pPr>
      <w:r w:rsidRPr="00917C37">
        <w:rPr>
          <w:b/>
        </w:rPr>
        <w:t>Introduction</w:t>
      </w:r>
    </w:p>
    <w:p w14:paraId="5604BF34" w14:textId="77777777" w:rsidR="00922B24" w:rsidRDefault="00922B24" w:rsidP="00CC15BE">
      <w:pPr>
        <w:rPr>
          <w:lang w:val="en-US"/>
        </w:rPr>
      </w:pPr>
    </w:p>
    <w:p w14:paraId="0F28234E" w14:textId="77777777" w:rsidR="00CC15BE" w:rsidRDefault="00CC15BE" w:rsidP="00CC15BE">
      <w:pPr>
        <w:rPr>
          <w:lang w:val="en-US"/>
        </w:rPr>
      </w:pPr>
      <w:r w:rsidRPr="00CC15BE">
        <w:rPr>
          <w:lang w:val="en-US"/>
        </w:rPr>
        <w:t>Bioconjucation is a chemical strategy to form a stable covalent bond between two molecules, at least one of which is a biomolecule (lipids, proteins or carbohydrates). To perform bioconj</w:t>
      </w:r>
      <w:r>
        <w:rPr>
          <w:lang w:val="en-US"/>
        </w:rPr>
        <w:t>ugation in living organisms bio</w:t>
      </w:r>
      <w:r w:rsidR="00A555C0">
        <w:rPr>
          <w:lang w:val="en-US"/>
        </w:rPr>
        <w:t>o</w:t>
      </w:r>
      <w:r w:rsidRPr="00CC15BE">
        <w:rPr>
          <w:lang w:val="en-US"/>
        </w:rPr>
        <w:t>rtho</w:t>
      </w:r>
      <w:r>
        <w:rPr>
          <w:lang w:val="en-US"/>
        </w:rPr>
        <w:t>g</w:t>
      </w:r>
      <w:r w:rsidRPr="00CC15BE">
        <w:rPr>
          <w:lang w:val="en-US"/>
        </w:rPr>
        <w:t>onal click reactions are used.</w:t>
      </w:r>
      <w:r w:rsidR="001A48AD">
        <w:rPr>
          <w:lang w:val="en-US"/>
        </w:rPr>
        <w:t xml:space="preserve"> [1,2]</w:t>
      </w:r>
      <w:r w:rsidRPr="00CC15BE">
        <w:rPr>
          <w:lang w:val="en-US"/>
        </w:rPr>
        <w:t xml:space="preserve"> Nowadays, click chemistry and, in particular bio</w:t>
      </w:r>
      <w:r w:rsidR="00A555C0">
        <w:rPr>
          <w:lang w:val="en-US"/>
        </w:rPr>
        <w:t>o</w:t>
      </w:r>
      <w:r w:rsidRPr="00CC15BE">
        <w:rPr>
          <w:lang w:val="en-US"/>
        </w:rPr>
        <w:t xml:space="preserve">rthogonal reactions, is a newly and rapidly developing field of chemistry that is widely used in biomedicine. </w:t>
      </w:r>
      <w:r w:rsidR="001A48AD">
        <w:rPr>
          <w:lang w:val="en-US"/>
        </w:rPr>
        <w:t>[3]</w:t>
      </w:r>
    </w:p>
    <w:p w14:paraId="11DF3304" w14:textId="4EE0FC30" w:rsidR="00CC15BE" w:rsidRDefault="00CC15BE" w:rsidP="00CC15BE">
      <w:pPr>
        <w:rPr>
          <w:lang w:val="en-US"/>
        </w:rPr>
      </w:pPr>
      <w:r w:rsidRPr="00CC15BE">
        <w:rPr>
          <w:lang w:val="en-US"/>
        </w:rPr>
        <w:t>For example, one of the orthogonal reaction is Cu(I)-catalyzed azide-alkyne cycloaddition (CuAAC),</w:t>
      </w:r>
      <w:r w:rsidR="001A48AD">
        <w:rPr>
          <w:lang w:val="en-US"/>
        </w:rPr>
        <w:t xml:space="preserve"> [4,5</w:t>
      </w:r>
      <w:r w:rsidR="001A48AD" w:rsidRPr="001A48AD">
        <w:rPr>
          <w:color w:val="000000" w:themeColor="text1"/>
          <w:lang w:val="en-US"/>
        </w:rPr>
        <w:t>]</w:t>
      </w:r>
      <w:r w:rsidRPr="001A48AD">
        <w:rPr>
          <w:color w:val="000000" w:themeColor="text1"/>
          <w:lang w:val="en-US"/>
        </w:rPr>
        <w:t xml:space="preserve"> has been widely utilized for fluorescent labeling and subsequent biovisualisation of specific biomolecules (such as proteins, </w:t>
      </w:r>
      <w:r>
        <w:rPr>
          <w:lang w:val="en-US"/>
        </w:rPr>
        <w:t>DNA</w:t>
      </w:r>
      <w:r w:rsidRPr="00CC15BE">
        <w:rPr>
          <w:lang w:val="en-US"/>
        </w:rPr>
        <w:t>, nucleic acids) in cancer cells and complex tissues.</w:t>
      </w:r>
      <w:r w:rsidR="001A48AD">
        <w:rPr>
          <w:lang w:val="en-US"/>
        </w:rPr>
        <w:t xml:space="preserve"> [6]</w:t>
      </w:r>
      <w:r w:rsidRPr="00CC15BE">
        <w:rPr>
          <w:lang w:val="en-US"/>
        </w:rPr>
        <w:t xml:space="preserve"> However, utilization of Cu(I) eliminates the possibility of using this orthogonal reaction</w:t>
      </w:r>
      <w:r w:rsidR="00A555C0">
        <w:rPr>
          <w:lang w:val="en-US"/>
        </w:rPr>
        <w:t>in living systems</w:t>
      </w:r>
      <w:r w:rsidRPr="00CC15BE">
        <w:rPr>
          <w:lang w:val="en-US"/>
        </w:rPr>
        <w:t xml:space="preserve">, </w:t>
      </w:r>
      <w:r w:rsidR="00A555C0">
        <w:rPr>
          <w:lang w:val="en-US"/>
        </w:rPr>
        <w:t>because of</w:t>
      </w:r>
      <w:r w:rsidRPr="00CC15BE">
        <w:rPr>
          <w:lang w:val="en-US"/>
        </w:rPr>
        <w:t xml:space="preserve"> the high toxicity of copper(I). Due to this reason, further studies have been focusing on using not toxic reagents for bioconjucation.</w:t>
      </w:r>
    </w:p>
    <w:p w14:paraId="3AB4E576" w14:textId="77777777" w:rsidR="00CC15BE" w:rsidRPr="00CC15BE" w:rsidRDefault="00CC15BE" w:rsidP="00CC15BE">
      <w:pPr>
        <w:rPr>
          <w:lang w:val="en-US"/>
        </w:rPr>
      </w:pPr>
      <w:r w:rsidRPr="00CC15BE">
        <w:rPr>
          <w:lang w:val="en-US"/>
        </w:rPr>
        <w:t xml:space="preserve">The alternative strategy </w:t>
      </w:r>
      <w:r>
        <w:rPr>
          <w:lang w:val="en-US"/>
        </w:rPr>
        <w:t>in absence of</w:t>
      </w:r>
      <w:r w:rsidRPr="00CC15BE">
        <w:rPr>
          <w:lang w:val="en-US"/>
        </w:rPr>
        <w:t xml:space="preserve"> </w:t>
      </w:r>
      <w:r>
        <w:rPr>
          <w:lang w:val="en-US"/>
        </w:rPr>
        <w:t>toxic metal catalyst</w:t>
      </w:r>
      <w:r w:rsidRPr="00CC15BE">
        <w:rPr>
          <w:lang w:val="en-US"/>
        </w:rPr>
        <w:t xml:space="preserve"> is strain-promoted azide-alkyne ycloaddition (SPAAC).</w:t>
      </w:r>
      <w:r w:rsidR="001A48AD">
        <w:rPr>
          <w:lang w:val="en-US"/>
        </w:rPr>
        <w:t xml:space="preserve"> [</w:t>
      </w:r>
      <w:r w:rsidR="006B3955">
        <w:rPr>
          <w:lang w:val="en-US"/>
        </w:rPr>
        <w:t>7,8</w:t>
      </w:r>
      <w:r w:rsidR="001A48AD">
        <w:rPr>
          <w:lang w:val="en-US"/>
        </w:rPr>
        <w:t>]</w:t>
      </w:r>
      <w:r w:rsidRPr="00CC15BE">
        <w:rPr>
          <w:lang w:val="en-US"/>
        </w:rPr>
        <w:t xml:space="preserve"> This new type of click-reaction, i.e. the interaction of strained alkynes with organic azides resulting in 1,2,3-triazoles, could be proceeded in living systems without affecting their natural metabolism, and without being exposed to external influences: cycloalkynes chemoselectively interact only with azide functional groups. At the same time, an azide group is not represented originally in living systems, but it can be easily introduced into biomolecules by metabolic labeling. </w:t>
      </w:r>
    </w:p>
    <w:p w14:paraId="48D3C4DF" w14:textId="07A78A49" w:rsidR="005F5CB0" w:rsidRPr="00A555C0" w:rsidRDefault="00CC15BE" w:rsidP="005F5CB0">
      <w:pPr>
        <w:rPr>
          <w:lang w:val="en-US"/>
        </w:rPr>
      </w:pPr>
      <w:r w:rsidRPr="00CC15BE">
        <w:rPr>
          <w:lang w:val="en-US"/>
        </w:rPr>
        <w:t xml:space="preserve">The possibility of bioimaging cells, in particular cancerous tumors, is </w:t>
      </w:r>
      <w:r>
        <w:rPr>
          <w:lang w:val="en-US"/>
        </w:rPr>
        <w:t>extremely</w:t>
      </w:r>
      <w:r w:rsidRPr="00CC15BE">
        <w:rPr>
          <w:lang w:val="en-US"/>
        </w:rPr>
        <w:t xml:space="preserve"> essential for the early diagnosis of diseases. Therefore, the development of new reagents for bioconjugation in living organisms is an</w:t>
      </w:r>
      <w:r>
        <w:rPr>
          <w:lang w:val="en-US"/>
        </w:rPr>
        <w:t xml:space="preserve"> urgent problem. </w:t>
      </w:r>
      <w:r w:rsidR="005F5CB0">
        <w:rPr>
          <w:lang w:val="en-US"/>
        </w:rPr>
        <w:t>Our project wa</w:t>
      </w:r>
      <w:r w:rsidR="005F5CB0" w:rsidRPr="00DE161F">
        <w:rPr>
          <w:lang w:val="en-US"/>
        </w:rPr>
        <w:t xml:space="preserve">s aimed </w:t>
      </w:r>
      <w:r>
        <w:rPr>
          <w:lang w:val="en-US"/>
        </w:rPr>
        <w:t xml:space="preserve">to develop new SPAAC reagents </w:t>
      </w:r>
      <w:r>
        <w:rPr>
          <w:lang w:val="en-US"/>
        </w:rPr>
        <w:lastRenderedPageBreak/>
        <w:t xml:space="preserve">and </w:t>
      </w:r>
      <w:r w:rsidR="005F5CB0" w:rsidRPr="00DE161F">
        <w:rPr>
          <w:lang w:val="en-US"/>
        </w:rPr>
        <w:t>to demonstrate the applicability of newly developed cyclononynes as efficient SPAAC reagents for bioconjugation in cells.</w:t>
      </w:r>
      <w:r w:rsidR="00EB64E2" w:rsidRPr="00EB64E2">
        <w:rPr>
          <w:lang w:val="en-US"/>
        </w:rPr>
        <w:t xml:space="preserve"> Oxo- and aza</w:t>
      </w:r>
      <w:r w:rsidR="00EB64E2">
        <w:rPr>
          <w:lang w:val="en-US"/>
        </w:rPr>
        <w:t>cyclonony</w:t>
      </w:r>
      <w:r w:rsidR="00EB64E2" w:rsidRPr="00EB64E2">
        <w:rPr>
          <w:lang w:val="en-US"/>
        </w:rPr>
        <w:t>n</w:t>
      </w:r>
      <w:r w:rsidR="00EB64E2">
        <w:rPr>
          <w:lang w:val="en-US"/>
        </w:rPr>
        <w:t>e</w:t>
      </w:r>
      <w:r w:rsidR="00EB64E2" w:rsidRPr="00EB64E2">
        <w:rPr>
          <w:lang w:val="en-US"/>
        </w:rPr>
        <w:t xml:space="preserve">s </w:t>
      </w:r>
      <w:r w:rsidR="00A555C0">
        <w:rPr>
          <w:lang w:val="en-US"/>
        </w:rPr>
        <w:t>fused to</w:t>
      </w:r>
      <w:r w:rsidR="00EB64E2" w:rsidRPr="00EB64E2">
        <w:rPr>
          <w:lang w:val="en-US"/>
        </w:rPr>
        <w:t>isocoumarin and benzothiophene fragments were chosen as our target molecules</w:t>
      </w:r>
      <w:r w:rsidR="00EB64E2">
        <w:rPr>
          <w:lang w:val="en-US"/>
        </w:rPr>
        <w:t xml:space="preserve"> (Figure 1.)</w:t>
      </w:r>
      <w:r w:rsidR="00B70432">
        <w:object w:dxaOrig="8155" w:dyaOrig="2453" w14:anchorId="4B5AD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4pt;height:118.2pt" o:ole="">
            <v:imagedata r:id="rId5" o:title=""/>
          </v:shape>
          <o:OLEObject Type="Embed" ProgID="ChemDraw.Document.6.0" ShapeID="_x0000_i1025" DrawAspect="Content" ObjectID="_1701929289" r:id="rId6"/>
        </w:object>
      </w:r>
    </w:p>
    <w:p w14:paraId="7F347327" w14:textId="77777777" w:rsidR="00EB64E2" w:rsidRPr="00C02232" w:rsidRDefault="00EB64E2" w:rsidP="00EB64E2">
      <w:pPr>
        <w:ind w:firstLine="0"/>
        <w:rPr>
          <w:i/>
          <w:lang w:val="en-US"/>
        </w:rPr>
      </w:pPr>
      <w:r w:rsidRPr="00C02232">
        <w:rPr>
          <w:i/>
          <w:lang w:val="en-US"/>
        </w:rPr>
        <w:t xml:space="preserve">Fig. 1. Structure of target cycloalkyne molecules. </w:t>
      </w:r>
    </w:p>
    <w:p w14:paraId="1A329EB3" w14:textId="77777777" w:rsidR="00EB64E2" w:rsidRPr="00EB64E2" w:rsidRDefault="00EB64E2" w:rsidP="005F5CB0">
      <w:pPr>
        <w:rPr>
          <w:b/>
          <w:lang w:val="en-US"/>
        </w:rPr>
      </w:pPr>
    </w:p>
    <w:p w14:paraId="22FEF280" w14:textId="77777777" w:rsidR="00CC15BE" w:rsidRDefault="00CC15BE" w:rsidP="00917C37">
      <w:pPr>
        <w:rPr>
          <w:b/>
          <w:lang w:val="en-US"/>
        </w:rPr>
      </w:pPr>
    </w:p>
    <w:p w14:paraId="29A9D831" w14:textId="77777777" w:rsidR="00917C37" w:rsidRPr="00917C37" w:rsidRDefault="00917C37" w:rsidP="00917C37">
      <w:pPr>
        <w:pStyle w:val="a3"/>
        <w:numPr>
          <w:ilvl w:val="0"/>
          <w:numId w:val="1"/>
        </w:numPr>
        <w:rPr>
          <w:b/>
        </w:rPr>
      </w:pPr>
      <w:r w:rsidRPr="00917C37">
        <w:rPr>
          <w:b/>
        </w:rPr>
        <w:t>Methods</w:t>
      </w:r>
    </w:p>
    <w:p w14:paraId="3E7E9889" w14:textId="77777777" w:rsidR="001A5B95" w:rsidRDefault="001A5B95" w:rsidP="005F5CB0">
      <w:pPr>
        <w:rPr>
          <w:color w:val="2E74B5" w:themeColor="accent5" w:themeShade="BF"/>
          <w:lang w:val="en-US"/>
        </w:rPr>
      </w:pPr>
    </w:p>
    <w:p w14:paraId="19AE8CF3" w14:textId="77777777" w:rsidR="00DA4944" w:rsidRPr="00DA4944" w:rsidRDefault="00DA4944" w:rsidP="00DA4944">
      <w:pPr>
        <w:rPr>
          <w:color w:val="000000" w:themeColor="text1"/>
          <w:lang w:val="en-US"/>
        </w:rPr>
      </w:pPr>
      <w:r w:rsidRPr="00DA4944">
        <w:rPr>
          <w:color w:val="000000" w:themeColor="text1"/>
          <w:lang w:val="en-US"/>
        </w:rPr>
        <w:t>This project has been divided into 2 main parts.</w:t>
      </w:r>
    </w:p>
    <w:p w14:paraId="5861FD33" w14:textId="34691F55" w:rsidR="005F376B" w:rsidRDefault="00DA4944" w:rsidP="005F376B">
      <w:pPr>
        <w:rPr>
          <w:color w:val="000000" w:themeColor="text1"/>
          <w:lang w:val="en-US"/>
        </w:rPr>
      </w:pPr>
      <w:r w:rsidRPr="00DA4944">
        <w:rPr>
          <w:color w:val="000000" w:themeColor="text1"/>
          <w:lang w:val="en-US"/>
        </w:rPr>
        <w:t>The first part consisted in the synthesis of target structures from the starting compounds. Our proposed approach to the synthesis of targeted structure combines electr</w:t>
      </w:r>
      <w:r w:rsidR="006D3F10">
        <w:rPr>
          <w:color w:val="000000" w:themeColor="text1"/>
          <w:lang w:val="en-US"/>
        </w:rPr>
        <w:t>ophile-promoted cyclization [9]</w:t>
      </w:r>
      <w:r w:rsidRPr="00DA4944">
        <w:rPr>
          <w:color w:val="000000" w:themeColor="text1"/>
          <w:lang w:val="en-US"/>
        </w:rPr>
        <w:t xml:space="preserve"> wi</w:t>
      </w:r>
      <w:r w:rsidR="006D3F10">
        <w:rPr>
          <w:color w:val="000000" w:themeColor="text1"/>
          <w:lang w:val="en-US"/>
        </w:rPr>
        <w:t>th the Sonogashira coupling [10]</w:t>
      </w:r>
      <w:r w:rsidRPr="00DA4944">
        <w:rPr>
          <w:color w:val="000000" w:themeColor="text1"/>
          <w:lang w:val="en-US"/>
        </w:rPr>
        <w:t xml:space="preserve"> for the construction of a heterocycle and the introduction of essential functional groups for the further key s</w:t>
      </w:r>
      <w:r w:rsidR="006D3F10">
        <w:rPr>
          <w:color w:val="000000" w:themeColor="text1"/>
          <w:lang w:val="en-US"/>
        </w:rPr>
        <w:t>tep − the Nicholas reaction [11]</w:t>
      </w:r>
      <w:r w:rsidRPr="00DA4944">
        <w:rPr>
          <w:color w:val="000000" w:themeColor="text1"/>
          <w:lang w:val="en-US"/>
        </w:rPr>
        <w:t xml:space="preserve"> aimed at closing a medium-sized strained alkyne ring, subseqent decomplecsation allows to obt</w:t>
      </w:r>
      <w:r w:rsidR="005F376B">
        <w:rPr>
          <w:color w:val="000000" w:themeColor="text1"/>
          <w:lang w:val="en-US"/>
        </w:rPr>
        <w:t xml:space="preserve">ain target strusture </w:t>
      </w:r>
      <w:r w:rsidR="00A555C0">
        <w:rPr>
          <w:color w:val="000000" w:themeColor="text1"/>
          <w:lang w:val="en-US"/>
        </w:rPr>
        <w:t>−</w:t>
      </w:r>
      <w:r w:rsidR="005F376B">
        <w:rPr>
          <w:color w:val="000000" w:themeColor="text1"/>
          <w:lang w:val="en-US"/>
        </w:rPr>
        <w:t xml:space="preserve"> cyclonony</w:t>
      </w:r>
      <w:r w:rsidRPr="00DA4944">
        <w:rPr>
          <w:color w:val="000000" w:themeColor="text1"/>
          <w:lang w:val="en-US"/>
        </w:rPr>
        <w:t>ne. It is notable that the proposed approach could serve as a general synthetic route towards cycloalkynes with a different</w:t>
      </w:r>
      <w:r w:rsidR="005F376B">
        <w:rPr>
          <w:color w:val="000000" w:themeColor="text1"/>
          <w:lang w:val="en-US"/>
        </w:rPr>
        <w:t xml:space="preserve"> heteroatom (X) and ring size</w:t>
      </w:r>
      <w:r w:rsidRPr="00DA4944">
        <w:rPr>
          <w:color w:val="000000" w:themeColor="text1"/>
          <w:lang w:val="en-US"/>
        </w:rPr>
        <w:t xml:space="preserve"> and fused to various heterocycles (Y) (Scheme 1).</w:t>
      </w:r>
      <w:r w:rsidRPr="00DA4944">
        <w:rPr>
          <w:lang w:val="en-US"/>
        </w:rPr>
        <w:t xml:space="preserve"> </w:t>
      </w:r>
      <w:r w:rsidR="004D67E7" w:rsidRPr="00DA4944">
        <w:rPr>
          <w:color w:val="000000" w:themeColor="text1"/>
          <w:lang w:val="en-US"/>
        </w:rPr>
        <w:t>By foll</w:t>
      </w:r>
      <w:r w:rsidR="005F376B">
        <w:rPr>
          <w:color w:val="000000" w:themeColor="text1"/>
          <w:lang w:val="en-US"/>
        </w:rPr>
        <w:t>owing this method, both BT9N-</w:t>
      </w:r>
      <w:r w:rsidR="00A555C0">
        <w:rPr>
          <w:color w:val="000000" w:themeColor="text1"/>
          <w:lang w:val="en-US"/>
        </w:rPr>
        <w:t>NH</w:t>
      </w:r>
      <w:r w:rsidR="00A555C0" w:rsidRPr="004A79B1">
        <w:rPr>
          <w:color w:val="000000" w:themeColor="text1"/>
          <w:vertAlign w:val="subscript"/>
          <w:lang w:val="en-US"/>
        </w:rPr>
        <w:t>2</w:t>
      </w:r>
      <w:r w:rsidR="005F376B">
        <w:rPr>
          <w:color w:val="000000" w:themeColor="text1"/>
          <w:lang w:val="en-US"/>
        </w:rPr>
        <w:t xml:space="preserve">, IC9NH and </w:t>
      </w:r>
      <w:r w:rsidR="004D67E7" w:rsidRPr="00DA4944">
        <w:rPr>
          <w:color w:val="000000" w:themeColor="text1"/>
          <w:lang w:val="en-US"/>
        </w:rPr>
        <w:t>IC9O-COOMe were synthesized without any difficulties and in high overall yields (Scheme 1).</w:t>
      </w:r>
      <w:r w:rsidR="006D3F10">
        <w:rPr>
          <w:color w:val="000000" w:themeColor="text1"/>
          <w:lang w:val="en-US"/>
        </w:rPr>
        <w:t xml:space="preserve"> </w:t>
      </w:r>
      <w:r w:rsidR="00B70432">
        <w:rPr>
          <w:color w:val="000000" w:themeColor="text1"/>
          <w:lang w:val="en-US"/>
        </w:rPr>
        <w:t xml:space="preserve"> </w:t>
      </w:r>
    </w:p>
    <w:p w14:paraId="423B6CD6" w14:textId="77777777" w:rsidR="00B70432" w:rsidRDefault="009D43A1" w:rsidP="00B70432">
      <w:pPr>
        <w:jc w:val="left"/>
      </w:pPr>
      <w:r>
        <w:object w:dxaOrig="14662" w:dyaOrig="5376" w14:anchorId="77F94997">
          <v:shape id="_x0000_i1026" type="#_x0000_t75" style="width:445.2pt;height:163.2pt" o:ole="">
            <v:imagedata r:id="rId7" o:title=""/>
          </v:shape>
          <o:OLEObject Type="Embed" ProgID="ChemDraw.Document.6.0" ShapeID="_x0000_i1026" DrawAspect="Content" ObjectID="_1701929290" r:id="rId8"/>
        </w:object>
      </w:r>
    </w:p>
    <w:p w14:paraId="7CCB2960" w14:textId="77777777" w:rsidR="005F376B" w:rsidRPr="00C02232" w:rsidRDefault="005F376B" w:rsidP="00B70432">
      <w:pPr>
        <w:jc w:val="left"/>
        <w:rPr>
          <w:i/>
          <w:lang w:val="en-US"/>
        </w:rPr>
      </w:pPr>
      <w:r w:rsidRPr="00C02232">
        <w:rPr>
          <w:i/>
          <w:lang w:val="en-US"/>
        </w:rPr>
        <w:t xml:space="preserve">Scheme 1. The general </w:t>
      </w:r>
      <w:r w:rsidR="00A555C0">
        <w:rPr>
          <w:i/>
          <w:lang w:val="en-US"/>
        </w:rPr>
        <w:t>retro</w:t>
      </w:r>
      <w:r w:rsidRPr="00C02232">
        <w:rPr>
          <w:i/>
          <w:lang w:val="en-US"/>
        </w:rPr>
        <w:t xml:space="preserve">synthetic route towards heterocyclononynes-cobalt complexes fused to a heterocycle; synthetic target structures </w:t>
      </w:r>
      <w:r w:rsidRPr="00C02232">
        <w:rPr>
          <w:b/>
          <w:i/>
          <w:lang w:val="en-US"/>
        </w:rPr>
        <w:t>BT9N-NH</w:t>
      </w:r>
      <w:r w:rsidRPr="00C02232">
        <w:rPr>
          <w:b/>
          <w:i/>
          <w:vertAlign w:val="subscript"/>
          <w:lang w:val="en-US"/>
        </w:rPr>
        <w:t>2</w:t>
      </w:r>
      <w:r w:rsidRPr="00C02232">
        <w:rPr>
          <w:b/>
          <w:i/>
          <w:lang w:val="en-US"/>
        </w:rPr>
        <w:t>, IC9NH, IC9O-COOMe</w:t>
      </w:r>
      <w:r w:rsidRPr="00C02232">
        <w:rPr>
          <w:i/>
          <w:lang w:val="en-US"/>
        </w:rPr>
        <w:t xml:space="preserve"> are placed in a frame.</w:t>
      </w:r>
    </w:p>
    <w:p w14:paraId="18FF4DB3" w14:textId="77777777" w:rsidR="009D43A1" w:rsidRPr="005F376B" w:rsidRDefault="009D43A1" w:rsidP="00B70432">
      <w:pPr>
        <w:jc w:val="left"/>
        <w:rPr>
          <w:lang w:val="en-US"/>
        </w:rPr>
      </w:pPr>
    </w:p>
    <w:p w14:paraId="15548F64" w14:textId="3FE3D5AC" w:rsidR="00B70432" w:rsidRPr="009D43A1" w:rsidRDefault="005F376B" w:rsidP="00B70432">
      <w:pPr>
        <w:jc w:val="left"/>
        <w:rPr>
          <w:color w:val="000000" w:themeColor="text1"/>
          <w:lang w:val="en-US"/>
        </w:rPr>
      </w:pPr>
      <w:r w:rsidRPr="009D43A1">
        <w:rPr>
          <w:color w:val="000000" w:themeColor="text1"/>
          <w:lang w:val="en-US"/>
        </w:rPr>
        <w:t>Further modification</w:t>
      </w:r>
      <w:r w:rsidR="009D43A1" w:rsidRPr="009D43A1">
        <w:rPr>
          <w:color w:val="000000" w:themeColor="text1"/>
          <w:lang w:val="en-US"/>
        </w:rPr>
        <w:t>s</w:t>
      </w:r>
      <w:r w:rsidRPr="009D43A1">
        <w:rPr>
          <w:color w:val="000000" w:themeColor="text1"/>
          <w:lang w:val="en-US"/>
        </w:rPr>
        <w:t xml:space="preserve"> of BT9N-NH2 and </w:t>
      </w:r>
      <w:r w:rsidR="00A555C0">
        <w:rPr>
          <w:color w:val="000000" w:themeColor="text1"/>
          <w:lang w:val="en-US"/>
        </w:rPr>
        <w:t>IC</w:t>
      </w:r>
      <w:r w:rsidR="00A555C0" w:rsidRPr="009D43A1">
        <w:rPr>
          <w:color w:val="000000" w:themeColor="text1"/>
          <w:lang w:val="en-US"/>
        </w:rPr>
        <w:t xml:space="preserve">9NH </w:t>
      </w:r>
      <w:r w:rsidR="009D43A1" w:rsidRPr="009D43A1">
        <w:rPr>
          <w:color w:val="000000" w:themeColor="text1"/>
          <w:lang w:val="en-US"/>
        </w:rPr>
        <w:t>were</w:t>
      </w:r>
      <w:r w:rsidRPr="009D43A1">
        <w:rPr>
          <w:color w:val="000000" w:themeColor="text1"/>
          <w:lang w:val="en-US"/>
        </w:rPr>
        <w:t xml:space="preserve"> carried out using commercially available dyes.</w:t>
      </w:r>
    </w:p>
    <w:p w14:paraId="680DAE1E" w14:textId="7CE5003E" w:rsidR="00DA4944" w:rsidRDefault="00DA4944" w:rsidP="00DA4944">
      <w:pPr>
        <w:rPr>
          <w:color w:val="000000" w:themeColor="text1"/>
          <w:lang w:val="en-US"/>
        </w:rPr>
      </w:pPr>
      <w:r w:rsidRPr="00DA4944">
        <w:rPr>
          <w:color w:val="000000" w:themeColor="text1"/>
          <w:lang w:val="en-US"/>
        </w:rPr>
        <w:t>Purification of substances at each stage was carried out using column chromatography. The structures of the substances were confirmed using nuclear magnetic resonance spectra (NMR</w:t>
      </w:r>
      <w:r w:rsidRPr="004A79B1">
        <w:rPr>
          <w:color w:val="000000" w:themeColor="text1"/>
          <w:vertAlign w:val="superscript"/>
          <w:lang w:val="en-US"/>
        </w:rPr>
        <w:t xml:space="preserve"> 1</w:t>
      </w:r>
      <w:r w:rsidRPr="00DA4944">
        <w:rPr>
          <w:color w:val="000000" w:themeColor="text1"/>
          <w:lang w:val="en-US"/>
        </w:rPr>
        <w:t xml:space="preserve">H, </w:t>
      </w:r>
      <w:r w:rsidRPr="004A79B1">
        <w:rPr>
          <w:color w:val="000000" w:themeColor="text1"/>
          <w:vertAlign w:val="superscript"/>
          <w:lang w:val="en-US"/>
        </w:rPr>
        <w:t>13</w:t>
      </w:r>
      <w:r w:rsidRPr="00DA4944">
        <w:rPr>
          <w:color w:val="000000" w:themeColor="text1"/>
          <w:lang w:val="en-US"/>
        </w:rPr>
        <w:t xml:space="preserve">C, DEPT) in </w:t>
      </w:r>
      <w:r w:rsidR="00A555C0" w:rsidRPr="00DA4944">
        <w:rPr>
          <w:color w:val="000000" w:themeColor="text1"/>
          <w:lang w:val="en-US"/>
        </w:rPr>
        <w:t>deuter</w:t>
      </w:r>
      <w:r w:rsidR="00A555C0">
        <w:rPr>
          <w:color w:val="000000" w:themeColor="text1"/>
          <w:lang w:val="en-US"/>
        </w:rPr>
        <w:t>ated</w:t>
      </w:r>
      <w:r w:rsidR="00A555C0" w:rsidRPr="00DA4944">
        <w:rPr>
          <w:color w:val="000000" w:themeColor="text1"/>
          <w:lang w:val="en-US"/>
        </w:rPr>
        <w:t xml:space="preserve"> </w:t>
      </w:r>
      <w:r w:rsidRPr="00DA4944">
        <w:rPr>
          <w:color w:val="000000" w:themeColor="text1"/>
          <w:lang w:val="en-US"/>
        </w:rPr>
        <w:t xml:space="preserve">solvents, as well as using electrospray </w:t>
      </w:r>
      <w:r w:rsidR="004D67E7">
        <w:rPr>
          <w:color w:val="000000" w:themeColor="text1"/>
          <w:lang w:val="en-US"/>
        </w:rPr>
        <w:t>ionization mass spectrometry (</w:t>
      </w:r>
      <w:r w:rsidRPr="00DA4944">
        <w:rPr>
          <w:color w:val="000000" w:themeColor="text1"/>
          <w:lang w:val="en-US"/>
        </w:rPr>
        <w:t>ESI</w:t>
      </w:r>
      <w:r w:rsidR="004D67E7">
        <w:rPr>
          <w:color w:val="000000" w:themeColor="text1"/>
          <w:lang w:val="en-US"/>
        </w:rPr>
        <w:t xml:space="preserve"> MS). For the substance IC9O-C</w:t>
      </w:r>
      <w:r w:rsidRPr="00DA4944">
        <w:rPr>
          <w:color w:val="000000" w:themeColor="text1"/>
          <w:lang w:val="en-US"/>
        </w:rPr>
        <w:t>OOMe, the structure was also confirmed using X-ray diffractio</w:t>
      </w:r>
      <w:r w:rsidR="004D67E7">
        <w:rPr>
          <w:color w:val="000000" w:themeColor="text1"/>
          <w:lang w:val="en-US"/>
        </w:rPr>
        <w:t>n analysis. For the substance IC9</w:t>
      </w:r>
      <w:r w:rsidRPr="00DA4944">
        <w:rPr>
          <w:color w:val="000000" w:themeColor="text1"/>
          <w:lang w:val="en-US"/>
        </w:rPr>
        <w:t>O-</w:t>
      </w:r>
      <w:r w:rsidR="004D67E7">
        <w:rPr>
          <w:color w:val="000000" w:themeColor="text1"/>
          <w:lang w:val="en-US"/>
        </w:rPr>
        <w:t>C</w:t>
      </w:r>
      <w:r w:rsidRPr="00DA4944">
        <w:rPr>
          <w:color w:val="000000" w:themeColor="text1"/>
          <w:lang w:val="en-US"/>
        </w:rPr>
        <w:t xml:space="preserve">OOMe, the </w:t>
      </w:r>
      <w:r w:rsidR="00A555C0">
        <w:rPr>
          <w:color w:val="000000" w:themeColor="text1"/>
          <w:lang w:val="en-US"/>
        </w:rPr>
        <w:t>optical</w:t>
      </w:r>
      <w:r w:rsidRPr="00DA4944">
        <w:rPr>
          <w:color w:val="000000" w:themeColor="text1"/>
          <w:lang w:val="en-US"/>
        </w:rPr>
        <w:t xml:space="preserve">properties were investigated, </w:t>
      </w:r>
      <w:r w:rsidRPr="00DA4944">
        <w:rPr>
          <w:color w:val="000000" w:themeColor="text1"/>
          <w:lang w:val="en-US"/>
        </w:rPr>
        <w:lastRenderedPageBreak/>
        <w:t>namely, the absorption, excitation and emission spectra were recorded on a spectrophotometer and spectrofluorimeter.</w:t>
      </w:r>
    </w:p>
    <w:p w14:paraId="6FDD96FA" w14:textId="6304A824" w:rsidR="004D67E7" w:rsidRPr="00A31534" w:rsidRDefault="004D67E7" w:rsidP="00DA4944">
      <w:pPr>
        <w:rPr>
          <w:color w:val="000000" w:themeColor="text1"/>
          <w:lang w:val="en-US"/>
        </w:rPr>
      </w:pPr>
      <w:r w:rsidRPr="004D67E7">
        <w:rPr>
          <w:color w:val="000000" w:themeColor="text1"/>
          <w:lang w:val="en-US"/>
        </w:rPr>
        <w:t>The second part consisted in the study of the biological properties of the obtained compounds on HeLa cancer cells</w:t>
      </w:r>
      <w:r w:rsidR="00A555C0">
        <w:rPr>
          <w:color w:val="000000" w:themeColor="text1"/>
          <w:lang w:val="en-US"/>
        </w:rPr>
        <w:t xml:space="preserve"> using confocal fluorescent microscopy</w:t>
      </w:r>
      <w:r w:rsidRPr="004D67E7">
        <w:rPr>
          <w:color w:val="000000" w:themeColor="text1"/>
          <w:lang w:val="en-US"/>
        </w:rPr>
        <w:t>.</w:t>
      </w:r>
      <w:r w:rsidR="00A31534">
        <w:rPr>
          <w:color w:val="000000" w:themeColor="text1"/>
          <w:lang w:val="en-US"/>
        </w:rPr>
        <w:t xml:space="preserve"> </w:t>
      </w:r>
    </w:p>
    <w:p w14:paraId="22F5EC1C" w14:textId="77777777" w:rsidR="00DA4944" w:rsidRDefault="00DA4944" w:rsidP="00DA4944">
      <w:pPr>
        <w:rPr>
          <w:b/>
          <w:lang w:val="en-US"/>
        </w:rPr>
      </w:pPr>
    </w:p>
    <w:p w14:paraId="4F6FA83E" w14:textId="77777777" w:rsidR="00917C37" w:rsidRPr="006D3F10" w:rsidRDefault="00917C37" w:rsidP="00917C37">
      <w:pPr>
        <w:pStyle w:val="a3"/>
        <w:numPr>
          <w:ilvl w:val="0"/>
          <w:numId w:val="1"/>
        </w:numPr>
        <w:rPr>
          <w:b/>
          <w:lang w:val="en-US"/>
        </w:rPr>
      </w:pPr>
      <w:r w:rsidRPr="006D3F10">
        <w:rPr>
          <w:b/>
        </w:rPr>
        <w:t>Results and Discussion</w:t>
      </w:r>
    </w:p>
    <w:p w14:paraId="3FB2A5B0" w14:textId="77777777" w:rsidR="00EB64E2" w:rsidRDefault="00EB64E2" w:rsidP="005F5CB0">
      <w:pPr>
        <w:ind w:firstLine="0"/>
        <w:rPr>
          <w:color w:val="2E74B5" w:themeColor="accent5" w:themeShade="BF"/>
          <w:lang w:val="en-US"/>
        </w:rPr>
      </w:pPr>
    </w:p>
    <w:p w14:paraId="438B19B1" w14:textId="77777777" w:rsidR="00EB64E2" w:rsidRPr="00C02232" w:rsidRDefault="009D43A1" w:rsidP="00C02232">
      <w:pPr>
        <w:pStyle w:val="a3"/>
        <w:numPr>
          <w:ilvl w:val="1"/>
          <w:numId w:val="1"/>
        </w:numPr>
        <w:rPr>
          <w:color w:val="000000" w:themeColor="text1"/>
          <w:sz w:val="28"/>
          <w:szCs w:val="28"/>
          <w:lang w:val="en-US"/>
        </w:rPr>
      </w:pPr>
      <w:r w:rsidRPr="00C02232">
        <w:rPr>
          <w:color w:val="000000" w:themeColor="text1"/>
          <w:sz w:val="28"/>
          <w:szCs w:val="28"/>
          <w:lang w:val="en-US"/>
        </w:rPr>
        <w:t>First part of the project (synthetic).</w:t>
      </w:r>
    </w:p>
    <w:p w14:paraId="4A658373" w14:textId="77777777" w:rsidR="00C02232" w:rsidRPr="00C02232" w:rsidRDefault="00C02232" w:rsidP="00C02232">
      <w:pPr>
        <w:ind w:firstLine="0"/>
        <w:rPr>
          <w:color w:val="000000" w:themeColor="text1"/>
          <w:sz w:val="28"/>
          <w:szCs w:val="28"/>
          <w:lang w:val="en-US"/>
        </w:rPr>
      </w:pPr>
    </w:p>
    <w:p w14:paraId="3370BF0D" w14:textId="77777777" w:rsidR="009D43A1" w:rsidRPr="00C02232" w:rsidRDefault="009D43A1" w:rsidP="00DA63EB">
      <w:pPr>
        <w:ind w:firstLine="0"/>
        <w:rPr>
          <w:i/>
          <w:color w:val="000000" w:themeColor="text1"/>
          <w:sz w:val="26"/>
          <w:szCs w:val="26"/>
          <w:u w:val="single"/>
          <w:lang w:val="en-US"/>
        </w:rPr>
      </w:pPr>
      <w:r w:rsidRPr="00C02232">
        <w:rPr>
          <w:i/>
          <w:color w:val="000000" w:themeColor="text1"/>
          <w:sz w:val="26"/>
          <w:szCs w:val="26"/>
          <w:u w:val="single"/>
          <w:lang w:val="en-US"/>
        </w:rPr>
        <w:t>3.1.1 Results for IC9O-COOMe.</w:t>
      </w:r>
    </w:p>
    <w:p w14:paraId="075E1B43" w14:textId="41F77700" w:rsidR="009D43A1" w:rsidRPr="009D43A1" w:rsidRDefault="006C71CF" w:rsidP="00DA63EB">
      <w:pPr>
        <w:ind w:firstLine="0"/>
        <w:rPr>
          <w:color w:val="000000" w:themeColor="text1"/>
          <w:lang w:val="en-US"/>
        </w:rPr>
      </w:pPr>
      <w:r w:rsidRPr="006C71CF">
        <w:rPr>
          <w:color w:val="000000" w:themeColor="text1"/>
          <w:lang w:val="en-US"/>
        </w:rPr>
        <w:t>The synthesis was carried out according to the scheme presented below (Scheme 2). The yields and reaction conditions are shown in the scheme 2. The overall yield was 7%, which is quite good for such a str</w:t>
      </w:r>
      <w:r w:rsidR="00E702B5">
        <w:rPr>
          <w:color w:val="000000" w:themeColor="text1"/>
          <w:lang w:val="en-US"/>
        </w:rPr>
        <w:t>ained</w:t>
      </w:r>
      <w:r w:rsidRPr="006C71CF">
        <w:rPr>
          <w:color w:val="000000" w:themeColor="text1"/>
          <w:lang w:val="en-US"/>
        </w:rPr>
        <w:t xml:space="preserve"> </w:t>
      </w:r>
      <w:r>
        <w:rPr>
          <w:color w:val="000000" w:themeColor="text1"/>
          <w:lang w:val="en-US"/>
        </w:rPr>
        <w:t>and complicated</w:t>
      </w:r>
      <w:r w:rsidRPr="006C71CF">
        <w:rPr>
          <w:color w:val="000000" w:themeColor="text1"/>
          <w:lang w:val="en-US"/>
        </w:rPr>
        <w:t xml:space="preserve"> structure.</w:t>
      </w:r>
    </w:p>
    <w:p w14:paraId="40487C08" w14:textId="77777777" w:rsidR="00EB64E2" w:rsidRPr="009D43A1" w:rsidRDefault="00EB64E2" w:rsidP="00DA63EB">
      <w:pPr>
        <w:ind w:firstLine="0"/>
        <w:rPr>
          <w:lang w:val="en-US"/>
        </w:rPr>
      </w:pPr>
      <w:r>
        <w:rPr>
          <w:color w:val="2E74B5" w:themeColor="accent5" w:themeShade="BF"/>
          <w:lang w:val="en-US"/>
        </w:rPr>
        <w:t xml:space="preserve"> </w:t>
      </w:r>
    </w:p>
    <w:p w14:paraId="37CB1C91" w14:textId="77777777" w:rsidR="00EB64E2" w:rsidRDefault="006C71CF" w:rsidP="00DA63EB">
      <w:pPr>
        <w:ind w:firstLine="0"/>
      </w:pPr>
      <w:r>
        <w:object w:dxaOrig="14537" w:dyaOrig="5654" w14:anchorId="31890CF5">
          <v:shape id="_x0000_i1027" type="#_x0000_t75" style="width:480pt;height:186.6pt" o:ole="">
            <v:imagedata r:id="rId9" o:title=""/>
          </v:shape>
          <o:OLEObject Type="Embed" ProgID="ChemDraw.Document.6.0" ShapeID="_x0000_i1027" DrawAspect="Content" ObjectID="_1701929291" r:id="rId10"/>
        </w:object>
      </w:r>
    </w:p>
    <w:p w14:paraId="0613C278" w14:textId="77777777" w:rsidR="006C71CF" w:rsidRPr="00C02232" w:rsidRDefault="006C71CF" w:rsidP="00DA63EB">
      <w:pPr>
        <w:ind w:firstLine="0"/>
        <w:rPr>
          <w:i/>
          <w:color w:val="000000" w:themeColor="text1"/>
          <w:lang w:val="en-US"/>
        </w:rPr>
      </w:pPr>
      <w:r w:rsidRPr="00C02232">
        <w:rPr>
          <w:i/>
          <w:color w:val="000000" w:themeColor="text1"/>
          <w:lang w:val="en-US"/>
        </w:rPr>
        <w:t>Scheme 2. Synthesis of IC9O-COOMe</w:t>
      </w:r>
    </w:p>
    <w:p w14:paraId="3F181643" w14:textId="77777777" w:rsidR="00721F2F" w:rsidRDefault="00721F2F" w:rsidP="00DA63EB">
      <w:pPr>
        <w:ind w:firstLine="0"/>
        <w:rPr>
          <w:color w:val="000000" w:themeColor="text1"/>
          <w:lang w:val="en-US"/>
        </w:rPr>
      </w:pPr>
    </w:p>
    <w:p w14:paraId="1A1AE9AD" w14:textId="77777777" w:rsidR="00721F2F" w:rsidRDefault="006C71CF" w:rsidP="00DA63EB">
      <w:pPr>
        <w:ind w:firstLine="0"/>
        <w:rPr>
          <w:lang w:val="en-US"/>
        </w:rPr>
      </w:pPr>
      <w:r w:rsidRPr="006C71CF">
        <w:rPr>
          <w:color w:val="000000" w:themeColor="text1"/>
          <w:lang w:val="en-US"/>
        </w:rPr>
        <w:t>Subsequently, we planned to carry out the hydrolysis of the ester group for further modification with a commercially available dye.</w:t>
      </w:r>
      <w:r w:rsidR="00C02232">
        <w:rPr>
          <w:color w:val="000000" w:themeColor="text1"/>
          <w:lang w:val="en-US"/>
        </w:rPr>
        <w:t xml:space="preserve"> </w:t>
      </w:r>
      <w:r w:rsidR="00721F2F" w:rsidRPr="00546D87">
        <w:rPr>
          <w:lang w:val="en-US"/>
        </w:rPr>
        <w:t xml:space="preserve">Unfortunately, however, the stage of hydrolysis </w:t>
      </w:r>
      <w:r w:rsidR="00721F2F">
        <w:rPr>
          <w:lang w:val="en-US"/>
        </w:rPr>
        <w:t>using LiOH / H</w:t>
      </w:r>
      <w:r w:rsidR="00721F2F" w:rsidRPr="00721F2F">
        <w:rPr>
          <w:vertAlign w:val="subscript"/>
          <w:lang w:val="en-US"/>
        </w:rPr>
        <w:t>2</w:t>
      </w:r>
      <w:r w:rsidR="00721F2F">
        <w:rPr>
          <w:lang w:val="en-US"/>
        </w:rPr>
        <w:t xml:space="preserve">O </w:t>
      </w:r>
      <w:r w:rsidR="00721F2F" w:rsidRPr="00546D87">
        <w:rPr>
          <w:lang w:val="en-US"/>
        </w:rPr>
        <w:t xml:space="preserve">turned out to be impossible. </w:t>
      </w:r>
      <w:r w:rsidR="00721F2F">
        <w:rPr>
          <w:lang w:val="en-US"/>
        </w:rPr>
        <w:t xml:space="preserve">First we tried it with IC9O-COOMe. Despite the fact, that these conditions have been successfully applied for other cycloalkynes [12] (e.g. COMBO) in our case we saw just </w:t>
      </w:r>
      <w:r w:rsidR="00721F2F" w:rsidRPr="00546D87">
        <w:rPr>
          <w:lang w:val="en-US"/>
        </w:rPr>
        <w:t xml:space="preserve">many fuzzy spots </w:t>
      </w:r>
      <w:r w:rsidR="00721F2F">
        <w:rPr>
          <w:lang w:val="en-US"/>
        </w:rPr>
        <w:t>in TLC</w:t>
      </w:r>
      <w:r w:rsidR="00721F2F" w:rsidRPr="00546D87">
        <w:rPr>
          <w:lang w:val="en-US"/>
        </w:rPr>
        <w:t xml:space="preserve"> </w:t>
      </w:r>
      <w:r w:rsidR="00721F2F">
        <w:rPr>
          <w:lang w:val="en-US"/>
        </w:rPr>
        <w:t xml:space="preserve">and </w:t>
      </w:r>
      <w:r w:rsidR="00721F2F" w:rsidRPr="00546D87">
        <w:rPr>
          <w:lang w:val="en-US"/>
        </w:rPr>
        <w:t xml:space="preserve">it was not possible to register a </w:t>
      </w:r>
      <w:r w:rsidR="00721F2F">
        <w:rPr>
          <w:lang w:val="en-US"/>
        </w:rPr>
        <w:t xml:space="preserve">desired </w:t>
      </w:r>
      <w:r w:rsidR="00721F2F" w:rsidRPr="00546D87">
        <w:rPr>
          <w:lang w:val="en-US"/>
        </w:rPr>
        <w:t xml:space="preserve"> product</w:t>
      </w:r>
      <w:r w:rsidR="00721F2F">
        <w:rPr>
          <w:lang w:val="en-US"/>
        </w:rPr>
        <w:t xml:space="preserve">. Unfortunately the same situation was observed for the esters from previous steps </w:t>
      </w:r>
      <w:r w:rsidR="00721F2F" w:rsidRPr="00546D87">
        <w:rPr>
          <w:lang w:val="en-US"/>
        </w:rPr>
        <w:t xml:space="preserve">4-8, which most likely indicates the decomposition of </w:t>
      </w:r>
      <w:r w:rsidR="00721F2F">
        <w:rPr>
          <w:lang w:val="en-US"/>
        </w:rPr>
        <w:t>isocoumaring ring</w:t>
      </w:r>
      <w:r w:rsidR="00721F2F" w:rsidRPr="00546D87">
        <w:rPr>
          <w:lang w:val="en-US"/>
        </w:rPr>
        <w:t>.</w:t>
      </w:r>
    </w:p>
    <w:p w14:paraId="15834374" w14:textId="77777777" w:rsidR="006C71CF" w:rsidRDefault="006C71CF" w:rsidP="00DA63EB">
      <w:pPr>
        <w:ind w:firstLine="0"/>
        <w:rPr>
          <w:color w:val="000000" w:themeColor="text1"/>
          <w:lang w:val="en-US"/>
        </w:rPr>
      </w:pPr>
      <w:r>
        <w:object w:dxaOrig="9867" w:dyaOrig="2134" w14:anchorId="71C2EA71">
          <v:shape id="_x0000_i1028" type="#_x0000_t75" style="width:460.2pt;height:99.6pt" o:ole="">
            <v:imagedata r:id="rId11" o:title=""/>
          </v:shape>
          <o:OLEObject Type="Embed" ProgID="ChemDraw.Document.6.0" ShapeID="_x0000_i1028" DrawAspect="Content" ObjectID="_1701929292" r:id="rId12"/>
        </w:object>
      </w:r>
    </w:p>
    <w:p w14:paraId="67BF760E" w14:textId="77777777" w:rsidR="00721F2F" w:rsidRPr="00C02232" w:rsidRDefault="00721F2F" w:rsidP="00DA63EB">
      <w:pPr>
        <w:ind w:firstLine="0"/>
        <w:rPr>
          <w:i/>
          <w:color w:val="000000" w:themeColor="text1"/>
          <w:lang w:val="en-US"/>
        </w:rPr>
      </w:pPr>
      <w:r w:rsidRPr="00C02232">
        <w:rPr>
          <w:i/>
          <w:color w:val="000000" w:themeColor="text1"/>
          <w:lang w:val="en-US"/>
        </w:rPr>
        <w:t>Scheme 3. Planned modification of IC9O-COOMe with dye.</w:t>
      </w:r>
    </w:p>
    <w:p w14:paraId="3720EAC7" w14:textId="77777777" w:rsidR="00721F2F" w:rsidRDefault="00721F2F" w:rsidP="00DA63EB">
      <w:pPr>
        <w:ind w:firstLine="0"/>
        <w:rPr>
          <w:color w:val="000000" w:themeColor="text1"/>
          <w:lang w:val="en-US"/>
        </w:rPr>
      </w:pPr>
    </w:p>
    <w:p w14:paraId="04DB9928" w14:textId="77777777" w:rsidR="00721F2F" w:rsidRDefault="00721F2F" w:rsidP="00DA63EB">
      <w:pPr>
        <w:ind w:firstLine="0"/>
        <w:rPr>
          <w:color w:val="000000" w:themeColor="text1"/>
          <w:lang w:val="en-US"/>
        </w:rPr>
      </w:pPr>
      <w:r>
        <w:rPr>
          <w:lang w:val="en"/>
        </w:rPr>
        <w:t>Then we turned to the alternative possibility, name</w:t>
      </w:r>
      <w:r w:rsidR="00E702B5">
        <w:rPr>
          <w:lang w:val="en"/>
        </w:rPr>
        <w:t>ly,</w:t>
      </w:r>
      <w:r>
        <w:rPr>
          <w:lang w:val="en"/>
        </w:rPr>
        <w:t xml:space="preserve"> using of IC9O-COOMe itself without any modifications due to its own fluorescent properties.</w:t>
      </w:r>
    </w:p>
    <w:p w14:paraId="778F443B" w14:textId="77777777" w:rsidR="00721F2F" w:rsidRDefault="00721F2F" w:rsidP="00DA63EB">
      <w:pPr>
        <w:ind w:firstLine="0"/>
        <w:rPr>
          <w:color w:val="000000" w:themeColor="text1"/>
          <w:lang w:val="en-US"/>
        </w:rPr>
      </w:pPr>
    </w:p>
    <w:p w14:paraId="4E398E2F" w14:textId="135DE5D1" w:rsidR="00721F2F" w:rsidRDefault="00721F2F" w:rsidP="00DA63EB">
      <w:pPr>
        <w:spacing w:after="120" w:line="276" w:lineRule="auto"/>
        <w:ind w:firstLine="708"/>
        <w:rPr>
          <w:lang w:val="en"/>
        </w:rPr>
      </w:pPr>
      <w:r>
        <w:rPr>
          <w:lang w:val="en"/>
        </w:rPr>
        <w:lastRenderedPageBreak/>
        <w:t>Compounds of the synthetic sequence starting with substance number 4</w:t>
      </w:r>
      <w:r w:rsidRPr="00546D87">
        <w:rPr>
          <w:lang w:val="en"/>
        </w:rPr>
        <w:t xml:space="preserve"> exhibit fluorescence</w:t>
      </w:r>
      <w:r>
        <w:rPr>
          <w:lang w:val="en"/>
        </w:rPr>
        <w:t>. IC9O-COOMe</w:t>
      </w:r>
      <w:r w:rsidR="00FD3D1E">
        <w:rPr>
          <w:lang w:val="en"/>
        </w:rPr>
        <w:t xml:space="preserve"> also have visible fluorescence,</w:t>
      </w:r>
      <w:r w:rsidRPr="00546D87">
        <w:rPr>
          <w:lang w:val="en"/>
        </w:rPr>
        <w:t xml:space="preserve"> when irradiated with light with a wavelength of 365 nm. If the triazole retains fluorescence, then modification via the </w:t>
      </w:r>
      <w:r>
        <w:rPr>
          <w:lang w:val="en"/>
        </w:rPr>
        <w:t>ester group</w:t>
      </w:r>
      <w:r w:rsidRPr="00546D87">
        <w:rPr>
          <w:lang w:val="en"/>
        </w:rPr>
        <w:t xml:space="preserve">e with a dye may not be necessary. Therefore, we decided to carry out the cycloaddition with </w:t>
      </w:r>
      <w:r w:rsidR="00E702B5">
        <w:rPr>
          <w:lang w:val="en"/>
        </w:rPr>
        <w:t>t</w:t>
      </w:r>
      <w:r w:rsidR="00922B24">
        <w:rPr>
          <w:lang w:val="en"/>
        </w:rPr>
        <w:t>h</w:t>
      </w:r>
      <w:r w:rsidR="00E702B5">
        <w:rPr>
          <w:lang w:val="en"/>
        </w:rPr>
        <w:t xml:space="preserve">e cycloalkyne bearing </w:t>
      </w:r>
      <w:r w:rsidRPr="00546D87">
        <w:rPr>
          <w:lang w:val="en"/>
        </w:rPr>
        <w:t>unmodified ester group. The reaction of cycloalk</w:t>
      </w:r>
      <w:r w:rsidR="00E702B5">
        <w:rPr>
          <w:lang w:val="en"/>
        </w:rPr>
        <w:t>y</w:t>
      </w:r>
      <w:r w:rsidRPr="00546D87">
        <w:rPr>
          <w:lang w:val="en"/>
        </w:rPr>
        <w:t xml:space="preserve">ne </w:t>
      </w:r>
      <w:r w:rsidR="00E702B5">
        <w:rPr>
          <w:lang w:val="en"/>
        </w:rPr>
        <w:t>IC9O-COOMe</w:t>
      </w:r>
      <w:r w:rsidR="00E702B5" w:rsidRPr="00546D87">
        <w:rPr>
          <w:lang w:val="en"/>
        </w:rPr>
        <w:t xml:space="preserve"> </w:t>
      </w:r>
      <w:r w:rsidRPr="00546D87">
        <w:rPr>
          <w:lang w:val="en"/>
        </w:rPr>
        <w:t xml:space="preserve">with benzyl azide proceeded in quantitative yield with the formation of regioisomeric triazoles in a </w:t>
      </w:r>
      <w:r>
        <w:rPr>
          <w:lang w:val="en"/>
        </w:rPr>
        <w:t>4:</w:t>
      </w:r>
      <w:r w:rsidRPr="00546D87">
        <w:rPr>
          <w:lang w:val="en"/>
        </w:rPr>
        <w:t>1</w:t>
      </w:r>
      <w:r w:rsidR="00E702B5">
        <w:rPr>
          <w:lang w:val="en"/>
        </w:rPr>
        <w:t>ratio</w:t>
      </w:r>
      <w:r w:rsidRPr="00546D87">
        <w:rPr>
          <w:lang w:val="en"/>
        </w:rPr>
        <w:t xml:space="preserve"> with the predominant formation of the 1,4-isomer. The second-order constants of the formation of 1,4- and 1,5-triazoles were calculated by NMR in acetonintrile</w:t>
      </w:r>
      <w:r>
        <w:rPr>
          <w:lang w:val="en"/>
        </w:rPr>
        <w:t>-d</w:t>
      </w:r>
      <w:r w:rsidRPr="00721F2F">
        <w:rPr>
          <w:vertAlign w:val="subscript"/>
          <w:lang w:val="en"/>
        </w:rPr>
        <w:t>3</w:t>
      </w:r>
      <w:r>
        <w:rPr>
          <w:lang w:val="en"/>
        </w:rPr>
        <w:t>.</w:t>
      </w:r>
    </w:p>
    <w:p w14:paraId="11107991" w14:textId="77777777" w:rsidR="00721F2F" w:rsidRDefault="00721F2F" w:rsidP="00DA63EB">
      <w:pPr>
        <w:spacing w:after="120" w:line="276" w:lineRule="auto"/>
        <w:ind w:firstLine="708"/>
        <w:rPr>
          <w:lang w:val="en"/>
        </w:rPr>
      </w:pPr>
      <w:r w:rsidRPr="00721F2F">
        <w:object w:dxaOrig="10057" w:dyaOrig="2933" w14:anchorId="5DA8F047">
          <v:shape id="_x0000_i1029" type="#_x0000_t75" style="width:448.2pt;height:130.8pt" o:ole="">
            <v:imagedata r:id="rId13" o:title=""/>
          </v:shape>
          <o:OLEObject Type="Embed" ProgID="ChemDraw.Document.6.0" ShapeID="_x0000_i1029" DrawAspect="Content" ObjectID="_1701929293" r:id="rId14"/>
        </w:object>
      </w:r>
    </w:p>
    <w:p w14:paraId="40147702" w14:textId="14463761" w:rsidR="00721F2F" w:rsidRPr="00C02232" w:rsidRDefault="00721F2F" w:rsidP="00DA63EB">
      <w:pPr>
        <w:ind w:firstLine="0"/>
        <w:rPr>
          <w:i/>
          <w:color w:val="000000" w:themeColor="text1"/>
          <w:lang w:val="en-US"/>
        </w:rPr>
      </w:pPr>
      <w:r w:rsidRPr="00C02232">
        <w:rPr>
          <w:i/>
          <w:color w:val="000000" w:themeColor="text1"/>
          <w:lang w:val="en-US"/>
        </w:rPr>
        <w:t>Scheme 4. Click reaction of IC9O-COOMe with BnN</w:t>
      </w:r>
      <w:r w:rsidRPr="00C02232">
        <w:rPr>
          <w:i/>
          <w:color w:val="000000" w:themeColor="text1"/>
          <w:vertAlign w:val="subscript"/>
          <w:lang w:val="en-US"/>
        </w:rPr>
        <w:t>3</w:t>
      </w:r>
      <w:r w:rsidRPr="00C02232">
        <w:rPr>
          <w:i/>
          <w:color w:val="000000" w:themeColor="text1"/>
          <w:lang w:val="en-US"/>
        </w:rPr>
        <w:t xml:space="preserve"> forming fluorescent regioisomeric triazoles.</w:t>
      </w:r>
    </w:p>
    <w:p w14:paraId="6C265E91" w14:textId="64C73D68" w:rsidR="0064338C" w:rsidRDefault="0064338C" w:rsidP="00DA63EB">
      <w:pPr>
        <w:spacing w:after="120" w:line="276" w:lineRule="auto"/>
        <w:ind w:firstLine="708"/>
        <w:rPr>
          <w:lang w:val="en-US"/>
        </w:rPr>
      </w:pPr>
      <w:r>
        <w:rPr>
          <w:lang w:val="en"/>
        </w:rPr>
        <w:t>T</w:t>
      </w:r>
      <w:r w:rsidR="00721F2F">
        <w:rPr>
          <w:lang w:val="en"/>
        </w:rPr>
        <w:t xml:space="preserve">riazoles also </w:t>
      </w:r>
      <w:r w:rsidR="00E702B5">
        <w:rPr>
          <w:lang w:val="en"/>
        </w:rPr>
        <w:t xml:space="preserve">display </w:t>
      </w:r>
      <w:r w:rsidR="00721F2F">
        <w:rPr>
          <w:lang w:val="en"/>
        </w:rPr>
        <w:t>visible fluorescence under excitation at 365 nm. Therefore</w:t>
      </w:r>
      <w:r w:rsidR="00E702B5">
        <w:rPr>
          <w:lang w:val="en"/>
        </w:rPr>
        <w:t>,</w:t>
      </w:r>
      <w:r w:rsidR="00721F2F">
        <w:rPr>
          <w:lang w:val="en"/>
        </w:rPr>
        <w:t xml:space="preserve"> we investigated</w:t>
      </w:r>
      <w:r w:rsidR="00721F2F" w:rsidRPr="00546D87">
        <w:rPr>
          <w:lang w:val="en"/>
        </w:rPr>
        <w:t xml:space="preserve"> the fluorescent properties of the starting alkyne and </w:t>
      </w:r>
      <w:r w:rsidR="00721F2F">
        <w:rPr>
          <w:lang w:val="en"/>
        </w:rPr>
        <w:t xml:space="preserve">the major product - </w:t>
      </w:r>
      <w:r w:rsidR="00721F2F" w:rsidRPr="00546D87">
        <w:rPr>
          <w:lang w:val="en"/>
        </w:rPr>
        <w:t>1,4-triazole in aqueous solutions in the presence of 1% DMS</w:t>
      </w:r>
      <w:r w:rsidR="00721F2F">
        <w:rPr>
          <w:lang w:val="en"/>
        </w:rPr>
        <w:t>O. I</w:t>
      </w:r>
      <w:r w:rsidR="00721F2F" w:rsidRPr="00546D87">
        <w:rPr>
          <w:lang w:val="en"/>
        </w:rPr>
        <w:t>t was shown that both</w:t>
      </w:r>
      <w:r w:rsidR="00721F2F">
        <w:rPr>
          <w:lang w:val="en"/>
        </w:rPr>
        <w:t xml:space="preserve"> compounds </w:t>
      </w:r>
      <w:r w:rsidR="00721F2F" w:rsidRPr="00546D87">
        <w:rPr>
          <w:lang w:val="en"/>
        </w:rPr>
        <w:t>have a moderate ability to fluorescence when irradiated with light with a wavelength of 340 and 360 nm, respectively. For cycloalk</w:t>
      </w:r>
      <w:r w:rsidR="00721F2F">
        <w:rPr>
          <w:lang w:val="en"/>
        </w:rPr>
        <w:t>y</w:t>
      </w:r>
      <w:r w:rsidR="00721F2F" w:rsidRPr="00546D87">
        <w:rPr>
          <w:lang w:val="en"/>
        </w:rPr>
        <w:t>ne, the maximum luminescence dens</w:t>
      </w:r>
      <w:r w:rsidR="00721F2F">
        <w:rPr>
          <w:lang w:val="en"/>
        </w:rPr>
        <w:t>ity falls on a wavelength of 432 nm, and for 1,4-triazole - 490</w:t>
      </w:r>
      <w:r w:rsidR="00721F2F" w:rsidRPr="00546D87">
        <w:rPr>
          <w:lang w:val="en"/>
        </w:rPr>
        <w:t xml:space="preserve"> nm.</w:t>
      </w:r>
      <w:r w:rsidR="00721F2F" w:rsidRPr="00546D87">
        <w:rPr>
          <w:lang w:val="en-US"/>
        </w:rPr>
        <w:t xml:space="preserve"> </w:t>
      </w:r>
      <w:r>
        <w:rPr>
          <w:lang w:val="en-US"/>
        </w:rPr>
        <w:t>(Graph 1.)</w:t>
      </w:r>
    </w:p>
    <w:p w14:paraId="1706CE86" w14:textId="77777777" w:rsidR="0064338C" w:rsidRDefault="0064338C" w:rsidP="00DA63EB">
      <w:pPr>
        <w:spacing w:after="120" w:line="276" w:lineRule="auto"/>
        <w:ind w:firstLine="708"/>
        <w:rPr>
          <w:lang w:val="en-US"/>
        </w:rPr>
      </w:pPr>
      <w:r w:rsidRPr="0064338C">
        <w:rPr>
          <w:noProof/>
        </w:rPr>
        <w:t xml:space="preserve"> </w:t>
      </w:r>
      <w:r>
        <w:rPr>
          <w:noProof/>
        </w:rPr>
        <w:drawing>
          <wp:inline distT="0" distB="0" distL="0" distR="0" wp14:anchorId="3516BE1E" wp14:editId="44885512">
            <wp:extent cx="4069080" cy="2593041"/>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2971" t="47663" r="30861" b="22690"/>
                    <a:stretch/>
                  </pic:blipFill>
                  <pic:spPr bwMode="auto">
                    <a:xfrm>
                      <a:off x="0" y="0"/>
                      <a:ext cx="4094458" cy="2609213"/>
                    </a:xfrm>
                    <a:prstGeom prst="rect">
                      <a:avLst/>
                    </a:prstGeom>
                    <a:ln>
                      <a:noFill/>
                    </a:ln>
                    <a:extLst>
                      <a:ext uri="{53640926-AAD7-44D8-BBD7-CCE9431645EC}">
                        <a14:shadowObscured xmlns:a14="http://schemas.microsoft.com/office/drawing/2010/main"/>
                      </a:ext>
                    </a:extLst>
                  </pic:spPr>
                </pic:pic>
              </a:graphicData>
            </a:graphic>
          </wp:inline>
        </w:drawing>
      </w:r>
    </w:p>
    <w:p w14:paraId="7B2DA93E" w14:textId="77777777" w:rsidR="00721F2F" w:rsidRPr="00C02232" w:rsidRDefault="0064338C" w:rsidP="00DA63EB">
      <w:pPr>
        <w:ind w:firstLine="0"/>
        <w:rPr>
          <w:i/>
          <w:color w:val="000000" w:themeColor="text1"/>
          <w:lang w:val="en-US"/>
        </w:rPr>
      </w:pPr>
      <w:r w:rsidRPr="00C02232">
        <w:rPr>
          <w:i/>
          <w:color w:val="000000" w:themeColor="text1"/>
          <w:lang w:val="en-US"/>
        </w:rPr>
        <w:t xml:space="preserve">Graph 1. Fluorescence spectra for IC9O-COOMe and 1,4-triazole.  </w:t>
      </w:r>
    </w:p>
    <w:p w14:paraId="21C2A311" w14:textId="77777777" w:rsidR="006C71CF" w:rsidRDefault="0064338C" w:rsidP="00DA63EB">
      <w:pPr>
        <w:ind w:firstLine="0"/>
        <w:rPr>
          <w:color w:val="000000" w:themeColor="text1"/>
          <w:lang w:val="en-US"/>
        </w:rPr>
      </w:pPr>
      <w:r w:rsidRPr="0064338C">
        <w:rPr>
          <w:color w:val="000000" w:themeColor="text1"/>
          <w:lang w:val="en-US"/>
        </w:rPr>
        <w:t xml:space="preserve">Quantum </w:t>
      </w:r>
      <w:r>
        <w:rPr>
          <w:color w:val="000000" w:themeColor="text1"/>
          <w:lang w:val="en-US"/>
        </w:rPr>
        <w:t>yield</w:t>
      </w:r>
      <w:r w:rsidRPr="0064338C">
        <w:rPr>
          <w:color w:val="000000" w:themeColor="text1"/>
          <w:lang w:val="en-US"/>
        </w:rPr>
        <w:t xml:space="preserve"> for</w:t>
      </w:r>
      <w:r>
        <w:rPr>
          <w:color w:val="000000" w:themeColor="text1"/>
          <w:lang w:val="en-US"/>
        </w:rPr>
        <w:t xml:space="preserve"> IC9O-COOMe and 1,4 triazole in H</w:t>
      </w:r>
      <w:r w:rsidRPr="0064338C">
        <w:rPr>
          <w:color w:val="000000" w:themeColor="text1"/>
          <w:vertAlign w:val="subscript"/>
          <w:lang w:val="en-US"/>
        </w:rPr>
        <w:t>2</w:t>
      </w:r>
      <w:r>
        <w:rPr>
          <w:color w:val="000000" w:themeColor="text1"/>
          <w:lang w:val="en-US"/>
        </w:rPr>
        <w:t>O / 1%DMSO</w:t>
      </w:r>
      <w:r w:rsidRPr="0064338C">
        <w:rPr>
          <w:color w:val="000000" w:themeColor="text1"/>
          <w:lang w:val="en-US"/>
        </w:rPr>
        <w:t xml:space="preserve"> is</w:t>
      </w:r>
      <w:r>
        <w:rPr>
          <w:color w:val="000000" w:themeColor="text1"/>
          <w:lang w:val="en-US"/>
        </w:rPr>
        <w:t xml:space="preserve"> 4%.</w:t>
      </w:r>
    </w:p>
    <w:p w14:paraId="42F67A40" w14:textId="384C7693" w:rsidR="001B696E" w:rsidRDefault="001B696E" w:rsidP="00DA63EB">
      <w:pPr>
        <w:ind w:firstLine="0"/>
        <w:rPr>
          <w:color w:val="000000" w:themeColor="text1"/>
          <w:lang w:val="en-US"/>
        </w:rPr>
      </w:pPr>
      <w:r>
        <w:rPr>
          <w:color w:val="000000" w:themeColor="text1"/>
          <w:lang w:val="en-US"/>
        </w:rPr>
        <w:t>Livetimes of IC9O-COOMe and 1,4-triazole in different mixture of solvents (1% DMSO / H</w:t>
      </w:r>
      <w:r w:rsidRPr="001B696E">
        <w:rPr>
          <w:color w:val="000000" w:themeColor="text1"/>
          <w:vertAlign w:val="subscript"/>
          <w:lang w:val="en-US"/>
        </w:rPr>
        <w:t>2</w:t>
      </w:r>
      <w:r>
        <w:rPr>
          <w:color w:val="000000" w:themeColor="text1"/>
          <w:lang w:val="en-US"/>
        </w:rPr>
        <w:t>O, THF,Acetonitrile, DCM) were measured. The longest lifetimes are observed in 1% DMSO / H</w:t>
      </w:r>
      <w:r w:rsidRPr="001B696E">
        <w:rPr>
          <w:color w:val="000000" w:themeColor="text1"/>
          <w:vertAlign w:val="subscript"/>
          <w:lang w:val="en-US"/>
        </w:rPr>
        <w:t>2</w:t>
      </w:r>
      <w:r>
        <w:rPr>
          <w:color w:val="000000" w:themeColor="text1"/>
          <w:lang w:val="en-US"/>
        </w:rPr>
        <w:t xml:space="preserve">O and correspond 2.2 ns and 2 ns for IC9O-COOMe and 1,4-triazole respectively. (Table 1.) </w:t>
      </w:r>
    </w:p>
    <w:p w14:paraId="686DB832" w14:textId="77777777" w:rsidR="004A79B1" w:rsidRPr="001B696E" w:rsidRDefault="004A79B1" w:rsidP="00DA63EB">
      <w:pPr>
        <w:ind w:firstLine="0"/>
        <w:rPr>
          <w:color w:val="000000" w:themeColor="text1"/>
          <w:lang w:val="en-US"/>
        </w:rPr>
      </w:pPr>
    </w:p>
    <w:tbl>
      <w:tblPr>
        <w:tblpPr w:leftFromText="180" w:rightFromText="180" w:vertAnchor="text" w:horzAnchor="margin" w:tblpY="228"/>
        <w:tblW w:w="5687" w:type="dxa"/>
        <w:tblCellMar>
          <w:left w:w="0" w:type="dxa"/>
          <w:right w:w="0" w:type="dxa"/>
        </w:tblCellMar>
        <w:tblLook w:val="04A0" w:firstRow="1" w:lastRow="0" w:firstColumn="1" w:lastColumn="0" w:noHBand="0" w:noVBand="1"/>
      </w:tblPr>
      <w:tblGrid>
        <w:gridCol w:w="1998"/>
        <w:gridCol w:w="2123"/>
        <w:gridCol w:w="1566"/>
      </w:tblGrid>
      <w:tr w:rsidR="001B696E" w:rsidRPr="007C5229" w14:paraId="03D0BFC1" w14:textId="77777777" w:rsidTr="00EF468E">
        <w:trPr>
          <w:trHeight w:val="366"/>
        </w:trPr>
        <w:tc>
          <w:tcPr>
            <w:tcW w:w="2045"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04BCB023" w14:textId="77777777" w:rsidR="001B696E" w:rsidRPr="007C5229" w:rsidRDefault="001B696E" w:rsidP="00DA63EB">
            <w:pPr>
              <w:ind w:firstLine="0"/>
              <w:rPr>
                <w:color w:val="000000" w:themeColor="text1"/>
              </w:rPr>
            </w:pPr>
            <w:r w:rsidRPr="007C5229">
              <w:rPr>
                <w:b/>
                <w:bCs/>
                <w:color w:val="000000" w:themeColor="text1"/>
                <w:lang w:val="en-US"/>
              </w:rPr>
              <w:lastRenderedPageBreak/>
              <w:t xml:space="preserve">Substance </w:t>
            </w:r>
          </w:p>
        </w:tc>
        <w:tc>
          <w:tcPr>
            <w:tcW w:w="2045"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55BDDBBF" w14:textId="77777777" w:rsidR="001B696E" w:rsidRPr="007C5229" w:rsidRDefault="001B696E" w:rsidP="00DA63EB">
            <w:pPr>
              <w:ind w:firstLine="0"/>
              <w:rPr>
                <w:color w:val="000000" w:themeColor="text1"/>
              </w:rPr>
            </w:pPr>
            <w:r w:rsidRPr="007C5229">
              <w:rPr>
                <w:b/>
                <w:bCs/>
                <w:color w:val="000000" w:themeColor="text1"/>
                <w:lang w:val="en-US"/>
              </w:rPr>
              <w:t>Solvent</w:t>
            </w:r>
          </w:p>
        </w:tc>
        <w:tc>
          <w:tcPr>
            <w:tcW w:w="159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6FA40E98" w14:textId="77777777" w:rsidR="001B696E" w:rsidRPr="007C5229" w:rsidRDefault="001B696E" w:rsidP="00DA63EB">
            <w:pPr>
              <w:ind w:firstLine="0"/>
              <w:rPr>
                <w:color w:val="000000" w:themeColor="text1"/>
              </w:rPr>
            </w:pPr>
            <w:r w:rsidRPr="007C5229">
              <w:rPr>
                <w:b/>
                <w:bCs/>
                <w:color w:val="000000" w:themeColor="text1"/>
                <w:lang w:val="en-US"/>
              </w:rPr>
              <w:t>Lifetime (ns)</w:t>
            </w:r>
          </w:p>
        </w:tc>
      </w:tr>
      <w:tr w:rsidR="001B696E" w:rsidRPr="007C5229" w14:paraId="18BA6E57" w14:textId="77777777" w:rsidTr="00EF468E">
        <w:trPr>
          <w:trHeight w:val="183"/>
        </w:trPr>
        <w:tc>
          <w:tcPr>
            <w:tcW w:w="2045" w:type="dxa"/>
            <w:vMerge w:val="restart"/>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A58FD31" w14:textId="77777777" w:rsidR="001B696E" w:rsidRPr="007C5229" w:rsidRDefault="001B696E" w:rsidP="00DA63EB">
            <w:pPr>
              <w:ind w:firstLine="0"/>
              <w:rPr>
                <w:color w:val="000000" w:themeColor="text1"/>
              </w:rPr>
            </w:pPr>
            <w:r w:rsidRPr="007C5229">
              <w:rPr>
                <w:b/>
                <w:bCs/>
                <w:color w:val="000000" w:themeColor="text1"/>
                <w:lang w:val="en-US"/>
              </w:rPr>
              <w:t> </w:t>
            </w:r>
          </w:p>
          <w:p w14:paraId="42F635D7" w14:textId="77777777" w:rsidR="001B696E" w:rsidRPr="007C5229" w:rsidRDefault="001B696E" w:rsidP="00DA63EB">
            <w:pPr>
              <w:ind w:firstLine="0"/>
              <w:rPr>
                <w:color w:val="000000" w:themeColor="text1"/>
              </w:rPr>
            </w:pPr>
            <w:r w:rsidRPr="007C5229">
              <w:rPr>
                <w:b/>
                <w:bCs/>
                <w:color w:val="000000" w:themeColor="text1"/>
                <w:lang w:val="en-US"/>
              </w:rPr>
              <w:t xml:space="preserve">  IC9O-COOMe</w:t>
            </w:r>
          </w:p>
        </w:tc>
        <w:tc>
          <w:tcPr>
            <w:tcW w:w="204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A7C4874" w14:textId="77777777" w:rsidR="001B696E" w:rsidRPr="007C5229" w:rsidRDefault="001B696E" w:rsidP="00DA63EB">
            <w:pPr>
              <w:ind w:firstLine="0"/>
              <w:rPr>
                <w:color w:val="000000" w:themeColor="text1"/>
              </w:rPr>
            </w:pPr>
            <w:r w:rsidRPr="007C5229">
              <w:rPr>
                <w:color w:val="000000" w:themeColor="text1"/>
                <w:lang w:val="en-US"/>
              </w:rPr>
              <w:t>DMSO/H</w:t>
            </w:r>
            <w:r w:rsidRPr="007C5229">
              <w:rPr>
                <w:color w:val="000000" w:themeColor="text1"/>
                <w:vertAlign w:val="subscript"/>
                <w:lang w:val="en-US"/>
              </w:rPr>
              <w:t>2</w:t>
            </w:r>
            <w:r w:rsidRPr="007C5229">
              <w:rPr>
                <w:color w:val="000000" w:themeColor="text1"/>
                <w:lang w:val="en-US"/>
              </w:rPr>
              <w:t>O</w:t>
            </w:r>
          </w:p>
        </w:tc>
        <w:tc>
          <w:tcPr>
            <w:tcW w:w="159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CF471B2" w14:textId="77777777" w:rsidR="001B696E" w:rsidRPr="007C5229" w:rsidRDefault="001B696E" w:rsidP="00DA63EB">
            <w:pPr>
              <w:ind w:firstLine="0"/>
              <w:rPr>
                <w:color w:val="000000" w:themeColor="text1"/>
              </w:rPr>
            </w:pPr>
            <w:r w:rsidRPr="007C5229">
              <w:rPr>
                <w:color w:val="000000" w:themeColor="text1"/>
                <w:lang w:val="en-US"/>
              </w:rPr>
              <w:t>2.2</w:t>
            </w:r>
          </w:p>
        </w:tc>
      </w:tr>
      <w:tr w:rsidR="001B696E" w:rsidRPr="007C5229" w14:paraId="52FE5AFE" w14:textId="77777777" w:rsidTr="00EF468E">
        <w:trPr>
          <w:trHeight w:val="183"/>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4327CDAE" w14:textId="77777777" w:rsidR="001B696E" w:rsidRPr="007C5229" w:rsidRDefault="001B696E" w:rsidP="00DA63EB">
            <w:pPr>
              <w:ind w:firstLine="0"/>
              <w:rPr>
                <w:color w:val="000000" w:themeColor="text1"/>
              </w:rPr>
            </w:pPr>
          </w:p>
        </w:tc>
        <w:tc>
          <w:tcPr>
            <w:tcW w:w="204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90A7063" w14:textId="77777777" w:rsidR="001B696E" w:rsidRPr="007C5229" w:rsidRDefault="001B696E" w:rsidP="00DA63EB">
            <w:pPr>
              <w:ind w:firstLine="0"/>
              <w:rPr>
                <w:color w:val="000000" w:themeColor="text1"/>
              </w:rPr>
            </w:pPr>
            <w:r w:rsidRPr="007C5229">
              <w:rPr>
                <w:color w:val="000000" w:themeColor="text1"/>
                <w:lang w:val="en-US"/>
              </w:rPr>
              <w:t>DMSO/THF</w:t>
            </w:r>
          </w:p>
        </w:tc>
        <w:tc>
          <w:tcPr>
            <w:tcW w:w="159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086808C" w14:textId="77777777" w:rsidR="001B696E" w:rsidRPr="007C5229" w:rsidRDefault="001B696E" w:rsidP="00DA63EB">
            <w:pPr>
              <w:ind w:firstLine="0"/>
              <w:rPr>
                <w:color w:val="000000" w:themeColor="text1"/>
              </w:rPr>
            </w:pPr>
            <w:r w:rsidRPr="007C5229">
              <w:rPr>
                <w:color w:val="000000" w:themeColor="text1"/>
                <w:lang w:val="en-US"/>
              </w:rPr>
              <w:t>0.8</w:t>
            </w:r>
          </w:p>
        </w:tc>
      </w:tr>
      <w:tr w:rsidR="001B696E" w:rsidRPr="007C5229" w14:paraId="1AB23BD6" w14:textId="77777777" w:rsidTr="00EF468E">
        <w:trPr>
          <w:trHeight w:val="366"/>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02F59DD7" w14:textId="77777777" w:rsidR="001B696E" w:rsidRPr="007C5229" w:rsidRDefault="001B696E" w:rsidP="00DA63EB">
            <w:pPr>
              <w:ind w:firstLine="0"/>
              <w:rPr>
                <w:color w:val="000000" w:themeColor="text1"/>
              </w:rPr>
            </w:pPr>
          </w:p>
        </w:tc>
        <w:tc>
          <w:tcPr>
            <w:tcW w:w="2045"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3B4F33C" w14:textId="77777777" w:rsidR="001B696E" w:rsidRPr="007C5229" w:rsidRDefault="001B696E" w:rsidP="00DA63EB">
            <w:pPr>
              <w:ind w:firstLine="0"/>
              <w:rPr>
                <w:color w:val="000000" w:themeColor="text1"/>
              </w:rPr>
            </w:pPr>
            <w:r w:rsidRPr="007C5229">
              <w:rPr>
                <w:color w:val="000000" w:themeColor="text1"/>
                <w:lang w:val="en-US"/>
              </w:rPr>
              <w:t>DMSO/Acetonitrile</w:t>
            </w:r>
          </w:p>
        </w:tc>
        <w:tc>
          <w:tcPr>
            <w:tcW w:w="159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FE40C21" w14:textId="77777777" w:rsidR="001B696E" w:rsidRPr="007C5229" w:rsidRDefault="001B696E" w:rsidP="00DA63EB">
            <w:pPr>
              <w:ind w:firstLine="0"/>
              <w:rPr>
                <w:color w:val="000000" w:themeColor="text1"/>
              </w:rPr>
            </w:pPr>
            <w:r w:rsidRPr="007C5229">
              <w:rPr>
                <w:color w:val="000000" w:themeColor="text1"/>
                <w:lang w:val="en-US"/>
              </w:rPr>
              <w:t>1.1</w:t>
            </w:r>
          </w:p>
        </w:tc>
      </w:tr>
      <w:tr w:rsidR="001B696E" w:rsidRPr="007C5229" w14:paraId="4EA65EB4" w14:textId="77777777" w:rsidTr="00EF468E">
        <w:trPr>
          <w:trHeight w:val="183"/>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42AE3F4F" w14:textId="77777777" w:rsidR="001B696E" w:rsidRPr="007C5229" w:rsidRDefault="001B696E" w:rsidP="00DA63EB">
            <w:pPr>
              <w:ind w:firstLine="0"/>
              <w:rPr>
                <w:color w:val="000000" w:themeColor="text1"/>
              </w:rPr>
            </w:pPr>
          </w:p>
        </w:tc>
        <w:tc>
          <w:tcPr>
            <w:tcW w:w="204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1BF86E0" w14:textId="77777777" w:rsidR="001B696E" w:rsidRPr="007C5229" w:rsidRDefault="001B696E" w:rsidP="00DA63EB">
            <w:pPr>
              <w:ind w:firstLine="0"/>
              <w:rPr>
                <w:color w:val="000000" w:themeColor="text1"/>
              </w:rPr>
            </w:pPr>
            <w:r w:rsidRPr="007C5229">
              <w:rPr>
                <w:color w:val="000000" w:themeColor="text1"/>
                <w:lang w:val="en-US"/>
              </w:rPr>
              <w:t>DMSO/DCM</w:t>
            </w:r>
          </w:p>
        </w:tc>
        <w:tc>
          <w:tcPr>
            <w:tcW w:w="159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BA61CAA" w14:textId="77777777" w:rsidR="001B696E" w:rsidRPr="007C5229" w:rsidRDefault="001B696E" w:rsidP="00DA63EB">
            <w:pPr>
              <w:ind w:firstLine="0"/>
              <w:rPr>
                <w:color w:val="000000" w:themeColor="text1"/>
              </w:rPr>
            </w:pPr>
            <w:r w:rsidRPr="007C5229">
              <w:rPr>
                <w:color w:val="000000" w:themeColor="text1"/>
                <w:lang w:val="en-US"/>
              </w:rPr>
              <w:t>0.7</w:t>
            </w:r>
          </w:p>
        </w:tc>
      </w:tr>
      <w:tr w:rsidR="001B696E" w:rsidRPr="007C5229" w14:paraId="5ED5B5B8" w14:textId="77777777" w:rsidTr="00EF468E">
        <w:trPr>
          <w:trHeight w:val="183"/>
        </w:trPr>
        <w:tc>
          <w:tcPr>
            <w:tcW w:w="2045" w:type="dxa"/>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5F8BFB07" w14:textId="77777777" w:rsidR="001B696E" w:rsidRPr="007C5229" w:rsidRDefault="001B696E" w:rsidP="00DA63EB">
            <w:pPr>
              <w:ind w:firstLine="0"/>
              <w:rPr>
                <w:color w:val="000000" w:themeColor="text1"/>
              </w:rPr>
            </w:pPr>
            <w:r w:rsidRPr="007C5229">
              <w:rPr>
                <w:b/>
                <w:bCs/>
                <w:color w:val="000000" w:themeColor="text1"/>
                <w:lang w:val="en-US"/>
              </w:rPr>
              <w:t> </w:t>
            </w:r>
          </w:p>
          <w:p w14:paraId="182A1B01" w14:textId="77777777" w:rsidR="001B696E" w:rsidRPr="007C5229" w:rsidRDefault="001B696E" w:rsidP="00DA63EB">
            <w:pPr>
              <w:ind w:firstLine="0"/>
              <w:rPr>
                <w:color w:val="000000" w:themeColor="text1"/>
              </w:rPr>
            </w:pPr>
            <w:r w:rsidRPr="007C5229">
              <w:rPr>
                <w:b/>
                <w:bCs/>
                <w:color w:val="000000" w:themeColor="text1"/>
                <w:lang w:val="en-US"/>
              </w:rPr>
              <w:t xml:space="preserve">   1,4 - triazole</w:t>
            </w:r>
          </w:p>
        </w:tc>
        <w:tc>
          <w:tcPr>
            <w:tcW w:w="2045"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25AB893" w14:textId="77777777" w:rsidR="001B696E" w:rsidRPr="007C5229" w:rsidRDefault="001B696E" w:rsidP="00DA63EB">
            <w:pPr>
              <w:ind w:firstLine="0"/>
              <w:rPr>
                <w:color w:val="000000" w:themeColor="text1"/>
              </w:rPr>
            </w:pPr>
            <w:r w:rsidRPr="007C5229">
              <w:rPr>
                <w:color w:val="000000" w:themeColor="text1"/>
                <w:lang w:val="en-US"/>
              </w:rPr>
              <w:t>DMSO/H</w:t>
            </w:r>
            <w:r w:rsidRPr="007C5229">
              <w:rPr>
                <w:color w:val="000000" w:themeColor="text1"/>
                <w:vertAlign w:val="subscript"/>
                <w:lang w:val="en-US"/>
              </w:rPr>
              <w:t>2</w:t>
            </w:r>
            <w:r w:rsidRPr="007C5229">
              <w:rPr>
                <w:color w:val="000000" w:themeColor="text1"/>
                <w:lang w:val="en-US"/>
              </w:rPr>
              <w:t>O</w:t>
            </w:r>
          </w:p>
        </w:tc>
        <w:tc>
          <w:tcPr>
            <w:tcW w:w="159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D67B69F" w14:textId="77777777" w:rsidR="001B696E" w:rsidRPr="007C5229" w:rsidRDefault="001B696E" w:rsidP="00DA63EB">
            <w:pPr>
              <w:ind w:firstLine="0"/>
              <w:rPr>
                <w:color w:val="000000" w:themeColor="text1"/>
              </w:rPr>
            </w:pPr>
            <w:r w:rsidRPr="007C5229">
              <w:rPr>
                <w:color w:val="000000" w:themeColor="text1"/>
                <w:lang w:val="en-US"/>
              </w:rPr>
              <w:t>2</w:t>
            </w:r>
          </w:p>
        </w:tc>
      </w:tr>
      <w:tr w:rsidR="001B696E" w:rsidRPr="007C5229" w14:paraId="3294D5AE" w14:textId="77777777" w:rsidTr="00EF468E">
        <w:trPr>
          <w:trHeight w:val="18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7A94A61" w14:textId="77777777" w:rsidR="001B696E" w:rsidRPr="007C5229" w:rsidRDefault="001B696E" w:rsidP="00DA63EB">
            <w:pPr>
              <w:ind w:firstLine="0"/>
              <w:rPr>
                <w:color w:val="000000" w:themeColor="text1"/>
              </w:rPr>
            </w:pPr>
          </w:p>
        </w:tc>
        <w:tc>
          <w:tcPr>
            <w:tcW w:w="204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49752B7" w14:textId="77777777" w:rsidR="001B696E" w:rsidRPr="007C5229" w:rsidRDefault="001B696E" w:rsidP="00DA63EB">
            <w:pPr>
              <w:ind w:firstLine="0"/>
              <w:rPr>
                <w:color w:val="000000" w:themeColor="text1"/>
              </w:rPr>
            </w:pPr>
            <w:r w:rsidRPr="007C5229">
              <w:rPr>
                <w:color w:val="000000" w:themeColor="text1"/>
                <w:lang w:val="en-US"/>
              </w:rPr>
              <w:t>DMSO/THF</w:t>
            </w:r>
          </w:p>
        </w:tc>
        <w:tc>
          <w:tcPr>
            <w:tcW w:w="159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C4D0A66" w14:textId="77777777" w:rsidR="001B696E" w:rsidRPr="007C5229" w:rsidRDefault="001B696E" w:rsidP="00DA63EB">
            <w:pPr>
              <w:ind w:firstLine="0"/>
              <w:rPr>
                <w:color w:val="000000" w:themeColor="text1"/>
              </w:rPr>
            </w:pPr>
            <w:r w:rsidRPr="007C5229">
              <w:rPr>
                <w:color w:val="000000" w:themeColor="text1"/>
                <w:lang w:val="en-US"/>
              </w:rPr>
              <w:t>0.6</w:t>
            </w:r>
          </w:p>
        </w:tc>
      </w:tr>
      <w:tr w:rsidR="001B696E" w:rsidRPr="007C5229" w14:paraId="1E29F384" w14:textId="77777777" w:rsidTr="00EF468E">
        <w:trPr>
          <w:trHeight w:val="366"/>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D639F9" w14:textId="77777777" w:rsidR="001B696E" w:rsidRPr="007C5229" w:rsidRDefault="001B696E" w:rsidP="00DA63EB">
            <w:pPr>
              <w:ind w:firstLine="0"/>
              <w:rPr>
                <w:color w:val="000000" w:themeColor="text1"/>
              </w:rPr>
            </w:pPr>
          </w:p>
        </w:tc>
        <w:tc>
          <w:tcPr>
            <w:tcW w:w="2045"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F7ABD0E" w14:textId="77777777" w:rsidR="001B696E" w:rsidRPr="007C5229" w:rsidRDefault="001B696E" w:rsidP="00DA63EB">
            <w:pPr>
              <w:ind w:firstLine="0"/>
              <w:rPr>
                <w:color w:val="000000" w:themeColor="text1"/>
              </w:rPr>
            </w:pPr>
            <w:r w:rsidRPr="007C5229">
              <w:rPr>
                <w:color w:val="000000" w:themeColor="text1"/>
                <w:lang w:val="en-US"/>
              </w:rPr>
              <w:t>DMSO/Acetonitrile</w:t>
            </w:r>
          </w:p>
        </w:tc>
        <w:tc>
          <w:tcPr>
            <w:tcW w:w="159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2B39362" w14:textId="77777777" w:rsidR="001B696E" w:rsidRPr="007C5229" w:rsidRDefault="001B696E" w:rsidP="00DA63EB">
            <w:pPr>
              <w:ind w:firstLine="0"/>
              <w:rPr>
                <w:color w:val="000000" w:themeColor="text1"/>
              </w:rPr>
            </w:pPr>
            <w:r w:rsidRPr="007C5229">
              <w:rPr>
                <w:color w:val="000000" w:themeColor="text1"/>
                <w:lang w:val="en-US"/>
              </w:rPr>
              <w:t>0.7</w:t>
            </w:r>
          </w:p>
        </w:tc>
      </w:tr>
      <w:tr w:rsidR="001B696E" w:rsidRPr="007C5229" w14:paraId="0EB19015" w14:textId="77777777" w:rsidTr="00EF468E">
        <w:trPr>
          <w:trHeight w:val="18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A6FCB6C" w14:textId="77777777" w:rsidR="001B696E" w:rsidRPr="007C5229" w:rsidRDefault="001B696E" w:rsidP="00DA63EB">
            <w:pPr>
              <w:ind w:firstLine="0"/>
              <w:rPr>
                <w:color w:val="000000" w:themeColor="text1"/>
              </w:rPr>
            </w:pPr>
          </w:p>
        </w:tc>
        <w:tc>
          <w:tcPr>
            <w:tcW w:w="204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DDBB81D" w14:textId="77777777" w:rsidR="001B696E" w:rsidRPr="007C5229" w:rsidRDefault="001B696E" w:rsidP="00DA63EB">
            <w:pPr>
              <w:ind w:firstLine="0"/>
              <w:rPr>
                <w:color w:val="000000" w:themeColor="text1"/>
              </w:rPr>
            </w:pPr>
            <w:r w:rsidRPr="007C5229">
              <w:rPr>
                <w:color w:val="000000" w:themeColor="text1"/>
                <w:lang w:val="en-US"/>
              </w:rPr>
              <w:t>DMSO/DCM</w:t>
            </w:r>
          </w:p>
        </w:tc>
        <w:tc>
          <w:tcPr>
            <w:tcW w:w="159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1330E1F" w14:textId="77777777" w:rsidR="001B696E" w:rsidRPr="007C5229" w:rsidRDefault="001B696E" w:rsidP="00DA63EB">
            <w:pPr>
              <w:ind w:firstLine="0"/>
              <w:rPr>
                <w:color w:val="000000" w:themeColor="text1"/>
              </w:rPr>
            </w:pPr>
            <w:r w:rsidRPr="007C5229">
              <w:rPr>
                <w:color w:val="000000" w:themeColor="text1"/>
                <w:lang w:val="en-US"/>
              </w:rPr>
              <w:t>0.7</w:t>
            </w:r>
          </w:p>
        </w:tc>
      </w:tr>
    </w:tbl>
    <w:p w14:paraId="4CF140C8" w14:textId="77777777" w:rsidR="0064338C" w:rsidRDefault="0064338C" w:rsidP="00DA63EB">
      <w:pPr>
        <w:ind w:firstLine="0"/>
        <w:rPr>
          <w:color w:val="000000" w:themeColor="text1"/>
        </w:rPr>
      </w:pPr>
    </w:p>
    <w:p w14:paraId="5E4F199D" w14:textId="77777777" w:rsidR="001B696E" w:rsidRDefault="001B696E" w:rsidP="00DA63EB">
      <w:pPr>
        <w:ind w:firstLine="0"/>
        <w:rPr>
          <w:color w:val="000000" w:themeColor="text1"/>
        </w:rPr>
      </w:pPr>
    </w:p>
    <w:p w14:paraId="1B967786" w14:textId="77777777" w:rsidR="001B696E" w:rsidRDefault="001B696E" w:rsidP="00DA63EB">
      <w:pPr>
        <w:ind w:firstLine="0"/>
        <w:rPr>
          <w:color w:val="000000" w:themeColor="text1"/>
        </w:rPr>
      </w:pPr>
    </w:p>
    <w:p w14:paraId="76742133" w14:textId="77777777" w:rsidR="001B696E" w:rsidRDefault="001B696E" w:rsidP="00DA63EB">
      <w:pPr>
        <w:ind w:firstLine="0"/>
        <w:rPr>
          <w:color w:val="000000" w:themeColor="text1"/>
        </w:rPr>
      </w:pPr>
    </w:p>
    <w:p w14:paraId="602A9357" w14:textId="77777777" w:rsidR="001B696E" w:rsidRDefault="001B696E" w:rsidP="00DA63EB">
      <w:pPr>
        <w:ind w:firstLine="0"/>
        <w:rPr>
          <w:color w:val="000000" w:themeColor="text1"/>
        </w:rPr>
      </w:pPr>
    </w:p>
    <w:p w14:paraId="5C636D82" w14:textId="77777777" w:rsidR="001B696E" w:rsidRDefault="001B696E" w:rsidP="00DA63EB">
      <w:pPr>
        <w:ind w:firstLine="0"/>
        <w:rPr>
          <w:color w:val="000000" w:themeColor="text1"/>
        </w:rPr>
      </w:pPr>
    </w:p>
    <w:p w14:paraId="6D6D0C8F" w14:textId="77777777" w:rsidR="001B696E" w:rsidRDefault="001B696E" w:rsidP="00DA63EB">
      <w:pPr>
        <w:ind w:firstLine="0"/>
        <w:rPr>
          <w:color w:val="000000" w:themeColor="text1"/>
        </w:rPr>
      </w:pPr>
    </w:p>
    <w:p w14:paraId="0B87BF37" w14:textId="77777777" w:rsidR="001B696E" w:rsidRDefault="001B696E" w:rsidP="00DA63EB">
      <w:pPr>
        <w:ind w:firstLine="0"/>
        <w:rPr>
          <w:color w:val="000000" w:themeColor="text1"/>
        </w:rPr>
      </w:pPr>
    </w:p>
    <w:p w14:paraId="71BF5ECB" w14:textId="77777777" w:rsidR="001B696E" w:rsidRDefault="001B696E" w:rsidP="00DA63EB">
      <w:pPr>
        <w:ind w:firstLine="0"/>
        <w:rPr>
          <w:color w:val="000000" w:themeColor="text1"/>
        </w:rPr>
      </w:pPr>
    </w:p>
    <w:p w14:paraId="55A48C54" w14:textId="77777777" w:rsidR="001B696E" w:rsidRDefault="001B696E" w:rsidP="00DA63EB">
      <w:pPr>
        <w:ind w:firstLine="0"/>
        <w:rPr>
          <w:color w:val="000000" w:themeColor="text1"/>
        </w:rPr>
      </w:pPr>
    </w:p>
    <w:p w14:paraId="24A852A7" w14:textId="77777777" w:rsidR="001B696E" w:rsidRDefault="001B696E" w:rsidP="00DA63EB">
      <w:pPr>
        <w:ind w:firstLine="0"/>
        <w:rPr>
          <w:color w:val="000000" w:themeColor="text1"/>
        </w:rPr>
      </w:pPr>
    </w:p>
    <w:p w14:paraId="687785DD" w14:textId="77777777" w:rsidR="001B696E" w:rsidRPr="00C02232" w:rsidRDefault="001B696E" w:rsidP="00DA63EB">
      <w:pPr>
        <w:ind w:firstLine="0"/>
        <w:rPr>
          <w:i/>
          <w:color w:val="000000" w:themeColor="text1"/>
        </w:rPr>
      </w:pPr>
    </w:p>
    <w:p w14:paraId="4C576E23" w14:textId="77777777" w:rsidR="001B696E" w:rsidRDefault="001B696E" w:rsidP="00DA63EB">
      <w:pPr>
        <w:ind w:firstLine="0"/>
        <w:rPr>
          <w:color w:val="000000" w:themeColor="text1"/>
          <w:lang w:val="en-US"/>
        </w:rPr>
      </w:pPr>
      <w:r w:rsidRPr="00C02232">
        <w:rPr>
          <w:i/>
          <w:color w:val="000000" w:themeColor="text1"/>
          <w:lang w:val="en-US"/>
        </w:rPr>
        <w:t>Table 1. Lifetimes for IC9O-COOMe and 1,4-triazole in different solvents, ns.</w:t>
      </w:r>
    </w:p>
    <w:p w14:paraId="51292269" w14:textId="77777777" w:rsidR="001B696E" w:rsidRPr="001B696E" w:rsidRDefault="001B696E" w:rsidP="00DA63EB">
      <w:pPr>
        <w:ind w:firstLine="0"/>
        <w:rPr>
          <w:color w:val="000000" w:themeColor="text1"/>
          <w:u w:val="single"/>
          <w:lang w:val="en-US"/>
        </w:rPr>
      </w:pPr>
    </w:p>
    <w:p w14:paraId="3219ECFD" w14:textId="77777777" w:rsidR="001B696E" w:rsidRPr="00C02232" w:rsidRDefault="001B696E" w:rsidP="00DA63EB">
      <w:pPr>
        <w:pStyle w:val="a3"/>
        <w:numPr>
          <w:ilvl w:val="2"/>
          <w:numId w:val="1"/>
        </w:numPr>
        <w:rPr>
          <w:i/>
          <w:color w:val="000000" w:themeColor="text1"/>
          <w:sz w:val="26"/>
          <w:szCs w:val="26"/>
          <w:u w:val="single"/>
          <w:vertAlign w:val="subscript"/>
          <w:lang w:val="en-US"/>
        </w:rPr>
      </w:pPr>
      <w:r w:rsidRPr="00C02232">
        <w:rPr>
          <w:i/>
          <w:color w:val="000000" w:themeColor="text1"/>
          <w:sz w:val="26"/>
          <w:szCs w:val="26"/>
          <w:u w:val="single"/>
          <w:lang w:val="en-US"/>
        </w:rPr>
        <w:t>Results for BT9N-NH</w:t>
      </w:r>
      <w:r w:rsidRPr="00C02232">
        <w:rPr>
          <w:i/>
          <w:color w:val="000000" w:themeColor="text1"/>
          <w:sz w:val="26"/>
          <w:szCs w:val="26"/>
          <w:u w:val="single"/>
          <w:vertAlign w:val="subscript"/>
          <w:lang w:val="en-US"/>
        </w:rPr>
        <w:t>2</w:t>
      </w:r>
    </w:p>
    <w:p w14:paraId="27A56D65" w14:textId="77777777" w:rsidR="00461C96" w:rsidRDefault="007F573D" w:rsidP="00DA63EB">
      <w:pPr>
        <w:rPr>
          <w:color w:val="000000" w:themeColor="text1"/>
          <w:lang w:val="en-US"/>
        </w:rPr>
      </w:pPr>
      <w:r>
        <w:rPr>
          <w:color w:val="000000" w:themeColor="text1"/>
          <w:lang w:val="en-US"/>
        </w:rPr>
        <w:t>BT9N-NH</w:t>
      </w:r>
      <w:r>
        <w:rPr>
          <w:color w:val="000000" w:themeColor="text1"/>
          <w:vertAlign w:val="subscript"/>
          <w:lang w:val="en-US"/>
        </w:rPr>
        <w:t>2</w:t>
      </w:r>
      <w:r w:rsidRPr="007F573D">
        <w:rPr>
          <w:color w:val="000000" w:themeColor="text1"/>
          <w:lang w:val="en-US"/>
        </w:rPr>
        <w:t xml:space="preserve"> was synthesi</w:t>
      </w:r>
      <w:r>
        <w:rPr>
          <w:color w:val="000000" w:themeColor="text1"/>
          <w:lang w:val="en-US"/>
        </w:rPr>
        <w:t>zed according to the following S</w:t>
      </w:r>
      <w:r w:rsidRPr="007F573D">
        <w:rPr>
          <w:color w:val="000000" w:themeColor="text1"/>
          <w:lang w:val="en-US"/>
        </w:rPr>
        <w:t>cheme</w:t>
      </w:r>
      <w:r>
        <w:rPr>
          <w:color w:val="000000" w:themeColor="text1"/>
          <w:lang w:val="en-US"/>
        </w:rPr>
        <w:t xml:space="preserve"> 5.</w:t>
      </w:r>
    </w:p>
    <w:p w14:paraId="10627A1C" w14:textId="77777777" w:rsidR="007F573D" w:rsidRPr="007F573D" w:rsidRDefault="007F573D" w:rsidP="00DA63EB">
      <w:pPr>
        <w:rPr>
          <w:color w:val="000000" w:themeColor="text1"/>
          <w:lang w:val="en-US"/>
        </w:rPr>
      </w:pPr>
    </w:p>
    <w:p w14:paraId="2CF3436A" w14:textId="5FC8E539" w:rsidR="001B696E" w:rsidRDefault="004F7777" w:rsidP="004F7777">
      <w:pPr>
        <w:ind w:firstLine="0"/>
      </w:pPr>
      <w:r>
        <w:object w:dxaOrig="14352" w:dyaOrig="6886" w14:anchorId="3D347B04">
          <v:shape id="_x0000_i1039" type="#_x0000_t75" style="width:467.4pt;height:224.4pt" o:ole="">
            <v:imagedata r:id="rId16" o:title=""/>
          </v:shape>
          <o:OLEObject Type="Embed" ProgID="ChemDraw.Document.6.0" ShapeID="_x0000_i1039" DrawAspect="Content" ObjectID="_1701929294" r:id="rId17"/>
        </w:object>
      </w:r>
    </w:p>
    <w:p w14:paraId="0B6DF8AD" w14:textId="77777777" w:rsidR="00461C96" w:rsidRPr="00C02232" w:rsidRDefault="007F573D" w:rsidP="00DA63EB">
      <w:pPr>
        <w:ind w:left="360" w:firstLine="0"/>
        <w:rPr>
          <w:i/>
          <w:color w:val="000000" w:themeColor="text1"/>
          <w:vertAlign w:val="subscript"/>
          <w:lang w:val="en-US"/>
        </w:rPr>
      </w:pPr>
      <w:r w:rsidRPr="00C02232">
        <w:rPr>
          <w:i/>
          <w:color w:val="000000" w:themeColor="text1"/>
          <w:lang w:val="en-US"/>
        </w:rPr>
        <w:t>Scheme 5. Synthesis of BT9N-NH</w:t>
      </w:r>
      <w:r w:rsidRPr="00C02232">
        <w:rPr>
          <w:i/>
          <w:color w:val="000000" w:themeColor="text1"/>
          <w:vertAlign w:val="subscript"/>
          <w:lang w:val="en-US"/>
        </w:rPr>
        <w:t>2</w:t>
      </w:r>
    </w:p>
    <w:p w14:paraId="14E9BD0C" w14:textId="77777777" w:rsidR="00EF468E" w:rsidRDefault="00EF468E" w:rsidP="00DA63EB">
      <w:pPr>
        <w:ind w:left="360" w:firstLine="0"/>
        <w:rPr>
          <w:color w:val="000000" w:themeColor="text1"/>
          <w:vertAlign w:val="subscript"/>
          <w:lang w:val="en-US"/>
        </w:rPr>
      </w:pPr>
    </w:p>
    <w:p w14:paraId="660631AD" w14:textId="77777777" w:rsidR="007F573D" w:rsidRPr="007F573D" w:rsidRDefault="007F573D" w:rsidP="00DA63EB">
      <w:pPr>
        <w:ind w:left="360" w:firstLine="0"/>
        <w:rPr>
          <w:color w:val="000000" w:themeColor="text1"/>
          <w:lang w:val="en-US"/>
        </w:rPr>
      </w:pPr>
      <w:r>
        <w:rPr>
          <w:color w:val="000000" w:themeColor="text1"/>
          <w:lang w:val="en-US"/>
        </w:rPr>
        <w:t>The proposed synthetic approach</w:t>
      </w:r>
      <w:r w:rsidRPr="007F573D">
        <w:rPr>
          <w:color w:val="000000" w:themeColor="text1"/>
          <w:lang w:val="en-US"/>
        </w:rPr>
        <w:t>, as well as for the previous cycloalk</w:t>
      </w:r>
      <w:r>
        <w:rPr>
          <w:color w:val="000000" w:themeColor="text1"/>
          <w:lang w:val="en-US"/>
        </w:rPr>
        <w:t>y</w:t>
      </w:r>
      <w:r w:rsidRPr="007F573D">
        <w:rPr>
          <w:color w:val="000000" w:themeColor="text1"/>
          <w:lang w:val="en-US"/>
        </w:rPr>
        <w:t>ne</w:t>
      </w:r>
      <w:r>
        <w:rPr>
          <w:color w:val="000000" w:themeColor="text1"/>
          <w:lang w:val="en-US"/>
        </w:rPr>
        <w:t>(IC9O-COOMe)</w:t>
      </w:r>
      <w:r w:rsidRPr="007F573D">
        <w:rPr>
          <w:color w:val="000000" w:themeColor="text1"/>
          <w:lang w:val="en-US"/>
        </w:rPr>
        <w:t>, is based on 3 main reactions: the Sonogashira cross-coupling reaction</w:t>
      </w:r>
      <w:r>
        <w:rPr>
          <w:color w:val="000000" w:themeColor="text1"/>
          <w:lang w:val="en-US"/>
        </w:rPr>
        <w:t xml:space="preserve"> [9]</w:t>
      </w:r>
      <w:r w:rsidRPr="007F573D">
        <w:rPr>
          <w:color w:val="000000" w:themeColor="text1"/>
          <w:lang w:val="en-US"/>
        </w:rPr>
        <w:t>, iodine-promoted cyclization</w:t>
      </w:r>
      <w:r>
        <w:rPr>
          <w:color w:val="000000" w:themeColor="text1"/>
          <w:lang w:val="en-US"/>
        </w:rPr>
        <w:t xml:space="preserve"> [10]</w:t>
      </w:r>
      <w:r w:rsidRPr="007F573D">
        <w:rPr>
          <w:color w:val="000000" w:themeColor="text1"/>
          <w:lang w:val="en-US"/>
        </w:rPr>
        <w:t xml:space="preserve"> and Nicholas cyclization</w:t>
      </w:r>
      <w:r>
        <w:rPr>
          <w:color w:val="000000" w:themeColor="text1"/>
          <w:lang w:val="en-US"/>
        </w:rPr>
        <w:t xml:space="preserve"> [11]</w:t>
      </w:r>
      <w:r w:rsidRPr="007F573D">
        <w:rPr>
          <w:color w:val="000000" w:themeColor="text1"/>
          <w:lang w:val="en-US"/>
        </w:rPr>
        <w:t>, which allows to close the 9-membered cycle.</w:t>
      </w:r>
    </w:p>
    <w:p w14:paraId="16AC9C28" w14:textId="4A8BAF53" w:rsidR="007F573D" w:rsidRPr="007F573D" w:rsidRDefault="007F573D" w:rsidP="00DA63EB">
      <w:pPr>
        <w:ind w:left="360" w:firstLine="0"/>
        <w:rPr>
          <w:color w:val="000000" w:themeColor="text1"/>
          <w:lang w:val="en-US"/>
        </w:rPr>
      </w:pPr>
      <w:r w:rsidRPr="007F573D">
        <w:rPr>
          <w:color w:val="000000" w:themeColor="text1"/>
          <w:lang w:val="en-US"/>
        </w:rPr>
        <w:t>At the stage of formation of the Co-complex during column chromatography on silica gel, two products were formed, a product with a nitro group</w:t>
      </w:r>
      <w:r>
        <w:rPr>
          <w:color w:val="000000" w:themeColor="text1"/>
          <w:lang w:val="en-US"/>
        </w:rPr>
        <w:t xml:space="preserve"> (15)</w:t>
      </w:r>
      <w:r w:rsidRPr="007F573D">
        <w:rPr>
          <w:color w:val="000000" w:themeColor="text1"/>
          <w:lang w:val="en-US"/>
        </w:rPr>
        <w:t xml:space="preserve">, and also a product </w:t>
      </w:r>
      <w:r w:rsidR="00E702B5">
        <w:rPr>
          <w:color w:val="000000" w:themeColor="text1"/>
          <w:lang w:val="en-US"/>
        </w:rPr>
        <w:t>came from the</w:t>
      </w:r>
      <w:r w:rsidRPr="007F573D">
        <w:rPr>
          <w:color w:val="000000" w:themeColor="text1"/>
          <w:lang w:val="en-US"/>
        </w:rPr>
        <w:t xml:space="preserve"> reduction of the nitro group to an amino group</w:t>
      </w:r>
      <w:r>
        <w:rPr>
          <w:color w:val="000000" w:themeColor="text1"/>
          <w:lang w:val="en-US"/>
        </w:rPr>
        <w:t xml:space="preserve"> (16)</w:t>
      </w:r>
      <w:r w:rsidRPr="007F573D">
        <w:rPr>
          <w:color w:val="000000" w:themeColor="text1"/>
          <w:lang w:val="en-US"/>
        </w:rPr>
        <w:t>.</w:t>
      </w:r>
      <w:r>
        <w:rPr>
          <w:color w:val="000000" w:themeColor="text1"/>
          <w:lang w:val="en-US"/>
        </w:rPr>
        <w:t xml:space="preserve"> </w:t>
      </w:r>
      <w:r w:rsidRPr="007F573D">
        <w:rPr>
          <w:color w:val="000000" w:themeColor="text1"/>
          <w:lang w:val="en-US"/>
        </w:rPr>
        <w:t>For our purposes, we just needed the reduced amino group, so the Nicholas cyclization was carried out for substrate 16.</w:t>
      </w:r>
    </w:p>
    <w:p w14:paraId="76EF69FE" w14:textId="77777777" w:rsidR="007F573D" w:rsidRDefault="007F573D" w:rsidP="00DA63EB">
      <w:pPr>
        <w:ind w:left="360" w:firstLine="0"/>
        <w:rPr>
          <w:color w:val="000000" w:themeColor="text1"/>
          <w:lang w:val="en-US"/>
        </w:rPr>
      </w:pPr>
      <w:r>
        <w:rPr>
          <w:color w:val="000000" w:themeColor="text1"/>
          <w:lang w:val="en-US"/>
        </w:rPr>
        <w:t>Reduction</w:t>
      </w:r>
      <w:r w:rsidRPr="007F573D">
        <w:rPr>
          <w:color w:val="000000" w:themeColor="text1"/>
          <w:lang w:val="en-US"/>
        </w:rPr>
        <w:t xml:space="preserve"> from the nitro group</w:t>
      </w:r>
      <w:r>
        <w:rPr>
          <w:color w:val="000000" w:themeColor="text1"/>
          <w:lang w:val="en-US"/>
        </w:rPr>
        <w:t xml:space="preserve"> into amino group</w:t>
      </w:r>
      <w:r w:rsidRPr="007F573D">
        <w:rPr>
          <w:color w:val="000000" w:themeColor="text1"/>
          <w:lang w:val="en-US"/>
        </w:rPr>
        <w:t xml:space="preserve"> has been worked out</w:t>
      </w:r>
      <w:r>
        <w:rPr>
          <w:color w:val="000000" w:themeColor="text1"/>
          <w:lang w:val="en-US"/>
        </w:rPr>
        <w:t xml:space="preserve"> with Fe + NH</w:t>
      </w:r>
      <w:r>
        <w:rPr>
          <w:color w:val="000000" w:themeColor="text1"/>
          <w:vertAlign w:val="subscript"/>
          <w:lang w:val="en-US"/>
        </w:rPr>
        <w:t>4</w:t>
      </w:r>
      <w:r>
        <w:rPr>
          <w:color w:val="000000" w:themeColor="text1"/>
          <w:lang w:val="en-US"/>
        </w:rPr>
        <w:t>Cl</w:t>
      </w:r>
      <w:r w:rsidR="00E702B5">
        <w:rPr>
          <w:color w:val="000000" w:themeColor="text1"/>
          <w:lang w:val="en-US"/>
        </w:rPr>
        <w:t xml:space="preserve"> too giving compound 16 in moderated yield</w:t>
      </w:r>
      <w:r>
        <w:rPr>
          <w:color w:val="000000" w:themeColor="text1"/>
          <w:lang w:val="en-US"/>
        </w:rPr>
        <w:t xml:space="preserve">. </w:t>
      </w:r>
    </w:p>
    <w:p w14:paraId="59C22FB4" w14:textId="00835C26" w:rsidR="00EF468E" w:rsidRDefault="00EF468E" w:rsidP="00DA63EB">
      <w:pPr>
        <w:ind w:left="360" w:firstLine="0"/>
        <w:rPr>
          <w:color w:val="000000" w:themeColor="text1"/>
          <w:lang w:val="en-US"/>
        </w:rPr>
      </w:pPr>
      <w:r>
        <w:rPr>
          <w:color w:val="000000" w:themeColor="text1"/>
          <w:lang w:val="en-US"/>
        </w:rPr>
        <w:t>To our surprise, f</w:t>
      </w:r>
      <w:r w:rsidR="007F573D" w:rsidRPr="007F573D">
        <w:rPr>
          <w:color w:val="000000" w:themeColor="text1"/>
          <w:lang w:val="en-US"/>
        </w:rPr>
        <w:t>urther modification of the ami</w:t>
      </w:r>
      <w:r>
        <w:rPr>
          <w:color w:val="000000" w:themeColor="text1"/>
          <w:lang w:val="en-US"/>
        </w:rPr>
        <w:t>no group in the target cycloalky</w:t>
      </w:r>
      <w:r w:rsidR="007F573D" w:rsidRPr="007F573D">
        <w:rPr>
          <w:color w:val="000000" w:themeColor="text1"/>
          <w:lang w:val="en-US"/>
        </w:rPr>
        <w:t>ne</w:t>
      </w:r>
      <w:r>
        <w:rPr>
          <w:color w:val="000000" w:themeColor="text1"/>
          <w:lang w:val="en-US"/>
        </w:rPr>
        <w:t xml:space="preserve"> BT9N-NH</w:t>
      </w:r>
      <w:r>
        <w:rPr>
          <w:color w:val="000000" w:themeColor="text1"/>
          <w:vertAlign w:val="subscript"/>
          <w:lang w:val="en-US"/>
        </w:rPr>
        <w:t>2</w:t>
      </w:r>
      <w:r w:rsidR="007F573D" w:rsidRPr="007F573D">
        <w:rPr>
          <w:color w:val="000000" w:themeColor="text1"/>
          <w:lang w:val="en-US"/>
        </w:rPr>
        <w:t xml:space="preserve"> molecule turned out to be</w:t>
      </w:r>
      <w:r>
        <w:rPr>
          <w:color w:val="000000" w:themeColor="text1"/>
          <w:lang w:val="en-US"/>
        </w:rPr>
        <w:t xml:space="preserve"> a rather difficult task</w:t>
      </w:r>
      <w:r w:rsidR="007F573D" w:rsidRPr="007F573D">
        <w:rPr>
          <w:color w:val="000000" w:themeColor="text1"/>
          <w:lang w:val="en-US"/>
        </w:rPr>
        <w:t>. Despite the large number of references in the literature for modifying the amino group</w:t>
      </w:r>
      <w:r>
        <w:rPr>
          <w:color w:val="000000" w:themeColor="text1"/>
          <w:lang w:val="en-US"/>
        </w:rPr>
        <w:t xml:space="preserve"> [13-16]</w:t>
      </w:r>
      <w:r w:rsidR="007F573D" w:rsidRPr="007F573D">
        <w:rPr>
          <w:color w:val="000000" w:themeColor="text1"/>
          <w:lang w:val="en-US"/>
        </w:rPr>
        <w:t xml:space="preserve">, not a single acylating agent worked in our case. The following </w:t>
      </w:r>
      <w:r>
        <w:rPr>
          <w:color w:val="000000" w:themeColor="text1"/>
          <w:lang w:val="en-US"/>
        </w:rPr>
        <w:t>S</w:t>
      </w:r>
      <w:r w:rsidR="007F573D" w:rsidRPr="007F573D">
        <w:rPr>
          <w:color w:val="000000" w:themeColor="text1"/>
          <w:lang w:val="en-US"/>
        </w:rPr>
        <w:t xml:space="preserve">cheme </w:t>
      </w:r>
      <w:r>
        <w:rPr>
          <w:color w:val="000000" w:themeColor="text1"/>
          <w:lang w:val="en-US"/>
        </w:rPr>
        <w:t xml:space="preserve">6 </w:t>
      </w:r>
      <w:r w:rsidR="007F573D" w:rsidRPr="007F573D">
        <w:rPr>
          <w:color w:val="000000" w:themeColor="text1"/>
          <w:lang w:val="en-US"/>
        </w:rPr>
        <w:t xml:space="preserve">shows all the acylating agents we </w:t>
      </w:r>
      <w:r w:rsidR="00E702B5">
        <w:rPr>
          <w:color w:val="000000" w:themeColor="text1"/>
          <w:lang w:val="en-US"/>
        </w:rPr>
        <w:t>tested</w:t>
      </w:r>
      <w:r w:rsidR="00E702B5" w:rsidRPr="007F573D">
        <w:rPr>
          <w:color w:val="000000" w:themeColor="text1"/>
          <w:lang w:val="en-US"/>
        </w:rPr>
        <w:t xml:space="preserve"> </w:t>
      </w:r>
      <w:r w:rsidR="007F573D" w:rsidRPr="007F573D">
        <w:rPr>
          <w:color w:val="000000" w:themeColor="text1"/>
          <w:lang w:val="en-US"/>
        </w:rPr>
        <w:t xml:space="preserve">to carry out the reaction. The reagents are arranged in </w:t>
      </w:r>
      <w:r w:rsidR="00E702B5" w:rsidRPr="007F573D">
        <w:rPr>
          <w:color w:val="000000" w:themeColor="text1"/>
          <w:lang w:val="en-US"/>
        </w:rPr>
        <w:t>increase</w:t>
      </w:r>
      <w:r w:rsidR="00E702B5">
        <w:rPr>
          <w:color w:val="000000" w:themeColor="text1"/>
          <w:lang w:val="en-US"/>
        </w:rPr>
        <w:t>d</w:t>
      </w:r>
      <w:r w:rsidR="00E702B5" w:rsidRPr="007F573D">
        <w:rPr>
          <w:color w:val="000000" w:themeColor="text1"/>
          <w:lang w:val="en-US"/>
        </w:rPr>
        <w:t xml:space="preserve"> </w:t>
      </w:r>
      <w:r w:rsidR="007F573D" w:rsidRPr="007F573D">
        <w:rPr>
          <w:color w:val="000000" w:themeColor="text1"/>
          <w:lang w:val="en-US"/>
        </w:rPr>
        <w:t xml:space="preserve">order </w:t>
      </w:r>
      <w:r w:rsidR="00E702B5">
        <w:rPr>
          <w:color w:val="000000" w:themeColor="text1"/>
          <w:lang w:val="en-US"/>
        </w:rPr>
        <w:t xml:space="preserve">of their </w:t>
      </w:r>
      <w:r w:rsidR="007F573D" w:rsidRPr="007F573D">
        <w:rPr>
          <w:color w:val="000000" w:themeColor="text1"/>
          <w:lang w:val="en-US"/>
        </w:rPr>
        <w:t>acylating ability.</w:t>
      </w:r>
    </w:p>
    <w:p w14:paraId="09AD051B" w14:textId="77777777" w:rsidR="00C02232" w:rsidRPr="007F573D" w:rsidRDefault="00C02232" w:rsidP="00DA63EB">
      <w:pPr>
        <w:ind w:left="360" w:firstLine="0"/>
        <w:rPr>
          <w:color w:val="000000" w:themeColor="text1"/>
          <w:lang w:val="en-US"/>
        </w:rPr>
      </w:pPr>
    </w:p>
    <w:p w14:paraId="4DA981D3" w14:textId="77777777" w:rsidR="001B696E" w:rsidRPr="007F573D" w:rsidRDefault="00EF468E" w:rsidP="00DA63EB">
      <w:pPr>
        <w:rPr>
          <w:color w:val="000000" w:themeColor="text1"/>
          <w:lang w:val="en-US"/>
        </w:rPr>
      </w:pPr>
      <w:r w:rsidRPr="00EF468E">
        <w:rPr>
          <w:color w:val="000000" w:themeColor="text1"/>
        </w:rPr>
        <w:object w:dxaOrig="16287" w:dyaOrig="7035" w14:anchorId="21601C60">
          <v:shape id="_x0000_i1031" type="#_x0000_t75" style="width:475.8pt;height:215.4pt" o:ole="">
            <v:imagedata r:id="rId18" o:title=""/>
          </v:shape>
          <o:OLEObject Type="Embed" ProgID="ChemDraw.Document.6.0" ShapeID="_x0000_i1031" DrawAspect="Content" ObjectID="_1701929295" r:id="rId19"/>
        </w:object>
      </w:r>
    </w:p>
    <w:p w14:paraId="7AE64B26" w14:textId="77777777" w:rsidR="007F573D" w:rsidRPr="00C02232" w:rsidRDefault="00EF468E" w:rsidP="00DA63EB">
      <w:pPr>
        <w:rPr>
          <w:i/>
          <w:color w:val="000000" w:themeColor="text1"/>
          <w:vertAlign w:val="subscript"/>
          <w:lang w:val="en-US"/>
        </w:rPr>
      </w:pPr>
      <w:r w:rsidRPr="00C02232">
        <w:rPr>
          <w:i/>
          <w:color w:val="000000" w:themeColor="text1"/>
          <w:lang w:val="en-US"/>
        </w:rPr>
        <w:t>Scheme 6. Approaches to modifying the amino-group in BT9N-NH</w:t>
      </w:r>
      <w:r w:rsidRPr="00C02232">
        <w:rPr>
          <w:i/>
          <w:color w:val="000000" w:themeColor="text1"/>
          <w:vertAlign w:val="subscript"/>
          <w:lang w:val="en-US"/>
        </w:rPr>
        <w:t>2.</w:t>
      </w:r>
    </w:p>
    <w:p w14:paraId="6FDDE64A" w14:textId="77777777" w:rsidR="00EF468E" w:rsidRDefault="00EF468E" w:rsidP="00DA63EB">
      <w:pPr>
        <w:rPr>
          <w:color w:val="000000" w:themeColor="text1"/>
          <w:lang w:val="en-US"/>
        </w:rPr>
      </w:pPr>
      <w:r w:rsidRPr="007F573D">
        <w:rPr>
          <w:color w:val="000000" w:themeColor="text1"/>
          <w:lang w:val="en-US"/>
        </w:rPr>
        <w:t>Currently, we are still looking for an approach to modify this amino group.</w:t>
      </w:r>
    </w:p>
    <w:p w14:paraId="2ED89DE5" w14:textId="77777777" w:rsidR="00C02232" w:rsidRPr="00C02232" w:rsidRDefault="00C02232" w:rsidP="00DA63EB">
      <w:pPr>
        <w:rPr>
          <w:i/>
          <w:color w:val="000000" w:themeColor="text1"/>
          <w:sz w:val="26"/>
          <w:szCs w:val="26"/>
          <w:lang w:val="en-US"/>
        </w:rPr>
      </w:pPr>
    </w:p>
    <w:p w14:paraId="472E1B27" w14:textId="77777777" w:rsidR="00EF468E" w:rsidRPr="00C02232" w:rsidRDefault="00EF468E" w:rsidP="00DA63EB">
      <w:pPr>
        <w:pStyle w:val="a3"/>
        <w:numPr>
          <w:ilvl w:val="2"/>
          <w:numId w:val="1"/>
        </w:numPr>
        <w:rPr>
          <w:i/>
          <w:color w:val="000000" w:themeColor="text1"/>
          <w:sz w:val="26"/>
          <w:szCs w:val="26"/>
          <w:u w:val="single"/>
          <w:vertAlign w:val="subscript"/>
          <w:lang w:val="en-US"/>
        </w:rPr>
      </w:pPr>
      <w:r w:rsidRPr="00C02232">
        <w:rPr>
          <w:i/>
          <w:color w:val="000000" w:themeColor="text1"/>
          <w:sz w:val="26"/>
          <w:szCs w:val="26"/>
          <w:u w:val="single"/>
          <w:lang w:val="en-US"/>
        </w:rPr>
        <w:t>Results for IC9NH</w:t>
      </w:r>
    </w:p>
    <w:p w14:paraId="4ED49384" w14:textId="4A72CA63" w:rsidR="00EF468E" w:rsidRDefault="00DA63EB" w:rsidP="00DA63EB">
      <w:pPr>
        <w:rPr>
          <w:color w:val="000000" w:themeColor="text1"/>
          <w:lang w:val="en-US"/>
        </w:rPr>
      </w:pPr>
      <w:r>
        <w:rPr>
          <w:color w:val="000000" w:themeColor="text1"/>
          <w:lang w:val="en-US"/>
        </w:rPr>
        <w:t>This cycloalky</w:t>
      </w:r>
      <w:r w:rsidR="00EF468E" w:rsidRPr="00EF468E">
        <w:rPr>
          <w:color w:val="000000" w:themeColor="text1"/>
          <w:lang w:val="en-US"/>
        </w:rPr>
        <w:t xml:space="preserve">ne was synthesized by the same method as </w:t>
      </w:r>
      <w:r>
        <w:rPr>
          <w:color w:val="000000" w:themeColor="text1"/>
          <w:lang w:val="en-US"/>
        </w:rPr>
        <w:t>IC9O-COOMe</w:t>
      </w:r>
      <w:r w:rsidR="00EF468E" w:rsidRPr="00EF468E">
        <w:rPr>
          <w:color w:val="000000" w:themeColor="text1"/>
          <w:lang w:val="en-US"/>
        </w:rPr>
        <w:t xml:space="preserve">, with the difference that the nitrogen atom, not oxygen, acted as the </w:t>
      </w:r>
      <w:r w:rsidR="00134B83">
        <w:rPr>
          <w:color w:val="000000" w:themeColor="text1"/>
          <w:lang w:val="en-US"/>
        </w:rPr>
        <w:t>n</w:t>
      </w:r>
      <w:r w:rsidR="00EF468E" w:rsidRPr="00EF468E">
        <w:rPr>
          <w:color w:val="000000" w:themeColor="text1"/>
          <w:lang w:val="en-US"/>
        </w:rPr>
        <w:t>ucleoif</w:t>
      </w:r>
      <w:r>
        <w:rPr>
          <w:color w:val="000000" w:themeColor="text1"/>
          <w:lang w:val="en-US"/>
        </w:rPr>
        <w:t>i</w:t>
      </w:r>
      <w:r w:rsidR="00EF468E" w:rsidRPr="00EF468E">
        <w:rPr>
          <w:color w:val="000000" w:themeColor="text1"/>
          <w:lang w:val="en-US"/>
        </w:rPr>
        <w:t>l</w:t>
      </w:r>
      <w:r>
        <w:rPr>
          <w:color w:val="000000" w:themeColor="text1"/>
          <w:lang w:val="en-US"/>
        </w:rPr>
        <w:t>e</w:t>
      </w:r>
      <w:r w:rsidR="00EF468E" w:rsidRPr="00EF468E">
        <w:rPr>
          <w:color w:val="000000" w:themeColor="text1"/>
          <w:lang w:val="en-US"/>
        </w:rPr>
        <w:t xml:space="preserve"> in the Nicholas </w:t>
      </w:r>
      <w:r>
        <w:rPr>
          <w:color w:val="000000" w:themeColor="text1"/>
          <w:lang w:val="en-US"/>
        </w:rPr>
        <w:t>cyclization</w:t>
      </w:r>
      <w:r w:rsidR="00EF468E" w:rsidRPr="00EF468E">
        <w:rPr>
          <w:color w:val="000000" w:themeColor="text1"/>
          <w:lang w:val="en-US"/>
        </w:rPr>
        <w:t>.</w:t>
      </w:r>
    </w:p>
    <w:p w14:paraId="4C2BFB74" w14:textId="77777777" w:rsidR="00DA63EB" w:rsidRDefault="00DA63EB" w:rsidP="00DA63EB">
      <w:pPr>
        <w:rPr>
          <w:color w:val="000000" w:themeColor="text1"/>
          <w:lang w:val="en-US"/>
        </w:rPr>
      </w:pPr>
      <w:r w:rsidRPr="00DA63EB">
        <w:rPr>
          <w:color w:val="000000" w:themeColor="text1"/>
          <w:lang w:val="en-US"/>
        </w:rPr>
        <w:t xml:space="preserve">We were lucky enough, since the modification of this compound was easier than for the previous cycloalkynes, the reaction with a commercially available dye proceeded </w:t>
      </w:r>
      <w:r>
        <w:rPr>
          <w:color w:val="000000" w:themeColor="text1"/>
          <w:lang w:val="en-US"/>
        </w:rPr>
        <w:t>in a good yield</w:t>
      </w:r>
      <w:r w:rsidRPr="00DA63EB">
        <w:rPr>
          <w:color w:val="000000" w:themeColor="text1"/>
          <w:lang w:val="en-US"/>
        </w:rPr>
        <w:t>, without any difficulties, which all</w:t>
      </w:r>
      <w:r>
        <w:rPr>
          <w:color w:val="000000" w:themeColor="text1"/>
          <w:lang w:val="en-US"/>
        </w:rPr>
        <w:t>owed us to modify this cycloalky</w:t>
      </w:r>
      <w:r w:rsidRPr="00DA63EB">
        <w:rPr>
          <w:color w:val="000000" w:themeColor="text1"/>
          <w:lang w:val="en-US"/>
        </w:rPr>
        <w:t>ne with a dye.</w:t>
      </w:r>
      <w:r>
        <w:rPr>
          <w:color w:val="000000" w:themeColor="text1"/>
          <w:lang w:val="en-US"/>
        </w:rPr>
        <w:t xml:space="preserve"> (Scheme 7.)</w:t>
      </w:r>
    </w:p>
    <w:p w14:paraId="4E5A7C70" w14:textId="77777777" w:rsidR="00DA63EB" w:rsidRPr="00DA63EB" w:rsidRDefault="003C003F" w:rsidP="00DA63EB">
      <w:pPr>
        <w:rPr>
          <w:color w:val="000000" w:themeColor="text1"/>
          <w:lang w:val="en-US"/>
        </w:rPr>
      </w:pPr>
      <w:r>
        <w:object w:dxaOrig="14206" w:dyaOrig="2741" w14:anchorId="7F2D5322">
          <v:shape id="_x0000_i1032" type="#_x0000_t75" style="width:467.4pt;height:90.6pt" o:ole="">
            <v:imagedata r:id="rId20" o:title=""/>
          </v:shape>
          <o:OLEObject Type="Embed" ProgID="ChemDraw.Document.6.0" ShapeID="_x0000_i1032" DrawAspect="Content" ObjectID="_1701929296" r:id="rId21"/>
        </w:object>
      </w:r>
    </w:p>
    <w:p w14:paraId="0064B2BA" w14:textId="77777777" w:rsidR="00DA63EB" w:rsidRDefault="00DA63EB" w:rsidP="00DA63EB">
      <w:pPr>
        <w:rPr>
          <w:i/>
          <w:color w:val="000000" w:themeColor="text1"/>
          <w:lang w:val="en-US"/>
        </w:rPr>
      </w:pPr>
      <w:r w:rsidRPr="00C02232">
        <w:rPr>
          <w:i/>
          <w:color w:val="000000" w:themeColor="text1"/>
          <w:lang w:val="en-US"/>
        </w:rPr>
        <w:t xml:space="preserve">Scheme 7. Modification of IC9NH with commercially available dye – BDP-650-665-x-NHS-ester. </w:t>
      </w:r>
    </w:p>
    <w:p w14:paraId="32293B79" w14:textId="77777777" w:rsidR="00C02232" w:rsidRPr="00C02232" w:rsidRDefault="00C02232" w:rsidP="00DA63EB">
      <w:pPr>
        <w:rPr>
          <w:i/>
          <w:color w:val="000000" w:themeColor="text1"/>
          <w:sz w:val="28"/>
          <w:szCs w:val="28"/>
          <w:lang w:val="en-US"/>
        </w:rPr>
      </w:pPr>
    </w:p>
    <w:p w14:paraId="72DB69BF" w14:textId="77777777" w:rsidR="001B696E" w:rsidRPr="00C02232" w:rsidRDefault="001B696E" w:rsidP="001B696E">
      <w:pPr>
        <w:ind w:firstLine="0"/>
        <w:rPr>
          <w:color w:val="000000" w:themeColor="text1"/>
          <w:sz w:val="28"/>
          <w:szCs w:val="28"/>
          <w:lang w:val="en-US"/>
        </w:rPr>
      </w:pPr>
      <w:r w:rsidRPr="00C02232">
        <w:rPr>
          <w:color w:val="000000" w:themeColor="text1"/>
          <w:sz w:val="28"/>
          <w:szCs w:val="28"/>
          <w:lang w:val="en-US"/>
        </w:rPr>
        <w:t xml:space="preserve">3.2 </w:t>
      </w:r>
      <w:r w:rsidR="00C02232" w:rsidRPr="00C02232">
        <w:rPr>
          <w:color w:val="000000" w:themeColor="text1"/>
          <w:sz w:val="28"/>
          <w:szCs w:val="28"/>
          <w:lang w:val="en-US"/>
        </w:rPr>
        <w:t>Second</w:t>
      </w:r>
      <w:r w:rsidRPr="00C02232">
        <w:rPr>
          <w:color w:val="000000" w:themeColor="text1"/>
          <w:sz w:val="28"/>
          <w:szCs w:val="28"/>
          <w:lang w:val="en-US"/>
        </w:rPr>
        <w:t xml:space="preserve"> part of the project (</w:t>
      </w:r>
      <w:r w:rsidR="00C02232" w:rsidRPr="00C02232">
        <w:rPr>
          <w:color w:val="000000" w:themeColor="text1"/>
          <w:sz w:val="28"/>
          <w:szCs w:val="28"/>
          <w:lang w:val="en-US"/>
        </w:rPr>
        <w:t>biology</w:t>
      </w:r>
      <w:r w:rsidRPr="00C02232">
        <w:rPr>
          <w:color w:val="000000" w:themeColor="text1"/>
          <w:sz w:val="28"/>
          <w:szCs w:val="28"/>
          <w:lang w:val="en-US"/>
        </w:rPr>
        <w:t>).</w:t>
      </w:r>
    </w:p>
    <w:p w14:paraId="6674B5FA" w14:textId="77777777" w:rsidR="001B696E" w:rsidRPr="00C02232" w:rsidRDefault="001B696E" w:rsidP="001B696E">
      <w:pPr>
        <w:ind w:firstLine="0"/>
        <w:rPr>
          <w:i/>
          <w:color w:val="000000" w:themeColor="text1"/>
          <w:sz w:val="26"/>
          <w:szCs w:val="26"/>
          <w:u w:val="single"/>
          <w:lang w:val="en-US"/>
        </w:rPr>
      </w:pPr>
      <w:r w:rsidRPr="00C02232">
        <w:rPr>
          <w:i/>
          <w:color w:val="000000" w:themeColor="text1"/>
          <w:sz w:val="26"/>
          <w:szCs w:val="26"/>
          <w:u w:val="single"/>
          <w:lang w:val="en-US"/>
        </w:rPr>
        <w:t>3.2.1 Results for IC9O-COOMe.</w:t>
      </w:r>
    </w:p>
    <w:p w14:paraId="26761FBF" w14:textId="79E703ED" w:rsidR="00B63928" w:rsidRPr="00B63928" w:rsidRDefault="00B63928" w:rsidP="00B63928">
      <w:pPr>
        <w:ind w:firstLine="0"/>
        <w:rPr>
          <w:color w:val="000000" w:themeColor="text1"/>
          <w:lang w:val="en-US"/>
        </w:rPr>
      </w:pPr>
      <w:r>
        <w:rPr>
          <w:color w:val="000000" w:themeColor="text1"/>
          <w:lang w:val="en-US"/>
        </w:rPr>
        <w:t>To test whether own</w:t>
      </w:r>
      <w:r w:rsidRPr="00B63928">
        <w:rPr>
          <w:color w:val="000000" w:themeColor="text1"/>
          <w:lang w:val="en-US"/>
        </w:rPr>
        <w:t xml:space="preserve"> fluorescence of </w:t>
      </w:r>
      <w:r>
        <w:rPr>
          <w:color w:val="000000" w:themeColor="text1"/>
          <w:lang w:val="en-US"/>
        </w:rPr>
        <w:t>IC9O-COOMe</w:t>
      </w:r>
      <w:r w:rsidRPr="00B63928">
        <w:rPr>
          <w:color w:val="000000" w:themeColor="text1"/>
          <w:lang w:val="en-US"/>
        </w:rPr>
        <w:t xml:space="preserve"> is sufficient for labeling cancer cells, we decided to carry out </w:t>
      </w:r>
      <w:r w:rsidR="00134B83">
        <w:rPr>
          <w:color w:val="000000" w:themeColor="text1"/>
          <w:lang w:val="en-US"/>
        </w:rPr>
        <w:t>confocal fluorescent microscopy</w:t>
      </w:r>
      <w:r w:rsidRPr="00B63928">
        <w:rPr>
          <w:color w:val="000000" w:themeColor="text1"/>
          <w:lang w:val="en-US"/>
        </w:rPr>
        <w:t xml:space="preserve"> with </w:t>
      </w:r>
      <w:r>
        <w:rPr>
          <w:color w:val="000000" w:themeColor="text1"/>
          <w:lang w:val="en-US"/>
        </w:rPr>
        <w:t>IC9O-COOMe</w:t>
      </w:r>
      <w:r w:rsidRPr="00B63928">
        <w:rPr>
          <w:color w:val="000000" w:themeColor="text1"/>
          <w:lang w:val="en-US"/>
        </w:rPr>
        <w:t xml:space="preserve"> on cancer</w:t>
      </w:r>
      <w:r>
        <w:rPr>
          <w:color w:val="000000" w:themeColor="text1"/>
          <w:lang w:val="en-US"/>
        </w:rPr>
        <w:t xml:space="preserve"> HeLa</w:t>
      </w:r>
      <w:r w:rsidRPr="00B63928">
        <w:rPr>
          <w:color w:val="000000" w:themeColor="text1"/>
          <w:lang w:val="en-US"/>
        </w:rPr>
        <w:t xml:space="preserve"> cells.</w:t>
      </w:r>
    </w:p>
    <w:p w14:paraId="1CACB9C1" w14:textId="2E8E8B91" w:rsidR="00B63928" w:rsidRDefault="00B63928" w:rsidP="00B63928">
      <w:pPr>
        <w:ind w:firstLine="0"/>
        <w:rPr>
          <w:color w:val="000000" w:themeColor="text1"/>
          <w:lang w:val="en-US"/>
        </w:rPr>
      </w:pPr>
      <w:r w:rsidRPr="00B63928">
        <w:rPr>
          <w:color w:val="000000" w:themeColor="text1"/>
          <w:lang w:val="en-US"/>
        </w:rPr>
        <w:t xml:space="preserve">However, it turned out that the </w:t>
      </w:r>
      <w:r>
        <w:rPr>
          <w:color w:val="000000" w:themeColor="text1"/>
          <w:lang w:val="en-US"/>
        </w:rPr>
        <w:t>own</w:t>
      </w:r>
      <w:r w:rsidRPr="00B63928">
        <w:rPr>
          <w:color w:val="000000" w:themeColor="text1"/>
          <w:lang w:val="en-US"/>
        </w:rPr>
        <w:t xml:space="preserve"> fluorescence of the </w:t>
      </w:r>
      <w:r>
        <w:rPr>
          <w:color w:val="000000" w:themeColor="text1"/>
          <w:lang w:val="en-US"/>
        </w:rPr>
        <w:t>IC9O-COOMe</w:t>
      </w:r>
      <w:r w:rsidRPr="00B63928">
        <w:rPr>
          <w:color w:val="000000" w:themeColor="text1"/>
          <w:lang w:val="en-US"/>
        </w:rPr>
        <w:t xml:space="preserve"> is insufficient, even at the maximum allowable concentration. The problem of low fluorescence could be changed by increasing the laser power, but the autofluorescence of the cells is in the same wavelength range as the fluorescence of our substance. Figure 2 shows </w:t>
      </w:r>
      <w:r w:rsidR="00134B83">
        <w:rPr>
          <w:color w:val="000000" w:themeColor="text1"/>
          <w:lang w:val="en-US"/>
        </w:rPr>
        <w:t xml:space="preserve">images obtained after incubation of </w:t>
      </w:r>
      <w:r w:rsidRPr="00B63928">
        <w:rPr>
          <w:color w:val="000000" w:themeColor="text1"/>
          <w:lang w:val="en-US"/>
        </w:rPr>
        <w:t xml:space="preserve">cancer </w:t>
      </w:r>
      <w:r>
        <w:rPr>
          <w:color w:val="000000" w:themeColor="text1"/>
          <w:lang w:val="en-US"/>
        </w:rPr>
        <w:t>HeLa cells with IC9O-COOMe</w:t>
      </w:r>
      <w:r w:rsidRPr="00B63928">
        <w:rPr>
          <w:color w:val="000000" w:themeColor="text1"/>
          <w:lang w:val="en-US"/>
        </w:rPr>
        <w:t xml:space="preserve">. </w:t>
      </w:r>
    </w:p>
    <w:p w14:paraId="295EF303" w14:textId="77777777" w:rsidR="00B63928" w:rsidRPr="00B63928" w:rsidRDefault="00B63928" w:rsidP="00B63928">
      <w:pPr>
        <w:ind w:firstLine="0"/>
        <w:rPr>
          <w:color w:val="000000" w:themeColor="text1"/>
          <w:lang w:val="en-US"/>
        </w:rPr>
      </w:pPr>
      <w:r w:rsidRPr="00B63928">
        <w:rPr>
          <w:noProof/>
          <w:color w:val="000000" w:themeColor="text1"/>
        </w:rPr>
        <w:lastRenderedPageBreak/>
        <w:drawing>
          <wp:inline distT="0" distB="0" distL="0" distR="0" wp14:anchorId="08DB2B67" wp14:editId="5B1CBF32">
            <wp:extent cx="2286000" cy="228600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86181" cy="2286181"/>
                    </a:xfrm>
                    <a:prstGeom prst="rect">
                      <a:avLst/>
                    </a:prstGeom>
                  </pic:spPr>
                </pic:pic>
              </a:graphicData>
            </a:graphic>
          </wp:inline>
        </w:drawing>
      </w:r>
    </w:p>
    <w:p w14:paraId="3A9D8206" w14:textId="2D8D05E1" w:rsidR="00B63928" w:rsidRDefault="00C02232" w:rsidP="00B63928">
      <w:pPr>
        <w:ind w:firstLine="0"/>
        <w:rPr>
          <w:color w:val="000000" w:themeColor="text1"/>
          <w:lang w:val="en-US"/>
        </w:rPr>
      </w:pPr>
      <w:r>
        <w:rPr>
          <w:i/>
          <w:color w:val="000000" w:themeColor="text1"/>
          <w:lang w:val="en-US"/>
        </w:rPr>
        <w:t>Fig.</w:t>
      </w:r>
      <w:r w:rsidR="00B63928" w:rsidRPr="00C02232">
        <w:rPr>
          <w:i/>
          <w:color w:val="000000" w:themeColor="text1"/>
          <w:lang w:val="en-US"/>
        </w:rPr>
        <w:t xml:space="preserve"> 2. </w:t>
      </w:r>
      <w:r w:rsidR="00DE3A6F">
        <w:rPr>
          <w:i/>
          <w:color w:val="000000" w:themeColor="text1"/>
          <w:lang w:val="en-US"/>
        </w:rPr>
        <w:t xml:space="preserve">Confocal microscopy of </w:t>
      </w:r>
      <w:r w:rsidR="00B63928" w:rsidRPr="00C02232">
        <w:rPr>
          <w:i/>
          <w:color w:val="000000" w:themeColor="text1"/>
          <w:lang w:val="en-US"/>
        </w:rPr>
        <w:t xml:space="preserve"> cancer HeLa cells </w:t>
      </w:r>
      <w:r w:rsidR="00DE3A6F">
        <w:rPr>
          <w:i/>
          <w:color w:val="000000" w:themeColor="text1"/>
          <w:lang w:val="en-US"/>
        </w:rPr>
        <w:t xml:space="preserve">after incubation </w:t>
      </w:r>
      <w:r w:rsidR="00B63928" w:rsidRPr="00C02232">
        <w:rPr>
          <w:i/>
          <w:color w:val="000000" w:themeColor="text1"/>
          <w:lang w:val="en-US"/>
        </w:rPr>
        <w:t>with IC9O-COOMe</w:t>
      </w:r>
      <w:r w:rsidR="00B63928" w:rsidRPr="00B63928">
        <w:rPr>
          <w:color w:val="000000" w:themeColor="text1"/>
          <w:lang w:val="en-US"/>
        </w:rPr>
        <w:t xml:space="preserve">. </w:t>
      </w:r>
    </w:p>
    <w:p w14:paraId="4791E20B" w14:textId="77777777" w:rsidR="00B63928" w:rsidRDefault="00B63928" w:rsidP="001B696E">
      <w:pPr>
        <w:ind w:firstLine="0"/>
        <w:rPr>
          <w:color w:val="000000" w:themeColor="text1"/>
          <w:lang w:val="en-US"/>
        </w:rPr>
      </w:pPr>
      <w:r w:rsidRPr="00C02232">
        <w:rPr>
          <w:color w:val="000000" w:themeColor="text1"/>
          <w:lang w:val="en-US"/>
        </w:rPr>
        <w:t xml:space="preserve">From the above studies, it follows that the </w:t>
      </w:r>
      <w:r w:rsidR="00C02232">
        <w:rPr>
          <w:color w:val="000000" w:themeColor="text1"/>
          <w:lang w:val="en-US"/>
        </w:rPr>
        <w:t>own</w:t>
      </w:r>
      <w:r w:rsidRPr="00C02232">
        <w:rPr>
          <w:color w:val="000000" w:themeColor="text1"/>
          <w:lang w:val="en-US"/>
        </w:rPr>
        <w:t xml:space="preserve"> fluorescence of cycloalk</w:t>
      </w:r>
      <w:r w:rsidR="00C02232">
        <w:rPr>
          <w:color w:val="000000" w:themeColor="text1"/>
          <w:lang w:val="en-US"/>
        </w:rPr>
        <w:t>y</w:t>
      </w:r>
      <w:r w:rsidRPr="00C02232">
        <w:rPr>
          <w:color w:val="000000" w:themeColor="text1"/>
          <w:lang w:val="en-US"/>
        </w:rPr>
        <w:t>ne</w:t>
      </w:r>
      <w:r w:rsidR="00C02232">
        <w:rPr>
          <w:color w:val="000000" w:themeColor="text1"/>
          <w:lang w:val="en-US"/>
        </w:rPr>
        <w:t xml:space="preserve"> IC9O-COOMe</w:t>
      </w:r>
      <w:r w:rsidRPr="00C02232">
        <w:rPr>
          <w:color w:val="000000" w:themeColor="text1"/>
          <w:lang w:val="en-US"/>
        </w:rPr>
        <w:t xml:space="preserve"> is insufficient. Therefore, we plan to try to carry out enzymatic hydrolysis of the ester group for subsequent possible modification with a dye.</w:t>
      </w:r>
    </w:p>
    <w:p w14:paraId="42998CDF" w14:textId="77777777" w:rsidR="00C02232" w:rsidRPr="00C02232" w:rsidRDefault="00C02232" w:rsidP="001B696E">
      <w:pPr>
        <w:ind w:firstLine="0"/>
        <w:rPr>
          <w:color w:val="000000" w:themeColor="text1"/>
          <w:lang w:val="en-US"/>
        </w:rPr>
      </w:pPr>
    </w:p>
    <w:p w14:paraId="17BE2ECA" w14:textId="77777777" w:rsidR="00B63928" w:rsidRPr="00C02232" w:rsidRDefault="00B63928" w:rsidP="001B696E">
      <w:pPr>
        <w:ind w:firstLine="0"/>
        <w:rPr>
          <w:i/>
          <w:color w:val="000000" w:themeColor="text1"/>
          <w:sz w:val="26"/>
          <w:szCs w:val="26"/>
          <w:u w:val="single"/>
          <w:lang w:val="en-US"/>
        </w:rPr>
      </w:pPr>
      <w:r w:rsidRPr="00C02232">
        <w:rPr>
          <w:i/>
          <w:color w:val="000000" w:themeColor="text1"/>
          <w:sz w:val="26"/>
          <w:szCs w:val="26"/>
          <w:u w:val="single"/>
          <w:lang w:val="en-US"/>
        </w:rPr>
        <w:t xml:space="preserve">3.2.3 Results for IC9NH. </w:t>
      </w:r>
    </w:p>
    <w:p w14:paraId="7615C4CF" w14:textId="14AE4D96" w:rsidR="00B63928" w:rsidRDefault="00B63928" w:rsidP="00B63928">
      <w:pPr>
        <w:spacing w:line="276" w:lineRule="auto"/>
        <w:rPr>
          <w:lang w:val="en-US"/>
        </w:rPr>
      </w:pPr>
      <w:r w:rsidRPr="00B63928">
        <w:rPr>
          <w:lang w:val="en-US"/>
        </w:rPr>
        <w:t xml:space="preserve">To analyze the </w:t>
      </w:r>
      <w:r w:rsidR="003351F2">
        <w:rPr>
          <w:lang w:val="en-US"/>
        </w:rPr>
        <w:t xml:space="preserve">ability of </w:t>
      </w:r>
      <w:r w:rsidRPr="00B63928">
        <w:rPr>
          <w:lang w:val="en-US"/>
        </w:rPr>
        <w:t xml:space="preserve">of </w:t>
      </w:r>
      <w:r w:rsidRPr="00B63928">
        <w:rPr>
          <w:b/>
          <w:lang w:val="en-US"/>
        </w:rPr>
        <w:t>IC9N-BDP-</w:t>
      </w:r>
      <w:r w:rsidR="003351F2">
        <w:rPr>
          <w:b/>
          <w:lang w:val="en-US"/>
        </w:rPr>
        <w:t xml:space="preserve">650 </w:t>
      </w:r>
      <w:r w:rsidR="003351F2" w:rsidRPr="004A79B1">
        <w:rPr>
          <w:lang w:val="en-US"/>
        </w:rPr>
        <w:t xml:space="preserve">to penetrate cells </w:t>
      </w:r>
      <w:r w:rsidR="003351F2">
        <w:rPr>
          <w:lang w:val="en-US"/>
        </w:rPr>
        <w:t>and be detectable by confocal mycroscopy</w:t>
      </w:r>
      <w:r w:rsidRPr="004A79B1">
        <w:rPr>
          <w:lang w:val="en-US"/>
        </w:rPr>
        <w:t>,</w:t>
      </w:r>
      <w:r w:rsidRPr="003351F2">
        <w:rPr>
          <w:lang w:val="en-US"/>
        </w:rPr>
        <w:t xml:space="preserve"> </w:t>
      </w:r>
      <w:r w:rsidRPr="00B63928">
        <w:rPr>
          <w:lang w:val="en-US"/>
        </w:rPr>
        <w:t xml:space="preserve">we turned to cellular fluorescence staining of </w:t>
      </w:r>
      <w:r>
        <w:rPr>
          <w:lang w:val="en-US"/>
        </w:rPr>
        <w:t>HeLa cells</w:t>
      </w:r>
      <w:r w:rsidR="003351F2">
        <w:rPr>
          <w:lang w:val="en-US"/>
        </w:rPr>
        <w:t xml:space="preserve"> with </w:t>
      </w:r>
      <w:r w:rsidR="003351F2" w:rsidRPr="00B63928">
        <w:rPr>
          <w:b/>
          <w:lang w:val="en-US"/>
        </w:rPr>
        <w:t>IC9N-BDP-</w:t>
      </w:r>
      <w:r w:rsidR="003351F2">
        <w:rPr>
          <w:b/>
          <w:lang w:val="en-US"/>
        </w:rPr>
        <w:t>650</w:t>
      </w:r>
      <w:r w:rsidRPr="00B63928">
        <w:rPr>
          <w:lang w:val="en-US"/>
        </w:rPr>
        <w:t>. We were lucky to detect a fluorescent signal in</w:t>
      </w:r>
      <w:r>
        <w:rPr>
          <w:lang w:val="en-US"/>
        </w:rPr>
        <w:t xml:space="preserve"> our</w:t>
      </w:r>
      <w:r w:rsidRPr="00B63928">
        <w:rPr>
          <w:lang w:val="en-US"/>
        </w:rPr>
        <w:t xml:space="preserve"> </w:t>
      </w:r>
      <w:r>
        <w:rPr>
          <w:lang w:val="en-US"/>
        </w:rPr>
        <w:t>experiment</w:t>
      </w:r>
      <w:r w:rsidRPr="00B63928">
        <w:rPr>
          <w:lang w:val="en-US"/>
        </w:rPr>
        <w:t xml:space="preserve"> with an optimal </w:t>
      </w:r>
      <w:r w:rsidRPr="00B63928">
        <w:rPr>
          <w:rFonts w:eastAsia="Calibri"/>
          <w:lang w:val="en-US"/>
        </w:rPr>
        <w:t>signal</w:t>
      </w:r>
      <w:r w:rsidRPr="00B63928">
        <w:rPr>
          <w:lang w:val="en-US"/>
        </w:rPr>
        <w:t xml:space="preserve"> acquired after 8 h of incubation with 1 µM</w:t>
      </w:r>
      <w:r w:rsidRPr="00B63928">
        <w:rPr>
          <w:b/>
          <w:lang w:val="en-US"/>
        </w:rPr>
        <w:t xml:space="preserve"> IC9N-BDP</w:t>
      </w:r>
      <w:r w:rsidR="003351F2">
        <w:rPr>
          <w:b/>
          <w:lang w:val="en-US"/>
        </w:rPr>
        <w:t>-650</w:t>
      </w:r>
      <w:r w:rsidRPr="00B63928">
        <w:rPr>
          <w:lang w:val="en-US"/>
        </w:rPr>
        <w:t xml:space="preserve">. As expected, due to the lipophilic nature of </w:t>
      </w:r>
      <w:r w:rsidRPr="00B63928">
        <w:rPr>
          <w:b/>
          <w:lang w:val="en-US"/>
        </w:rPr>
        <w:t>IC9N-BDP-</w:t>
      </w:r>
      <w:r w:rsidR="003351F2">
        <w:rPr>
          <w:b/>
          <w:lang w:val="en-US"/>
        </w:rPr>
        <w:t>650</w:t>
      </w:r>
      <w:r w:rsidRPr="00B63928">
        <w:rPr>
          <w:rFonts w:eastAsia="Calibri"/>
          <w:b/>
          <w:lang w:val="en-US"/>
        </w:rPr>
        <w:t>,</w:t>
      </w:r>
      <w:r w:rsidRPr="00B63928">
        <w:rPr>
          <w:lang w:val="en-US"/>
        </w:rPr>
        <w:t xml:space="preserve"> we observed that</w:t>
      </w:r>
      <w:r w:rsidR="00C94AF6">
        <w:rPr>
          <w:lang w:val="en-US"/>
        </w:rPr>
        <w:t xml:space="preserve"> </w:t>
      </w:r>
      <w:r w:rsidR="00C94AF6" w:rsidRPr="00B63928">
        <w:rPr>
          <w:b/>
          <w:lang w:val="en-US"/>
        </w:rPr>
        <w:t>IC9N-BDP-</w:t>
      </w:r>
      <w:r w:rsidR="003351F2">
        <w:rPr>
          <w:b/>
          <w:lang w:val="en-US"/>
        </w:rPr>
        <w:t>650</w:t>
      </w:r>
      <w:r w:rsidR="00C94AF6">
        <w:rPr>
          <w:b/>
          <w:lang w:val="en-US"/>
        </w:rPr>
        <w:t xml:space="preserve"> </w:t>
      </w:r>
      <w:r w:rsidR="00C94AF6">
        <w:rPr>
          <w:lang w:val="en-US"/>
        </w:rPr>
        <w:t>enters the cells</w:t>
      </w:r>
      <w:r w:rsidRPr="00B63928">
        <w:rPr>
          <w:lang w:val="en-US"/>
        </w:rPr>
        <w:t xml:space="preserve"> </w:t>
      </w:r>
      <w:r w:rsidR="003351F2">
        <w:rPr>
          <w:lang w:val="en-US"/>
        </w:rPr>
        <w:t>that gives</w:t>
      </w:r>
      <w:r w:rsidRPr="00B63928">
        <w:rPr>
          <w:lang w:val="en-US"/>
        </w:rPr>
        <w:t xml:space="preserve"> a strong intracellular signal (Figure</w:t>
      </w:r>
      <w:r>
        <w:rPr>
          <w:lang w:val="en-US"/>
        </w:rPr>
        <w:t xml:space="preserve"> 3). </w:t>
      </w:r>
    </w:p>
    <w:p w14:paraId="3C2C39B4" w14:textId="77777777" w:rsidR="00B63928" w:rsidRDefault="00B63928" w:rsidP="00B63928">
      <w:pPr>
        <w:spacing w:line="276" w:lineRule="auto"/>
        <w:rPr>
          <w:lang w:val="en-US"/>
        </w:rPr>
      </w:pPr>
      <w:r w:rsidRPr="00B63928">
        <w:rPr>
          <w:noProof/>
        </w:rPr>
        <w:drawing>
          <wp:inline distT="0" distB="0" distL="0" distR="0" wp14:anchorId="78DFC484" wp14:editId="3B82F69D">
            <wp:extent cx="2811780" cy="2811780"/>
            <wp:effectExtent l="0" t="0" r="7620" b="762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11877" cy="2811877"/>
                    </a:xfrm>
                    <a:prstGeom prst="rect">
                      <a:avLst/>
                    </a:prstGeom>
                  </pic:spPr>
                </pic:pic>
              </a:graphicData>
            </a:graphic>
          </wp:inline>
        </w:drawing>
      </w:r>
    </w:p>
    <w:p w14:paraId="07AE75A7" w14:textId="77777777" w:rsidR="00B63928" w:rsidRPr="00C02232" w:rsidRDefault="00C02232" w:rsidP="00B63928">
      <w:pPr>
        <w:spacing w:line="276" w:lineRule="auto"/>
        <w:rPr>
          <w:i/>
          <w:lang w:val="en-US"/>
        </w:rPr>
      </w:pPr>
      <w:r w:rsidRPr="00C02232">
        <w:rPr>
          <w:i/>
          <w:lang w:val="en-US"/>
        </w:rPr>
        <w:t>Fig.</w:t>
      </w:r>
      <w:r w:rsidR="00B63928" w:rsidRPr="00C02232">
        <w:rPr>
          <w:i/>
          <w:lang w:val="en-US"/>
        </w:rPr>
        <w:t xml:space="preserve"> 3. HeLa cells with </w:t>
      </w:r>
      <w:r w:rsidR="00B63928" w:rsidRPr="00C02232">
        <w:rPr>
          <w:b/>
          <w:i/>
          <w:lang w:val="en-US"/>
        </w:rPr>
        <w:t>IC9N-BDP-FL</w:t>
      </w:r>
    </w:p>
    <w:p w14:paraId="4AE4312E" w14:textId="113AA8A9" w:rsidR="00B63928" w:rsidRDefault="00B63928" w:rsidP="00C02232">
      <w:pPr>
        <w:spacing w:line="276" w:lineRule="auto"/>
        <w:rPr>
          <w:color w:val="000000" w:themeColor="text1"/>
          <w:u w:val="single"/>
          <w:lang w:val="en-US"/>
        </w:rPr>
      </w:pPr>
      <w:r w:rsidRPr="00B63928">
        <w:rPr>
          <w:lang w:val="en-US"/>
        </w:rPr>
        <w:t xml:space="preserve">It was also demonstrated that </w:t>
      </w:r>
      <w:r w:rsidRPr="00B63928">
        <w:rPr>
          <w:b/>
          <w:lang w:val="en-US"/>
        </w:rPr>
        <w:t>IC9N-BDP-</w:t>
      </w:r>
      <w:r w:rsidR="003351F2">
        <w:rPr>
          <w:b/>
          <w:lang w:val="en-US"/>
        </w:rPr>
        <w:t>650</w:t>
      </w:r>
      <w:r w:rsidR="003351F2" w:rsidRPr="00B63928">
        <w:rPr>
          <w:lang w:val="en-US"/>
        </w:rPr>
        <w:t xml:space="preserve"> </w:t>
      </w:r>
      <w:r w:rsidRPr="00B63928">
        <w:rPr>
          <w:lang w:val="en-US"/>
        </w:rPr>
        <w:t xml:space="preserve">is </w:t>
      </w:r>
      <w:r w:rsidRPr="00B63928">
        <w:rPr>
          <w:rFonts w:eastAsia="Calibri"/>
          <w:lang w:val="en-US"/>
        </w:rPr>
        <w:t>non-toxic to</w:t>
      </w:r>
      <w:r w:rsidRPr="00B63928">
        <w:rPr>
          <w:lang w:val="en-US"/>
        </w:rPr>
        <w:t xml:space="preserve"> cells </w:t>
      </w:r>
      <w:r w:rsidRPr="00B63928">
        <w:rPr>
          <w:rFonts w:eastAsia="Calibri"/>
          <w:lang w:val="en-US"/>
        </w:rPr>
        <w:t xml:space="preserve">cultured for </w:t>
      </w:r>
      <w:r w:rsidRPr="00B63928">
        <w:rPr>
          <w:lang w:val="en-US"/>
        </w:rPr>
        <w:t>up to 12 h</w:t>
      </w:r>
      <w:r w:rsidRPr="00B63928">
        <w:rPr>
          <w:rFonts w:eastAsia="Calibri"/>
          <w:lang w:val="en-US"/>
        </w:rPr>
        <w:t>,</w:t>
      </w:r>
      <w:r w:rsidRPr="00B63928">
        <w:rPr>
          <w:lang w:val="en-US"/>
        </w:rPr>
        <w:t xml:space="preserve"> which is sufficient to complete </w:t>
      </w:r>
      <w:r w:rsidRPr="00B63928">
        <w:rPr>
          <w:rFonts w:eastAsia="Calibri"/>
          <w:lang w:val="en-US"/>
        </w:rPr>
        <w:t xml:space="preserve">the </w:t>
      </w:r>
      <w:r w:rsidR="00C02232">
        <w:rPr>
          <w:lang w:val="en-US"/>
        </w:rPr>
        <w:t>SPAAC reaction in living cells.</w:t>
      </w:r>
      <w:r w:rsidR="003351F2">
        <w:rPr>
          <w:lang w:val="en-US"/>
        </w:rPr>
        <w:t xml:space="preserve"> Further experiments with metabolically labeled cells by azido-group are ongoing.</w:t>
      </w:r>
    </w:p>
    <w:p w14:paraId="2F3F7D51" w14:textId="77777777" w:rsidR="00B63928" w:rsidRPr="009D43A1" w:rsidRDefault="00B63928" w:rsidP="001B696E">
      <w:pPr>
        <w:ind w:firstLine="0"/>
        <w:rPr>
          <w:color w:val="000000" w:themeColor="text1"/>
          <w:u w:val="single"/>
          <w:lang w:val="en-US"/>
        </w:rPr>
      </w:pPr>
    </w:p>
    <w:p w14:paraId="31B74A78" w14:textId="17CFE381" w:rsidR="001B696E" w:rsidRDefault="001B696E" w:rsidP="005F5CB0">
      <w:pPr>
        <w:ind w:firstLine="0"/>
        <w:rPr>
          <w:color w:val="000000" w:themeColor="text1"/>
          <w:lang w:val="en-US"/>
        </w:rPr>
      </w:pPr>
    </w:p>
    <w:p w14:paraId="1D577A9F" w14:textId="1A6B3323" w:rsidR="004A79B1" w:rsidRDefault="004A79B1" w:rsidP="005F5CB0">
      <w:pPr>
        <w:ind w:firstLine="0"/>
        <w:rPr>
          <w:color w:val="000000" w:themeColor="text1"/>
          <w:lang w:val="en-US"/>
        </w:rPr>
      </w:pPr>
    </w:p>
    <w:p w14:paraId="1D957D17" w14:textId="2D946EEF" w:rsidR="004A79B1" w:rsidRDefault="004A79B1" w:rsidP="005F5CB0">
      <w:pPr>
        <w:ind w:firstLine="0"/>
        <w:rPr>
          <w:color w:val="000000" w:themeColor="text1"/>
          <w:lang w:val="en-US"/>
        </w:rPr>
      </w:pPr>
    </w:p>
    <w:p w14:paraId="327083E4" w14:textId="77777777" w:rsidR="004A79B1" w:rsidRPr="001B696E" w:rsidRDefault="004A79B1" w:rsidP="005F5CB0">
      <w:pPr>
        <w:ind w:firstLine="0"/>
        <w:rPr>
          <w:color w:val="000000" w:themeColor="text1"/>
          <w:lang w:val="en-US"/>
        </w:rPr>
      </w:pPr>
    </w:p>
    <w:p w14:paraId="5FB0A05A" w14:textId="77777777" w:rsidR="00917C37" w:rsidRDefault="00917C37" w:rsidP="001B696E">
      <w:pPr>
        <w:pStyle w:val="a3"/>
        <w:numPr>
          <w:ilvl w:val="0"/>
          <w:numId w:val="2"/>
        </w:numPr>
        <w:rPr>
          <w:b/>
          <w:lang w:val="en-US"/>
        </w:rPr>
      </w:pPr>
      <w:r w:rsidRPr="0064338C">
        <w:rPr>
          <w:b/>
          <w:lang w:val="en-US"/>
        </w:rPr>
        <w:t>Conclusion</w:t>
      </w:r>
    </w:p>
    <w:p w14:paraId="491B1FB4" w14:textId="77777777" w:rsidR="001B696E" w:rsidRDefault="001B696E" w:rsidP="001B696E">
      <w:pPr>
        <w:rPr>
          <w:b/>
          <w:lang w:val="en-US"/>
        </w:rPr>
      </w:pPr>
    </w:p>
    <w:p w14:paraId="309C0A51" w14:textId="1B1259E1" w:rsidR="001B696E" w:rsidRDefault="003C003F" w:rsidP="00326F3B">
      <w:pPr>
        <w:ind w:firstLine="480"/>
        <w:rPr>
          <w:lang w:val="en-US"/>
        </w:rPr>
      </w:pPr>
      <w:r>
        <w:rPr>
          <w:lang w:val="en-US"/>
        </w:rPr>
        <w:t>In conclusion, I wou</w:t>
      </w:r>
      <w:r w:rsidR="00326F3B">
        <w:rPr>
          <w:lang w:val="en-US"/>
        </w:rPr>
        <w:t>ld like to stressed out that, due to our collaboration with KIT we manage to synthesize</w:t>
      </w:r>
      <w:r>
        <w:rPr>
          <w:lang w:val="en-US"/>
        </w:rPr>
        <w:t xml:space="preserve"> </w:t>
      </w:r>
      <w:r w:rsidR="003351F2">
        <w:rPr>
          <w:lang w:val="en-US"/>
        </w:rPr>
        <w:t>three</w:t>
      </w:r>
      <w:r>
        <w:rPr>
          <w:lang w:val="en-US"/>
        </w:rPr>
        <w:t xml:space="preserve"> cycloalkynes</w:t>
      </w:r>
      <w:r w:rsidR="003351F2" w:rsidRPr="004A79B1">
        <w:rPr>
          <w:lang w:val="en-US"/>
        </w:rPr>
        <w:t>:</w:t>
      </w:r>
      <w:r w:rsidR="00326F3B">
        <w:rPr>
          <w:lang w:val="en-US"/>
        </w:rPr>
        <w:t xml:space="preserve"> </w:t>
      </w:r>
      <w:r>
        <w:rPr>
          <w:lang w:val="en-US"/>
        </w:rPr>
        <w:t>IC9O-COOMe, BT9N-NH</w:t>
      </w:r>
      <w:r>
        <w:rPr>
          <w:vertAlign w:val="subscript"/>
          <w:lang w:val="en-US"/>
        </w:rPr>
        <w:t xml:space="preserve">2, </w:t>
      </w:r>
      <w:r w:rsidR="00326F3B">
        <w:rPr>
          <w:lang w:val="en-US"/>
        </w:rPr>
        <w:t>and IC9N-BDP-</w:t>
      </w:r>
      <w:r w:rsidR="003351F2" w:rsidRPr="004A79B1">
        <w:rPr>
          <w:lang w:val="en-US"/>
        </w:rPr>
        <w:t>650</w:t>
      </w:r>
      <w:r w:rsidR="00326F3B">
        <w:rPr>
          <w:lang w:val="en-US"/>
        </w:rPr>
        <w:t xml:space="preserve">. </w:t>
      </w:r>
    </w:p>
    <w:p w14:paraId="6D449BAA" w14:textId="77777777" w:rsidR="00326F3B" w:rsidRDefault="00326F3B" w:rsidP="00326F3B">
      <w:pPr>
        <w:rPr>
          <w:lang w:val="en-US"/>
        </w:rPr>
      </w:pPr>
      <w:r>
        <w:rPr>
          <w:lang w:val="en-US"/>
        </w:rPr>
        <w:t xml:space="preserve">For IC9NH we selected the optimal modification with a dye and showed the applicability of this cycloalkyne IC9N-BDP-FL in cancer HeLa cells. </w:t>
      </w:r>
    </w:p>
    <w:p w14:paraId="7C14CB94" w14:textId="687D475D" w:rsidR="00326F3B" w:rsidRDefault="00326F3B" w:rsidP="00C02232">
      <w:pPr>
        <w:ind w:firstLine="0"/>
        <w:rPr>
          <w:lang w:val="en-US"/>
        </w:rPr>
      </w:pPr>
      <w:r>
        <w:rPr>
          <w:lang w:val="en-US"/>
        </w:rPr>
        <w:tab/>
        <w:t xml:space="preserve">For IC9O-COOMe we understood that its own fluorescence is not enough to use it as </w:t>
      </w:r>
      <w:r w:rsidR="003351F2">
        <w:rPr>
          <w:lang w:val="en-US"/>
        </w:rPr>
        <w:t xml:space="preserve">a </w:t>
      </w:r>
      <w:r>
        <w:rPr>
          <w:lang w:val="en-US"/>
        </w:rPr>
        <w:t xml:space="preserve">new SPAAC reagent. So </w:t>
      </w:r>
      <w:r w:rsidR="003351F2">
        <w:rPr>
          <w:lang w:val="en-US"/>
        </w:rPr>
        <w:t>i</w:t>
      </w:r>
      <w:r>
        <w:rPr>
          <w:lang w:val="en-US"/>
        </w:rPr>
        <w:t xml:space="preserve">n future we plan to try enzymatic hydrolysis for possible modification of </w:t>
      </w:r>
      <w:r w:rsidR="003351F2">
        <w:rPr>
          <w:lang w:val="en-US"/>
        </w:rPr>
        <w:t xml:space="preserve">the </w:t>
      </w:r>
      <w:r>
        <w:rPr>
          <w:lang w:val="en-US"/>
        </w:rPr>
        <w:t xml:space="preserve">ester group via </w:t>
      </w:r>
      <w:r w:rsidR="003351F2">
        <w:rPr>
          <w:lang w:val="en-US"/>
        </w:rPr>
        <w:t xml:space="preserve">the formation of </w:t>
      </w:r>
      <w:r>
        <w:rPr>
          <w:lang w:val="en-US"/>
        </w:rPr>
        <w:t>carboxylic group with amino-dye, or even change synthetic method and introduce another functional group, for which hydrolysis will not be needed at the stage of modification (</w:t>
      </w:r>
      <w:r w:rsidR="003351F2">
        <w:rPr>
          <w:lang w:val="en-US"/>
        </w:rPr>
        <w:t>e.g.</w:t>
      </w:r>
      <w:r>
        <w:rPr>
          <w:lang w:val="en-US"/>
        </w:rPr>
        <w:t xml:space="preserve"> </w:t>
      </w:r>
      <w:r w:rsidR="003351F2">
        <w:rPr>
          <w:lang w:val="en-US"/>
        </w:rPr>
        <w:t>OH group</w:t>
      </w:r>
      <w:r>
        <w:rPr>
          <w:lang w:val="en-US"/>
        </w:rPr>
        <w:t>).</w:t>
      </w:r>
    </w:p>
    <w:p w14:paraId="44D2F2AA" w14:textId="02D3F804" w:rsidR="00326F3B" w:rsidRPr="00FD3D1E" w:rsidRDefault="00326F3B" w:rsidP="00C02232">
      <w:pPr>
        <w:ind w:firstLine="0"/>
        <w:rPr>
          <w:lang w:val="en-US"/>
        </w:rPr>
      </w:pPr>
      <w:r>
        <w:rPr>
          <w:lang w:val="en-US"/>
        </w:rPr>
        <w:tab/>
        <w:t>For BT9N-NH</w:t>
      </w:r>
      <w:r w:rsidRPr="00326F3B">
        <w:rPr>
          <w:vertAlign w:val="subscript"/>
          <w:lang w:val="en-US"/>
        </w:rPr>
        <w:t>2</w:t>
      </w:r>
      <w:r w:rsidR="00FD3D1E">
        <w:rPr>
          <w:vertAlign w:val="subscript"/>
          <w:lang w:val="en-US"/>
        </w:rPr>
        <w:t xml:space="preserve">, </w:t>
      </w:r>
      <w:r w:rsidR="00FD3D1E">
        <w:rPr>
          <w:lang w:val="en-US"/>
        </w:rPr>
        <w:t>the entire synthetic route for obtaining this cycloalkyne was worked out. However, we were unable to test the biological properties due to the surprising</w:t>
      </w:r>
      <w:r w:rsidR="003351F2">
        <w:rPr>
          <w:lang w:val="en-US"/>
        </w:rPr>
        <w:t xml:space="preserve"> </w:t>
      </w:r>
      <w:r w:rsidR="00FD3D1E">
        <w:rPr>
          <w:lang w:val="en-US"/>
        </w:rPr>
        <w:t xml:space="preserve"> </w:t>
      </w:r>
      <w:r w:rsidR="003351F2" w:rsidRPr="003351F2">
        <w:rPr>
          <w:lang w:val="en-US"/>
        </w:rPr>
        <w:t>chemical inertness</w:t>
      </w:r>
      <w:r w:rsidR="003351F2" w:rsidRPr="004A79B1">
        <w:rPr>
          <w:lang w:val="en-US"/>
        </w:rPr>
        <w:t xml:space="preserve"> </w:t>
      </w:r>
      <w:r w:rsidR="003351F2">
        <w:rPr>
          <w:lang w:val="en-US"/>
        </w:rPr>
        <w:t xml:space="preserve">of </w:t>
      </w:r>
      <w:r w:rsidR="00FD3D1E">
        <w:rPr>
          <w:lang w:val="en-US"/>
        </w:rPr>
        <w:t xml:space="preserve"> the amino group. </w:t>
      </w:r>
      <w:r w:rsidRPr="00326F3B">
        <w:rPr>
          <w:vertAlign w:val="subscript"/>
          <w:lang w:val="en-US"/>
        </w:rPr>
        <w:t xml:space="preserve"> </w:t>
      </w:r>
      <w:r w:rsidR="00FD3D1E">
        <w:rPr>
          <w:lang w:val="en-US"/>
        </w:rPr>
        <w:t xml:space="preserve">Further research </w:t>
      </w:r>
      <w:r w:rsidR="003351F2">
        <w:rPr>
          <w:lang w:val="en-US"/>
        </w:rPr>
        <w:t>on its synthetic modification are ongoing</w:t>
      </w:r>
      <w:r w:rsidR="00FD3D1E">
        <w:rPr>
          <w:lang w:val="en-US"/>
        </w:rPr>
        <w:t xml:space="preserve">. </w:t>
      </w:r>
    </w:p>
    <w:p w14:paraId="6BB42E02" w14:textId="77777777" w:rsidR="00326F3B" w:rsidRPr="00326F3B" w:rsidRDefault="00326F3B" w:rsidP="00C02232">
      <w:pPr>
        <w:ind w:firstLine="0"/>
        <w:rPr>
          <w:lang w:val="en-US"/>
        </w:rPr>
      </w:pPr>
    </w:p>
    <w:p w14:paraId="7A560327" w14:textId="77777777" w:rsidR="00EB64E2" w:rsidRPr="006D3F10" w:rsidRDefault="00EB64E2" w:rsidP="004A79B1">
      <w:pPr>
        <w:pStyle w:val="a3"/>
        <w:ind w:firstLine="0"/>
        <w:jc w:val="center"/>
        <w:rPr>
          <w:b/>
          <w:lang w:val="en-US"/>
        </w:rPr>
      </w:pPr>
    </w:p>
    <w:p w14:paraId="50C3D5E5" w14:textId="77777777" w:rsidR="009846F8" w:rsidRPr="006D3F10" w:rsidRDefault="00917C37" w:rsidP="001B696E">
      <w:pPr>
        <w:pStyle w:val="a3"/>
        <w:numPr>
          <w:ilvl w:val="0"/>
          <w:numId w:val="2"/>
        </w:numPr>
        <w:ind w:hanging="360"/>
        <w:rPr>
          <w:b/>
          <w:lang w:val="en-US"/>
        </w:rPr>
      </w:pPr>
      <w:r w:rsidRPr="006D3F10">
        <w:rPr>
          <w:b/>
        </w:rPr>
        <w:t>Reference</w:t>
      </w:r>
      <w:r w:rsidR="007C699C" w:rsidRPr="006D3F10">
        <w:rPr>
          <w:b/>
          <w:lang w:val="en-US"/>
        </w:rPr>
        <w:t>s</w:t>
      </w:r>
    </w:p>
    <w:p w14:paraId="03F18D3C" w14:textId="77777777" w:rsidR="009846F8" w:rsidRDefault="009846F8" w:rsidP="009846F8">
      <w:pPr>
        <w:ind w:firstLine="0"/>
        <w:rPr>
          <w:b/>
          <w:lang w:val="en-US"/>
        </w:rPr>
      </w:pPr>
    </w:p>
    <w:p w14:paraId="64C3DE82" w14:textId="77777777" w:rsidR="009846F8" w:rsidRPr="001A48AD" w:rsidRDefault="001A48AD" w:rsidP="001A48AD">
      <w:pPr>
        <w:ind w:firstLine="0"/>
        <w:rPr>
          <w:lang w:val="en-US"/>
        </w:rPr>
      </w:pPr>
      <w:r>
        <w:rPr>
          <w:lang w:val="en-US"/>
        </w:rPr>
        <w:t xml:space="preserve">[1] </w:t>
      </w:r>
      <w:r w:rsidR="009846F8" w:rsidRPr="001A48AD">
        <w:rPr>
          <w:lang w:val="en-US"/>
        </w:rPr>
        <w:t>Sl</w:t>
      </w:r>
      <w:r w:rsidR="00C42D22">
        <w:rPr>
          <w:lang w:val="en-US"/>
        </w:rPr>
        <w:t>etten, E. M., &amp; Bertozzi, C. R</w:t>
      </w:r>
      <w:r w:rsidRPr="001A48AD">
        <w:rPr>
          <w:lang w:val="en-US"/>
        </w:rPr>
        <w:t xml:space="preserve">. Angew. Chem. Int. Ed., </w:t>
      </w:r>
      <w:r w:rsidRPr="001A48AD">
        <w:rPr>
          <w:b/>
          <w:lang w:val="en-US"/>
        </w:rPr>
        <w:t>48</w:t>
      </w:r>
      <w:r w:rsidRPr="001A48AD">
        <w:rPr>
          <w:lang w:val="en-US"/>
        </w:rPr>
        <w:t>(38), 6974, (2009).</w:t>
      </w:r>
    </w:p>
    <w:p w14:paraId="493C0568" w14:textId="77777777" w:rsidR="009846F8" w:rsidRPr="006B3955" w:rsidRDefault="006B3955" w:rsidP="00C42D22">
      <w:pPr>
        <w:ind w:firstLine="0"/>
        <w:rPr>
          <w:lang w:val="en-US"/>
        </w:rPr>
      </w:pPr>
      <w:r w:rsidRPr="006B3955">
        <w:rPr>
          <w:lang w:val="en-US"/>
        </w:rPr>
        <w:t>[2]</w:t>
      </w:r>
      <w:r w:rsidR="00C42D22" w:rsidRPr="00C42D22">
        <w:rPr>
          <w:lang w:val="en-US"/>
        </w:rPr>
        <w:t xml:space="preserve"> Becer, C. R., Hoogenboom, R., &amp; Schubert, U. S.</w:t>
      </w:r>
      <w:r w:rsidR="00C42D22">
        <w:rPr>
          <w:lang w:val="en-US"/>
        </w:rPr>
        <w:t xml:space="preserve"> Angew. Chem.</w:t>
      </w:r>
      <w:r w:rsidR="00C42D22" w:rsidRPr="00C42D22">
        <w:rPr>
          <w:lang w:val="en-US"/>
        </w:rPr>
        <w:t xml:space="preserve"> Int</w:t>
      </w:r>
      <w:r w:rsidR="00C42D22">
        <w:rPr>
          <w:lang w:val="en-US"/>
        </w:rPr>
        <w:t xml:space="preserve">. Ed., </w:t>
      </w:r>
      <w:r w:rsidR="00C42D22" w:rsidRPr="00C42D22">
        <w:rPr>
          <w:b/>
          <w:lang w:val="en-US"/>
        </w:rPr>
        <w:t>48</w:t>
      </w:r>
      <w:r w:rsidR="00C42D22">
        <w:rPr>
          <w:lang w:val="en-US"/>
        </w:rPr>
        <w:t xml:space="preserve">(27), 4900, </w:t>
      </w:r>
      <w:r w:rsidR="00C42D22" w:rsidRPr="00C42D22">
        <w:rPr>
          <w:lang w:val="en-US"/>
        </w:rPr>
        <w:t>(2009).</w:t>
      </w:r>
    </w:p>
    <w:p w14:paraId="1EA83B01" w14:textId="77777777" w:rsidR="001A48AD" w:rsidRPr="00C42D22" w:rsidRDefault="001A48AD" w:rsidP="00C42D22">
      <w:pPr>
        <w:ind w:firstLine="0"/>
        <w:rPr>
          <w:lang w:val="en-US"/>
        </w:rPr>
      </w:pPr>
      <w:r w:rsidRPr="00C42D22">
        <w:rPr>
          <w:lang w:val="en-US"/>
        </w:rPr>
        <w:t>[3]</w:t>
      </w:r>
      <w:r w:rsidR="00C42D22" w:rsidRPr="00C42D22">
        <w:rPr>
          <w:lang w:val="en-US"/>
        </w:rPr>
        <w:t xml:space="preserve"> Asta</w:t>
      </w:r>
      <w:r w:rsidR="00C42D22">
        <w:rPr>
          <w:lang w:val="en-US"/>
        </w:rPr>
        <w:t>khova, K., Ray, R., et all</w:t>
      </w:r>
      <w:r w:rsidR="00C42D22" w:rsidRPr="00C42D22">
        <w:rPr>
          <w:lang w:val="en-US"/>
        </w:rPr>
        <w:t xml:space="preserve">. Mol. Pharmaceutics, </w:t>
      </w:r>
      <w:r w:rsidR="00C42D22" w:rsidRPr="00C42D22">
        <w:rPr>
          <w:b/>
          <w:lang w:val="en-US"/>
        </w:rPr>
        <w:t>15</w:t>
      </w:r>
      <w:r w:rsidR="00C42D22" w:rsidRPr="00C42D22">
        <w:rPr>
          <w:lang w:val="en-US"/>
        </w:rPr>
        <w:t>(8), 2892, (2018).</w:t>
      </w:r>
    </w:p>
    <w:p w14:paraId="36EC4F22" w14:textId="77777777" w:rsidR="009846F8" w:rsidRPr="009846F8" w:rsidRDefault="001A48AD" w:rsidP="009846F8">
      <w:pPr>
        <w:ind w:firstLine="0"/>
        <w:rPr>
          <w:lang w:val="en-US"/>
        </w:rPr>
      </w:pPr>
      <w:r>
        <w:rPr>
          <w:lang w:val="en-US"/>
        </w:rPr>
        <w:t xml:space="preserve">[4] </w:t>
      </w:r>
      <w:r w:rsidR="009846F8" w:rsidRPr="009846F8">
        <w:rPr>
          <w:lang w:val="en-US"/>
        </w:rPr>
        <w:t>Fokin, V. V., &amp; Sharpless</w:t>
      </w:r>
      <w:r w:rsidR="00C42D22">
        <w:rPr>
          <w:lang w:val="en-US"/>
        </w:rPr>
        <w:t xml:space="preserve"> et all.</w:t>
      </w:r>
      <w:r w:rsidR="009846F8" w:rsidRPr="009846F8">
        <w:rPr>
          <w:lang w:val="en-US"/>
        </w:rPr>
        <w:t xml:space="preserve"> K. B. Angew. Chem. Int. Ed., </w:t>
      </w:r>
      <w:r w:rsidR="009846F8" w:rsidRPr="009846F8">
        <w:rPr>
          <w:b/>
          <w:lang w:val="en-US"/>
        </w:rPr>
        <w:t>41</w:t>
      </w:r>
      <w:r w:rsidR="009846F8" w:rsidRPr="009846F8">
        <w:rPr>
          <w:lang w:val="en-US"/>
        </w:rPr>
        <w:t>(14), 2596</w:t>
      </w:r>
      <w:r w:rsidR="00C42D22">
        <w:rPr>
          <w:lang w:val="en-US"/>
        </w:rPr>
        <w:t>,</w:t>
      </w:r>
      <w:r w:rsidR="009846F8" w:rsidRPr="009846F8">
        <w:rPr>
          <w:lang w:val="en-US"/>
        </w:rPr>
        <w:t xml:space="preserve"> (2002).</w:t>
      </w:r>
    </w:p>
    <w:p w14:paraId="22A4A6EB" w14:textId="77777777" w:rsidR="001A48AD" w:rsidRDefault="001A48AD" w:rsidP="009846F8">
      <w:pPr>
        <w:ind w:firstLine="0"/>
        <w:rPr>
          <w:lang w:val="en-US"/>
        </w:rPr>
      </w:pPr>
      <w:r>
        <w:rPr>
          <w:lang w:val="en-US"/>
        </w:rPr>
        <w:t xml:space="preserve">[5] </w:t>
      </w:r>
      <w:r w:rsidR="009846F8" w:rsidRPr="009846F8">
        <w:rPr>
          <w:lang w:val="en-US"/>
        </w:rPr>
        <w:t xml:space="preserve">Tornøe, C. W., Christensen, C., &amp; Meldal, M. JACS, </w:t>
      </w:r>
      <w:r w:rsidR="009846F8" w:rsidRPr="009846F8">
        <w:rPr>
          <w:b/>
          <w:lang w:val="en-US"/>
        </w:rPr>
        <w:t>67</w:t>
      </w:r>
      <w:r w:rsidR="009846F8" w:rsidRPr="009846F8">
        <w:rPr>
          <w:lang w:val="en-US"/>
        </w:rPr>
        <w:t>(9), 3057</w:t>
      </w:r>
      <w:r w:rsidR="00C42D22">
        <w:rPr>
          <w:lang w:val="en-US"/>
        </w:rPr>
        <w:t>,</w:t>
      </w:r>
      <w:r w:rsidR="009846F8" w:rsidRPr="009846F8">
        <w:rPr>
          <w:lang w:val="en-US"/>
        </w:rPr>
        <w:t xml:space="preserve"> (2002).</w:t>
      </w:r>
    </w:p>
    <w:p w14:paraId="21A43780" w14:textId="77777777" w:rsidR="006B3955" w:rsidRPr="009846F8" w:rsidRDefault="001A48AD" w:rsidP="001A48AD">
      <w:pPr>
        <w:ind w:firstLine="0"/>
        <w:rPr>
          <w:lang w:val="en-US"/>
        </w:rPr>
      </w:pPr>
      <w:r>
        <w:rPr>
          <w:lang w:val="en-US"/>
        </w:rPr>
        <w:t xml:space="preserve">[6] </w:t>
      </w:r>
      <w:r w:rsidRPr="001A48AD">
        <w:rPr>
          <w:lang w:val="en-US"/>
        </w:rPr>
        <w:t>Thirumurugan,</w:t>
      </w:r>
      <w:r>
        <w:rPr>
          <w:lang w:val="en-US"/>
        </w:rPr>
        <w:t xml:space="preserve"> P., Matosiuk, D., &amp; Jozwiak, K. Chem. Rev.</w:t>
      </w:r>
      <w:r w:rsidRPr="001A48AD">
        <w:rPr>
          <w:lang w:val="en-US"/>
        </w:rPr>
        <w:t xml:space="preserve">, </w:t>
      </w:r>
      <w:r w:rsidRPr="001A48AD">
        <w:rPr>
          <w:b/>
          <w:lang w:val="en-US"/>
        </w:rPr>
        <w:t>113</w:t>
      </w:r>
      <w:r>
        <w:rPr>
          <w:lang w:val="en-US"/>
        </w:rPr>
        <w:t>(7), 4905</w:t>
      </w:r>
      <w:r w:rsidR="00C42D22">
        <w:rPr>
          <w:lang w:val="en-US"/>
        </w:rPr>
        <w:t>,</w:t>
      </w:r>
      <w:r w:rsidRPr="001A48AD">
        <w:rPr>
          <w:lang w:val="en-US"/>
        </w:rPr>
        <w:t xml:space="preserve"> (2013).</w:t>
      </w:r>
    </w:p>
    <w:p w14:paraId="33F1F0D5" w14:textId="77777777" w:rsidR="006B3955" w:rsidRDefault="006B3955" w:rsidP="006B3955">
      <w:pPr>
        <w:ind w:firstLine="0"/>
        <w:rPr>
          <w:lang w:val="en-US"/>
        </w:rPr>
      </w:pPr>
      <w:r w:rsidRPr="006B3955">
        <w:rPr>
          <w:lang w:val="en-US"/>
        </w:rPr>
        <w:t xml:space="preserve">[7] Jewett, J. C., &amp; Bertozzi, C. R. Chem. Soc. Rev., </w:t>
      </w:r>
      <w:r w:rsidRPr="006B3955">
        <w:rPr>
          <w:b/>
          <w:lang w:val="en-US"/>
        </w:rPr>
        <w:t>39</w:t>
      </w:r>
      <w:r w:rsidRPr="006B3955">
        <w:rPr>
          <w:lang w:val="en-US"/>
        </w:rPr>
        <w:t>(4), 1272</w:t>
      </w:r>
      <w:r w:rsidR="00C42D22">
        <w:rPr>
          <w:lang w:val="en-US"/>
        </w:rPr>
        <w:t>,</w:t>
      </w:r>
      <w:r w:rsidRPr="006B3955">
        <w:rPr>
          <w:lang w:val="en-US"/>
        </w:rPr>
        <w:t xml:space="preserve"> (2010).</w:t>
      </w:r>
    </w:p>
    <w:p w14:paraId="63B0F238" w14:textId="77777777" w:rsidR="008F749B" w:rsidRPr="006B3955" w:rsidRDefault="008F749B" w:rsidP="007C699C">
      <w:pPr>
        <w:ind w:firstLine="0"/>
        <w:rPr>
          <w:lang w:val="en-US"/>
        </w:rPr>
      </w:pPr>
      <w:r>
        <w:rPr>
          <w:lang w:val="en-US"/>
        </w:rPr>
        <w:t xml:space="preserve">[8] </w:t>
      </w:r>
      <w:r w:rsidRPr="008F749B">
        <w:rPr>
          <w:lang w:val="en-US"/>
        </w:rPr>
        <w:t xml:space="preserve">Agard, N. J., Prescher, J. A., &amp; Bertozzi, C. R. </w:t>
      </w:r>
      <w:r w:rsidR="007C699C">
        <w:rPr>
          <w:lang w:val="en-US"/>
        </w:rPr>
        <w:t xml:space="preserve">JACS, </w:t>
      </w:r>
      <w:r w:rsidR="007C699C" w:rsidRPr="007C699C">
        <w:rPr>
          <w:b/>
          <w:lang w:val="en-US"/>
        </w:rPr>
        <w:t>126</w:t>
      </w:r>
      <w:r w:rsidR="007C699C">
        <w:rPr>
          <w:lang w:val="en-US"/>
        </w:rPr>
        <w:t xml:space="preserve">(46), 15046, </w:t>
      </w:r>
      <w:r w:rsidR="007C699C" w:rsidRPr="008F749B">
        <w:rPr>
          <w:lang w:val="en-US"/>
        </w:rPr>
        <w:t>(2004).</w:t>
      </w:r>
    </w:p>
    <w:p w14:paraId="16493C31" w14:textId="77777777" w:rsidR="009846F8" w:rsidRDefault="006D3F10" w:rsidP="009846F8">
      <w:pPr>
        <w:ind w:firstLine="0"/>
        <w:rPr>
          <w:bCs/>
          <w:lang w:val="en-US"/>
        </w:rPr>
      </w:pPr>
      <w:r>
        <w:rPr>
          <w:lang w:val="en-US"/>
        </w:rPr>
        <w:t xml:space="preserve">[9] </w:t>
      </w:r>
      <w:r w:rsidRPr="006D3F10">
        <w:rPr>
          <w:lang w:val="en-US"/>
        </w:rPr>
        <w:t>Aggar</w:t>
      </w:r>
      <w:r>
        <w:rPr>
          <w:lang w:val="en-US"/>
        </w:rPr>
        <w:t>wal, T., Kumar, S., Verma, A. K</w:t>
      </w:r>
      <w:r w:rsidRPr="006D3F10">
        <w:rPr>
          <w:lang w:val="en-US"/>
        </w:rPr>
        <w:t xml:space="preserve">. </w:t>
      </w:r>
      <w:r w:rsidRPr="006D3F10">
        <w:rPr>
          <w:iCs/>
          <w:lang w:val="en-US"/>
        </w:rPr>
        <w:t>Org. Biomol. Chem.</w:t>
      </w:r>
      <w:r w:rsidRPr="006D3F10">
        <w:rPr>
          <w:lang w:val="en-US"/>
        </w:rPr>
        <w:t xml:space="preserve">, </w:t>
      </w:r>
      <w:r w:rsidRPr="006D3F10">
        <w:rPr>
          <w:b/>
          <w:iCs/>
          <w:lang w:val="en-US"/>
        </w:rPr>
        <w:t>14</w:t>
      </w:r>
      <w:r w:rsidRPr="006D3F10">
        <w:rPr>
          <w:lang w:val="en-US"/>
        </w:rPr>
        <w:t>,</w:t>
      </w:r>
      <w:r>
        <w:rPr>
          <w:lang w:val="en-US"/>
        </w:rPr>
        <w:t xml:space="preserve"> 7639,</w:t>
      </w:r>
      <w:r w:rsidRPr="006D3F10">
        <w:rPr>
          <w:lang w:val="en-US"/>
        </w:rPr>
        <w:t xml:space="preserve"> (</w:t>
      </w:r>
      <w:r w:rsidRPr="006D3F10">
        <w:rPr>
          <w:bCs/>
          <w:lang w:val="en-US"/>
        </w:rPr>
        <w:t>2016)</w:t>
      </w:r>
      <w:r>
        <w:rPr>
          <w:bCs/>
          <w:lang w:val="en-US"/>
        </w:rPr>
        <w:t>.</w:t>
      </w:r>
    </w:p>
    <w:p w14:paraId="1296E238" w14:textId="77777777" w:rsidR="006D3F10" w:rsidRDefault="006D3F10" w:rsidP="006D3F10">
      <w:pPr>
        <w:ind w:firstLine="0"/>
        <w:rPr>
          <w:lang w:val="en-US"/>
        </w:rPr>
      </w:pPr>
      <w:r>
        <w:rPr>
          <w:bCs/>
          <w:lang w:val="en-US"/>
        </w:rPr>
        <w:t xml:space="preserve">[10] </w:t>
      </w:r>
      <w:r>
        <w:rPr>
          <w:lang w:val="en-US"/>
        </w:rPr>
        <w:t xml:space="preserve">Kanwal, I., Mujahid, A. et all. </w:t>
      </w:r>
      <w:r w:rsidRPr="006D3F10">
        <w:rPr>
          <w:iCs/>
          <w:lang w:val="en-US"/>
        </w:rPr>
        <w:t>Catalysts</w:t>
      </w:r>
      <w:r>
        <w:rPr>
          <w:iCs/>
          <w:lang w:val="en-US"/>
        </w:rPr>
        <w:t>.</w:t>
      </w:r>
      <w:r w:rsidRPr="006D3F10">
        <w:rPr>
          <w:lang w:val="en-US"/>
        </w:rPr>
        <w:t xml:space="preserve"> </w:t>
      </w:r>
      <w:r w:rsidRPr="006D3F10">
        <w:rPr>
          <w:iCs/>
          <w:lang w:val="en-US"/>
        </w:rPr>
        <w:t>10</w:t>
      </w:r>
      <w:r>
        <w:rPr>
          <w:lang w:val="en-US"/>
        </w:rPr>
        <w:t>, 443,</w:t>
      </w:r>
      <w:r w:rsidRPr="006D3F10">
        <w:rPr>
          <w:bCs/>
          <w:lang w:val="en-US"/>
        </w:rPr>
        <w:t xml:space="preserve"> </w:t>
      </w:r>
      <w:r>
        <w:rPr>
          <w:bCs/>
          <w:lang w:val="en-US"/>
        </w:rPr>
        <w:t>(</w:t>
      </w:r>
      <w:r w:rsidRPr="006D3F10">
        <w:rPr>
          <w:bCs/>
          <w:lang w:val="en-US"/>
        </w:rPr>
        <w:t>2020</w:t>
      </w:r>
      <w:r>
        <w:rPr>
          <w:lang w:val="en-US"/>
        </w:rPr>
        <w:t>).</w:t>
      </w:r>
    </w:p>
    <w:p w14:paraId="41713D95" w14:textId="77777777" w:rsidR="006D3F10" w:rsidRPr="00C02232" w:rsidRDefault="006D3F10" w:rsidP="006E0BF2">
      <w:pPr>
        <w:ind w:firstLine="0"/>
        <w:rPr>
          <w:bCs/>
          <w:lang w:val="en-US"/>
        </w:rPr>
      </w:pPr>
      <w:r w:rsidRPr="00C02232">
        <w:rPr>
          <w:bCs/>
          <w:lang w:val="en-US"/>
        </w:rPr>
        <w:t xml:space="preserve">[11] </w:t>
      </w:r>
      <w:r w:rsidRPr="00C02232">
        <w:rPr>
          <w:lang w:val="en-US"/>
        </w:rPr>
        <w:t xml:space="preserve">Teobald, B. J. </w:t>
      </w:r>
      <w:r w:rsidRPr="00C02232">
        <w:rPr>
          <w:iCs/>
          <w:lang w:val="en-US"/>
        </w:rPr>
        <w:t>Tetrahedron</w:t>
      </w:r>
      <w:r w:rsidRPr="00C02232">
        <w:rPr>
          <w:lang w:val="en-US"/>
        </w:rPr>
        <w:t xml:space="preserve"> </w:t>
      </w:r>
      <w:r w:rsidRPr="00C02232">
        <w:rPr>
          <w:i/>
          <w:iCs/>
          <w:lang w:val="en-US"/>
        </w:rPr>
        <w:t>58</w:t>
      </w:r>
      <w:r w:rsidR="006E0BF2" w:rsidRPr="00C02232">
        <w:rPr>
          <w:lang w:val="en-US"/>
        </w:rPr>
        <w:t>, 4133, (</w:t>
      </w:r>
      <w:r w:rsidR="006E0BF2" w:rsidRPr="00C02232">
        <w:rPr>
          <w:bCs/>
          <w:lang w:val="en-US"/>
        </w:rPr>
        <w:t>2002)</w:t>
      </w:r>
      <w:r w:rsidR="006E0BF2" w:rsidRPr="00C02232">
        <w:rPr>
          <w:lang w:val="en-US"/>
        </w:rPr>
        <w:t>.</w:t>
      </w:r>
    </w:p>
    <w:p w14:paraId="305462A8" w14:textId="77777777" w:rsidR="00721F2F" w:rsidRPr="00C02232" w:rsidRDefault="00721F2F" w:rsidP="00721F2F">
      <w:pPr>
        <w:pStyle w:val="a5"/>
        <w:spacing w:before="0" w:beforeAutospacing="0" w:after="0" w:afterAutospacing="0"/>
        <w:rPr>
          <w:bCs/>
          <w:color w:val="000000" w:themeColor="text1"/>
          <w:kern w:val="24"/>
          <w:lang w:val="en-US"/>
        </w:rPr>
      </w:pPr>
      <w:r w:rsidRPr="00C02232">
        <w:rPr>
          <w:lang w:val="en-US"/>
        </w:rPr>
        <w:t xml:space="preserve">[12] </w:t>
      </w:r>
      <w:r w:rsidRPr="00C02232">
        <w:rPr>
          <w:color w:val="000000" w:themeColor="text1"/>
          <w:kern w:val="24"/>
          <w:lang w:val="en-US"/>
        </w:rPr>
        <w:t>B. R. Varga et a</w:t>
      </w:r>
      <w:r w:rsidR="00C02232">
        <w:rPr>
          <w:color w:val="000000" w:themeColor="text1"/>
          <w:kern w:val="24"/>
          <w:lang w:val="en-US"/>
        </w:rPr>
        <w:t>l</w:t>
      </w:r>
      <w:r w:rsidRPr="00C02232">
        <w:rPr>
          <w:color w:val="000000" w:themeColor="text1"/>
          <w:kern w:val="24"/>
          <w:lang w:val="en-US"/>
        </w:rPr>
        <w:t xml:space="preserve">l., </w:t>
      </w:r>
      <w:r w:rsidRPr="00C02232">
        <w:rPr>
          <w:iCs/>
          <w:color w:val="000000" w:themeColor="text1"/>
          <w:kern w:val="24"/>
          <w:lang w:val="en-US"/>
        </w:rPr>
        <w:t>Chem. Eur. J</w:t>
      </w:r>
      <w:r w:rsidRPr="00C02232">
        <w:rPr>
          <w:color w:val="000000" w:themeColor="text1"/>
          <w:kern w:val="24"/>
          <w:lang w:val="en-US"/>
        </w:rPr>
        <w:t xml:space="preserve">., </w:t>
      </w:r>
      <w:r w:rsidRPr="00C02232">
        <w:rPr>
          <w:b/>
          <w:color w:val="000000" w:themeColor="text1"/>
          <w:kern w:val="24"/>
          <w:lang w:val="en-US"/>
        </w:rPr>
        <w:t>18</w:t>
      </w:r>
      <w:r w:rsidRPr="00C02232">
        <w:rPr>
          <w:color w:val="000000" w:themeColor="text1"/>
          <w:kern w:val="24"/>
          <w:lang w:val="en-US"/>
        </w:rPr>
        <w:t>, 822, (</w:t>
      </w:r>
      <w:r w:rsidRPr="00C02232">
        <w:rPr>
          <w:bCs/>
          <w:color w:val="000000" w:themeColor="text1"/>
          <w:kern w:val="24"/>
          <w:lang w:val="en-US"/>
        </w:rPr>
        <w:t>2012).</w:t>
      </w:r>
    </w:p>
    <w:p w14:paraId="3059A598" w14:textId="77777777" w:rsidR="00EF468E" w:rsidRPr="00C02232" w:rsidRDefault="00EF468E" w:rsidP="00EF468E">
      <w:pPr>
        <w:pStyle w:val="a5"/>
        <w:spacing w:before="0" w:beforeAutospacing="0" w:after="0" w:afterAutospacing="0"/>
        <w:rPr>
          <w:lang w:val="en-US"/>
        </w:rPr>
      </w:pPr>
      <w:r w:rsidRPr="00C02232">
        <w:rPr>
          <w:lang w:val="en-US"/>
        </w:rPr>
        <w:t xml:space="preserve">[13] </w:t>
      </w:r>
      <w:r w:rsidR="00C02232" w:rsidRPr="00C02232">
        <w:rPr>
          <w:lang w:val="en-US"/>
        </w:rPr>
        <w:t>Cecchi A., et all.</w:t>
      </w:r>
      <w:r w:rsidR="00C02232">
        <w:rPr>
          <w:lang w:val="en-US"/>
        </w:rPr>
        <w:t>,</w:t>
      </w:r>
      <w:r w:rsidR="00C02232" w:rsidRPr="00C02232">
        <w:rPr>
          <w:lang w:val="en-US"/>
        </w:rPr>
        <w:t xml:space="preserve"> </w:t>
      </w:r>
      <w:r w:rsidRPr="00C02232">
        <w:rPr>
          <w:lang w:val="en-US"/>
        </w:rPr>
        <w:t>J. Med. Chem.</w:t>
      </w:r>
      <w:r w:rsidR="00C02232" w:rsidRPr="00C02232">
        <w:rPr>
          <w:lang w:val="en-US"/>
        </w:rPr>
        <w:t xml:space="preserve">, </w:t>
      </w:r>
      <w:r w:rsidR="00C02232" w:rsidRPr="00C02232">
        <w:rPr>
          <w:b/>
          <w:lang w:val="en-US"/>
        </w:rPr>
        <w:t>48</w:t>
      </w:r>
      <w:r w:rsidR="00C02232" w:rsidRPr="00C02232">
        <w:rPr>
          <w:lang w:val="en-US"/>
        </w:rPr>
        <w:t>, 4834, (2005).</w:t>
      </w:r>
    </w:p>
    <w:p w14:paraId="7A327488" w14:textId="77777777" w:rsidR="00EF468E" w:rsidRPr="00C02232" w:rsidRDefault="00EF468E" w:rsidP="00EF468E">
      <w:pPr>
        <w:pStyle w:val="a5"/>
        <w:spacing w:before="0" w:beforeAutospacing="0" w:after="0" w:afterAutospacing="0"/>
        <w:rPr>
          <w:lang w:val="en-US"/>
        </w:rPr>
      </w:pPr>
      <w:r w:rsidRPr="00C02232">
        <w:rPr>
          <w:lang w:val="en-US"/>
        </w:rPr>
        <w:t xml:space="preserve">[14] </w:t>
      </w:r>
      <w:r w:rsidR="00C02232" w:rsidRPr="00C02232">
        <w:rPr>
          <w:lang w:val="en-US"/>
        </w:rPr>
        <w:t>Wang Z., et all.</w:t>
      </w:r>
      <w:r w:rsidR="00C02232">
        <w:rPr>
          <w:lang w:val="en-US"/>
        </w:rPr>
        <w:t>,</w:t>
      </w:r>
      <w:r w:rsidR="00C02232" w:rsidRPr="00C02232">
        <w:rPr>
          <w:lang w:val="en-US"/>
        </w:rPr>
        <w:t xml:space="preserve"> </w:t>
      </w:r>
      <w:r w:rsidRPr="00C02232">
        <w:rPr>
          <w:lang w:val="en-US"/>
        </w:rPr>
        <w:t xml:space="preserve">J. Agric. Food Chem., </w:t>
      </w:r>
      <w:r w:rsidRPr="00C02232">
        <w:rPr>
          <w:b/>
          <w:lang w:val="en-US"/>
        </w:rPr>
        <w:t>55</w:t>
      </w:r>
      <w:r w:rsidRPr="00C02232">
        <w:rPr>
          <w:lang w:val="en-US"/>
        </w:rPr>
        <w:t>, 6871</w:t>
      </w:r>
      <w:r w:rsidR="00C02232">
        <w:rPr>
          <w:lang w:val="en-US"/>
        </w:rPr>
        <w:t>,</w:t>
      </w:r>
      <w:r w:rsidR="00C02232" w:rsidRPr="00C02232">
        <w:rPr>
          <w:lang w:val="en-US"/>
        </w:rPr>
        <w:t xml:space="preserve"> (2007).</w:t>
      </w:r>
    </w:p>
    <w:p w14:paraId="7CAD8E12" w14:textId="77777777" w:rsidR="00FD3D1E" w:rsidRPr="00C02232" w:rsidRDefault="00EF468E" w:rsidP="009846F8">
      <w:pPr>
        <w:ind w:firstLine="0"/>
        <w:rPr>
          <w:lang w:val="en-US"/>
        </w:rPr>
      </w:pPr>
      <w:r w:rsidRPr="00C02232">
        <w:rPr>
          <w:lang w:val="en-US"/>
        </w:rPr>
        <w:t xml:space="preserve">[15] </w:t>
      </w:r>
      <w:r w:rsidR="00C02232" w:rsidRPr="00C02232">
        <w:rPr>
          <w:lang w:val="en-US"/>
        </w:rPr>
        <w:t xml:space="preserve">Gobbo P., </w:t>
      </w:r>
      <w:r w:rsidRPr="00C02232">
        <w:rPr>
          <w:lang w:val="en-US"/>
        </w:rPr>
        <w:t>Synlett..</w:t>
      </w:r>
      <w:r w:rsidRPr="00FD3D1E">
        <w:rPr>
          <w:b/>
          <w:lang w:val="en-US"/>
        </w:rPr>
        <w:t xml:space="preserve"> 26</w:t>
      </w:r>
      <w:r w:rsidRPr="00C02232">
        <w:rPr>
          <w:lang w:val="en-US"/>
        </w:rPr>
        <w:t>(09), 1169</w:t>
      </w:r>
      <w:r w:rsidR="00C02232" w:rsidRPr="00C02232">
        <w:rPr>
          <w:lang w:val="en-US"/>
        </w:rPr>
        <w:t>, (2015)</w:t>
      </w:r>
      <w:r w:rsidR="00FD3D1E">
        <w:rPr>
          <w:lang w:val="en-US"/>
        </w:rPr>
        <w:t>.</w:t>
      </w:r>
    </w:p>
    <w:p w14:paraId="293054BB" w14:textId="77777777" w:rsidR="00EF468E" w:rsidRPr="00C02232" w:rsidRDefault="00EF468E" w:rsidP="00EF468E">
      <w:pPr>
        <w:ind w:firstLine="0"/>
        <w:rPr>
          <w:lang w:val="en-US"/>
        </w:rPr>
      </w:pPr>
      <w:r w:rsidRPr="00C02232">
        <w:rPr>
          <w:lang w:val="en-US"/>
        </w:rPr>
        <w:t xml:space="preserve">[16] </w:t>
      </w:r>
      <w:r w:rsidR="00C02232" w:rsidRPr="00C02232">
        <w:rPr>
          <w:lang w:val="en-US"/>
        </w:rPr>
        <w:t xml:space="preserve">Maslov M., et all. </w:t>
      </w:r>
      <w:r w:rsidRPr="00C02232">
        <w:rPr>
          <w:lang w:val="en-US"/>
        </w:rPr>
        <w:t xml:space="preserve">Bioorg. Med. Chem. Lett, </w:t>
      </w:r>
      <w:r w:rsidRPr="00FD3D1E">
        <w:rPr>
          <w:b/>
          <w:lang w:val="en-US"/>
        </w:rPr>
        <w:t>21</w:t>
      </w:r>
      <w:r w:rsidRPr="00C02232">
        <w:rPr>
          <w:lang w:val="en-US"/>
        </w:rPr>
        <w:t>(10), 2937</w:t>
      </w:r>
      <w:r w:rsidR="00C02232" w:rsidRPr="00C02232">
        <w:rPr>
          <w:lang w:val="en-US"/>
        </w:rPr>
        <w:t xml:space="preserve"> (2011).</w:t>
      </w:r>
    </w:p>
    <w:p w14:paraId="3E2F5E14" w14:textId="77777777" w:rsidR="006D3F10" w:rsidRPr="00EF468E" w:rsidRDefault="006D3F10" w:rsidP="00EF468E">
      <w:pPr>
        <w:rPr>
          <w:b/>
          <w:lang w:val="en-US"/>
        </w:rPr>
      </w:pPr>
    </w:p>
    <w:p w14:paraId="3A38FE6E" w14:textId="77777777" w:rsidR="006D3F10" w:rsidRDefault="006D3F10" w:rsidP="009846F8">
      <w:pPr>
        <w:ind w:firstLine="0"/>
        <w:rPr>
          <w:b/>
          <w:lang w:val="en-US"/>
        </w:rPr>
      </w:pPr>
    </w:p>
    <w:p w14:paraId="3785A1A5" w14:textId="77777777" w:rsidR="006E0BF2" w:rsidRDefault="006E0BF2" w:rsidP="009846F8">
      <w:pPr>
        <w:ind w:firstLine="0"/>
        <w:rPr>
          <w:b/>
          <w:lang w:val="en-US"/>
        </w:rPr>
      </w:pPr>
    </w:p>
    <w:p w14:paraId="1C970F0F" w14:textId="77777777" w:rsidR="006E0BF2" w:rsidRDefault="006E0BF2" w:rsidP="009846F8">
      <w:pPr>
        <w:ind w:firstLine="0"/>
        <w:rPr>
          <w:b/>
          <w:lang w:val="en-US"/>
        </w:rPr>
      </w:pPr>
    </w:p>
    <w:p w14:paraId="6A297D4D" w14:textId="77777777" w:rsidR="006D3F10" w:rsidRDefault="006D3F10" w:rsidP="009846F8">
      <w:pPr>
        <w:ind w:firstLine="0"/>
        <w:rPr>
          <w:b/>
          <w:lang w:val="en-US"/>
        </w:rPr>
      </w:pPr>
    </w:p>
    <w:p w14:paraId="54B8DE6B" w14:textId="77777777" w:rsidR="00CD64B5" w:rsidRDefault="00CD64B5" w:rsidP="009846F8">
      <w:pPr>
        <w:ind w:firstLine="0"/>
        <w:rPr>
          <w:b/>
          <w:lang w:val="en-US"/>
        </w:rPr>
      </w:pPr>
    </w:p>
    <w:p w14:paraId="53399AD8" w14:textId="77777777" w:rsidR="00CD64B5" w:rsidRDefault="00CD64B5" w:rsidP="009846F8">
      <w:pPr>
        <w:ind w:firstLine="0"/>
        <w:rPr>
          <w:b/>
          <w:lang w:val="en-US"/>
        </w:rPr>
      </w:pPr>
    </w:p>
    <w:p w14:paraId="63F6207E" w14:textId="2A26932C" w:rsidR="00CD64B5" w:rsidRDefault="00CD64B5" w:rsidP="009846F8">
      <w:pPr>
        <w:ind w:firstLine="0"/>
        <w:rPr>
          <w:b/>
          <w:lang w:val="en-US"/>
        </w:rPr>
      </w:pPr>
    </w:p>
    <w:p w14:paraId="24E8CA70" w14:textId="77777777" w:rsidR="004A79B1" w:rsidRDefault="004A79B1" w:rsidP="009846F8">
      <w:pPr>
        <w:ind w:firstLine="0"/>
        <w:rPr>
          <w:b/>
          <w:lang w:val="en-US"/>
        </w:rPr>
      </w:pPr>
      <w:bookmarkStart w:id="0" w:name="_GoBack"/>
      <w:bookmarkEnd w:id="0"/>
    </w:p>
    <w:p w14:paraId="74495B4F" w14:textId="77777777" w:rsidR="00CD64B5" w:rsidRDefault="00CD64B5" w:rsidP="009846F8">
      <w:pPr>
        <w:ind w:firstLine="0"/>
        <w:rPr>
          <w:b/>
          <w:lang w:val="en-US"/>
        </w:rPr>
      </w:pPr>
    </w:p>
    <w:p w14:paraId="3D40E83A" w14:textId="77777777" w:rsidR="00CD64B5" w:rsidRDefault="00CD64B5" w:rsidP="009846F8">
      <w:pPr>
        <w:ind w:firstLine="0"/>
        <w:rPr>
          <w:b/>
          <w:lang w:val="en-US"/>
        </w:rPr>
      </w:pPr>
    </w:p>
    <w:p w14:paraId="7E19BCBA" w14:textId="77777777" w:rsidR="00CD64B5" w:rsidRDefault="00CD64B5" w:rsidP="009846F8">
      <w:pPr>
        <w:ind w:firstLine="0"/>
        <w:rPr>
          <w:b/>
          <w:lang w:val="en-US"/>
        </w:rPr>
      </w:pPr>
    </w:p>
    <w:p w14:paraId="08A99808" w14:textId="74B3BB15" w:rsidR="004A79B1" w:rsidRDefault="004A79B1" w:rsidP="009846F8">
      <w:pPr>
        <w:ind w:firstLine="0"/>
        <w:rPr>
          <w:b/>
          <w:lang w:val="en-US"/>
        </w:rPr>
      </w:pPr>
    </w:p>
    <w:p w14:paraId="30950937" w14:textId="77777777" w:rsidR="00917C37" w:rsidRPr="006D3F10" w:rsidRDefault="00917C37" w:rsidP="009846F8">
      <w:pPr>
        <w:ind w:firstLine="0"/>
        <w:rPr>
          <w:b/>
          <w:lang w:val="en-US"/>
        </w:rPr>
      </w:pPr>
      <w:r w:rsidRPr="006D3F10">
        <w:rPr>
          <w:b/>
          <w:lang w:val="en-US"/>
        </w:rPr>
        <w:lastRenderedPageBreak/>
        <w:t>Personal Impressions</w:t>
      </w:r>
    </w:p>
    <w:p w14:paraId="608F56E6" w14:textId="77777777" w:rsidR="00917C37" w:rsidRPr="009846F8" w:rsidRDefault="00917C37" w:rsidP="00917C37">
      <w:pPr>
        <w:pStyle w:val="a3"/>
        <w:ind w:firstLine="0"/>
        <w:rPr>
          <w:lang w:val="en-US"/>
        </w:rPr>
      </w:pPr>
    </w:p>
    <w:p w14:paraId="7605A02D" w14:textId="77777777" w:rsidR="00CD64B5" w:rsidRPr="00474A31" w:rsidRDefault="0059060B" w:rsidP="0059060B">
      <w:pPr>
        <w:ind w:firstLine="708"/>
        <w:rPr>
          <w:color w:val="000000" w:themeColor="text1"/>
          <w:lang w:val="en-US"/>
        </w:rPr>
      </w:pPr>
      <w:r>
        <w:rPr>
          <w:color w:val="000000" w:themeColor="text1"/>
          <w:lang w:val="en-US"/>
        </w:rPr>
        <w:t>My personal impression of the G-RISC</w:t>
      </w:r>
      <w:r w:rsidR="00CD64B5" w:rsidRPr="00474A31">
        <w:rPr>
          <w:color w:val="000000" w:themeColor="text1"/>
          <w:lang w:val="en-US"/>
        </w:rPr>
        <w:t xml:space="preserve"> project is positive. It seems to me that collaborations between Russian and German universities open up more opportunities for various types of scientific activities. For me, as a student, it was a unique opportunity to work with biologists to study the bio-medical properties of the substances I created. This internship allowed me to find new acquaintances and useful contacts for my future career, I gained new valuable experience of working with other equipment.</w:t>
      </w:r>
    </w:p>
    <w:p w14:paraId="50DECA65" w14:textId="77777777" w:rsidR="00CD64B5" w:rsidRPr="00474A31" w:rsidRDefault="00CD64B5" w:rsidP="00474A31">
      <w:pPr>
        <w:ind w:firstLine="708"/>
        <w:rPr>
          <w:color w:val="000000" w:themeColor="text1"/>
          <w:lang w:val="en-US"/>
        </w:rPr>
      </w:pPr>
      <w:r w:rsidRPr="00474A31">
        <w:rPr>
          <w:color w:val="000000" w:themeColor="text1"/>
          <w:lang w:val="en-US"/>
        </w:rPr>
        <w:t>In addition, a huge plus of the internship is not only gaining valuable work experience, but also the opportunity to travel, get acquainted with the culture of another country, and improve knowledge of a foreign language.</w:t>
      </w:r>
    </w:p>
    <w:p w14:paraId="0E075BD6" w14:textId="77777777" w:rsidR="00917C37" w:rsidRPr="00474A31" w:rsidRDefault="00CD64B5" w:rsidP="00474A31">
      <w:pPr>
        <w:ind w:firstLine="708"/>
        <w:rPr>
          <w:b/>
          <w:color w:val="000000" w:themeColor="text1"/>
          <w:lang w:val="en-US"/>
        </w:rPr>
      </w:pPr>
      <w:r w:rsidRPr="00474A31">
        <w:rPr>
          <w:color w:val="000000" w:themeColor="text1"/>
          <w:lang w:val="en-US"/>
        </w:rPr>
        <w:t>I am sure that this internship allowed me to become better, both in terms of science, there and in spiritual growth.</w:t>
      </w:r>
    </w:p>
    <w:sectPr w:rsidR="00917C37" w:rsidRPr="00474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3E61"/>
    <w:multiLevelType w:val="hybridMultilevel"/>
    <w:tmpl w:val="670CB8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864405"/>
    <w:multiLevelType w:val="multilevel"/>
    <w:tmpl w:val="5C92BFC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73D0116"/>
    <w:multiLevelType w:val="multilevel"/>
    <w:tmpl w:val="D49CFD6C"/>
    <w:lvl w:ilvl="0">
      <w:start w:val="3"/>
      <w:numFmt w:val="decimal"/>
      <w:lvlText w:val="%1"/>
      <w:lvlJc w:val="left"/>
      <w:pPr>
        <w:ind w:left="480" w:hanging="480"/>
      </w:pPr>
      <w:rPr>
        <w:rFonts w:hint="default"/>
      </w:rPr>
    </w:lvl>
    <w:lvl w:ilvl="1">
      <w:start w:val="2"/>
      <w:numFmt w:val="decimal"/>
      <w:lvlText w:val="%1.%2"/>
      <w:lvlJc w:val="left"/>
      <w:pPr>
        <w:ind w:left="617" w:hanging="480"/>
      </w:pPr>
      <w:rPr>
        <w:rFonts w:hint="default"/>
      </w:rPr>
    </w:lvl>
    <w:lvl w:ilvl="2">
      <w:start w:val="1"/>
      <w:numFmt w:val="decimal"/>
      <w:lvlText w:val="%1.%2.%3"/>
      <w:lvlJc w:val="left"/>
      <w:pPr>
        <w:ind w:left="754" w:hanging="48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268" w:hanging="720"/>
      </w:pPr>
      <w:rPr>
        <w:rFonts w:hint="default"/>
      </w:rPr>
    </w:lvl>
    <w:lvl w:ilvl="5">
      <w:start w:val="1"/>
      <w:numFmt w:val="decimal"/>
      <w:lvlText w:val="%1.%2.%3.%4.%5.%6"/>
      <w:lvlJc w:val="left"/>
      <w:pPr>
        <w:ind w:left="1405" w:hanging="720"/>
      </w:pPr>
      <w:rPr>
        <w:rFonts w:hint="default"/>
      </w:rPr>
    </w:lvl>
    <w:lvl w:ilvl="6">
      <w:start w:val="1"/>
      <w:numFmt w:val="decimal"/>
      <w:lvlText w:val="%1.%2.%3.%4.%5.%6.%7"/>
      <w:lvlJc w:val="left"/>
      <w:pPr>
        <w:ind w:left="1902" w:hanging="1080"/>
      </w:pPr>
      <w:rPr>
        <w:rFonts w:hint="default"/>
      </w:rPr>
    </w:lvl>
    <w:lvl w:ilvl="7">
      <w:start w:val="1"/>
      <w:numFmt w:val="decimal"/>
      <w:lvlText w:val="%1.%2.%3.%4.%5.%6.%7.%8"/>
      <w:lvlJc w:val="left"/>
      <w:pPr>
        <w:ind w:left="2039" w:hanging="1080"/>
      </w:pPr>
      <w:rPr>
        <w:rFonts w:hint="default"/>
      </w:rPr>
    </w:lvl>
    <w:lvl w:ilvl="8">
      <w:start w:val="1"/>
      <w:numFmt w:val="decimal"/>
      <w:lvlText w:val="%1.%2.%3.%4.%5.%6.%7.%8.%9"/>
      <w:lvlJc w:val="left"/>
      <w:pPr>
        <w:ind w:left="2176" w:hanging="1080"/>
      </w:pPr>
      <w:rPr>
        <w:rFonts w:hint="default"/>
      </w:rPr>
    </w:lvl>
  </w:abstractNum>
  <w:abstractNum w:abstractNumId="3" w15:restartNumberingAfterBreak="0">
    <w:nsid w:val="6D105E2D"/>
    <w:multiLevelType w:val="multilevel"/>
    <w:tmpl w:val="39A0055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u w:val="single"/>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37"/>
    <w:rsid w:val="0001700B"/>
    <w:rsid w:val="000C1561"/>
    <w:rsid w:val="00134B83"/>
    <w:rsid w:val="001A48AD"/>
    <w:rsid w:val="001A5B95"/>
    <w:rsid w:val="001B696E"/>
    <w:rsid w:val="00326F3B"/>
    <w:rsid w:val="003351F2"/>
    <w:rsid w:val="003C003F"/>
    <w:rsid w:val="00461C96"/>
    <w:rsid w:val="00474A31"/>
    <w:rsid w:val="004A79B1"/>
    <w:rsid w:val="004B63DE"/>
    <w:rsid w:val="004D67E7"/>
    <w:rsid w:val="004F7777"/>
    <w:rsid w:val="0059060B"/>
    <w:rsid w:val="005F376B"/>
    <w:rsid w:val="005F5CB0"/>
    <w:rsid w:val="0064338C"/>
    <w:rsid w:val="006B3955"/>
    <w:rsid w:val="006C71CF"/>
    <w:rsid w:val="006D3F10"/>
    <w:rsid w:val="006E0BF2"/>
    <w:rsid w:val="00721F2F"/>
    <w:rsid w:val="007C5229"/>
    <w:rsid w:val="007C699C"/>
    <w:rsid w:val="007F573D"/>
    <w:rsid w:val="008F749B"/>
    <w:rsid w:val="008F7FA2"/>
    <w:rsid w:val="00917C37"/>
    <w:rsid w:val="00922B24"/>
    <w:rsid w:val="009846F8"/>
    <w:rsid w:val="009D43A1"/>
    <w:rsid w:val="00A31534"/>
    <w:rsid w:val="00A555C0"/>
    <w:rsid w:val="00B63928"/>
    <w:rsid w:val="00B70432"/>
    <w:rsid w:val="00B8212F"/>
    <w:rsid w:val="00C02232"/>
    <w:rsid w:val="00C42D22"/>
    <w:rsid w:val="00C94AF6"/>
    <w:rsid w:val="00CC15BE"/>
    <w:rsid w:val="00CD64B5"/>
    <w:rsid w:val="00DA4944"/>
    <w:rsid w:val="00DA63EB"/>
    <w:rsid w:val="00DE3A6F"/>
    <w:rsid w:val="00E702B5"/>
    <w:rsid w:val="00EB64E2"/>
    <w:rsid w:val="00EF468E"/>
    <w:rsid w:val="00FD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602B"/>
  <w15:docId w15:val="{1BC9146A-27AF-4E14-BC72-AC5D7762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C37"/>
    <w:pPr>
      <w:spacing w:after="15" w:line="249" w:lineRule="auto"/>
      <w:ind w:firstLine="274"/>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C37"/>
    <w:pPr>
      <w:ind w:left="720"/>
      <w:contextualSpacing/>
    </w:pPr>
  </w:style>
  <w:style w:type="character" w:styleId="a4">
    <w:name w:val="Hyperlink"/>
    <w:basedOn w:val="a0"/>
    <w:uiPriority w:val="99"/>
    <w:semiHidden/>
    <w:unhideWhenUsed/>
    <w:rsid w:val="00C42D22"/>
    <w:rPr>
      <w:color w:val="0000FF"/>
      <w:u w:val="single"/>
    </w:rPr>
  </w:style>
  <w:style w:type="paragraph" w:styleId="a5">
    <w:name w:val="Normal (Web)"/>
    <w:basedOn w:val="a"/>
    <w:uiPriority w:val="99"/>
    <w:semiHidden/>
    <w:unhideWhenUsed/>
    <w:rsid w:val="00721F2F"/>
    <w:pPr>
      <w:spacing w:before="100" w:beforeAutospacing="1" w:after="100" w:afterAutospacing="1" w:line="240" w:lineRule="auto"/>
      <w:ind w:firstLine="0"/>
      <w:jc w:val="left"/>
    </w:pPr>
    <w:rPr>
      <w:rFonts w:eastAsiaTheme="minorEastAsia"/>
      <w:color w:val="auto"/>
      <w:szCs w:val="24"/>
    </w:rPr>
  </w:style>
  <w:style w:type="paragraph" w:styleId="a6">
    <w:name w:val="Balloon Text"/>
    <w:basedOn w:val="a"/>
    <w:link w:val="a7"/>
    <w:uiPriority w:val="99"/>
    <w:semiHidden/>
    <w:unhideWhenUsed/>
    <w:rsid w:val="00A555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55C0"/>
    <w:rPr>
      <w:rFonts w:ascii="Tahoma" w:eastAsia="Times New Roman" w:hAnsi="Tahoma" w:cs="Tahoma"/>
      <w:color w:val="000000"/>
      <w:sz w:val="16"/>
      <w:szCs w:val="16"/>
      <w:lang w:eastAsia="ru-RU"/>
    </w:rPr>
  </w:style>
  <w:style w:type="character" w:styleId="a8">
    <w:name w:val="annotation reference"/>
    <w:basedOn w:val="a0"/>
    <w:uiPriority w:val="99"/>
    <w:semiHidden/>
    <w:unhideWhenUsed/>
    <w:rsid w:val="00E702B5"/>
    <w:rPr>
      <w:sz w:val="16"/>
      <w:szCs w:val="16"/>
    </w:rPr>
  </w:style>
  <w:style w:type="paragraph" w:styleId="a9">
    <w:name w:val="annotation text"/>
    <w:basedOn w:val="a"/>
    <w:link w:val="aa"/>
    <w:uiPriority w:val="99"/>
    <w:semiHidden/>
    <w:unhideWhenUsed/>
    <w:rsid w:val="00E702B5"/>
    <w:pPr>
      <w:spacing w:line="240" w:lineRule="auto"/>
    </w:pPr>
    <w:rPr>
      <w:sz w:val="20"/>
      <w:szCs w:val="20"/>
    </w:rPr>
  </w:style>
  <w:style w:type="character" w:customStyle="1" w:styleId="aa">
    <w:name w:val="Текст примечания Знак"/>
    <w:basedOn w:val="a0"/>
    <w:link w:val="a9"/>
    <w:uiPriority w:val="99"/>
    <w:semiHidden/>
    <w:rsid w:val="00E702B5"/>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uiPriority w:val="99"/>
    <w:semiHidden/>
    <w:unhideWhenUsed/>
    <w:rsid w:val="00E702B5"/>
    <w:rPr>
      <w:b/>
      <w:bCs/>
    </w:rPr>
  </w:style>
  <w:style w:type="character" w:customStyle="1" w:styleId="ac">
    <w:name w:val="Тема примечания Знак"/>
    <w:basedOn w:val="aa"/>
    <w:link w:val="ab"/>
    <w:uiPriority w:val="99"/>
    <w:semiHidden/>
    <w:rsid w:val="00E702B5"/>
    <w:rPr>
      <w:rFonts w:ascii="Times New Roman" w:eastAsia="Times New Roman" w:hAnsi="Times New Roman" w:cs="Times New Roman"/>
      <w:b/>
      <w:bCs/>
      <w:color w:val="000000"/>
      <w:sz w:val="20"/>
      <w:szCs w:val="20"/>
      <w:lang w:eastAsia="ru-RU"/>
    </w:rPr>
  </w:style>
  <w:style w:type="paragraph" w:styleId="ad">
    <w:name w:val="Revision"/>
    <w:hidden/>
    <w:uiPriority w:val="99"/>
    <w:semiHidden/>
    <w:rsid w:val="004A79B1"/>
    <w:pPr>
      <w:spacing w:after="0" w:line="240" w:lineRule="auto"/>
    </w:pPr>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83988">
      <w:bodyDiv w:val="1"/>
      <w:marLeft w:val="0"/>
      <w:marRight w:val="0"/>
      <w:marTop w:val="0"/>
      <w:marBottom w:val="0"/>
      <w:divBdr>
        <w:top w:val="none" w:sz="0" w:space="0" w:color="auto"/>
        <w:left w:val="none" w:sz="0" w:space="0" w:color="auto"/>
        <w:bottom w:val="none" w:sz="0" w:space="0" w:color="auto"/>
        <w:right w:val="none" w:sz="0" w:space="0" w:color="auto"/>
      </w:divBdr>
      <w:divsChild>
        <w:div w:id="1731538809">
          <w:marLeft w:val="0"/>
          <w:marRight w:val="0"/>
          <w:marTop w:val="0"/>
          <w:marBottom w:val="0"/>
          <w:divBdr>
            <w:top w:val="none" w:sz="0" w:space="0" w:color="auto"/>
            <w:left w:val="none" w:sz="0" w:space="0" w:color="auto"/>
            <w:bottom w:val="none" w:sz="0" w:space="0" w:color="auto"/>
            <w:right w:val="none" w:sz="0" w:space="0" w:color="auto"/>
          </w:divBdr>
          <w:divsChild>
            <w:div w:id="211382739">
              <w:marLeft w:val="0"/>
              <w:marRight w:val="0"/>
              <w:marTop w:val="0"/>
              <w:marBottom w:val="0"/>
              <w:divBdr>
                <w:top w:val="none" w:sz="0" w:space="0" w:color="auto"/>
                <w:left w:val="none" w:sz="0" w:space="0" w:color="auto"/>
                <w:bottom w:val="none" w:sz="0" w:space="0" w:color="auto"/>
                <w:right w:val="none" w:sz="0" w:space="0" w:color="auto"/>
              </w:divBdr>
            </w:div>
          </w:divsChild>
        </w:div>
        <w:div w:id="1839534405">
          <w:marLeft w:val="0"/>
          <w:marRight w:val="0"/>
          <w:marTop w:val="100"/>
          <w:marBottom w:val="0"/>
          <w:divBdr>
            <w:top w:val="none" w:sz="0" w:space="0" w:color="auto"/>
            <w:left w:val="none" w:sz="0" w:space="0" w:color="auto"/>
            <w:bottom w:val="none" w:sz="0" w:space="0" w:color="auto"/>
            <w:right w:val="none" w:sz="0" w:space="0" w:color="auto"/>
          </w:divBdr>
          <w:divsChild>
            <w:div w:id="487787740">
              <w:marLeft w:val="0"/>
              <w:marRight w:val="0"/>
              <w:marTop w:val="0"/>
              <w:marBottom w:val="0"/>
              <w:divBdr>
                <w:top w:val="none" w:sz="0" w:space="0" w:color="auto"/>
                <w:left w:val="none" w:sz="0" w:space="0" w:color="auto"/>
                <w:bottom w:val="none" w:sz="0" w:space="0" w:color="auto"/>
                <w:right w:val="none" w:sz="0" w:space="0" w:color="auto"/>
              </w:divBdr>
              <w:divsChild>
                <w:div w:id="862671104">
                  <w:marLeft w:val="0"/>
                  <w:marRight w:val="0"/>
                  <w:marTop w:val="0"/>
                  <w:marBottom w:val="0"/>
                  <w:divBdr>
                    <w:top w:val="none" w:sz="0" w:space="0" w:color="auto"/>
                    <w:left w:val="none" w:sz="0" w:space="0" w:color="auto"/>
                    <w:bottom w:val="none" w:sz="0" w:space="0" w:color="auto"/>
                    <w:right w:val="none" w:sz="0" w:space="0" w:color="auto"/>
                  </w:divBdr>
                  <w:divsChild>
                    <w:div w:id="1608584020">
                      <w:marLeft w:val="0"/>
                      <w:marRight w:val="0"/>
                      <w:marTop w:val="0"/>
                      <w:marBottom w:val="0"/>
                      <w:divBdr>
                        <w:top w:val="none" w:sz="0" w:space="0" w:color="auto"/>
                        <w:left w:val="none" w:sz="0" w:space="0" w:color="auto"/>
                        <w:bottom w:val="none" w:sz="0" w:space="0" w:color="auto"/>
                        <w:right w:val="none" w:sz="0" w:space="0" w:color="auto"/>
                      </w:divBdr>
                      <w:divsChild>
                        <w:div w:id="11519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59449">
          <w:marLeft w:val="0"/>
          <w:marRight w:val="0"/>
          <w:marTop w:val="0"/>
          <w:marBottom w:val="0"/>
          <w:divBdr>
            <w:top w:val="none" w:sz="0" w:space="0" w:color="auto"/>
            <w:left w:val="none" w:sz="0" w:space="0" w:color="auto"/>
            <w:bottom w:val="none" w:sz="0" w:space="0" w:color="auto"/>
            <w:right w:val="none" w:sz="0" w:space="0" w:color="auto"/>
          </w:divBdr>
          <w:divsChild>
            <w:div w:id="548344347">
              <w:marLeft w:val="0"/>
              <w:marRight w:val="0"/>
              <w:marTop w:val="0"/>
              <w:marBottom w:val="0"/>
              <w:divBdr>
                <w:top w:val="none" w:sz="0" w:space="0" w:color="auto"/>
                <w:left w:val="none" w:sz="0" w:space="0" w:color="auto"/>
                <w:bottom w:val="none" w:sz="0" w:space="0" w:color="auto"/>
                <w:right w:val="none" w:sz="0" w:space="0" w:color="auto"/>
              </w:divBdr>
              <w:divsChild>
                <w:div w:id="5150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6.png"/><Relationship Id="rId23" Type="http://schemas.openxmlformats.org/officeDocument/2006/relationships/image" Target="media/image11.tiff"/><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image" Target="media/image10.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2379</Words>
  <Characters>13564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видякина</dc:creator>
  <cp:lastModifiedBy>александра видякина</cp:lastModifiedBy>
  <cp:revision>5</cp:revision>
  <dcterms:created xsi:type="dcterms:W3CDTF">2021-12-24T22:42:00Z</dcterms:created>
  <dcterms:modified xsi:type="dcterms:W3CDTF">2021-12-25T06:18:00Z</dcterms:modified>
</cp:coreProperties>
</file>