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РТУТЬ И ГЕОХИМИЧЕСКИЕ АССОЦИАЦИИ ЭЛЕМЕНТОВ ВО ВТОРИЧНЫХ ОРЕОЛАХ РАССЕЯНИЯ ХАЙКТИНСКОГО РУДНОГО ПОЛЯ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Симонов М. С.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>063675@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spbu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Морозов М. В.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docentmorozov</w:t>
      </w:r>
      <w:r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отделение.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Институт наук о Земле, Санкт-Петербургский государственный университет.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Теллур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MERCURY AND MULTIELEMENT ASSOCIATIONS IN GEOCHEMICAL HALOES OF THE KHAIKTA ORE FIELD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Simonov M. S.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(st063675@student.spbu.ru),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Morozov M. V.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(docentmorozov@mail.ru)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Saint Petersburg branch.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Institute of Earth Sciences, Saint Petersburg State University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“Tellur N-E”, llc, Saint Petersburg, Russia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Хайктинское рудное поле расположено на территории Верхнего Приамурья в северо-восточной части Пришилкинской минерагенической зоны (Павленко, 2015, Государственная геологическая карта…, 2010). Территория Верхнего Приамурья охватывает Южно-Алданскую зону шовных структур Алдано-Станового щита, объединяющую Южно-Алданскую, Становую и Западно-Становую системы блоков, рудное поле локализовано в пределах последней. Территория характеризуется широкомасштабным развитием системы интрузивных тел, преимущественно гранитоидов, формировавшихся на протяжении длительного этапа геологической истории – с архея до раннего мела. Образование рудных месторождений непосредственно связывают внедрением интрузивных тел. На территории Хайктинского рудного поля развит золото-полиметаллический тип оруденения, который связывают с внедрением позднеюрских кислых гранитоидов амуджиканского комплекса и активизацией постмагматической гидротермальной деятельности (Стриха и др., 2000). Элементами-спутниками золота являются, в основном, медь, серебро, свинец, цинк. Совместное нахождение низкотемпературных минералов ртути (киноварь, реальгар) с минералами и элементами среднетемпературных жил может объясняться несколькими причинами, среди которых наиболее вероятно наложение низкотемпературного оруденения на среднетемпературное. В связи с этим ртуть может также рассматриваться как потенциальный спутник золота при поиске проявлений золоторудной минерализации.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элементных ассоциаций на территории Хайктинского рудного поля был изучен по данным литохимического опробования по вторичным ореолам рассеяния в 2016-2018 гг. Представительная выборка составила 567 проб, проанализированных на Au и Ag (</w:t>
      </w:r>
      <w:r>
        <w:rPr>
          <w:rFonts w:ascii="Times New Roman" w:hAnsi="Times New Roman" w:cs="Times New Roman"/>
          <w:sz w:val="24"/>
          <w:szCs w:val="24"/>
          <w:lang w:val="en-US"/>
        </w:rPr>
        <w:t>AAS</w:t>
      </w:r>
      <w:r>
        <w:rPr>
          <w:rFonts w:ascii="Times New Roman" w:hAnsi="Times New Roman" w:cs="Times New Roman"/>
          <w:sz w:val="24"/>
          <w:szCs w:val="24"/>
        </w:rPr>
        <w:t>), а также 9 главных (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K, Mg, Na, P, S, Ti)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рассеянных </w:t>
      </w:r>
      <w:r>
        <w:rPr>
          <w:rFonts w:ascii="Times New Roman" w:hAnsi="Times New Roman" w:cs="Times New Roman"/>
          <w:sz w:val="24"/>
          <w:szCs w:val="24"/>
          <w:lang w:val="pt-BR"/>
        </w:rPr>
        <w:t>(As, Ba, Be, Bi, Cd, Co, Cr, Cu, Ga, La, Mn,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Mo, Ni, Pb, Sb, Sc, Sr, Th, Tl, U, V, W, Zn</w:t>
      </w:r>
      <w:r>
        <w:rPr>
          <w:rFonts w:ascii="Times New Roman" w:hAnsi="Times New Roman" w:cs="Times New Roman"/>
          <w:sz w:val="24"/>
          <w:szCs w:val="24"/>
        </w:rPr>
        <w:t>) элемента (</w:t>
      </w:r>
      <w:r>
        <w:rPr>
          <w:rFonts w:ascii="Times New Roman" w:hAnsi="Times New Roman" w:cs="Times New Roman"/>
          <w:sz w:val="24"/>
          <w:szCs w:val="24"/>
          <w:lang w:val="en-US"/>
        </w:rPr>
        <w:t>ICP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OES</w:t>
      </w:r>
      <w:r>
        <w:rPr>
          <w:rFonts w:ascii="Times New Roman" w:hAnsi="Times New Roman" w:cs="Times New Roman"/>
          <w:sz w:val="24"/>
          <w:szCs w:val="24"/>
        </w:rPr>
        <w:t xml:space="preserve">) в лаборатории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SGS</w:t>
      </w:r>
      <w:r>
        <w:rPr>
          <w:rFonts w:ascii="Times New Roman" w:hAnsi="Times New Roman" w:cs="Times New Roman"/>
          <w:sz w:val="24"/>
          <w:szCs w:val="24"/>
        </w:rPr>
        <w:t xml:space="preserve"> (Чита). Статистический анализ данных позволил выделить несколько элементных ассоциаций, обусловленных сочетанием нескольких видов наложенной золото-сульфидной минерализации, а также составом породообразующих минералов во вмещающих, преимущественно интрузивных породах кислого и основного состава различной степени щелочности: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Mg-Ni-Sc-Fe-V;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Ba-K;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Na-Ca-Sr;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Be-Al-Li;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-Zn-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Cu-Mo;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Au±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Ag-Pb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 элементные ассоциации образуют серию аномальных геохимических полей (АГХП). Последовательная смена АГХП медно-молибденовой, золоторудной и полиметаллической элементных ассоциаций отражает характер вертикальной и латеральной геохимической зональности гидротермально-метасоматической рудной системы. Характер АГХП Хайктинского рудного поля согласуется с выявленными закономерностями распределения рудных элементов в ореолах рассеяния Верхнего Приамурья (Волочкович и др., 1999; Степанов, 2000).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была сформирована выборка проб для изучения характера распределения ртути в почвах Хайктинского рудного поля и наличия взаимосвязей между накоплением ртути и характером выявленных АГХП. Вследствие повышенной летучести ртути,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ее содержаний</w:t>
      </w:r>
      <w:r>
        <w:rPr>
          <w:rFonts w:ascii="Times New Roman" w:hAnsi="Times New Roman" w:cs="Times New Roman"/>
          <w:sz w:val="24"/>
          <w:szCs w:val="24"/>
        </w:rPr>
        <w:t xml:space="preserve"> не может производиться по стандартным методикам, поэтому для определения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 был использован ртутный анализатор РА-915М (аналитик Н. И. Будим, каф. геохимии СПбГУ). Ртуть демонстрирует выраженную положительную корреляцию с золотом и большинством рудных элементов (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), в меньшей степени – с медью. Наличие устойчивой связи ртутной минерализации (киноварь по шлиховым ореолам) с содержаниями в рыхлых отложениях других индикаторных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золото-полиметаллических систем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  <w:lang w:val="ru-RU"/>
        </w:rPr>
        <w:t>алось</w:t>
      </w:r>
      <w:r>
        <w:rPr>
          <w:rFonts w:ascii="Times New Roman" w:hAnsi="Times New Roman" w:cs="Times New Roman"/>
          <w:sz w:val="24"/>
          <w:szCs w:val="24"/>
        </w:rPr>
        <w:t xml:space="preserve"> на основе анализа карт геохимических и шлиховых ореолов Приамурской провинции (Вьюнов и Степанов, 2004), переведенных в цифровые модели на основе ГИС. Результаты геостатистического и корреляционного анализа свидетельствуют о наличии сильной положительной связи между содержаниями киновари и интенсивностью проявления АГХП золота, серебра, свинца и молибдена, слабой положительной - с цинком. Статистическая связь содержания киновари с интенсивностью АГХП вольфрама, олова и меди - отрицательная.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Волочкович К. Л., Гусев Г. С., Иванов В. В., Морозова И. А.  Геохимическая и металлогеническая специализация структурно-вещественных комплексов. М.: 1999. С.18-21.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Вьюнов Д. Л., Степанов В. А. Геохимические ореолы Верхнего Приамурья // Тихоокеанская геология. 2004. № 5. C. 116–124.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геологическая карта Российской Федерации. Масштаб 1:1 000 000 (третье поколение). Серия Дальневосточная. Лист N-51 (М-51) – Сковородино.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Объяснительная записка. СПб.: Картографическая фабрика ВСЕГЕИ, 2010.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Ю. В. Пришилкинская минерагеническая зона: рудные районы и узлы // Вестник ЗабГУ. 2015. № 116. C. 50–65.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В. А. Геология золота, серебра и ртути. Ч.2. Золото и ртуть Приамурской провинции. Владивосток: Дальнаука, 2000. 161 с.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Стриха В. Е. и др. Геология Хайктинского интрузивного комплекса (Верхнее Приамурье) // Тихоокеанская геология. 2000. № 5. C. 25–37.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ECA"/>
    <w:multiLevelType w:val="multilevel"/>
    <w:tmpl w:val="222E7ECA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50"/>
    <w:rsid w:val="0003396C"/>
    <w:rsid w:val="000B154C"/>
    <w:rsid w:val="0019278F"/>
    <w:rsid w:val="00193D63"/>
    <w:rsid w:val="001B5845"/>
    <w:rsid w:val="001D5F5D"/>
    <w:rsid w:val="00223170"/>
    <w:rsid w:val="00283DD9"/>
    <w:rsid w:val="00353223"/>
    <w:rsid w:val="00367BEB"/>
    <w:rsid w:val="003A7304"/>
    <w:rsid w:val="003D34E4"/>
    <w:rsid w:val="003F5B0E"/>
    <w:rsid w:val="004126D2"/>
    <w:rsid w:val="004A2682"/>
    <w:rsid w:val="00587BD0"/>
    <w:rsid w:val="007B2AD7"/>
    <w:rsid w:val="00834ECE"/>
    <w:rsid w:val="00853840"/>
    <w:rsid w:val="008D1859"/>
    <w:rsid w:val="008E6E1A"/>
    <w:rsid w:val="008F1BA5"/>
    <w:rsid w:val="0098444D"/>
    <w:rsid w:val="009E162A"/>
    <w:rsid w:val="00AA1ED0"/>
    <w:rsid w:val="00B206CE"/>
    <w:rsid w:val="00B74228"/>
    <w:rsid w:val="00BF4546"/>
    <w:rsid w:val="00C4589F"/>
    <w:rsid w:val="00C74E54"/>
    <w:rsid w:val="00DB19E2"/>
    <w:rsid w:val="00E121B1"/>
    <w:rsid w:val="00E71550"/>
    <w:rsid w:val="00E80FDB"/>
    <w:rsid w:val="00EC648A"/>
    <w:rsid w:val="00ED1B3A"/>
    <w:rsid w:val="00F14DA9"/>
    <w:rsid w:val="017F2652"/>
    <w:rsid w:val="64F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844</Words>
  <Characters>4815</Characters>
  <Lines>40</Lines>
  <Paragraphs>11</Paragraphs>
  <TotalTime>71</TotalTime>
  <ScaleCrop>false</ScaleCrop>
  <LinksUpToDate>false</LinksUpToDate>
  <CharactersWithSpaces>5648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2020-06-23T07:41:00Z</dcterms:created>
  <dc:creator>Максим Симонов</dc:creator>
  <cp:lastModifiedBy>AShahverdov</cp:lastModifiedBy>
  <dcterms:modified xsi:type="dcterms:W3CDTF">2020-06-23T08:54:05Z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