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55" w:type="dxa"/>
        <w:tblLayout w:type="fixed"/>
        <w:tblLook w:val="0000"/>
      </w:tblPr>
      <w:tblGrid>
        <w:gridCol w:w="8755"/>
      </w:tblGrid>
      <w:tr w:rsidR="00537BC9">
        <w:tc>
          <w:tcPr>
            <w:tcW w:w="8755" w:type="dxa"/>
            <w:tcBorders>
              <w:bottom w:val="single" w:sz="12" w:space="0" w:color="auto"/>
            </w:tcBorders>
          </w:tcPr>
          <w:p w:rsidR="00537BC9" w:rsidRPr="009A16A2" w:rsidRDefault="00537BC9" w:rsidP="00CC3FCA">
            <w:pPr>
              <w:rPr>
                <w:b/>
                <w:bCs/>
              </w:rPr>
            </w:pPr>
          </w:p>
        </w:tc>
      </w:tr>
      <w:tr w:rsidR="00537BC9">
        <w:trPr>
          <w:trHeight w:val="567"/>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537BC9" w:rsidRPr="002B33BF" w:rsidRDefault="00537BC9" w:rsidP="002B33BF">
            <w:pPr>
              <w:spacing w:before="120"/>
              <w:jc w:val="center"/>
              <w:rPr>
                <w:rFonts w:ascii="Arial" w:hAnsi="Arial" w:cs="Arial"/>
                <w:b/>
                <w:sz w:val="28"/>
                <w:szCs w:val="28"/>
                <w:lang w:val="en-US"/>
              </w:rPr>
            </w:pPr>
            <w:r>
              <w:rPr>
                <w:rFonts w:ascii="Arial" w:hAnsi="Arial" w:cs="Arial"/>
                <w:b/>
                <w:sz w:val="28"/>
                <w:szCs w:val="28"/>
              </w:rPr>
              <w:t>Structure and thermodynamic properties of equilibrium and critical droplets in nucleation on charged and wettable particles</w:t>
            </w:r>
          </w:p>
        </w:tc>
      </w:tr>
      <w:tr w:rsidR="00537BC9" w:rsidRPr="0028306B">
        <w:tc>
          <w:tcPr>
            <w:tcW w:w="8755" w:type="dxa"/>
            <w:tcBorders>
              <w:top w:val="single" w:sz="12" w:space="0" w:color="auto"/>
              <w:bottom w:val="single" w:sz="12" w:space="0" w:color="auto"/>
            </w:tcBorders>
          </w:tcPr>
          <w:p w:rsidR="00537BC9" w:rsidRPr="0028306B" w:rsidRDefault="00537BC9" w:rsidP="0028306B">
            <w:pPr>
              <w:rPr>
                <w:b/>
                <w:bCs/>
              </w:rPr>
            </w:pPr>
          </w:p>
        </w:tc>
      </w:tr>
      <w:tr w:rsidR="00537BC9" w:rsidRPr="002B33BF">
        <w:trPr>
          <w:trHeight w:val="763"/>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537BC9" w:rsidRPr="00A95019" w:rsidRDefault="00537BC9" w:rsidP="002B33BF">
            <w:pPr>
              <w:pStyle w:val="Authors"/>
              <w:rPr>
                <w:lang w:val="en-GB"/>
              </w:rPr>
            </w:pPr>
            <w:r>
              <w:rPr>
                <w:lang w:val="en-GB"/>
              </w:rPr>
              <w:t>Alexander K. Shchekin, Tatyana S. Lebedeva and Dmitry V. Tatyanenko</w:t>
            </w:r>
          </w:p>
          <w:p w:rsidR="00537BC9" w:rsidRPr="002B33BF" w:rsidRDefault="00537BC9" w:rsidP="002B33BF">
            <w:pPr>
              <w:pStyle w:val="Authors"/>
              <w:rPr>
                <w:rStyle w:val="AuthorsafiiliationChar"/>
              </w:rPr>
            </w:pPr>
            <w:smartTag w:uri="urn:schemas-microsoft-com:office:smarttags" w:element="PlaceName">
              <w:r w:rsidRPr="00C3626A">
                <w:rPr>
                  <w:rStyle w:val="AuthorsafiiliationChar"/>
                  <w:sz w:val="22"/>
                  <w:szCs w:val="22"/>
                  <w:lang w:val="en-GB"/>
                </w:rPr>
                <w:t>St</w:t>
              </w:r>
              <w:r>
                <w:rPr>
                  <w:rStyle w:val="AuthorsafiiliationChar"/>
                  <w:sz w:val="22"/>
                  <w:szCs w:val="22"/>
                  <w:vertAlign w:val="superscript"/>
                  <w:lang w:val="en-GB"/>
                </w:rPr>
                <w:t xml:space="preserve"> </w:t>
              </w:r>
              <w:r>
                <w:rPr>
                  <w:rStyle w:val="AuthorsafiiliationChar"/>
                  <w:sz w:val="22"/>
                  <w:szCs w:val="22"/>
                  <w:lang w:val="en-GB"/>
                </w:rPr>
                <w:t>Petersburg</w:t>
              </w:r>
            </w:smartTag>
            <w:r>
              <w:rPr>
                <w:rStyle w:val="AuthorsafiiliationChar"/>
                <w:sz w:val="22"/>
                <w:szCs w:val="22"/>
                <w:lang w:val="en-GB"/>
              </w:rPr>
              <w:t xml:space="preserve"> </w:t>
            </w:r>
            <w:smartTag w:uri="urn:schemas-microsoft-com:office:smarttags" w:element="PlaceType">
              <w:r>
                <w:rPr>
                  <w:rStyle w:val="AuthorsafiiliationChar"/>
                  <w:sz w:val="22"/>
                  <w:szCs w:val="22"/>
                  <w:lang w:val="en-GB"/>
                </w:rPr>
                <w:t>State</w:t>
              </w:r>
            </w:smartTag>
            <w:r>
              <w:rPr>
                <w:rStyle w:val="AuthorsafiiliationChar"/>
                <w:sz w:val="22"/>
                <w:szCs w:val="22"/>
                <w:lang w:val="en-GB"/>
              </w:rPr>
              <w:t xml:space="preserve"> </w:t>
            </w:r>
            <w:smartTag w:uri="urn:schemas-microsoft-com:office:smarttags" w:element="PlaceType">
              <w:r>
                <w:rPr>
                  <w:rStyle w:val="AuthorsafiiliationChar"/>
                  <w:sz w:val="22"/>
                  <w:szCs w:val="22"/>
                  <w:lang w:val="en-GB"/>
                </w:rPr>
                <w:t>University</w:t>
              </w:r>
            </w:smartTag>
            <w:r>
              <w:rPr>
                <w:rStyle w:val="AuthorsafiiliationChar"/>
                <w:sz w:val="22"/>
                <w:szCs w:val="22"/>
                <w:lang w:val="en-GB"/>
              </w:rPr>
              <w:t xml:space="preserve">, </w:t>
            </w:r>
            <w:smartTag w:uri="urn:schemas-microsoft-com:office:smarttags" w:element="City">
              <w:smartTag w:uri="urn:schemas-microsoft-com:office:smarttags" w:element="place">
                <w:r>
                  <w:rPr>
                    <w:rStyle w:val="AuthorsafiiliationChar"/>
                    <w:sz w:val="22"/>
                    <w:szCs w:val="22"/>
                    <w:lang w:val="en-GB"/>
                  </w:rPr>
                  <w:t>St Petersburg</w:t>
                </w:r>
              </w:smartTag>
              <w:r>
                <w:rPr>
                  <w:rStyle w:val="AuthorsafiiliationChar"/>
                  <w:sz w:val="22"/>
                  <w:szCs w:val="22"/>
                  <w:lang w:val="en-GB"/>
                </w:rPr>
                <w:t xml:space="preserve">, </w:t>
              </w:r>
              <w:smartTag w:uri="urn:schemas-microsoft-com:office:smarttags" w:element="country-region">
                <w:r>
                  <w:rPr>
                    <w:rStyle w:val="AuthorsafiiliationChar"/>
                    <w:sz w:val="22"/>
                    <w:szCs w:val="22"/>
                    <w:lang w:val="en-GB"/>
                  </w:rPr>
                  <w:t>Russian Federation</w:t>
                </w:r>
              </w:smartTag>
            </w:smartTag>
            <w:r>
              <w:rPr>
                <w:rStyle w:val="AuthorsafiiliationChar"/>
                <w:sz w:val="22"/>
                <w:szCs w:val="22"/>
                <w:lang w:val="en-GB"/>
              </w:rPr>
              <w:t xml:space="preserve"> </w:t>
            </w:r>
          </w:p>
          <w:p w:rsidR="00537BC9" w:rsidRPr="00B53A83" w:rsidRDefault="00537BC9" w:rsidP="002B33BF">
            <w:pPr>
              <w:pStyle w:val="Authorlist"/>
              <w:rPr>
                <w:rFonts w:ascii="Times New Roman" w:hAnsi="Times New Roman" w:cs="Times New Roman"/>
                <w:b w:val="0"/>
                <w:sz w:val="22"/>
                <w:szCs w:val="22"/>
              </w:rPr>
            </w:pPr>
            <w:hyperlink r:id="rId7" w:history="1">
              <w:r w:rsidRPr="00B53A83">
                <w:rPr>
                  <w:rStyle w:val="Hyperlink"/>
                  <w:rFonts w:ascii="Times New Roman" w:hAnsi="Times New Roman"/>
                  <w:sz w:val="22"/>
                  <w:szCs w:val="22"/>
                </w:rPr>
                <w:t>akshch@list.ru</w:t>
              </w:r>
            </w:hyperlink>
          </w:p>
        </w:tc>
      </w:tr>
      <w:tr w:rsidR="00537BC9">
        <w:tc>
          <w:tcPr>
            <w:tcW w:w="8755" w:type="dxa"/>
            <w:tcBorders>
              <w:top w:val="single" w:sz="12" w:space="0" w:color="auto"/>
              <w:bottom w:val="single" w:sz="12" w:space="0" w:color="auto"/>
            </w:tcBorders>
          </w:tcPr>
          <w:p w:rsidR="00537BC9" w:rsidRDefault="00537BC9"/>
        </w:tc>
      </w:tr>
      <w:tr w:rsidR="00537BC9" w:rsidRPr="00B53A83">
        <w:trPr>
          <w:trHeight w:val="7371"/>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537BC9" w:rsidRDefault="00537BC9" w:rsidP="00630483">
            <w:pPr>
              <w:pStyle w:val="Papertext"/>
              <w:ind w:firstLine="300"/>
            </w:pPr>
            <w:r>
              <w:t>It is well recognized fact now that kinetics of heterogeneous nucleation on charged and completely wettable particles has many similar features. This similarity is associated with possibility of barrieirless nucleation at vapor supersaturations above some threshold</w:t>
            </w:r>
            <w:r w:rsidRPr="00B53A83">
              <w:t xml:space="preserve"> </w:t>
            </w:r>
            <w:r>
              <w:t>value and with existence of stable (equilibrium) and unstable (critical) droplets at each supersaturation between zero and the threshold. These droplets correspond to minimum and maximum of the work of droplet formation, they merge at  .The density functional theory applied to small nano- and microdroplets gives us a tool to find clear answers to many problems which had been raised a long time ago but still stay actual for colloid and interface science. One of</w:t>
            </w:r>
            <w:r w:rsidRPr="003F114D">
              <w:t xml:space="preserve"> </w:t>
            </w:r>
            <w:r>
              <w:t xml:space="preserve">such problems is a problem of detailed thermodynamic description of stable and critical droplets corresponding to the minimum and maximum of the work of droplet formation at heterogeneous nucleation on ions and charged nanoparticles. This description requires a knowledge of a fine structure in density and polar properties of inhomogeneous liquid droplet or film in presence of strong central electric field, molecular field of the substrate and structural ordering of the solid substrate surface. </w:t>
            </w:r>
            <w:r w:rsidRPr="002469FD">
              <w:t>Previously we have considered [1] the thermodynamic</w:t>
            </w:r>
            <w:r>
              <w:t>s</w:t>
            </w:r>
            <w:r w:rsidRPr="002469FD">
              <w:t xml:space="preserve"> </w:t>
            </w:r>
            <w:r>
              <w:t>of</w:t>
            </w:r>
            <w:r w:rsidRPr="002469FD">
              <w:t xml:space="preserve"> ion-</w:t>
            </w:r>
            <w:r>
              <w:t xml:space="preserve"> and charge-</w:t>
            </w:r>
            <w:r w:rsidRPr="002469FD">
              <w:t xml:space="preserve">induced nucleation within the Gibbs method of dividing surfaces </w:t>
            </w:r>
            <w:r>
              <w:t>with account of contribution of</w:t>
            </w:r>
            <w:r w:rsidRPr="002469FD">
              <w:t xml:space="preserve"> the disjoining pressure of the thin liquid film in the central electric field of the charged particle.</w:t>
            </w:r>
            <w:r>
              <w:t xml:space="preserve"> </w:t>
            </w:r>
            <w:r w:rsidRPr="002469FD">
              <w:t xml:space="preserve">However we </w:t>
            </w:r>
            <w:r>
              <w:t>took</w:t>
            </w:r>
            <w:r w:rsidRPr="002469FD">
              <w:t xml:space="preserve"> the dielectric permittivity for a substance in the </w:t>
            </w:r>
            <w:r>
              <w:t xml:space="preserve">liquid </w:t>
            </w:r>
            <w:r w:rsidRPr="002469FD">
              <w:t>film as constant</w:t>
            </w:r>
            <w:r>
              <w:t xml:space="preserve"> and used ad hoc approximations for the </w:t>
            </w:r>
            <w:r w:rsidRPr="002469FD">
              <w:t>structural contribution to the disjoining pressure</w:t>
            </w:r>
            <w:r>
              <w:t>.</w:t>
            </w:r>
          </w:p>
          <w:p w:rsidR="00537BC9" w:rsidRPr="004526FF" w:rsidRDefault="00537BC9" w:rsidP="00630483">
            <w:pPr>
              <w:pStyle w:val="Papertext"/>
              <w:ind w:firstLine="300"/>
            </w:pPr>
            <w:r>
              <w:t xml:space="preserve">As a simple but </w:t>
            </w:r>
            <w:r w:rsidRPr="00591B94">
              <w:t>illustrative</w:t>
            </w:r>
            <w:r>
              <w:t xml:space="preserve"> variant of the density functional theory, we used in this report </w:t>
            </w:r>
            <w:r w:rsidRPr="002469FD">
              <w:t>the local gradient density functional approach</w:t>
            </w:r>
            <w:r>
              <w:t xml:space="preserve"> with varying dielectric permittivity as a function of local density. This approach taken in the spirit of paper [2] is applicable both for the Lennard-Jones and polar systems, and in particular for nucleation in water vapor. It allowed us to find the density profiles for water stable and critical droplets in the cases of heterogeneous nucleation on uncharged particle with molecular field (…), charged particle without molecular field (---) and charged particle with molecular field (</w:t>
            </w:r>
            <w:r>
              <w:softHyphen/>
              <w:t>––) as shown in Fig.1 and 2. With</w:t>
            </w:r>
            <w:r w:rsidRPr="00CB1AAD">
              <w:t xml:space="preserve"> </w:t>
            </w:r>
            <w:r>
              <w:t>the help of these density profiles, we</w:t>
            </w:r>
            <w:r>
              <w:rPr>
                <w:szCs w:val="20"/>
              </w:rPr>
              <w:t xml:space="preserve"> were able to</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3995"/>
              <w:gridCol w:w="4500"/>
            </w:tblGrid>
            <w:tr w:rsidR="00537BC9" w:rsidTr="00803E42">
              <w:trPr>
                <w:trHeight w:val="3228"/>
              </w:trPr>
              <w:tc>
                <w:tcPr>
                  <w:tcW w:w="3995" w:type="dxa"/>
                  <w:tcBorders>
                    <w:top w:val="single" w:sz="4" w:space="0" w:color="FFFFFF"/>
                    <w:left w:val="single" w:sz="4" w:space="0" w:color="FFFFFF"/>
                    <w:bottom w:val="single" w:sz="4" w:space="0" w:color="FFFFFF"/>
                    <w:right w:val="single" w:sz="4" w:space="0" w:color="FFFFFF"/>
                  </w:tcBorders>
                </w:tcPr>
                <w:p w:rsidR="00537BC9" w:rsidRPr="00780025" w:rsidRDefault="00537BC9" w:rsidP="00377A2C">
                  <w:pPr>
                    <w:pStyle w:val="Papertext"/>
                    <w:rPr>
                      <w:szCs w:val="20"/>
                    </w:rPr>
                  </w:pPr>
                  <w:r w:rsidRPr="00AA3E6B">
                    <w:object w:dxaOrig="5220" w:dyaOrig="6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60.5pt" o:ole="">
                        <v:imagedata r:id="rId8" o:title=""/>
                      </v:shape>
                      <o:OLEObject Type="Embed" ProgID="Paint.Picture" ShapeID="_x0000_i1025" DrawAspect="Content" ObjectID="_1494423737" r:id="rId9"/>
                    </w:object>
                  </w:r>
                </w:p>
              </w:tc>
              <w:tc>
                <w:tcPr>
                  <w:tcW w:w="4500" w:type="dxa"/>
                  <w:tcBorders>
                    <w:top w:val="single" w:sz="4" w:space="0" w:color="FFFFFF"/>
                    <w:left w:val="single" w:sz="4" w:space="0" w:color="FFFFFF"/>
                    <w:bottom w:val="single" w:sz="4" w:space="0" w:color="FFFFFF"/>
                    <w:right w:val="single" w:sz="4" w:space="0" w:color="FFFFFF"/>
                  </w:tcBorders>
                </w:tcPr>
                <w:p w:rsidR="00537BC9" w:rsidRPr="00780025" w:rsidRDefault="00537BC9" w:rsidP="00377A2C">
                  <w:pPr>
                    <w:pStyle w:val="Papertext"/>
                    <w:rPr>
                      <w:szCs w:val="20"/>
                    </w:rPr>
                  </w:pPr>
                  <w:r w:rsidRPr="00AA3E6B">
                    <w:object w:dxaOrig="5905" w:dyaOrig="6481">
                      <v:shape id="_x0000_i1026" type="#_x0000_t75" style="width:189pt;height:162pt" o:ole="">
                        <v:imagedata r:id="rId10" o:title=""/>
                      </v:shape>
                      <o:OLEObject Type="Embed" ProgID="Paint.Picture" ShapeID="_x0000_i1026" DrawAspect="Content" ObjectID="_1494423738" r:id="rId11"/>
                    </w:object>
                  </w:r>
                </w:p>
              </w:tc>
            </w:tr>
          </w:tbl>
          <w:p w:rsidR="00537BC9" w:rsidRDefault="00537BC9" w:rsidP="00E36D87">
            <w:pPr>
              <w:pStyle w:val="Papertext"/>
            </w:pPr>
            <w:r>
              <w:rPr>
                <w:szCs w:val="20"/>
              </w:rPr>
              <w:t xml:space="preserve">separate the </w:t>
            </w:r>
            <w:r w:rsidRPr="00CB1AAD">
              <w:t>contributions from surface tension, disjoining pressure, and electric field</w:t>
            </w:r>
            <w:r>
              <w:t xml:space="preserve"> and compare them with ad hoc models.</w:t>
            </w:r>
          </w:p>
          <w:p w:rsidR="00537BC9" w:rsidRPr="00591B94" w:rsidRDefault="00537BC9" w:rsidP="00E36D87">
            <w:pPr>
              <w:pStyle w:val="Papertext"/>
              <w:rPr>
                <w:szCs w:val="20"/>
              </w:rPr>
            </w:pPr>
          </w:p>
          <w:p w:rsidR="00537BC9" w:rsidRPr="008325F3" w:rsidRDefault="00537BC9" w:rsidP="008325F3">
            <w:pPr>
              <w:pStyle w:val="NoSpacing"/>
              <w:jc w:val="both"/>
              <w:rPr>
                <w:rFonts w:ascii="Times New Roman" w:hAnsi="Times New Roman"/>
                <w:sz w:val="24"/>
                <w:szCs w:val="24"/>
              </w:rPr>
            </w:pPr>
            <w:r w:rsidRPr="008325F3">
              <w:rPr>
                <w:rFonts w:ascii="Times New Roman" w:hAnsi="Times New Roman"/>
                <w:sz w:val="24"/>
                <w:szCs w:val="24"/>
              </w:rPr>
              <w:t xml:space="preserve">This work was supported by </w:t>
            </w:r>
            <w:smartTag w:uri="urn:schemas-microsoft-com:office:smarttags" w:element="PlaceName">
              <w:smartTag w:uri="urn:schemas-microsoft-com:office:smarttags" w:element="place">
                <w:r w:rsidRPr="008325F3">
                  <w:rPr>
                    <w:rFonts w:ascii="Times New Roman" w:hAnsi="Times New Roman"/>
                    <w:sz w:val="24"/>
                    <w:szCs w:val="24"/>
                  </w:rPr>
                  <w:t>St. Petersburg</w:t>
                </w:r>
              </w:smartTag>
              <w:r w:rsidRPr="008325F3">
                <w:rPr>
                  <w:rFonts w:ascii="Times New Roman" w:hAnsi="Times New Roman"/>
                  <w:sz w:val="24"/>
                  <w:szCs w:val="24"/>
                </w:rPr>
                <w:t xml:space="preserve"> </w:t>
              </w:r>
              <w:smartTag w:uri="urn:schemas-microsoft-com:office:smarttags" w:element="PlaceType">
                <w:r w:rsidRPr="008325F3">
                  <w:rPr>
                    <w:rFonts w:ascii="Times New Roman" w:hAnsi="Times New Roman"/>
                    <w:sz w:val="24"/>
                    <w:szCs w:val="24"/>
                  </w:rPr>
                  <w:t>State</w:t>
                </w:r>
              </w:smartTag>
              <w:r w:rsidRPr="008325F3">
                <w:rPr>
                  <w:rFonts w:ascii="Times New Roman" w:hAnsi="Times New Roman"/>
                  <w:sz w:val="24"/>
                  <w:szCs w:val="24"/>
                </w:rPr>
                <w:t xml:space="preserve"> </w:t>
              </w:r>
              <w:smartTag w:uri="urn:schemas-microsoft-com:office:smarttags" w:element="PlaceType">
                <w:r w:rsidRPr="008325F3">
                  <w:rPr>
                    <w:rFonts w:ascii="Times New Roman" w:hAnsi="Times New Roman"/>
                    <w:sz w:val="24"/>
                    <w:szCs w:val="24"/>
                  </w:rPr>
                  <w:t>University</w:t>
                </w:r>
              </w:smartTag>
            </w:smartTag>
            <w:r w:rsidRPr="008325F3">
              <w:rPr>
                <w:rFonts w:ascii="Times New Roman" w:hAnsi="Times New Roman"/>
                <w:sz w:val="24"/>
                <w:szCs w:val="24"/>
              </w:rPr>
              <w:t xml:space="preserve"> (grant 11.37.183.2014).</w:t>
            </w:r>
          </w:p>
          <w:p w:rsidR="00537BC9" w:rsidRPr="00B77ED9" w:rsidRDefault="00537BC9" w:rsidP="008325F3">
            <w:pPr>
              <w:rPr>
                <w:sz w:val="22"/>
              </w:rPr>
            </w:pPr>
            <w:r w:rsidRPr="00B77ED9">
              <w:rPr>
                <w:b/>
                <w:sz w:val="22"/>
                <w:szCs w:val="22"/>
              </w:rPr>
              <w:t>References</w:t>
            </w:r>
          </w:p>
          <w:p w:rsidR="00537BC9" w:rsidRPr="00E36D87" w:rsidRDefault="00537BC9" w:rsidP="002B33BF">
            <w:pPr>
              <w:pStyle w:val="bibcit"/>
              <w:tabs>
                <w:tab w:val="left" w:pos="426"/>
              </w:tabs>
              <w:spacing w:before="60" w:after="0" w:line="240" w:lineRule="auto"/>
              <w:ind w:left="426" w:hanging="426"/>
              <w:jc w:val="both"/>
              <w:rPr>
                <w:sz w:val="22"/>
                <w:szCs w:val="22"/>
              </w:rPr>
            </w:pPr>
            <w:r>
              <w:rPr>
                <w:sz w:val="22"/>
                <w:szCs w:val="22"/>
              </w:rPr>
              <w:t>[1.]</w:t>
            </w:r>
            <w:r w:rsidRPr="00B53A83">
              <w:rPr>
                <w:sz w:val="22"/>
                <w:szCs w:val="22"/>
                <w:lang w:val="en-GB"/>
              </w:rPr>
              <w:t xml:space="preserve"> </w:t>
            </w:r>
            <w:r w:rsidRPr="00E36D87">
              <w:rPr>
                <w:sz w:val="22"/>
                <w:szCs w:val="22"/>
              </w:rPr>
              <w:t>A.K. Shchekin, T.S. Podguzova, Atmospheric Research, 101 (2011), 493-502.</w:t>
            </w:r>
          </w:p>
          <w:p w:rsidR="00537BC9" w:rsidRPr="00B53A83" w:rsidRDefault="00537BC9" w:rsidP="002B33BF">
            <w:pPr>
              <w:pStyle w:val="bibcit"/>
              <w:tabs>
                <w:tab w:val="left" w:pos="426"/>
              </w:tabs>
              <w:spacing w:before="60" w:after="0" w:line="240" w:lineRule="auto"/>
              <w:ind w:left="426" w:hanging="426"/>
              <w:jc w:val="both"/>
              <w:rPr>
                <w:lang w:val="fi-FI"/>
              </w:rPr>
            </w:pPr>
            <w:r w:rsidRPr="00E36D87">
              <w:rPr>
                <w:sz w:val="22"/>
                <w:szCs w:val="22"/>
                <w:lang w:val="fi-FI"/>
              </w:rPr>
              <w:t>[2.]</w:t>
            </w:r>
            <w:r w:rsidRPr="00B53A83">
              <w:rPr>
                <w:sz w:val="22"/>
                <w:szCs w:val="22"/>
                <w:lang w:val="fi-FI"/>
              </w:rPr>
              <w:t xml:space="preserve"> </w:t>
            </w:r>
            <w:r w:rsidRPr="00E36D87">
              <w:rPr>
                <w:sz w:val="22"/>
                <w:szCs w:val="22"/>
                <w:lang w:val="fi-FI"/>
              </w:rPr>
              <w:t xml:space="preserve">H. Kitamura, A. Onuki, J. Chem. </w:t>
            </w:r>
            <w:r w:rsidRPr="00B53A83">
              <w:rPr>
                <w:sz w:val="22"/>
                <w:szCs w:val="22"/>
                <w:lang w:val="fi-FI"/>
              </w:rPr>
              <w:t xml:space="preserve">Phys., </w:t>
            </w:r>
            <w:r w:rsidRPr="00E36D87">
              <w:rPr>
                <w:rStyle w:val="citationvolume"/>
                <w:sz w:val="22"/>
                <w:szCs w:val="22"/>
                <w:lang w:val="fi-FI"/>
              </w:rPr>
              <w:t>123 (</w:t>
            </w:r>
            <w:r w:rsidRPr="00B53A83">
              <w:rPr>
                <w:sz w:val="22"/>
                <w:szCs w:val="22"/>
                <w:lang w:val="fi-FI"/>
              </w:rPr>
              <w:t>2005), 124513.</w:t>
            </w:r>
            <w:r w:rsidRPr="00B53A83">
              <w:rPr>
                <w:lang w:val="fi-FI"/>
              </w:rPr>
              <w:t xml:space="preserve"> </w:t>
            </w:r>
          </w:p>
        </w:tc>
      </w:tr>
    </w:tbl>
    <w:p w:rsidR="00537BC9" w:rsidRPr="00B53A83" w:rsidRDefault="00537BC9" w:rsidP="002B33BF">
      <w:pPr>
        <w:rPr>
          <w:lang w:val="fi-FI"/>
        </w:rPr>
      </w:pPr>
    </w:p>
    <w:sectPr w:rsidR="00537BC9" w:rsidRPr="00B53A83" w:rsidSect="00CB1AAD">
      <w:pgSz w:w="11906" w:h="16838" w:code="9"/>
      <w:pgMar w:top="1440" w:right="1701"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C9" w:rsidRDefault="00537BC9">
      <w:r>
        <w:separator/>
      </w:r>
    </w:p>
  </w:endnote>
  <w:endnote w:type="continuationSeparator" w:id="0">
    <w:p w:rsidR="00537BC9" w:rsidRDefault="00537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C9" w:rsidRDefault="00537BC9">
      <w:r>
        <w:separator/>
      </w:r>
    </w:p>
  </w:footnote>
  <w:footnote w:type="continuationSeparator" w:id="0">
    <w:p w:rsidR="00537BC9" w:rsidRDefault="00537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1248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5A6E3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6A9B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343E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26F3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D459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02B2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1038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8AE2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CEC0B6"/>
    <w:lvl w:ilvl="0">
      <w:start w:val="1"/>
      <w:numFmt w:val="bullet"/>
      <w:lvlText w:val=""/>
      <w:lvlJc w:val="left"/>
      <w:pPr>
        <w:tabs>
          <w:tab w:val="num" w:pos="360"/>
        </w:tabs>
        <w:ind w:left="360" w:hanging="360"/>
      </w:pPr>
      <w:rPr>
        <w:rFonts w:ascii="Symbol" w:hAnsi="Symbol" w:hint="default"/>
      </w:rPr>
    </w:lvl>
  </w:abstractNum>
  <w:abstractNum w:abstractNumId="10">
    <w:nsid w:val="6F0A12A9"/>
    <w:multiLevelType w:val="hybridMultilevel"/>
    <w:tmpl w:val="41FE3166"/>
    <w:lvl w:ilvl="0" w:tplc="9D1E1F6A">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4"/>
  <w:defaultTabStop w:val="720"/>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718"/>
    <w:rsid w:val="00006F43"/>
    <w:rsid w:val="0005452A"/>
    <w:rsid w:val="000E2FDF"/>
    <w:rsid w:val="000E4F55"/>
    <w:rsid w:val="001269F2"/>
    <w:rsid w:val="00144E12"/>
    <w:rsid w:val="00193C92"/>
    <w:rsid w:val="001F2283"/>
    <w:rsid w:val="00227B96"/>
    <w:rsid w:val="0023685C"/>
    <w:rsid w:val="002469FD"/>
    <w:rsid w:val="002650AC"/>
    <w:rsid w:val="0028306B"/>
    <w:rsid w:val="002B33BF"/>
    <w:rsid w:val="002B766B"/>
    <w:rsid w:val="002E617A"/>
    <w:rsid w:val="00303183"/>
    <w:rsid w:val="00334BBF"/>
    <w:rsid w:val="00377A2C"/>
    <w:rsid w:val="003A17A6"/>
    <w:rsid w:val="003C0B68"/>
    <w:rsid w:val="003C267B"/>
    <w:rsid w:val="003C7899"/>
    <w:rsid w:val="003E54E9"/>
    <w:rsid w:val="003F114D"/>
    <w:rsid w:val="00403A70"/>
    <w:rsid w:val="004526FF"/>
    <w:rsid w:val="0045670F"/>
    <w:rsid w:val="00486284"/>
    <w:rsid w:val="004B7C41"/>
    <w:rsid w:val="0051192B"/>
    <w:rsid w:val="00537BC9"/>
    <w:rsid w:val="00553E24"/>
    <w:rsid w:val="0058623D"/>
    <w:rsid w:val="00591B94"/>
    <w:rsid w:val="00597504"/>
    <w:rsid w:val="005C7231"/>
    <w:rsid w:val="00630483"/>
    <w:rsid w:val="0064589A"/>
    <w:rsid w:val="00683622"/>
    <w:rsid w:val="0070276F"/>
    <w:rsid w:val="00717487"/>
    <w:rsid w:val="007246A8"/>
    <w:rsid w:val="00727489"/>
    <w:rsid w:val="0075065D"/>
    <w:rsid w:val="00780025"/>
    <w:rsid w:val="007D5CD6"/>
    <w:rsid w:val="007F610D"/>
    <w:rsid w:val="00803E42"/>
    <w:rsid w:val="00811D20"/>
    <w:rsid w:val="008325F3"/>
    <w:rsid w:val="008333FE"/>
    <w:rsid w:val="008458DE"/>
    <w:rsid w:val="00877AC6"/>
    <w:rsid w:val="00891DF3"/>
    <w:rsid w:val="0089554B"/>
    <w:rsid w:val="008C6FCB"/>
    <w:rsid w:val="008E2744"/>
    <w:rsid w:val="0094050F"/>
    <w:rsid w:val="00982C53"/>
    <w:rsid w:val="009A16A2"/>
    <w:rsid w:val="009B0673"/>
    <w:rsid w:val="009B0E4B"/>
    <w:rsid w:val="00A025C1"/>
    <w:rsid w:val="00A255FD"/>
    <w:rsid w:val="00A27AC9"/>
    <w:rsid w:val="00A63718"/>
    <w:rsid w:val="00A67C8D"/>
    <w:rsid w:val="00A74AC7"/>
    <w:rsid w:val="00A95019"/>
    <w:rsid w:val="00AA3E6B"/>
    <w:rsid w:val="00AB6AEF"/>
    <w:rsid w:val="00B357E0"/>
    <w:rsid w:val="00B53A83"/>
    <w:rsid w:val="00B77ED9"/>
    <w:rsid w:val="00B8477F"/>
    <w:rsid w:val="00B87C86"/>
    <w:rsid w:val="00BA35BB"/>
    <w:rsid w:val="00BB7525"/>
    <w:rsid w:val="00BE2129"/>
    <w:rsid w:val="00C3626A"/>
    <w:rsid w:val="00C45D8D"/>
    <w:rsid w:val="00C842DF"/>
    <w:rsid w:val="00CA0B99"/>
    <w:rsid w:val="00CB0249"/>
    <w:rsid w:val="00CB038C"/>
    <w:rsid w:val="00CB1AAD"/>
    <w:rsid w:val="00CC3FCA"/>
    <w:rsid w:val="00D562C2"/>
    <w:rsid w:val="00D9182C"/>
    <w:rsid w:val="00DA64EB"/>
    <w:rsid w:val="00DC1ACE"/>
    <w:rsid w:val="00DC3813"/>
    <w:rsid w:val="00E014CE"/>
    <w:rsid w:val="00E35F9A"/>
    <w:rsid w:val="00E36D87"/>
    <w:rsid w:val="00EB06C1"/>
    <w:rsid w:val="00F46A3A"/>
    <w:rsid w:val="00F733FC"/>
    <w:rsid w:val="00FA167B"/>
    <w:rsid w:val="00FC225C"/>
    <w:rsid w:val="00FE75A4"/>
    <w:rsid w:val="00FF00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12"/>
    <w:rPr>
      <w:sz w:val="20"/>
      <w:szCs w:val="24"/>
      <w:lang w:val="en-GB" w:eastAsia="en-US"/>
    </w:rPr>
  </w:style>
  <w:style w:type="paragraph" w:styleId="Heading1">
    <w:name w:val="heading 1"/>
    <w:basedOn w:val="Normal"/>
    <w:next w:val="Normal"/>
    <w:link w:val="Heading1Char"/>
    <w:uiPriority w:val="99"/>
    <w:qFormat/>
    <w:rsid w:val="008C6FCB"/>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42DF"/>
    <w:rPr>
      <w:rFonts w:ascii="Cambria" w:hAnsi="Cambria" w:cs="Times New Roman"/>
      <w:b/>
      <w:bCs/>
      <w:kern w:val="32"/>
      <w:sz w:val="32"/>
      <w:szCs w:val="32"/>
      <w:lang w:val="en-GB" w:eastAsia="en-US"/>
    </w:rPr>
  </w:style>
  <w:style w:type="paragraph" w:styleId="BalloonText">
    <w:name w:val="Balloon Text"/>
    <w:basedOn w:val="Normal"/>
    <w:link w:val="BalloonTextChar"/>
    <w:uiPriority w:val="99"/>
    <w:semiHidden/>
    <w:rsid w:val="008C6F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2DF"/>
    <w:rPr>
      <w:rFonts w:cs="Times New Roman"/>
      <w:sz w:val="2"/>
      <w:lang w:val="en-GB" w:eastAsia="en-US"/>
    </w:rPr>
  </w:style>
  <w:style w:type="paragraph" w:styleId="BodyText">
    <w:name w:val="Body Text"/>
    <w:basedOn w:val="Normal"/>
    <w:link w:val="BodyTextChar"/>
    <w:uiPriority w:val="99"/>
    <w:rsid w:val="00B357E0"/>
  </w:style>
  <w:style w:type="character" w:customStyle="1" w:styleId="BodyTextChar">
    <w:name w:val="Body Text Char"/>
    <w:basedOn w:val="DefaultParagraphFont"/>
    <w:link w:val="BodyText"/>
    <w:uiPriority w:val="99"/>
    <w:semiHidden/>
    <w:locked/>
    <w:rsid w:val="00C842DF"/>
    <w:rPr>
      <w:rFonts w:cs="Times New Roman"/>
      <w:sz w:val="24"/>
      <w:szCs w:val="24"/>
      <w:lang w:val="en-GB" w:eastAsia="en-US"/>
    </w:rPr>
  </w:style>
  <w:style w:type="paragraph" w:styleId="BodyText2">
    <w:name w:val="Body Text 2"/>
    <w:basedOn w:val="Normal"/>
    <w:link w:val="BodyText2Char"/>
    <w:uiPriority w:val="99"/>
    <w:rsid w:val="00B357E0"/>
  </w:style>
  <w:style w:type="character" w:customStyle="1" w:styleId="BodyText2Char">
    <w:name w:val="Body Text 2 Char"/>
    <w:basedOn w:val="DefaultParagraphFont"/>
    <w:link w:val="BodyText2"/>
    <w:uiPriority w:val="99"/>
    <w:semiHidden/>
    <w:locked/>
    <w:rsid w:val="00C842DF"/>
    <w:rPr>
      <w:rFonts w:cs="Times New Roman"/>
      <w:sz w:val="24"/>
      <w:szCs w:val="24"/>
      <w:lang w:val="en-GB" w:eastAsia="en-US"/>
    </w:rPr>
  </w:style>
  <w:style w:type="paragraph" w:styleId="Header">
    <w:name w:val="header"/>
    <w:basedOn w:val="Normal"/>
    <w:link w:val="HeaderChar"/>
    <w:uiPriority w:val="99"/>
    <w:rsid w:val="00727489"/>
    <w:pPr>
      <w:tabs>
        <w:tab w:val="center" w:pos="4153"/>
        <w:tab w:val="right" w:pos="8306"/>
      </w:tabs>
    </w:pPr>
  </w:style>
  <w:style w:type="character" w:customStyle="1" w:styleId="HeaderChar">
    <w:name w:val="Header Char"/>
    <w:basedOn w:val="DefaultParagraphFont"/>
    <w:link w:val="Header"/>
    <w:uiPriority w:val="99"/>
    <w:semiHidden/>
    <w:locked/>
    <w:rsid w:val="00C842DF"/>
    <w:rPr>
      <w:rFonts w:cs="Times New Roman"/>
      <w:sz w:val="24"/>
      <w:szCs w:val="24"/>
      <w:lang w:val="en-GB" w:eastAsia="en-US"/>
    </w:rPr>
  </w:style>
  <w:style w:type="paragraph" w:styleId="Footer">
    <w:name w:val="footer"/>
    <w:basedOn w:val="Normal"/>
    <w:link w:val="FooterChar"/>
    <w:uiPriority w:val="99"/>
    <w:rsid w:val="00727489"/>
    <w:pPr>
      <w:tabs>
        <w:tab w:val="center" w:pos="4153"/>
        <w:tab w:val="right" w:pos="8306"/>
      </w:tabs>
    </w:pPr>
  </w:style>
  <w:style w:type="character" w:customStyle="1" w:styleId="FooterChar">
    <w:name w:val="Footer Char"/>
    <w:basedOn w:val="DefaultParagraphFont"/>
    <w:link w:val="Footer"/>
    <w:uiPriority w:val="99"/>
    <w:semiHidden/>
    <w:locked/>
    <w:rsid w:val="00C842DF"/>
    <w:rPr>
      <w:rFonts w:cs="Times New Roman"/>
      <w:sz w:val="24"/>
      <w:szCs w:val="24"/>
      <w:lang w:val="en-GB" w:eastAsia="en-US"/>
    </w:rPr>
  </w:style>
  <w:style w:type="paragraph" w:customStyle="1" w:styleId="Default">
    <w:name w:val="Default"/>
    <w:uiPriority w:val="99"/>
    <w:rsid w:val="0058623D"/>
    <w:pPr>
      <w:autoSpaceDE w:val="0"/>
      <w:autoSpaceDN w:val="0"/>
      <w:adjustRightInd w:val="0"/>
    </w:pPr>
    <w:rPr>
      <w:rFonts w:ascii="Arial" w:hAnsi="Arial" w:cs="Arial"/>
      <w:color w:val="000000"/>
      <w:sz w:val="24"/>
      <w:szCs w:val="24"/>
      <w:lang w:val="fr-FR" w:eastAsia="en-US"/>
    </w:rPr>
  </w:style>
  <w:style w:type="paragraph" w:styleId="BodyTextIndent2">
    <w:name w:val="Body Text Indent 2"/>
    <w:basedOn w:val="Normal"/>
    <w:link w:val="BodyTextIndent2Char"/>
    <w:uiPriority w:val="99"/>
    <w:rsid w:val="0058623D"/>
    <w:pPr>
      <w:spacing w:after="120" w:line="480" w:lineRule="auto"/>
      <w:ind w:left="283"/>
    </w:pPr>
  </w:style>
  <w:style w:type="character" w:customStyle="1" w:styleId="BodyTextIndent2Char">
    <w:name w:val="Body Text Indent 2 Char"/>
    <w:basedOn w:val="DefaultParagraphFont"/>
    <w:link w:val="BodyTextIndent2"/>
    <w:uiPriority w:val="99"/>
    <w:locked/>
    <w:rsid w:val="0058623D"/>
    <w:rPr>
      <w:rFonts w:cs="Times New Roman"/>
      <w:sz w:val="24"/>
      <w:szCs w:val="24"/>
      <w:lang w:val="en-GB" w:eastAsia="en-US"/>
    </w:rPr>
  </w:style>
  <w:style w:type="character" w:styleId="Hyperlink">
    <w:name w:val="Hyperlink"/>
    <w:basedOn w:val="DefaultParagraphFont"/>
    <w:uiPriority w:val="99"/>
    <w:rsid w:val="0058623D"/>
    <w:rPr>
      <w:rFonts w:cs="Times New Roman"/>
      <w:color w:val="0000FF"/>
      <w:u w:val="single"/>
    </w:rPr>
  </w:style>
  <w:style w:type="paragraph" w:styleId="Caption">
    <w:name w:val="caption"/>
    <w:basedOn w:val="Normal"/>
    <w:next w:val="Normal"/>
    <w:uiPriority w:val="99"/>
    <w:qFormat/>
    <w:rsid w:val="0058623D"/>
    <w:pPr>
      <w:autoSpaceDE w:val="0"/>
      <w:autoSpaceDN w:val="0"/>
      <w:jc w:val="both"/>
    </w:pPr>
    <w:rPr>
      <w:b/>
      <w:bCs/>
      <w:szCs w:val="20"/>
      <w:lang w:val="fr-FR" w:eastAsia="fr-FR"/>
    </w:rPr>
  </w:style>
  <w:style w:type="paragraph" w:customStyle="1" w:styleId="bibcit">
    <w:name w:val="bibcit"/>
    <w:basedOn w:val="Normal"/>
    <w:uiPriority w:val="99"/>
    <w:rsid w:val="0058623D"/>
    <w:pPr>
      <w:spacing w:before="240" w:after="60" w:line="480" w:lineRule="atLeast"/>
      <w:outlineLvl w:val="0"/>
    </w:pPr>
    <w:rPr>
      <w:sz w:val="24"/>
      <w:szCs w:val="20"/>
      <w:lang w:val="en-US"/>
    </w:rPr>
  </w:style>
  <w:style w:type="paragraph" w:customStyle="1" w:styleId="Authorlist">
    <w:name w:val="Authorlist"/>
    <w:basedOn w:val="Normal"/>
    <w:uiPriority w:val="99"/>
    <w:rsid w:val="0058623D"/>
    <w:pPr>
      <w:autoSpaceDE w:val="0"/>
      <w:autoSpaceDN w:val="0"/>
      <w:spacing w:line="220" w:lineRule="exact"/>
      <w:jc w:val="center"/>
    </w:pPr>
    <w:rPr>
      <w:rFonts w:ascii="Arial" w:hAnsi="Arial" w:cs="Arial"/>
      <w:b/>
      <w:bCs/>
      <w:noProof/>
      <w:szCs w:val="20"/>
      <w:lang w:eastAsia="fr-FR"/>
    </w:rPr>
  </w:style>
  <w:style w:type="paragraph" w:customStyle="1" w:styleId="Addresse">
    <w:name w:val="Addresse"/>
    <w:basedOn w:val="Normal"/>
    <w:uiPriority w:val="99"/>
    <w:rsid w:val="0058623D"/>
    <w:pPr>
      <w:autoSpaceDE w:val="0"/>
      <w:autoSpaceDN w:val="0"/>
      <w:spacing w:line="180" w:lineRule="exact"/>
      <w:jc w:val="center"/>
    </w:pPr>
    <w:rPr>
      <w:rFonts w:ascii="Arial" w:hAnsi="Arial" w:cs="Arial"/>
      <w:i/>
      <w:iCs/>
      <w:noProof/>
      <w:sz w:val="16"/>
      <w:szCs w:val="16"/>
      <w:lang w:eastAsia="fr-FR"/>
    </w:rPr>
  </w:style>
  <w:style w:type="paragraph" w:customStyle="1" w:styleId="PaperTitle">
    <w:name w:val="Paper Title"/>
    <w:basedOn w:val="Normal"/>
    <w:next w:val="Normal"/>
    <w:uiPriority w:val="99"/>
    <w:rsid w:val="002B33BF"/>
    <w:pPr>
      <w:jc w:val="center"/>
    </w:pPr>
    <w:rPr>
      <w:b/>
      <w:sz w:val="28"/>
      <w:szCs w:val="28"/>
      <w:lang w:val="en-US"/>
    </w:rPr>
  </w:style>
  <w:style w:type="paragraph" w:customStyle="1" w:styleId="Authorsafiiliation">
    <w:name w:val="Author's afiiliation"/>
    <w:basedOn w:val="Authors"/>
    <w:next w:val="Normal"/>
    <w:link w:val="AuthorsafiiliationChar"/>
    <w:uiPriority w:val="99"/>
    <w:rsid w:val="002B33BF"/>
    <w:rPr>
      <w:i/>
    </w:rPr>
  </w:style>
  <w:style w:type="paragraph" w:customStyle="1" w:styleId="Authors">
    <w:name w:val="Authors"/>
    <w:basedOn w:val="Normal"/>
    <w:next w:val="Normal"/>
    <w:link w:val="AuthorsChar"/>
    <w:uiPriority w:val="99"/>
    <w:rsid w:val="002B33BF"/>
    <w:pPr>
      <w:jc w:val="center"/>
    </w:pPr>
    <w:rPr>
      <w:sz w:val="24"/>
      <w:lang w:val="hr-HR"/>
    </w:rPr>
  </w:style>
  <w:style w:type="character" w:customStyle="1" w:styleId="AuthorsChar">
    <w:name w:val="Authors Char"/>
    <w:basedOn w:val="DefaultParagraphFont"/>
    <w:link w:val="Authors"/>
    <w:uiPriority w:val="99"/>
    <w:locked/>
    <w:rsid w:val="002B33BF"/>
    <w:rPr>
      <w:rFonts w:cs="Times New Roman"/>
      <w:sz w:val="24"/>
      <w:szCs w:val="24"/>
      <w:lang w:val="hr-HR" w:eastAsia="en-US"/>
    </w:rPr>
  </w:style>
  <w:style w:type="character" w:customStyle="1" w:styleId="AuthorsafiiliationChar">
    <w:name w:val="Author's afiiliation Char"/>
    <w:basedOn w:val="AuthorsChar"/>
    <w:link w:val="Authorsafiiliation"/>
    <w:uiPriority w:val="99"/>
    <w:locked/>
    <w:rsid w:val="002B33BF"/>
    <w:rPr>
      <w:i/>
    </w:rPr>
  </w:style>
  <w:style w:type="paragraph" w:customStyle="1" w:styleId="Papertext">
    <w:name w:val="Paper text"/>
    <w:basedOn w:val="Normal"/>
    <w:uiPriority w:val="99"/>
    <w:rsid w:val="002B33BF"/>
    <w:pPr>
      <w:jc w:val="both"/>
    </w:pPr>
    <w:rPr>
      <w:sz w:val="24"/>
      <w:lang w:val="en-US"/>
    </w:rPr>
  </w:style>
  <w:style w:type="character" w:styleId="Strong">
    <w:name w:val="Strong"/>
    <w:basedOn w:val="DefaultParagraphFont"/>
    <w:uiPriority w:val="99"/>
    <w:qFormat/>
    <w:rsid w:val="002B33BF"/>
    <w:rPr>
      <w:rFonts w:cs="Times New Roman"/>
      <w:b/>
      <w:bCs/>
    </w:rPr>
  </w:style>
  <w:style w:type="paragraph" w:styleId="NoSpacing">
    <w:name w:val="No Spacing"/>
    <w:uiPriority w:val="99"/>
    <w:qFormat/>
    <w:rsid w:val="008325F3"/>
    <w:rPr>
      <w:rFonts w:ascii="Calibri" w:hAnsi="Calibri"/>
      <w:lang w:val="en-US" w:eastAsia="en-US"/>
    </w:rPr>
  </w:style>
  <w:style w:type="character" w:customStyle="1" w:styleId="citationvolume">
    <w:name w:val="citationvolume"/>
    <w:basedOn w:val="DefaultParagraphFont"/>
    <w:uiPriority w:val="99"/>
    <w:rsid w:val="008325F3"/>
    <w:rPr>
      <w:rFonts w:cs="Times New Roman"/>
    </w:rPr>
  </w:style>
  <w:style w:type="table" w:styleId="TableGrid">
    <w:name w:val="Table Grid"/>
    <w:basedOn w:val="TableNormal"/>
    <w:uiPriority w:val="99"/>
    <w:locked/>
    <w:rsid w:val="001F22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shch@li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2</Pages>
  <Words>465</Words>
  <Characters>2653</Characters>
  <Application>Microsoft Office Outlook</Application>
  <DocSecurity>0</DocSecurity>
  <Lines>0</Lines>
  <Paragraphs>0</Paragraphs>
  <ScaleCrop>false</ScaleCrop>
  <Company>CRPP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Kim Wilson</dc:creator>
  <cp:keywords/>
  <dc:description/>
  <cp:lastModifiedBy>alex</cp:lastModifiedBy>
  <cp:revision>5</cp:revision>
  <cp:lastPrinted>2003-06-19T16:02:00Z</cp:lastPrinted>
  <dcterms:created xsi:type="dcterms:W3CDTF">2015-05-29T08:21:00Z</dcterms:created>
  <dcterms:modified xsi:type="dcterms:W3CDTF">2015-05-29T14:56:00Z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ies>
</file>