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E6017" w14:textId="1B41531F" w:rsidR="0020693C" w:rsidRDefault="002E3B00" w:rsidP="00B60EF7">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Деньгов</w:t>
      </w:r>
      <w:proofErr w:type="spellEnd"/>
      <w:r>
        <w:rPr>
          <w:rFonts w:ascii="Times New Roman" w:hAnsi="Times New Roman" w:cs="Times New Roman"/>
          <w:sz w:val="24"/>
          <w:szCs w:val="24"/>
        </w:rPr>
        <w:t xml:space="preserve"> В.В.</w:t>
      </w:r>
    </w:p>
    <w:p w14:paraId="0CA90097" w14:textId="77777777" w:rsidR="0020693C" w:rsidRDefault="0020693C" w:rsidP="00B60EF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канд. </w:t>
      </w:r>
      <w:proofErr w:type="spellStart"/>
      <w:r>
        <w:rPr>
          <w:rFonts w:ascii="Times New Roman" w:hAnsi="Times New Roman" w:cs="Times New Roman"/>
          <w:sz w:val="24"/>
          <w:szCs w:val="24"/>
        </w:rPr>
        <w:t>экон</w:t>
      </w:r>
      <w:proofErr w:type="spellEnd"/>
      <w:r>
        <w:rPr>
          <w:rFonts w:ascii="Times New Roman" w:hAnsi="Times New Roman" w:cs="Times New Roman"/>
          <w:sz w:val="24"/>
          <w:szCs w:val="24"/>
        </w:rPr>
        <w:t>. наук, доцент,</w:t>
      </w:r>
    </w:p>
    <w:p w14:paraId="4A88571A" w14:textId="77777777" w:rsidR="0020693C" w:rsidRDefault="0020693C" w:rsidP="00B60EF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доцент СПбГУ</w:t>
      </w:r>
    </w:p>
    <w:p w14:paraId="6B826DC3" w14:textId="341E9F5C" w:rsidR="0020693C" w:rsidRDefault="002E3B00" w:rsidP="00B60EF7">
      <w:pPr>
        <w:spacing w:after="0" w:line="240" w:lineRule="auto"/>
        <w:jc w:val="right"/>
        <w:rPr>
          <w:rFonts w:ascii="Times New Roman" w:hAnsi="Times New Roman" w:cs="Times New Roman"/>
          <w:sz w:val="24"/>
          <w:szCs w:val="24"/>
        </w:rPr>
      </w:pPr>
      <w:r w:rsidRPr="00961E0D">
        <w:rPr>
          <w:rFonts w:ascii="Times New Roman" w:hAnsi="Times New Roman" w:cs="Times New Roman"/>
          <w:sz w:val="24"/>
          <w:szCs w:val="24"/>
        </w:rPr>
        <w:t xml:space="preserve">Тулякова </w:t>
      </w:r>
      <w:r>
        <w:rPr>
          <w:rFonts w:ascii="Times New Roman" w:hAnsi="Times New Roman" w:cs="Times New Roman"/>
          <w:sz w:val="24"/>
          <w:szCs w:val="24"/>
        </w:rPr>
        <w:t>И.Р.</w:t>
      </w:r>
    </w:p>
    <w:p w14:paraId="05B9D292" w14:textId="77777777" w:rsidR="0020693C" w:rsidRDefault="0020693C" w:rsidP="00B60EF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канд. </w:t>
      </w:r>
      <w:proofErr w:type="spellStart"/>
      <w:r>
        <w:rPr>
          <w:rFonts w:ascii="Times New Roman" w:hAnsi="Times New Roman" w:cs="Times New Roman"/>
          <w:sz w:val="24"/>
          <w:szCs w:val="24"/>
        </w:rPr>
        <w:t>экон</w:t>
      </w:r>
      <w:proofErr w:type="spellEnd"/>
      <w:r>
        <w:rPr>
          <w:rFonts w:ascii="Times New Roman" w:hAnsi="Times New Roman" w:cs="Times New Roman"/>
          <w:sz w:val="24"/>
          <w:szCs w:val="24"/>
        </w:rPr>
        <w:t>. наук, доцент,</w:t>
      </w:r>
    </w:p>
    <w:p w14:paraId="7658C1F9" w14:textId="6A424D68" w:rsidR="0020693C" w:rsidRDefault="0020693C" w:rsidP="00B60EF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доцент СПбГУ</w:t>
      </w:r>
    </w:p>
    <w:p w14:paraId="0CA06CBF" w14:textId="77777777" w:rsidR="00CB70C8" w:rsidRDefault="00CB70C8" w:rsidP="00B60EF7">
      <w:pPr>
        <w:spacing w:after="0" w:line="240" w:lineRule="auto"/>
        <w:jc w:val="right"/>
        <w:rPr>
          <w:rFonts w:ascii="Times New Roman" w:hAnsi="Times New Roman" w:cs="Times New Roman"/>
          <w:sz w:val="24"/>
          <w:szCs w:val="24"/>
        </w:rPr>
      </w:pPr>
    </w:p>
    <w:p w14:paraId="722B2218" w14:textId="047E6671" w:rsidR="0020693C" w:rsidRDefault="0020693C" w:rsidP="00B60E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CB70C8">
        <w:rPr>
          <w:rFonts w:ascii="Times New Roman" w:hAnsi="Times New Roman" w:cs="Times New Roman"/>
          <w:sz w:val="24"/>
          <w:szCs w:val="24"/>
        </w:rPr>
        <w:t>ОЗИЦИИ И ПЕРСПЕКТИВЫ РОССИЙСКОГО СУДОСТРОЕНИЯ НА МИРОВЫХ РЫНКАХ ВОЕННО-МОРСКОЙ ТЕХНИКИ</w:t>
      </w:r>
    </w:p>
    <w:p w14:paraId="002CBE78" w14:textId="64E63D4F" w:rsidR="00CB70C8" w:rsidRDefault="00CB70C8" w:rsidP="00B60EF7">
      <w:pPr>
        <w:spacing w:after="0" w:line="240" w:lineRule="auto"/>
        <w:ind w:firstLine="284"/>
        <w:jc w:val="both"/>
        <w:rPr>
          <w:rFonts w:ascii="Times New Roman" w:hAnsi="Times New Roman" w:cs="Times New Roman"/>
          <w:sz w:val="24"/>
          <w:szCs w:val="24"/>
        </w:rPr>
      </w:pPr>
      <w:r w:rsidRPr="00CB70C8">
        <w:rPr>
          <w:rFonts w:ascii="Times New Roman" w:hAnsi="Times New Roman" w:cs="Times New Roman"/>
          <w:sz w:val="24"/>
          <w:szCs w:val="24"/>
        </w:rPr>
        <w:t>Исторически Россия со времен Петра 1 была одной из ведущих морских держав. Еще в ХХ веке в советский период Россия была сильна и в гражданском и в военном судостроении.</w:t>
      </w:r>
      <w:r w:rsidRPr="00CB70C8">
        <w:rPr>
          <w:rFonts w:ascii="Times New Roman" w:eastAsia="Times New Roman" w:hAnsi="Times New Roman" w:cs="Times New Roman"/>
          <w:sz w:val="20"/>
          <w:szCs w:val="20"/>
          <w:lang w:eastAsia="cs-CZ"/>
        </w:rPr>
        <w:t xml:space="preserve"> </w:t>
      </w:r>
      <w:r w:rsidRPr="00CB70C8">
        <w:rPr>
          <w:rFonts w:ascii="Times New Roman" w:hAnsi="Times New Roman" w:cs="Times New Roman"/>
          <w:sz w:val="24"/>
          <w:szCs w:val="24"/>
        </w:rPr>
        <w:t>Сейчас позиции одного из ведущих производителей в гражданском судостроении практически утеряны.</w:t>
      </w:r>
      <w:r>
        <w:rPr>
          <w:rFonts w:ascii="Times New Roman" w:hAnsi="Times New Roman" w:cs="Times New Roman"/>
          <w:sz w:val="24"/>
          <w:szCs w:val="24"/>
        </w:rPr>
        <w:t xml:space="preserve"> </w:t>
      </w:r>
      <w:r w:rsidRPr="00CB70C8">
        <w:rPr>
          <w:rFonts w:ascii="Times New Roman" w:hAnsi="Times New Roman" w:cs="Times New Roman"/>
          <w:sz w:val="24"/>
          <w:szCs w:val="24"/>
        </w:rPr>
        <w:t>Но в области военного кораблестроения Россия продолжает удерживать лидирующие позиции</w:t>
      </w:r>
      <w:r>
        <w:rPr>
          <w:rFonts w:ascii="Times New Roman" w:hAnsi="Times New Roman" w:cs="Times New Roman"/>
          <w:sz w:val="24"/>
          <w:szCs w:val="24"/>
        </w:rPr>
        <w:t>.</w:t>
      </w:r>
    </w:p>
    <w:p w14:paraId="3440FB96" w14:textId="4A0DF606" w:rsidR="002E3B00" w:rsidRPr="002E3B00" w:rsidRDefault="00CB70C8" w:rsidP="00B60EF7">
      <w:pPr>
        <w:spacing w:after="0" w:line="240" w:lineRule="auto"/>
        <w:ind w:firstLine="284"/>
        <w:jc w:val="both"/>
        <w:rPr>
          <w:rFonts w:ascii="Times New Roman" w:hAnsi="Times New Roman" w:cs="Times New Roman"/>
          <w:sz w:val="24"/>
          <w:szCs w:val="24"/>
        </w:rPr>
      </w:pPr>
      <w:r w:rsidRPr="00CB70C8">
        <w:rPr>
          <w:rFonts w:ascii="Times New Roman" w:hAnsi="Times New Roman" w:cs="Times New Roman"/>
          <w:sz w:val="24"/>
          <w:szCs w:val="24"/>
        </w:rPr>
        <w:t>ВМТ является одним из самых распространенных и продаваемых в мире продуктов военного назначения.</w:t>
      </w:r>
      <w:r w:rsidR="002E3B00" w:rsidRPr="002E3B00">
        <w:rPr>
          <w:rFonts w:ascii="Times New Roman" w:eastAsia="Times New Roman" w:hAnsi="Times New Roman" w:cs="Times New Roman"/>
          <w:sz w:val="20"/>
          <w:szCs w:val="20"/>
          <w:lang w:eastAsia="cs-CZ"/>
        </w:rPr>
        <w:t xml:space="preserve"> </w:t>
      </w:r>
      <w:r w:rsidR="002E3B00" w:rsidRPr="002E3B00">
        <w:rPr>
          <w:rFonts w:ascii="Times New Roman" w:hAnsi="Times New Roman" w:cs="Times New Roman"/>
          <w:sz w:val="24"/>
          <w:szCs w:val="24"/>
        </w:rPr>
        <w:t>За период 2011-2018 гг.  всеми участниками рынка ВМТ было экспортировано продукции на сумму 71601,7 млн. долл., причем БНК на 35824,0 млн. долл., (50,03 % от всех продаж), катеров и малых десантных кораблей на 20205,8 млн. долл. (28,22 %) и ПЛ на 15571,9 млн. долл., (21,75 %).</w:t>
      </w:r>
      <w:r w:rsidR="002E3B00" w:rsidRPr="002E3B00">
        <w:rPr>
          <w:rFonts w:ascii="Times New Roman" w:hAnsi="Times New Roman" w:cs="Times New Roman"/>
          <w:sz w:val="24"/>
          <w:szCs w:val="24"/>
        </w:rPr>
        <w:t xml:space="preserve"> О</w:t>
      </w:r>
      <w:r w:rsidR="002E3B00" w:rsidRPr="002E3B00">
        <w:rPr>
          <w:rFonts w:ascii="Times New Roman" w:hAnsi="Times New Roman" w:cs="Times New Roman"/>
          <w:sz w:val="24"/>
          <w:szCs w:val="24"/>
        </w:rPr>
        <w:t>сновными поставщиками различных категорий военно-морского вооружения</w:t>
      </w:r>
      <w:r w:rsidR="002E3B00" w:rsidRPr="002E3B00">
        <w:rPr>
          <w:rFonts w:ascii="Times New Roman" w:hAnsi="Times New Roman" w:cs="Times New Roman"/>
          <w:sz w:val="24"/>
          <w:szCs w:val="24"/>
        </w:rPr>
        <w:t xml:space="preserve"> </w:t>
      </w:r>
      <w:r w:rsidR="002E3B00">
        <w:rPr>
          <w:rFonts w:ascii="Times New Roman" w:hAnsi="Times New Roman" w:cs="Times New Roman"/>
          <w:sz w:val="24"/>
          <w:szCs w:val="24"/>
        </w:rPr>
        <w:t>являются</w:t>
      </w:r>
      <w:r w:rsidR="002E3B00" w:rsidRPr="002E3B00">
        <w:rPr>
          <w:rFonts w:ascii="Times New Roman" w:hAnsi="Times New Roman" w:cs="Times New Roman"/>
          <w:sz w:val="24"/>
          <w:szCs w:val="24"/>
        </w:rPr>
        <w:t xml:space="preserve"> Россия, Франция и Германия. Только эти страны производят и продают все категории военного кораблестроения. </w:t>
      </w:r>
      <w:r w:rsidR="00D138C2" w:rsidRPr="00D138C2">
        <w:rPr>
          <w:rFonts w:ascii="Times New Roman" w:hAnsi="Times New Roman" w:cs="Times New Roman"/>
          <w:sz w:val="24"/>
          <w:szCs w:val="24"/>
        </w:rPr>
        <w:t>Еще одна группа экспортеров – это такие страны, которые способны производить и продавать только определенные виды ВМТ</w:t>
      </w:r>
      <w:r w:rsidR="00D138C2">
        <w:rPr>
          <w:rFonts w:ascii="Times New Roman" w:hAnsi="Times New Roman" w:cs="Times New Roman"/>
          <w:sz w:val="24"/>
          <w:szCs w:val="24"/>
        </w:rPr>
        <w:t xml:space="preserve"> (Австралия, Нидерланды, Швеция и др</w:t>
      </w:r>
      <w:r w:rsidR="00D138C2" w:rsidRPr="00D138C2">
        <w:rPr>
          <w:rFonts w:ascii="Times New Roman" w:hAnsi="Times New Roman" w:cs="Times New Roman"/>
          <w:sz w:val="24"/>
          <w:szCs w:val="24"/>
        </w:rPr>
        <w:t>.</w:t>
      </w:r>
      <w:r w:rsidR="00D138C2">
        <w:rPr>
          <w:rFonts w:ascii="Times New Roman" w:hAnsi="Times New Roman" w:cs="Times New Roman"/>
          <w:sz w:val="24"/>
          <w:szCs w:val="24"/>
        </w:rPr>
        <w:t xml:space="preserve">). </w:t>
      </w:r>
      <w:r w:rsidR="002E3B00" w:rsidRPr="002E3B00">
        <w:rPr>
          <w:rFonts w:ascii="Times New Roman" w:hAnsi="Times New Roman" w:cs="Times New Roman"/>
          <w:sz w:val="24"/>
          <w:szCs w:val="24"/>
        </w:rPr>
        <w:t xml:space="preserve"> </w:t>
      </w:r>
      <w:r w:rsidR="00D138C2">
        <w:rPr>
          <w:rFonts w:ascii="Times New Roman" w:hAnsi="Times New Roman" w:cs="Times New Roman"/>
          <w:sz w:val="24"/>
          <w:szCs w:val="24"/>
        </w:rPr>
        <w:t>США производят ВМТ больше всех, но в основном для внутренних нужд.</w:t>
      </w:r>
    </w:p>
    <w:p w14:paraId="6FCAF748" w14:textId="713D348C" w:rsidR="00CB70C8" w:rsidRDefault="00D138C2" w:rsidP="00B60EF7">
      <w:pPr>
        <w:spacing w:after="0" w:line="240" w:lineRule="auto"/>
        <w:ind w:firstLine="284"/>
        <w:jc w:val="both"/>
        <w:rPr>
          <w:rFonts w:ascii="Times New Roman" w:hAnsi="Times New Roman" w:cs="Times New Roman"/>
          <w:sz w:val="24"/>
          <w:szCs w:val="24"/>
        </w:rPr>
      </w:pPr>
      <w:r w:rsidRPr="00D138C2">
        <w:rPr>
          <w:rFonts w:ascii="Times New Roman" w:hAnsi="Times New Roman" w:cs="Times New Roman"/>
          <w:sz w:val="24"/>
          <w:szCs w:val="24"/>
        </w:rPr>
        <w:t>Р</w:t>
      </w:r>
      <w:r w:rsidRPr="00D138C2">
        <w:rPr>
          <w:rFonts w:ascii="Times New Roman" w:hAnsi="Times New Roman" w:cs="Times New Roman"/>
          <w:sz w:val="24"/>
          <w:szCs w:val="24"/>
        </w:rPr>
        <w:t>азные информационные агентства используют отличающиеся методики подсчета стоимости вооружений. Но тем не менее, хотя статистики разных агентств показывают разные цифры, они при этом выявляют схожие тренды. Так, при обращении к данным СИПРИ для анализа ситуации на рынке ВМТ за тот же период 2011-2018 гг. мы получили сильно отличающиеся от данных ЦАМТО по абсолютным величинам цифры. Но тренды оказались схожими.</w:t>
      </w:r>
    </w:p>
    <w:p w14:paraId="5415DD90" w14:textId="72EEA344" w:rsidR="00D138C2" w:rsidRDefault="00D138C2" w:rsidP="00B60EF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Анализ з</w:t>
      </w:r>
      <w:r w:rsidRPr="00D138C2">
        <w:rPr>
          <w:rFonts w:ascii="Times New Roman" w:hAnsi="Times New Roman" w:cs="Times New Roman"/>
          <w:sz w:val="24"/>
          <w:szCs w:val="24"/>
        </w:rPr>
        <w:t xml:space="preserve">а 30-летний период </w:t>
      </w:r>
      <w:r>
        <w:rPr>
          <w:rFonts w:ascii="Times New Roman" w:hAnsi="Times New Roman" w:cs="Times New Roman"/>
          <w:sz w:val="24"/>
          <w:szCs w:val="24"/>
        </w:rPr>
        <w:t>выявил</w:t>
      </w:r>
      <w:r w:rsidRPr="00D138C2">
        <w:rPr>
          <w:rFonts w:ascii="Times New Roman" w:hAnsi="Times New Roman" w:cs="Times New Roman"/>
          <w:sz w:val="24"/>
          <w:szCs w:val="24"/>
        </w:rPr>
        <w:t xml:space="preserve"> специализация некоторых стран на поставках именно продукции кораблестроения. Это Германия, Южная Корея и Австралия. Экспорт Швеции и Китая почти на четверть состоит из ВМТ. Объем экспорта России по категории военные корабли в общем объеме экспорта всех видов ВВТ составил 10,8 %.</w:t>
      </w:r>
    </w:p>
    <w:p w14:paraId="47FA5672" w14:textId="5CBB57A9" w:rsidR="00D138C2" w:rsidRDefault="00D138C2" w:rsidP="00B60EF7">
      <w:pPr>
        <w:spacing w:after="0" w:line="240" w:lineRule="auto"/>
        <w:ind w:firstLine="284"/>
        <w:jc w:val="both"/>
        <w:rPr>
          <w:rFonts w:ascii="Times New Roman" w:hAnsi="Times New Roman" w:cs="Times New Roman"/>
          <w:sz w:val="24"/>
          <w:szCs w:val="24"/>
        </w:rPr>
      </w:pPr>
      <w:r w:rsidRPr="00D138C2">
        <w:rPr>
          <w:rFonts w:ascii="Times New Roman" w:hAnsi="Times New Roman" w:cs="Times New Roman"/>
          <w:sz w:val="24"/>
          <w:szCs w:val="24"/>
        </w:rPr>
        <w:t>Рынки различных категорий вооружения сильно отличаются по степени ограничения конкуренции, так как на каждом сегменте присутствует различное количество поставщиков. На рынке подводных лодок их насчитывается не более 10, на рынке боевых надводных кораблей около 30, и большое количество производителей создают катера и малые десантные корабли. Наличие малого числа поставщиков ПЛ связано с тем, что только несколько стран в мире обладают научно-техническим и промышленным потенциалом для разработки и строительства ПЛ. Сложным продуктов являются и боевые надводные корабли, но здесь гораздо больше экспортеров. Популярным, наименее сложным продуктом на рынке ВМТ выступают малые десантные корабли и катера.</w:t>
      </w:r>
    </w:p>
    <w:p w14:paraId="441472CB" w14:textId="77777777" w:rsidR="00B60EF7" w:rsidRDefault="00B60EF7" w:rsidP="00B60EF7">
      <w:pPr>
        <w:spacing w:after="0" w:line="240" w:lineRule="auto"/>
        <w:ind w:firstLine="284"/>
        <w:jc w:val="both"/>
        <w:rPr>
          <w:rFonts w:ascii="Times New Roman" w:hAnsi="Times New Roman" w:cs="Times New Roman"/>
          <w:sz w:val="24"/>
          <w:szCs w:val="24"/>
        </w:rPr>
      </w:pPr>
      <w:r w:rsidRPr="00B60EF7">
        <w:rPr>
          <w:rFonts w:ascii="Times New Roman" w:hAnsi="Times New Roman" w:cs="Times New Roman"/>
          <w:sz w:val="24"/>
          <w:szCs w:val="24"/>
        </w:rPr>
        <w:t>На протяжении второй половины ХХ в</w:t>
      </w:r>
      <w:r>
        <w:rPr>
          <w:rFonts w:ascii="Times New Roman" w:hAnsi="Times New Roman" w:cs="Times New Roman"/>
          <w:sz w:val="24"/>
          <w:szCs w:val="24"/>
        </w:rPr>
        <w:t>.</w:t>
      </w:r>
      <w:r w:rsidRPr="00B60EF7">
        <w:rPr>
          <w:rFonts w:ascii="Times New Roman" w:hAnsi="Times New Roman" w:cs="Times New Roman"/>
          <w:sz w:val="24"/>
          <w:szCs w:val="24"/>
        </w:rPr>
        <w:t xml:space="preserve"> и до начала </w:t>
      </w:r>
      <w:r w:rsidRPr="00B60EF7">
        <w:rPr>
          <w:rFonts w:ascii="Times New Roman" w:hAnsi="Times New Roman" w:cs="Times New Roman"/>
          <w:sz w:val="24"/>
          <w:szCs w:val="24"/>
          <w:lang w:val="en-US"/>
        </w:rPr>
        <w:t>XXI</w:t>
      </w:r>
      <w:r w:rsidRPr="00B60EF7">
        <w:rPr>
          <w:rFonts w:ascii="Times New Roman" w:hAnsi="Times New Roman" w:cs="Times New Roman"/>
          <w:sz w:val="24"/>
          <w:szCs w:val="24"/>
        </w:rPr>
        <w:t xml:space="preserve"> </w:t>
      </w:r>
      <w:r>
        <w:rPr>
          <w:rFonts w:ascii="Times New Roman" w:hAnsi="Times New Roman" w:cs="Times New Roman"/>
          <w:sz w:val="24"/>
          <w:szCs w:val="24"/>
        </w:rPr>
        <w:t>основными</w:t>
      </w:r>
      <w:r w:rsidRPr="00B60EF7">
        <w:rPr>
          <w:rFonts w:ascii="Times New Roman" w:hAnsi="Times New Roman" w:cs="Times New Roman"/>
          <w:sz w:val="24"/>
          <w:szCs w:val="24"/>
        </w:rPr>
        <w:t xml:space="preserve"> партнер</w:t>
      </w:r>
      <w:r>
        <w:rPr>
          <w:rFonts w:ascii="Times New Roman" w:hAnsi="Times New Roman" w:cs="Times New Roman"/>
          <w:sz w:val="24"/>
          <w:szCs w:val="24"/>
        </w:rPr>
        <w:t>ами</w:t>
      </w:r>
      <w:r w:rsidRPr="00B60EF7">
        <w:rPr>
          <w:rFonts w:ascii="Times New Roman" w:hAnsi="Times New Roman" w:cs="Times New Roman"/>
          <w:sz w:val="24"/>
          <w:szCs w:val="24"/>
        </w:rPr>
        <w:t xml:space="preserve"> России был</w:t>
      </w:r>
      <w:r>
        <w:rPr>
          <w:rFonts w:ascii="Times New Roman" w:hAnsi="Times New Roman" w:cs="Times New Roman"/>
          <w:sz w:val="24"/>
          <w:szCs w:val="24"/>
        </w:rPr>
        <w:t>и</w:t>
      </w:r>
      <w:r w:rsidRPr="00B60EF7">
        <w:rPr>
          <w:rFonts w:ascii="Times New Roman" w:hAnsi="Times New Roman" w:cs="Times New Roman"/>
          <w:sz w:val="24"/>
          <w:szCs w:val="24"/>
        </w:rPr>
        <w:t xml:space="preserve"> Кита</w:t>
      </w:r>
      <w:r>
        <w:rPr>
          <w:rFonts w:ascii="Times New Roman" w:hAnsi="Times New Roman" w:cs="Times New Roman"/>
          <w:sz w:val="24"/>
          <w:szCs w:val="24"/>
        </w:rPr>
        <w:t>й</w:t>
      </w:r>
      <w:r w:rsidRPr="00B60EF7">
        <w:rPr>
          <w:rFonts w:ascii="Times New Roman" w:hAnsi="Times New Roman" w:cs="Times New Roman"/>
          <w:sz w:val="24"/>
          <w:szCs w:val="24"/>
        </w:rPr>
        <w:t xml:space="preserve"> и Инди</w:t>
      </w:r>
      <w:r>
        <w:rPr>
          <w:rFonts w:ascii="Times New Roman" w:hAnsi="Times New Roman" w:cs="Times New Roman"/>
          <w:sz w:val="24"/>
          <w:szCs w:val="24"/>
        </w:rPr>
        <w:t>я</w:t>
      </w:r>
      <w:r w:rsidRPr="00B60EF7">
        <w:rPr>
          <w:rFonts w:ascii="Times New Roman" w:hAnsi="Times New Roman" w:cs="Times New Roman"/>
          <w:sz w:val="24"/>
          <w:szCs w:val="24"/>
        </w:rPr>
        <w:t xml:space="preserve">. Поставки вооружений в эти страны, в том числе и военно-морской техники, продолжаются и на настоящий момент. Особенностью отношений с этими странами является стремление импортеров покупать не готовую продукцию, а лицензии на ее изготовление. Учитывая успехи эти стран, особенно Китая, в построении собственного военного производства, можно прогнозировать уход этих стран из-под </w:t>
      </w:r>
      <w:r w:rsidRPr="00B60EF7">
        <w:rPr>
          <w:rFonts w:ascii="Times New Roman" w:hAnsi="Times New Roman" w:cs="Times New Roman"/>
          <w:sz w:val="24"/>
          <w:szCs w:val="24"/>
        </w:rPr>
        <w:lastRenderedPageBreak/>
        <w:t xml:space="preserve">российских поставок и превращение их в конкурентов на мировом рынке. Появление новых экспортеров на рынке сильно обостряет конкуренцию, способно уменьшить доли нынешних лидеров. </w:t>
      </w:r>
    </w:p>
    <w:p w14:paraId="1A1EE48F" w14:textId="472478DD" w:rsidR="00B60EF7" w:rsidRDefault="00B60EF7" w:rsidP="00B60EF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w:t>
      </w:r>
      <w:r w:rsidRPr="00B60EF7">
        <w:rPr>
          <w:rFonts w:ascii="Times New Roman" w:hAnsi="Times New Roman" w:cs="Times New Roman"/>
          <w:sz w:val="24"/>
          <w:szCs w:val="24"/>
        </w:rPr>
        <w:t xml:space="preserve"> последние </w:t>
      </w:r>
      <w:r>
        <w:rPr>
          <w:rFonts w:ascii="Times New Roman" w:hAnsi="Times New Roman" w:cs="Times New Roman"/>
          <w:sz w:val="24"/>
          <w:szCs w:val="24"/>
        </w:rPr>
        <w:t xml:space="preserve">20 лет </w:t>
      </w:r>
      <w:r w:rsidRPr="00B60EF7">
        <w:rPr>
          <w:rFonts w:ascii="Times New Roman" w:hAnsi="Times New Roman" w:cs="Times New Roman"/>
          <w:sz w:val="24"/>
          <w:szCs w:val="24"/>
        </w:rPr>
        <w:t>два покупате</w:t>
      </w:r>
      <w:r>
        <w:rPr>
          <w:rFonts w:ascii="Times New Roman" w:hAnsi="Times New Roman" w:cs="Times New Roman"/>
          <w:sz w:val="24"/>
          <w:szCs w:val="24"/>
        </w:rPr>
        <w:t>лями</w:t>
      </w:r>
      <w:r w:rsidRPr="00B60EF7">
        <w:rPr>
          <w:rFonts w:ascii="Times New Roman" w:hAnsi="Times New Roman" w:cs="Times New Roman"/>
          <w:sz w:val="24"/>
          <w:szCs w:val="24"/>
        </w:rPr>
        <w:t xml:space="preserve"> российской ВМТ </w:t>
      </w:r>
      <w:r>
        <w:rPr>
          <w:rFonts w:ascii="Times New Roman" w:hAnsi="Times New Roman" w:cs="Times New Roman"/>
          <w:sz w:val="24"/>
          <w:szCs w:val="24"/>
        </w:rPr>
        <w:t xml:space="preserve">стали </w:t>
      </w:r>
      <w:r w:rsidRPr="00B60EF7">
        <w:rPr>
          <w:rFonts w:ascii="Times New Roman" w:hAnsi="Times New Roman" w:cs="Times New Roman"/>
          <w:sz w:val="24"/>
          <w:szCs w:val="24"/>
        </w:rPr>
        <w:t>Вьетнам, Алжир, Египет, Словения, Южная Корея</w:t>
      </w:r>
      <w:r>
        <w:rPr>
          <w:rFonts w:ascii="Times New Roman" w:hAnsi="Times New Roman" w:cs="Times New Roman"/>
          <w:sz w:val="24"/>
          <w:szCs w:val="24"/>
        </w:rPr>
        <w:t xml:space="preserve"> и др</w:t>
      </w:r>
      <w:r w:rsidRPr="00B60EF7">
        <w:rPr>
          <w:rFonts w:ascii="Times New Roman" w:hAnsi="Times New Roman" w:cs="Times New Roman"/>
          <w:sz w:val="24"/>
          <w:szCs w:val="24"/>
        </w:rPr>
        <w:t xml:space="preserve">. По данным СИПРИ за последние 20 лет </w:t>
      </w:r>
      <w:r>
        <w:rPr>
          <w:rFonts w:ascii="Times New Roman" w:hAnsi="Times New Roman" w:cs="Times New Roman"/>
          <w:sz w:val="24"/>
          <w:szCs w:val="24"/>
        </w:rPr>
        <w:t>они</w:t>
      </w:r>
      <w:r w:rsidRPr="00B60EF7">
        <w:rPr>
          <w:rFonts w:ascii="Times New Roman" w:hAnsi="Times New Roman" w:cs="Times New Roman"/>
          <w:sz w:val="24"/>
          <w:szCs w:val="24"/>
        </w:rPr>
        <w:t xml:space="preserve"> закупали у Р</w:t>
      </w:r>
      <w:r>
        <w:rPr>
          <w:rFonts w:ascii="Times New Roman" w:hAnsi="Times New Roman" w:cs="Times New Roman"/>
          <w:sz w:val="24"/>
          <w:szCs w:val="24"/>
        </w:rPr>
        <w:t>Ф</w:t>
      </w:r>
      <w:r w:rsidRPr="00B60EF7">
        <w:rPr>
          <w:rFonts w:ascii="Times New Roman" w:hAnsi="Times New Roman" w:cs="Times New Roman"/>
          <w:sz w:val="24"/>
          <w:szCs w:val="24"/>
        </w:rPr>
        <w:t xml:space="preserve"> все виды военных кораблей</w:t>
      </w:r>
      <w:r>
        <w:rPr>
          <w:rFonts w:ascii="Times New Roman" w:hAnsi="Times New Roman" w:cs="Times New Roman"/>
          <w:sz w:val="24"/>
          <w:szCs w:val="24"/>
        </w:rPr>
        <w:t>.</w:t>
      </w:r>
    </w:p>
    <w:p w14:paraId="03D40502" w14:textId="77777777" w:rsidR="00B60EF7" w:rsidRPr="00B60EF7" w:rsidRDefault="00B60EF7" w:rsidP="00B60EF7">
      <w:pPr>
        <w:spacing w:after="0" w:line="240" w:lineRule="auto"/>
        <w:ind w:firstLine="284"/>
        <w:jc w:val="both"/>
        <w:rPr>
          <w:rFonts w:ascii="Times New Roman" w:hAnsi="Times New Roman" w:cs="Times New Roman"/>
          <w:sz w:val="24"/>
          <w:szCs w:val="24"/>
        </w:rPr>
      </w:pPr>
      <w:r w:rsidRPr="00B60EF7">
        <w:rPr>
          <w:rFonts w:ascii="Times New Roman" w:hAnsi="Times New Roman" w:cs="Times New Roman"/>
          <w:sz w:val="24"/>
          <w:szCs w:val="24"/>
        </w:rPr>
        <w:t>Несмотря на ведущие позиции Р</w:t>
      </w:r>
      <w:r>
        <w:rPr>
          <w:rFonts w:ascii="Times New Roman" w:hAnsi="Times New Roman" w:cs="Times New Roman"/>
          <w:sz w:val="24"/>
          <w:szCs w:val="24"/>
        </w:rPr>
        <w:t>Ф</w:t>
      </w:r>
      <w:r w:rsidRPr="00B60EF7">
        <w:rPr>
          <w:rFonts w:ascii="Times New Roman" w:hAnsi="Times New Roman" w:cs="Times New Roman"/>
          <w:sz w:val="24"/>
          <w:szCs w:val="24"/>
        </w:rPr>
        <w:t xml:space="preserve"> на мировом рынке ВМТ, стабильность этого положения во многом зависит от того, будут ли в ближайшее время решены проблемы российской судостроительной отрасли. В стране принята «Стратегия развития судостроительной промышленности на период до 2035 года» и «Программа кораблестроения до 2050 года». Эти документы определяют основные направления государственной политики в области судостроения. </w:t>
      </w:r>
    </w:p>
    <w:p w14:paraId="32E42A06" w14:textId="77777777" w:rsidR="00B60EF7" w:rsidRPr="00B60EF7" w:rsidRDefault="00B60EF7" w:rsidP="00B60EF7">
      <w:pPr>
        <w:spacing w:after="0" w:line="240" w:lineRule="auto"/>
        <w:ind w:firstLine="284"/>
        <w:jc w:val="both"/>
        <w:rPr>
          <w:rFonts w:ascii="Times New Roman" w:hAnsi="Times New Roman" w:cs="Times New Roman"/>
          <w:sz w:val="24"/>
          <w:szCs w:val="24"/>
        </w:rPr>
      </w:pPr>
      <w:r w:rsidRPr="00B60EF7">
        <w:rPr>
          <w:rFonts w:ascii="Times New Roman" w:hAnsi="Times New Roman" w:cs="Times New Roman"/>
          <w:sz w:val="24"/>
          <w:szCs w:val="24"/>
        </w:rPr>
        <w:t>Согласно «Стратегии», существует три возможных сценария для судостроительной отрасли.  Развитие отрасли зависит от состояния экономики в целом и от поддержки государства.</w:t>
      </w:r>
    </w:p>
    <w:p w14:paraId="762CF8E0" w14:textId="29C94129" w:rsidR="00B60EF7" w:rsidRPr="00B60EF7" w:rsidRDefault="00B60EF7" w:rsidP="00B60EF7">
      <w:pPr>
        <w:spacing w:after="0" w:line="240" w:lineRule="auto"/>
        <w:ind w:firstLine="284"/>
        <w:jc w:val="both"/>
        <w:rPr>
          <w:rFonts w:ascii="Times New Roman" w:hAnsi="Times New Roman" w:cs="Times New Roman"/>
          <w:sz w:val="24"/>
          <w:szCs w:val="24"/>
        </w:rPr>
      </w:pPr>
      <w:r w:rsidRPr="00B60EF7">
        <w:rPr>
          <w:rFonts w:ascii="Times New Roman" w:hAnsi="Times New Roman" w:cs="Times New Roman"/>
          <w:sz w:val="24"/>
          <w:szCs w:val="24"/>
        </w:rPr>
        <w:t>Пессимистичный или консервативный сценарий осуществится в случае замедления роста экономики, вызванного снижением цен на нефть, сохранением высокого уровня инфляции, высокого курса доллара, низкого уровня финансирования со стороны государства, что в целом негативно отразится на отрасли в целом.</w:t>
      </w:r>
    </w:p>
    <w:p w14:paraId="36549B44" w14:textId="77777777" w:rsidR="00B60EF7" w:rsidRPr="00B60EF7" w:rsidRDefault="00B60EF7" w:rsidP="00B60EF7">
      <w:pPr>
        <w:spacing w:after="0" w:line="240" w:lineRule="auto"/>
        <w:ind w:firstLine="284"/>
        <w:jc w:val="both"/>
        <w:rPr>
          <w:rFonts w:ascii="Times New Roman" w:hAnsi="Times New Roman" w:cs="Times New Roman"/>
          <w:sz w:val="24"/>
          <w:szCs w:val="24"/>
        </w:rPr>
      </w:pPr>
      <w:r w:rsidRPr="00B60EF7">
        <w:rPr>
          <w:rFonts w:ascii="Times New Roman" w:hAnsi="Times New Roman" w:cs="Times New Roman"/>
          <w:sz w:val="24"/>
          <w:szCs w:val="24"/>
        </w:rPr>
        <w:t>Инновационный сценарий предполагает стабильное развитие отрасли на фоне устойчивого развития российской экономики и нейтрального уровня участия государства.</w:t>
      </w:r>
    </w:p>
    <w:p w14:paraId="3176B645" w14:textId="28D58329" w:rsidR="00B60EF7" w:rsidRPr="00B60EF7" w:rsidRDefault="00B60EF7" w:rsidP="00B60EF7">
      <w:pPr>
        <w:spacing w:after="0" w:line="240" w:lineRule="auto"/>
        <w:ind w:firstLine="284"/>
        <w:jc w:val="both"/>
        <w:rPr>
          <w:rFonts w:ascii="Times New Roman" w:hAnsi="Times New Roman" w:cs="Times New Roman"/>
          <w:sz w:val="24"/>
          <w:szCs w:val="24"/>
        </w:rPr>
      </w:pPr>
      <w:r w:rsidRPr="00B60EF7">
        <w:rPr>
          <w:rFonts w:ascii="Times New Roman" w:hAnsi="Times New Roman" w:cs="Times New Roman"/>
          <w:sz w:val="24"/>
          <w:szCs w:val="24"/>
        </w:rPr>
        <w:t>Целевой сценарий или оптимистичный состоится при ускоренном росте экономики, эффективном государственном регулировании, что приведет к развитию и росту судостроения в целом, конкурентоспособности продукции и экспорта.</w:t>
      </w:r>
    </w:p>
    <w:p w14:paraId="5D3D8017" w14:textId="77777777" w:rsidR="00B60EF7" w:rsidRPr="00CB70C8" w:rsidRDefault="00B60EF7" w:rsidP="00D138C2">
      <w:pPr>
        <w:spacing w:after="0" w:line="240" w:lineRule="auto"/>
        <w:ind w:firstLine="284"/>
        <w:jc w:val="both"/>
        <w:rPr>
          <w:rFonts w:ascii="Times New Roman" w:hAnsi="Times New Roman" w:cs="Times New Roman"/>
          <w:sz w:val="24"/>
          <w:szCs w:val="24"/>
        </w:rPr>
      </w:pPr>
    </w:p>
    <w:sectPr w:rsidR="00B60EF7" w:rsidRPr="00CB70C8" w:rsidSect="0020693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3C"/>
    <w:rsid w:val="0020693C"/>
    <w:rsid w:val="002E3B00"/>
    <w:rsid w:val="00B60EF7"/>
    <w:rsid w:val="00CB70C8"/>
    <w:rsid w:val="00D13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8F7F"/>
  <w15:chartTrackingRefBased/>
  <w15:docId w15:val="{C34553E3-5FEB-4428-9963-463E1223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3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Dengov</dc:creator>
  <cp:keywords/>
  <dc:description/>
  <cp:lastModifiedBy>Victor Dengov</cp:lastModifiedBy>
  <cp:revision>1</cp:revision>
  <dcterms:created xsi:type="dcterms:W3CDTF">2020-12-22T16:33:00Z</dcterms:created>
  <dcterms:modified xsi:type="dcterms:W3CDTF">2020-12-22T17:54:00Z</dcterms:modified>
</cp:coreProperties>
</file>