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27F6" w14:textId="1B86F48A" w:rsidR="00961E0D" w:rsidRDefault="00961E0D" w:rsidP="0096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E0D">
        <w:rPr>
          <w:rFonts w:ascii="Times New Roman" w:hAnsi="Times New Roman" w:cs="Times New Roman"/>
          <w:sz w:val="24"/>
          <w:szCs w:val="24"/>
        </w:rPr>
        <w:t xml:space="preserve">Тулякова </w:t>
      </w:r>
      <w:r>
        <w:rPr>
          <w:rFonts w:ascii="Times New Roman" w:hAnsi="Times New Roman" w:cs="Times New Roman"/>
          <w:sz w:val="24"/>
          <w:szCs w:val="24"/>
        </w:rPr>
        <w:t>И.Р.</w:t>
      </w:r>
    </w:p>
    <w:p w14:paraId="2713FD8B" w14:textId="77777777" w:rsidR="00961E0D" w:rsidRDefault="00961E0D" w:rsidP="0096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доцент,</w:t>
      </w:r>
    </w:p>
    <w:p w14:paraId="66B05CB3" w14:textId="77777777" w:rsidR="00961E0D" w:rsidRDefault="00961E0D" w:rsidP="0096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СПбГУ</w:t>
      </w:r>
    </w:p>
    <w:p w14:paraId="528698E2" w14:textId="77777777" w:rsidR="00961E0D" w:rsidRDefault="00961E0D" w:rsidP="0096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Деньгов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10A40094" w14:textId="77777777" w:rsidR="00961E0D" w:rsidRDefault="00961E0D" w:rsidP="0096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доцент,</w:t>
      </w:r>
    </w:p>
    <w:p w14:paraId="7EB6E582" w14:textId="77777777" w:rsidR="00961E0D" w:rsidRDefault="00961E0D" w:rsidP="0096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СПбГУ</w:t>
      </w:r>
    </w:p>
    <w:p w14:paraId="28A5C066" w14:textId="77777777" w:rsidR="00961E0D" w:rsidRDefault="00961E0D" w:rsidP="00961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8823E" w14:textId="117511AB" w:rsidR="00961E0D" w:rsidRDefault="00961E0D" w:rsidP="0096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И ЛИМИТИРУЮЩИЕ ФАКТОРЫ РАЗВИТИЯ ОПК РОСИИИ</w:t>
      </w:r>
    </w:p>
    <w:p w14:paraId="236017AB" w14:textId="545BC796" w:rsidR="00961E0D" w:rsidRDefault="00550191" w:rsidP="005501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191">
        <w:rPr>
          <w:rFonts w:ascii="Times New Roman" w:hAnsi="Times New Roman" w:cs="Times New Roman"/>
          <w:sz w:val="24"/>
          <w:szCs w:val="24"/>
        </w:rPr>
        <w:t>Государственная программа вооружений 2020 дала сильный толчок росту и модернизации ОПК России, но в тоже время, вскрыла определенные проблемы в его развитии и некоторые ограничения самого разного характера.</w:t>
      </w:r>
      <w:r w:rsidR="00961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859C5" w14:textId="66C2BED9" w:rsidR="00550191" w:rsidRDefault="00550191" w:rsidP="000F00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0191">
        <w:rPr>
          <w:rFonts w:ascii="Times New Roman" w:hAnsi="Times New Roman" w:cs="Times New Roman"/>
          <w:sz w:val="24"/>
          <w:szCs w:val="24"/>
        </w:rPr>
        <w:t xml:space="preserve">Финансовая устойчивость и стабильное развитие всего ОПК России напрямую связаны с Гособоронзаказом. С учетом текущей политической ситуации наметилась тенденция перспективного роста рассматриваемого сектора. Однако стоит заметить, что несмотря на возросшие темпы роста предприятий ОПК с начала ГПВ-2020 назрел ряд проблем, ограничивающих развитие оборонно-промышленного комплекса. </w:t>
      </w:r>
    </w:p>
    <w:p w14:paraId="00F938DF" w14:textId="147CDBF8" w:rsidR="00550191" w:rsidRPr="00550191" w:rsidRDefault="00377134" w:rsidP="0055019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50191" w:rsidRPr="00550191">
        <w:rPr>
          <w:rFonts w:ascii="Times New Roman" w:hAnsi="Times New Roman" w:cs="Times New Roman"/>
          <w:bCs/>
          <w:sz w:val="24"/>
          <w:szCs w:val="24"/>
        </w:rPr>
        <w:t xml:space="preserve">Устаревание оборудование, его износ, а также технологическое отставание несомненно ведут к падению качества, выпускаемой продукции и соответственно, к снижению конкурентоспособности продукции ОПК. </w:t>
      </w:r>
    </w:p>
    <w:p w14:paraId="74076D58" w14:textId="1BF30581" w:rsidR="00550191" w:rsidRPr="00550191" w:rsidRDefault="00550191" w:rsidP="0055019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191">
        <w:rPr>
          <w:rFonts w:ascii="Times New Roman" w:hAnsi="Times New Roman" w:cs="Times New Roman"/>
          <w:bCs/>
          <w:sz w:val="24"/>
          <w:szCs w:val="24"/>
        </w:rPr>
        <w:t>По оценке М</w:t>
      </w:r>
      <w:r w:rsidR="00DD2A4D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550191">
        <w:rPr>
          <w:rFonts w:ascii="Times New Roman" w:hAnsi="Times New Roman" w:cs="Times New Roman"/>
          <w:bCs/>
          <w:sz w:val="24"/>
          <w:szCs w:val="24"/>
        </w:rPr>
        <w:t>Р</w:t>
      </w:r>
      <w:r w:rsidR="00DD2A4D">
        <w:rPr>
          <w:rFonts w:ascii="Times New Roman" w:hAnsi="Times New Roman" w:cs="Times New Roman"/>
          <w:bCs/>
          <w:sz w:val="24"/>
          <w:szCs w:val="24"/>
        </w:rPr>
        <w:t>Ф</w:t>
      </w:r>
      <w:r w:rsidRPr="00550191">
        <w:rPr>
          <w:rFonts w:ascii="Times New Roman" w:hAnsi="Times New Roman" w:cs="Times New Roman"/>
          <w:bCs/>
          <w:sz w:val="24"/>
          <w:szCs w:val="24"/>
        </w:rPr>
        <w:t>, существуют 10 важнейших технологических направлений, имеющих решающее значение для обеспечения современного уровня выпускаемой оборонной продукции и ее конкурентоспособности</w:t>
      </w:r>
      <w:r w:rsidR="00DD2A4D">
        <w:rPr>
          <w:rFonts w:ascii="Times New Roman" w:hAnsi="Times New Roman" w:cs="Times New Roman"/>
          <w:bCs/>
          <w:sz w:val="24"/>
          <w:szCs w:val="24"/>
        </w:rPr>
        <w:t>:</w:t>
      </w:r>
      <w:r w:rsidRPr="00550191">
        <w:rPr>
          <w:rFonts w:ascii="Times New Roman" w:hAnsi="Times New Roman" w:cs="Times New Roman"/>
          <w:bCs/>
          <w:sz w:val="24"/>
          <w:szCs w:val="24"/>
        </w:rPr>
        <w:t xml:space="preserve"> технологии новых материалов; микро- и нано-электронные; радиоэлектронные; лазерные; оптико-электронные; компьютерные; двигательные установки; промышленное оборудование; уникальная и экспериментальная испытательная база; ядерная технология. Среди этих технологий Россия только по двум находится на уровне США. </w:t>
      </w:r>
    </w:p>
    <w:p w14:paraId="24AFF364" w14:textId="219619BB" w:rsidR="000F0056" w:rsidRDefault="00377134" w:rsidP="000F005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F0056" w:rsidRPr="000F0056">
        <w:rPr>
          <w:rFonts w:ascii="Times New Roman" w:hAnsi="Times New Roman" w:cs="Times New Roman"/>
          <w:bCs/>
          <w:sz w:val="24"/>
          <w:szCs w:val="24"/>
        </w:rPr>
        <w:t xml:space="preserve">Обновление основных фондов играет важную роль в функционировании и развитии предприятия. </w:t>
      </w:r>
      <w:r w:rsidR="000F0056">
        <w:rPr>
          <w:rFonts w:ascii="Times New Roman" w:hAnsi="Times New Roman" w:cs="Times New Roman"/>
          <w:bCs/>
          <w:sz w:val="24"/>
          <w:szCs w:val="24"/>
        </w:rPr>
        <w:t>С</w:t>
      </w:r>
      <w:r w:rsidR="000F0056" w:rsidRPr="000F0056">
        <w:rPr>
          <w:rFonts w:ascii="Times New Roman" w:hAnsi="Times New Roman" w:cs="Times New Roman"/>
          <w:bCs/>
          <w:sz w:val="24"/>
          <w:szCs w:val="24"/>
        </w:rPr>
        <w:t>огласно Росстату</w:t>
      </w:r>
      <w:r w:rsidR="000F00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0056" w:rsidRPr="000F0056">
        <w:rPr>
          <w:rFonts w:ascii="Times New Roman" w:hAnsi="Times New Roman" w:cs="Times New Roman"/>
          <w:bCs/>
          <w:sz w:val="24"/>
          <w:szCs w:val="24"/>
        </w:rPr>
        <w:t xml:space="preserve">степень износа основных фондов увеличивалась на протяжении </w:t>
      </w:r>
      <w:r w:rsidR="000F0056">
        <w:rPr>
          <w:rFonts w:ascii="Times New Roman" w:hAnsi="Times New Roman" w:cs="Times New Roman"/>
          <w:bCs/>
          <w:sz w:val="24"/>
          <w:szCs w:val="24"/>
        </w:rPr>
        <w:t xml:space="preserve">последних </w:t>
      </w:r>
      <w:r w:rsidR="000F0056" w:rsidRPr="000F0056">
        <w:rPr>
          <w:rFonts w:ascii="Times New Roman" w:hAnsi="Times New Roman" w:cs="Times New Roman"/>
          <w:bCs/>
          <w:sz w:val="24"/>
          <w:szCs w:val="24"/>
        </w:rPr>
        <w:t>8 лет. В общем объеме парка оборудования оборудование с возрастом свыше 20 лет составляет 80 %, а до 10 лет — менее 20%. Износ производственной базы ОПК в разных отраслях составляет от 60 до 82%, не обновляются станочный парк и стендовая база, многие сооружения и инженерные коммуникации разрушаются и требуют капитального ремонта.</w:t>
      </w:r>
    </w:p>
    <w:p w14:paraId="1BFC03A9" w14:textId="44C09CC1" w:rsidR="000F0056" w:rsidRPr="000F0056" w:rsidRDefault="00377134" w:rsidP="000F005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F0056" w:rsidRPr="000F0056">
        <w:rPr>
          <w:rFonts w:ascii="Times New Roman" w:hAnsi="Times New Roman" w:cs="Times New Roman"/>
          <w:bCs/>
          <w:sz w:val="24"/>
          <w:szCs w:val="24"/>
        </w:rPr>
        <w:t xml:space="preserve">Продолжает снижаться кадровый потенциал предприятий </w:t>
      </w:r>
      <w:r>
        <w:rPr>
          <w:rFonts w:ascii="Times New Roman" w:hAnsi="Times New Roman" w:cs="Times New Roman"/>
          <w:bCs/>
          <w:sz w:val="24"/>
          <w:szCs w:val="24"/>
        </w:rPr>
        <w:t>ОПК</w:t>
      </w:r>
      <w:r w:rsidR="000F0056" w:rsidRPr="000F0056">
        <w:rPr>
          <w:rFonts w:ascii="Times New Roman" w:hAnsi="Times New Roman" w:cs="Times New Roman"/>
          <w:bCs/>
          <w:sz w:val="24"/>
          <w:szCs w:val="24"/>
        </w:rPr>
        <w:t xml:space="preserve">. Это во многом связано с неконкурентной заработной платой и социальным пакетом, несоответствием между квалификацией в рамках полученного образования и нуждами предприятий, недостаточными мерами по удержанию молодых специалистов. Нежелание молодых специалистов идти работать в данную отрасль обусловлено низким престижем рабочих и инженерных профессий, а также низкой оплаты труда. </w:t>
      </w:r>
      <w:r w:rsidR="00DD2A4D">
        <w:rPr>
          <w:rFonts w:ascii="Times New Roman" w:hAnsi="Times New Roman" w:cs="Times New Roman"/>
          <w:bCs/>
          <w:sz w:val="24"/>
          <w:szCs w:val="24"/>
        </w:rPr>
        <w:t xml:space="preserve">Как результат </w:t>
      </w:r>
      <w:r w:rsidR="000F0056" w:rsidRPr="000F0056">
        <w:rPr>
          <w:rFonts w:ascii="Times New Roman" w:hAnsi="Times New Roman" w:cs="Times New Roman"/>
          <w:bCs/>
          <w:sz w:val="24"/>
          <w:szCs w:val="24"/>
        </w:rPr>
        <w:t>появляются задержки в производственно-техническом процессе и возрастают риски срыва ГОЗ.</w:t>
      </w:r>
    </w:p>
    <w:p w14:paraId="2E253B8B" w14:textId="2B82AD10" w:rsidR="00DD2A4D" w:rsidRPr="000F0056" w:rsidRDefault="000F0056" w:rsidP="00DD2A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056">
        <w:rPr>
          <w:rFonts w:ascii="Times New Roman" w:hAnsi="Times New Roman" w:cs="Times New Roman"/>
          <w:bCs/>
          <w:sz w:val="24"/>
          <w:szCs w:val="24"/>
        </w:rPr>
        <w:t xml:space="preserve">Средний возраст работников на предприятиях в отраслях ОПК увеличился с 47 до 58 лет. В научных учреждениях и организациях ОПК этот возраст еще выше. </w:t>
      </w:r>
    </w:p>
    <w:p w14:paraId="7EC88751" w14:textId="6BF9FD0B" w:rsidR="000F0056" w:rsidRDefault="000F0056" w:rsidP="000F005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34">
        <w:rPr>
          <w:rFonts w:ascii="Times New Roman" w:hAnsi="Times New Roman" w:cs="Times New Roman"/>
          <w:sz w:val="24"/>
          <w:szCs w:val="24"/>
        </w:rPr>
        <w:t>4</w:t>
      </w:r>
      <w:r w:rsidRPr="00377134">
        <w:rPr>
          <w:rFonts w:ascii="Times New Roman" w:hAnsi="Times New Roman" w:cs="Times New Roman"/>
          <w:sz w:val="24"/>
          <w:szCs w:val="24"/>
        </w:rPr>
        <w:t>.</w:t>
      </w:r>
      <w:r w:rsidRPr="00377134">
        <w:rPr>
          <w:rFonts w:ascii="Times New Roman" w:hAnsi="Times New Roman" w:cs="Times New Roman"/>
          <w:sz w:val="24"/>
          <w:szCs w:val="24"/>
        </w:rPr>
        <w:t xml:space="preserve"> Несвоевременность заключения контрактов по ГОЗ</w:t>
      </w:r>
      <w:r w:rsidR="00377134"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5C0F07">
        <w:rPr>
          <w:rFonts w:ascii="Times New Roman" w:hAnsi="Times New Roman" w:cs="Times New Roman"/>
          <w:bCs/>
          <w:sz w:val="24"/>
          <w:szCs w:val="24"/>
        </w:rPr>
        <w:t>можно отметить</w:t>
      </w:r>
      <w:r w:rsidR="005C0F07" w:rsidRPr="005C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07"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="005C0F07" w:rsidRPr="005C0F07">
        <w:rPr>
          <w:rFonts w:ascii="Times New Roman" w:hAnsi="Times New Roman" w:cs="Times New Roman"/>
          <w:bCs/>
          <w:sz w:val="24"/>
          <w:szCs w:val="24"/>
        </w:rPr>
        <w:t xml:space="preserve"> недостатк</w:t>
      </w:r>
      <w:r w:rsidR="005C0F07">
        <w:rPr>
          <w:rFonts w:ascii="Times New Roman" w:hAnsi="Times New Roman" w:cs="Times New Roman"/>
          <w:bCs/>
          <w:sz w:val="24"/>
          <w:szCs w:val="24"/>
        </w:rPr>
        <w:t>и</w:t>
      </w:r>
      <w:r w:rsidR="005C0F07" w:rsidRPr="005C0F07">
        <w:rPr>
          <w:rFonts w:ascii="Times New Roman" w:hAnsi="Times New Roman" w:cs="Times New Roman"/>
          <w:bCs/>
          <w:sz w:val="24"/>
          <w:szCs w:val="24"/>
        </w:rPr>
        <w:t xml:space="preserve">: дублирование контрольных функций уполномоченными органами, отсутствие четкого правового регламента взаимодействия банков с головными исполнителями и исполнителями, необходимость введения уголовной ответственности за нарушение сроков выполнения контрактов и нецелевое использование финансовых средств и т. д. </w:t>
      </w:r>
    </w:p>
    <w:p w14:paraId="77C09664" w14:textId="5988F709" w:rsidR="005C0F07" w:rsidRDefault="005C0F07" w:rsidP="005C0F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134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377134">
        <w:rPr>
          <w:rFonts w:ascii="Times New Roman" w:hAnsi="Times New Roman" w:cs="Times New Roman"/>
          <w:bCs/>
          <w:sz w:val="24"/>
          <w:szCs w:val="24"/>
        </w:rPr>
        <w:t>.</w:t>
      </w:r>
      <w:r w:rsidRPr="00377134">
        <w:rPr>
          <w:rFonts w:ascii="Times New Roman" w:hAnsi="Times New Roman" w:cs="Times New Roman"/>
          <w:bCs/>
          <w:sz w:val="24"/>
          <w:szCs w:val="24"/>
        </w:rPr>
        <w:t xml:space="preserve"> Проблемы ценообразования</w:t>
      </w:r>
      <w:r w:rsidR="003771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C0F07">
        <w:rPr>
          <w:rFonts w:ascii="Times New Roman" w:hAnsi="Times New Roman" w:cs="Times New Roman"/>
          <w:sz w:val="24"/>
          <w:szCs w:val="24"/>
        </w:rPr>
        <w:t>Формирование себестоимости продукции на предприятиях</w:t>
      </w:r>
      <w:r>
        <w:rPr>
          <w:rFonts w:ascii="Times New Roman" w:hAnsi="Times New Roman" w:cs="Times New Roman"/>
          <w:sz w:val="24"/>
          <w:szCs w:val="24"/>
        </w:rPr>
        <w:t xml:space="preserve"> ОПК</w:t>
      </w:r>
      <w:r w:rsidRPr="005C0F07">
        <w:rPr>
          <w:rFonts w:ascii="Times New Roman" w:hAnsi="Times New Roman" w:cs="Times New Roman"/>
          <w:sz w:val="24"/>
          <w:szCs w:val="24"/>
        </w:rPr>
        <w:t xml:space="preserve"> имеет свою особенность. Это выражается в финансовых ограничениях, обусловленных государственным контрактом. Наиболее важной проблемой в ценообразовании является измерение трудоемкости работ на изготовление военной продукции. Помимо этого, стоит заметить, что предприятия ОПК имеют высокие мобилизационные издержки. </w:t>
      </w:r>
      <w:r>
        <w:rPr>
          <w:rFonts w:ascii="Times New Roman" w:hAnsi="Times New Roman" w:cs="Times New Roman"/>
          <w:sz w:val="24"/>
          <w:szCs w:val="24"/>
        </w:rPr>
        <w:t>По некоторым оценкам</w:t>
      </w:r>
      <w:r w:rsidRPr="005C0F07">
        <w:rPr>
          <w:rFonts w:ascii="Times New Roman" w:hAnsi="Times New Roman" w:cs="Times New Roman"/>
          <w:sz w:val="24"/>
          <w:szCs w:val="24"/>
        </w:rPr>
        <w:t xml:space="preserve"> их доля составляет около 36% всех производственных мощностей ОПК. Ежегодные потребности предприятий ОПК для поддержания мобилизационных мощностей составляют 4-5 млрд руб.</w:t>
      </w:r>
    </w:p>
    <w:p w14:paraId="71E62DCC" w14:textId="3C7F4DBB" w:rsidR="005C0F07" w:rsidRPr="005C0F07" w:rsidRDefault="005C0F07" w:rsidP="005C0F0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34">
        <w:rPr>
          <w:rFonts w:ascii="Times New Roman" w:hAnsi="Times New Roman" w:cs="Times New Roman"/>
          <w:sz w:val="24"/>
          <w:szCs w:val="24"/>
        </w:rPr>
        <w:t>6</w:t>
      </w:r>
      <w:r w:rsidRPr="00377134">
        <w:rPr>
          <w:rFonts w:ascii="Times New Roman" w:hAnsi="Times New Roman" w:cs="Times New Roman"/>
          <w:sz w:val="24"/>
          <w:szCs w:val="24"/>
        </w:rPr>
        <w:t>.</w:t>
      </w:r>
      <w:r w:rsidRPr="00377134">
        <w:rPr>
          <w:rFonts w:ascii="Times New Roman" w:hAnsi="Times New Roman" w:cs="Times New Roman"/>
          <w:sz w:val="24"/>
          <w:szCs w:val="24"/>
        </w:rPr>
        <w:t xml:space="preserve"> Проблемы конверсии и диверсификации военных произво</w:t>
      </w:r>
      <w:r w:rsidRPr="00377134">
        <w:rPr>
          <w:rFonts w:ascii="Times New Roman" w:hAnsi="Times New Roman" w:cs="Times New Roman"/>
          <w:sz w:val="24"/>
          <w:szCs w:val="24"/>
        </w:rPr>
        <w:t>дств</w:t>
      </w:r>
      <w:r w:rsidR="00377134">
        <w:rPr>
          <w:rFonts w:ascii="Times New Roman" w:hAnsi="Times New Roman" w:cs="Times New Roman"/>
          <w:sz w:val="24"/>
          <w:szCs w:val="24"/>
        </w:rPr>
        <w:t xml:space="preserve">. </w:t>
      </w:r>
      <w:r w:rsidRPr="005C0F07">
        <w:rPr>
          <w:rFonts w:ascii="Times New Roman" w:hAnsi="Times New Roman" w:cs="Times New Roman"/>
          <w:bCs/>
          <w:sz w:val="24"/>
          <w:szCs w:val="24"/>
        </w:rPr>
        <w:t>Президент Р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5C0F07">
        <w:rPr>
          <w:rFonts w:ascii="Times New Roman" w:hAnsi="Times New Roman" w:cs="Times New Roman"/>
          <w:bCs/>
          <w:sz w:val="24"/>
          <w:szCs w:val="24"/>
        </w:rPr>
        <w:t xml:space="preserve"> Путин В.В. на совещании по вопросам диверсификации производства продукции гражданского назначения организациями ОПК отметил, что необходимо добиться перехода на гражданскую продукцию, во всяком случае, в значительной части, обеспечив при этом ее качество и конкурентоспособность. По расчетам главы государства, к 2025 году доля такой продукции в ОПК должна быть доведена до 30%, а к 2030 и вовсе — до 50%. Помимо этого, необходимо проанализировать ограничения, которые препятствуют диверсификации оборонных производств, в том числе при государственных закупках, а после этого сформировать стартовые заказы, которые помогут предприятиям вступить в начальную стадию диверсификации производства.</w:t>
      </w:r>
    </w:p>
    <w:p w14:paraId="5DFAAC72" w14:textId="6C24A5B4" w:rsidR="006C1C4E" w:rsidRPr="005C0F07" w:rsidRDefault="006C1C4E" w:rsidP="005C0F0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34">
        <w:rPr>
          <w:rFonts w:ascii="Times New Roman" w:hAnsi="Times New Roman" w:cs="Times New Roman"/>
          <w:bCs/>
          <w:sz w:val="24"/>
          <w:szCs w:val="24"/>
        </w:rPr>
        <w:t>7</w:t>
      </w:r>
      <w:r w:rsidRPr="00377134">
        <w:rPr>
          <w:rFonts w:ascii="Times New Roman" w:hAnsi="Times New Roman" w:cs="Times New Roman"/>
          <w:bCs/>
          <w:sz w:val="24"/>
          <w:szCs w:val="24"/>
        </w:rPr>
        <w:t>.</w:t>
      </w:r>
      <w:r w:rsidRPr="00377134">
        <w:rPr>
          <w:rFonts w:ascii="Times New Roman" w:hAnsi="Times New Roman" w:cs="Times New Roman"/>
          <w:bCs/>
          <w:sz w:val="24"/>
          <w:szCs w:val="24"/>
        </w:rPr>
        <w:t xml:space="preserve"> Санкционное давление</w:t>
      </w:r>
      <w:r w:rsidR="003771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C1C4E">
        <w:rPr>
          <w:rFonts w:ascii="Times New Roman" w:hAnsi="Times New Roman" w:cs="Times New Roman"/>
          <w:bCs/>
          <w:sz w:val="24"/>
          <w:szCs w:val="24"/>
        </w:rPr>
        <w:t>Развитие конфликта на Украине, введение санкций со стороны США</w:t>
      </w:r>
      <w:r w:rsidR="00377134">
        <w:rPr>
          <w:rFonts w:ascii="Times New Roman" w:hAnsi="Times New Roman" w:cs="Times New Roman"/>
          <w:bCs/>
          <w:sz w:val="24"/>
          <w:szCs w:val="24"/>
        </w:rPr>
        <w:t xml:space="preserve"> и других стран</w:t>
      </w:r>
      <w:r w:rsidRPr="006C1C4E">
        <w:rPr>
          <w:rFonts w:ascii="Times New Roman" w:hAnsi="Times New Roman" w:cs="Times New Roman"/>
          <w:bCs/>
          <w:sz w:val="24"/>
          <w:szCs w:val="24"/>
        </w:rPr>
        <w:t xml:space="preserve"> негативно отразились на развитии ОПК</w:t>
      </w:r>
      <w:r w:rsidR="00377134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Pr="006C1C4E">
        <w:rPr>
          <w:rFonts w:ascii="Times New Roman" w:hAnsi="Times New Roman" w:cs="Times New Roman"/>
          <w:bCs/>
          <w:sz w:val="24"/>
          <w:szCs w:val="24"/>
        </w:rPr>
        <w:t xml:space="preserve">. Экономические санкции коснулись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крупнейших </w:t>
      </w:r>
      <w:r w:rsidRPr="006C1C4E">
        <w:rPr>
          <w:rFonts w:ascii="Times New Roman" w:hAnsi="Times New Roman" w:cs="Times New Roman"/>
          <w:bCs/>
          <w:sz w:val="24"/>
          <w:szCs w:val="24"/>
        </w:rPr>
        <w:t>российских оборонных концернов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C1C4E">
        <w:rPr>
          <w:rFonts w:ascii="Times New Roman" w:hAnsi="Times New Roman" w:cs="Times New Roman"/>
          <w:bCs/>
          <w:sz w:val="24"/>
          <w:szCs w:val="24"/>
        </w:rPr>
        <w:t xml:space="preserve"> В условиях санкций осуществлялся запрет на технологический экспорт, поставки продукции двойного назначения, что, несомненно, ограничивает возможность модернизации ОПК, восстановления его инновационного потенциала до уровня оборонной достаточности. </w:t>
      </w:r>
    </w:p>
    <w:p w14:paraId="4AF026B3" w14:textId="554048F4" w:rsidR="006C1C4E" w:rsidRPr="000F0056" w:rsidRDefault="006C1C4E" w:rsidP="006C1C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134">
        <w:rPr>
          <w:rFonts w:ascii="Times New Roman" w:hAnsi="Times New Roman" w:cs="Times New Roman"/>
          <w:sz w:val="24"/>
          <w:szCs w:val="24"/>
        </w:rPr>
        <w:t>8</w:t>
      </w:r>
      <w:r w:rsidRPr="00377134">
        <w:rPr>
          <w:rFonts w:ascii="Times New Roman" w:hAnsi="Times New Roman" w:cs="Times New Roman"/>
          <w:sz w:val="24"/>
          <w:szCs w:val="24"/>
        </w:rPr>
        <w:t>.</w:t>
      </w:r>
      <w:r w:rsidRPr="00377134">
        <w:rPr>
          <w:rFonts w:ascii="Times New Roman" w:hAnsi="Times New Roman" w:cs="Times New Roman"/>
          <w:sz w:val="24"/>
          <w:szCs w:val="24"/>
        </w:rPr>
        <w:t xml:space="preserve"> Зависимость корпораций от импорта</w:t>
      </w:r>
      <w:r w:rsidR="00377134">
        <w:rPr>
          <w:rFonts w:ascii="Times New Roman" w:hAnsi="Times New Roman" w:cs="Times New Roman"/>
          <w:sz w:val="24"/>
          <w:szCs w:val="24"/>
        </w:rPr>
        <w:t xml:space="preserve">. </w:t>
      </w:r>
      <w:r w:rsidRPr="006C1C4E">
        <w:rPr>
          <w:rFonts w:ascii="Times New Roman" w:hAnsi="Times New Roman" w:cs="Times New Roman"/>
          <w:bCs/>
          <w:sz w:val="24"/>
          <w:szCs w:val="24"/>
        </w:rPr>
        <w:t xml:space="preserve">В 2011-2012 зависимость российского ОПК от зарубежных комплектующих оценивалась в 80-85%.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C1C4E">
        <w:rPr>
          <w:rFonts w:ascii="Times New Roman" w:hAnsi="Times New Roman" w:cs="Times New Roman"/>
          <w:bCs/>
          <w:sz w:val="24"/>
          <w:szCs w:val="24"/>
        </w:rPr>
        <w:t>анкции, введенные в 2014 г. в отношении поставок в Россию товаров военного и двойного назначения, оказали серьезное воздействие на отечественный ОПК. Эффект от них стал сказываться в 2015–2016 гг. по мере исчерпания запасов, а также исполнения контрактов, подписанных со странами Запада до введения санкций.</w:t>
      </w:r>
    </w:p>
    <w:p w14:paraId="5D236691" w14:textId="1DAA9875" w:rsidR="00C5179F" w:rsidRPr="00961E0D" w:rsidRDefault="00C5179F" w:rsidP="000F00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7134">
        <w:rPr>
          <w:rFonts w:ascii="Times New Roman" w:hAnsi="Times New Roman" w:cs="Times New Roman"/>
          <w:sz w:val="24"/>
          <w:szCs w:val="24"/>
        </w:rPr>
        <w:t>9</w:t>
      </w:r>
      <w:r w:rsidRPr="00377134">
        <w:rPr>
          <w:rFonts w:ascii="Times New Roman" w:hAnsi="Times New Roman" w:cs="Times New Roman"/>
          <w:sz w:val="24"/>
          <w:szCs w:val="24"/>
        </w:rPr>
        <w:t>.</w:t>
      </w:r>
      <w:r w:rsidRPr="00377134">
        <w:rPr>
          <w:rFonts w:ascii="Times New Roman" w:hAnsi="Times New Roman" w:cs="Times New Roman"/>
          <w:sz w:val="24"/>
          <w:szCs w:val="24"/>
        </w:rPr>
        <w:t xml:space="preserve"> Зависимость корпораций от экспорта</w:t>
      </w:r>
      <w:r w:rsidRPr="00377134">
        <w:rPr>
          <w:rFonts w:ascii="Times New Roman" w:hAnsi="Times New Roman" w:cs="Times New Roman"/>
          <w:sz w:val="24"/>
          <w:szCs w:val="24"/>
        </w:rPr>
        <w:t xml:space="preserve"> оружия</w:t>
      </w:r>
      <w:r w:rsidR="00377134">
        <w:rPr>
          <w:rFonts w:ascii="Times New Roman" w:hAnsi="Times New Roman" w:cs="Times New Roman"/>
          <w:sz w:val="24"/>
          <w:szCs w:val="24"/>
        </w:rPr>
        <w:t xml:space="preserve">. </w:t>
      </w:r>
      <w:r w:rsidR="00377134">
        <w:rPr>
          <w:rFonts w:ascii="Times New Roman" w:hAnsi="Times New Roman" w:cs="Times New Roman"/>
          <w:bCs/>
          <w:sz w:val="24"/>
          <w:szCs w:val="24"/>
        </w:rPr>
        <w:t>В</w:t>
      </w:r>
      <w:r w:rsidRPr="00C5179F">
        <w:rPr>
          <w:rFonts w:ascii="Times New Roman" w:hAnsi="Times New Roman" w:cs="Times New Roman"/>
          <w:bCs/>
          <w:sz w:val="24"/>
          <w:szCs w:val="24"/>
        </w:rPr>
        <w:t xml:space="preserve"> условиях текущей напряженности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мире</w:t>
      </w:r>
      <w:r w:rsidRPr="00C5179F">
        <w:rPr>
          <w:rFonts w:ascii="Times New Roman" w:hAnsi="Times New Roman" w:cs="Times New Roman"/>
          <w:bCs/>
          <w:sz w:val="24"/>
          <w:szCs w:val="24"/>
        </w:rPr>
        <w:t xml:space="preserve"> и санкционно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C5179F">
        <w:rPr>
          <w:rFonts w:ascii="Times New Roman" w:hAnsi="Times New Roman" w:cs="Times New Roman"/>
          <w:bCs/>
          <w:sz w:val="24"/>
          <w:szCs w:val="24"/>
        </w:rPr>
        <w:t xml:space="preserve"> давлени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C5179F">
        <w:rPr>
          <w:rFonts w:ascii="Times New Roman" w:hAnsi="Times New Roman" w:cs="Times New Roman"/>
          <w:bCs/>
          <w:sz w:val="24"/>
          <w:szCs w:val="24"/>
        </w:rPr>
        <w:t xml:space="preserve"> предприятия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ОПК </w:t>
      </w:r>
      <w:r w:rsidRPr="00C5179F">
        <w:rPr>
          <w:rFonts w:ascii="Times New Roman" w:hAnsi="Times New Roman" w:cs="Times New Roman"/>
          <w:bCs/>
          <w:sz w:val="24"/>
          <w:szCs w:val="24"/>
        </w:rPr>
        <w:t>становятся зависимы от экспорта. Для того, чтобы О</w:t>
      </w:r>
      <w:r>
        <w:rPr>
          <w:rFonts w:ascii="Times New Roman" w:hAnsi="Times New Roman" w:cs="Times New Roman"/>
          <w:bCs/>
          <w:sz w:val="24"/>
          <w:szCs w:val="24"/>
        </w:rPr>
        <w:t xml:space="preserve">ПК РФ </w:t>
      </w:r>
      <w:r w:rsidRPr="00C5179F">
        <w:rPr>
          <w:rFonts w:ascii="Times New Roman" w:hAnsi="Times New Roman" w:cs="Times New Roman"/>
          <w:bCs/>
          <w:sz w:val="24"/>
          <w:szCs w:val="24"/>
        </w:rPr>
        <w:t xml:space="preserve">чувствовал себя более уверенно в периоды кризисов и падения спроса на </w:t>
      </w:r>
      <w:r>
        <w:rPr>
          <w:rFonts w:ascii="Times New Roman" w:hAnsi="Times New Roman" w:cs="Times New Roman"/>
          <w:bCs/>
          <w:sz w:val="24"/>
          <w:szCs w:val="24"/>
        </w:rPr>
        <w:t>мировых рынках</w:t>
      </w:r>
      <w:r w:rsidRPr="00C5179F">
        <w:rPr>
          <w:rFonts w:ascii="Times New Roman" w:hAnsi="Times New Roman" w:cs="Times New Roman"/>
          <w:bCs/>
          <w:sz w:val="24"/>
          <w:szCs w:val="24"/>
        </w:rPr>
        <w:t>, продукция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комплекса должна </w:t>
      </w:r>
      <w:r w:rsidRPr="00C5179F">
        <w:rPr>
          <w:rFonts w:ascii="Times New Roman" w:hAnsi="Times New Roman" w:cs="Times New Roman"/>
          <w:bCs/>
          <w:sz w:val="24"/>
          <w:szCs w:val="24"/>
        </w:rPr>
        <w:t xml:space="preserve">в большей степени </w:t>
      </w:r>
      <w:r>
        <w:rPr>
          <w:rFonts w:ascii="Times New Roman" w:hAnsi="Times New Roman" w:cs="Times New Roman"/>
          <w:bCs/>
          <w:sz w:val="24"/>
          <w:szCs w:val="24"/>
        </w:rPr>
        <w:t>использоваться для перевооружения своих ВС.</w:t>
      </w:r>
    </w:p>
    <w:sectPr w:rsidR="00C5179F" w:rsidRPr="00961E0D" w:rsidSect="00961E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220F7"/>
    <w:multiLevelType w:val="hybridMultilevel"/>
    <w:tmpl w:val="F4F04D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E8343B"/>
    <w:multiLevelType w:val="hybridMultilevel"/>
    <w:tmpl w:val="05A4C50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D"/>
    <w:rsid w:val="000F0056"/>
    <w:rsid w:val="00295AEB"/>
    <w:rsid w:val="00377134"/>
    <w:rsid w:val="00550191"/>
    <w:rsid w:val="005C0F07"/>
    <w:rsid w:val="006C1C4E"/>
    <w:rsid w:val="00961E0D"/>
    <w:rsid w:val="00C5179F"/>
    <w:rsid w:val="00D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522"/>
  <w15:chartTrackingRefBased/>
  <w15:docId w15:val="{86EF4F45-383A-41DB-A462-C7483E60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Dengov</dc:creator>
  <cp:keywords/>
  <dc:description/>
  <cp:lastModifiedBy>Victor Dengov</cp:lastModifiedBy>
  <cp:revision>1</cp:revision>
  <dcterms:created xsi:type="dcterms:W3CDTF">2020-12-22T14:49:00Z</dcterms:created>
  <dcterms:modified xsi:type="dcterms:W3CDTF">2020-12-22T16:11:00Z</dcterms:modified>
</cp:coreProperties>
</file>