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BBB0E" w14:textId="2320554B" w:rsidR="00500718" w:rsidRDefault="00500718" w:rsidP="00A7482E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D54A7B">
        <w:rPr>
          <w:b/>
          <w:sz w:val="28"/>
          <w:szCs w:val="28"/>
        </w:rPr>
        <w:t>ЛЕКСИЧЕСК</w:t>
      </w:r>
      <w:r w:rsidR="000953E2">
        <w:rPr>
          <w:b/>
          <w:sz w:val="28"/>
          <w:szCs w:val="28"/>
        </w:rPr>
        <w:t>ИЙ</w:t>
      </w:r>
      <w:r w:rsidRPr="00D54A7B">
        <w:rPr>
          <w:b/>
          <w:sz w:val="28"/>
          <w:szCs w:val="28"/>
        </w:rPr>
        <w:t xml:space="preserve"> МАТЕРИАЛ</w:t>
      </w:r>
      <w:r>
        <w:rPr>
          <w:b/>
          <w:sz w:val="28"/>
          <w:szCs w:val="28"/>
        </w:rPr>
        <w:t xml:space="preserve"> НА ЗАНЯТИЯХ ПО</w:t>
      </w:r>
      <w:r w:rsidRPr="00D54A7B">
        <w:rPr>
          <w:b/>
          <w:sz w:val="28"/>
          <w:szCs w:val="28"/>
        </w:rPr>
        <w:t xml:space="preserve"> ЯЗЫК</w:t>
      </w:r>
      <w:r>
        <w:rPr>
          <w:b/>
          <w:sz w:val="28"/>
          <w:szCs w:val="28"/>
        </w:rPr>
        <w:t>У</w:t>
      </w:r>
      <w:r w:rsidRPr="00D54A7B">
        <w:rPr>
          <w:b/>
          <w:sz w:val="28"/>
          <w:szCs w:val="28"/>
        </w:rPr>
        <w:t xml:space="preserve"> СПЕЦИАЛЬНОСТИ ДЛЯ ИНОСТРАНЦЕВ-СОЦИОЛОГОВ</w:t>
      </w:r>
    </w:p>
    <w:p w14:paraId="2203CCF2" w14:textId="77777777" w:rsidR="00500718" w:rsidRDefault="00500718" w:rsidP="00A7482E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14:paraId="65F63282" w14:textId="76BE83DF" w:rsidR="000953E2" w:rsidRDefault="000953E2" w:rsidP="000953E2">
      <w:pPr>
        <w:spacing w:line="360" w:lineRule="auto"/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Н.А. Буре</w:t>
      </w:r>
    </w:p>
    <w:p w14:paraId="30FC988B" w14:textId="77777777" w:rsidR="000953E2" w:rsidRPr="00D54A7B" w:rsidRDefault="000953E2" w:rsidP="000953E2">
      <w:pPr>
        <w:spacing w:line="360" w:lineRule="auto"/>
        <w:ind w:firstLine="567"/>
        <w:jc w:val="center"/>
        <w:rPr>
          <w:sz w:val="28"/>
          <w:szCs w:val="28"/>
        </w:rPr>
      </w:pPr>
      <w:r w:rsidRPr="00D54A7B">
        <w:rPr>
          <w:sz w:val="28"/>
          <w:szCs w:val="28"/>
        </w:rPr>
        <w:t>Санкт-Петербургский государственный университет</w:t>
      </w:r>
    </w:p>
    <w:p w14:paraId="6574D4E0" w14:textId="77777777" w:rsidR="000953E2" w:rsidRDefault="000953E2" w:rsidP="000953E2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D54A7B">
        <w:rPr>
          <w:i/>
          <w:sz w:val="28"/>
          <w:szCs w:val="28"/>
        </w:rPr>
        <w:t>(Санкт-Петербург)</w:t>
      </w:r>
    </w:p>
    <w:p w14:paraId="4692DBD3" w14:textId="77777777" w:rsidR="000953E2" w:rsidRDefault="000953E2" w:rsidP="00A7482E">
      <w:pPr>
        <w:spacing w:line="360" w:lineRule="auto"/>
        <w:ind w:firstLine="567"/>
        <w:jc w:val="center"/>
        <w:rPr>
          <w:i/>
          <w:sz w:val="28"/>
          <w:szCs w:val="28"/>
        </w:rPr>
      </w:pPr>
    </w:p>
    <w:p w14:paraId="73A207A1" w14:textId="4E17810C" w:rsidR="00426ACE" w:rsidRPr="00D54A7B" w:rsidRDefault="00426ACE" w:rsidP="00A7482E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D54A7B">
        <w:rPr>
          <w:i/>
          <w:sz w:val="28"/>
          <w:szCs w:val="28"/>
        </w:rPr>
        <w:t>В.Л.</w:t>
      </w:r>
      <w:r w:rsidR="000953E2">
        <w:rPr>
          <w:i/>
          <w:sz w:val="28"/>
          <w:szCs w:val="28"/>
        </w:rPr>
        <w:t xml:space="preserve"> </w:t>
      </w:r>
      <w:r w:rsidRPr="00D54A7B">
        <w:rPr>
          <w:i/>
          <w:sz w:val="28"/>
          <w:szCs w:val="28"/>
        </w:rPr>
        <w:t>Моисеева</w:t>
      </w:r>
    </w:p>
    <w:p w14:paraId="2A0B8F5F" w14:textId="14895A31" w:rsidR="00426ACE" w:rsidRPr="00D54A7B" w:rsidRDefault="00694A37" w:rsidP="00A7482E">
      <w:pPr>
        <w:spacing w:line="360" w:lineRule="auto"/>
        <w:ind w:firstLine="567"/>
        <w:jc w:val="center"/>
        <w:rPr>
          <w:sz w:val="28"/>
          <w:szCs w:val="28"/>
        </w:rPr>
      </w:pPr>
      <w:bookmarkStart w:id="0" w:name="_Hlk66517181"/>
      <w:r w:rsidRPr="00D54A7B">
        <w:rPr>
          <w:sz w:val="28"/>
          <w:szCs w:val="28"/>
        </w:rPr>
        <w:t>Санкт-Петербургский государственный университет</w:t>
      </w:r>
    </w:p>
    <w:p w14:paraId="1887E7EF" w14:textId="7455CA76" w:rsidR="00FF35D0" w:rsidRDefault="00694A37" w:rsidP="00A7482E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D54A7B">
        <w:rPr>
          <w:i/>
          <w:sz w:val="28"/>
          <w:szCs w:val="28"/>
        </w:rPr>
        <w:t>(Санкт-Петербург)</w:t>
      </w:r>
    </w:p>
    <w:bookmarkEnd w:id="0"/>
    <w:p w14:paraId="30D98D0C" w14:textId="77777777" w:rsidR="00D54A7B" w:rsidRDefault="00D54A7B" w:rsidP="00D54A7B">
      <w:pPr>
        <w:spacing w:line="360" w:lineRule="auto"/>
        <w:ind w:firstLine="567"/>
        <w:rPr>
          <w:i/>
          <w:sz w:val="28"/>
          <w:szCs w:val="28"/>
        </w:rPr>
      </w:pPr>
    </w:p>
    <w:p w14:paraId="0D2E250E" w14:textId="77777777" w:rsidR="00D54A7B" w:rsidRDefault="00005B8B" w:rsidP="00D54A7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статье рассматриваются</w:t>
      </w:r>
      <w:r w:rsidR="00D54A7B">
        <w:rPr>
          <w:sz w:val="28"/>
          <w:szCs w:val="28"/>
        </w:rPr>
        <w:t xml:space="preserve"> особенности обучения языку специальности ин</w:t>
      </w:r>
      <w:r>
        <w:rPr>
          <w:sz w:val="28"/>
          <w:szCs w:val="28"/>
        </w:rPr>
        <w:t>остранных учащихся-социологов, а также связанные с выявленной спецификой критерии отбора лексического материала. Кратко характеризуется терминология, принцип устройства терминосистем; предлагаются некоторые виды упражнений.</w:t>
      </w:r>
    </w:p>
    <w:p w14:paraId="3E504D26" w14:textId="77777777" w:rsidR="00005B8B" w:rsidRDefault="00005B8B" w:rsidP="00D54A7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Ключевые слова: язык специальности, термины, антонимы,</w:t>
      </w:r>
      <w:r w:rsidR="00804034">
        <w:rPr>
          <w:sz w:val="28"/>
          <w:szCs w:val="28"/>
        </w:rPr>
        <w:t xml:space="preserve"> лексика общеупотребительная, общенаучная, профильная и узкоспециальная.</w:t>
      </w:r>
    </w:p>
    <w:p w14:paraId="57EE3C31" w14:textId="77777777" w:rsidR="006E50C4" w:rsidRPr="00D54A7B" w:rsidRDefault="006E50C4" w:rsidP="00D54A7B">
      <w:pPr>
        <w:spacing w:line="360" w:lineRule="auto"/>
        <w:ind w:firstLine="567"/>
        <w:rPr>
          <w:sz w:val="28"/>
          <w:szCs w:val="28"/>
        </w:rPr>
      </w:pPr>
    </w:p>
    <w:p w14:paraId="69881996" w14:textId="33DDEFB0" w:rsidR="00831745" w:rsidRPr="00D54A7B" w:rsidRDefault="00F14845" w:rsidP="00D54A7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Иностранные учащиеся </w:t>
      </w:r>
      <w:r w:rsidR="00246E2C" w:rsidRPr="00D54A7B">
        <w:rPr>
          <w:sz w:val="28"/>
          <w:szCs w:val="28"/>
        </w:rPr>
        <w:t>–</w:t>
      </w:r>
      <w:r>
        <w:rPr>
          <w:sz w:val="28"/>
          <w:szCs w:val="28"/>
        </w:rPr>
        <w:t xml:space="preserve"> в</w:t>
      </w:r>
      <w:r w:rsidR="000D0B42" w:rsidRPr="00D54A7B">
        <w:rPr>
          <w:sz w:val="28"/>
          <w:szCs w:val="28"/>
        </w:rPr>
        <w:t xml:space="preserve">ыпускники </w:t>
      </w:r>
      <w:r>
        <w:rPr>
          <w:sz w:val="28"/>
          <w:szCs w:val="28"/>
        </w:rPr>
        <w:t xml:space="preserve">факультета социологии </w:t>
      </w:r>
      <w:r w:rsidR="000D0B42" w:rsidRPr="00D54A7B">
        <w:rPr>
          <w:sz w:val="28"/>
          <w:szCs w:val="28"/>
        </w:rPr>
        <w:t xml:space="preserve">имеют возможность как заниматься теоретическими исследованиями, так и найти применение своим знаниям в самых разнообразных прикладных сферах. </w:t>
      </w:r>
      <w:r w:rsidR="00A03CF6">
        <w:rPr>
          <w:sz w:val="28"/>
          <w:szCs w:val="28"/>
        </w:rPr>
        <w:t>Д</w:t>
      </w:r>
      <w:r w:rsidR="000D0B42" w:rsidRPr="00D54A7B">
        <w:rPr>
          <w:sz w:val="28"/>
          <w:szCs w:val="28"/>
        </w:rPr>
        <w:t xml:space="preserve">иапазон исследовательского интереса социологов «простирается от сбора информации о </w:t>
      </w:r>
      <w:r w:rsidR="00831745" w:rsidRPr="00D54A7B">
        <w:rPr>
          <w:sz w:val="28"/>
          <w:szCs w:val="28"/>
        </w:rPr>
        <w:t>предпочтениях разных людей при выборе ими кандидата в президенты страны, одежды или способа зарабатывать на жизнь до изучения причин и последствий безработицы, преступности или внутрисемейных конфликтов и до разработки теорий, объясняющих особенности исторического пути народа, страны, цивилизации» [</w:t>
      </w:r>
      <w:proofErr w:type="spellStart"/>
      <w:r w:rsidR="006375EB">
        <w:rPr>
          <w:sz w:val="28"/>
          <w:szCs w:val="28"/>
        </w:rPr>
        <w:t>Боронов</w:t>
      </w:r>
      <w:proofErr w:type="spellEnd"/>
      <w:r w:rsidR="006375EB">
        <w:rPr>
          <w:sz w:val="28"/>
          <w:szCs w:val="28"/>
        </w:rPr>
        <w:t>, Иванов 2009:</w:t>
      </w:r>
      <w:r w:rsidR="00831745" w:rsidRPr="00D54A7B">
        <w:rPr>
          <w:sz w:val="28"/>
          <w:szCs w:val="28"/>
        </w:rPr>
        <w:t>3].</w:t>
      </w:r>
    </w:p>
    <w:p w14:paraId="254A7E03" w14:textId="6E7870F1" w:rsidR="00B86ECD" w:rsidRPr="00D54A7B" w:rsidRDefault="00831745" w:rsidP="00D54A7B">
      <w:pPr>
        <w:spacing w:line="360" w:lineRule="auto"/>
        <w:ind w:firstLine="567"/>
        <w:rPr>
          <w:sz w:val="28"/>
          <w:szCs w:val="28"/>
        </w:rPr>
      </w:pPr>
      <w:r w:rsidRPr="00D54A7B">
        <w:rPr>
          <w:sz w:val="28"/>
          <w:szCs w:val="28"/>
        </w:rPr>
        <w:lastRenderedPageBreak/>
        <w:t>Обучение по специальности «Общая социология» включает в себя, например</w:t>
      </w:r>
      <w:r w:rsidR="000E128F" w:rsidRPr="00D54A7B">
        <w:rPr>
          <w:sz w:val="28"/>
          <w:szCs w:val="28"/>
        </w:rPr>
        <w:t>, изучение следующих дисциплин: «История социологии», «Методология социологии и методы эмпирического исследования», «Социальная коммуникация», «Социология политики», «Экономическая социология», «Культура и культурное воспроизводство», «Социология права», «Национализм и</w:t>
      </w:r>
      <w:r w:rsidR="00CA33AB">
        <w:rPr>
          <w:sz w:val="28"/>
          <w:szCs w:val="28"/>
        </w:rPr>
        <w:t xml:space="preserve"> </w:t>
      </w:r>
      <w:r w:rsidR="000E128F" w:rsidRPr="00D54A7B">
        <w:rPr>
          <w:sz w:val="28"/>
          <w:szCs w:val="28"/>
        </w:rPr>
        <w:t>мультикультурализм»,</w:t>
      </w:r>
      <w:r w:rsidR="00CA33AB">
        <w:rPr>
          <w:sz w:val="28"/>
          <w:szCs w:val="28"/>
        </w:rPr>
        <w:t xml:space="preserve"> </w:t>
      </w:r>
      <w:r w:rsidR="000E128F" w:rsidRPr="00D54A7B">
        <w:rPr>
          <w:sz w:val="28"/>
          <w:szCs w:val="28"/>
        </w:rPr>
        <w:t>«Социология религии», «Социальные проблемы» и др.</w:t>
      </w:r>
      <w:r w:rsidR="00CA33AB">
        <w:rPr>
          <w:sz w:val="28"/>
          <w:szCs w:val="28"/>
        </w:rPr>
        <w:t xml:space="preserve"> </w:t>
      </w:r>
      <w:r w:rsidR="000E128F" w:rsidRPr="00D54A7B">
        <w:rPr>
          <w:sz w:val="28"/>
          <w:szCs w:val="28"/>
        </w:rPr>
        <w:t xml:space="preserve"> Очевидная объёмность предмета социологии и тематическое разнообразие данной науки, безусловно, оказываются прямо пропорциональными объёму лексического материала, актуального для освоения этой специальности иностранцами и формирования у них навыков профессионального общения.</w:t>
      </w:r>
    </w:p>
    <w:p w14:paraId="35D10FDC" w14:textId="77777777" w:rsidR="006552FE" w:rsidRPr="00D54A7B" w:rsidRDefault="0075680E" w:rsidP="00D54A7B">
      <w:pPr>
        <w:spacing w:line="360" w:lineRule="auto"/>
        <w:ind w:firstLine="567"/>
        <w:rPr>
          <w:sz w:val="28"/>
          <w:szCs w:val="28"/>
        </w:rPr>
      </w:pPr>
      <w:r w:rsidRPr="00D54A7B">
        <w:rPr>
          <w:sz w:val="28"/>
          <w:szCs w:val="28"/>
        </w:rPr>
        <w:t xml:space="preserve">Иностранные студенты, поступившие на первый курс бакалавриата, владеют русским языком в объёме ТРКИ-1. Безусловно, в группах предварительного обучения уделяется значительное внимание изучению основ научного стиля речи. Условием же успешного освоения будущей профессии является обучение языку специальности. Важнейшее место при обучении данному аспекту русского языка </w:t>
      </w:r>
      <w:r w:rsidR="006552FE" w:rsidRPr="00D54A7B">
        <w:rPr>
          <w:sz w:val="28"/>
          <w:szCs w:val="28"/>
        </w:rPr>
        <w:t>занимает лексика.</w:t>
      </w:r>
    </w:p>
    <w:p w14:paraId="305A2B70" w14:textId="4BE5C5CF" w:rsidR="000C458D" w:rsidRPr="00D54A7B" w:rsidRDefault="006552FE" w:rsidP="00D54A7B">
      <w:pPr>
        <w:spacing w:line="360" w:lineRule="auto"/>
        <w:ind w:firstLine="567"/>
        <w:rPr>
          <w:sz w:val="28"/>
          <w:szCs w:val="28"/>
        </w:rPr>
      </w:pPr>
      <w:r w:rsidRPr="00D54A7B">
        <w:rPr>
          <w:sz w:val="28"/>
          <w:szCs w:val="28"/>
        </w:rPr>
        <w:t xml:space="preserve">В рамках научного стиля речи традиционно выделяют следующие лексические </w:t>
      </w:r>
      <w:proofErr w:type="gramStart"/>
      <w:r w:rsidRPr="00D54A7B">
        <w:rPr>
          <w:sz w:val="28"/>
          <w:szCs w:val="28"/>
        </w:rPr>
        <w:t>пла</w:t>
      </w:r>
      <w:r w:rsidR="00EB46B5" w:rsidRPr="00D54A7B">
        <w:rPr>
          <w:sz w:val="28"/>
          <w:szCs w:val="28"/>
        </w:rPr>
        <w:t>с</w:t>
      </w:r>
      <w:r w:rsidRPr="00D54A7B">
        <w:rPr>
          <w:sz w:val="28"/>
          <w:szCs w:val="28"/>
        </w:rPr>
        <w:t>ты:</w:t>
      </w:r>
      <w:r w:rsidR="00804034">
        <w:rPr>
          <w:sz w:val="28"/>
          <w:szCs w:val="28"/>
        </w:rPr>
        <w:t xml:space="preserve"> </w:t>
      </w:r>
      <w:r w:rsidRPr="00D54A7B">
        <w:rPr>
          <w:sz w:val="28"/>
          <w:szCs w:val="28"/>
        </w:rPr>
        <w:t xml:space="preserve"> лексика</w:t>
      </w:r>
      <w:proofErr w:type="gramEnd"/>
      <w:r w:rsidRPr="00D54A7B">
        <w:rPr>
          <w:sz w:val="28"/>
          <w:szCs w:val="28"/>
        </w:rPr>
        <w:t xml:space="preserve"> общеупотребительная, общенаучная, профильная и узкоспециальная. О.Д.</w:t>
      </w:r>
      <w:r w:rsidR="004C48F6">
        <w:rPr>
          <w:sz w:val="28"/>
          <w:szCs w:val="28"/>
        </w:rPr>
        <w:t xml:space="preserve"> </w:t>
      </w:r>
      <w:r w:rsidRPr="00D54A7B">
        <w:rPr>
          <w:sz w:val="28"/>
          <w:szCs w:val="28"/>
        </w:rPr>
        <w:t>Митрофанова отмечает условность подобного деления, так как между данными пластами не всегда можно провести чёткую границу.</w:t>
      </w:r>
      <w:r w:rsidR="005D33A0" w:rsidRPr="00D54A7B">
        <w:rPr>
          <w:sz w:val="28"/>
          <w:szCs w:val="28"/>
        </w:rPr>
        <w:t xml:space="preserve"> Данное разграничение представляется оправданным исключительно в учебно-методических целях: «Оно способствует более обоснованному распределению лексики по этапам обучения: общеупотребительная и общенаучная лексика должны быть, видимо, объектом изучения на начальном этапе, когда учащиеся овладевают основами наук, профильная и отчасти специальная – на продвинутом этапе, когда учащиеся знакомятся со своей будущей специальностью» </w:t>
      </w:r>
      <w:r w:rsidR="00D170AC" w:rsidRPr="00D54A7B">
        <w:rPr>
          <w:sz w:val="28"/>
          <w:szCs w:val="28"/>
        </w:rPr>
        <w:t>[</w:t>
      </w:r>
      <w:r w:rsidR="00D170AC">
        <w:rPr>
          <w:sz w:val="28"/>
          <w:szCs w:val="28"/>
        </w:rPr>
        <w:t xml:space="preserve">Митрофанова </w:t>
      </w:r>
      <w:r w:rsidR="00191FDE">
        <w:rPr>
          <w:sz w:val="28"/>
          <w:szCs w:val="28"/>
        </w:rPr>
        <w:t>1985</w:t>
      </w:r>
      <w:r w:rsidR="00D170AC">
        <w:rPr>
          <w:sz w:val="28"/>
          <w:szCs w:val="28"/>
        </w:rPr>
        <w:t>:53</w:t>
      </w:r>
      <w:r w:rsidR="00D170AC" w:rsidRPr="00D54A7B">
        <w:rPr>
          <w:sz w:val="28"/>
          <w:szCs w:val="28"/>
        </w:rPr>
        <w:t>].</w:t>
      </w:r>
    </w:p>
    <w:p w14:paraId="0E412A3A" w14:textId="77777777" w:rsidR="00013AE9" w:rsidRPr="00D54A7B" w:rsidRDefault="000C458D" w:rsidP="00D54A7B">
      <w:pPr>
        <w:spacing w:line="360" w:lineRule="auto"/>
        <w:ind w:firstLine="567"/>
        <w:rPr>
          <w:sz w:val="28"/>
          <w:szCs w:val="28"/>
        </w:rPr>
      </w:pPr>
      <w:r w:rsidRPr="00D54A7B">
        <w:rPr>
          <w:sz w:val="28"/>
          <w:szCs w:val="28"/>
        </w:rPr>
        <w:lastRenderedPageBreak/>
        <w:t>Анализ текстов по социологии позволяет утверждать, что актуальность и важность для иностранных учащихся лексики общеупотребительной и общенаучной сохраняются не только на начальном этапе, но и на протяжении всего периода обучения, вплоть до написания выпускной квалификационной работы. Параллельно с расширением лексического запаса учащихся в отношении двух указанных пластов происходит освоение профильной и узкоспециальной лексики. Данная особенность языка специальности (профиль «Социология») значительно расширяет круг заданий и упражнений, направленных на выработку навыков профессионального общения на русском языке в</w:t>
      </w:r>
      <w:r w:rsidR="00013AE9" w:rsidRPr="00D54A7B">
        <w:rPr>
          <w:sz w:val="28"/>
          <w:szCs w:val="28"/>
        </w:rPr>
        <w:t xml:space="preserve"> его</w:t>
      </w:r>
      <w:r w:rsidRPr="00D54A7B">
        <w:rPr>
          <w:sz w:val="28"/>
          <w:szCs w:val="28"/>
        </w:rPr>
        <w:t xml:space="preserve"> устных и письменных формах.</w:t>
      </w:r>
    </w:p>
    <w:p w14:paraId="74FDB1EF" w14:textId="698E9062" w:rsidR="00AC7F09" w:rsidRPr="00D54A7B" w:rsidRDefault="00013AE9" w:rsidP="00D54A7B">
      <w:pPr>
        <w:spacing w:line="360" w:lineRule="auto"/>
        <w:ind w:firstLine="567"/>
        <w:rPr>
          <w:sz w:val="28"/>
          <w:szCs w:val="28"/>
        </w:rPr>
      </w:pPr>
      <w:r w:rsidRPr="00D54A7B">
        <w:rPr>
          <w:sz w:val="28"/>
          <w:szCs w:val="28"/>
        </w:rPr>
        <w:t xml:space="preserve">Социологическая терминология демонстрирует определённую системность, выражающуюся в </w:t>
      </w:r>
      <w:proofErr w:type="gramStart"/>
      <w:r w:rsidRPr="00D54A7B">
        <w:rPr>
          <w:sz w:val="28"/>
          <w:szCs w:val="28"/>
        </w:rPr>
        <w:t>отношениях  синонимии</w:t>
      </w:r>
      <w:proofErr w:type="gramEnd"/>
      <w:r w:rsidRPr="00D54A7B">
        <w:rPr>
          <w:sz w:val="28"/>
          <w:szCs w:val="28"/>
        </w:rPr>
        <w:t xml:space="preserve">, антонимии и омонимии. На основании анализа значительного объёма терминологической лексики можно предположить, что языку социологии в большей степени присущи именно антонимические отношения. </w:t>
      </w:r>
      <w:r w:rsidR="00AC7F09" w:rsidRPr="00D54A7B">
        <w:rPr>
          <w:sz w:val="28"/>
          <w:szCs w:val="28"/>
        </w:rPr>
        <w:t>Терминологической лексике в целом антонимия свойственна в большей степени, чем общелитературной лексике</w:t>
      </w:r>
      <w:r w:rsidR="00A7482E">
        <w:rPr>
          <w:sz w:val="28"/>
          <w:szCs w:val="28"/>
        </w:rPr>
        <w:t xml:space="preserve">. </w:t>
      </w:r>
      <w:r w:rsidR="00AC7F09" w:rsidRPr="00D54A7B">
        <w:rPr>
          <w:sz w:val="28"/>
          <w:szCs w:val="28"/>
        </w:rPr>
        <w:t>Объясняется это условиями формирования научных понятий, которые чаще всего возникают парами</w:t>
      </w:r>
      <w:r w:rsidR="00A7482E">
        <w:rPr>
          <w:sz w:val="28"/>
          <w:szCs w:val="28"/>
        </w:rPr>
        <w:t>.</w:t>
      </w:r>
      <w:r w:rsidR="00AC7F09" w:rsidRPr="00D54A7B">
        <w:rPr>
          <w:sz w:val="28"/>
          <w:szCs w:val="28"/>
        </w:rPr>
        <w:t xml:space="preserve"> Это мнение разделяется и другими исследователями: «Противоположность понятий – элемент научного описания объектов, организующее его начало. Являясь точками отсчёта, противоположные понятия позволяют измерять явления, признаки, качества. А наука начинается там, где можно считать, измерять» [</w:t>
      </w:r>
      <w:proofErr w:type="spellStart"/>
      <w:r w:rsidR="00500718">
        <w:rPr>
          <w:sz w:val="28"/>
          <w:szCs w:val="28"/>
        </w:rPr>
        <w:t>Котелова</w:t>
      </w:r>
      <w:proofErr w:type="spellEnd"/>
      <w:r w:rsidR="00500718">
        <w:rPr>
          <w:sz w:val="28"/>
          <w:szCs w:val="28"/>
        </w:rPr>
        <w:t xml:space="preserve"> 1970:</w:t>
      </w:r>
      <w:r w:rsidR="00AC7F09" w:rsidRPr="00D54A7B">
        <w:rPr>
          <w:sz w:val="28"/>
          <w:szCs w:val="28"/>
        </w:rPr>
        <w:t xml:space="preserve">122]. </w:t>
      </w:r>
    </w:p>
    <w:p w14:paraId="43A006E0" w14:textId="77777777" w:rsidR="002329CF" w:rsidRPr="00D54A7B" w:rsidRDefault="00AC7F09" w:rsidP="00D54A7B">
      <w:pPr>
        <w:spacing w:line="360" w:lineRule="auto"/>
        <w:ind w:firstLine="567"/>
        <w:rPr>
          <w:sz w:val="28"/>
          <w:szCs w:val="28"/>
        </w:rPr>
      </w:pPr>
      <w:r w:rsidRPr="00D54A7B">
        <w:rPr>
          <w:sz w:val="28"/>
          <w:szCs w:val="28"/>
        </w:rPr>
        <w:t xml:space="preserve">Таким образом, терминологической социологической лексике в высокой степени присуща способность образовывать антонимические пары. Отсюда определяется и наиболее оптимальный способ семантизации терминов данной науки: </w:t>
      </w:r>
      <w:r w:rsidR="002329CF" w:rsidRPr="00D54A7B">
        <w:rPr>
          <w:sz w:val="28"/>
          <w:szCs w:val="28"/>
        </w:rPr>
        <w:t xml:space="preserve">наряду с традиционными – дефиницией и подбором возможных синонимов – весьма продуктивным и оправданным в методическом плане оказывается подбор антонимов. Например, можно предлагать студентам задание – подобрать синонимы, используя материал для справок: </w:t>
      </w:r>
    </w:p>
    <w:p w14:paraId="6D348C53" w14:textId="737ED30D" w:rsidR="00904C08" w:rsidRPr="00D54A7B" w:rsidRDefault="002329CF" w:rsidP="00D54A7B">
      <w:pPr>
        <w:spacing w:line="360" w:lineRule="auto"/>
        <w:ind w:firstLine="567"/>
        <w:rPr>
          <w:sz w:val="28"/>
          <w:szCs w:val="28"/>
        </w:rPr>
      </w:pPr>
      <w:r w:rsidRPr="00D54A7B">
        <w:rPr>
          <w:i/>
          <w:sz w:val="28"/>
          <w:szCs w:val="28"/>
        </w:rPr>
        <w:lastRenderedPageBreak/>
        <w:t xml:space="preserve"> иммиграция,</w:t>
      </w:r>
      <w:r w:rsidR="00CA33AB">
        <w:rPr>
          <w:i/>
          <w:sz w:val="28"/>
          <w:szCs w:val="28"/>
        </w:rPr>
        <w:t xml:space="preserve"> </w:t>
      </w:r>
      <w:r w:rsidRPr="00D54A7B">
        <w:rPr>
          <w:i/>
          <w:sz w:val="28"/>
          <w:szCs w:val="28"/>
        </w:rPr>
        <w:t xml:space="preserve">опережение страны, гуманный по содержанию, позитивные последствия, чистые технологии, смертность, создание равновесия, общественное мнение, рост численности, глобалист, массовая культура, управляемый процесс, </w:t>
      </w:r>
      <w:r w:rsidR="00904C08" w:rsidRPr="00D54A7B">
        <w:rPr>
          <w:i/>
          <w:sz w:val="28"/>
          <w:szCs w:val="28"/>
        </w:rPr>
        <w:t>стабильность,</w:t>
      </w:r>
      <w:r w:rsidR="00CA33AB">
        <w:rPr>
          <w:i/>
          <w:sz w:val="28"/>
          <w:szCs w:val="28"/>
        </w:rPr>
        <w:t xml:space="preserve"> </w:t>
      </w:r>
      <w:r w:rsidR="00904C08" w:rsidRPr="00D54A7B">
        <w:rPr>
          <w:i/>
          <w:sz w:val="28"/>
          <w:szCs w:val="28"/>
        </w:rPr>
        <w:t>индивидуальный потребитель</w:t>
      </w:r>
      <w:r w:rsidR="00904C08" w:rsidRPr="00D54A7B">
        <w:rPr>
          <w:sz w:val="28"/>
          <w:szCs w:val="28"/>
        </w:rPr>
        <w:t>;</w:t>
      </w:r>
    </w:p>
    <w:p w14:paraId="34F84F04" w14:textId="1ABE2EB3" w:rsidR="00904C08" w:rsidRPr="00D54A7B" w:rsidRDefault="00904C08" w:rsidP="00D54A7B">
      <w:pPr>
        <w:spacing w:line="360" w:lineRule="auto"/>
        <w:ind w:firstLine="567"/>
        <w:rPr>
          <w:sz w:val="28"/>
          <w:szCs w:val="28"/>
        </w:rPr>
      </w:pPr>
      <w:r w:rsidRPr="00D54A7B">
        <w:rPr>
          <w:sz w:val="28"/>
          <w:szCs w:val="28"/>
        </w:rPr>
        <w:t>материал для справок:</w:t>
      </w:r>
      <w:r w:rsidR="00A03CF6">
        <w:rPr>
          <w:sz w:val="28"/>
          <w:szCs w:val="28"/>
        </w:rPr>
        <w:t xml:space="preserve"> </w:t>
      </w:r>
      <w:r w:rsidRPr="00D54A7B">
        <w:rPr>
          <w:i/>
          <w:sz w:val="28"/>
          <w:szCs w:val="28"/>
        </w:rPr>
        <w:t>стихийный процесс, нестабильность, падение численности, эмиграция, элитарная культура, грязные технологии, антиглобалист, отставание страны, массовый потребитель, негативные последствия, рождаемость, личное мнение, антигуманный по содержанию,</w:t>
      </w:r>
      <w:r w:rsidRPr="00D54A7B">
        <w:rPr>
          <w:sz w:val="28"/>
          <w:szCs w:val="28"/>
        </w:rPr>
        <w:t xml:space="preserve"> </w:t>
      </w:r>
      <w:r w:rsidRPr="00D54A7B">
        <w:rPr>
          <w:i/>
          <w:sz w:val="28"/>
          <w:szCs w:val="28"/>
        </w:rPr>
        <w:t>разрушение равновесия</w:t>
      </w:r>
      <w:r w:rsidRPr="00D54A7B">
        <w:rPr>
          <w:sz w:val="28"/>
          <w:szCs w:val="28"/>
        </w:rPr>
        <w:t>.</w:t>
      </w:r>
      <w:r w:rsidR="000C458D" w:rsidRPr="00D54A7B">
        <w:rPr>
          <w:sz w:val="28"/>
          <w:szCs w:val="28"/>
        </w:rPr>
        <w:t xml:space="preserve"> </w:t>
      </w:r>
    </w:p>
    <w:p w14:paraId="34FC0E8A" w14:textId="77777777" w:rsidR="00224E60" w:rsidRPr="00D54A7B" w:rsidRDefault="00904C08" w:rsidP="00D54A7B">
      <w:pPr>
        <w:spacing w:line="360" w:lineRule="auto"/>
        <w:ind w:firstLine="567"/>
        <w:rPr>
          <w:sz w:val="28"/>
          <w:szCs w:val="28"/>
        </w:rPr>
      </w:pPr>
      <w:r w:rsidRPr="00D54A7B">
        <w:rPr>
          <w:sz w:val="28"/>
          <w:szCs w:val="28"/>
        </w:rPr>
        <w:t>После выполнения подобных заданий целесообразно переходить к упражнениям, направленным на установление парадигматических и синтагматических связей и отношений: составить словосочетания и предложения,</w:t>
      </w:r>
      <w:r w:rsidR="00327896" w:rsidRPr="00D54A7B">
        <w:rPr>
          <w:sz w:val="28"/>
          <w:szCs w:val="28"/>
        </w:rPr>
        <w:t xml:space="preserve"> </w:t>
      </w:r>
      <w:r w:rsidR="00224E60" w:rsidRPr="00D54A7B">
        <w:rPr>
          <w:sz w:val="28"/>
          <w:szCs w:val="28"/>
        </w:rPr>
        <w:t>включить построенные предложения в более широкий контекст, подобрать синтаксические синонимы, трансформировать активные ко</w:t>
      </w:r>
      <w:r w:rsidR="00EB46B5" w:rsidRPr="00D54A7B">
        <w:rPr>
          <w:sz w:val="28"/>
          <w:szCs w:val="28"/>
        </w:rPr>
        <w:t xml:space="preserve">нструкции в пассивные. </w:t>
      </w:r>
      <w:r w:rsidR="00224E60" w:rsidRPr="00D54A7B">
        <w:rPr>
          <w:sz w:val="28"/>
          <w:szCs w:val="28"/>
        </w:rPr>
        <w:t>Задания подобного типа помогают иностранным учащимся не только усвоить семантику специальной лексики, но и научиться правильно использовать так называемые лексические пласты в контексте научной речи.</w:t>
      </w:r>
    </w:p>
    <w:p w14:paraId="44C6A5EA" w14:textId="77777777" w:rsidR="00804034" w:rsidRDefault="00224E60" w:rsidP="00D54A7B">
      <w:pPr>
        <w:spacing w:line="360" w:lineRule="auto"/>
        <w:ind w:firstLine="567"/>
        <w:rPr>
          <w:sz w:val="28"/>
          <w:szCs w:val="28"/>
        </w:rPr>
      </w:pPr>
      <w:r w:rsidRPr="00D54A7B">
        <w:rPr>
          <w:sz w:val="28"/>
          <w:szCs w:val="28"/>
        </w:rPr>
        <w:t>Таким образом, лексические трудности, связанные с обучением иностранцев-социологов основам научного стиля речи в рамках языка специальности, обусловлены как широким диапазоном значений специальных лексем, так и их парадигматическими особенностями. Данный момент следует учитывать для оптимизации процесса обучения иностранных учащихся – будущих социологов – русскому языку в рамках научного стиля речи.</w:t>
      </w:r>
      <w:r w:rsidR="000E128F" w:rsidRPr="00D54A7B">
        <w:rPr>
          <w:sz w:val="28"/>
          <w:szCs w:val="28"/>
        </w:rPr>
        <w:t xml:space="preserve"> </w:t>
      </w:r>
    </w:p>
    <w:p w14:paraId="5B5642C9" w14:textId="77777777" w:rsidR="00224E60" w:rsidRPr="00D54A7B" w:rsidRDefault="00485D0E" w:rsidP="00D54A7B">
      <w:pPr>
        <w:spacing w:line="360" w:lineRule="auto"/>
        <w:ind w:firstLine="567"/>
        <w:rPr>
          <w:sz w:val="28"/>
          <w:szCs w:val="28"/>
        </w:rPr>
      </w:pPr>
      <w:r w:rsidRPr="00D54A7B">
        <w:rPr>
          <w:sz w:val="28"/>
          <w:szCs w:val="28"/>
        </w:rPr>
        <w:t xml:space="preserve"> </w:t>
      </w:r>
      <w:r w:rsidR="006E50C4" w:rsidRPr="00D54A7B">
        <w:rPr>
          <w:sz w:val="28"/>
          <w:szCs w:val="28"/>
        </w:rPr>
        <w:t xml:space="preserve"> </w:t>
      </w:r>
    </w:p>
    <w:p w14:paraId="174D0EF6" w14:textId="77777777" w:rsidR="00497D67" w:rsidRDefault="009F1EEF" w:rsidP="00D54A7B">
      <w:pPr>
        <w:spacing w:line="360" w:lineRule="auto"/>
        <w:ind w:firstLine="567"/>
        <w:rPr>
          <w:sz w:val="28"/>
          <w:szCs w:val="28"/>
        </w:rPr>
      </w:pPr>
      <w:r w:rsidRPr="00D54A7B">
        <w:rPr>
          <w:sz w:val="28"/>
          <w:szCs w:val="28"/>
        </w:rPr>
        <w:t xml:space="preserve">                                       Литература</w:t>
      </w:r>
      <w:r w:rsidR="007E66D4" w:rsidRPr="00D54A7B">
        <w:rPr>
          <w:sz w:val="28"/>
          <w:szCs w:val="28"/>
        </w:rPr>
        <w:t xml:space="preserve"> </w:t>
      </w:r>
    </w:p>
    <w:p w14:paraId="388755F0" w14:textId="77777777" w:rsidR="009F1EEF" w:rsidRPr="00D54A7B" w:rsidRDefault="009F1EEF" w:rsidP="00D54A7B">
      <w:pPr>
        <w:spacing w:line="360" w:lineRule="auto"/>
        <w:ind w:firstLine="567"/>
        <w:rPr>
          <w:sz w:val="28"/>
          <w:szCs w:val="28"/>
        </w:rPr>
      </w:pPr>
      <w:r w:rsidRPr="00D54A7B">
        <w:rPr>
          <w:sz w:val="28"/>
          <w:szCs w:val="28"/>
        </w:rPr>
        <w:t>1.</w:t>
      </w:r>
      <w:r w:rsidR="00485D0E" w:rsidRPr="00D54A7B">
        <w:rPr>
          <w:sz w:val="28"/>
          <w:szCs w:val="28"/>
        </w:rPr>
        <w:t xml:space="preserve"> </w:t>
      </w:r>
      <w:proofErr w:type="spellStart"/>
      <w:r w:rsidR="00485D0E" w:rsidRPr="00D54A7B">
        <w:rPr>
          <w:sz w:val="28"/>
          <w:szCs w:val="28"/>
        </w:rPr>
        <w:t>Бороноев</w:t>
      </w:r>
      <w:proofErr w:type="spellEnd"/>
      <w:r w:rsidR="00485D0E" w:rsidRPr="00D54A7B">
        <w:rPr>
          <w:sz w:val="28"/>
          <w:szCs w:val="28"/>
        </w:rPr>
        <w:t xml:space="preserve"> А.О., Иванов Д.В. Предмет и структура социологии // </w:t>
      </w:r>
      <w:proofErr w:type="gramStart"/>
      <w:r w:rsidR="00485D0E" w:rsidRPr="00D54A7B">
        <w:rPr>
          <w:sz w:val="28"/>
          <w:szCs w:val="28"/>
        </w:rPr>
        <w:t xml:space="preserve">Социология: </w:t>
      </w:r>
      <w:r w:rsidR="00874BBD" w:rsidRPr="00D54A7B">
        <w:rPr>
          <w:sz w:val="28"/>
          <w:szCs w:val="28"/>
        </w:rPr>
        <w:t xml:space="preserve"> </w:t>
      </w:r>
      <w:proofErr w:type="spellStart"/>
      <w:r w:rsidR="00485D0E" w:rsidRPr="00D54A7B">
        <w:rPr>
          <w:sz w:val="28"/>
          <w:szCs w:val="28"/>
        </w:rPr>
        <w:t>учеб</w:t>
      </w:r>
      <w:proofErr w:type="gramEnd"/>
      <w:r w:rsidR="00485D0E" w:rsidRPr="00D54A7B">
        <w:rPr>
          <w:sz w:val="28"/>
          <w:szCs w:val="28"/>
        </w:rPr>
        <w:t>.для</w:t>
      </w:r>
      <w:proofErr w:type="spellEnd"/>
      <w:r w:rsidR="00485D0E" w:rsidRPr="00D54A7B">
        <w:rPr>
          <w:sz w:val="28"/>
          <w:szCs w:val="28"/>
        </w:rPr>
        <w:t xml:space="preserve"> вузов . Под ред. </w:t>
      </w:r>
      <w:proofErr w:type="spellStart"/>
      <w:r w:rsidR="00485D0E" w:rsidRPr="00D54A7B">
        <w:rPr>
          <w:sz w:val="28"/>
          <w:szCs w:val="28"/>
        </w:rPr>
        <w:t>Н.Г.Скворцова</w:t>
      </w:r>
      <w:proofErr w:type="spellEnd"/>
      <w:r w:rsidR="00485D0E" w:rsidRPr="00D54A7B">
        <w:rPr>
          <w:sz w:val="28"/>
          <w:szCs w:val="28"/>
        </w:rPr>
        <w:t xml:space="preserve">. – 2-е изд., </w:t>
      </w:r>
      <w:proofErr w:type="spellStart"/>
      <w:r w:rsidR="00485D0E" w:rsidRPr="00D54A7B">
        <w:rPr>
          <w:sz w:val="28"/>
          <w:szCs w:val="28"/>
        </w:rPr>
        <w:t>перераб</w:t>
      </w:r>
      <w:proofErr w:type="spellEnd"/>
      <w:proofErr w:type="gramStart"/>
      <w:r w:rsidR="00485D0E" w:rsidRPr="00D54A7B">
        <w:rPr>
          <w:sz w:val="28"/>
          <w:szCs w:val="28"/>
        </w:rPr>
        <w:t>.</w:t>
      </w:r>
      <w:proofErr w:type="gramEnd"/>
      <w:r w:rsidR="00485D0E" w:rsidRPr="00D54A7B">
        <w:rPr>
          <w:sz w:val="28"/>
          <w:szCs w:val="28"/>
        </w:rPr>
        <w:t xml:space="preserve"> и доп. – М.,</w:t>
      </w:r>
      <w:r w:rsidR="00874BBD" w:rsidRPr="00D54A7B">
        <w:rPr>
          <w:sz w:val="28"/>
          <w:szCs w:val="28"/>
        </w:rPr>
        <w:t xml:space="preserve"> </w:t>
      </w:r>
      <w:r w:rsidR="00485D0E" w:rsidRPr="00D54A7B">
        <w:rPr>
          <w:sz w:val="28"/>
          <w:szCs w:val="28"/>
        </w:rPr>
        <w:t>2009. – С.3-18.</w:t>
      </w:r>
    </w:p>
    <w:p w14:paraId="70B8D4E3" w14:textId="58C202E7" w:rsidR="005D6C39" w:rsidRPr="00D54A7B" w:rsidRDefault="009F1EEF" w:rsidP="00D54A7B">
      <w:pPr>
        <w:spacing w:line="360" w:lineRule="auto"/>
        <w:ind w:firstLine="567"/>
        <w:rPr>
          <w:sz w:val="28"/>
          <w:szCs w:val="28"/>
        </w:rPr>
      </w:pPr>
      <w:r w:rsidRPr="00D54A7B">
        <w:rPr>
          <w:sz w:val="28"/>
          <w:szCs w:val="28"/>
        </w:rPr>
        <w:lastRenderedPageBreak/>
        <w:t>2.</w:t>
      </w:r>
      <w:r w:rsidR="00485D0E" w:rsidRPr="00D54A7B">
        <w:rPr>
          <w:sz w:val="28"/>
          <w:szCs w:val="28"/>
        </w:rPr>
        <w:t xml:space="preserve">  </w:t>
      </w:r>
      <w:proofErr w:type="spellStart"/>
      <w:r w:rsidR="00485D0E" w:rsidRPr="00D54A7B">
        <w:rPr>
          <w:sz w:val="28"/>
          <w:szCs w:val="28"/>
        </w:rPr>
        <w:t>Котелова</w:t>
      </w:r>
      <w:proofErr w:type="spellEnd"/>
      <w:r w:rsidR="00485D0E" w:rsidRPr="00D54A7B">
        <w:rPr>
          <w:sz w:val="28"/>
          <w:szCs w:val="28"/>
        </w:rPr>
        <w:t xml:space="preserve"> Н.З. К вопросу о специфике термина // Лингвистические проблемы научно-технической терминологии</w:t>
      </w:r>
      <w:r w:rsidR="006E2BA9" w:rsidRPr="00D54A7B">
        <w:rPr>
          <w:sz w:val="28"/>
          <w:szCs w:val="28"/>
        </w:rPr>
        <w:t xml:space="preserve">. </w:t>
      </w:r>
      <w:r w:rsidR="00874BBD" w:rsidRPr="00D54A7B">
        <w:rPr>
          <w:sz w:val="28"/>
          <w:szCs w:val="28"/>
        </w:rPr>
        <w:t xml:space="preserve"> </w:t>
      </w:r>
      <w:r w:rsidR="006E2BA9" w:rsidRPr="00D54A7B">
        <w:rPr>
          <w:sz w:val="28"/>
          <w:szCs w:val="28"/>
        </w:rPr>
        <w:t xml:space="preserve">Под ред. </w:t>
      </w:r>
      <w:proofErr w:type="spellStart"/>
      <w:r w:rsidR="006E2BA9" w:rsidRPr="00D54A7B">
        <w:rPr>
          <w:sz w:val="28"/>
          <w:szCs w:val="28"/>
        </w:rPr>
        <w:t>С.Г.Бархударова</w:t>
      </w:r>
      <w:proofErr w:type="spellEnd"/>
      <w:r w:rsidR="006E2BA9" w:rsidRPr="00D54A7B">
        <w:rPr>
          <w:sz w:val="28"/>
          <w:szCs w:val="28"/>
        </w:rPr>
        <w:t>. – М., 1970. – С.122-126.</w:t>
      </w:r>
    </w:p>
    <w:p w14:paraId="7DCBF615" w14:textId="7315F7AB" w:rsidR="005D6C39" w:rsidRPr="00D54A7B" w:rsidRDefault="00A7482E" w:rsidP="00D54A7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5D6C39" w:rsidRPr="00D54A7B">
        <w:rPr>
          <w:sz w:val="28"/>
          <w:szCs w:val="28"/>
        </w:rPr>
        <w:t xml:space="preserve">. </w:t>
      </w:r>
      <w:r w:rsidR="006E2BA9" w:rsidRPr="00D54A7B">
        <w:rPr>
          <w:sz w:val="28"/>
          <w:szCs w:val="28"/>
        </w:rPr>
        <w:t xml:space="preserve"> Митрофанова О.Д. Научный стиль речи: проблемы обучения. – 2-е изд., </w:t>
      </w:r>
      <w:proofErr w:type="spellStart"/>
      <w:r w:rsidR="006E2BA9" w:rsidRPr="00D54A7B">
        <w:rPr>
          <w:sz w:val="28"/>
          <w:szCs w:val="28"/>
        </w:rPr>
        <w:t>перераб</w:t>
      </w:r>
      <w:proofErr w:type="spellEnd"/>
      <w:proofErr w:type="gramStart"/>
      <w:r w:rsidR="006E2BA9" w:rsidRPr="00D54A7B">
        <w:rPr>
          <w:sz w:val="28"/>
          <w:szCs w:val="28"/>
        </w:rPr>
        <w:t>.</w:t>
      </w:r>
      <w:proofErr w:type="gramEnd"/>
      <w:r w:rsidR="006E2BA9" w:rsidRPr="00D54A7B">
        <w:rPr>
          <w:sz w:val="28"/>
          <w:szCs w:val="28"/>
        </w:rPr>
        <w:t xml:space="preserve"> и доп. – М., 1985. – 232 с.</w:t>
      </w:r>
    </w:p>
    <w:p w14:paraId="14AC79F2" w14:textId="77777777" w:rsidR="00426ACE" w:rsidRPr="00D54A7B" w:rsidRDefault="00426ACE" w:rsidP="00D54A7B">
      <w:pPr>
        <w:spacing w:line="360" w:lineRule="auto"/>
        <w:ind w:firstLine="567"/>
        <w:rPr>
          <w:sz w:val="28"/>
          <w:szCs w:val="28"/>
        </w:rPr>
      </w:pPr>
      <w:r w:rsidRPr="00D54A7B">
        <w:rPr>
          <w:sz w:val="28"/>
          <w:szCs w:val="28"/>
        </w:rPr>
        <w:t xml:space="preserve">                               </w:t>
      </w:r>
    </w:p>
    <w:p w14:paraId="37CEE533" w14:textId="77777777" w:rsidR="00426ACE" w:rsidRPr="00D54A7B" w:rsidRDefault="00426ACE" w:rsidP="00D54A7B">
      <w:pPr>
        <w:spacing w:line="360" w:lineRule="auto"/>
        <w:ind w:firstLine="567"/>
        <w:rPr>
          <w:i/>
          <w:sz w:val="28"/>
          <w:szCs w:val="28"/>
        </w:rPr>
      </w:pPr>
      <w:r w:rsidRPr="00D54A7B">
        <w:rPr>
          <w:i/>
          <w:sz w:val="28"/>
          <w:szCs w:val="28"/>
        </w:rPr>
        <w:t xml:space="preserve">                             </w:t>
      </w:r>
    </w:p>
    <w:sectPr w:rsidR="00426ACE" w:rsidRPr="00D54A7B" w:rsidSect="0050071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CE"/>
    <w:rsid w:val="00005B8B"/>
    <w:rsid w:val="00010AFB"/>
    <w:rsid w:val="00013AE9"/>
    <w:rsid w:val="000953E2"/>
    <w:rsid w:val="000C458D"/>
    <w:rsid w:val="000D0B42"/>
    <w:rsid w:val="000E128F"/>
    <w:rsid w:val="000E48C5"/>
    <w:rsid w:val="00106785"/>
    <w:rsid w:val="0012029B"/>
    <w:rsid w:val="00123B68"/>
    <w:rsid w:val="0015481F"/>
    <w:rsid w:val="00182411"/>
    <w:rsid w:val="00191FDE"/>
    <w:rsid w:val="00224E60"/>
    <w:rsid w:val="002329CF"/>
    <w:rsid w:val="00246E2C"/>
    <w:rsid w:val="00252A4F"/>
    <w:rsid w:val="002A4258"/>
    <w:rsid w:val="00327896"/>
    <w:rsid w:val="00344678"/>
    <w:rsid w:val="00352961"/>
    <w:rsid w:val="00380294"/>
    <w:rsid w:val="0039721A"/>
    <w:rsid w:val="003E01D9"/>
    <w:rsid w:val="00426ACE"/>
    <w:rsid w:val="00432869"/>
    <w:rsid w:val="00485D0E"/>
    <w:rsid w:val="00494877"/>
    <w:rsid w:val="00497D67"/>
    <w:rsid w:val="004C48F6"/>
    <w:rsid w:val="004E3125"/>
    <w:rsid w:val="00500718"/>
    <w:rsid w:val="005A10BA"/>
    <w:rsid w:val="005D33A0"/>
    <w:rsid w:val="005D6C39"/>
    <w:rsid w:val="006375EB"/>
    <w:rsid w:val="006552FE"/>
    <w:rsid w:val="00694A37"/>
    <w:rsid w:val="0069504A"/>
    <w:rsid w:val="006E2BA9"/>
    <w:rsid w:val="006E50C4"/>
    <w:rsid w:val="007175C0"/>
    <w:rsid w:val="0075680E"/>
    <w:rsid w:val="0079630B"/>
    <w:rsid w:val="007C59CC"/>
    <w:rsid w:val="007E66D4"/>
    <w:rsid w:val="00804034"/>
    <w:rsid w:val="00831745"/>
    <w:rsid w:val="00874BBD"/>
    <w:rsid w:val="008F3A4B"/>
    <w:rsid w:val="00904C08"/>
    <w:rsid w:val="00935847"/>
    <w:rsid w:val="009F1EEF"/>
    <w:rsid w:val="00A03CF6"/>
    <w:rsid w:val="00A71B43"/>
    <w:rsid w:val="00A7482E"/>
    <w:rsid w:val="00AB542E"/>
    <w:rsid w:val="00AC7F09"/>
    <w:rsid w:val="00AF1436"/>
    <w:rsid w:val="00B37BA1"/>
    <w:rsid w:val="00B772D5"/>
    <w:rsid w:val="00B86ECD"/>
    <w:rsid w:val="00C97A16"/>
    <w:rsid w:val="00CA33AB"/>
    <w:rsid w:val="00CC2511"/>
    <w:rsid w:val="00CC636E"/>
    <w:rsid w:val="00D170AC"/>
    <w:rsid w:val="00D54A7B"/>
    <w:rsid w:val="00D8247B"/>
    <w:rsid w:val="00DB195D"/>
    <w:rsid w:val="00E03D6F"/>
    <w:rsid w:val="00EB46B5"/>
    <w:rsid w:val="00EF0509"/>
    <w:rsid w:val="00F14845"/>
    <w:rsid w:val="00F3124A"/>
    <w:rsid w:val="00FB6C33"/>
    <w:rsid w:val="00FF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45E2"/>
  <w15:docId w15:val="{17B9A877-9EEB-4B4A-9ACF-5D86AD9E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</dc:creator>
  <cp:keywords/>
  <dc:description/>
  <cp:lastModifiedBy>Наталья Буре</cp:lastModifiedBy>
  <cp:revision>15</cp:revision>
  <dcterms:created xsi:type="dcterms:W3CDTF">2021-03-13T05:28:00Z</dcterms:created>
  <dcterms:modified xsi:type="dcterms:W3CDTF">2021-03-22T13:28:00Z</dcterms:modified>
</cp:coreProperties>
</file>