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40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-553874</wp:posOffset>
            </wp:positionH>
            <wp:positionV relativeFrom="paragraph">
              <wp:posOffset>114300</wp:posOffset>
            </wp:positionV>
            <wp:extent cx="6861338" cy="9651112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1338" cy="9651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Программный комитет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Костромина Светлана Николаевна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председатель, профессор кафедры психологии личности;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Шаболтас Алла Вадимовна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заместитель председателя, профессор кафедры психологии здоровья и отклоняющегося поведения;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Скворцов Николай Генрихович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профессор кафедры сравнительной социологии;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Стрижицкая Ольга Юрьевна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 профессор кафедры психологии развития и дифференциальной психологии;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Кузнецов Никита Всеволодович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профессор кафедры конфликтологии;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Кулиева Алмара Кудрат кызы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ассистент кафедры общей психологии;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Бурина Екатерина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доцент кафедры медицинской психологии и психофизиологии.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Организационный комитет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Худякова Д.В.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председатель, ведущий специалист Управления по организации публичных мероприятий и сотрудничества с партнерами; 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Филимоненко Т.Ю.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ведущий специалист Отдела организации научных исследований по направлениям история, психология, философия и юриспруденция;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Андреева И.Г.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специалист Управления по связям с общественностью;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Белова М.В.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— и.о. начальник отдела №3 Службы технической поддержки.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Студенческая организационная группа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Андреева Дарья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отдела SMM, студентка, обучающаяся по направлению «Психология», СПбГУ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Аноцкая Елизавета Михайловна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Аржанов Валерий Сергеевич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студент, обучающийся по направлению «Клиническая психология», СПбГУ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Афонченко Анастасия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Беглярова Валерия Геннадьевна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«Психология служебной деятельности», СПбГУ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Зюзина Дарья Сергеевна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Караваев Иван Владимирович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технической поддержки, студент, обучающийся по направлению «Психология», СПбГУ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Курилова Анна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отдела заявки, студентка , обучающаяся по направлению «Клиническая психология», СПбГУ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Лихачев Максим Александрович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студент, обучающийся по направлению «Психология», СПбГУ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Лойко Юрий Алексеевич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студент, обучающийся по направлению «Психология служебной деятельности», СПбГУ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Малышева Алина Константиновна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оргкомитета, студентка, обучающаяся по направлению «Психология служебной деятельности», СПбГУ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Миков Дмитрий Игоревич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студент, обучающийся по направлению «Психология», СПбГУ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Попова Екатерина Леонидовна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«Психология», СПбГУ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Попова Тамара Евгеньевна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«Психология служебной деятельности», СПбГУ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Радченко Александра Анатольевна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отдела верстки, студентка, обучающаяся по направлению «Психология», СПбГУ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Рогуля Виктория Владимировна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информационного отдела,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Сандецкая Людмила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Соколова Анна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программного отдела, студентка, обучающаяся по направлению «Клиническая психология», СПбГУ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Яковенко Полина Игоревна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отдела волонтеров, студентка, обучающаяся по направлению «Психология», СПбГУ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  <w:sectPr>
          <w:headerReference r:id="rId7" w:type="default"/>
          <w:pgSz w:h="16834" w:w="11909" w:orient="portrait"/>
          <w:pgMar w:bottom="1440" w:top="566.9291338582677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Ямпольский Антон Андреевич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— руководитель отдела культмасс, студент, обучающийся по направлению «Клиническая психология», СПбГУ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Программа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21 апреля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7290"/>
        <w:tblGridChange w:id="0">
          <w:tblGrid>
            <w:gridCol w:w="2460"/>
            <w:gridCol w:w="7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Мероприятие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9:00 - 9:30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Предварительное подключение в Discord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9:30 - 12:30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Пленарное заседание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8e7cc3"/>
                  <w:sz w:val="26"/>
                  <w:szCs w:val="26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12:30 - 14:00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 конференции: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«Психология личности»)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Общая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«Общая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Детско-родительские отношения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«Детско-родительские отношения»)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секция будет идти без перерыва до 16:00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14:00 - 14:20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14:20 - 16:00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 конференции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«Психология личности»)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Общая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«Общая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Детско-родительские отношения*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«Детско-родительские отношения»)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*секция будет идти без перерыва c 12:30 до 16:00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16:00 - 16:20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16:20 - 19:20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 конференции: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«Психология личности»)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Клиническая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«Клиническая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Психология развития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«Психология развития»)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19:20 - 19:30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19:30 - 20:30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Вечерняя лекция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8e7cc3"/>
                  <w:sz w:val="26"/>
                  <w:szCs w:val="26"/>
                  <w:highlight w:val="white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6"/>
                <w:szCs w:val="26"/>
                <w:highlight w:val="white"/>
                <w:rtl w:val="0"/>
              </w:rPr>
              <w:t xml:space="preserve">«Практическая психология в условиях неизвестности»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Тахир Юсупович Базаров 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22 апреля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7290"/>
        <w:tblGridChange w:id="0">
          <w:tblGrid>
            <w:gridCol w:w="2460"/>
            <w:gridCol w:w="7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Мероприятие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10:00 - 13:00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направлениям: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Социальная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«Социальная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Организационная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«Организационная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Медицинская психология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«Медицинская психология»)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13:00 - 14:00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14:00 - 17:00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 конференции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Социальная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«Социальная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Социальная психология. Кросс-культурная и культурная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«Кросс-культурная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Когнитивная психология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«Когнитивная психология»)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17:00 - 17:20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17:20 - 19:30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Вечерняя секция проектов: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«Психологическая клиника СПбГУ»,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«Сёстры», «Психология за права человека», «Ночлежка»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23 апреля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45"/>
        <w:tblGridChange w:id="0">
          <w:tblGrid>
            <w:gridCol w:w="2205"/>
            <w:gridCol w:w="7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Мероприятие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11:00 - 14:00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направлениям: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Поведенческая психология*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«Поведенческая психология»)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Психология кризисных ситуаций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«Психология кризисных ситуаций»)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*секция будет идти с 11:30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14:00 - 15:00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15:00 - 18:00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Работа секций по направлениям конференции: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Поведенческая психология*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«Поведенческая психология»)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Гендерные исследования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голосовой канал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«Гендерные исследования»)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*секция будет идти до 17:00</w:t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18:10 - 18:30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Перерыв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18:30 - 19:30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Вечерняя лекция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674ea7"/>
                  <w:sz w:val="26"/>
                  <w:szCs w:val="26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«Психологическая наука и психологическая практика: любовь без взаимности»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Владимир Феликсович Спиридонов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19:40 - 20:40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Закрытие конференции. 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Своя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«Психологические шарады»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Подробная программа конференции</w:t>
      </w:r>
    </w:p>
    <w:p w:rsidR="00000000" w:rsidDel="00000000" w:rsidP="00000000" w:rsidRDefault="00000000" w:rsidRPr="00000000" w14:paraId="000000A0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21 апреля</w:t>
      </w:r>
    </w:p>
    <w:p w:rsidR="00000000" w:rsidDel="00000000" w:rsidP="00000000" w:rsidRDefault="00000000" w:rsidRPr="00000000" w14:paraId="000000A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3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9:00 - 10:00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Предварительная регистрация в Discord</w:t>
      </w:r>
    </w:p>
    <w:p w:rsidR="00000000" w:rsidDel="00000000" w:rsidP="00000000" w:rsidRDefault="00000000" w:rsidRPr="00000000" w14:paraId="000000A4">
      <w:pPr>
        <w:pageBreakBefore w:val="0"/>
        <w:jc w:val="left"/>
        <w:rPr>
          <w:rFonts w:ascii="Times New Roman" w:cs="Times New Roman" w:eastAsia="Times New Roman" w:hAnsi="Times New Roman"/>
          <w:color w:val="674ea7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9:30 - 12:30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Пленарное заседание: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u w:val="single"/>
            <w:rtl w:val="0"/>
          </w:rPr>
          <w:t xml:space="preserve">https://www.youtube.com/watch?v=3feMGA0e6ZU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74ea7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5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Ушаков Дмитрий Викторович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доктор психологических наук, академик РАН, специалист в области когнитивной психологии, психологии творчества и одаренности</w:t>
      </w:r>
    </w:p>
    <w:p w:rsidR="00000000" w:rsidDel="00000000" w:rsidP="00000000" w:rsidRDefault="00000000" w:rsidRPr="00000000" w14:paraId="000000A7">
      <w:pPr>
        <w:pageBreakBefore w:val="0"/>
        <w:jc w:val="left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Тема выступления: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«Психологическая практика в век информационных технологий»</w:t>
      </w:r>
    </w:p>
    <w:p w:rsidR="00000000" w:rsidDel="00000000" w:rsidP="00000000" w:rsidRDefault="00000000" w:rsidRPr="00000000" w14:paraId="000000A8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Стрижицкая Ольга Юрьевна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доктор психологических наук, профессор</w:t>
      </w:r>
    </w:p>
    <w:p w:rsidR="00000000" w:rsidDel="00000000" w:rsidP="00000000" w:rsidRDefault="00000000" w:rsidRPr="00000000" w14:paraId="000000AA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и.о.заведующего кафедрой психологии развития и дифференциальной психологии, председатель научной комиссии факультета</w:t>
      </w:r>
    </w:p>
    <w:p w:rsidR="00000000" w:rsidDel="00000000" w:rsidP="00000000" w:rsidRDefault="00000000" w:rsidRPr="00000000" w14:paraId="000000AB">
      <w:pPr>
        <w:pageBreakBefore w:val="0"/>
        <w:jc w:val="left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Тема выступления: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«Роль теории и практики в психологии: уроки психологии старения»</w:t>
      </w:r>
    </w:p>
    <w:p w:rsidR="00000000" w:rsidDel="00000000" w:rsidP="00000000" w:rsidRDefault="00000000" w:rsidRPr="00000000" w14:paraId="000000AC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Исурина Галина Львовна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6"/>
          <w:szCs w:val="26"/>
          <w:highlight w:val="white"/>
          <w:rtl w:val="0"/>
        </w:rPr>
        <w:t xml:space="preserve">кандидат психологических наук, доцент кафедры медицинской психологии и психофизиологии СПбГУ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Тема выступления: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Психотерапия и психологическое консультирование: теория и практика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Асмолов Александр Григорьевич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доктор психологических наук, академик РАО, заведующий кафедрой психологии личности факультета психологии МГУ имени М.В. Ломоносова, профессор-исследователь НИУ ВШЭ, директор Школы антропологии будущего Института общественных наук РАНХиГС, председатель Экспертно-стратегического совета и научный руководитель</w:t>
      </w:r>
    </w:p>
    <w:p w:rsidR="00000000" w:rsidDel="00000000" w:rsidP="00000000" w:rsidRDefault="00000000" w:rsidRPr="00000000" w14:paraId="000000B1">
      <w:pPr>
        <w:pageBreakBefore w:val="0"/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Тема выступления: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Блеск и нищета антропологических профессий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Агафонов Андрей Юрьевич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доктор психологических наук, профессор, заведующий кафедрой общей психологии, заместитель декана по научной работе психологического факультета Социально-гуманитарного института Самарского национального исследовательского университета им. акад. С.П. Королёва</w:t>
      </w:r>
    </w:p>
    <w:p w:rsidR="00000000" w:rsidDel="00000000" w:rsidP="00000000" w:rsidRDefault="00000000" w:rsidRPr="00000000" w14:paraId="000000B4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Тема выступления: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Может ли быть практика без теории и теория без практики в психологических исследованиях и вмешательствах?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12:30 - 14:00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 по направлению секций</w:t>
      </w:r>
    </w:p>
    <w:p w:rsidR="00000000" w:rsidDel="00000000" w:rsidP="00000000" w:rsidRDefault="00000000" w:rsidRPr="00000000" w14:paraId="000000B6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Психология личности: </w:t>
      </w:r>
    </w:p>
    <w:p w:rsidR="00000000" w:rsidDel="00000000" w:rsidP="00000000" w:rsidRDefault="00000000" w:rsidRPr="00000000" w14:paraId="000000B8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Аванесян Марина Олеговна</w:t>
      </w:r>
    </w:p>
    <w:p w:rsidR="00000000" w:rsidDel="00000000" w:rsidP="00000000" w:rsidRDefault="00000000" w:rsidRPr="00000000" w14:paraId="000000B9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numPr>
          <w:ilvl w:val="0"/>
          <w:numId w:val="26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Агина Д.С.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Семейные ценности и ролевые установки супругов молодого возраста с различным уровнем удовлетворенности браком</w:t>
      </w:r>
    </w:p>
    <w:p w:rsidR="00000000" w:rsidDel="00000000" w:rsidP="00000000" w:rsidRDefault="00000000" w:rsidRPr="00000000" w14:paraId="000000BB">
      <w:pPr>
        <w:pageBreakBefore w:val="0"/>
        <w:numPr>
          <w:ilvl w:val="0"/>
          <w:numId w:val="26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Булатова А.А.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Жизненные‌ ‌стратегии‌ ‌молодежи,‌ ‌ориентированной‌ ‌на‌ ‌реализацию‌ ‌в‌ творческой‌ ‌сфере</w:t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26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Дубенко Д.М.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Взаимосвязь Я-концепции и типа привязанности в период кульминации ранней взрослости</w:t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26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Ивчина Т.Ю.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Взаимосвязь отчуждения учебного труда и статусов идентичности у студентов старших курсов</w:t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26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Невмовенко А.М.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Представления о романтической любви людей с различными типами привязанности</w:t>
      </w:r>
    </w:p>
    <w:p w:rsidR="00000000" w:rsidDel="00000000" w:rsidP="00000000" w:rsidRDefault="00000000" w:rsidRPr="00000000" w14:paraId="000000BF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Общая психология: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Мусс Александр Игоревич</w:t>
      </w:r>
    </w:p>
    <w:p w:rsidR="00000000" w:rsidDel="00000000" w:rsidP="00000000" w:rsidRDefault="00000000" w:rsidRPr="00000000" w14:paraId="000000C3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23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Никитина С.В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Развитие креативности в тренинге актерской импровизации у представителей возраста ранней взрослости</w:t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23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Рафикова В.А.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Тенденции развития психологии в 1930 гг. в СССР и США: сравнительный анализ</w:t>
      </w:r>
    </w:p>
    <w:p w:rsidR="00000000" w:rsidDel="00000000" w:rsidP="00000000" w:rsidRDefault="00000000" w:rsidRPr="00000000" w14:paraId="000000C6">
      <w:pPr>
        <w:pageBreakBefore w:val="0"/>
        <w:numPr>
          <w:ilvl w:val="0"/>
          <w:numId w:val="23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Степанова Ю.В.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Семантический анализ публикаций представителей Московской и Санкт-Петербургской (Ленинградской) психологических школ (на материале Вестников МГУ и СПбГУ) </w:t>
      </w:r>
    </w:p>
    <w:p w:rsidR="00000000" w:rsidDel="00000000" w:rsidP="00000000" w:rsidRDefault="00000000" w:rsidRPr="00000000" w14:paraId="000000C7">
      <w:pPr>
        <w:pageBreakBefore w:val="0"/>
        <w:numPr>
          <w:ilvl w:val="0"/>
          <w:numId w:val="23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Мосягина А.А.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Взаимосвязь эмоционального комфорта и саморегуляции подростков в образовательной среде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23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Шумейко Е.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Психологические аспекты баланса работы и отдыха</w:t>
      </w:r>
    </w:p>
    <w:p w:rsidR="00000000" w:rsidDel="00000000" w:rsidP="00000000" w:rsidRDefault="00000000" w:rsidRPr="00000000" w14:paraId="000000C9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Детско-родительские отношения:</w:t>
      </w:r>
    </w:p>
    <w:p w:rsidR="00000000" w:rsidDel="00000000" w:rsidP="00000000" w:rsidRDefault="00000000" w:rsidRPr="00000000" w14:paraId="000000CB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Савенышева Светлана Станиславовна</w:t>
      </w:r>
    </w:p>
    <w:p w:rsidR="00000000" w:rsidDel="00000000" w:rsidP="00000000" w:rsidRDefault="00000000" w:rsidRPr="00000000" w14:paraId="000000CC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numPr>
          <w:ilvl w:val="0"/>
          <w:numId w:val="22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Бержанова М.К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Характеристики психического состояния матерей, проживающих в кризисных центрах (Республика Казахстан)</w:t>
      </w:r>
    </w:p>
    <w:p w:rsidR="00000000" w:rsidDel="00000000" w:rsidP="00000000" w:rsidRDefault="00000000" w:rsidRPr="00000000" w14:paraId="000000CE">
      <w:pPr>
        <w:pageBreakBefore w:val="0"/>
        <w:numPr>
          <w:ilvl w:val="0"/>
          <w:numId w:val="22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Богачева О.И.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Психообразовательный подход при работе с семьями, воспитывающими детей с расстройствами аутистического спектра</w:t>
      </w:r>
    </w:p>
    <w:p w:rsidR="00000000" w:rsidDel="00000000" w:rsidP="00000000" w:rsidRDefault="00000000" w:rsidRPr="00000000" w14:paraId="000000CF">
      <w:pPr>
        <w:pageBreakBefore w:val="0"/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Бержанова М.К.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Взаимосвязь психического состояния матерей и развития детей раннего возраста</w:t>
      </w:r>
    </w:p>
    <w:p w:rsidR="00000000" w:rsidDel="00000000" w:rsidP="00000000" w:rsidRDefault="00000000" w:rsidRPr="00000000" w14:paraId="000000D0">
      <w:pPr>
        <w:pageBreakBefore w:val="0"/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Максимова А.Д.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Влияние детско-родительских отношений и информационных технологий на уровень познавательной потребности и способностей старших дошкольников</w:t>
      </w:r>
    </w:p>
    <w:p w:rsidR="00000000" w:rsidDel="00000000" w:rsidP="00000000" w:rsidRDefault="00000000" w:rsidRPr="00000000" w14:paraId="000000D1">
      <w:pPr>
        <w:pageBreakBefore w:val="0"/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Суханова Е.Д.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Феномен отцовства с точки зрения человеко-центрированного подхода</w:t>
      </w:r>
    </w:p>
    <w:p w:rsidR="00000000" w:rsidDel="00000000" w:rsidP="00000000" w:rsidRDefault="00000000" w:rsidRPr="00000000" w14:paraId="000000D2">
      <w:pPr>
        <w:pageBreakBefore w:val="0"/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Заплетина О.О.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Особенности родительского стресса в ситуации пандемии коронавируса COVID-19</w:t>
      </w:r>
    </w:p>
    <w:p w:rsidR="00000000" w:rsidDel="00000000" w:rsidP="00000000" w:rsidRDefault="00000000" w:rsidRPr="00000000" w14:paraId="000000D3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14:00 - 14:20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Перерыв</w:t>
      </w:r>
    </w:p>
    <w:p w:rsidR="00000000" w:rsidDel="00000000" w:rsidP="00000000" w:rsidRDefault="00000000" w:rsidRPr="00000000" w14:paraId="000000D5">
      <w:pPr>
        <w:pageBreakBefore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14:20 - 16:00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 по направлению секций</w:t>
      </w:r>
    </w:p>
    <w:p w:rsidR="00000000" w:rsidDel="00000000" w:rsidP="00000000" w:rsidRDefault="00000000" w:rsidRPr="00000000" w14:paraId="000000D7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Психология личности:</w:t>
      </w:r>
    </w:p>
    <w:p w:rsidR="00000000" w:rsidDel="00000000" w:rsidP="00000000" w:rsidRDefault="00000000" w:rsidRPr="00000000" w14:paraId="000000D9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Кузнецова Елена Андреевна</w:t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Медведева А.А.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Взаимоотношения сиблингов как фактор формирования ценностной сферы личности</w:t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Милякин С.Р.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Видимость ЛГБ людей: качественное исследование</w:t>
      </w:r>
    </w:p>
    <w:p w:rsidR="00000000" w:rsidDel="00000000" w:rsidP="00000000" w:rsidRDefault="00000000" w:rsidRPr="00000000" w14:paraId="000000DC">
      <w:pPr>
        <w:pageBreakBefore w:val="0"/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Савельева Е.В.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Экологическое сознание школьников: оценка эффективности программы по охране природы</w:t>
      </w:r>
    </w:p>
    <w:p w:rsidR="00000000" w:rsidDel="00000000" w:rsidP="00000000" w:rsidRDefault="00000000" w:rsidRPr="00000000" w14:paraId="000000DD">
      <w:pPr>
        <w:pageBreakBefore w:val="0"/>
        <w:numPr>
          <w:ilvl w:val="0"/>
          <w:numId w:val="9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Шарипова Д.Р.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Смысловое пространство профессионального выбора студентов-психологов специализаций «медицинская и социальная психология»</w:t>
      </w:r>
    </w:p>
    <w:p w:rsidR="00000000" w:rsidDel="00000000" w:rsidP="00000000" w:rsidRDefault="00000000" w:rsidRPr="00000000" w14:paraId="000000DE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Общая психология: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Мусс Александр Игоревич</w:t>
      </w:r>
    </w:p>
    <w:p w:rsidR="00000000" w:rsidDel="00000000" w:rsidP="00000000" w:rsidRDefault="00000000" w:rsidRPr="00000000" w14:paraId="000000E1">
      <w:pPr>
        <w:pageBreakBefore w:val="0"/>
        <w:numPr>
          <w:ilvl w:val="0"/>
          <w:numId w:val="18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Давиденко Е.А.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Направленность юмора студентов в разных условиях обучения</w:t>
      </w:r>
    </w:p>
    <w:p w:rsidR="00000000" w:rsidDel="00000000" w:rsidP="00000000" w:rsidRDefault="00000000" w:rsidRPr="00000000" w14:paraId="000000E2">
      <w:pPr>
        <w:pageBreakBefore w:val="0"/>
        <w:numPr>
          <w:ilvl w:val="0"/>
          <w:numId w:val="18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Серов Е.Л.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Привлекательность лица в условиях статики и динамики</w:t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18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Усольцева Т.Д.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Эмоциональные и волевые предикторы успешности саморегуляции</w:t>
      </w:r>
    </w:p>
    <w:p w:rsidR="00000000" w:rsidDel="00000000" w:rsidP="00000000" w:rsidRDefault="00000000" w:rsidRPr="00000000" w14:paraId="000000E4">
      <w:pPr>
        <w:pageBreakBefore w:val="0"/>
        <w:numPr>
          <w:ilvl w:val="0"/>
          <w:numId w:val="18"/>
        </w:numPr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Филиппова М.Ю.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Особенности эмоциональной сферы потребителей деструктивного контента</w:t>
      </w:r>
    </w:p>
    <w:p w:rsidR="00000000" w:rsidDel="00000000" w:rsidP="00000000" w:rsidRDefault="00000000" w:rsidRPr="00000000" w14:paraId="000000E5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16:00 - 16:20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Перерыв</w:t>
      </w:r>
    </w:p>
    <w:p w:rsidR="00000000" w:rsidDel="00000000" w:rsidP="00000000" w:rsidRDefault="00000000" w:rsidRPr="00000000" w14:paraId="000000E8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16:20 - 19:20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 по направлению секций</w:t>
      </w:r>
    </w:p>
    <w:p w:rsidR="00000000" w:rsidDel="00000000" w:rsidP="00000000" w:rsidRDefault="00000000" w:rsidRPr="00000000" w14:paraId="000000EA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Психология личности:</w:t>
      </w:r>
    </w:p>
    <w:p w:rsidR="00000000" w:rsidDel="00000000" w:rsidP="00000000" w:rsidRDefault="00000000" w:rsidRPr="00000000" w14:paraId="000000EC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Кузнецова Елена Андреевна</w:t>
      </w:r>
    </w:p>
    <w:p w:rsidR="00000000" w:rsidDel="00000000" w:rsidP="00000000" w:rsidRDefault="00000000" w:rsidRPr="00000000" w14:paraId="000000E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Александрова М.Г.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Представления о смерти в ситуации различной эпидемиологической обстановки у взрослых и пожилых людей</w:t>
      </w:r>
    </w:p>
    <w:p w:rsidR="00000000" w:rsidDel="00000000" w:rsidP="00000000" w:rsidRDefault="00000000" w:rsidRPr="00000000" w14:paraId="000000E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Горяева П.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Изучение уровня экзистенциальной мотивации и отношения к страху смерти у лиц с опытом суицидальной попытки и суицидальных мыслей</w:t>
      </w:r>
    </w:p>
    <w:p w:rsidR="00000000" w:rsidDel="00000000" w:rsidP="00000000" w:rsidRDefault="00000000" w:rsidRPr="00000000" w14:paraId="000000E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Добротворский В.А.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рефлексивности лиц с внутренней и внешней религиозной ориентацией</w:t>
      </w:r>
    </w:p>
    <w:p w:rsidR="00000000" w:rsidDel="00000000" w:rsidP="00000000" w:rsidRDefault="00000000" w:rsidRPr="00000000" w14:paraId="000000F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Кошелева И.Е.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Взаимосвязь самодетерминации с экзистенциальной исполненностью и ценностями молодых людей</w:t>
      </w:r>
    </w:p>
    <w:p w:rsidR="00000000" w:rsidDel="00000000" w:rsidP="00000000" w:rsidRDefault="00000000" w:rsidRPr="00000000" w14:paraId="000000F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Соколюк С.Н.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Взаимосвязь между особенностями переживания одиночества и эмоциональным интеллектом у молодежи</w:t>
      </w:r>
    </w:p>
    <w:p w:rsidR="00000000" w:rsidDel="00000000" w:rsidP="00000000" w:rsidRDefault="00000000" w:rsidRPr="00000000" w14:paraId="000000F2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Клиническая психология: </w:t>
      </w:r>
    </w:p>
    <w:p w:rsidR="00000000" w:rsidDel="00000000" w:rsidP="00000000" w:rsidRDefault="00000000" w:rsidRPr="00000000" w14:paraId="000000F4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Трусова Анна Владимировна</w:t>
      </w:r>
    </w:p>
    <w:p w:rsidR="00000000" w:rsidDel="00000000" w:rsidP="00000000" w:rsidRDefault="00000000" w:rsidRPr="00000000" w14:paraId="000000F5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Гаврилова М.С.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Отношение к собственному телу у лиц, толерантных к акционизму</w:t>
      </w:r>
    </w:p>
    <w:p w:rsidR="00000000" w:rsidDel="00000000" w:rsidP="00000000" w:rsidRDefault="00000000" w:rsidRPr="00000000" w14:paraId="000000F7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Красильникова А.М.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Образ тела у лиц подросткового и юношеского возрастов с самоповреждающим поведением</w:t>
      </w:r>
    </w:p>
    <w:p w:rsidR="00000000" w:rsidDel="00000000" w:rsidP="00000000" w:rsidRDefault="00000000" w:rsidRPr="00000000" w14:paraId="000000F8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Молчанова В.Р.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Копинг-стратегии у юношей с разным уровнем социофобии</w:t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Павлова В.В.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Социальные представления о тревоге у пациентов с тревожными расстройствами</w:t>
      </w:r>
    </w:p>
    <w:p w:rsidR="00000000" w:rsidDel="00000000" w:rsidP="00000000" w:rsidRDefault="00000000" w:rsidRPr="00000000" w14:paraId="000000FA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Толмачева В.А.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Особенности реабилитационного потенциала у больных с шизофренией в сочетании с зависимостью</w:t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Шутова Е.В.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Личностные особенности пациентов с невротическими расстройствами с разной длительностью заболевания</w:t>
      </w:r>
    </w:p>
    <w:p w:rsidR="00000000" w:rsidDel="00000000" w:rsidP="00000000" w:rsidRDefault="00000000" w:rsidRPr="00000000" w14:paraId="000000FC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Федюкович Е.И.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Взаимосвязь распознавания эмоций и эмоциональной регуляции у лиц с наркотической зависимостью и расстройством личности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Психология развития:</w:t>
      </w:r>
    </w:p>
    <w:p w:rsidR="00000000" w:rsidDel="00000000" w:rsidP="00000000" w:rsidRDefault="00000000" w:rsidRPr="00000000" w14:paraId="000000FF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Савенышева Светлана Станиславовна</w:t>
      </w:r>
    </w:p>
    <w:p w:rsidR="00000000" w:rsidDel="00000000" w:rsidP="00000000" w:rsidRDefault="00000000" w:rsidRPr="00000000" w14:paraId="00000100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Барменков Ю.В.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Аффективная сфера детей с расстройствами аутистического спектра в процессе абилитации (нейропсихологический подход)</w:t>
      </w:r>
    </w:p>
    <w:p w:rsidR="00000000" w:rsidDel="00000000" w:rsidP="00000000" w:rsidRDefault="00000000" w:rsidRPr="00000000" w14:paraId="00000102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Дельгядо Е.Ф., Бытева Е.Д.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Манипулятивное поведение у детей дошкольного и младшего школьного возраста: описание типов, направленность и частота их использования</w:t>
      </w:r>
    </w:p>
    <w:p w:rsidR="00000000" w:rsidDel="00000000" w:rsidP="00000000" w:rsidRDefault="00000000" w:rsidRPr="00000000" w14:paraId="00000103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Кононова А.И.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Соотношение субъектности и проявлений подросткового кризиса</w:t>
      </w:r>
    </w:p>
    <w:p w:rsidR="00000000" w:rsidDel="00000000" w:rsidP="00000000" w:rsidRDefault="00000000" w:rsidRPr="00000000" w14:paraId="00000104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Прохорова В.С.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Зона ближайшего развития учебных действий младших подростков с ОВЗ</w:t>
      </w:r>
    </w:p>
    <w:p w:rsidR="00000000" w:rsidDel="00000000" w:rsidP="00000000" w:rsidRDefault="00000000" w:rsidRPr="00000000" w14:paraId="00000105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Ткаченко Д.С.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Самооценка школьников младшего подросткового возраста с задержкой психического развития</w:t>
      </w:r>
    </w:p>
    <w:p w:rsidR="00000000" w:rsidDel="00000000" w:rsidP="00000000" w:rsidRDefault="00000000" w:rsidRPr="00000000" w14:paraId="00000106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19:20 - 19:30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Перерыв</w:t>
      </w:r>
    </w:p>
    <w:p w:rsidR="00000000" w:rsidDel="00000000" w:rsidP="00000000" w:rsidRDefault="00000000" w:rsidRPr="00000000" w14:paraId="00000108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19:30 - 20:30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Вечерняя лекция </w:t>
      </w:r>
    </w:p>
    <w:p w:rsidR="00000000" w:rsidDel="00000000" w:rsidP="00000000" w:rsidRDefault="00000000" w:rsidRPr="00000000" w14:paraId="0000010A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  <w:rtl w:val="0"/>
        </w:rPr>
        <w:t xml:space="preserve">«Практическая психология в условиях неизвестности»</w:t>
      </w:r>
    </w:p>
    <w:p w:rsidR="00000000" w:rsidDel="00000000" w:rsidP="00000000" w:rsidRDefault="00000000" w:rsidRPr="00000000" w14:paraId="0000010B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Спикер: </w:t>
      </w:r>
    </w:p>
    <w:p w:rsidR="00000000" w:rsidDel="00000000" w:rsidP="00000000" w:rsidRDefault="00000000" w:rsidRPr="00000000" w14:paraId="0000010C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Тахир Юсупович Базаров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– доктор психологических наук, член президиума Российского психологического общества, профессор МГУ им. М.В.Ломоносова.</w:t>
      </w:r>
    </w:p>
    <w:p w:rsidR="00000000" w:rsidDel="00000000" w:rsidP="00000000" w:rsidRDefault="00000000" w:rsidRPr="00000000" w14:paraId="0000010D">
      <w:pPr>
        <w:pageBreakBefore w:val="0"/>
        <w:rPr>
          <w:rFonts w:ascii="Times New Roman" w:cs="Times New Roman" w:eastAsia="Times New Roman" w:hAnsi="Times New Roman"/>
          <w:color w:val="674ea7"/>
          <w:sz w:val="26"/>
          <w:szCs w:val="26"/>
          <w:highlight w:val="whit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https://www.youtube.com/watch?v=hlGse1pBFTo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74ea7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Во время выступления будут освещены следующие аспекты:</w:t>
      </w:r>
    </w:p>
    <w:p w:rsidR="00000000" w:rsidDel="00000000" w:rsidP="00000000" w:rsidRDefault="00000000" w:rsidRPr="00000000" w14:paraId="00000110">
      <w:pPr>
        <w:pageBreakBefore w:val="0"/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Практическая психология и психологическая практика;</w:t>
      </w:r>
    </w:p>
    <w:p w:rsidR="00000000" w:rsidDel="00000000" w:rsidP="00000000" w:rsidRDefault="00000000" w:rsidRPr="00000000" w14:paraId="00000111">
      <w:pPr>
        <w:pageBreakBefore w:val="0"/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Современный контекст и его парадоксы. Неопределенность и изменения</w:t>
      </w:r>
    </w:p>
    <w:p w:rsidR="00000000" w:rsidDel="00000000" w:rsidP="00000000" w:rsidRDefault="00000000" w:rsidRPr="00000000" w14:paraId="00000112">
      <w:pPr>
        <w:pageBreakBefore w:val="0"/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Противоречия управления: кооперация и конкуренция, рациональное и интуитивное, функционирование и развитие, лидерство и самоорганизация</w:t>
      </w:r>
    </w:p>
    <w:p w:rsidR="00000000" w:rsidDel="00000000" w:rsidP="00000000" w:rsidRDefault="00000000" w:rsidRPr="00000000" w14:paraId="00000113">
      <w:pPr>
        <w:pageBreakBefore w:val="0"/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Самые известные парадоксы менеджмента. Что значит быть парадокс-навигатором?</w:t>
      </w:r>
    </w:p>
    <w:p w:rsidR="00000000" w:rsidDel="00000000" w:rsidP="00000000" w:rsidRDefault="00000000" w:rsidRPr="00000000" w14:paraId="00000114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highlight w:val="white"/>
          <w:rtl w:val="0"/>
        </w:rPr>
        <w:t xml:space="preserve">22 апреля</w:t>
      </w:r>
    </w:p>
    <w:p w:rsidR="00000000" w:rsidDel="00000000" w:rsidP="00000000" w:rsidRDefault="00000000" w:rsidRPr="00000000" w14:paraId="00000116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10:00 - 13:00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Работа секций по направлениям конференции</w:t>
      </w:r>
    </w:p>
    <w:p w:rsidR="00000000" w:rsidDel="00000000" w:rsidP="00000000" w:rsidRDefault="00000000" w:rsidRPr="00000000" w14:paraId="00000117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Социальная психология:</w:t>
      </w:r>
    </w:p>
    <w:p w:rsidR="00000000" w:rsidDel="00000000" w:rsidP="00000000" w:rsidRDefault="00000000" w:rsidRPr="00000000" w14:paraId="00000119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Доминяк Владислав Игоревич</w:t>
      </w:r>
    </w:p>
    <w:p w:rsidR="00000000" w:rsidDel="00000000" w:rsidP="00000000" w:rsidRDefault="00000000" w:rsidRPr="00000000" w14:paraId="0000011A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Баулина М.А.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Взаимосвязь музыкальных предпочтений и межличностных взаимоотношений подростков</w:t>
      </w:r>
    </w:p>
    <w:p w:rsidR="00000000" w:rsidDel="00000000" w:rsidP="00000000" w:rsidRDefault="00000000" w:rsidRPr="00000000" w14:paraId="0000011C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Евтухова З.М.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Образ будущего в российском медиапространстве в контексте глобальных угроз</w:t>
      </w:r>
    </w:p>
    <w:p w:rsidR="00000000" w:rsidDel="00000000" w:rsidP="00000000" w:rsidRDefault="00000000" w:rsidRPr="00000000" w14:paraId="0000011D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Ефременко А.М.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Отношение молодежи к таргетированной рекламе</w:t>
      </w:r>
    </w:p>
    <w:p w:rsidR="00000000" w:rsidDel="00000000" w:rsidP="00000000" w:rsidRDefault="00000000" w:rsidRPr="00000000" w14:paraId="0000011E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Мусатова А.К.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Интроекция художественных моделей ситуаций социального взаимодействия в представления дезадаптированных подростков </w:t>
      </w:r>
    </w:p>
    <w:p w:rsidR="00000000" w:rsidDel="00000000" w:rsidP="00000000" w:rsidRDefault="00000000" w:rsidRPr="00000000" w14:paraId="0000011F">
      <w:pPr>
        <w:pageBreakBefore w:val="0"/>
        <w:ind w:left="720" w:firstLine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Организационная психология:</w:t>
      </w:r>
    </w:p>
    <w:p w:rsidR="00000000" w:rsidDel="00000000" w:rsidP="00000000" w:rsidRDefault="00000000" w:rsidRPr="00000000" w14:paraId="00000122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Родионова Елена Анатольевна</w:t>
      </w:r>
    </w:p>
    <w:p w:rsidR="00000000" w:rsidDel="00000000" w:rsidP="00000000" w:rsidRDefault="00000000" w:rsidRPr="00000000" w14:paraId="00000123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Башмакова А.В.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Психологическая готовность курсантов к будущей профессиональной деятельности в уголовно-исполнительной системе</w:t>
      </w:r>
    </w:p>
    <w:p w:rsidR="00000000" w:rsidDel="00000000" w:rsidP="00000000" w:rsidRDefault="00000000" w:rsidRPr="00000000" w14:paraId="00000125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Бельских А.В.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Игровая деятельность, как способ формирования концептуальной модели объектов управления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Дайнеко В.В.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Факторы роста психологической готовности к изменениям в организации у сотрудников</w:t>
      </w:r>
    </w:p>
    <w:p w:rsidR="00000000" w:rsidDel="00000000" w:rsidP="00000000" w:rsidRDefault="00000000" w:rsidRPr="00000000" w14:paraId="00000127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Казанцева К.О.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Особенности преодоления трудных рабочих ситуаций работниками организации</w:t>
      </w:r>
    </w:p>
    <w:p w:rsidR="00000000" w:rsidDel="00000000" w:rsidP="00000000" w:rsidRDefault="00000000" w:rsidRPr="00000000" w14:paraId="00000128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Калашник О.А.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Распределенное лидерство как предиктор удовлетворенности работой в agile-командах</w:t>
      </w:r>
    </w:p>
    <w:p w:rsidR="00000000" w:rsidDel="00000000" w:rsidP="00000000" w:rsidRDefault="00000000" w:rsidRPr="00000000" w14:paraId="00000129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Куличенко А.В.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Мотивы профессионального выбора воспитанников Суворовского военного училища МВД России</w:t>
      </w:r>
    </w:p>
    <w:p w:rsidR="00000000" w:rsidDel="00000000" w:rsidP="00000000" w:rsidRDefault="00000000" w:rsidRPr="00000000" w14:paraId="0000012A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Моисеева В.С.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Профессиональная направленность и характерологические особенности подростков</w:t>
      </w:r>
    </w:p>
    <w:p w:rsidR="00000000" w:rsidDel="00000000" w:rsidP="00000000" w:rsidRDefault="00000000" w:rsidRPr="00000000" w14:paraId="0000012B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Тантлевская Е.И.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Психологические предикторы выбора копинг-стратегий в организационных конфликтах</w:t>
      </w:r>
    </w:p>
    <w:p w:rsidR="00000000" w:rsidDel="00000000" w:rsidP="00000000" w:rsidRDefault="00000000" w:rsidRPr="00000000" w14:paraId="0000012C">
      <w:pPr>
        <w:pageBreakBefore w:val="0"/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Шарифзянова А.Т.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Проактивность как предиктор вовлеченности персонала</w:t>
      </w:r>
    </w:p>
    <w:p w:rsidR="00000000" w:rsidDel="00000000" w:rsidP="00000000" w:rsidRDefault="00000000" w:rsidRPr="00000000" w14:paraId="0000012D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Медицинская психология:</w:t>
      </w:r>
    </w:p>
    <w:p w:rsidR="00000000" w:rsidDel="00000000" w:rsidP="00000000" w:rsidRDefault="00000000" w:rsidRPr="00000000" w14:paraId="0000012F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Бурина Екатерина Александровна</w:t>
      </w:r>
    </w:p>
    <w:p w:rsidR="00000000" w:rsidDel="00000000" w:rsidP="00000000" w:rsidRDefault="00000000" w:rsidRPr="00000000" w14:paraId="00000130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Воярж А.Е.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Когнитивные нарушения у носителей APOE-4</w:t>
      </w:r>
    </w:p>
    <w:p w:rsidR="00000000" w:rsidDel="00000000" w:rsidP="00000000" w:rsidRDefault="00000000" w:rsidRPr="00000000" w14:paraId="00000132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Демидов П.М.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Психо-социальные факторы приверженности лечению больных ИБС, получающих консервативное лечение</w:t>
      </w:r>
    </w:p>
    <w:p w:rsidR="00000000" w:rsidDel="00000000" w:rsidP="00000000" w:rsidRDefault="00000000" w:rsidRPr="00000000" w14:paraId="00000133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Павлюк О.В., Ушакова О.В.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Психологические аспекты нарушения питания у онкологических больных</w:t>
      </w:r>
    </w:p>
    <w:p w:rsidR="00000000" w:rsidDel="00000000" w:rsidP="00000000" w:rsidRDefault="00000000" w:rsidRPr="00000000" w14:paraId="00000134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Пашинцева А.Н.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Личностные особенности женщин, проходящих процедуру ЭКО</w:t>
      </w:r>
    </w:p>
    <w:p w:rsidR="00000000" w:rsidDel="00000000" w:rsidP="00000000" w:rsidRDefault="00000000" w:rsidRPr="00000000" w14:paraId="00000135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Швец Д.В.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Особенности психологического компонента гестационной доминанты у женщин на разных сроках беременности</w:t>
      </w:r>
    </w:p>
    <w:p w:rsidR="00000000" w:rsidDel="00000000" w:rsidP="00000000" w:rsidRDefault="00000000" w:rsidRPr="00000000" w14:paraId="00000136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13:00 - 14:00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Перерыв</w:t>
      </w:r>
    </w:p>
    <w:p w:rsidR="00000000" w:rsidDel="00000000" w:rsidP="00000000" w:rsidRDefault="00000000" w:rsidRPr="00000000" w14:paraId="00000138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14:00 - 17:00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Работа секций по направлениям:</w:t>
      </w:r>
    </w:p>
    <w:p w:rsidR="00000000" w:rsidDel="00000000" w:rsidP="00000000" w:rsidRDefault="00000000" w:rsidRPr="00000000" w14:paraId="0000013A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Социальная психология: </w:t>
      </w:r>
    </w:p>
    <w:p w:rsidR="00000000" w:rsidDel="00000000" w:rsidP="00000000" w:rsidRDefault="00000000" w:rsidRPr="00000000" w14:paraId="0000013C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Яничева Татьяна Гелиевна</w:t>
      </w:r>
    </w:p>
    <w:p w:rsidR="00000000" w:rsidDel="00000000" w:rsidP="00000000" w:rsidRDefault="00000000" w:rsidRPr="00000000" w14:paraId="0000013D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Виноградова Я.Е.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Социальные представления о феномене предательства как основа различий социального поведения</w:t>
      </w:r>
    </w:p>
    <w:p w:rsidR="00000000" w:rsidDel="00000000" w:rsidP="00000000" w:rsidRDefault="00000000" w:rsidRPr="00000000" w14:paraId="0000013F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Власенко Е.А.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Эмпирическая проверка взаимосвязи генерализованного доверия и социальной перцепции методом виньеточного эксперимента</w:t>
      </w:r>
    </w:p>
    <w:p w:rsidR="00000000" w:rsidDel="00000000" w:rsidP="00000000" w:rsidRDefault="00000000" w:rsidRPr="00000000" w14:paraId="00000140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Гаркуша С.А.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Результаты разработки опросника отношения к экономической глобализации</w:t>
      </w:r>
    </w:p>
    <w:p w:rsidR="00000000" w:rsidDel="00000000" w:rsidP="00000000" w:rsidRDefault="00000000" w:rsidRPr="00000000" w14:paraId="00000141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Романова С.А.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Влияние этнической самокатегоризации русских студентов на содержание образов членов разных этнических групп</w:t>
      </w:r>
    </w:p>
    <w:p w:rsidR="00000000" w:rsidDel="00000000" w:rsidP="00000000" w:rsidRDefault="00000000" w:rsidRPr="00000000" w14:paraId="00000142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Тихомирова Н.В.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Психологические предикторы конфликтоустойчивости студентов</w:t>
      </w:r>
    </w:p>
    <w:p w:rsidR="00000000" w:rsidDel="00000000" w:rsidP="00000000" w:rsidRDefault="00000000" w:rsidRPr="00000000" w14:paraId="00000143">
      <w:pPr>
        <w:pageBreakBefore w:val="0"/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Минасян Е.Р.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Теоретико-методологические предпосылки изучения социально-психологического содержания феномена «аниме»</w:t>
      </w:r>
    </w:p>
    <w:p w:rsidR="00000000" w:rsidDel="00000000" w:rsidP="00000000" w:rsidRDefault="00000000" w:rsidRPr="00000000" w14:paraId="00000144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Социальная психология. Кросс-культурная и культурная психология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146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Кузнецова Ирина Викторовна</w:t>
      </w:r>
    </w:p>
    <w:p w:rsidR="00000000" w:rsidDel="00000000" w:rsidP="00000000" w:rsidRDefault="00000000" w:rsidRPr="00000000" w14:paraId="00000147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Ляо Ц.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Особенности моральных суждений российских и китайских студентов</w:t>
      </w:r>
    </w:p>
    <w:p w:rsidR="00000000" w:rsidDel="00000000" w:rsidP="00000000" w:rsidRDefault="00000000" w:rsidRPr="00000000" w14:paraId="00000149">
      <w:pPr>
        <w:pageBreakBefore w:val="0"/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Симоненко Е.С.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Психологические особенности спортивных болельщиков: теоретический анализ</w:t>
      </w:r>
    </w:p>
    <w:p w:rsidR="00000000" w:rsidDel="00000000" w:rsidP="00000000" w:rsidRDefault="00000000" w:rsidRPr="00000000" w14:paraId="0000014A">
      <w:pPr>
        <w:pageBreakBefore w:val="0"/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Филатова А.С.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Значимость психологической помощи для мигранта в период адаптации</w:t>
      </w:r>
    </w:p>
    <w:p w:rsidR="00000000" w:rsidDel="00000000" w:rsidP="00000000" w:rsidRDefault="00000000" w:rsidRPr="00000000" w14:paraId="0000014B">
      <w:pPr>
        <w:pageBreakBefore w:val="0"/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Фурман Е.В.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Личностные особенности и стрессовые переживания девушек, состоящих в фэндомах</w:t>
      </w:r>
    </w:p>
    <w:p w:rsidR="00000000" w:rsidDel="00000000" w:rsidP="00000000" w:rsidRDefault="00000000" w:rsidRPr="00000000" w14:paraId="0000014C">
      <w:pPr>
        <w:pageBreakBefore w:val="0"/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Чумерин С.В.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Универсальная и культурно-специфическая жестикуляция и ее распознавание (на примере России, Казахстана и Китая)</w:t>
      </w:r>
    </w:p>
    <w:p w:rsidR="00000000" w:rsidDel="00000000" w:rsidP="00000000" w:rsidRDefault="00000000" w:rsidRPr="00000000" w14:paraId="0000014D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Когнитивная психология: </w:t>
      </w:r>
    </w:p>
    <w:p w:rsidR="00000000" w:rsidDel="00000000" w:rsidP="00000000" w:rsidRDefault="00000000" w:rsidRPr="00000000" w14:paraId="0000014F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Эксперт: Кулиева Алмара Кудрат кызы</w:t>
      </w:r>
    </w:p>
    <w:p w:rsidR="00000000" w:rsidDel="00000000" w:rsidP="00000000" w:rsidRDefault="00000000" w:rsidRPr="00000000" w14:paraId="00000150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Аверьянова В.А.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Связь когнитивных и эмоциональных особенностей с пониманием имплицитных смыслов вербальных текстов </w:t>
      </w:r>
    </w:p>
    <w:p w:rsidR="00000000" w:rsidDel="00000000" w:rsidP="00000000" w:rsidRDefault="00000000" w:rsidRPr="00000000" w14:paraId="00000152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Ануфриева А.А., Горбунова Е.С.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Аффордансы как часть процесса идентификации объекта в зрительном поиске</w:t>
      </w:r>
    </w:p>
    <w:p w:rsidR="00000000" w:rsidDel="00000000" w:rsidP="00000000" w:rsidRDefault="00000000" w:rsidRPr="00000000" w14:paraId="00000153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Брезнер Т.А.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Эффект не-беглости: роль шрифтов и изображений</w:t>
      </w:r>
    </w:p>
    <w:p w:rsidR="00000000" w:rsidDel="00000000" w:rsidP="00000000" w:rsidRDefault="00000000" w:rsidRPr="00000000" w14:paraId="00000154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Гаврилова Ю.М., Седелков Д.В.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Влияние формы обучения на нейрофизиологические процессы, лежащие в основе познавательной деятельности</w:t>
      </w:r>
    </w:p>
    <w:p w:rsidR="00000000" w:rsidDel="00000000" w:rsidP="00000000" w:rsidRDefault="00000000" w:rsidRPr="00000000" w14:paraId="00000155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Исаева Т.Е.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Взаимосвязь полноты понимания текста и выраженности интернет-зависимого поведения</w:t>
      </w:r>
    </w:p>
    <w:p w:rsidR="00000000" w:rsidDel="00000000" w:rsidP="00000000" w:rsidRDefault="00000000" w:rsidRPr="00000000" w14:paraId="00000156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Лагутин Г.В., Левчук М.А.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Развитие психики: репликация оригинального исследования</w:t>
      </w:r>
    </w:p>
    <w:p w:rsidR="00000000" w:rsidDel="00000000" w:rsidP="00000000" w:rsidRDefault="00000000" w:rsidRPr="00000000" w14:paraId="00000157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Макаров И.М., Ангельгардт 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Роль уровня категории при решении задачи гибридного поиска</w:t>
      </w:r>
    </w:p>
    <w:p w:rsidR="00000000" w:rsidDel="00000000" w:rsidP="00000000" w:rsidRDefault="00000000" w:rsidRPr="00000000" w14:paraId="00000158">
      <w:pPr>
        <w:pageBreakBefore w:val="0"/>
        <w:numPr>
          <w:ilvl w:val="0"/>
          <w:numId w:val="1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Тимохов В.В.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 Взаимосвязь когнитивных стилей и уровня мастерства игроков на примере киберспортивной дисциплины League of Legends</w:t>
      </w:r>
    </w:p>
    <w:p w:rsidR="00000000" w:rsidDel="00000000" w:rsidP="00000000" w:rsidRDefault="00000000" w:rsidRPr="00000000" w14:paraId="00000159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17:00 - 17:20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Перерыв</w:t>
      </w:r>
    </w:p>
    <w:p w:rsidR="00000000" w:rsidDel="00000000" w:rsidP="00000000" w:rsidRDefault="00000000" w:rsidRPr="00000000" w14:paraId="0000015B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17:20 - 19:30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Вечерняя секция проектов:</w:t>
      </w:r>
    </w:p>
    <w:p w:rsidR="00000000" w:rsidDel="00000000" w:rsidP="00000000" w:rsidRDefault="00000000" w:rsidRPr="00000000" w14:paraId="0000015D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мероприятии будут выступать психологи из центра «Сёстры», «Психологической клиники СПбГУ» и «Ночлежка». Если вы всегда интересовались этими организациями, то будем рады вас видеть на мероприятии!</w:t>
      </w:r>
    </w:p>
    <w:p w:rsidR="00000000" w:rsidDel="00000000" w:rsidP="00000000" w:rsidRDefault="00000000" w:rsidRPr="00000000" w14:paraId="0000015F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Зиновьева Елена Викторовна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— Научный руководитель Психологической клиники СПбГУ, доцент кафедры психологии личности СПбГУ, психолог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«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Психологической клиники СПбГУ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Зайцева Евгения Александровна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психолог в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«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Психологической клинике СПбГУ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163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highlight w:val="white"/>
          <w:rtl w:val="0"/>
        </w:rPr>
        <w:t xml:space="preserve">Наталья Тимофеева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комьюнити-менеджер и координатор проектов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Центра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«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Сёстры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165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highlight w:val="white"/>
          <w:rtl w:val="0"/>
        </w:rPr>
        <w:t xml:space="preserve">Гусева Наталья Александровна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кандидат психологических наук, доцент кафедры клинической психологии СПбГИПСР, доцент факультета дополнительного образования ЧОУ ВО ИСПиП, психолог в благотворительной организации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«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Ночлежка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167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23 апреля</w:t>
      </w:r>
    </w:p>
    <w:p w:rsidR="00000000" w:rsidDel="00000000" w:rsidP="00000000" w:rsidRDefault="00000000" w:rsidRPr="00000000" w14:paraId="00000169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11:00 - 14:00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Работа секций по направлением конференции: </w:t>
      </w:r>
    </w:p>
    <w:p w:rsidR="00000000" w:rsidDel="00000000" w:rsidP="00000000" w:rsidRDefault="00000000" w:rsidRPr="00000000" w14:paraId="0000016A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Поведенческая психология: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(секция будет идти с 11:30)</w:t>
      </w:r>
    </w:p>
    <w:p w:rsidR="00000000" w:rsidDel="00000000" w:rsidP="00000000" w:rsidRDefault="00000000" w:rsidRPr="00000000" w14:paraId="0000016C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Потемкина Екатерина Александровна</w:t>
      </w:r>
    </w:p>
    <w:p w:rsidR="00000000" w:rsidDel="00000000" w:rsidP="00000000" w:rsidRDefault="00000000" w:rsidRPr="00000000" w14:paraId="0000016D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Дмитриева А.В.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Взаимосвязь социального интеллекта, копинг-стратегий и стратегий поведения в конфликте в юности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Агина Д.С.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Когнитивные искажения образа тела у людей имеющих различную степень зависимости от физических упражнений 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Афанасенко И.В.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Классификация патологий личности в контексте изучения влияния мефедроновой зависимости</w:t>
      </w:r>
    </w:p>
    <w:p w:rsidR="00000000" w:rsidDel="00000000" w:rsidP="00000000" w:rsidRDefault="00000000" w:rsidRPr="00000000" w14:paraId="00000171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Благов И.А.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Связь традиционной маскулинности и аттитюдов к преступлениям и наказаниям: план исследования</w:t>
      </w:r>
    </w:p>
    <w:p w:rsidR="00000000" w:rsidDel="00000000" w:rsidP="00000000" w:rsidRDefault="00000000" w:rsidRPr="00000000" w14:paraId="00000172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Гартвик Е.В.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Психологические факторы делинквентного поведения личности</w:t>
      </w:r>
    </w:p>
    <w:p w:rsidR="00000000" w:rsidDel="00000000" w:rsidP="00000000" w:rsidRDefault="00000000" w:rsidRPr="00000000" w14:paraId="00000173">
      <w:pPr>
        <w:pageBreakBefore w:val="0"/>
        <w:widowControl w:val="0"/>
        <w:numPr>
          <w:ilvl w:val="0"/>
          <w:numId w:val="2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Коноплева Е.А.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Взаимосвязь дезадаптированного поведения и эмоционального комфорта подростков в информационной среде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numPr>
          <w:ilvl w:val="0"/>
          <w:numId w:val="21"/>
        </w:numPr>
        <w:ind w:left="720" w:hanging="36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Негрий В.А.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Психолого-педагогическая служба в вузе как помощь в профессиональном самоопределении</w:t>
      </w:r>
    </w:p>
    <w:p w:rsidR="00000000" w:rsidDel="00000000" w:rsidP="00000000" w:rsidRDefault="00000000" w:rsidRPr="00000000" w14:paraId="00000175">
      <w:pPr>
        <w:pageBreakBefore w:val="0"/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Психология кризисов и экстремальных ситуаций:</w:t>
      </w:r>
    </w:p>
    <w:p w:rsidR="00000000" w:rsidDel="00000000" w:rsidP="00000000" w:rsidRDefault="00000000" w:rsidRPr="00000000" w14:paraId="00000178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Хрусталева Нелли Сергеевна</w:t>
      </w:r>
    </w:p>
    <w:p w:rsidR="00000000" w:rsidDel="00000000" w:rsidP="00000000" w:rsidRDefault="00000000" w:rsidRPr="00000000" w14:paraId="00000179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Галашева О.С.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Повседневные стрессоры и психологическое благополучие подростков в период пандемии</w:t>
      </w:r>
    </w:p>
    <w:p w:rsidR="00000000" w:rsidDel="00000000" w:rsidP="00000000" w:rsidRDefault="00000000" w:rsidRPr="00000000" w14:paraId="0000017B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Гусева Т.А.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Субъективное благополучие и уровень стресса студентов в период пандемии: роль жизнестойкости</w:t>
      </w:r>
    </w:p>
    <w:p w:rsidR="00000000" w:rsidDel="00000000" w:rsidP="00000000" w:rsidRDefault="00000000" w:rsidRPr="00000000" w14:paraId="0000017C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Каскевич Е.Д.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Эмоциональная поддержка старшеклассников как совладание в стрессовых ситуациях, связанных с обучением в период пандемии</w:t>
      </w:r>
    </w:p>
    <w:p w:rsidR="00000000" w:rsidDel="00000000" w:rsidP="00000000" w:rsidRDefault="00000000" w:rsidRPr="00000000" w14:paraId="0000017D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Мясникова Е.П.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Поиск и адаптация методов психологического анализа медиатекста</w:t>
      </w:r>
    </w:p>
    <w:p w:rsidR="00000000" w:rsidDel="00000000" w:rsidP="00000000" w:rsidRDefault="00000000" w:rsidRPr="00000000" w14:paraId="0000017E">
      <w:pPr>
        <w:pageBreakBefore w:val="0"/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6"/>
          <w:szCs w:val="26"/>
          <w:highlight w:val="white"/>
          <w:rtl w:val="0"/>
        </w:rPr>
        <w:t xml:space="preserve">Николаева Е.А.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Исследование отношения населения к вакцинации от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Пудикова К.В., Полетаева А.Э.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Восприятие информации о COVID-19 и соблюдение мер безопасности при длительном нахождении в условиях пандемии: есть ли связь?</w:t>
      </w:r>
    </w:p>
    <w:p w:rsidR="00000000" w:rsidDel="00000000" w:rsidP="00000000" w:rsidRDefault="00000000" w:rsidRPr="00000000" w14:paraId="00000180">
      <w:pPr>
        <w:pageBreakBefore w:val="0"/>
        <w:widowControl w:val="0"/>
        <w:numPr>
          <w:ilvl w:val="0"/>
          <w:numId w:val="2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Тимофеев Н.Е.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Психологическое благополучие и восприятие повседневных стрессоров у медицинских работников в период пандемии</w:t>
      </w:r>
    </w:p>
    <w:p w:rsidR="00000000" w:rsidDel="00000000" w:rsidP="00000000" w:rsidRDefault="00000000" w:rsidRPr="00000000" w14:paraId="00000181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14:00 - 15:00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Перерыв</w:t>
      </w:r>
    </w:p>
    <w:p w:rsidR="00000000" w:rsidDel="00000000" w:rsidP="00000000" w:rsidRDefault="00000000" w:rsidRPr="00000000" w14:paraId="00000183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15:00 - 18:00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Работа секций по направлениям конференции</w:t>
      </w:r>
    </w:p>
    <w:p w:rsidR="00000000" w:rsidDel="00000000" w:rsidP="00000000" w:rsidRDefault="00000000" w:rsidRPr="00000000" w14:paraId="00000185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Поведенческая психология: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(секция будет идти до 17:00)</w:t>
      </w:r>
    </w:p>
    <w:p w:rsidR="00000000" w:rsidDel="00000000" w:rsidP="00000000" w:rsidRDefault="00000000" w:rsidRPr="00000000" w14:paraId="00000187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Потемкина Екатерина Александровна</w:t>
      </w:r>
    </w:p>
    <w:p w:rsidR="00000000" w:rsidDel="00000000" w:rsidP="00000000" w:rsidRDefault="00000000" w:rsidRPr="00000000" w14:paraId="00000188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widowControl w:val="0"/>
        <w:numPr>
          <w:ilvl w:val="0"/>
          <w:numId w:val="1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Кузнецова А.С.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Историко-психологический подход к феномену экстремизма: от античности до современности</w:t>
      </w:r>
    </w:p>
    <w:p w:rsidR="00000000" w:rsidDel="00000000" w:rsidP="00000000" w:rsidRDefault="00000000" w:rsidRPr="00000000" w14:paraId="0000018A">
      <w:pPr>
        <w:pageBreakBefore w:val="0"/>
        <w:widowControl w:val="0"/>
        <w:numPr>
          <w:ilvl w:val="0"/>
          <w:numId w:val="1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Николаева Д.В.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Концепция собственного будущего несовершеннолетних осужденных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widowControl w:val="0"/>
        <w:numPr>
          <w:ilvl w:val="0"/>
          <w:numId w:val="1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Михайлова А.В., Вовк Д.В.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Информированность и субъективная оценка риска заражения ВИЧ среди студентов Санкт-Петербургского государственного университета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widowControl w:val="0"/>
        <w:numPr>
          <w:ilvl w:val="0"/>
          <w:numId w:val="1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Аряева А.С.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Исследование эффективности психокоррекционных программ для субъектов партнерского насилия</w:t>
      </w:r>
    </w:p>
    <w:p w:rsidR="00000000" w:rsidDel="00000000" w:rsidP="00000000" w:rsidRDefault="00000000" w:rsidRPr="00000000" w14:paraId="0000018D">
      <w:pPr>
        <w:pageBreakBefore w:val="0"/>
        <w:widowControl w:val="0"/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Лисакова А.А.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Личностные особенности подростков, подвергающихся кибербуллингу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Гендерные исследования:</w:t>
      </w:r>
    </w:p>
    <w:p w:rsidR="00000000" w:rsidDel="00000000" w:rsidP="00000000" w:rsidRDefault="00000000" w:rsidRPr="00000000" w14:paraId="00000191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Эксперт: Ходырева Наталия Валериевна</w:t>
      </w:r>
    </w:p>
    <w:p w:rsidR="00000000" w:rsidDel="00000000" w:rsidP="00000000" w:rsidRDefault="00000000" w:rsidRPr="00000000" w14:paraId="00000192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Гунделах О.Е.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Социально-психологические факторы проактивного карьерного поведения женщины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Калеменева М.П.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Гендерный аспект деловой репутации руководителя на муниципальной службе</w:t>
      </w:r>
    </w:p>
    <w:p w:rsidR="00000000" w:rsidDel="00000000" w:rsidP="00000000" w:rsidRDefault="00000000" w:rsidRPr="00000000" w14:paraId="00000195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Пирогова О.Д.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Гендерные различия в образе тела у подростков</w:t>
      </w:r>
    </w:p>
    <w:p w:rsidR="00000000" w:rsidDel="00000000" w:rsidP="00000000" w:rsidRDefault="00000000" w:rsidRPr="00000000" w14:paraId="00000196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Постанина А.В.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Ценностные ориентации и гендерные особенности построения карьеры современной женщины (на примере корейской культуры)</w:t>
      </w:r>
    </w:p>
    <w:p w:rsidR="00000000" w:rsidDel="00000000" w:rsidP="00000000" w:rsidRDefault="00000000" w:rsidRPr="00000000" w14:paraId="0000019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Попинако Е.А.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Гендерные особенности мотивационной сферы личности сотрудников с разным уровнем успешности адаптации к профессиональной деятельности</w:t>
      </w:r>
    </w:p>
    <w:p w:rsidR="00000000" w:rsidDel="00000000" w:rsidP="00000000" w:rsidRDefault="00000000" w:rsidRPr="00000000" w14:paraId="00000198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Родионов Г.А.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Опыт переживания изменения Я трансгендерными людьми</w:t>
      </w:r>
    </w:p>
    <w:p w:rsidR="00000000" w:rsidDel="00000000" w:rsidP="00000000" w:rsidRDefault="00000000" w:rsidRPr="00000000" w14:paraId="00000199">
      <w:pPr>
        <w:pageBreakBefore w:val="0"/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18:10 - 18:30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Перерыв</w:t>
      </w:r>
    </w:p>
    <w:p w:rsidR="00000000" w:rsidDel="00000000" w:rsidP="00000000" w:rsidRDefault="00000000" w:rsidRPr="00000000" w14:paraId="0000019C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18:30 - 19:30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Вечерняя лекция </w:t>
      </w:r>
    </w:p>
    <w:p w:rsidR="00000000" w:rsidDel="00000000" w:rsidP="00000000" w:rsidRDefault="00000000" w:rsidRPr="00000000" w14:paraId="0000019E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  <w:rtl w:val="0"/>
        </w:rPr>
        <w:t xml:space="preserve">«Психологическая наука и психологическая практика: любовь без взаимности»</w:t>
      </w:r>
    </w:p>
    <w:p w:rsidR="00000000" w:rsidDel="00000000" w:rsidP="00000000" w:rsidRDefault="00000000" w:rsidRPr="00000000" w14:paraId="0000019F">
      <w:pPr>
        <w:pageBreakBefore w:val="0"/>
        <w:rPr>
          <w:rFonts w:ascii="Times New Roman" w:cs="Times New Roman" w:eastAsia="Times New Roman" w:hAnsi="Times New Roman"/>
          <w:color w:val="674ea7"/>
          <w:sz w:val="26"/>
          <w:szCs w:val="26"/>
          <w:highlight w:val="whit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674ea7"/>
            <w:sz w:val="26"/>
            <w:szCs w:val="26"/>
            <w:highlight w:val="white"/>
            <w:u w:val="single"/>
            <w:rtl w:val="0"/>
          </w:rPr>
          <w:t xml:space="preserve">https://www.youtube.com/watch?v=_90PwgB9x4A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74ea7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A0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Спикер: </w:t>
      </w:r>
    </w:p>
    <w:p w:rsidR="00000000" w:rsidDel="00000000" w:rsidP="00000000" w:rsidRDefault="00000000" w:rsidRPr="00000000" w14:paraId="000001A2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Владимир Феликсович Спиридонов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– доктор психологических наук, заведующий Лабораторией когнитивных исследований Факультета психологии ИОН РАНХиГС</w:t>
      </w:r>
    </w:p>
    <w:p w:rsidR="00000000" w:rsidDel="00000000" w:rsidP="00000000" w:rsidRDefault="00000000" w:rsidRPr="00000000" w14:paraId="000001A3">
      <w:pPr>
        <w:pageBreakBefore w:val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ind w:firstLine="72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Необходимость фундаментальных исследований (не только психологических) обычно оправдывают запросами практики сегодняшнего и завтрашнего дня. Именно так лабораторные или узкие клинические результаты становятся новыми изделиями, технологиями, лекарствами и т.д. Этот традиционный «маршрут» очень непохож на связь науки и практики в психологии: соответствующих ему примеров считанные единицы.</w:t>
      </w:r>
    </w:p>
    <w:p w:rsidR="00000000" w:rsidDel="00000000" w:rsidP="00000000" w:rsidRDefault="00000000" w:rsidRPr="00000000" w14:paraId="000001A5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Мы обсудим сложные и противоречивые отношения между психологическими исследованиями и практическими приложениями психологии, рассмотрим современные тенденции развития ее прикладных областей и роль научных исследований в этом процессе. И попробуем убедиться в практической значимости психологической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19:40 - 20:40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Закрытие конференции. </w:t>
      </w:r>
    </w:p>
    <w:p w:rsidR="00000000" w:rsidDel="00000000" w:rsidP="00000000" w:rsidRDefault="00000000" w:rsidRPr="00000000" w14:paraId="000001A8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Своя Игра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u w:val="single"/>
          <w:rtl w:val="0"/>
        </w:rPr>
        <w:t xml:space="preserve">«Психологические шарады»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Увлекательнейшие вопросы в широком диапазоне: от общей психологии до пси-мемов!</w:t>
      </w:r>
    </w:p>
    <w:p w:rsidR="00000000" w:rsidDel="00000000" w:rsidP="00000000" w:rsidRDefault="00000000" w:rsidRPr="00000000" w14:paraId="000001AB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Формат: Участвуют три команды по три человека. Задача - заработать как можно больше баллов, отвечая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3feMGA0e6ZU" TargetMode="External"/><Relationship Id="rId10" Type="http://schemas.openxmlformats.org/officeDocument/2006/relationships/hyperlink" Target="https://www.youtube.com/watch?v=_90PwgB9x4A" TargetMode="External"/><Relationship Id="rId13" Type="http://schemas.openxmlformats.org/officeDocument/2006/relationships/hyperlink" Target="https://vk.com/psy03" TargetMode="External"/><Relationship Id="rId12" Type="http://schemas.openxmlformats.org/officeDocument/2006/relationships/hyperlink" Target="https://www.youtube.com/watch?v=hlGse1pBFT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lGse1pBFTo" TargetMode="External"/><Relationship Id="rId15" Type="http://schemas.openxmlformats.org/officeDocument/2006/relationships/hyperlink" Target="https://vk.com/sisters.help" TargetMode="External"/><Relationship Id="rId14" Type="http://schemas.openxmlformats.org/officeDocument/2006/relationships/hyperlink" Target="https://vk.com/psy03" TargetMode="External"/><Relationship Id="rId17" Type="http://schemas.openxmlformats.org/officeDocument/2006/relationships/hyperlink" Target="https://www.youtube.com/watch?v=_90PwgB9x4A" TargetMode="External"/><Relationship Id="rId16" Type="http://schemas.openxmlformats.org/officeDocument/2006/relationships/hyperlink" Target="https://vk.com/nochlezhk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https://www.youtube.com/watch?v=3feMGA0e6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