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8931" w14:textId="77777777" w:rsidR="0080061E" w:rsidRPr="0080061E" w:rsidRDefault="0080061E" w:rsidP="0080061E">
      <w:pPr>
        <w:jc w:val="center"/>
        <w:rPr>
          <w:rFonts w:ascii="Times New Roman" w:hAnsi="Times New Roman" w:cs="Times New Roman"/>
          <w:sz w:val="28"/>
          <w:szCs w:val="28"/>
        </w:rPr>
      </w:pPr>
      <w:r w:rsidRPr="0080061E">
        <w:rPr>
          <w:rFonts w:ascii="Times New Roman" w:hAnsi="Times New Roman" w:cs="Times New Roman"/>
          <w:sz w:val="28"/>
          <w:szCs w:val="28"/>
        </w:rPr>
        <w:t>НАЦИОНАЛЬНЫЙ ИССЛЕДОВАТЕЛЬСКИЙ УНИВЕРСИТЕТ</w:t>
      </w:r>
    </w:p>
    <w:p w14:paraId="2ABC112B" w14:textId="77777777" w:rsidR="0080061E" w:rsidRPr="0080061E" w:rsidRDefault="0080061E" w:rsidP="0080061E">
      <w:pPr>
        <w:jc w:val="center"/>
        <w:rPr>
          <w:rFonts w:ascii="Times New Roman" w:hAnsi="Times New Roman" w:cs="Times New Roman"/>
          <w:sz w:val="28"/>
          <w:szCs w:val="28"/>
        </w:rPr>
      </w:pPr>
      <w:r w:rsidRPr="0080061E">
        <w:rPr>
          <w:rFonts w:ascii="Times New Roman" w:hAnsi="Times New Roman" w:cs="Times New Roman"/>
          <w:sz w:val="28"/>
          <w:szCs w:val="28"/>
        </w:rPr>
        <w:t>«ВЫСШАЯ ШКОЛА ЭКОНОМИКИ»</w:t>
      </w:r>
    </w:p>
    <w:p w14:paraId="0BEB558C" w14:textId="77777777" w:rsidR="0080061E" w:rsidRDefault="0080061E" w:rsidP="0080061E">
      <w:pPr>
        <w:rPr>
          <w:rFonts w:ascii="Times New Roman" w:hAnsi="Times New Roman" w:cs="Times New Roman"/>
          <w:sz w:val="28"/>
          <w:szCs w:val="28"/>
        </w:rPr>
      </w:pPr>
    </w:p>
    <w:p w14:paraId="5E3D94CE" w14:textId="77777777" w:rsidR="0080061E" w:rsidRDefault="0080061E" w:rsidP="0080061E">
      <w:pPr>
        <w:rPr>
          <w:rFonts w:ascii="Times New Roman" w:hAnsi="Times New Roman" w:cs="Times New Roman"/>
          <w:sz w:val="28"/>
          <w:szCs w:val="28"/>
        </w:rPr>
      </w:pPr>
    </w:p>
    <w:p w14:paraId="7B827E78" w14:textId="77777777" w:rsidR="0080061E" w:rsidRDefault="0080061E" w:rsidP="0080061E">
      <w:pPr>
        <w:rPr>
          <w:rFonts w:ascii="Times New Roman" w:hAnsi="Times New Roman" w:cs="Times New Roman"/>
          <w:sz w:val="28"/>
          <w:szCs w:val="28"/>
        </w:rPr>
      </w:pPr>
    </w:p>
    <w:p w14:paraId="583AC76A" w14:textId="77777777" w:rsidR="0080061E" w:rsidRDefault="0080061E" w:rsidP="0080061E">
      <w:pPr>
        <w:rPr>
          <w:rFonts w:ascii="Times New Roman" w:hAnsi="Times New Roman" w:cs="Times New Roman"/>
          <w:sz w:val="28"/>
          <w:szCs w:val="28"/>
        </w:rPr>
      </w:pPr>
    </w:p>
    <w:p w14:paraId="6201173B" w14:textId="77777777" w:rsidR="0080061E" w:rsidRDefault="0080061E" w:rsidP="0080061E">
      <w:pPr>
        <w:rPr>
          <w:rFonts w:ascii="Times New Roman" w:hAnsi="Times New Roman" w:cs="Times New Roman"/>
          <w:sz w:val="28"/>
          <w:szCs w:val="28"/>
        </w:rPr>
      </w:pPr>
    </w:p>
    <w:p w14:paraId="5EE51796" w14:textId="77777777" w:rsidR="0080061E" w:rsidRPr="0080061E" w:rsidRDefault="0080061E" w:rsidP="0080061E">
      <w:pPr>
        <w:rPr>
          <w:rFonts w:ascii="Times New Roman" w:hAnsi="Times New Roman" w:cs="Times New Roman"/>
          <w:sz w:val="28"/>
          <w:szCs w:val="28"/>
        </w:rPr>
      </w:pPr>
    </w:p>
    <w:p w14:paraId="15C6B794" w14:textId="40252730" w:rsidR="0080061E" w:rsidRPr="0080061E" w:rsidRDefault="0080061E" w:rsidP="0080061E">
      <w:pPr>
        <w:jc w:val="center"/>
        <w:rPr>
          <w:rFonts w:ascii="Times New Roman" w:hAnsi="Times New Roman" w:cs="Times New Roman"/>
          <w:b/>
          <w:sz w:val="120"/>
          <w:szCs w:val="120"/>
        </w:rPr>
      </w:pPr>
      <w:r w:rsidRPr="0080061E">
        <w:rPr>
          <w:rFonts w:ascii="Times New Roman" w:hAnsi="Times New Roman" w:cs="Times New Roman"/>
          <w:b/>
          <w:sz w:val="120"/>
          <w:szCs w:val="120"/>
        </w:rPr>
        <w:t>P</w:t>
      </w:r>
      <w:proofErr w:type="spellStart"/>
      <w:r w:rsidR="009F6969">
        <w:rPr>
          <w:rFonts w:ascii="Times New Roman" w:hAnsi="Times New Roman" w:cs="Times New Roman"/>
          <w:b/>
          <w:sz w:val="120"/>
          <w:szCs w:val="120"/>
          <w:lang w:val="en-US"/>
        </w:rPr>
        <w:t>sy</w:t>
      </w:r>
      <w:proofErr w:type="spellEnd"/>
      <w:r w:rsidRPr="0080061E">
        <w:rPr>
          <w:rFonts w:ascii="Times New Roman" w:hAnsi="Times New Roman" w:cs="Times New Roman"/>
          <w:b/>
          <w:sz w:val="120"/>
          <w:szCs w:val="120"/>
        </w:rPr>
        <w:t>-Вышка</w:t>
      </w:r>
    </w:p>
    <w:p w14:paraId="037D5354" w14:textId="77777777" w:rsidR="0080061E" w:rsidRDefault="0080061E" w:rsidP="0080061E">
      <w:pPr>
        <w:rPr>
          <w:rFonts w:ascii="Times New Roman" w:hAnsi="Times New Roman" w:cs="Times New Roman"/>
          <w:sz w:val="28"/>
          <w:szCs w:val="28"/>
        </w:rPr>
      </w:pPr>
    </w:p>
    <w:p w14:paraId="79F27795" w14:textId="77777777" w:rsidR="0080061E" w:rsidRDefault="0080061E" w:rsidP="0080061E">
      <w:pPr>
        <w:rPr>
          <w:rFonts w:ascii="Times New Roman" w:hAnsi="Times New Roman" w:cs="Times New Roman"/>
          <w:sz w:val="28"/>
          <w:szCs w:val="28"/>
        </w:rPr>
      </w:pPr>
    </w:p>
    <w:p w14:paraId="65E28690" w14:textId="77777777" w:rsidR="0080061E" w:rsidRPr="0080061E" w:rsidRDefault="0080061E" w:rsidP="0080061E">
      <w:pPr>
        <w:jc w:val="center"/>
        <w:rPr>
          <w:rFonts w:ascii="Times New Roman" w:hAnsi="Times New Roman" w:cs="Times New Roman"/>
          <w:b/>
          <w:sz w:val="40"/>
          <w:szCs w:val="28"/>
        </w:rPr>
      </w:pPr>
      <w:r w:rsidRPr="0080061E">
        <w:rPr>
          <w:rFonts w:ascii="Times New Roman" w:hAnsi="Times New Roman" w:cs="Times New Roman"/>
          <w:b/>
          <w:sz w:val="40"/>
          <w:szCs w:val="28"/>
        </w:rPr>
        <w:t>Международная научная конференция</w:t>
      </w:r>
    </w:p>
    <w:p w14:paraId="3E5130D5" w14:textId="584FB4D2" w:rsidR="0080061E" w:rsidRPr="0080061E" w:rsidRDefault="009C432B" w:rsidP="0080061E">
      <w:pPr>
        <w:jc w:val="center"/>
        <w:rPr>
          <w:rFonts w:ascii="Times New Roman" w:hAnsi="Times New Roman" w:cs="Times New Roman"/>
          <w:b/>
          <w:sz w:val="40"/>
          <w:szCs w:val="28"/>
        </w:rPr>
      </w:pPr>
      <w:r>
        <w:rPr>
          <w:rFonts w:ascii="Times New Roman" w:hAnsi="Times New Roman" w:cs="Times New Roman"/>
          <w:b/>
          <w:sz w:val="40"/>
          <w:szCs w:val="28"/>
        </w:rPr>
        <w:t>(Москва, 2</w:t>
      </w:r>
      <w:r w:rsidR="00837938">
        <w:rPr>
          <w:rFonts w:ascii="Times New Roman" w:hAnsi="Times New Roman" w:cs="Times New Roman"/>
          <w:b/>
          <w:sz w:val="40"/>
          <w:szCs w:val="28"/>
          <w:lang w:val="ru-RU"/>
        </w:rPr>
        <w:t>0</w:t>
      </w:r>
      <w:r w:rsidR="0080061E" w:rsidRPr="0080061E">
        <w:rPr>
          <w:rFonts w:ascii="Times New Roman" w:hAnsi="Times New Roman" w:cs="Times New Roman"/>
          <w:b/>
          <w:sz w:val="40"/>
          <w:szCs w:val="28"/>
        </w:rPr>
        <w:t xml:space="preserve"> </w:t>
      </w:r>
      <w:r>
        <w:rPr>
          <w:rFonts w:ascii="Times New Roman" w:hAnsi="Times New Roman" w:cs="Times New Roman"/>
          <w:b/>
          <w:sz w:val="40"/>
          <w:szCs w:val="28"/>
          <w:lang w:val="ru-RU"/>
        </w:rPr>
        <w:t>мая</w:t>
      </w:r>
      <w:r w:rsidR="0080061E" w:rsidRPr="0080061E">
        <w:rPr>
          <w:rFonts w:ascii="Times New Roman" w:hAnsi="Times New Roman" w:cs="Times New Roman"/>
          <w:b/>
          <w:sz w:val="40"/>
          <w:szCs w:val="28"/>
        </w:rPr>
        <w:t xml:space="preserve"> – 2</w:t>
      </w:r>
      <w:r>
        <w:rPr>
          <w:rFonts w:ascii="Times New Roman" w:hAnsi="Times New Roman" w:cs="Times New Roman"/>
          <w:b/>
          <w:sz w:val="40"/>
          <w:szCs w:val="28"/>
          <w:lang w:val="ru-RU"/>
        </w:rPr>
        <w:t>2</w:t>
      </w:r>
      <w:r w:rsidR="0080061E" w:rsidRPr="0080061E">
        <w:rPr>
          <w:rFonts w:ascii="Times New Roman" w:hAnsi="Times New Roman" w:cs="Times New Roman"/>
          <w:b/>
          <w:sz w:val="40"/>
          <w:szCs w:val="28"/>
        </w:rPr>
        <w:t xml:space="preserve"> </w:t>
      </w:r>
      <w:r>
        <w:rPr>
          <w:rFonts w:ascii="Times New Roman" w:hAnsi="Times New Roman" w:cs="Times New Roman"/>
          <w:b/>
          <w:sz w:val="40"/>
          <w:szCs w:val="28"/>
          <w:lang w:val="ru-RU"/>
        </w:rPr>
        <w:t>мая</w:t>
      </w:r>
      <w:r>
        <w:rPr>
          <w:rFonts w:ascii="Times New Roman" w:hAnsi="Times New Roman" w:cs="Times New Roman"/>
          <w:b/>
          <w:sz w:val="40"/>
          <w:szCs w:val="28"/>
        </w:rPr>
        <w:t xml:space="preserve"> 20</w:t>
      </w:r>
      <w:r>
        <w:rPr>
          <w:rFonts w:ascii="Times New Roman" w:hAnsi="Times New Roman" w:cs="Times New Roman"/>
          <w:b/>
          <w:sz w:val="40"/>
          <w:szCs w:val="28"/>
          <w:lang w:val="ru-RU"/>
        </w:rPr>
        <w:t>2</w:t>
      </w:r>
      <w:r>
        <w:rPr>
          <w:rFonts w:ascii="Times New Roman" w:hAnsi="Times New Roman" w:cs="Times New Roman"/>
          <w:b/>
          <w:sz w:val="40"/>
          <w:szCs w:val="28"/>
        </w:rPr>
        <w:t>1</w:t>
      </w:r>
      <w:r w:rsidR="0080061E" w:rsidRPr="0080061E">
        <w:rPr>
          <w:rFonts w:ascii="Times New Roman" w:hAnsi="Times New Roman" w:cs="Times New Roman"/>
          <w:b/>
          <w:sz w:val="40"/>
          <w:szCs w:val="28"/>
        </w:rPr>
        <w:t xml:space="preserve"> г.)</w:t>
      </w:r>
    </w:p>
    <w:p w14:paraId="4BCB3225" w14:textId="77777777" w:rsidR="0080061E" w:rsidRDefault="0080061E" w:rsidP="0080061E">
      <w:pPr>
        <w:jc w:val="center"/>
        <w:rPr>
          <w:rFonts w:ascii="Times New Roman" w:hAnsi="Times New Roman" w:cs="Times New Roman"/>
          <w:sz w:val="28"/>
          <w:szCs w:val="28"/>
        </w:rPr>
      </w:pPr>
    </w:p>
    <w:p w14:paraId="4D4F9C51" w14:textId="77777777" w:rsidR="0080061E" w:rsidRPr="0080061E" w:rsidRDefault="0080061E" w:rsidP="0080061E">
      <w:pPr>
        <w:jc w:val="center"/>
        <w:rPr>
          <w:rFonts w:ascii="Times New Roman" w:hAnsi="Times New Roman" w:cs="Times New Roman"/>
          <w:sz w:val="28"/>
          <w:szCs w:val="28"/>
        </w:rPr>
      </w:pPr>
    </w:p>
    <w:p w14:paraId="022CB854" w14:textId="77777777" w:rsidR="0080061E" w:rsidRPr="0080061E" w:rsidRDefault="0080061E" w:rsidP="0080061E">
      <w:pPr>
        <w:jc w:val="center"/>
        <w:rPr>
          <w:rFonts w:ascii="Times New Roman" w:hAnsi="Times New Roman" w:cs="Times New Roman"/>
          <w:i/>
          <w:sz w:val="32"/>
          <w:szCs w:val="28"/>
        </w:rPr>
      </w:pPr>
      <w:r w:rsidRPr="0080061E">
        <w:rPr>
          <w:rFonts w:ascii="Times New Roman" w:hAnsi="Times New Roman" w:cs="Times New Roman"/>
          <w:i/>
          <w:sz w:val="32"/>
          <w:szCs w:val="28"/>
        </w:rPr>
        <w:t>Сборник материалов</w:t>
      </w:r>
    </w:p>
    <w:p w14:paraId="08A82D62" w14:textId="77777777" w:rsidR="0080061E" w:rsidRDefault="0080061E" w:rsidP="0080061E">
      <w:pPr>
        <w:jc w:val="center"/>
        <w:rPr>
          <w:rFonts w:ascii="Times New Roman" w:hAnsi="Times New Roman" w:cs="Times New Roman"/>
          <w:sz w:val="28"/>
          <w:szCs w:val="28"/>
        </w:rPr>
      </w:pPr>
    </w:p>
    <w:p w14:paraId="36E1CB4A" w14:textId="77777777" w:rsidR="0080061E" w:rsidRPr="0080061E" w:rsidRDefault="0080061E" w:rsidP="0080061E">
      <w:pPr>
        <w:jc w:val="center"/>
        <w:rPr>
          <w:rFonts w:ascii="Times New Roman" w:hAnsi="Times New Roman" w:cs="Times New Roman"/>
          <w:sz w:val="28"/>
          <w:szCs w:val="28"/>
        </w:rPr>
      </w:pPr>
    </w:p>
    <w:p w14:paraId="0F40B9AE" w14:textId="77777777" w:rsidR="0080061E" w:rsidRPr="0080061E" w:rsidRDefault="0080061E" w:rsidP="0080061E">
      <w:pPr>
        <w:jc w:val="right"/>
        <w:rPr>
          <w:rFonts w:ascii="Times New Roman" w:hAnsi="Times New Roman" w:cs="Times New Roman"/>
          <w:sz w:val="28"/>
          <w:szCs w:val="28"/>
        </w:rPr>
      </w:pPr>
      <w:r w:rsidRPr="0080061E">
        <w:rPr>
          <w:rFonts w:ascii="Times New Roman" w:hAnsi="Times New Roman" w:cs="Times New Roman"/>
          <w:sz w:val="28"/>
          <w:szCs w:val="28"/>
        </w:rPr>
        <w:t>© Национальный исследовательский университет</w:t>
      </w:r>
    </w:p>
    <w:p w14:paraId="412010AB" w14:textId="092EBD65" w:rsidR="0080061E" w:rsidRPr="00837938" w:rsidRDefault="0080061E" w:rsidP="0080061E">
      <w:pPr>
        <w:jc w:val="right"/>
        <w:rPr>
          <w:rFonts w:ascii="Times New Roman" w:hAnsi="Times New Roman" w:cs="Times New Roman"/>
          <w:sz w:val="28"/>
          <w:szCs w:val="28"/>
          <w:lang w:val="ru-RU"/>
        </w:rPr>
      </w:pPr>
      <w:r w:rsidRPr="0080061E">
        <w:rPr>
          <w:rFonts w:ascii="Times New Roman" w:hAnsi="Times New Roman" w:cs="Times New Roman"/>
          <w:sz w:val="28"/>
          <w:szCs w:val="28"/>
        </w:rPr>
        <w:t>«Высшая школа экономики», 202</w:t>
      </w:r>
      <w:r w:rsidR="00837938">
        <w:rPr>
          <w:rFonts w:ascii="Times New Roman" w:hAnsi="Times New Roman" w:cs="Times New Roman"/>
          <w:sz w:val="28"/>
          <w:szCs w:val="28"/>
          <w:lang w:val="ru-RU"/>
        </w:rPr>
        <w:t>1</w:t>
      </w:r>
    </w:p>
    <w:p w14:paraId="062C3C67" w14:textId="77777777" w:rsidR="0080061E" w:rsidRPr="0080061E" w:rsidRDefault="0080061E" w:rsidP="0080061E">
      <w:pPr>
        <w:jc w:val="right"/>
        <w:rPr>
          <w:rFonts w:ascii="Times New Roman" w:hAnsi="Times New Roman" w:cs="Times New Roman"/>
          <w:sz w:val="28"/>
          <w:szCs w:val="28"/>
        </w:rPr>
      </w:pPr>
      <w:r w:rsidRPr="0080061E">
        <w:rPr>
          <w:rFonts w:ascii="Times New Roman" w:hAnsi="Times New Roman" w:cs="Times New Roman"/>
          <w:sz w:val="28"/>
          <w:szCs w:val="28"/>
        </w:rPr>
        <w:t>© Оформление. Редакционно-издательский дом</w:t>
      </w:r>
    </w:p>
    <w:p w14:paraId="6A15EB72" w14:textId="52BBE8EF" w:rsidR="0080061E" w:rsidRPr="00837938" w:rsidRDefault="0080061E" w:rsidP="0080061E">
      <w:pPr>
        <w:jc w:val="right"/>
        <w:rPr>
          <w:rFonts w:ascii="Times New Roman" w:hAnsi="Times New Roman" w:cs="Times New Roman"/>
          <w:sz w:val="28"/>
          <w:szCs w:val="28"/>
          <w:lang w:val="ru-RU"/>
        </w:rPr>
      </w:pPr>
      <w:r w:rsidRPr="0080061E">
        <w:rPr>
          <w:rFonts w:ascii="Times New Roman" w:hAnsi="Times New Roman" w:cs="Times New Roman"/>
          <w:sz w:val="28"/>
          <w:szCs w:val="28"/>
        </w:rPr>
        <w:t>Российского нового университета, 202</w:t>
      </w:r>
      <w:r w:rsidR="00837938">
        <w:rPr>
          <w:rFonts w:ascii="Times New Roman" w:hAnsi="Times New Roman" w:cs="Times New Roman"/>
          <w:sz w:val="28"/>
          <w:szCs w:val="28"/>
          <w:lang w:val="ru-RU"/>
        </w:rPr>
        <w:t>1</w:t>
      </w:r>
    </w:p>
    <w:p w14:paraId="65F65ECF" w14:textId="77777777" w:rsidR="0080061E" w:rsidRDefault="0080061E" w:rsidP="0080061E">
      <w:pPr>
        <w:rPr>
          <w:rFonts w:ascii="Times New Roman" w:hAnsi="Times New Roman" w:cs="Times New Roman"/>
          <w:sz w:val="28"/>
          <w:szCs w:val="28"/>
        </w:rPr>
      </w:pPr>
    </w:p>
    <w:p w14:paraId="37A028B4" w14:textId="77777777" w:rsidR="0080061E" w:rsidRDefault="0080061E" w:rsidP="0080061E">
      <w:pPr>
        <w:rPr>
          <w:rFonts w:ascii="Times New Roman" w:hAnsi="Times New Roman" w:cs="Times New Roman"/>
          <w:sz w:val="28"/>
          <w:szCs w:val="28"/>
        </w:rPr>
      </w:pPr>
    </w:p>
    <w:p w14:paraId="164664C0" w14:textId="77777777" w:rsidR="0080061E" w:rsidRPr="0080061E" w:rsidRDefault="0080061E" w:rsidP="0080061E">
      <w:pPr>
        <w:jc w:val="right"/>
        <w:rPr>
          <w:rFonts w:ascii="Times New Roman" w:hAnsi="Times New Roman" w:cs="Times New Roman"/>
          <w:b/>
          <w:sz w:val="28"/>
          <w:szCs w:val="28"/>
        </w:rPr>
      </w:pPr>
      <w:r w:rsidRPr="0080061E">
        <w:rPr>
          <w:rFonts w:ascii="Times New Roman" w:hAnsi="Times New Roman" w:cs="Times New Roman"/>
          <w:b/>
          <w:sz w:val="28"/>
          <w:szCs w:val="28"/>
        </w:rPr>
        <w:t>ISBN 978-5-89789-164-1</w:t>
      </w:r>
    </w:p>
    <w:p w14:paraId="2593C7AF" w14:textId="77777777" w:rsidR="0080061E" w:rsidRDefault="0080061E" w:rsidP="0080061E">
      <w:pPr>
        <w:rPr>
          <w:rFonts w:ascii="Times New Roman" w:hAnsi="Times New Roman" w:cs="Times New Roman"/>
          <w:sz w:val="28"/>
          <w:szCs w:val="28"/>
        </w:rPr>
      </w:pPr>
    </w:p>
    <w:p w14:paraId="31604550" w14:textId="77777777" w:rsidR="0080061E" w:rsidRDefault="0080061E" w:rsidP="0080061E">
      <w:pPr>
        <w:rPr>
          <w:rFonts w:ascii="Times New Roman" w:hAnsi="Times New Roman" w:cs="Times New Roman"/>
          <w:sz w:val="28"/>
          <w:szCs w:val="28"/>
        </w:rPr>
      </w:pPr>
    </w:p>
    <w:p w14:paraId="554FE581" w14:textId="77777777" w:rsidR="0080061E" w:rsidRDefault="0080061E" w:rsidP="0080061E">
      <w:pPr>
        <w:rPr>
          <w:rFonts w:ascii="Times New Roman" w:hAnsi="Times New Roman" w:cs="Times New Roman"/>
          <w:sz w:val="28"/>
          <w:szCs w:val="28"/>
        </w:rPr>
      </w:pPr>
    </w:p>
    <w:p w14:paraId="75245EBA" w14:textId="77777777" w:rsidR="0080061E" w:rsidRDefault="0080061E" w:rsidP="0080061E">
      <w:pPr>
        <w:rPr>
          <w:rFonts w:ascii="Times New Roman" w:hAnsi="Times New Roman" w:cs="Times New Roman"/>
          <w:sz w:val="28"/>
          <w:szCs w:val="28"/>
        </w:rPr>
      </w:pPr>
    </w:p>
    <w:p w14:paraId="0F52EFBF" w14:textId="77777777" w:rsidR="0080061E" w:rsidRPr="0080061E" w:rsidRDefault="0080061E" w:rsidP="0080061E">
      <w:pPr>
        <w:jc w:val="center"/>
        <w:rPr>
          <w:rFonts w:ascii="Times New Roman" w:hAnsi="Times New Roman" w:cs="Times New Roman"/>
          <w:sz w:val="28"/>
          <w:szCs w:val="28"/>
        </w:rPr>
      </w:pPr>
      <w:r w:rsidRPr="0080061E">
        <w:rPr>
          <w:rFonts w:ascii="Times New Roman" w:hAnsi="Times New Roman" w:cs="Times New Roman"/>
          <w:sz w:val="28"/>
          <w:szCs w:val="28"/>
        </w:rPr>
        <w:t>Москва</w:t>
      </w:r>
    </w:p>
    <w:p w14:paraId="7BC434B2" w14:textId="77777777" w:rsidR="0080061E" w:rsidRPr="0080061E" w:rsidRDefault="0080061E" w:rsidP="0080061E">
      <w:pPr>
        <w:jc w:val="center"/>
        <w:rPr>
          <w:rFonts w:ascii="Times New Roman" w:hAnsi="Times New Roman" w:cs="Times New Roman"/>
          <w:sz w:val="28"/>
          <w:szCs w:val="28"/>
        </w:rPr>
      </w:pPr>
      <w:r w:rsidRPr="0080061E">
        <w:rPr>
          <w:rFonts w:ascii="Times New Roman" w:hAnsi="Times New Roman" w:cs="Times New Roman"/>
          <w:sz w:val="28"/>
          <w:szCs w:val="28"/>
        </w:rPr>
        <w:t>Редакционно-издательский дом</w:t>
      </w:r>
    </w:p>
    <w:p w14:paraId="3126875A" w14:textId="77777777" w:rsidR="0080061E" w:rsidRPr="0080061E" w:rsidRDefault="0080061E" w:rsidP="0080061E">
      <w:pPr>
        <w:jc w:val="center"/>
        <w:rPr>
          <w:rFonts w:ascii="Times New Roman" w:hAnsi="Times New Roman" w:cs="Times New Roman"/>
          <w:sz w:val="28"/>
          <w:szCs w:val="28"/>
        </w:rPr>
      </w:pPr>
      <w:r w:rsidRPr="0080061E">
        <w:rPr>
          <w:rFonts w:ascii="Times New Roman" w:hAnsi="Times New Roman" w:cs="Times New Roman"/>
          <w:sz w:val="28"/>
          <w:szCs w:val="28"/>
        </w:rPr>
        <w:t>Российского нового университета</w:t>
      </w:r>
    </w:p>
    <w:p w14:paraId="2E2356BF" w14:textId="77777777" w:rsidR="0080061E" w:rsidRPr="0080061E" w:rsidRDefault="0080061E" w:rsidP="0080061E">
      <w:pPr>
        <w:jc w:val="center"/>
        <w:rPr>
          <w:rFonts w:ascii="Times New Roman" w:hAnsi="Times New Roman" w:cs="Times New Roman"/>
          <w:sz w:val="28"/>
          <w:szCs w:val="28"/>
        </w:rPr>
      </w:pPr>
      <w:r>
        <w:rPr>
          <w:rFonts w:ascii="Times New Roman" w:hAnsi="Times New Roman" w:cs="Times New Roman"/>
          <w:sz w:val="28"/>
          <w:szCs w:val="28"/>
        </w:rPr>
        <w:t>2021</w:t>
      </w:r>
    </w:p>
    <w:p w14:paraId="1CC3A911" w14:textId="77777777" w:rsidR="0080061E" w:rsidRPr="005E6114" w:rsidRDefault="0080061E" w:rsidP="0080061E">
      <w:pPr>
        <w:rPr>
          <w:rFonts w:ascii="Times New Roman" w:hAnsi="Times New Roman" w:cs="Times New Roman"/>
          <w:sz w:val="24"/>
          <w:szCs w:val="24"/>
        </w:rPr>
      </w:pPr>
      <w:r w:rsidRPr="0080061E">
        <w:rPr>
          <w:rFonts w:ascii="Times New Roman" w:hAnsi="Times New Roman" w:cs="Times New Roman"/>
          <w:b/>
          <w:i/>
          <w:sz w:val="28"/>
          <w:szCs w:val="28"/>
        </w:rPr>
        <w:br w:type="page"/>
      </w:r>
      <w:r w:rsidRPr="005E6114">
        <w:rPr>
          <w:rFonts w:ascii="Times New Roman" w:hAnsi="Times New Roman" w:cs="Times New Roman"/>
          <w:sz w:val="24"/>
          <w:szCs w:val="24"/>
        </w:rPr>
        <w:lastRenderedPageBreak/>
        <w:t>УДК</w:t>
      </w:r>
      <w:r w:rsidRPr="005E6114">
        <w:rPr>
          <w:rFonts w:ascii="Times New Roman" w:hAnsi="Times New Roman" w:cs="Times New Roman"/>
          <w:sz w:val="24"/>
          <w:szCs w:val="24"/>
        </w:rPr>
        <w:tab/>
        <w:t>159.9.07</w:t>
      </w:r>
    </w:p>
    <w:p w14:paraId="1939B630" w14:textId="77777777" w:rsidR="0080061E" w:rsidRPr="005E6114" w:rsidRDefault="0080061E" w:rsidP="0080061E">
      <w:pPr>
        <w:rPr>
          <w:rFonts w:ascii="Times New Roman" w:hAnsi="Times New Roman" w:cs="Times New Roman"/>
          <w:sz w:val="24"/>
          <w:szCs w:val="24"/>
        </w:rPr>
      </w:pPr>
      <w:r w:rsidRPr="005E6114">
        <w:rPr>
          <w:rFonts w:ascii="Times New Roman" w:hAnsi="Times New Roman" w:cs="Times New Roman"/>
          <w:sz w:val="24"/>
          <w:szCs w:val="24"/>
        </w:rPr>
        <w:t>ББК</w:t>
      </w:r>
      <w:r w:rsidRPr="005E6114">
        <w:rPr>
          <w:rFonts w:ascii="Times New Roman" w:hAnsi="Times New Roman" w:cs="Times New Roman"/>
          <w:sz w:val="24"/>
          <w:szCs w:val="24"/>
        </w:rPr>
        <w:tab/>
        <w:t>88.9</w:t>
      </w:r>
    </w:p>
    <w:p w14:paraId="560F0E14" w14:textId="77777777" w:rsidR="0080061E" w:rsidRPr="005E6114" w:rsidRDefault="0080061E" w:rsidP="0080061E">
      <w:pPr>
        <w:ind w:firstLine="720"/>
        <w:rPr>
          <w:rFonts w:ascii="Times New Roman" w:hAnsi="Times New Roman" w:cs="Times New Roman"/>
          <w:sz w:val="24"/>
          <w:szCs w:val="24"/>
        </w:rPr>
      </w:pPr>
      <w:r w:rsidRPr="005E6114">
        <w:rPr>
          <w:rFonts w:ascii="Times New Roman" w:hAnsi="Times New Roman" w:cs="Times New Roman"/>
          <w:sz w:val="24"/>
          <w:szCs w:val="24"/>
        </w:rPr>
        <w:t>P96</w:t>
      </w:r>
    </w:p>
    <w:p w14:paraId="1A9BE96A" w14:textId="77777777" w:rsidR="0080061E" w:rsidRPr="005E6114" w:rsidRDefault="0080061E" w:rsidP="0080061E">
      <w:pPr>
        <w:jc w:val="center"/>
        <w:rPr>
          <w:rFonts w:ascii="Times New Roman" w:hAnsi="Times New Roman" w:cs="Times New Roman"/>
          <w:i/>
          <w:sz w:val="24"/>
          <w:szCs w:val="24"/>
        </w:rPr>
      </w:pPr>
      <w:r w:rsidRPr="005E6114">
        <w:rPr>
          <w:rFonts w:ascii="Times New Roman" w:hAnsi="Times New Roman" w:cs="Times New Roman"/>
          <w:i/>
          <w:sz w:val="24"/>
          <w:szCs w:val="24"/>
        </w:rPr>
        <w:t>Ответственный редактор</w:t>
      </w:r>
    </w:p>
    <w:p w14:paraId="6A563A4F" w14:textId="77777777" w:rsidR="0080061E" w:rsidRPr="005E6114" w:rsidRDefault="0080061E" w:rsidP="0080061E">
      <w:pPr>
        <w:jc w:val="center"/>
        <w:rPr>
          <w:rFonts w:ascii="Times New Roman" w:hAnsi="Times New Roman" w:cs="Times New Roman"/>
          <w:sz w:val="24"/>
          <w:szCs w:val="24"/>
        </w:rPr>
      </w:pPr>
      <w:r w:rsidRPr="005E6114">
        <w:rPr>
          <w:rFonts w:ascii="Times New Roman" w:hAnsi="Times New Roman" w:cs="Times New Roman"/>
          <w:i/>
          <w:sz w:val="24"/>
          <w:szCs w:val="24"/>
        </w:rPr>
        <w:t>Е.С. Горбунова</w:t>
      </w:r>
      <w:r w:rsidRPr="005E6114">
        <w:rPr>
          <w:rFonts w:ascii="Times New Roman" w:hAnsi="Times New Roman" w:cs="Times New Roman"/>
          <w:sz w:val="24"/>
          <w:szCs w:val="24"/>
        </w:rPr>
        <w:t>, канд. психол. наук, заведующая лабораторией когнитивной</w:t>
      </w:r>
    </w:p>
    <w:p w14:paraId="0907C863" w14:textId="77777777" w:rsidR="0080061E" w:rsidRPr="005E6114" w:rsidRDefault="0080061E" w:rsidP="0080061E">
      <w:pPr>
        <w:jc w:val="center"/>
        <w:rPr>
          <w:rFonts w:ascii="Times New Roman" w:hAnsi="Times New Roman" w:cs="Times New Roman"/>
          <w:sz w:val="24"/>
          <w:szCs w:val="24"/>
        </w:rPr>
      </w:pPr>
      <w:r w:rsidRPr="005E6114">
        <w:rPr>
          <w:rFonts w:ascii="Times New Roman" w:hAnsi="Times New Roman" w:cs="Times New Roman"/>
          <w:sz w:val="24"/>
          <w:szCs w:val="24"/>
        </w:rPr>
        <w:t>психологии пользователя цифровых интерфейсов</w:t>
      </w:r>
    </w:p>
    <w:p w14:paraId="0A9F2FB9" w14:textId="77777777" w:rsidR="0080061E" w:rsidRDefault="0080061E" w:rsidP="0080061E">
      <w:pPr>
        <w:jc w:val="center"/>
        <w:rPr>
          <w:rFonts w:ascii="Times New Roman" w:hAnsi="Times New Roman" w:cs="Times New Roman"/>
          <w:sz w:val="24"/>
          <w:szCs w:val="24"/>
        </w:rPr>
      </w:pPr>
    </w:p>
    <w:p w14:paraId="17F670B3" w14:textId="77777777" w:rsidR="00605D61" w:rsidRDefault="00605D61" w:rsidP="0080061E">
      <w:pPr>
        <w:jc w:val="center"/>
        <w:rPr>
          <w:rFonts w:ascii="Times New Roman" w:hAnsi="Times New Roman" w:cs="Times New Roman"/>
          <w:sz w:val="24"/>
          <w:szCs w:val="24"/>
        </w:rPr>
      </w:pPr>
    </w:p>
    <w:p w14:paraId="644E481C" w14:textId="77777777" w:rsidR="00605D61" w:rsidRPr="005E6114" w:rsidRDefault="00605D61" w:rsidP="0080061E">
      <w:pPr>
        <w:jc w:val="center"/>
        <w:rPr>
          <w:rFonts w:ascii="Times New Roman" w:hAnsi="Times New Roman" w:cs="Times New Roman"/>
          <w:sz w:val="24"/>
          <w:szCs w:val="24"/>
        </w:rPr>
      </w:pPr>
    </w:p>
    <w:p w14:paraId="2A314625" w14:textId="77777777" w:rsidR="00605D61" w:rsidRPr="005E6114" w:rsidRDefault="00605D61" w:rsidP="0080061E">
      <w:pPr>
        <w:jc w:val="center"/>
        <w:rPr>
          <w:rFonts w:ascii="Times New Roman" w:hAnsi="Times New Roman" w:cs="Times New Roman"/>
          <w:sz w:val="24"/>
          <w:szCs w:val="24"/>
        </w:rPr>
      </w:pPr>
    </w:p>
    <w:p w14:paraId="3F5CC977" w14:textId="77777777" w:rsidR="0080061E" w:rsidRPr="005E6114" w:rsidRDefault="0080061E" w:rsidP="0080061E">
      <w:pPr>
        <w:jc w:val="center"/>
        <w:rPr>
          <w:rFonts w:ascii="Times New Roman" w:hAnsi="Times New Roman" w:cs="Times New Roman"/>
          <w:sz w:val="24"/>
          <w:szCs w:val="24"/>
        </w:rPr>
      </w:pPr>
    </w:p>
    <w:p w14:paraId="6C589171" w14:textId="054C5724" w:rsidR="0080061E" w:rsidRPr="005E6114" w:rsidRDefault="0080061E" w:rsidP="003467A0">
      <w:pPr>
        <w:ind w:left="720" w:hanging="720"/>
        <w:jc w:val="both"/>
        <w:rPr>
          <w:rFonts w:ascii="Times New Roman" w:hAnsi="Times New Roman" w:cs="Times New Roman"/>
          <w:sz w:val="23"/>
          <w:szCs w:val="23"/>
        </w:rPr>
      </w:pPr>
      <w:r w:rsidRPr="005E6114">
        <w:rPr>
          <w:rFonts w:ascii="Times New Roman" w:hAnsi="Times New Roman" w:cs="Times New Roman"/>
          <w:sz w:val="24"/>
          <w:szCs w:val="24"/>
        </w:rPr>
        <w:t>P96</w:t>
      </w:r>
      <w:r w:rsidRPr="005E6114">
        <w:rPr>
          <w:rFonts w:ascii="Times New Roman" w:hAnsi="Times New Roman" w:cs="Times New Roman"/>
          <w:sz w:val="24"/>
          <w:szCs w:val="24"/>
        </w:rPr>
        <w:tab/>
      </w:r>
      <w:r w:rsidRPr="005E6114">
        <w:rPr>
          <w:rFonts w:ascii="Times New Roman" w:hAnsi="Times New Roman" w:cs="Times New Roman"/>
          <w:sz w:val="24"/>
          <w:szCs w:val="24"/>
          <w:lang w:val="ru-RU"/>
        </w:rPr>
        <w:t xml:space="preserve">   </w:t>
      </w:r>
      <w:r w:rsidRPr="005E6114">
        <w:rPr>
          <w:rFonts w:ascii="Times New Roman" w:hAnsi="Times New Roman" w:cs="Times New Roman"/>
          <w:sz w:val="23"/>
          <w:szCs w:val="23"/>
          <w:lang w:val="ru-RU"/>
        </w:rPr>
        <w:t xml:space="preserve"> </w:t>
      </w:r>
      <w:r w:rsidRPr="005E6114">
        <w:rPr>
          <w:rFonts w:ascii="Times New Roman" w:hAnsi="Times New Roman" w:cs="Times New Roman"/>
          <w:sz w:val="23"/>
          <w:szCs w:val="23"/>
        </w:rPr>
        <w:t>P</w:t>
      </w:r>
      <w:proofErr w:type="spellStart"/>
      <w:r w:rsidR="009F6969">
        <w:rPr>
          <w:rFonts w:ascii="Times New Roman" w:hAnsi="Times New Roman" w:cs="Times New Roman"/>
          <w:sz w:val="23"/>
          <w:szCs w:val="23"/>
          <w:lang w:val="en-US"/>
        </w:rPr>
        <w:t>sy</w:t>
      </w:r>
      <w:proofErr w:type="spellEnd"/>
      <w:r w:rsidRPr="005E6114">
        <w:rPr>
          <w:rFonts w:ascii="Times New Roman" w:hAnsi="Times New Roman" w:cs="Times New Roman"/>
          <w:sz w:val="23"/>
          <w:szCs w:val="23"/>
        </w:rPr>
        <w:t xml:space="preserve">-Вышка [Электронный ресурс]: сборник материалов Международной </w:t>
      </w:r>
      <w:r w:rsidRPr="005E6114">
        <w:rPr>
          <w:rFonts w:ascii="Times New Roman" w:hAnsi="Times New Roman" w:cs="Times New Roman"/>
          <w:sz w:val="23"/>
          <w:szCs w:val="23"/>
          <w:lang w:val="ru-RU"/>
        </w:rPr>
        <w:t xml:space="preserve">    </w:t>
      </w:r>
      <w:r w:rsidRPr="005E6114">
        <w:rPr>
          <w:rFonts w:ascii="Times New Roman" w:hAnsi="Times New Roman" w:cs="Times New Roman"/>
          <w:sz w:val="23"/>
          <w:szCs w:val="23"/>
        </w:rPr>
        <w:t xml:space="preserve">научной конференции (Москва, </w:t>
      </w:r>
      <w:r w:rsidR="00837938">
        <w:rPr>
          <w:rFonts w:ascii="Times New Roman" w:hAnsi="Times New Roman" w:cs="Times New Roman"/>
          <w:sz w:val="23"/>
          <w:szCs w:val="23"/>
          <w:lang w:val="ru-RU"/>
        </w:rPr>
        <w:t>20</w:t>
      </w:r>
      <w:r w:rsidR="003467A0">
        <w:rPr>
          <w:rFonts w:ascii="Times New Roman" w:hAnsi="Times New Roman" w:cs="Times New Roman"/>
          <w:sz w:val="23"/>
          <w:szCs w:val="23"/>
          <w:lang w:val="ru-RU"/>
        </w:rPr>
        <w:t xml:space="preserve"> мая — 22</w:t>
      </w:r>
      <w:r w:rsidR="00837938">
        <w:rPr>
          <w:rFonts w:ascii="Times New Roman" w:hAnsi="Times New Roman" w:cs="Times New Roman"/>
          <w:sz w:val="23"/>
          <w:szCs w:val="23"/>
          <w:lang w:val="ru-RU"/>
        </w:rPr>
        <w:t xml:space="preserve"> мая 2021 </w:t>
      </w:r>
      <w:r w:rsidRPr="005E6114">
        <w:rPr>
          <w:rFonts w:ascii="Times New Roman" w:hAnsi="Times New Roman" w:cs="Times New Roman"/>
          <w:sz w:val="23"/>
          <w:szCs w:val="23"/>
        </w:rPr>
        <w:t>г.) / [отв. ред.</w:t>
      </w:r>
      <w:r w:rsidR="00837938">
        <w:rPr>
          <w:rFonts w:ascii="Times New Roman" w:hAnsi="Times New Roman" w:cs="Times New Roman"/>
          <w:sz w:val="23"/>
          <w:szCs w:val="23"/>
          <w:lang w:val="ru-RU"/>
        </w:rPr>
        <w:t xml:space="preserve"> </w:t>
      </w:r>
      <w:r w:rsidRPr="005E6114">
        <w:rPr>
          <w:rFonts w:ascii="Times New Roman" w:hAnsi="Times New Roman" w:cs="Times New Roman"/>
          <w:sz w:val="23"/>
          <w:szCs w:val="23"/>
        </w:rPr>
        <w:t>Е.С. Горбунова]; Национальный исследовательский университет «Высшая школа экономики». – Электрон. текстовые дан. – М.: Редакционно-издательский дом</w:t>
      </w:r>
      <w:r w:rsidR="003467A0">
        <w:rPr>
          <w:rFonts w:ascii="Times New Roman" w:hAnsi="Times New Roman" w:cs="Times New Roman"/>
          <w:sz w:val="23"/>
          <w:szCs w:val="23"/>
          <w:lang w:val="ru-RU"/>
        </w:rPr>
        <w:t xml:space="preserve"> </w:t>
      </w:r>
      <w:r w:rsidRPr="005E6114">
        <w:rPr>
          <w:rFonts w:ascii="Times New Roman" w:hAnsi="Times New Roman" w:cs="Times New Roman"/>
          <w:sz w:val="23"/>
          <w:szCs w:val="23"/>
        </w:rPr>
        <w:t>Российского нового университета, 202</w:t>
      </w:r>
      <w:r w:rsidR="003467A0">
        <w:rPr>
          <w:rFonts w:ascii="Times New Roman" w:hAnsi="Times New Roman" w:cs="Times New Roman"/>
          <w:sz w:val="23"/>
          <w:szCs w:val="23"/>
          <w:lang w:val="ru-RU"/>
        </w:rPr>
        <w:t>1</w:t>
      </w:r>
      <w:r w:rsidRPr="005E6114">
        <w:rPr>
          <w:rFonts w:ascii="Times New Roman" w:hAnsi="Times New Roman" w:cs="Times New Roman"/>
          <w:sz w:val="23"/>
          <w:szCs w:val="23"/>
        </w:rPr>
        <w:t>. – 1 э</w:t>
      </w:r>
      <w:r w:rsidR="005E6114" w:rsidRPr="005E6114">
        <w:rPr>
          <w:rFonts w:ascii="Times New Roman" w:hAnsi="Times New Roman" w:cs="Times New Roman"/>
          <w:sz w:val="23"/>
          <w:szCs w:val="23"/>
        </w:rPr>
        <w:t xml:space="preserve">лектрон. опт. диск (CD-ROM); 12 </w:t>
      </w:r>
      <w:r w:rsidRPr="005E6114">
        <w:rPr>
          <w:rFonts w:ascii="Times New Roman" w:hAnsi="Times New Roman" w:cs="Times New Roman"/>
          <w:sz w:val="23"/>
          <w:szCs w:val="23"/>
        </w:rPr>
        <w:t>см.</w:t>
      </w:r>
    </w:p>
    <w:p w14:paraId="1CD08F25" w14:textId="77777777" w:rsidR="005E6114" w:rsidRPr="005E6114" w:rsidRDefault="005E6114" w:rsidP="0080061E">
      <w:pPr>
        <w:ind w:left="720"/>
        <w:rPr>
          <w:rFonts w:ascii="Times New Roman" w:hAnsi="Times New Roman" w:cs="Times New Roman"/>
          <w:sz w:val="24"/>
          <w:szCs w:val="24"/>
        </w:rPr>
      </w:pPr>
    </w:p>
    <w:p w14:paraId="081031EC" w14:textId="77777777" w:rsidR="0080061E" w:rsidRPr="005E6114" w:rsidRDefault="005E6114" w:rsidP="005E6114">
      <w:pPr>
        <w:ind w:firstLine="720"/>
        <w:rPr>
          <w:rFonts w:ascii="Times New Roman" w:hAnsi="Times New Roman" w:cs="Times New Roman"/>
          <w:b/>
          <w:sz w:val="24"/>
          <w:szCs w:val="24"/>
        </w:rPr>
      </w:pPr>
      <w:r w:rsidRPr="005E6114">
        <w:rPr>
          <w:rFonts w:ascii="Times New Roman" w:hAnsi="Times New Roman" w:cs="Times New Roman"/>
          <w:sz w:val="24"/>
          <w:szCs w:val="24"/>
          <w:lang w:val="ru-RU"/>
        </w:rPr>
        <w:t xml:space="preserve">    </w:t>
      </w:r>
      <w:r w:rsidR="0080061E" w:rsidRPr="005E6114">
        <w:rPr>
          <w:rFonts w:ascii="Times New Roman" w:hAnsi="Times New Roman" w:cs="Times New Roman"/>
          <w:b/>
          <w:sz w:val="24"/>
          <w:szCs w:val="24"/>
        </w:rPr>
        <w:t>ISBN 978-5-89789-164-1</w:t>
      </w:r>
    </w:p>
    <w:p w14:paraId="7057D60A" w14:textId="77777777" w:rsidR="005E6114" w:rsidRPr="005E6114" w:rsidRDefault="005E6114" w:rsidP="0080061E">
      <w:pPr>
        <w:rPr>
          <w:rFonts w:ascii="Times New Roman" w:hAnsi="Times New Roman" w:cs="Times New Roman"/>
          <w:sz w:val="24"/>
          <w:szCs w:val="24"/>
        </w:rPr>
      </w:pPr>
    </w:p>
    <w:p w14:paraId="74BB3D62" w14:textId="399EB3DD" w:rsidR="0080061E" w:rsidRPr="005E6114" w:rsidRDefault="0080061E" w:rsidP="003467A0">
      <w:pPr>
        <w:ind w:firstLine="720"/>
        <w:jc w:val="both"/>
        <w:rPr>
          <w:rFonts w:ascii="Times New Roman" w:hAnsi="Times New Roman" w:cs="Times New Roman"/>
          <w:sz w:val="24"/>
          <w:szCs w:val="24"/>
        </w:rPr>
      </w:pPr>
      <w:r w:rsidRPr="005E6114">
        <w:rPr>
          <w:rFonts w:ascii="Times New Roman" w:hAnsi="Times New Roman" w:cs="Times New Roman"/>
          <w:sz w:val="24"/>
          <w:szCs w:val="24"/>
        </w:rPr>
        <w:t>Представлены материалы Международной научной конференции «P</w:t>
      </w:r>
      <w:proofErr w:type="spellStart"/>
      <w:r w:rsidR="009F6969">
        <w:rPr>
          <w:rFonts w:ascii="Times New Roman" w:hAnsi="Times New Roman" w:cs="Times New Roman"/>
          <w:sz w:val="24"/>
          <w:szCs w:val="24"/>
          <w:lang w:val="en-US"/>
        </w:rPr>
        <w:t>sy</w:t>
      </w:r>
      <w:proofErr w:type="spellEnd"/>
      <w:r w:rsidRPr="005E6114">
        <w:rPr>
          <w:rFonts w:ascii="Times New Roman" w:hAnsi="Times New Roman" w:cs="Times New Roman"/>
          <w:sz w:val="24"/>
          <w:szCs w:val="24"/>
        </w:rPr>
        <w:t xml:space="preserve">-Вышка» (Москва, Национальный исследовательский университет «Высшая школа экономики», </w:t>
      </w:r>
      <w:r w:rsidR="003467A0">
        <w:rPr>
          <w:rFonts w:ascii="Times New Roman" w:hAnsi="Times New Roman" w:cs="Times New Roman"/>
          <w:sz w:val="23"/>
          <w:szCs w:val="23"/>
          <w:lang w:val="ru-RU"/>
        </w:rPr>
        <w:t xml:space="preserve">20 мая — 22 мая 2021 </w:t>
      </w:r>
      <w:r w:rsidRPr="005E6114">
        <w:rPr>
          <w:rFonts w:ascii="Times New Roman" w:hAnsi="Times New Roman" w:cs="Times New Roman"/>
          <w:sz w:val="24"/>
          <w:szCs w:val="24"/>
        </w:rPr>
        <w:t>г.). Рассмотрены результаты эмпирических исследований молодых</w:t>
      </w:r>
      <w:r w:rsidR="005E6114">
        <w:rPr>
          <w:rFonts w:ascii="Times New Roman" w:hAnsi="Times New Roman" w:cs="Times New Roman"/>
          <w:sz w:val="24"/>
          <w:szCs w:val="24"/>
          <w:lang w:val="ru-RU"/>
        </w:rPr>
        <w:t xml:space="preserve"> </w:t>
      </w:r>
      <w:r w:rsidRPr="005E6114">
        <w:rPr>
          <w:rFonts w:ascii="Times New Roman" w:hAnsi="Times New Roman" w:cs="Times New Roman"/>
          <w:sz w:val="24"/>
          <w:szCs w:val="24"/>
        </w:rPr>
        <w:t>специалистов в области психологии. Спектр исследований включает в себя работы по социальной и организационной, когнитивной психологии, психологии личности и психологическому консультированию, психологии развития и образования.</w:t>
      </w:r>
    </w:p>
    <w:p w14:paraId="4E2ECD44" w14:textId="77777777" w:rsidR="005E6114" w:rsidRDefault="0080061E" w:rsidP="003467A0">
      <w:pPr>
        <w:ind w:firstLine="720"/>
        <w:jc w:val="both"/>
        <w:rPr>
          <w:rFonts w:ascii="Times New Roman" w:hAnsi="Times New Roman" w:cs="Times New Roman"/>
          <w:sz w:val="24"/>
          <w:szCs w:val="24"/>
        </w:rPr>
      </w:pPr>
      <w:r w:rsidRPr="005E6114">
        <w:rPr>
          <w:rFonts w:ascii="Times New Roman" w:hAnsi="Times New Roman" w:cs="Times New Roman"/>
          <w:sz w:val="24"/>
          <w:szCs w:val="24"/>
        </w:rPr>
        <w:t>Для учащихся и преподавателей психологических вузов, конфликтологов, специалистов по международному праву, политологов, правоведов, социологов, экономистов,</w:t>
      </w:r>
      <w:r w:rsidR="005E6114" w:rsidRPr="005E6114">
        <w:rPr>
          <w:rFonts w:ascii="Times New Roman" w:hAnsi="Times New Roman" w:cs="Times New Roman"/>
          <w:sz w:val="24"/>
          <w:szCs w:val="24"/>
          <w:lang w:val="ru-RU"/>
        </w:rPr>
        <w:t xml:space="preserve"> </w:t>
      </w:r>
      <w:r w:rsidRPr="005E6114">
        <w:rPr>
          <w:rFonts w:ascii="Times New Roman" w:hAnsi="Times New Roman" w:cs="Times New Roman"/>
          <w:sz w:val="24"/>
          <w:szCs w:val="24"/>
        </w:rPr>
        <w:t>культурологов, журналистов, а также государственных сл</w:t>
      </w:r>
      <w:r w:rsidR="005E6114" w:rsidRPr="005E6114">
        <w:rPr>
          <w:rFonts w:ascii="Times New Roman" w:hAnsi="Times New Roman" w:cs="Times New Roman"/>
          <w:sz w:val="24"/>
          <w:szCs w:val="24"/>
        </w:rPr>
        <w:t>ужащих всех рангов и активистов</w:t>
      </w:r>
      <w:r w:rsidR="005E6114" w:rsidRPr="005E6114">
        <w:rPr>
          <w:rFonts w:ascii="Times New Roman" w:hAnsi="Times New Roman" w:cs="Times New Roman"/>
          <w:sz w:val="24"/>
          <w:szCs w:val="24"/>
          <w:lang w:val="ru-RU"/>
        </w:rPr>
        <w:t xml:space="preserve"> </w:t>
      </w:r>
      <w:r w:rsidRPr="005E6114">
        <w:rPr>
          <w:rFonts w:ascii="Times New Roman" w:hAnsi="Times New Roman" w:cs="Times New Roman"/>
          <w:sz w:val="24"/>
          <w:szCs w:val="24"/>
        </w:rPr>
        <w:t>правозащитных движений.</w:t>
      </w:r>
    </w:p>
    <w:p w14:paraId="74857C7F" w14:textId="77777777" w:rsidR="00605D61" w:rsidRPr="005E6114" w:rsidRDefault="00605D61" w:rsidP="005E6114">
      <w:pPr>
        <w:ind w:firstLine="720"/>
        <w:rPr>
          <w:rFonts w:ascii="Times New Roman" w:hAnsi="Times New Roman" w:cs="Times New Roman"/>
          <w:sz w:val="24"/>
          <w:szCs w:val="24"/>
        </w:rPr>
      </w:pPr>
    </w:p>
    <w:p w14:paraId="40060953" w14:textId="77777777" w:rsidR="0080061E" w:rsidRPr="005E6114" w:rsidRDefault="0080061E" w:rsidP="005E6114">
      <w:pPr>
        <w:jc w:val="right"/>
        <w:rPr>
          <w:rFonts w:ascii="Times New Roman" w:hAnsi="Times New Roman" w:cs="Times New Roman"/>
          <w:b/>
          <w:sz w:val="24"/>
          <w:szCs w:val="24"/>
        </w:rPr>
      </w:pPr>
      <w:r w:rsidRPr="005E6114">
        <w:rPr>
          <w:rFonts w:ascii="Times New Roman" w:hAnsi="Times New Roman" w:cs="Times New Roman"/>
          <w:b/>
          <w:sz w:val="24"/>
          <w:szCs w:val="24"/>
        </w:rPr>
        <w:t>УДК 159.9.07</w:t>
      </w:r>
    </w:p>
    <w:p w14:paraId="42A0924A" w14:textId="77777777" w:rsidR="0080061E" w:rsidRDefault="0080061E" w:rsidP="005E6114">
      <w:pPr>
        <w:jc w:val="right"/>
        <w:rPr>
          <w:rFonts w:ascii="Times New Roman" w:hAnsi="Times New Roman" w:cs="Times New Roman"/>
          <w:b/>
          <w:sz w:val="24"/>
          <w:szCs w:val="24"/>
        </w:rPr>
      </w:pPr>
      <w:r w:rsidRPr="005E6114">
        <w:rPr>
          <w:rFonts w:ascii="Times New Roman" w:hAnsi="Times New Roman" w:cs="Times New Roman"/>
          <w:b/>
          <w:sz w:val="24"/>
          <w:szCs w:val="24"/>
        </w:rPr>
        <w:t>ББК 88.9</w:t>
      </w:r>
    </w:p>
    <w:p w14:paraId="2518F242" w14:textId="77777777" w:rsidR="00605D61" w:rsidRPr="005E6114" w:rsidRDefault="00605D61" w:rsidP="005E6114">
      <w:pPr>
        <w:jc w:val="right"/>
        <w:rPr>
          <w:rFonts w:ascii="Times New Roman" w:hAnsi="Times New Roman" w:cs="Times New Roman"/>
          <w:b/>
          <w:sz w:val="24"/>
          <w:szCs w:val="24"/>
        </w:rPr>
      </w:pPr>
    </w:p>
    <w:p w14:paraId="49128B7E" w14:textId="77777777" w:rsidR="0080061E" w:rsidRPr="005E6114" w:rsidRDefault="0080061E" w:rsidP="005E6114">
      <w:pPr>
        <w:jc w:val="center"/>
        <w:rPr>
          <w:rFonts w:ascii="Times New Roman" w:hAnsi="Times New Roman" w:cs="Times New Roman"/>
          <w:i/>
          <w:sz w:val="24"/>
          <w:szCs w:val="24"/>
        </w:rPr>
      </w:pPr>
      <w:r w:rsidRPr="005E6114">
        <w:rPr>
          <w:rFonts w:ascii="Times New Roman" w:hAnsi="Times New Roman" w:cs="Times New Roman"/>
          <w:i/>
          <w:sz w:val="24"/>
          <w:szCs w:val="24"/>
        </w:rPr>
        <w:t>Текстовое электронное издание</w:t>
      </w:r>
    </w:p>
    <w:p w14:paraId="677E3F7B" w14:textId="77777777" w:rsidR="0080061E" w:rsidRDefault="0080061E" w:rsidP="005E6114">
      <w:pPr>
        <w:jc w:val="center"/>
        <w:rPr>
          <w:rFonts w:ascii="Times New Roman" w:hAnsi="Times New Roman" w:cs="Times New Roman"/>
          <w:i/>
          <w:sz w:val="24"/>
          <w:szCs w:val="24"/>
        </w:rPr>
      </w:pPr>
      <w:r w:rsidRPr="005E6114">
        <w:rPr>
          <w:rFonts w:ascii="Times New Roman" w:hAnsi="Times New Roman" w:cs="Times New Roman"/>
          <w:i/>
          <w:sz w:val="24"/>
          <w:szCs w:val="24"/>
        </w:rPr>
        <w:t>Самостоятельное электронное издание</w:t>
      </w:r>
    </w:p>
    <w:p w14:paraId="7156424C" w14:textId="77777777" w:rsidR="000F242C" w:rsidRPr="005E6114" w:rsidRDefault="000F242C" w:rsidP="005E6114">
      <w:pPr>
        <w:jc w:val="center"/>
        <w:rPr>
          <w:rFonts w:ascii="Times New Roman" w:hAnsi="Times New Roman" w:cs="Times New Roman"/>
          <w:i/>
          <w:sz w:val="24"/>
          <w:szCs w:val="24"/>
        </w:rPr>
      </w:pPr>
    </w:p>
    <w:p w14:paraId="153A5E0A" w14:textId="77777777" w:rsidR="0080061E" w:rsidRPr="005E6114" w:rsidRDefault="0080061E" w:rsidP="005E6114">
      <w:pPr>
        <w:jc w:val="center"/>
        <w:rPr>
          <w:rFonts w:ascii="Times New Roman" w:hAnsi="Times New Roman" w:cs="Times New Roman"/>
          <w:sz w:val="24"/>
          <w:szCs w:val="24"/>
        </w:rPr>
      </w:pPr>
      <w:r w:rsidRPr="005E6114">
        <w:rPr>
          <w:rFonts w:ascii="Times New Roman" w:hAnsi="Times New Roman" w:cs="Times New Roman"/>
          <w:sz w:val="24"/>
          <w:szCs w:val="24"/>
        </w:rPr>
        <w:t>Минимальные системные требования:</w:t>
      </w:r>
    </w:p>
    <w:p w14:paraId="7B3665FE" w14:textId="77777777" w:rsidR="0080061E" w:rsidRPr="005E6114" w:rsidRDefault="0080061E" w:rsidP="005E6114">
      <w:pPr>
        <w:jc w:val="center"/>
        <w:rPr>
          <w:rFonts w:ascii="Times New Roman" w:hAnsi="Times New Roman" w:cs="Times New Roman"/>
          <w:sz w:val="24"/>
          <w:szCs w:val="24"/>
        </w:rPr>
      </w:pPr>
      <w:r w:rsidRPr="005E6114">
        <w:rPr>
          <w:rFonts w:ascii="Times New Roman" w:hAnsi="Times New Roman" w:cs="Times New Roman"/>
          <w:sz w:val="24"/>
          <w:szCs w:val="24"/>
        </w:rPr>
        <w:t>процессор с частотой 1,3 ГГц или выше; ОЗУ 512 MБ; Microsoft Windows XP/</w:t>
      </w:r>
    </w:p>
    <w:p w14:paraId="70F3C299" w14:textId="77777777" w:rsidR="005E6114" w:rsidRDefault="0080061E" w:rsidP="00605D61">
      <w:pPr>
        <w:jc w:val="center"/>
        <w:rPr>
          <w:rFonts w:ascii="Times New Roman" w:hAnsi="Times New Roman" w:cs="Times New Roman"/>
          <w:sz w:val="24"/>
          <w:szCs w:val="24"/>
          <w:lang w:val="en-US"/>
        </w:rPr>
      </w:pPr>
      <w:r w:rsidRPr="005E6114">
        <w:rPr>
          <w:rFonts w:ascii="Times New Roman" w:hAnsi="Times New Roman" w:cs="Times New Roman"/>
          <w:sz w:val="24"/>
          <w:szCs w:val="24"/>
          <w:lang w:val="en-US"/>
        </w:rPr>
        <w:t xml:space="preserve">Vista/7/8/10; Adobe Acrobat Reader 8.0 </w:t>
      </w:r>
      <w:r w:rsidRPr="005E6114">
        <w:rPr>
          <w:rFonts w:ascii="Times New Roman" w:hAnsi="Times New Roman" w:cs="Times New Roman"/>
          <w:sz w:val="24"/>
          <w:szCs w:val="24"/>
        </w:rPr>
        <w:t>и</w:t>
      </w:r>
      <w:r w:rsidRPr="005E6114">
        <w:rPr>
          <w:rFonts w:ascii="Times New Roman" w:hAnsi="Times New Roman" w:cs="Times New Roman"/>
          <w:sz w:val="24"/>
          <w:szCs w:val="24"/>
          <w:lang w:val="en-US"/>
        </w:rPr>
        <w:t xml:space="preserve"> </w:t>
      </w:r>
      <w:r w:rsidRPr="005E6114">
        <w:rPr>
          <w:rFonts w:ascii="Times New Roman" w:hAnsi="Times New Roman" w:cs="Times New Roman"/>
          <w:sz w:val="24"/>
          <w:szCs w:val="24"/>
        </w:rPr>
        <w:t>выше</w:t>
      </w:r>
      <w:r w:rsidRPr="005E6114">
        <w:rPr>
          <w:rFonts w:ascii="Times New Roman" w:hAnsi="Times New Roman" w:cs="Times New Roman"/>
          <w:sz w:val="24"/>
          <w:szCs w:val="24"/>
          <w:lang w:val="en-US"/>
        </w:rPr>
        <w:t xml:space="preserve">; CD-ROM; </w:t>
      </w:r>
      <w:r w:rsidRPr="005E6114">
        <w:rPr>
          <w:rFonts w:ascii="Times New Roman" w:hAnsi="Times New Roman" w:cs="Times New Roman"/>
          <w:sz w:val="24"/>
          <w:szCs w:val="24"/>
        </w:rPr>
        <w:t>мышь</w:t>
      </w:r>
    </w:p>
    <w:p w14:paraId="527D5534" w14:textId="77777777" w:rsidR="00605D61" w:rsidRPr="00605D61" w:rsidRDefault="00605D61" w:rsidP="00605D61">
      <w:pPr>
        <w:jc w:val="center"/>
        <w:rPr>
          <w:rFonts w:ascii="Times New Roman" w:hAnsi="Times New Roman" w:cs="Times New Roman"/>
          <w:sz w:val="24"/>
          <w:szCs w:val="24"/>
          <w:lang w:val="en-US"/>
        </w:rPr>
      </w:pPr>
    </w:p>
    <w:p w14:paraId="2D3A7BD7" w14:textId="77777777" w:rsidR="0080061E" w:rsidRPr="005E6114" w:rsidRDefault="0080061E" w:rsidP="00787D40">
      <w:pPr>
        <w:jc w:val="right"/>
        <w:rPr>
          <w:rFonts w:ascii="Times New Roman" w:hAnsi="Times New Roman" w:cs="Times New Roman"/>
          <w:sz w:val="24"/>
          <w:szCs w:val="24"/>
        </w:rPr>
      </w:pPr>
      <w:r w:rsidRPr="005E6114">
        <w:rPr>
          <w:rFonts w:ascii="Times New Roman" w:hAnsi="Times New Roman" w:cs="Times New Roman"/>
          <w:sz w:val="24"/>
          <w:szCs w:val="24"/>
        </w:rPr>
        <w:t>© Национальный исследовательский университет</w:t>
      </w:r>
    </w:p>
    <w:p w14:paraId="37ADB9AD" w14:textId="77777777" w:rsidR="0080061E" w:rsidRPr="005E6114" w:rsidRDefault="00605D61" w:rsidP="00787D40">
      <w:pPr>
        <w:jc w:val="right"/>
        <w:rPr>
          <w:rFonts w:ascii="Times New Roman" w:hAnsi="Times New Roman" w:cs="Times New Roman"/>
          <w:sz w:val="24"/>
          <w:szCs w:val="24"/>
        </w:rPr>
      </w:pPr>
      <w:r>
        <w:rPr>
          <w:rFonts w:ascii="Times New Roman" w:hAnsi="Times New Roman" w:cs="Times New Roman"/>
          <w:sz w:val="24"/>
          <w:szCs w:val="24"/>
        </w:rPr>
        <w:t>«Высшая школа экономики», 2021</w:t>
      </w:r>
    </w:p>
    <w:p w14:paraId="1EB90222" w14:textId="77777777" w:rsidR="0080061E" w:rsidRPr="005E6114" w:rsidRDefault="0080061E" w:rsidP="00787D40">
      <w:pPr>
        <w:jc w:val="right"/>
        <w:rPr>
          <w:rFonts w:ascii="Times New Roman" w:hAnsi="Times New Roman" w:cs="Times New Roman"/>
          <w:sz w:val="24"/>
          <w:szCs w:val="24"/>
        </w:rPr>
      </w:pPr>
      <w:r w:rsidRPr="005E6114">
        <w:rPr>
          <w:rFonts w:ascii="Times New Roman" w:hAnsi="Times New Roman" w:cs="Times New Roman"/>
          <w:sz w:val="24"/>
          <w:szCs w:val="24"/>
        </w:rPr>
        <w:t>© Оформление. Редакционно-издательский дом</w:t>
      </w:r>
    </w:p>
    <w:p w14:paraId="3A93957D" w14:textId="77777777" w:rsidR="0080061E" w:rsidRPr="0080061E" w:rsidRDefault="0080061E" w:rsidP="00787D40">
      <w:pPr>
        <w:jc w:val="right"/>
        <w:rPr>
          <w:rFonts w:ascii="Times New Roman" w:hAnsi="Times New Roman" w:cs="Times New Roman"/>
          <w:sz w:val="24"/>
          <w:szCs w:val="28"/>
        </w:rPr>
      </w:pPr>
      <w:r w:rsidRPr="005E6114">
        <w:rPr>
          <w:rFonts w:ascii="Times New Roman" w:hAnsi="Times New Roman" w:cs="Times New Roman"/>
          <w:sz w:val="24"/>
          <w:szCs w:val="24"/>
        </w:rPr>
        <w:t>Росси</w:t>
      </w:r>
      <w:r w:rsidR="00605D61">
        <w:rPr>
          <w:rFonts w:ascii="Times New Roman" w:hAnsi="Times New Roman" w:cs="Times New Roman"/>
          <w:sz w:val="24"/>
          <w:szCs w:val="24"/>
        </w:rPr>
        <w:t>йского нового университета, 202</w:t>
      </w:r>
      <w:r w:rsidR="00605D61">
        <w:rPr>
          <w:rFonts w:ascii="Times New Roman" w:hAnsi="Times New Roman" w:cs="Times New Roman"/>
          <w:sz w:val="24"/>
          <w:szCs w:val="24"/>
          <w:lang w:val="ru-RU"/>
        </w:rPr>
        <w:t>1</w:t>
      </w:r>
      <w:r w:rsidRPr="0080061E">
        <w:rPr>
          <w:rFonts w:ascii="Times New Roman" w:hAnsi="Times New Roman" w:cs="Times New Roman"/>
          <w:sz w:val="23"/>
          <w:szCs w:val="23"/>
        </w:rPr>
        <w:br w:type="page"/>
      </w:r>
    </w:p>
    <w:p w14:paraId="4ADAACA8" w14:textId="77777777" w:rsidR="0064029F" w:rsidRPr="00605D61" w:rsidRDefault="00605D61" w:rsidP="0064029F">
      <w:pPr>
        <w:jc w:val="center"/>
        <w:rPr>
          <w:rFonts w:ascii="Times New Roman" w:hAnsi="Times New Roman" w:cs="Times New Roman"/>
          <w:b/>
          <w:sz w:val="28"/>
          <w:szCs w:val="24"/>
        </w:rPr>
      </w:pPr>
      <w:r w:rsidRPr="00605D61">
        <w:rPr>
          <w:rFonts w:ascii="Times New Roman" w:hAnsi="Times New Roman" w:cs="Times New Roman"/>
          <w:b/>
          <w:sz w:val="28"/>
          <w:szCs w:val="24"/>
        </w:rPr>
        <w:lastRenderedPageBreak/>
        <w:t>Программный комитет конференции</w:t>
      </w:r>
    </w:p>
    <w:p w14:paraId="421E977A" w14:textId="77777777" w:rsidR="0064029F" w:rsidRDefault="0064029F" w:rsidP="00605D61">
      <w:pPr>
        <w:rPr>
          <w:rFonts w:ascii="Times New Roman" w:hAnsi="Times New Roman" w:cs="Times New Roman"/>
          <w:i/>
          <w:sz w:val="24"/>
          <w:szCs w:val="24"/>
        </w:rPr>
      </w:pPr>
    </w:p>
    <w:p w14:paraId="2AA5F31F" w14:textId="77777777" w:rsidR="00605D61" w:rsidRPr="0023147D" w:rsidRDefault="00605D61" w:rsidP="00605D61">
      <w:pPr>
        <w:rPr>
          <w:rFonts w:ascii="Times New Roman" w:hAnsi="Times New Roman" w:cs="Times New Roman"/>
          <w:szCs w:val="24"/>
        </w:rPr>
      </w:pPr>
      <w:proofErr w:type="spellStart"/>
      <w:r w:rsidRPr="0023147D">
        <w:rPr>
          <w:rFonts w:ascii="Times New Roman" w:hAnsi="Times New Roman" w:cs="Times New Roman"/>
          <w:i/>
          <w:szCs w:val="24"/>
        </w:rPr>
        <w:t>Фаликман</w:t>
      </w:r>
      <w:proofErr w:type="spellEnd"/>
      <w:r w:rsidRPr="0023147D">
        <w:rPr>
          <w:rFonts w:ascii="Times New Roman" w:hAnsi="Times New Roman" w:cs="Times New Roman"/>
          <w:i/>
          <w:szCs w:val="24"/>
        </w:rPr>
        <w:t xml:space="preserve"> М.В</w:t>
      </w:r>
      <w:r w:rsidRPr="0023147D">
        <w:rPr>
          <w:rFonts w:ascii="Times New Roman" w:hAnsi="Times New Roman" w:cs="Times New Roman"/>
          <w:szCs w:val="24"/>
        </w:rPr>
        <w:t>., д-р психол. наук, руководитель департамента психологии</w:t>
      </w:r>
    </w:p>
    <w:p w14:paraId="3B6CB0E6" w14:textId="77777777" w:rsidR="00605D61" w:rsidRPr="0023147D" w:rsidRDefault="00605D61" w:rsidP="00605D61">
      <w:pPr>
        <w:rPr>
          <w:rFonts w:ascii="Times New Roman" w:hAnsi="Times New Roman" w:cs="Times New Roman"/>
          <w:szCs w:val="24"/>
        </w:rPr>
      </w:pPr>
      <w:r w:rsidRPr="0023147D">
        <w:rPr>
          <w:rFonts w:ascii="Times New Roman" w:hAnsi="Times New Roman" w:cs="Times New Roman"/>
          <w:szCs w:val="24"/>
        </w:rPr>
        <w:t>НИУ ВШЭ – председатель</w:t>
      </w:r>
    </w:p>
    <w:p w14:paraId="53CB29B7" w14:textId="35528A3B" w:rsidR="00605D61" w:rsidRPr="0023147D" w:rsidRDefault="00605D61" w:rsidP="00605D61">
      <w:pPr>
        <w:rPr>
          <w:rFonts w:ascii="Times New Roman" w:hAnsi="Times New Roman" w:cs="Times New Roman"/>
          <w:szCs w:val="24"/>
        </w:rPr>
      </w:pPr>
      <w:r w:rsidRPr="0023147D">
        <w:rPr>
          <w:rFonts w:ascii="Times New Roman" w:hAnsi="Times New Roman" w:cs="Times New Roman"/>
          <w:i/>
          <w:szCs w:val="24"/>
        </w:rPr>
        <w:t>Горбунова Е.</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С.</w:t>
      </w:r>
      <w:r w:rsidRPr="0023147D">
        <w:rPr>
          <w:rFonts w:ascii="Times New Roman" w:hAnsi="Times New Roman" w:cs="Times New Roman"/>
          <w:szCs w:val="24"/>
        </w:rPr>
        <w:t>, канд. психол. наук., зав. лабораторией когнитивной психологии пользователя цифровых интерфейсов – заместитель председателя</w:t>
      </w:r>
    </w:p>
    <w:p w14:paraId="340C3A3B" w14:textId="77777777" w:rsidR="0064029F" w:rsidRPr="0023147D" w:rsidRDefault="0064029F" w:rsidP="00605D61">
      <w:pPr>
        <w:rPr>
          <w:rFonts w:ascii="Times New Roman" w:hAnsi="Times New Roman" w:cs="Times New Roman"/>
          <w:szCs w:val="24"/>
        </w:rPr>
      </w:pPr>
    </w:p>
    <w:tbl>
      <w:tblPr>
        <w:tblStyle w:val="TableNormal"/>
        <w:tblW w:w="0" w:type="auto"/>
        <w:tblInd w:w="5" w:type="dxa"/>
        <w:tblLook w:val="04A0" w:firstRow="1" w:lastRow="0" w:firstColumn="1" w:lastColumn="0" w:noHBand="0" w:noVBand="1"/>
      </w:tblPr>
      <w:tblGrid>
        <w:gridCol w:w="4509"/>
        <w:gridCol w:w="4510"/>
      </w:tblGrid>
      <w:tr w:rsidR="00370919" w:rsidRPr="0023147D" w14:paraId="792A7C8D" w14:textId="77777777" w:rsidTr="00605D61">
        <w:tc>
          <w:tcPr>
            <w:tcW w:w="4509" w:type="dxa"/>
          </w:tcPr>
          <w:p w14:paraId="5422C0B9" w14:textId="7C4FC819" w:rsidR="00370919" w:rsidRPr="0023147D" w:rsidRDefault="00370919" w:rsidP="00370919">
            <w:pPr>
              <w:rPr>
                <w:rFonts w:ascii="Times New Roman" w:hAnsi="Times New Roman" w:cs="Times New Roman"/>
                <w:szCs w:val="24"/>
              </w:rPr>
            </w:pPr>
            <w:r w:rsidRPr="0023147D">
              <w:rPr>
                <w:rFonts w:ascii="Times New Roman" w:hAnsi="Times New Roman" w:cs="Times New Roman"/>
                <w:i/>
                <w:szCs w:val="24"/>
              </w:rPr>
              <w:t>Абрамова О.</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p>
        </w:tc>
        <w:tc>
          <w:tcPr>
            <w:tcW w:w="4510" w:type="dxa"/>
          </w:tcPr>
          <w:p w14:paraId="54486A7F" w14:textId="3A8DBBE5" w:rsidR="00370919" w:rsidRPr="0023147D" w:rsidRDefault="00D544F9" w:rsidP="00370919">
            <w:pPr>
              <w:rPr>
                <w:rFonts w:ascii="Times New Roman" w:hAnsi="Times New Roman" w:cs="Times New Roman"/>
                <w:szCs w:val="24"/>
              </w:rPr>
            </w:pPr>
            <w:r w:rsidRPr="009B302D">
              <w:rPr>
                <w:rFonts w:ascii="Times New Roman" w:hAnsi="Times New Roman" w:cs="Times New Roman"/>
                <w:i/>
                <w:iCs/>
                <w:szCs w:val="24"/>
              </w:rPr>
              <w:t>Лазарев И.</w:t>
            </w:r>
            <w:r w:rsidR="006A55E7" w:rsidRPr="009B302D">
              <w:rPr>
                <w:rFonts w:ascii="Times New Roman" w:hAnsi="Times New Roman" w:cs="Times New Roman"/>
                <w:i/>
                <w:iCs/>
                <w:szCs w:val="24"/>
                <w:lang w:val="ru-RU"/>
              </w:rPr>
              <w:t xml:space="preserve"> </w:t>
            </w:r>
            <w:r w:rsidRPr="009B302D">
              <w:rPr>
                <w:rFonts w:ascii="Times New Roman" w:hAnsi="Times New Roman" w:cs="Times New Roman"/>
                <w:i/>
                <w:iCs/>
                <w:szCs w:val="24"/>
              </w:rPr>
              <w:t>Е.,</w:t>
            </w:r>
            <w:r w:rsidRPr="0023147D">
              <w:rPr>
                <w:rFonts w:ascii="Times New Roman" w:hAnsi="Times New Roman" w:cs="Times New Roman"/>
                <w:szCs w:val="24"/>
              </w:rPr>
              <w:t xml:space="preserve"> </w:t>
            </w:r>
            <w:proofErr w:type="spellStart"/>
            <w:r w:rsidRPr="0023147D">
              <w:rPr>
                <w:rFonts w:ascii="Times New Roman" w:hAnsi="Times New Roman" w:cs="Times New Roman"/>
                <w:szCs w:val="24"/>
              </w:rPr>
              <w:t>канд</w:t>
            </w:r>
            <w:proofErr w:type="spellEnd"/>
            <w:r w:rsidRPr="0023147D">
              <w:rPr>
                <w:rFonts w:ascii="Times New Roman" w:hAnsi="Times New Roman" w:cs="Times New Roman"/>
                <w:szCs w:val="24"/>
              </w:rPr>
              <w:t xml:space="preserve"> психол. наук</w:t>
            </w:r>
          </w:p>
        </w:tc>
      </w:tr>
      <w:tr w:rsidR="00D544F9" w:rsidRPr="0023147D" w14:paraId="2AF701CF" w14:textId="77777777" w:rsidTr="00605D61">
        <w:tc>
          <w:tcPr>
            <w:tcW w:w="4509" w:type="dxa"/>
          </w:tcPr>
          <w:p w14:paraId="6DF91512" w14:textId="64AE7CF3"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Агадуллина</w:t>
            </w:r>
            <w:proofErr w:type="spellEnd"/>
            <w:r w:rsidRPr="0023147D">
              <w:rPr>
                <w:rFonts w:ascii="Times New Roman" w:hAnsi="Times New Roman" w:cs="Times New Roman"/>
                <w:i/>
                <w:szCs w:val="24"/>
              </w:rPr>
              <w:t xml:space="preserve"> Е.</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Р.</w:t>
            </w:r>
            <w:r w:rsidRPr="0023147D">
              <w:rPr>
                <w:rFonts w:ascii="Times New Roman" w:hAnsi="Times New Roman" w:cs="Times New Roman"/>
                <w:szCs w:val="24"/>
              </w:rPr>
              <w:t>, канд. психол. наук</w:t>
            </w:r>
          </w:p>
        </w:tc>
        <w:tc>
          <w:tcPr>
            <w:tcW w:w="4510" w:type="dxa"/>
          </w:tcPr>
          <w:p w14:paraId="07AA4A74" w14:textId="6A6E1E73"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Лебедева Н.</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М.</w:t>
            </w:r>
            <w:r w:rsidRPr="0023147D">
              <w:rPr>
                <w:rFonts w:ascii="Times New Roman" w:hAnsi="Times New Roman" w:cs="Times New Roman"/>
                <w:szCs w:val="24"/>
              </w:rPr>
              <w:t>, д-р психол. наук</w:t>
            </w:r>
          </w:p>
        </w:tc>
      </w:tr>
      <w:tr w:rsidR="00D544F9" w:rsidRPr="0023147D" w14:paraId="5E381D43" w14:textId="77777777" w:rsidTr="00605D61">
        <w:tc>
          <w:tcPr>
            <w:tcW w:w="4509" w:type="dxa"/>
          </w:tcPr>
          <w:p w14:paraId="610D287B" w14:textId="1BBC5E38" w:rsidR="00D544F9" w:rsidRPr="0023147D" w:rsidRDefault="00D544F9" w:rsidP="00D544F9">
            <w:pPr>
              <w:rPr>
                <w:rFonts w:ascii="Times New Roman" w:hAnsi="Times New Roman" w:cs="Times New Roman"/>
                <w:i/>
                <w:szCs w:val="24"/>
                <w:lang w:val="ru-RU"/>
              </w:rPr>
            </w:pPr>
            <w:r w:rsidRPr="0023147D">
              <w:rPr>
                <w:rFonts w:ascii="Times New Roman" w:hAnsi="Times New Roman" w:cs="Times New Roman"/>
                <w:i/>
                <w:szCs w:val="24"/>
              </w:rPr>
              <w:t>Антонова А.</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i/>
                <w:szCs w:val="24"/>
                <w:lang w:val="ru-RU"/>
              </w:rPr>
              <w:t xml:space="preserve">, </w:t>
            </w:r>
            <w:r w:rsidRPr="0023147D">
              <w:rPr>
                <w:rFonts w:ascii="Times New Roman" w:hAnsi="Times New Roman" w:cs="Times New Roman"/>
                <w:szCs w:val="24"/>
                <w:lang w:val="ru-RU"/>
              </w:rPr>
              <w:t>PhD</w:t>
            </w:r>
          </w:p>
        </w:tc>
        <w:tc>
          <w:tcPr>
            <w:tcW w:w="4510" w:type="dxa"/>
          </w:tcPr>
          <w:p w14:paraId="50D6DF0F" w14:textId="234D0D6B" w:rsidR="00D544F9" w:rsidRPr="00751E4C" w:rsidRDefault="00D544F9" w:rsidP="00D544F9">
            <w:pPr>
              <w:rPr>
                <w:rFonts w:ascii="Times New Roman" w:hAnsi="Times New Roman" w:cs="Times New Roman"/>
                <w:i/>
                <w:szCs w:val="24"/>
                <w:lang w:val="ru-RU"/>
              </w:rPr>
            </w:pPr>
            <w:proofErr w:type="spellStart"/>
            <w:r w:rsidRPr="0023147D">
              <w:rPr>
                <w:rFonts w:ascii="Times New Roman" w:hAnsi="Times New Roman" w:cs="Times New Roman"/>
                <w:i/>
                <w:szCs w:val="24"/>
              </w:rPr>
              <w:t>Лепшокова</w:t>
            </w:r>
            <w:proofErr w:type="spellEnd"/>
            <w:r w:rsidRPr="0023147D">
              <w:rPr>
                <w:rFonts w:ascii="Times New Roman" w:hAnsi="Times New Roman" w:cs="Times New Roman"/>
                <w:i/>
                <w:szCs w:val="24"/>
              </w:rPr>
              <w:t xml:space="preserve"> З.</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 xml:space="preserve">Х., </w:t>
            </w:r>
            <w:r w:rsidRPr="0023147D">
              <w:rPr>
                <w:rFonts w:ascii="Times New Roman" w:hAnsi="Times New Roman" w:cs="Times New Roman"/>
                <w:szCs w:val="24"/>
              </w:rPr>
              <w:t>канд. психол. наук</w:t>
            </w:r>
          </w:p>
        </w:tc>
      </w:tr>
      <w:tr w:rsidR="00D544F9" w:rsidRPr="0023147D" w14:paraId="773DABAE" w14:textId="77777777" w:rsidTr="00605D61">
        <w:tc>
          <w:tcPr>
            <w:tcW w:w="4509" w:type="dxa"/>
          </w:tcPr>
          <w:p w14:paraId="29C772E0" w14:textId="6C323345" w:rsidR="00D544F9" w:rsidRPr="0023147D" w:rsidRDefault="00D544F9" w:rsidP="00D544F9">
            <w:pPr>
              <w:tabs>
                <w:tab w:val="left" w:pos="900"/>
              </w:tabs>
              <w:rPr>
                <w:rFonts w:ascii="Times New Roman" w:hAnsi="Times New Roman" w:cs="Times New Roman"/>
                <w:szCs w:val="24"/>
              </w:rPr>
            </w:pPr>
            <w:r w:rsidRPr="0023147D">
              <w:rPr>
                <w:rFonts w:ascii="Times New Roman" w:hAnsi="Times New Roman" w:cs="Times New Roman"/>
                <w:i/>
                <w:szCs w:val="24"/>
              </w:rPr>
              <w:t>Антонова Н.</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sz w:val="20"/>
              </w:rPr>
              <w:t xml:space="preserve"> </w:t>
            </w:r>
            <w:r w:rsidRPr="0023147D">
              <w:rPr>
                <w:rFonts w:ascii="Times New Roman" w:hAnsi="Times New Roman" w:cs="Times New Roman"/>
                <w:szCs w:val="24"/>
              </w:rPr>
              <w:t>канд. психол. наук</w:t>
            </w:r>
          </w:p>
        </w:tc>
        <w:tc>
          <w:tcPr>
            <w:tcW w:w="4510" w:type="dxa"/>
          </w:tcPr>
          <w:p w14:paraId="638EC58D" w14:textId="1D930EF3"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Львова Е.</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Н.,</w:t>
            </w:r>
            <w:r w:rsidRPr="0023147D">
              <w:rPr>
                <w:rFonts w:ascii="Times New Roman" w:hAnsi="Times New Roman" w:cs="Times New Roman"/>
                <w:szCs w:val="24"/>
              </w:rPr>
              <w:t xml:space="preserve"> канд. психол. наук</w:t>
            </w:r>
          </w:p>
        </w:tc>
      </w:tr>
      <w:tr w:rsidR="00D544F9" w:rsidRPr="0023147D" w14:paraId="60C9AD7A" w14:textId="77777777" w:rsidTr="00605D61">
        <w:tc>
          <w:tcPr>
            <w:tcW w:w="4509" w:type="dxa"/>
          </w:tcPr>
          <w:p w14:paraId="13F01CE9" w14:textId="5CE5D50D"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Ануфриев Г.</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В.</w:t>
            </w:r>
          </w:p>
        </w:tc>
        <w:tc>
          <w:tcPr>
            <w:tcW w:w="4510" w:type="dxa"/>
          </w:tcPr>
          <w:p w14:paraId="7D91E34B" w14:textId="2DB14CB5"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Люсин Д.</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xml:space="preserve">, канд. </w:t>
            </w:r>
            <w:proofErr w:type="spellStart"/>
            <w:r w:rsidRPr="0023147D">
              <w:rPr>
                <w:rFonts w:ascii="Times New Roman" w:hAnsi="Times New Roman" w:cs="Times New Roman"/>
                <w:szCs w:val="24"/>
                <w:lang w:val="ru-RU"/>
              </w:rPr>
              <w:t>пед</w:t>
            </w:r>
            <w:proofErr w:type="spellEnd"/>
            <w:r w:rsidRPr="0023147D">
              <w:rPr>
                <w:rFonts w:ascii="Times New Roman" w:hAnsi="Times New Roman" w:cs="Times New Roman"/>
                <w:szCs w:val="24"/>
              </w:rPr>
              <w:t xml:space="preserve">. </w:t>
            </w:r>
            <w:proofErr w:type="spellStart"/>
            <w:r w:rsidRPr="0023147D">
              <w:rPr>
                <w:rFonts w:ascii="Times New Roman" w:hAnsi="Times New Roman" w:cs="Times New Roman"/>
                <w:szCs w:val="24"/>
              </w:rPr>
              <w:t>нау</w:t>
            </w:r>
            <w:proofErr w:type="spellEnd"/>
            <w:r w:rsidRPr="0023147D">
              <w:rPr>
                <w:rFonts w:ascii="Times New Roman" w:hAnsi="Times New Roman" w:cs="Times New Roman"/>
                <w:szCs w:val="24"/>
                <w:lang w:val="ru-RU"/>
              </w:rPr>
              <w:t>к</w:t>
            </w:r>
          </w:p>
        </w:tc>
      </w:tr>
      <w:tr w:rsidR="00D544F9" w:rsidRPr="0023147D" w14:paraId="17B44AC6" w14:textId="77777777" w:rsidTr="00605D61">
        <w:tc>
          <w:tcPr>
            <w:tcW w:w="4509" w:type="dxa"/>
          </w:tcPr>
          <w:p w14:paraId="34111DA1" w14:textId="14FC676C"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Болотова А.</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К.</w:t>
            </w:r>
            <w:r w:rsidRPr="0023147D">
              <w:rPr>
                <w:rFonts w:ascii="Times New Roman" w:hAnsi="Times New Roman" w:cs="Times New Roman"/>
                <w:szCs w:val="24"/>
              </w:rPr>
              <w:t>, д-р психол. наук</w:t>
            </w:r>
          </w:p>
        </w:tc>
        <w:tc>
          <w:tcPr>
            <w:tcW w:w="4510" w:type="dxa"/>
          </w:tcPr>
          <w:p w14:paraId="0FAA6A14" w14:textId="05D879B9"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Марков Ю.</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p>
        </w:tc>
      </w:tr>
      <w:tr w:rsidR="00D544F9" w:rsidRPr="0023147D" w14:paraId="4024CF00" w14:textId="77777777" w:rsidTr="00605D61">
        <w:tc>
          <w:tcPr>
            <w:tcW w:w="4509" w:type="dxa"/>
          </w:tcPr>
          <w:p w14:paraId="7AA548AC" w14:textId="3218585A"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Бушина</w:t>
            </w:r>
            <w:proofErr w:type="spellEnd"/>
            <w:r w:rsidRPr="0023147D">
              <w:rPr>
                <w:rFonts w:ascii="Times New Roman" w:hAnsi="Times New Roman" w:cs="Times New Roman"/>
                <w:i/>
                <w:szCs w:val="24"/>
              </w:rPr>
              <w:t xml:space="preserve"> Е.</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канд. психол. наук</w:t>
            </w:r>
          </w:p>
        </w:tc>
        <w:tc>
          <w:tcPr>
            <w:tcW w:w="4510" w:type="dxa"/>
          </w:tcPr>
          <w:p w14:paraId="31E1D7E9" w14:textId="5CC26A00"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Молчанова О.</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Н.</w:t>
            </w:r>
            <w:r w:rsidRPr="0023147D">
              <w:rPr>
                <w:rFonts w:ascii="Times New Roman" w:hAnsi="Times New Roman" w:cs="Times New Roman"/>
                <w:szCs w:val="24"/>
              </w:rPr>
              <w:t xml:space="preserve">, </w:t>
            </w:r>
            <w:r w:rsidRPr="0023147D">
              <w:rPr>
                <w:rFonts w:ascii="Times New Roman" w:hAnsi="Times New Roman" w:cs="Times New Roman"/>
                <w:szCs w:val="24"/>
                <w:lang w:val="ru-RU"/>
              </w:rPr>
              <w:t>канд.</w:t>
            </w:r>
            <w:r w:rsidRPr="0023147D">
              <w:rPr>
                <w:rFonts w:ascii="Times New Roman" w:hAnsi="Times New Roman" w:cs="Times New Roman"/>
                <w:szCs w:val="24"/>
              </w:rPr>
              <w:t xml:space="preserve"> психол. наук</w:t>
            </w:r>
          </w:p>
        </w:tc>
      </w:tr>
      <w:tr w:rsidR="00D544F9" w:rsidRPr="0023147D" w14:paraId="131D8C6B" w14:textId="77777777" w:rsidTr="00605D61">
        <w:tc>
          <w:tcPr>
            <w:tcW w:w="4509" w:type="dxa"/>
          </w:tcPr>
          <w:p w14:paraId="5F26062B" w14:textId="782B3EA4"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Варга А.</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Я</w:t>
            </w:r>
            <w:r w:rsidRPr="0023147D">
              <w:rPr>
                <w:rFonts w:ascii="Times New Roman" w:hAnsi="Times New Roman" w:cs="Times New Roman"/>
                <w:szCs w:val="24"/>
              </w:rPr>
              <w:t>., канд. психол. наук</w:t>
            </w:r>
          </w:p>
        </w:tc>
        <w:tc>
          <w:tcPr>
            <w:tcW w:w="4510" w:type="dxa"/>
          </w:tcPr>
          <w:p w14:paraId="50C79149" w14:textId="296959E5"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Назарова М.</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xml:space="preserve"> канд. </w:t>
            </w:r>
            <w:r w:rsidRPr="0023147D">
              <w:rPr>
                <w:rFonts w:ascii="Times New Roman" w:hAnsi="Times New Roman" w:cs="Times New Roman"/>
                <w:szCs w:val="24"/>
                <w:lang w:val="ru-RU"/>
              </w:rPr>
              <w:t>мед</w:t>
            </w:r>
            <w:r w:rsidRPr="0023147D">
              <w:rPr>
                <w:rFonts w:ascii="Times New Roman" w:hAnsi="Times New Roman" w:cs="Times New Roman"/>
                <w:szCs w:val="24"/>
              </w:rPr>
              <w:t>. наук</w:t>
            </w:r>
          </w:p>
        </w:tc>
      </w:tr>
      <w:tr w:rsidR="00D544F9" w:rsidRPr="0023147D" w14:paraId="0A987987" w14:textId="77777777" w:rsidTr="00605D61">
        <w:tc>
          <w:tcPr>
            <w:tcW w:w="4509" w:type="dxa"/>
          </w:tcPr>
          <w:p w14:paraId="6FA091C0" w14:textId="6B023E6C"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Вечерин</w:t>
            </w:r>
            <w:proofErr w:type="spellEnd"/>
            <w:r w:rsidRPr="0023147D">
              <w:rPr>
                <w:rFonts w:ascii="Times New Roman" w:hAnsi="Times New Roman" w:cs="Times New Roman"/>
                <w:i/>
                <w:szCs w:val="24"/>
              </w:rPr>
              <w:t xml:space="preserve"> А.</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xml:space="preserve"> канд. психол. наук</w:t>
            </w:r>
          </w:p>
        </w:tc>
        <w:tc>
          <w:tcPr>
            <w:tcW w:w="4510" w:type="dxa"/>
          </w:tcPr>
          <w:p w14:paraId="7E046B62" w14:textId="5E088E85"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Нартова-</w:t>
            </w:r>
            <w:proofErr w:type="spellStart"/>
            <w:r w:rsidRPr="0023147D">
              <w:rPr>
                <w:rFonts w:ascii="Times New Roman" w:hAnsi="Times New Roman" w:cs="Times New Roman"/>
                <w:i/>
                <w:szCs w:val="24"/>
              </w:rPr>
              <w:t>Бочавер</w:t>
            </w:r>
            <w:proofErr w:type="spellEnd"/>
            <w:r w:rsidRPr="0023147D">
              <w:rPr>
                <w:rFonts w:ascii="Times New Roman" w:hAnsi="Times New Roman" w:cs="Times New Roman"/>
                <w:i/>
                <w:szCs w:val="24"/>
              </w:rPr>
              <w:t xml:space="preserve"> С.</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К.</w:t>
            </w:r>
            <w:r w:rsidRPr="0023147D">
              <w:rPr>
                <w:rFonts w:ascii="Times New Roman" w:hAnsi="Times New Roman" w:cs="Times New Roman"/>
                <w:i/>
                <w:szCs w:val="24"/>
                <w:lang w:val="ru-RU"/>
              </w:rPr>
              <w:t>,</w:t>
            </w:r>
            <w:r w:rsidRPr="0023147D">
              <w:rPr>
                <w:rFonts w:ascii="Times New Roman" w:hAnsi="Times New Roman" w:cs="Times New Roman"/>
                <w:szCs w:val="24"/>
              </w:rPr>
              <w:t xml:space="preserve"> д-р психол. наук</w:t>
            </w:r>
          </w:p>
        </w:tc>
      </w:tr>
      <w:tr w:rsidR="00D544F9" w:rsidRPr="0023147D" w14:paraId="5C2065ED" w14:textId="77777777" w:rsidTr="00605D61">
        <w:tc>
          <w:tcPr>
            <w:tcW w:w="4509" w:type="dxa"/>
          </w:tcPr>
          <w:p w14:paraId="167AEB50" w14:textId="5021AB3F"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Галяпина</w:t>
            </w:r>
            <w:proofErr w:type="spellEnd"/>
            <w:r w:rsidRPr="0023147D">
              <w:rPr>
                <w:rFonts w:ascii="Times New Roman" w:hAnsi="Times New Roman" w:cs="Times New Roman"/>
                <w:i/>
                <w:szCs w:val="24"/>
              </w:rPr>
              <w:t xml:space="preserve"> В.</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Н.,</w:t>
            </w:r>
            <w:r w:rsidRPr="0023147D">
              <w:rPr>
                <w:rFonts w:ascii="Times New Roman" w:hAnsi="Times New Roman" w:cs="Times New Roman"/>
                <w:szCs w:val="24"/>
              </w:rPr>
              <w:t xml:space="preserve"> канд. психол. наук</w:t>
            </w:r>
          </w:p>
        </w:tc>
        <w:tc>
          <w:tcPr>
            <w:tcW w:w="4510" w:type="dxa"/>
          </w:tcPr>
          <w:p w14:paraId="04A2298B" w14:textId="49AA5C24"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Новиков П.</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xml:space="preserve"> канд. </w:t>
            </w:r>
            <w:r w:rsidRPr="0023147D">
              <w:rPr>
                <w:rFonts w:ascii="Times New Roman" w:hAnsi="Times New Roman" w:cs="Times New Roman"/>
                <w:szCs w:val="24"/>
                <w:lang w:val="ru-RU"/>
              </w:rPr>
              <w:t>тех</w:t>
            </w:r>
            <w:r w:rsidRPr="0023147D">
              <w:rPr>
                <w:rFonts w:ascii="Times New Roman" w:hAnsi="Times New Roman" w:cs="Times New Roman"/>
                <w:szCs w:val="24"/>
              </w:rPr>
              <w:t>. наук</w:t>
            </w:r>
          </w:p>
        </w:tc>
      </w:tr>
      <w:tr w:rsidR="00D544F9" w:rsidRPr="0023147D" w14:paraId="3F277167" w14:textId="77777777" w:rsidTr="00605D61">
        <w:tc>
          <w:tcPr>
            <w:tcW w:w="4509" w:type="dxa"/>
          </w:tcPr>
          <w:p w14:paraId="61F32A49" w14:textId="2E0F2180"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Горин А.</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i/>
                <w:szCs w:val="24"/>
                <w:lang w:val="ru-RU"/>
              </w:rPr>
              <w:t>.</w:t>
            </w:r>
          </w:p>
        </w:tc>
        <w:tc>
          <w:tcPr>
            <w:tcW w:w="4510" w:type="dxa"/>
          </w:tcPr>
          <w:p w14:paraId="48AA0FA8" w14:textId="279DA287"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Осин Е.</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Н.</w:t>
            </w:r>
            <w:r w:rsidRPr="0023147D">
              <w:rPr>
                <w:rFonts w:ascii="Times New Roman" w:hAnsi="Times New Roman" w:cs="Times New Roman"/>
                <w:szCs w:val="24"/>
              </w:rPr>
              <w:t>, канд. психол. наук</w:t>
            </w:r>
          </w:p>
        </w:tc>
      </w:tr>
      <w:tr w:rsidR="00D544F9" w:rsidRPr="0023147D" w14:paraId="5B466E0B" w14:textId="77777777" w:rsidTr="00605D61">
        <w:tc>
          <w:tcPr>
            <w:tcW w:w="4509" w:type="dxa"/>
          </w:tcPr>
          <w:p w14:paraId="6736604C" w14:textId="36B36D06" w:rsidR="00D544F9" w:rsidRPr="0023147D" w:rsidRDefault="00D544F9" w:rsidP="00D544F9">
            <w:pPr>
              <w:rPr>
                <w:rFonts w:ascii="Times New Roman" w:hAnsi="Times New Roman" w:cs="Times New Roman"/>
                <w:szCs w:val="24"/>
                <w:lang w:val="ru-RU"/>
              </w:rPr>
            </w:pPr>
            <w:proofErr w:type="spellStart"/>
            <w:r w:rsidRPr="0023147D">
              <w:rPr>
                <w:rFonts w:ascii="Times New Roman" w:hAnsi="Times New Roman" w:cs="Times New Roman"/>
                <w:i/>
                <w:szCs w:val="24"/>
              </w:rPr>
              <w:t>Гулевич</w:t>
            </w:r>
            <w:proofErr w:type="spellEnd"/>
            <w:r w:rsidRPr="0023147D">
              <w:rPr>
                <w:rFonts w:ascii="Times New Roman" w:hAnsi="Times New Roman" w:cs="Times New Roman"/>
                <w:i/>
                <w:szCs w:val="24"/>
              </w:rPr>
              <w:t xml:space="preserve"> О.</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i/>
                <w:szCs w:val="24"/>
                <w:lang w:val="ru-RU"/>
              </w:rPr>
              <w:t xml:space="preserve">, </w:t>
            </w:r>
            <w:r w:rsidRPr="0023147D">
              <w:rPr>
                <w:rFonts w:ascii="Times New Roman" w:hAnsi="Times New Roman" w:cs="Times New Roman"/>
                <w:szCs w:val="24"/>
                <w:lang w:val="ru-RU"/>
              </w:rPr>
              <w:t>д-р психол. наук</w:t>
            </w:r>
          </w:p>
        </w:tc>
        <w:tc>
          <w:tcPr>
            <w:tcW w:w="4510" w:type="dxa"/>
          </w:tcPr>
          <w:p w14:paraId="2C192252" w14:textId="09507D8E"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Патоша</w:t>
            </w:r>
            <w:proofErr w:type="spellEnd"/>
            <w:r w:rsidRPr="0023147D">
              <w:rPr>
                <w:rFonts w:ascii="Times New Roman" w:hAnsi="Times New Roman" w:cs="Times New Roman"/>
                <w:i/>
                <w:szCs w:val="24"/>
              </w:rPr>
              <w:t xml:space="preserve"> О.</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И.</w:t>
            </w:r>
            <w:r w:rsidRPr="0023147D">
              <w:rPr>
                <w:rFonts w:ascii="Times New Roman" w:hAnsi="Times New Roman" w:cs="Times New Roman"/>
                <w:szCs w:val="24"/>
              </w:rPr>
              <w:t>, канд. психол. наук</w:t>
            </w:r>
          </w:p>
        </w:tc>
      </w:tr>
      <w:tr w:rsidR="00D544F9" w:rsidRPr="0023147D" w14:paraId="1A654D92" w14:textId="77777777" w:rsidTr="00605D61">
        <w:tc>
          <w:tcPr>
            <w:tcW w:w="4509" w:type="dxa"/>
          </w:tcPr>
          <w:p w14:paraId="37F87610" w14:textId="1C6A508E" w:rsidR="00D544F9" w:rsidRPr="0023147D" w:rsidRDefault="00D544F9" w:rsidP="00D544F9">
            <w:pPr>
              <w:tabs>
                <w:tab w:val="left" w:pos="990"/>
              </w:tabs>
              <w:rPr>
                <w:rFonts w:ascii="Times New Roman" w:hAnsi="Times New Roman" w:cs="Times New Roman"/>
                <w:i/>
                <w:szCs w:val="24"/>
              </w:rPr>
            </w:pPr>
            <w:r w:rsidRPr="0023147D">
              <w:rPr>
                <w:rFonts w:ascii="Times New Roman" w:hAnsi="Times New Roman" w:cs="Times New Roman"/>
                <w:i/>
                <w:szCs w:val="24"/>
              </w:rPr>
              <w:t>Дубров Д.</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И.</w:t>
            </w:r>
            <w:r w:rsidRPr="0023147D">
              <w:rPr>
                <w:rFonts w:ascii="Times New Roman" w:hAnsi="Times New Roman" w:cs="Times New Roman"/>
                <w:i/>
                <w:szCs w:val="24"/>
                <w:lang w:val="ru-RU"/>
              </w:rPr>
              <w:t xml:space="preserve">, </w:t>
            </w:r>
            <w:r w:rsidRPr="0023147D">
              <w:rPr>
                <w:rFonts w:ascii="Times New Roman" w:hAnsi="Times New Roman" w:cs="Times New Roman"/>
                <w:szCs w:val="24"/>
              </w:rPr>
              <w:t>канд. психол. наук</w:t>
            </w:r>
          </w:p>
        </w:tc>
        <w:tc>
          <w:tcPr>
            <w:tcW w:w="4510" w:type="dxa"/>
          </w:tcPr>
          <w:p w14:paraId="51D60406" w14:textId="6FED6003"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Печенкова</w:t>
            </w:r>
            <w:proofErr w:type="spellEnd"/>
            <w:r w:rsidRPr="0023147D">
              <w:rPr>
                <w:rFonts w:ascii="Times New Roman" w:hAnsi="Times New Roman" w:cs="Times New Roman"/>
                <w:i/>
                <w:szCs w:val="24"/>
              </w:rPr>
              <w:t xml:space="preserve"> Е.</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канд. психол. наук</w:t>
            </w:r>
          </w:p>
        </w:tc>
      </w:tr>
      <w:tr w:rsidR="00D544F9" w:rsidRPr="0023147D" w14:paraId="6B90FCD7" w14:textId="77777777" w:rsidTr="00605D61">
        <w:tc>
          <w:tcPr>
            <w:tcW w:w="4509" w:type="dxa"/>
          </w:tcPr>
          <w:p w14:paraId="3B5DA964" w14:textId="35A1151A"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Елисеенко</w:t>
            </w:r>
            <w:proofErr w:type="spellEnd"/>
            <w:r w:rsidRPr="0023147D">
              <w:rPr>
                <w:rFonts w:ascii="Times New Roman" w:hAnsi="Times New Roman" w:cs="Times New Roman"/>
                <w:i/>
                <w:szCs w:val="24"/>
              </w:rPr>
              <w:t xml:space="preserve"> А.</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С.,</w:t>
            </w:r>
            <w:r w:rsidRPr="0023147D">
              <w:rPr>
                <w:rFonts w:ascii="Times New Roman" w:hAnsi="Times New Roman" w:cs="Times New Roman"/>
                <w:szCs w:val="24"/>
              </w:rPr>
              <w:t xml:space="preserve"> </w:t>
            </w:r>
            <w:proofErr w:type="spellStart"/>
            <w:r w:rsidRPr="0023147D">
              <w:rPr>
                <w:rFonts w:ascii="Times New Roman" w:hAnsi="Times New Roman" w:cs="Times New Roman"/>
                <w:szCs w:val="24"/>
              </w:rPr>
              <w:t>MSc</w:t>
            </w:r>
            <w:proofErr w:type="spellEnd"/>
          </w:p>
        </w:tc>
        <w:tc>
          <w:tcPr>
            <w:tcW w:w="4510" w:type="dxa"/>
          </w:tcPr>
          <w:p w14:paraId="13382285" w14:textId="0313C4F8"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Поддьяков</w:t>
            </w:r>
            <w:proofErr w:type="spellEnd"/>
            <w:r w:rsidRPr="0023147D">
              <w:rPr>
                <w:rFonts w:ascii="Times New Roman" w:hAnsi="Times New Roman" w:cs="Times New Roman"/>
                <w:i/>
                <w:szCs w:val="24"/>
              </w:rPr>
              <w:t xml:space="preserve"> А.</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Н.</w:t>
            </w:r>
            <w:r w:rsidRPr="0023147D">
              <w:rPr>
                <w:rFonts w:ascii="Times New Roman" w:hAnsi="Times New Roman" w:cs="Times New Roman"/>
                <w:szCs w:val="24"/>
              </w:rPr>
              <w:t>,</w:t>
            </w:r>
            <w:r w:rsidRPr="0023147D">
              <w:rPr>
                <w:rFonts w:ascii="Times New Roman" w:hAnsi="Times New Roman" w:cs="Times New Roman"/>
                <w:szCs w:val="24"/>
                <w:lang w:val="ru-RU"/>
              </w:rPr>
              <w:t xml:space="preserve"> д-р</w:t>
            </w:r>
            <w:r w:rsidRPr="0023147D">
              <w:rPr>
                <w:rFonts w:ascii="Times New Roman" w:hAnsi="Times New Roman" w:cs="Times New Roman"/>
                <w:szCs w:val="24"/>
              </w:rPr>
              <w:t xml:space="preserve"> психол. наук</w:t>
            </w:r>
          </w:p>
        </w:tc>
      </w:tr>
      <w:tr w:rsidR="00D544F9" w:rsidRPr="0023147D" w14:paraId="6F362167" w14:textId="77777777" w:rsidTr="00605D61">
        <w:tc>
          <w:tcPr>
            <w:tcW w:w="4509" w:type="dxa"/>
          </w:tcPr>
          <w:p w14:paraId="3440AA9C" w14:textId="1584F229"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Ефремова М.</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канд. психол. наук</w:t>
            </w:r>
          </w:p>
        </w:tc>
        <w:tc>
          <w:tcPr>
            <w:tcW w:w="4510" w:type="dxa"/>
          </w:tcPr>
          <w:p w14:paraId="2FDDE8BB" w14:textId="2F2D9758"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Рябиченко</w:t>
            </w:r>
            <w:proofErr w:type="spellEnd"/>
            <w:r w:rsidRPr="0023147D">
              <w:rPr>
                <w:rFonts w:ascii="Times New Roman" w:hAnsi="Times New Roman" w:cs="Times New Roman"/>
                <w:i/>
                <w:szCs w:val="24"/>
              </w:rPr>
              <w:t xml:space="preserve"> Т.</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канд. психол. наук</w:t>
            </w:r>
          </w:p>
        </w:tc>
      </w:tr>
      <w:tr w:rsidR="00D544F9" w:rsidRPr="0023147D" w14:paraId="492CF11A" w14:textId="77777777" w:rsidTr="00605D61">
        <w:tc>
          <w:tcPr>
            <w:tcW w:w="4509" w:type="dxa"/>
          </w:tcPr>
          <w:p w14:paraId="0AAC5399" w14:textId="284ACD63"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Зинченко О.</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О.</w:t>
            </w:r>
            <w:r w:rsidRPr="0023147D">
              <w:rPr>
                <w:rFonts w:ascii="Times New Roman" w:hAnsi="Times New Roman" w:cs="Times New Roman"/>
                <w:szCs w:val="24"/>
              </w:rPr>
              <w:t>, канд. психол. наук</w:t>
            </w:r>
          </w:p>
        </w:tc>
        <w:tc>
          <w:tcPr>
            <w:tcW w:w="4510" w:type="dxa"/>
          </w:tcPr>
          <w:p w14:paraId="100FCCB5" w14:textId="28780D56"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Сауткина</w:t>
            </w:r>
            <w:proofErr w:type="spellEnd"/>
            <w:r w:rsidRPr="0023147D">
              <w:rPr>
                <w:rFonts w:ascii="Times New Roman" w:hAnsi="Times New Roman" w:cs="Times New Roman"/>
                <w:i/>
                <w:szCs w:val="24"/>
              </w:rPr>
              <w:t xml:space="preserve"> Е.</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PhD</w:t>
            </w:r>
          </w:p>
        </w:tc>
      </w:tr>
      <w:tr w:rsidR="00D544F9" w:rsidRPr="0023147D" w14:paraId="2308D4D3" w14:textId="77777777" w:rsidTr="00605D61">
        <w:tc>
          <w:tcPr>
            <w:tcW w:w="4509" w:type="dxa"/>
          </w:tcPr>
          <w:p w14:paraId="5C2A58DF" w14:textId="58B6152C"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Иванова А.</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p>
        </w:tc>
        <w:tc>
          <w:tcPr>
            <w:tcW w:w="4510" w:type="dxa"/>
          </w:tcPr>
          <w:p w14:paraId="5FA04877" w14:textId="20A47706"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Стакина Ю.</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М.</w:t>
            </w:r>
            <w:r w:rsidRPr="0023147D">
              <w:rPr>
                <w:rFonts w:ascii="Times New Roman" w:hAnsi="Times New Roman" w:cs="Times New Roman"/>
                <w:szCs w:val="24"/>
              </w:rPr>
              <w:t xml:space="preserve">, </w:t>
            </w:r>
            <w:r w:rsidRPr="0023147D">
              <w:rPr>
                <w:rFonts w:ascii="Times New Roman" w:hAnsi="Times New Roman" w:cs="Times New Roman"/>
                <w:szCs w:val="24"/>
                <w:lang w:val="ru-RU"/>
              </w:rPr>
              <w:t>канд.</w:t>
            </w:r>
            <w:r w:rsidRPr="0023147D">
              <w:rPr>
                <w:rFonts w:ascii="Times New Roman" w:hAnsi="Times New Roman" w:cs="Times New Roman"/>
                <w:szCs w:val="24"/>
              </w:rPr>
              <w:t xml:space="preserve"> психол. наук</w:t>
            </w:r>
          </w:p>
        </w:tc>
      </w:tr>
      <w:tr w:rsidR="00D544F9" w:rsidRPr="0023147D" w14:paraId="264418DF" w14:textId="77777777" w:rsidTr="00605D61">
        <w:tc>
          <w:tcPr>
            <w:tcW w:w="4509" w:type="dxa"/>
          </w:tcPr>
          <w:p w14:paraId="24D96318" w14:textId="7FB36527"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Измагурова</w:t>
            </w:r>
            <w:proofErr w:type="spellEnd"/>
            <w:r w:rsidRPr="0023147D">
              <w:rPr>
                <w:rFonts w:ascii="Times New Roman" w:hAnsi="Times New Roman" w:cs="Times New Roman"/>
                <w:i/>
                <w:szCs w:val="24"/>
              </w:rPr>
              <w:t xml:space="preserve"> В.</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Л.,</w:t>
            </w:r>
            <w:r w:rsidRPr="0023147D">
              <w:rPr>
                <w:rFonts w:ascii="Times New Roman" w:hAnsi="Times New Roman" w:cs="Times New Roman"/>
                <w:szCs w:val="24"/>
              </w:rPr>
              <w:t xml:space="preserve"> канд. психол. наук</w:t>
            </w:r>
          </w:p>
        </w:tc>
        <w:tc>
          <w:tcPr>
            <w:tcW w:w="4510" w:type="dxa"/>
          </w:tcPr>
          <w:p w14:paraId="42BB4B49" w14:textId="4AB0684B"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Старовойтенко</w:t>
            </w:r>
            <w:proofErr w:type="spellEnd"/>
            <w:r w:rsidRPr="0023147D">
              <w:rPr>
                <w:rFonts w:ascii="Times New Roman" w:hAnsi="Times New Roman" w:cs="Times New Roman"/>
                <w:i/>
                <w:szCs w:val="24"/>
              </w:rPr>
              <w:t xml:space="preserve"> Е.</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Б.</w:t>
            </w:r>
            <w:r w:rsidRPr="0023147D">
              <w:rPr>
                <w:rFonts w:ascii="Times New Roman" w:hAnsi="Times New Roman" w:cs="Times New Roman"/>
                <w:szCs w:val="24"/>
              </w:rPr>
              <w:t>., д-р психол. наук</w:t>
            </w:r>
          </w:p>
        </w:tc>
      </w:tr>
      <w:tr w:rsidR="00D544F9" w:rsidRPr="0023147D" w14:paraId="6E5A245E" w14:textId="77777777" w:rsidTr="00605D61">
        <w:tc>
          <w:tcPr>
            <w:tcW w:w="4509" w:type="dxa"/>
          </w:tcPr>
          <w:p w14:paraId="1D7AE553" w14:textId="203C79CA"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Иосифян</w:t>
            </w:r>
            <w:proofErr w:type="spellEnd"/>
            <w:r w:rsidRPr="0023147D">
              <w:rPr>
                <w:rFonts w:ascii="Times New Roman" w:hAnsi="Times New Roman" w:cs="Times New Roman"/>
                <w:i/>
                <w:szCs w:val="24"/>
              </w:rPr>
              <w:t xml:space="preserve"> М.</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xml:space="preserve"> PhD</w:t>
            </w:r>
          </w:p>
        </w:tc>
        <w:tc>
          <w:tcPr>
            <w:tcW w:w="4510" w:type="dxa"/>
          </w:tcPr>
          <w:p w14:paraId="0EBC717B" w14:textId="6570D987"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Тюрина Н.</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канд. психол. наук</w:t>
            </w:r>
          </w:p>
        </w:tc>
      </w:tr>
      <w:tr w:rsidR="00D544F9" w:rsidRPr="0023147D" w14:paraId="62ABD1F1" w14:textId="77777777" w:rsidTr="00605D61">
        <w:tc>
          <w:tcPr>
            <w:tcW w:w="4509" w:type="dxa"/>
          </w:tcPr>
          <w:p w14:paraId="13321C31" w14:textId="4B18EE28"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Ключарёв В.</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xml:space="preserve"> канд. </w:t>
            </w:r>
            <w:proofErr w:type="spellStart"/>
            <w:r w:rsidRPr="0023147D">
              <w:rPr>
                <w:rFonts w:ascii="Times New Roman" w:hAnsi="Times New Roman" w:cs="Times New Roman"/>
                <w:szCs w:val="24"/>
                <w:lang w:val="ru-RU"/>
              </w:rPr>
              <w:t>биол</w:t>
            </w:r>
            <w:proofErr w:type="spellEnd"/>
            <w:r w:rsidRPr="0023147D">
              <w:rPr>
                <w:rFonts w:ascii="Times New Roman" w:hAnsi="Times New Roman" w:cs="Times New Roman"/>
                <w:szCs w:val="24"/>
              </w:rPr>
              <w:t>. наук</w:t>
            </w:r>
          </w:p>
        </w:tc>
        <w:tc>
          <w:tcPr>
            <w:tcW w:w="4510" w:type="dxa"/>
          </w:tcPr>
          <w:p w14:paraId="047048F7" w14:textId="6C9DD903"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Фам А.</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Х.</w:t>
            </w:r>
            <w:r w:rsidRPr="0023147D">
              <w:rPr>
                <w:rFonts w:ascii="Times New Roman" w:hAnsi="Times New Roman" w:cs="Times New Roman"/>
                <w:szCs w:val="24"/>
              </w:rPr>
              <w:t>, канд. психол. наук</w:t>
            </w:r>
          </w:p>
        </w:tc>
      </w:tr>
      <w:tr w:rsidR="00D544F9" w:rsidRPr="0023147D" w14:paraId="36D58BBF" w14:textId="77777777" w:rsidTr="00605D61">
        <w:tc>
          <w:tcPr>
            <w:tcW w:w="4509" w:type="dxa"/>
          </w:tcPr>
          <w:p w14:paraId="74A1FCD0" w14:textId="5C571A64"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Козлов Д.</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Д</w:t>
            </w:r>
            <w:r w:rsidRPr="0023147D">
              <w:rPr>
                <w:rFonts w:ascii="Times New Roman" w:hAnsi="Times New Roman" w:cs="Times New Roman"/>
                <w:i/>
                <w:szCs w:val="24"/>
                <w:lang w:val="ru-RU"/>
              </w:rPr>
              <w:t>.</w:t>
            </w:r>
          </w:p>
        </w:tc>
        <w:tc>
          <w:tcPr>
            <w:tcW w:w="4510" w:type="dxa"/>
          </w:tcPr>
          <w:p w14:paraId="056CB7D8" w14:textId="7E9B4B23"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Хачатурова</w:t>
            </w:r>
            <w:proofErr w:type="spellEnd"/>
            <w:r w:rsidRPr="0023147D">
              <w:rPr>
                <w:rFonts w:ascii="Times New Roman" w:hAnsi="Times New Roman" w:cs="Times New Roman"/>
                <w:i/>
                <w:szCs w:val="24"/>
              </w:rPr>
              <w:t xml:space="preserve"> М.</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Р.</w:t>
            </w:r>
            <w:r w:rsidRPr="0023147D">
              <w:rPr>
                <w:rFonts w:ascii="Times New Roman" w:hAnsi="Times New Roman" w:cs="Times New Roman"/>
                <w:szCs w:val="24"/>
              </w:rPr>
              <w:t>, канд. психол. наук</w:t>
            </w:r>
          </w:p>
        </w:tc>
      </w:tr>
      <w:tr w:rsidR="00D544F9" w:rsidRPr="0023147D" w14:paraId="0D270916" w14:textId="77777777" w:rsidTr="00605D61">
        <w:tc>
          <w:tcPr>
            <w:tcW w:w="4509" w:type="dxa"/>
          </w:tcPr>
          <w:p w14:paraId="395EF3A8" w14:textId="16756214"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Колачев</w:t>
            </w:r>
            <w:proofErr w:type="spellEnd"/>
            <w:r w:rsidRPr="0023147D">
              <w:rPr>
                <w:rFonts w:ascii="Times New Roman" w:hAnsi="Times New Roman" w:cs="Times New Roman"/>
                <w:i/>
                <w:szCs w:val="24"/>
              </w:rPr>
              <w:t xml:space="preserve"> Н.</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И.</w:t>
            </w:r>
          </w:p>
        </w:tc>
        <w:tc>
          <w:tcPr>
            <w:tcW w:w="4510" w:type="dxa"/>
          </w:tcPr>
          <w:p w14:paraId="0AB642A2" w14:textId="269E7215" w:rsidR="00D544F9" w:rsidRPr="0023147D" w:rsidRDefault="00D544F9" w:rsidP="00D544F9">
            <w:pPr>
              <w:rPr>
                <w:rFonts w:ascii="Times New Roman" w:hAnsi="Times New Roman" w:cs="Times New Roman"/>
                <w:i/>
                <w:szCs w:val="24"/>
              </w:rPr>
            </w:pPr>
            <w:r w:rsidRPr="0023147D">
              <w:rPr>
                <w:rFonts w:ascii="Times New Roman" w:hAnsi="Times New Roman" w:cs="Times New Roman"/>
                <w:i/>
                <w:szCs w:val="24"/>
              </w:rPr>
              <w:t>Хвостов В.</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p>
        </w:tc>
      </w:tr>
      <w:tr w:rsidR="00D544F9" w:rsidRPr="0023147D" w14:paraId="69A06968" w14:textId="77777777" w:rsidTr="00605D61">
        <w:tc>
          <w:tcPr>
            <w:tcW w:w="4509" w:type="dxa"/>
          </w:tcPr>
          <w:p w14:paraId="2D94485E" w14:textId="730EDF16"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Колпачников</w:t>
            </w:r>
            <w:proofErr w:type="spellEnd"/>
            <w:r w:rsidRPr="0023147D">
              <w:rPr>
                <w:rFonts w:ascii="Times New Roman" w:hAnsi="Times New Roman" w:cs="Times New Roman"/>
                <w:i/>
                <w:szCs w:val="24"/>
              </w:rPr>
              <w:t xml:space="preserve"> В.</w:t>
            </w:r>
            <w:r w:rsidR="009B302D" w:rsidRPr="009B302D">
              <w:rPr>
                <w:rFonts w:ascii="Times New Roman" w:hAnsi="Times New Roman" w:cs="Times New Roman"/>
                <w:i/>
                <w:szCs w:val="24"/>
                <w:lang w:val="ru-RU"/>
              </w:rPr>
              <w:t xml:space="preserve"> </w:t>
            </w:r>
            <w:r w:rsidRPr="0023147D">
              <w:rPr>
                <w:rFonts w:ascii="Times New Roman" w:hAnsi="Times New Roman" w:cs="Times New Roman"/>
                <w:i/>
                <w:szCs w:val="24"/>
              </w:rPr>
              <w:t>В.</w:t>
            </w:r>
            <w:r w:rsidRPr="0023147D">
              <w:rPr>
                <w:rFonts w:ascii="Times New Roman" w:hAnsi="Times New Roman" w:cs="Times New Roman"/>
                <w:szCs w:val="24"/>
              </w:rPr>
              <w:t xml:space="preserve">, </w:t>
            </w:r>
            <w:r w:rsidRPr="0023147D">
              <w:rPr>
                <w:rFonts w:ascii="Times New Roman" w:hAnsi="Times New Roman" w:cs="Times New Roman"/>
                <w:szCs w:val="24"/>
                <w:lang w:val="ru-RU"/>
              </w:rPr>
              <w:t>д.</w:t>
            </w:r>
            <w:r w:rsidRPr="0023147D">
              <w:rPr>
                <w:rFonts w:ascii="Times New Roman" w:hAnsi="Times New Roman" w:cs="Times New Roman"/>
                <w:szCs w:val="24"/>
              </w:rPr>
              <w:t xml:space="preserve"> психол. наук</w:t>
            </w:r>
          </w:p>
        </w:tc>
        <w:tc>
          <w:tcPr>
            <w:tcW w:w="4510" w:type="dxa"/>
          </w:tcPr>
          <w:p w14:paraId="2CA8FA8B" w14:textId="3555EAA2" w:rsidR="00D544F9" w:rsidRPr="0023147D" w:rsidRDefault="00D544F9" w:rsidP="00D544F9">
            <w:pPr>
              <w:rPr>
                <w:rFonts w:ascii="Times New Roman" w:hAnsi="Times New Roman" w:cs="Times New Roman"/>
                <w:szCs w:val="24"/>
              </w:rPr>
            </w:pPr>
            <w:r w:rsidRPr="0023147D">
              <w:rPr>
                <w:rFonts w:ascii="Times New Roman" w:hAnsi="Times New Roman" w:cs="Times New Roman"/>
                <w:i/>
                <w:szCs w:val="24"/>
              </w:rPr>
              <w:t>Чеботарёва Е.</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Ю</w:t>
            </w:r>
            <w:r w:rsidRPr="0023147D">
              <w:rPr>
                <w:rFonts w:ascii="Times New Roman" w:hAnsi="Times New Roman" w:cs="Times New Roman"/>
                <w:szCs w:val="24"/>
              </w:rPr>
              <w:t>., д. психол. наук</w:t>
            </w:r>
          </w:p>
        </w:tc>
      </w:tr>
      <w:tr w:rsidR="00D544F9" w:rsidRPr="0023147D" w14:paraId="283D0F3C" w14:textId="77777777" w:rsidTr="00605D61">
        <w:tc>
          <w:tcPr>
            <w:tcW w:w="4509" w:type="dxa"/>
          </w:tcPr>
          <w:p w14:paraId="49F89C7D" w14:textId="3040622C"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Корягина</w:t>
            </w:r>
            <w:proofErr w:type="spellEnd"/>
            <w:r w:rsidRPr="0023147D">
              <w:rPr>
                <w:rFonts w:ascii="Times New Roman" w:hAnsi="Times New Roman" w:cs="Times New Roman"/>
                <w:i/>
                <w:szCs w:val="24"/>
              </w:rPr>
              <w:t xml:space="preserve"> Н.</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 xml:space="preserve"> канд. психол. наук</w:t>
            </w:r>
          </w:p>
        </w:tc>
        <w:tc>
          <w:tcPr>
            <w:tcW w:w="4510" w:type="dxa"/>
          </w:tcPr>
          <w:p w14:paraId="61983BDA" w14:textId="278B468E"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Чумакова М.</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rPr>
              <w:t>.</w:t>
            </w:r>
            <w:r w:rsidRPr="0023147D">
              <w:rPr>
                <w:rFonts w:ascii="Times New Roman" w:hAnsi="Times New Roman" w:cs="Times New Roman"/>
                <w:szCs w:val="24"/>
                <w:lang w:val="ru-RU"/>
              </w:rPr>
              <w:t>, канд. психол. наук</w:t>
            </w:r>
          </w:p>
        </w:tc>
      </w:tr>
      <w:tr w:rsidR="00D544F9" w:rsidRPr="0023147D" w14:paraId="41136A50" w14:textId="77777777" w:rsidTr="00605D61">
        <w:tc>
          <w:tcPr>
            <w:tcW w:w="4509" w:type="dxa"/>
          </w:tcPr>
          <w:p w14:paraId="082B7681" w14:textId="149C4D44"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Костенко В.</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Ю.</w:t>
            </w:r>
            <w:r w:rsidRPr="0023147D">
              <w:rPr>
                <w:rFonts w:ascii="Times New Roman" w:hAnsi="Times New Roman" w:cs="Times New Roman"/>
                <w:i/>
                <w:szCs w:val="24"/>
                <w:lang w:val="ru-RU"/>
              </w:rPr>
              <w:t>,</w:t>
            </w:r>
            <w:r w:rsidRPr="0023147D">
              <w:rPr>
                <w:rFonts w:ascii="Times New Roman" w:hAnsi="Times New Roman" w:cs="Times New Roman"/>
                <w:szCs w:val="24"/>
                <w:lang w:val="ru-RU"/>
              </w:rPr>
              <w:t xml:space="preserve"> канд. психол. наук</w:t>
            </w:r>
          </w:p>
        </w:tc>
        <w:tc>
          <w:tcPr>
            <w:tcW w:w="4510" w:type="dxa"/>
          </w:tcPr>
          <w:p w14:paraId="066DE5BE" w14:textId="3C17137B"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lang w:val="ru-RU"/>
              </w:rPr>
              <w:t>Шестакова А.</w:t>
            </w:r>
            <w:r w:rsidR="006A55E7">
              <w:rPr>
                <w:rFonts w:ascii="Times New Roman" w:hAnsi="Times New Roman" w:cs="Times New Roman"/>
                <w:i/>
                <w:szCs w:val="24"/>
                <w:lang w:val="ru-RU"/>
              </w:rPr>
              <w:t xml:space="preserve"> </w:t>
            </w:r>
            <w:r w:rsidRPr="0023147D">
              <w:rPr>
                <w:rFonts w:ascii="Times New Roman" w:hAnsi="Times New Roman" w:cs="Times New Roman"/>
                <w:i/>
                <w:szCs w:val="24"/>
                <w:lang w:val="ru-RU"/>
              </w:rPr>
              <w:t>Н</w:t>
            </w:r>
            <w:r w:rsidRPr="0023147D">
              <w:rPr>
                <w:rFonts w:ascii="Times New Roman" w:hAnsi="Times New Roman" w:cs="Times New Roman"/>
                <w:szCs w:val="24"/>
                <w:lang w:val="ru-RU"/>
              </w:rPr>
              <w:t>., PhD</w:t>
            </w:r>
          </w:p>
        </w:tc>
      </w:tr>
      <w:tr w:rsidR="00D544F9" w:rsidRPr="0023147D" w14:paraId="2086327A" w14:textId="77777777" w:rsidTr="00605D61">
        <w:tc>
          <w:tcPr>
            <w:tcW w:w="4509" w:type="dxa"/>
          </w:tcPr>
          <w:p w14:paraId="6245AB47" w14:textId="4B4CE280" w:rsidR="00D544F9" w:rsidRPr="0023147D" w:rsidRDefault="00D544F9" w:rsidP="00D544F9">
            <w:pPr>
              <w:rPr>
                <w:rFonts w:ascii="Times New Roman" w:hAnsi="Times New Roman" w:cs="Times New Roman"/>
                <w:szCs w:val="24"/>
                <w:lang w:val="ru-RU"/>
              </w:rPr>
            </w:pPr>
            <w:r w:rsidRPr="0023147D">
              <w:rPr>
                <w:rFonts w:ascii="Times New Roman" w:hAnsi="Times New Roman" w:cs="Times New Roman"/>
                <w:i/>
                <w:szCs w:val="24"/>
              </w:rPr>
              <w:t>Котов А.</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lang w:val="ru-RU"/>
              </w:rPr>
              <w:t>, канд. психол. наук</w:t>
            </w:r>
          </w:p>
        </w:tc>
        <w:tc>
          <w:tcPr>
            <w:tcW w:w="4510" w:type="dxa"/>
          </w:tcPr>
          <w:p w14:paraId="25C8B9A2" w14:textId="251E6E89" w:rsidR="00D544F9" w:rsidRPr="0023147D" w:rsidRDefault="00D544F9" w:rsidP="00D544F9">
            <w:pPr>
              <w:rPr>
                <w:rFonts w:ascii="Times New Roman" w:hAnsi="Times New Roman" w:cs="Times New Roman"/>
                <w:szCs w:val="24"/>
                <w:lang w:val="ru-RU"/>
              </w:rPr>
            </w:pPr>
            <w:proofErr w:type="spellStart"/>
            <w:r w:rsidRPr="0023147D">
              <w:rPr>
                <w:rFonts w:ascii="Times New Roman" w:hAnsi="Times New Roman" w:cs="Times New Roman"/>
                <w:i/>
                <w:szCs w:val="24"/>
              </w:rPr>
              <w:t>Штроо</w:t>
            </w:r>
            <w:proofErr w:type="spellEnd"/>
            <w:r w:rsidRPr="0023147D">
              <w:rPr>
                <w:rFonts w:ascii="Times New Roman" w:hAnsi="Times New Roman" w:cs="Times New Roman"/>
                <w:i/>
                <w:szCs w:val="24"/>
              </w:rPr>
              <w:t xml:space="preserve"> В.</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А.</w:t>
            </w:r>
            <w:r w:rsidRPr="0023147D">
              <w:rPr>
                <w:rFonts w:ascii="Times New Roman" w:hAnsi="Times New Roman" w:cs="Times New Roman"/>
                <w:szCs w:val="24"/>
                <w:lang w:val="ru-RU"/>
              </w:rPr>
              <w:t>, д. психол. наук</w:t>
            </w:r>
          </w:p>
        </w:tc>
      </w:tr>
      <w:tr w:rsidR="00D544F9" w:rsidRPr="0023147D" w14:paraId="46D4911D" w14:textId="77777777" w:rsidTr="00605D61">
        <w:tc>
          <w:tcPr>
            <w:tcW w:w="4509" w:type="dxa"/>
          </w:tcPr>
          <w:p w14:paraId="47886CDE" w14:textId="5F9A1633" w:rsidR="00D544F9" w:rsidRPr="0023147D" w:rsidRDefault="00D544F9" w:rsidP="00D544F9">
            <w:pPr>
              <w:rPr>
                <w:rFonts w:ascii="Times New Roman" w:hAnsi="Times New Roman" w:cs="Times New Roman"/>
                <w:i/>
                <w:szCs w:val="24"/>
              </w:rPr>
            </w:pPr>
            <w:r w:rsidRPr="0023147D">
              <w:rPr>
                <w:rFonts w:ascii="Times New Roman" w:hAnsi="Times New Roman" w:cs="Times New Roman"/>
                <w:i/>
                <w:szCs w:val="24"/>
              </w:rPr>
              <w:t>Котова М.</w:t>
            </w:r>
            <w:r w:rsidR="006A55E7">
              <w:rPr>
                <w:rFonts w:ascii="Times New Roman" w:hAnsi="Times New Roman" w:cs="Times New Roman"/>
                <w:i/>
                <w:szCs w:val="24"/>
                <w:lang w:val="ru-RU"/>
              </w:rPr>
              <w:t xml:space="preserve"> </w:t>
            </w:r>
            <w:r w:rsidRPr="0023147D">
              <w:rPr>
                <w:rFonts w:ascii="Times New Roman" w:hAnsi="Times New Roman" w:cs="Times New Roman"/>
                <w:i/>
                <w:szCs w:val="24"/>
              </w:rPr>
              <w:t xml:space="preserve">В., </w:t>
            </w:r>
            <w:r w:rsidRPr="0023147D">
              <w:rPr>
                <w:rFonts w:ascii="Times New Roman" w:hAnsi="Times New Roman" w:cs="Times New Roman"/>
                <w:szCs w:val="24"/>
              </w:rPr>
              <w:t>канд. психол. наук</w:t>
            </w:r>
          </w:p>
        </w:tc>
        <w:tc>
          <w:tcPr>
            <w:tcW w:w="4510" w:type="dxa"/>
          </w:tcPr>
          <w:p w14:paraId="57C54AD4" w14:textId="1B83330C" w:rsidR="00D544F9" w:rsidRPr="0023147D" w:rsidRDefault="00D544F9" w:rsidP="00D544F9">
            <w:pPr>
              <w:rPr>
                <w:rFonts w:ascii="Times New Roman" w:hAnsi="Times New Roman" w:cs="Times New Roman"/>
                <w:szCs w:val="24"/>
                <w:lang w:val="ru-RU"/>
              </w:rPr>
            </w:pPr>
            <w:proofErr w:type="spellStart"/>
            <w:r w:rsidRPr="0023147D">
              <w:rPr>
                <w:rFonts w:ascii="Times New Roman" w:hAnsi="Times New Roman" w:cs="Times New Roman"/>
                <w:i/>
                <w:szCs w:val="24"/>
                <w:lang w:val="ru-RU"/>
              </w:rPr>
              <w:t>Щебетенко</w:t>
            </w:r>
            <w:proofErr w:type="spellEnd"/>
            <w:r w:rsidRPr="0023147D">
              <w:rPr>
                <w:rFonts w:ascii="Times New Roman" w:hAnsi="Times New Roman" w:cs="Times New Roman"/>
                <w:i/>
                <w:szCs w:val="24"/>
                <w:lang w:val="ru-RU"/>
              </w:rPr>
              <w:t xml:space="preserve"> С.</w:t>
            </w:r>
            <w:r w:rsidR="00751E4C">
              <w:rPr>
                <w:rFonts w:ascii="Times New Roman" w:hAnsi="Times New Roman" w:cs="Times New Roman"/>
                <w:i/>
                <w:szCs w:val="24"/>
                <w:lang w:val="ru-RU"/>
              </w:rPr>
              <w:t xml:space="preserve"> </w:t>
            </w:r>
            <w:r w:rsidRPr="0023147D">
              <w:rPr>
                <w:rFonts w:ascii="Times New Roman" w:hAnsi="Times New Roman" w:cs="Times New Roman"/>
                <w:i/>
                <w:szCs w:val="24"/>
                <w:lang w:val="ru-RU"/>
              </w:rPr>
              <w:t>А</w:t>
            </w:r>
            <w:r w:rsidRPr="0023147D">
              <w:rPr>
                <w:rFonts w:ascii="Times New Roman" w:hAnsi="Times New Roman" w:cs="Times New Roman"/>
                <w:szCs w:val="24"/>
                <w:lang w:val="ru-RU"/>
              </w:rPr>
              <w:t>., д-р психол. наук</w:t>
            </w:r>
          </w:p>
        </w:tc>
      </w:tr>
      <w:tr w:rsidR="00D544F9" w:rsidRPr="0023147D" w14:paraId="79EC527B" w14:textId="77777777" w:rsidTr="00605D61">
        <w:tc>
          <w:tcPr>
            <w:tcW w:w="4509" w:type="dxa"/>
          </w:tcPr>
          <w:p w14:paraId="1431481F" w14:textId="310301B6" w:rsidR="00D544F9" w:rsidRPr="0023147D" w:rsidRDefault="00D544F9" w:rsidP="00D544F9">
            <w:pPr>
              <w:rPr>
                <w:rFonts w:ascii="Times New Roman" w:hAnsi="Times New Roman" w:cs="Times New Roman"/>
                <w:i/>
                <w:szCs w:val="24"/>
              </w:rPr>
            </w:pPr>
            <w:proofErr w:type="spellStart"/>
            <w:r w:rsidRPr="0023147D">
              <w:rPr>
                <w:rFonts w:ascii="Times New Roman" w:hAnsi="Times New Roman" w:cs="Times New Roman"/>
                <w:i/>
                <w:szCs w:val="24"/>
              </w:rPr>
              <w:t>Кургинян</w:t>
            </w:r>
            <w:proofErr w:type="spellEnd"/>
            <w:r w:rsidRPr="0023147D">
              <w:rPr>
                <w:rFonts w:ascii="Times New Roman" w:hAnsi="Times New Roman" w:cs="Times New Roman"/>
                <w:i/>
                <w:szCs w:val="24"/>
              </w:rPr>
              <w:t xml:space="preserve"> С.</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С.</w:t>
            </w:r>
            <w:r w:rsidRPr="0023147D">
              <w:rPr>
                <w:rFonts w:ascii="Times New Roman" w:hAnsi="Times New Roman" w:cs="Times New Roman"/>
                <w:szCs w:val="24"/>
              </w:rPr>
              <w:t>, канд. психол. наук</w:t>
            </w:r>
          </w:p>
        </w:tc>
        <w:tc>
          <w:tcPr>
            <w:tcW w:w="4510" w:type="dxa"/>
          </w:tcPr>
          <w:p w14:paraId="41A88B14" w14:textId="134A0C75" w:rsidR="00D544F9" w:rsidRPr="0023147D" w:rsidRDefault="00D544F9" w:rsidP="00D544F9">
            <w:pPr>
              <w:rPr>
                <w:rFonts w:ascii="Times New Roman" w:hAnsi="Times New Roman" w:cs="Times New Roman"/>
                <w:szCs w:val="24"/>
              </w:rPr>
            </w:pPr>
            <w:proofErr w:type="spellStart"/>
            <w:r w:rsidRPr="0023147D">
              <w:rPr>
                <w:rFonts w:ascii="Times New Roman" w:hAnsi="Times New Roman" w:cs="Times New Roman"/>
                <w:i/>
                <w:szCs w:val="24"/>
              </w:rPr>
              <w:t>Яголковский</w:t>
            </w:r>
            <w:proofErr w:type="spellEnd"/>
            <w:r w:rsidRPr="0023147D">
              <w:rPr>
                <w:rFonts w:ascii="Times New Roman" w:hAnsi="Times New Roman" w:cs="Times New Roman"/>
                <w:i/>
                <w:szCs w:val="24"/>
              </w:rPr>
              <w:t xml:space="preserve"> С.</w:t>
            </w:r>
            <w:r w:rsidR="00751E4C">
              <w:rPr>
                <w:rFonts w:ascii="Times New Roman" w:hAnsi="Times New Roman" w:cs="Times New Roman"/>
                <w:i/>
                <w:szCs w:val="24"/>
                <w:lang w:val="ru-RU"/>
              </w:rPr>
              <w:t xml:space="preserve"> </w:t>
            </w:r>
            <w:r w:rsidRPr="0023147D">
              <w:rPr>
                <w:rFonts w:ascii="Times New Roman" w:hAnsi="Times New Roman" w:cs="Times New Roman"/>
                <w:i/>
                <w:szCs w:val="24"/>
              </w:rPr>
              <w:t>Р</w:t>
            </w:r>
            <w:r w:rsidRPr="0023147D">
              <w:rPr>
                <w:rFonts w:ascii="Times New Roman" w:hAnsi="Times New Roman" w:cs="Times New Roman"/>
                <w:szCs w:val="24"/>
              </w:rPr>
              <w:t>.</w:t>
            </w:r>
            <w:r w:rsidRPr="0023147D">
              <w:rPr>
                <w:rFonts w:ascii="Times New Roman" w:hAnsi="Times New Roman" w:cs="Times New Roman"/>
                <w:szCs w:val="24"/>
                <w:lang w:val="ru-RU"/>
              </w:rPr>
              <w:t>, д. психол. наук</w:t>
            </w:r>
          </w:p>
        </w:tc>
      </w:tr>
    </w:tbl>
    <w:p w14:paraId="497E3FFF" w14:textId="77777777" w:rsidR="00605D61" w:rsidRDefault="00605D61" w:rsidP="00605D61">
      <w:pPr>
        <w:rPr>
          <w:rFonts w:ascii="Times New Roman" w:hAnsi="Times New Roman" w:cs="Times New Roman"/>
          <w:sz w:val="24"/>
          <w:szCs w:val="24"/>
        </w:rPr>
      </w:pPr>
    </w:p>
    <w:p w14:paraId="0B69F341" w14:textId="77777777" w:rsidR="0064029F" w:rsidRDefault="0064029F" w:rsidP="00605D61">
      <w:pPr>
        <w:rPr>
          <w:rFonts w:ascii="Times New Roman" w:hAnsi="Times New Roman" w:cs="Times New Roman"/>
          <w:sz w:val="24"/>
          <w:szCs w:val="24"/>
        </w:rPr>
      </w:pPr>
    </w:p>
    <w:p w14:paraId="7AA5C160" w14:textId="77777777" w:rsidR="00605D61" w:rsidRPr="0064029F" w:rsidRDefault="00605D61" w:rsidP="0064029F">
      <w:pPr>
        <w:jc w:val="center"/>
        <w:rPr>
          <w:rFonts w:ascii="Times New Roman" w:hAnsi="Times New Roman" w:cs="Times New Roman"/>
          <w:b/>
          <w:sz w:val="28"/>
          <w:szCs w:val="24"/>
        </w:rPr>
      </w:pPr>
      <w:r w:rsidRPr="0064029F">
        <w:rPr>
          <w:rFonts w:ascii="Times New Roman" w:hAnsi="Times New Roman" w:cs="Times New Roman"/>
          <w:b/>
          <w:sz w:val="28"/>
          <w:szCs w:val="24"/>
        </w:rPr>
        <w:t>Организационный комитет конференции</w:t>
      </w:r>
    </w:p>
    <w:p w14:paraId="43F88BFE" w14:textId="77777777" w:rsidR="0064029F" w:rsidRDefault="0064029F" w:rsidP="00605D61">
      <w:pPr>
        <w:rPr>
          <w:rFonts w:ascii="Times New Roman" w:hAnsi="Times New Roman" w:cs="Times New Roman"/>
          <w:sz w:val="24"/>
          <w:szCs w:val="24"/>
        </w:rPr>
      </w:pPr>
    </w:p>
    <w:p w14:paraId="1B2D64F0" w14:textId="6852877C" w:rsidR="00605D61" w:rsidRPr="00605D61" w:rsidRDefault="00935705" w:rsidP="00605D61">
      <w:pPr>
        <w:rPr>
          <w:rFonts w:ascii="Times New Roman" w:hAnsi="Times New Roman" w:cs="Times New Roman"/>
          <w:sz w:val="24"/>
          <w:szCs w:val="24"/>
        </w:rPr>
      </w:pPr>
      <w:r w:rsidRPr="00935705">
        <w:rPr>
          <w:rFonts w:ascii="Times New Roman" w:hAnsi="Times New Roman" w:cs="Times New Roman"/>
          <w:i/>
          <w:sz w:val="24"/>
          <w:szCs w:val="24"/>
        </w:rPr>
        <w:t>Шилова В. Н.</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00605D61" w:rsidRPr="00605D61">
        <w:rPr>
          <w:rFonts w:ascii="Times New Roman" w:hAnsi="Times New Roman" w:cs="Times New Roman"/>
          <w:sz w:val="24"/>
          <w:szCs w:val="24"/>
        </w:rPr>
        <w:t>председатель</w:t>
      </w:r>
    </w:p>
    <w:p w14:paraId="40844480" w14:textId="21EB8DE0" w:rsidR="003E37F9" w:rsidRDefault="0023147D" w:rsidP="0023147D">
      <w:pPr>
        <w:rPr>
          <w:rFonts w:ascii="Times New Roman" w:hAnsi="Times New Roman" w:cs="Times New Roman"/>
          <w:i/>
          <w:sz w:val="24"/>
          <w:szCs w:val="24"/>
          <w:lang w:val="ru-RU"/>
        </w:rPr>
      </w:pPr>
      <w:r>
        <w:rPr>
          <w:rFonts w:ascii="Times New Roman" w:hAnsi="Times New Roman" w:cs="Times New Roman"/>
          <w:i/>
          <w:sz w:val="24"/>
          <w:szCs w:val="24"/>
        </w:rPr>
        <w:t>Абакумова М. Г.</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rPr>
        <w:t>Ангельгардт</w:t>
      </w:r>
      <w:proofErr w:type="spellEnd"/>
      <w:r>
        <w:rPr>
          <w:rFonts w:ascii="Times New Roman" w:hAnsi="Times New Roman" w:cs="Times New Roman"/>
          <w:i/>
          <w:sz w:val="24"/>
          <w:szCs w:val="24"/>
        </w:rPr>
        <w:t xml:space="preserve"> А. Н.</w:t>
      </w:r>
      <w:r>
        <w:rPr>
          <w:rFonts w:ascii="Times New Roman" w:hAnsi="Times New Roman" w:cs="Times New Roman"/>
          <w:i/>
          <w:sz w:val="24"/>
          <w:szCs w:val="24"/>
          <w:lang w:val="ru-RU"/>
        </w:rPr>
        <w:t xml:space="preserve">, </w:t>
      </w:r>
      <w:r>
        <w:rPr>
          <w:rFonts w:ascii="Times New Roman" w:hAnsi="Times New Roman" w:cs="Times New Roman"/>
          <w:i/>
          <w:sz w:val="24"/>
          <w:szCs w:val="24"/>
        </w:rPr>
        <w:t>Блинкова К. С.</w:t>
      </w:r>
      <w:r>
        <w:rPr>
          <w:rFonts w:ascii="Times New Roman" w:hAnsi="Times New Roman" w:cs="Times New Roman"/>
          <w:i/>
          <w:sz w:val="24"/>
          <w:szCs w:val="24"/>
          <w:lang w:val="ru-RU"/>
        </w:rPr>
        <w:t xml:space="preserve">, </w:t>
      </w:r>
      <w:r>
        <w:rPr>
          <w:rFonts w:ascii="Times New Roman" w:hAnsi="Times New Roman" w:cs="Times New Roman"/>
          <w:i/>
          <w:sz w:val="24"/>
          <w:szCs w:val="24"/>
        </w:rPr>
        <w:t>Глебко Н.</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Р.</w:t>
      </w:r>
      <w:r>
        <w:rPr>
          <w:rFonts w:ascii="Times New Roman" w:hAnsi="Times New Roman" w:cs="Times New Roman"/>
          <w:i/>
          <w:sz w:val="24"/>
          <w:szCs w:val="24"/>
          <w:lang w:val="ru-RU"/>
        </w:rPr>
        <w:t xml:space="preserve">, </w:t>
      </w:r>
      <w:r>
        <w:rPr>
          <w:rFonts w:ascii="Times New Roman" w:hAnsi="Times New Roman" w:cs="Times New Roman"/>
          <w:i/>
          <w:sz w:val="24"/>
          <w:szCs w:val="24"/>
        </w:rPr>
        <w:t>Гришина А.</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В.</w:t>
      </w:r>
      <w:r>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Ермолова А. М.</w:t>
      </w:r>
      <w:r>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Иванова А.</w:t>
      </w:r>
      <w:r w:rsidR="006A55E7">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С.</w:t>
      </w:r>
      <w:r>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Иванова П. С.</w:t>
      </w:r>
      <w:r>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Кондратенко А. А.</w:t>
      </w:r>
      <w:r>
        <w:rPr>
          <w:rFonts w:ascii="Times New Roman" w:hAnsi="Times New Roman" w:cs="Times New Roman"/>
          <w:i/>
          <w:sz w:val="24"/>
          <w:szCs w:val="24"/>
          <w:lang w:val="ru-RU"/>
        </w:rPr>
        <w:t xml:space="preserve">, </w:t>
      </w:r>
      <w:proofErr w:type="spellStart"/>
      <w:r w:rsidRPr="0023147D">
        <w:rPr>
          <w:rFonts w:ascii="Times New Roman" w:hAnsi="Times New Roman" w:cs="Times New Roman"/>
          <w:i/>
          <w:sz w:val="24"/>
          <w:szCs w:val="24"/>
        </w:rPr>
        <w:t>Лавелина</w:t>
      </w:r>
      <w:proofErr w:type="spellEnd"/>
      <w:r w:rsidRPr="0023147D">
        <w:rPr>
          <w:rFonts w:ascii="Times New Roman" w:hAnsi="Times New Roman" w:cs="Times New Roman"/>
          <w:i/>
          <w:sz w:val="24"/>
          <w:szCs w:val="24"/>
        </w:rPr>
        <w:t xml:space="preserve"> Д. Я.</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rPr>
        <w:t>Ленгесова</w:t>
      </w:r>
      <w:proofErr w:type="spellEnd"/>
      <w:r>
        <w:rPr>
          <w:rFonts w:ascii="Times New Roman" w:hAnsi="Times New Roman" w:cs="Times New Roman"/>
          <w:i/>
          <w:sz w:val="24"/>
          <w:szCs w:val="24"/>
        </w:rPr>
        <w:t xml:space="preserve"> А.А.</w:t>
      </w:r>
      <w:r>
        <w:rPr>
          <w:rFonts w:ascii="Times New Roman" w:hAnsi="Times New Roman" w:cs="Times New Roman"/>
          <w:i/>
          <w:sz w:val="24"/>
          <w:szCs w:val="24"/>
          <w:lang w:val="ru-RU"/>
        </w:rPr>
        <w:t xml:space="preserve">, </w:t>
      </w:r>
      <w:r>
        <w:rPr>
          <w:rFonts w:ascii="Times New Roman" w:hAnsi="Times New Roman" w:cs="Times New Roman"/>
          <w:i/>
          <w:sz w:val="24"/>
          <w:szCs w:val="24"/>
        </w:rPr>
        <w:t>Локтева В.</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С.</w:t>
      </w:r>
      <w:r>
        <w:rPr>
          <w:rFonts w:ascii="Times New Roman" w:hAnsi="Times New Roman" w:cs="Times New Roman"/>
          <w:i/>
          <w:sz w:val="24"/>
          <w:szCs w:val="24"/>
          <w:lang w:val="ru-RU"/>
        </w:rPr>
        <w:t xml:space="preserve">, </w:t>
      </w:r>
      <w:r>
        <w:rPr>
          <w:rFonts w:ascii="Times New Roman" w:hAnsi="Times New Roman" w:cs="Times New Roman"/>
          <w:i/>
          <w:sz w:val="24"/>
          <w:szCs w:val="24"/>
        </w:rPr>
        <w:t>Мартынова Е.</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Н.</w:t>
      </w:r>
      <w:r>
        <w:rPr>
          <w:rFonts w:ascii="Times New Roman" w:hAnsi="Times New Roman" w:cs="Times New Roman"/>
          <w:i/>
          <w:sz w:val="24"/>
          <w:szCs w:val="24"/>
          <w:lang w:val="ru-RU"/>
        </w:rPr>
        <w:t xml:space="preserve">, </w:t>
      </w:r>
      <w:r>
        <w:rPr>
          <w:rFonts w:ascii="Times New Roman" w:hAnsi="Times New Roman" w:cs="Times New Roman"/>
          <w:i/>
          <w:sz w:val="24"/>
          <w:szCs w:val="24"/>
        </w:rPr>
        <w:t>Омская Т.</w:t>
      </w:r>
      <w:r w:rsidR="00751E4C">
        <w:rPr>
          <w:rFonts w:ascii="Times New Roman" w:hAnsi="Times New Roman" w:cs="Times New Roman"/>
          <w:i/>
          <w:sz w:val="24"/>
          <w:szCs w:val="24"/>
          <w:lang w:val="ru-RU"/>
        </w:rPr>
        <w:t xml:space="preserve"> </w:t>
      </w:r>
      <w:r>
        <w:rPr>
          <w:rFonts w:ascii="Times New Roman" w:hAnsi="Times New Roman" w:cs="Times New Roman"/>
          <w:i/>
          <w:sz w:val="24"/>
          <w:szCs w:val="24"/>
        </w:rPr>
        <w:t>М.</w:t>
      </w:r>
      <w:r>
        <w:rPr>
          <w:rFonts w:ascii="Times New Roman" w:hAnsi="Times New Roman" w:cs="Times New Roman"/>
          <w:i/>
          <w:sz w:val="24"/>
          <w:szCs w:val="24"/>
          <w:lang w:val="ru-RU"/>
        </w:rPr>
        <w:t xml:space="preserve">, </w:t>
      </w:r>
      <w:r>
        <w:rPr>
          <w:rFonts w:ascii="Times New Roman" w:hAnsi="Times New Roman" w:cs="Times New Roman"/>
          <w:i/>
          <w:sz w:val="24"/>
          <w:szCs w:val="24"/>
        </w:rPr>
        <w:t>Сапронов Ф.</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А.</w:t>
      </w:r>
      <w:r>
        <w:rPr>
          <w:rFonts w:ascii="Times New Roman" w:hAnsi="Times New Roman" w:cs="Times New Roman"/>
          <w:i/>
          <w:sz w:val="24"/>
          <w:szCs w:val="24"/>
          <w:lang w:val="ru-RU"/>
        </w:rPr>
        <w:t xml:space="preserve">, </w:t>
      </w:r>
    </w:p>
    <w:p w14:paraId="04300473" w14:textId="21F5401E" w:rsidR="00605D61" w:rsidRPr="0023147D" w:rsidRDefault="0023147D" w:rsidP="0023147D">
      <w:pPr>
        <w:rPr>
          <w:rFonts w:ascii="Times New Roman" w:hAnsi="Times New Roman" w:cs="Times New Roman"/>
          <w:i/>
          <w:sz w:val="24"/>
          <w:szCs w:val="24"/>
        </w:rPr>
      </w:pPr>
      <w:r>
        <w:rPr>
          <w:rFonts w:ascii="Times New Roman" w:hAnsi="Times New Roman" w:cs="Times New Roman"/>
          <w:i/>
          <w:sz w:val="24"/>
          <w:szCs w:val="24"/>
        </w:rPr>
        <w:t>Серая С. А.</w:t>
      </w:r>
      <w:r>
        <w:rPr>
          <w:rFonts w:ascii="Times New Roman" w:hAnsi="Times New Roman" w:cs="Times New Roman"/>
          <w:i/>
          <w:sz w:val="24"/>
          <w:szCs w:val="24"/>
          <w:lang w:val="ru-RU"/>
        </w:rPr>
        <w:t xml:space="preserve">, </w:t>
      </w:r>
      <w:r>
        <w:rPr>
          <w:rFonts w:ascii="Times New Roman" w:hAnsi="Times New Roman" w:cs="Times New Roman"/>
          <w:i/>
          <w:sz w:val="24"/>
          <w:szCs w:val="24"/>
        </w:rPr>
        <w:t>Сироткина А.</w:t>
      </w:r>
      <w:r w:rsidR="006A55E7">
        <w:rPr>
          <w:rFonts w:ascii="Times New Roman" w:hAnsi="Times New Roman" w:cs="Times New Roman"/>
          <w:i/>
          <w:sz w:val="24"/>
          <w:szCs w:val="24"/>
          <w:lang w:val="ru-RU"/>
        </w:rPr>
        <w:t xml:space="preserve"> </w:t>
      </w:r>
      <w:r>
        <w:rPr>
          <w:rFonts w:ascii="Times New Roman" w:hAnsi="Times New Roman" w:cs="Times New Roman"/>
          <w:i/>
          <w:sz w:val="24"/>
          <w:szCs w:val="24"/>
        </w:rPr>
        <w:t>С.</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rPr>
        <w:t>Степановских</w:t>
      </w:r>
      <w:proofErr w:type="spellEnd"/>
      <w:r>
        <w:rPr>
          <w:rFonts w:ascii="Times New Roman" w:hAnsi="Times New Roman" w:cs="Times New Roman"/>
          <w:i/>
          <w:sz w:val="24"/>
          <w:szCs w:val="24"/>
        </w:rPr>
        <w:t xml:space="preserve"> К. О.</w:t>
      </w:r>
      <w:r>
        <w:rPr>
          <w:rFonts w:ascii="Times New Roman" w:hAnsi="Times New Roman" w:cs="Times New Roman"/>
          <w:i/>
          <w:sz w:val="24"/>
          <w:szCs w:val="24"/>
          <w:lang w:val="ru-RU"/>
        </w:rPr>
        <w:t xml:space="preserve">, </w:t>
      </w:r>
      <w:r>
        <w:rPr>
          <w:rFonts w:ascii="Times New Roman" w:hAnsi="Times New Roman" w:cs="Times New Roman"/>
          <w:i/>
          <w:sz w:val="24"/>
          <w:szCs w:val="24"/>
        </w:rPr>
        <w:t>Фетисова Т. И.</w:t>
      </w:r>
      <w:r>
        <w:rPr>
          <w:rFonts w:ascii="Times New Roman" w:hAnsi="Times New Roman" w:cs="Times New Roman"/>
          <w:i/>
          <w:sz w:val="24"/>
          <w:szCs w:val="24"/>
          <w:lang w:val="ru-RU"/>
        </w:rPr>
        <w:t xml:space="preserve">, </w:t>
      </w:r>
      <w:r>
        <w:rPr>
          <w:rFonts w:ascii="Times New Roman" w:hAnsi="Times New Roman" w:cs="Times New Roman"/>
          <w:i/>
          <w:sz w:val="24"/>
          <w:szCs w:val="24"/>
        </w:rPr>
        <w:t>Харитонова А. А.</w:t>
      </w:r>
      <w:r>
        <w:rPr>
          <w:rFonts w:ascii="Times New Roman" w:hAnsi="Times New Roman" w:cs="Times New Roman"/>
          <w:i/>
          <w:sz w:val="24"/>
          <w:szCs w:val="24"/>
          <w:lang w:val="ru-RU"/>
        </w:rPr>
        <w:t xml:space="preserve">, </w:t>
      </w:r>
      <w:r>
        <w:rPr>
          <w:rFonts w:ascii="Times New Roman" w:hAnsi="Times New Roman" w:cs="Times New Roman"/>
          <w:i/>
          <w:sz w:val="24"/>
          <w:szCs w:val="24"/>
        </w:rPr>
        <w:t>Хлебникова К. В.</w:t>
      </w:r>
      <w:r>
        <w:rPr>
          <w:rFonts w:ascii="Times New Roman" w:hAnsi="Times New Roman" w:cs="Times New Roman"/>
          <w:i/>
          <w:sz w:val="24"/>
          <w:szCs w:val="24"/>
          <w:lang w:val="ru-RU"/>
        </w:rPr>
        <w:t xml:space="preserve">, </w:t>
      </w:r>
      <w:r>
        <w:rPr>
          <w:rFonts w:ascii="Times New Roman" w:hAnsi="Times New Roman" w:cs="Times New Roman"/>
          <w:i/>
          <w:sz w:val="24"/>
          <w:szCs w:val="24"/>
        </w:rPr>
        <w:t>Швец И. И.</w:t>
      </w:r>
      <w:r>
        <w:rPr>
          <w:rFonts w:ascii="Times New Roman" w:hAnsi="Times New Roman" w:cs="Times New Roman"/>
          <w:i/>
          <w:sz w:val="24"/>
          <w:szCs w:val="24"/>
          <w:lang w:val="ru-RU"/>
        </w:rPr>
        <w:t xml:space="preserve">, </w:t>
      </w:r>
      <w:r w:rsidRPr="0023147D">
        <w:rPr>
          <w:rFonts w:ascii="Times New Roman" w:hAnsi="Times New Roman" w:cs="Times New Roman"/>
          <w:i/>
          <w:sz w:val="24"/>
          <w:szCs w:val="24"/>
        </w:rPr>
        <w:t>Шилова В. Н.</w:t>
      </w:r>
      <w:r w:rsidR="00605D61">
        <w:rPr>
          <w:b/>
          <w:i/>
          <w:sz w:val="24"/>
          <w:szCs w:val="24"/>
        </w:rPr>
        <w:br w:type="page"/>
      </w:r>
    </w:p>
    <w:p w14:paraId="41275D8F" w14:textId="77777777" w:rsidR="00910807" w:rsidRDefault="001224CF" w:rsidP="007B5E10">
      <w:pPr>
        <w:spacing w:line="240" w:lineRule="auto"/>
        <w:jc w:val="center"/>
        <w:rPr>
          <w:rFonts w:ascii="Times New Roman" w:hAnsi="Times New Roman" w:cs="Times New Roman"/>
          <w:b/>
          <w:sz w:val="32"/>
          <w:szCs w:val="24"/>
          <w:lang w:val="ru-RU"/>
        </w:rPr>
      </w:pPr>
      <w:r w:rsidRPr="001224CF">
        <w:rPr>
          <w:rFonts w:ascii="Times New Roman" w:hAnsi="Times New Roman" w:cs="Times New Roman"/>
          <w:b/>
          <w:sz w:val="32"/>
          <w:szCs w:val="24"/>
          <w:lang w:val="ru-RU"/>
        </w:rPr>
        <w:lastRenderedPageBreak/>
        <w:t>СОДЕРЖАНИЕ</w:t>
      </w:r>
    </w:p>
    <w:p w14:paraId="1E3D101E" w14:textId="77777777" w:rsidR="00910807" w:rsidRDefault="00910807" w:rsidP="007B5E10">
      <w:pPr>
        <w:spacing w:line="240" w:lineRule="auto"/>
        <w:jc w:val="center"/>
        <w:rPr>
          <w:rFonts w:ascii="Times New Roman" w:hAnsi="Times New Roman" w:cs="Times New Roman"/>
          <w:b/>
          <w:sz w:val="32"/>
          <w:szCs w:val="24"/>
          <w:lang w:val="ru-RU"/>
        </w:rPr>
      </w:pPr>
    </w:p>
    <w:p w14:paraId="27A00838" w14:textId="4AEFAE38" w:rsidR="007B5E10" w:rsidRDefault="00910807" w:rsidP="007B5E10">
      <w:pPr>
        <w:spacing w:line="240" w:lineRule="auto"/>
        <w:rPr>
          <w:rFonts w:ascii="Times New Roman" w:hAnsi="Times New Roman" w:cs="Times New Roman"/>
          <w:sz w:val="28"/>
          <w:szCs w:val="32"/>
          <w:lang w:val="ru-RU"/>
        </w:rPr>
      </w:pPr>
      <w:r w:rsidRPr="00910807">
        <w:rPr>
          <w:rFonts w:ascii="Times New Roman" w:hAnsi="Times New Roman" w:cs="Times New Roman"/>
          <w:b/>
          <w:sz w:val="28"/>
          <w:szCs w:val="32"/>
        </w:rPr>
        <w:t>НЕЙРОНАУКА И ПСИХОФИЗИОЛОГИ</w:t>
      </w:r>
      <w:r w:rsidR="003467A0">
        <w:rPr>
          <w:rFonts w:ascii="Times New Roman" w:hAnsi="Times New Roman" w:cs="Times New Roman"/>
          <w:b/>
          <w:sz w:val="28"/>
          <w:szCs w:val="32"/>
          <w:lang w:val="ru-RU"/>
        </w:rPr>
        <w:t>Я</w:t>
      </w:r>
      <w:r w:rsidRPr="00910807">
        <w:rPr>
          <w:rFonts w:ascii="Times New Roman" w:hAnsi="Times New Roman" w:cs="Times New Roman"/>
          <w:sz w:val="28"/>
          <w:szCs w:val="32"/>
          <w:lang w:val="ru-RU"/>
        </w:rPr>
        <w:t>....................</w:t>
      </w:r>
      <w:r>
        <w:rPr>
          <w:rFonts w:ascii="Times New Roman" w:hAnsi="Times New Roman" w:cs="Times New Roman"/>
          <w:sz w:val="28"/>
          <w:szCs w:val="32"/>
          <w:lang w:val="ru-RU"/>
        </w:rPr>
        <w:t>......</w:t>
      </w:r>
      <w:r w:rsidR="003C51E6">
        <w:rPr>
          <w:rFonts w:ascii="Times New Roman" w:hAnsi="Times New Roman" w:cs="Times New Roman"/>
          <w:sz w:val="28"/>
          <w:szCs w:val="32"/>
          <w:lang w:val="ru-RU"/>
        </w:rPr>
        <w:t>...............</w:t>
      </w:r>
      <w:r w:rsidR="003467A0" w:rsidRPr="00910807">
        <w:rPr>
          <w:rFonts w:ascii="Times New Roman" w:hAnsi="Times New Roman" w:cs="Times New Roman"/>
          <w:sz w:val="28"/>
          <w:szCs w:val="32"/>
          <w:lang w:val="ru-RU"/>
        </w:rPr>
        <w:t>.....</w:t>
      </w:r>
      <w:r w:rsidR="003C51E6">
        <w:rPr>
          <w:rFonts w:ascii="Times New Roman" w:hAnsi="Times New Roman" w:cs="Times New Roman"/>
          <w:sz w:val="28"/>
          <w:szCs w:val="32"/>
          <w:lang w:val="ru-RU"/>
        </w:rPr>
        <w:t>1</w:t>
      </w:r>
      <w:r w:rsidR="007C632B">
        <w:rPr>
          <w:rFonts w:ascii="Times New Roman" w:hAnsi="Times New Roman" w:cs="Times New Roman"/>
          <w:sz w:val="28"/>
          <w:szCs w:val="32"/>
          <w:lang w:val="ru-RU"/>
        </w:rPr>
        <w:t>2</w:t>
      </w:r>
    </w:p>
    <w:p w14:paraId="41682476" w14:textId="77777777" w:rsidR="007B5E10" w:rsidRDefault="007B5E10" w:rsidP="007B5E10">
      <w:pPr>
        <w:spacing w:line="240" w:lineRule="auto"/>
        <w:rPr>
          <w:rFonts w:ascii="Times New Roman" w:hAnsi="Times New Roman" w:cs="Times New Roman"/>
          <w:sz w:val="28"/>
          <w:szCs w:val="32"/>
          <w:lang w:val="ru-RU"/>
        </w:rPr>
      </w:pPr>
    </w:p>
    <w:p w14:paraId="534B8DB8" w14:textId="0221A282" w:rsidR="007B5E10" w:rsidRDefault="007C632B" w:rsidP="007B5E10">
      <w:pPr>
        <w:spacing w:line="240" w:lineRule="auto"/>
        <w:rPr>
          <w:rFonts w:ascii="Times New Roman" w:hAnsi="Times New Roman" w:cs="Times New Roman"/>
          <w:sz w:val="28"/>
          <w:szCs w:val="32"/>
          <w:lang w:val="ru-RU"/>
        </w:rPr>
      </w:pPr>
      <w:r w:rsidRPr="007C632B">
        <w:rPr>
          <w:rFonts w:ascii="Times New Roman" w:hAnsi="Times New Roman" w:cs="Times New Roman"/>
          <w:i/>
          <w:sz w:val="28"/>
          <w:szCs w:val="32"/>
          <w:lang w:val="ru-RU"/>
        </w:rPr>
        <w:t>Воробьева А. Н</w:t>
      </w:r>
      <w:r w:rsidR="00910807">
        <w:rPr>
          <w:rFonts w:ascii="Times New Roman" w:hAnsi="Times New Roman" w:cs="Times New Roman"/>
          <w:sz w:val="28"/>
          <w:szCs w:val="32"/>
          <w:lang w:val="ru-RU"/>
        </w:rPr>
        <w:t xml:space="preserve">, </w:t>
      </w:r>
      <w:r w:rsidR="00910807" w:rsidRPr="00910807">
        <w:rPr>
          <w:rFonts w:ascii="Times New Roman" w:hAnsi="Times New Roman" w:cs="Times New Roman"/>
          <w:sz w:val="28"/>
          <w:szCs w:val="32"/>
          <w:lang w:val="ru-RU"/>
        </w:rPr>
        <w:t>Сходство и различие паттернов активации функциональной сети памяти при запоминании и узнавании стиму</w:t>
      </w:r>
      <w:r w:rsidR="00910807">
        <w:rPr>
          <w:rFonts w:ascii="Times New Roman" w:hAnsi="Times New Roman" w:cs="Times New Roman"/>
          <w:sz w:val="28"/>
          <w:szCs w:val="32"/>
          <w:lang w:val="ru-RU"/>
        </w:rPr>
        <w:t>лов: исследование с помощью сЭЭГ..................................................................</w:t>
      </w:r>
      <w:r w:rsidR="005E0FDB">
        <w:rPr>
          <w:rFonts w:ascii="Times New Roman" w:hAnsi="Times New Roman" w:cs="Times New Roman"/>
          <w:sz w:val="28"/>
          <w:szCs w:val="32"/>
          <w:lang w:val="ru-RU"/>
        </w:rPr>
        <w:t>....</w:t>
      </w:r>
      <w:r w:rsidR="0035644A">
        <w:rPr>
          <w:rFonts w:ascii="Times New Roman" w:hAnsi="Times New Roman" w:cs="Times New Roman"/>
          <w:sz w:val="28"/>
          <w:szCs w:val="32"/>
          <w:lang w:val="ru-RU"/>
        </w:rPr>
        <w:t>.1</w:t>
      </w:r>
      <w:r>
        <w:rPr>
          <w:rFonts w:ascii="Times New Roman" w:hAnsi="Times New Roman" w:cs="Times New Roman"/>
          <w:sz w:val="28"/>
          <w:szCs w:val="32"/>
          <w:lang w:val="ru-RU"/>
        </w:rPr>
        <w:t>3</w:t>
      </w:r>
    </w:p>
    <w:p w14:paraId="1488B74B" w14:textId="77777777" w:rsidR="007B5E10" w:rsidRDefault="007B5E10" w:rsidP="007B5E10">
      <w:pPr>
        <w:spacing w:line="240" w:lineRule="auto"/>
        <w:rPr>
          <w:rFonts w:ascii="Times New Roman" w:hAnsi="Times New Roman" w:cs="Times New Roman"/>
          <w:sz w:val="28"/>
          <w:szCs w:val="32"/>
          <w:lang w:val="ru-RU"/>
        </w:rPr>
      </w:pPr>
    </w:p>
    <w:p w14:paraId="5BEC7DDA" w14:textId="1E18B743" w:rsidR="007B5E10" w:rsidRDefault="00910807" w:rsidP="007B5E10">
      <w:pPr>
        <w:spacing w:line="240" w:lineRule="auto"/>
        <w:rPr>
          <w:rFonts w:ascii="Times New Roman" w:hAnsi="Times New Roman" w:cs="Times New Roman"/>
          <w:sz w:val="28"/>
          <w:szCs w:val="32"/>
          <w:lang w:val="ru-RU"/>
        </w:rPr>
      </w:pPr>
      <w:r w:rsidRPr="00910807">
        <w:rPr>
          <w:rFonts w:ascii="Times New Roman" w:hAnsi="Times New Roman" w:cs="Times New Roman"/>
          <w:i/>
          <w:sz w:val="28"/>
          <w:szCs w:val="32"/>
          <w:lang w:val="ru-RU"/>
        </w:rPr>
        <w:t>Отставнов Н. С</w:t>
      </w:r>
      <w:r w:rsidRPr="00910807">
        <w:rPr>
          <w:rFonts w:ascii="Times New Roman" w:hAnsi="Times New Roman" w:cs="Times New Roman"/>
          <w:sz w:val="28"/>
          <w:szCs w:val="32"/>
          <w:lang w:val="ru-RU"/>
        </w:rPr>
        <w:t>.</w:t>
      </w:r>
      <w:r>
        <w:rPr>
          <w:rFonts w:ascii="Times New Roman" w:hAnsi="Times New Roman" w:cs="Times New Roman"/>
          <w:sz w:val="28"/>
          <w:szCs w:val="32"/>
          <w:lang w:val="ru-RU"/>
        </w:rPr>
        <w:t>, И</w:t>
      </w:r>
      <w:r w:rsidRPr="00910807">
        <w:rPr>
          <w:rFonts w:ascii="Times New Roman" w:hAnsi="Times New Roman" w:cs="Times New Roman"/>
          <w:sz w:val="28"/>
          <w:szCs w:val="32"/>
          <w:lang w:val="ru-RU"/>
        </w:rPr>
        <w:t>сследование объема рабочей памяти</w:t>
      </w:r>
      <w:r w:rsidR="007B5E10">
        <w:rPr>
          <w:rFonts w:ascii="Times New Roman" w:hAnsi="Times New Roman" w:cs="Times New Roman"/>
          <w:sz w:val="28"/>
          <w:szCs w:val="32"/>
          <w:lang w:val="ru-RU"/>
        </w:rPr>
        <w:t xml:space="preserve"> с</w:t>
      </w:r>
      <w:r w:rsidRPr="00910807">
        <w:rPr>
          <w:rFonts w:ascii="Times New Roman" w:hAnsi="Times New Roman" w:cs="Times New Roman"/>
          <w:sz w:val="28"/>
          <w:szCs w:val="32"/>
          <w:lang w:val="ru-RU"/>
        </w:rPr>
        <w:t xml:space="preserve"> помощью </w:t>
      </w:r>
      <w:proofErr w:type="spellStart"/>
      <w:r w:rsidRPr="00910807">
        <w:rPr>
          <w:rFonts w:ascii="Times New Roman" w:hAnsi="Times New Roman" w:cs="Times New Roman"/>
          <w:sz w:val="28"/>
          <w:szCs w:val="32"/>
          <w:lang w:val="ru-RU"/>
        </w:rPr>
        <w:t>неинвазивнои</w:t>
      </w:r>
      <w:proofErr w:type="spellEnd"/>
      <w:r w:rsidRPr="00910807">
        <w:rPr>
          <w:rFonts w:ascii="Times New Roman" w:hAnsi="Times New Roman" w:cs="Times New Roman"/>
          <w:sz w:val="28"/>
          <w:szCs w:val="32"/>
          <w:lang w:val="ru-RU"/>
        </w:rPr>
        <w:t>̆ стимуляции мозга</w:t>
      </w:r>
      <w:r>
        <w:rPr>
          <w:rFonts w:ascii="Times New Roman" w:hAnsi="Times New Roman" w:cs="Times New Roman"/>
          <w:sz w:val="28"/>
          <w:szCs w:val="32"/>
          <w:lang w:val="ru-RU"/>
        </w:rPr>
        <w:t>...............................</w:t>
      </w:r>
      <w:r w:rsidR="005E0FDB">
        <w:rPr>
          <w:rFonts w:ascii="Times New Roman" w:hAnsi="Times New Roman" w:cs="Times New Roman"/>
          <w:sz w:val="28"/>
          <w:szCs w:val="32"/>
          <w:lang w:val="ru-RU"/>
        </w:rPr>
        <w:t>.........</w:t>
      </w:r>
      <w:r w:rsidR="0035644A">
        <w:rPr>
          <w:rFonts w:ascii="Times New Roman" w:hAnsi="Times New Roman" w:cs="Times New Roman"/>
          <w:sz w:val="28"/>
          <w:szCs w:val="32"/>
          <w:lang w:val="ru-RU"/>
        </w:rPr>
        <w:t>.............................1</w:t>
      </w:r>
      <w:r w:rsidR="007C632B">
        <w:rPr>
          <w:rFonts w:ascii="Times New Roman" w:hAnsi="Times New Roman" w:cs="Times New Roman"/>
          <w:sz w:val="28"/>
          <w:szCs w:val="32"/>
          <w:lang w:val="ru-RU"/>
        </w:rPr>
        <w:t>5</w:t>
      </w:r>
    </w:p>
    <w:p w14:paraId="1AA50A96" w14:textId="77777777" w:rsidR="007B5E10" w:rsidRDefault="007B5E10" w:rsidP="007B5E10">
      <w:pPr>
        <w:spacing w:line="240" w:lineRule="auto"/>
        <w:rPr>
          <w:rFonts w:ascii="Times New Roman" w:hAnsi="Times New Roman" w:cs="Times New Roman"/>
          <w:sz w:val="28"/>
          <w:szCs w:val="32"/>
          <w:lang w:val="ru-RU"/>
        </w:rPr>
      </w:pPr>
    </w:p>
    <w:p w14:paraId="0A92666E" w14:textId="77777777" w:rsidR="003467A0" w:rsidRDefault="00910807" w:rsidP="007B5E10">
      <w:pPr>
        <w:spacing w:line="240" w:lineRule="auto"/>
        <w:rPr>
          <w:rFonts w:ascii="Times New Roman" w:hAnsi="Times New Roman" w:cs="Times New Roman"/>
          <w:sz w:val="28"/>
          <w:szCs w:val="32"/>
          <w:lang w:val="ru-RU"/>
        </w:rPr>
      </w:pPr>
      <w:proofErr w:type="spellStart"/>
      <w:r w:rsidRPr="00910807">
        <w:rPr>
          <w:rFonts w:ascii="Times New Roman" w:hAnsi="Times New Roman" w:cs="Times New Roman"/>
          <w:i/>
          <w:sz w:val="28"/>
          <w:szCs w:val="32"/>
          <w:lang w:val="ru-RU"/>
        </w:rPr>
        <w:t>Аксиотис</w:t>
      </w:r>
      <w:proofErr w:type="spellEnd"/>
      <w:r w:rsidRPr="00910807">
        <w:rPr>
          <w:rFonts w:ascii="Times New Roman" w:hAnsi="Times New Roman" w:cs="Times New Roman"/>
          <w:i/>
          <w:sz w:val="28"/>
          <w:szCs w:val="32"/>
          <w:lang w:val="ru-RU"/>
        </w:rPr>
        <w:t xml:space="preserve"> В., Белинская А., Сметанин Н., Осадчий А</w:t>
      </w:r>
      <w:r w:rsidRPr="00910807">
        <w:rPr>
          <w:rFonts w:ascii="Times New Roman" w:hAnsi="Times New Roman" w:cs="Times New Roman"/>
          <w:sz w:val="28"/>
          <w:szCs w:val="32"/>
          <w:lang w:val="ru-RU"/>
        </w:rPr>
        <w:t xml:space="preserve">, </w:t>
      </w:r>
      <w:r>
        <w:rPr>
          <w:rFonts w:ascii="Times New Roman" w:hAnsi="Times New Roman" w:cs="Times New Roman"/>
          <w:sz w:val="28"/>
          <w:szCs w:val="32"/>
          <w:lang w:val="ru-RU"/>
        </w:rPr>
        <w:t>В</w:t>
      </w:r>
      <w:r w:rsidRPr="00910807">
        <w:rPr>
          <w:rFonts w:ascii="Times New Roman" w:hAnsi="Times New Roman" w:cs="Times New Roman"/>
          <w:sz w:val="28"/>
          <w:szCs w:val="32"/>
          <w:lang w:val="ru-RU"/>
        </w:rPr>
        <w:t xml:space="preserve">ажность </w:t>
      </w:r>
    </w:p>
    <w:p w14:paraId="4893CFAB" w14:textId="500B775F" w:rsidR="00910807" w:rsidRDefault="00910807" w:rsidP="007B5E10">
      <w:pPr>
        <w:spacing w:line="240" w:lineRule="auto"/>
        <w:rPr>
          <w:rFonts w:ascii="Times New Roman" w:hAnsi="Times New Roman" w:cs="Times New Roman"/>
          <w:sz w:val="28"/>
          <w:szCs w:val="32"/>
          <w:lang w:val="ru-RU"/>
        </w:rPr>
      </w:pPr>
      <w:r w:rsidRPr="00910807">
        <w:rPr>
          <w:rFonts w:ascii="Times New Roman" w:hAnsi="Times New Roman" w:cs="Times New Roman"/>
          <w:sz w:val="28"/>
          <w:szCs w:val="32"/>
          <w:lang w:val="ru-RU"/>
        </w:rPr>
        <w:t xml:space="preserve">скорости: является ли </w:t>
      </w:r>
      <w:proofErr w:type="spellStart"/>
      <w:r w:rsidRPr="00910807">
        <w:rPr>
          <w:rFonts w:ascii="Times New Roman" w:hAnsi="Times New Roman" w:cs="Times New Roman"/>
          <w:sz w:val="28"/>
          <w:szCs w:val="32"/>
          <w:lang w:val="ru-RU"/>
        </w:rPr>
        <w:t>низколатентная</w:t>
      </w:r>
      <w:proofErr w:type="spellEnd"/>
      <w:r w:rsidRPr="00910807">
        <w:rPr>
          <w:rFonts w:ascii="Times New Roman" w:hAnsi="Times New Roman" w:cs="Times New Roman"/>
          <w:sz w:val="28"/>
          <w:szCs w:val="32"/>
          <w:lang w:val="ru-RU"/>
        </w:rPr>
        <w:t xml:space="preserve"> </w:t>
      </w:r>
      <w:proofErr w:type="spellStart"/>
      <w:r w:rsidRPr="00910807">
        <w:rPr>
          <w:rFonts w:ascii="Times New Roman" w:hAnsi="Times New Roman" w:cs="Times New Roman"/>
          <w:sz w:val="28"/>
          <w:szCs w:val="32"/>
          <w:lang w:val="ru-RU"/>
        </w:rPr>
        <w:t>нейрообратная</w:t>
      </w:r>
      <w:proofErr w:type="spellEnd"/>
      <w:r w:rsidRPr="00910807">
        <w:rPr>
          <w:rFonts w:ascii="Times New Roman" w:hAnsi="Times New Roman" w:cs="Times New Roman"/>
          <w:sz w:val="28"/>
          <w:szCs w:val="32"/>
          <w:lang w:val="ru-RU"/>
        </w:rPr>
        <w:t xml:space="preserve"> </w:t>
      </w:r>
      <w:r>
        <w:rPr>
          <w:rFonts w:ascii="Times New Roman" w:hAnsi="Times New Roman" w:cs="Times New Roman"/>
          <w:sz w:val="28"/>
          <w:szCs w:val="32"/>
          <w:lang w:val="ru-RU"/>
        </w:rPr>
        <w:t>связь эффективней?......</w:t>
      </w:r>
      <w:r w:rsidR="005E0FDB">
        <w:rPr>
          <w:rFonts w:ascii="Times New Roman" w:hAnsi="Times New Roman" w:cs="Times New Roman"/>
          <w:sz w:val="28"/>
          <w:szCs w:val="32"/>
          <w:lang w:val="ru-RU"/>
        </w:rPr>
        <w:t>.....</w:t>
      </w:r>
      <w:r>
        <w:rPr>
          <w:rFonts w:ascii="Times New Roman" w:hAnsi="Times New Roman" w:cs="Times New Roman"/>
          <w:sz w:val="28"/>
          <w:szCs w:val="32"/>
          <w:lang w:val="ru-RU"/>
        </w:rPr>
        <w:t>....</w:t>
      </w:r>
      <w:r w:rsidR="003467A0">
        <w:rPr>
          <w:rFonts w:ascii="Times New Roman" w:hAnsi="Times New Roman" w:cs="Times New Roman"/>
          <w:sz w:val="28"/>
          <w:szCs w:val="32"/>
          <w:lang w:val="ru-RU"/>
        </w:rPr>
        <w:t xml:space="preserve">.................................................................................... </w:t>
      </w:r>
      <w:r>
        <w:rPr>
          <w:rFonts w:ascii="Times New Roman" w:hAnsi="Times New Roman" w:cs="Times New Roman"/>
          <w:sz w:val="28"/>
          <w:szCs w:val="32"/>
          <w:lang w:val="ru-RU"/>
        </w:rPr>
        <w:t>1</w:t>
      </w:r>
      <w:r w:rsidR="00DB2786">
        <w:rPr>
          <w:rFonts w:ascii="Times New Roman" w:hAnsi="Times New Roman" w:cs="Times New Roman"/>
          <w:sz w:val="28"/>
          <w:szCs w:val="32"/>
          <w:lang w:val="ru-RU"/>
        </w:rPr>
        <w:t>8</w:t>
      </w:r>
    </w:p>
    <w:p w14:paraId="6992AF48" w14:textId="77777777" w:rsidR="007B5E10" w:rsidRPr="00910807" w:rsidRDefault="007B5E10" w:rsidP="007B5E10">
      <w:pPr>
        <w:spacing w:line="240" w:lineRule="auto"/>
        <w:rPr>
          <w:rFonts w:ascii="Times New Roman" w:hAnsi="Times New Roman" w:cs="Times New Roman"/>
          <w:sz w:val="28"/>
          <w:szCs w:val="32"/>
          <w:lang w:val="ru-RU"/>
        </w:rPr>
      </w:pPr>
    </w:p>
    <w:p w14:paraId="3B5B4708" w14:textId="041A92C9" w:rsidR="00910807" w:rsidRDefault="00910807" w:rsidP="007B5E10">
      <w:pPr>
        <w:spacing w:line="240" w:lineRule="auto"/>
        <w:rPr>
          <w:rFonts w:ascii="Times New Roman" w:hAnsi="Times New Roman" w:cs="Times New Roman"/>
          <w:sz w:val="28"/>
          <w:szCs w:val="32"/>
          <w:lang w:val="ru-RU"/>
        </w:rPr>
      </w:pPr>
      <w:proofErr w:type="spellStart"/>
      <w:r w:rsidRPr="00910807">
        <w:rPr>
          <w:rFonts w:ascii="Times New Roman" w:hAnsi="Times New Roman" w:cs="Times New Roman"/>
          <w:i/>
          <w:sz w:val="28"/>
          <w:szCs w:val="32"/>
          <w:lang w:val="ru-RU"/>
        </w:rPr>
        <w:t>Сачек</w:t>
      </w:r>
      <w:proofErr w:type="spellEnd"/>
      <w:r w:rsidRPr="00910807">
        <w:rPr>
          <w:rFonts w:ascii="Times New Roman" w:hAnsi="Times New Roman" w:cs="Times New Roman"/>
          <w:i/>
          <w:sz w:val="28"/>
          <w:szCs w:val="32"/>
          <w:lang w:val="ru-RU"/>
        </w:rPr>
        <w:t xml:space="preserve"> А. А.</w:t>
      </w:r>
      <w:r>
        <w:rPr>
          <w:rFonts w:ascii="Times New Roman" w:hAnsi="Times New Roman" w:cs="Times New Roman"/>
          <w:i/>
          <w:sz w:val="28"/>
          <w:szCs w:val="32"/>
          <w:lang w:val="ru-RU"/>
        </w:rPr>
        <w:t xml:space="preserve">, </w:t>
      </w:r>
      <w:r>
        <w:rPr>
          <w:rFonts w:ascii="Times New Roman" w:hAnsi="Times New Roman" w:cs="Times New Roman"/>
          <w:sz w:val="28"/>
          <w:szCs w:val="32"/>
          <w:lang w:val="ru-RU"/>
        </w:rPr>
        <w:t>И</w:t>
      </w:r>
      <w:r w:rsidRPr="00910807">
        <w:rPr>
          <w:rFonts w:ascii="Times New Roman" w:hAnsi="Times New Roman" w:cs="Times New Roman"/>
          <w:sz w:val="28"/>
          <w:szCs w:val="32"/>
          <w:lang w:val="ru-RU"/>
        </w:rPr>
        <w:t xml:space="preserve">сследование сенсорного </w:t>
      </w:r>
      <w:proofErr w:type="spellStart"/>
      <w:r w:rsidRPr="00910807">
        <w:rPr>
          <w:rFonts w:ascii="Times New Roman" w:hAnsi="Times New Roman" w:cs="Times New Roman"/>
          <w:sz w:val="28"/>
          <w:szCs w:val="32"/>
          <w:lang w:val="ru-RU"/>
        </w:rPr>
        <w:t>гейтинга</w:t>
      </w:r>
      <w:proofErr w:type="spellEnd"/>
      <w:r w:rsidRPr="00910807">
        <w:rPr>
          <w:rFonts w:ascii="Times New Roman" w:hAnsi="Times New Roman" w:cs="Times New Roman"/>
          <w:sz w:val="28"/>
          <w:szCs w:val="32"/>
          <w:lang w:val="ru-RU"/>
        </w:rPr>
        <w:t xml:space="preserve"> в </w:t>
      </w:r>
      <w:proofErr w:type="spellStart"/>
      <w:r w:rsidRPr="00910807">
        <w:rPr>
          <w:rFonts w:ascii="Times New Roman" w:hAnsi="Times New Roman" w:cs="Times New Roman"/>
          <w:sz w:val="28"/>
          <w:szCs w:val="32"/>
          <w:lang w:val="ru-RU"/>
        </w:rPr>
        <w:t>oddball</w:t>
      </w:r>
      <w:proofErr w:type="spellEnd"/>
      <w:r w:rsidRPr="00910807">
        <w:rPr>
          <w:rFonts w:ascii="Times New Roman" w:hAnsi="Times New Roman" w:cs="Times New Roman"/>
          <w:sz w:val="28"/>
          <w:szCs w:val="32"/>
          <w:lang w:val="ru-RU"/>
        </w:rPr>
        <w:t xml:space="preserve"> задаче</w:t>
      </w:r>
      <w:r>
        <w:rPr>
          <w:rFonts w:ascii="Times New Roman" w:hAnsi="Times New Roman" w:cs="Times New Roman"/>
          <w:sz w:val="28"/>
          <w:szCs w:val="32"/>
          <w:lang w:val="ru-RU"/>
        </w:rPr>
        <w:t>......</w:t>
      </w:r>
      <w:r w:rsidR="0035644A">
        <w:rPr>
          <w:rFonts w:ascii="Times New Roman" w:hAnsi="Times New Roman" w:cs="Times New Roman"/>
          <w:sz w:val="28"/>
          <w:szCs w:val="32"/>
          <w:lang w:val="ru-RU"/>
        </w:rPr>
        <w:t>.........2</w:t>
      </w:r>
      <w:r w:rsidR="007C632B">
        <w:rPr>
          <w:rFonts w:ascii="Times New Roman" w:hAnsi="Times New Roman" w:cs="Times New Roman"/>
          <w:sz w:val="28"/>
          <w:szCs w:val="32"/>
          <w:lang w:val="ru-RU"/>
        </w:rPr>
        <w:t>1</w:t>
      </w:r>
    </w:p>
    <w:p w14:paraId="37C0CAA2" w14:textId="77777777" w:rsidR="007B5E10" w:rsidRDefault="007B5E10" w:rsidP="007B5E10">
      <w:pPr>
        <w:spacing w:line="240" w:lineRule="auto"/>
        <w:rPr>
          <w:rFonts w:ascii="Times New Roman" w:hAnsi="Times New Roman" w:cs="Times New Roman"/>
          <w:sz w:val="28"/>
          <w:szCs w:val="32"/>
          <w:lang w:val="ru-RU"/>
        </w:rPr>
      </w:pPr>
    </w:p>
    <w:p w14:paraId="7A2A82B0" w14:textId="16A0E6EB" w:rsidR="007B5E10" w:rsidRDefault="007B5E10" w:rsidP="007B5E10">
      <w:pPr>
        <w:spacing w:line="240" w:lineRule="auto"/>
        <w:rPr>
          <w:rFonts w:ascii="Times New Roman" w:hAnsi="Times New Roman" w:cs="Times New Roman"/>
          <w:sz w:val="28"/>
          <w:szCs w:val="32"/>
          <w:lang w:val="ru-RU"/>
        </w:rPr>
      </w:pPr>
      <w:r w:rsidRPr="007B5E10">
        <w:rPr>
          <w:rFonts w:ascii="Times New Roman" w:hAnsi="Times New Roman" w:cs="Times New Roman"/>
          <w:i/>
          <w:sz w:val="28"/>
          <w:szCs w:val="32"/>
          <w:lang w:val="ru-RU"/>
        </w:rPr>
        <w:t>Осипова А.</w:t>
      </w:r>
      <w:r w:rsidR="007704FF">
        <w:rPr>
          <w:rFonts w:ascii="Times New Roman" w:hAnsi="Times New Roman" w:cs="Times New Roman"/>
          <w:i/>
          <w:sz w:val="28"/>
          <w:szCs w:val="32"/>
          <w:lang w:val="ru-RU"/>
        </w:rPr>
        <w:t xml:space="preserve"> </w:t>
      </w:r>
      <w:r w:rsidRPr="007B5E10">
        <w:rPr>
          <w:rFonts w:ascii="Times New Roman" w:hAnsi="Times New Roman" w:cs="Times New Roman"/>
          <w:i/>
          <w:sz w:val="28"/>
          <w:szCs w:val="32"/>
          <w:lang w:val="ru-RU"/>
        </w:rPr>
        <w:t>А., Мясникова А.</w:t>
      </w:r>
      <w:r w:rsidR="007C632B">
        <w:rPr>
          <w:rFonts w:ascii="Times New Roman" w:hAnsi="Times New Roman" w:cs="Times New Roman"/>
          <w:i/>
          <w:sz w:val="28"/>
          <w:szCs w:val="32"/>
          <w:lang w:val="ru-RU"/>
        </w:rPr>
        <w:t xml:space="preserve"> </w:t>
      </w:r>
      <w:r w:rsidRPr="007B5E10">
        <w:rPr>
          <w:rFonts w:ascii="Times New Roman" w:hAnsi="Times New Roman" w:cs="Times New Roman"/>
          <w:i/>
          <w:sz w:val="28"/>
          <w:szCs w:val="32"/>
          <w:lang w:val="ru-RU"/>
        </w:rPr>
        <w:t>С., Чернышев Б.</w:t>
      </w:r>
      <w:r w:rsidR="007C632B">
        <w:rPr>
          <w:rFonts w:ascii="Times New Roman" w:hAnsi="Times New Roman" w:cs="Times New Roman"/>
          <w:i/>
          <w:sz w:val="28"/>
          <w:szCs w:val="32"/>
          <w:lang w:val="ru-RU"/>
        </w:rPr>
        <w:t xml:space="preserve"> </w:t>
      </w:r>
      <w:r w:rsidRPr="007B5E10">
        <w:rPr>
          <w:rFonts w:ascii="Times New Roman" w:hAnsi="Times New Roman" w:cs="Times New Roman"/>
          <w:i/>
          <w:sz w:val="28"/>
          <w:szCs w:val="32"/>
          <w:lang w:val="ru-RU"/>
        </w:rPr>
        <w:t>В</w:t>
      </w:r>
      <w:r w:rsidRPr="007B5E10">
        <w:rPr>
          <w:rFonts w:ascii="Times New Roman" w:hAnsi="Times New Roman" w:cs="Times New Roman"/>
          <w:sz w:val="28"/>
          <w:szCs w:val="32"/>
          <w:lang w:val="ru-RU"/>
        </w:rPr>
        <w:t>.</w:t>
      </w:r>
      <w:r>
        <w:rPr>
          <w:rFonts w:ascii="Times New Roman" w:hAnsi="Times New Roman" w:cs="Times New Roman"/>
          <w:sz w:val="28"/>
          <w:szCs w:val="32"/>
          <w:lang w:val="ru-RU"/>
        </w:rPr>
        <w:t>, А</w:t>
      </w:r>
      <w:r w:rsidRPr="007B5E10">
        <w:rPr>
          <w:rFonts w:ascii="Times New Roman" w:hAnsi="Times New Roman" w:cs="Times New Roman"/>
          <w:sz w:val="28"/>
          <w:szCs w:val="32"/>
          <w:lang w:val="ru-RU"/>
        </w:rPr>
        <w:t xml:space="preserve">ктивность в диапазоне тета ритма указывает на </w:t>
      </w:r>
      <w:proofErr w:type="spellStart"/>
      <w:r w:rsidRPr="007B5E10">
        <w:rPr>
          <w:rFonts w:ascii="Times New Roman" w:hAnsi="Times New Roman" w:cs="Times New Roman"/>
          <w:sz w:val="28"/>
          <w:szCs w:val="32"/>
          <w:lang w:val="ru-RU"/>
        </w:rPr>
        <w:t>проактивную</w:t>
      </w:r>
      <w:proofErr w:type="spellEnd"/>
      <w:r w:rsidRPr="007B5E10">
        <w:rPr>
          <w:rFonts w:ascii="Times New Roman" w:hAnsi="Times New Roman" w:cs="Times New Roman"/>
          <w:sz w:val="28"/>
          <w:szCs w:val="32"/>
          <w:lang w:val="ru-RU"/>
        </w:rPr>
        <w:t xml:space="preserve"> стратегию при принятии рискованных решений</w:t>
      </w:r>
      <w:r>
        <w:rPr>
          <w:rFonts w:ascii="Times New Roman" w:hAnsi="Times New Roman" w:cs="Times New Roman"/>
          <w:sz w:val="28"/>
          <w:szCs w:val="32"/>
          <w:lang w:val="ru-RU"/>
        </w:rPr>
        <w:t>..............................................................................</w:t>
      </w:r>
      <w:r w:rsidR="005E0FDB">
        <w:rPr>
          <w:rFonts w:ascii="Times New Roman" w:hAnsi="Times New Roman" w:cs="Times New Roman"/>
          <w:sz w:val="28"/>
          <w:szCs w:val="32"/>
          <w:lang w:val="ru-RU"/>
        </w:rPr>
        <w:t>.....</w:t>
      </w:r>
      <w:r w:rsidR="0035644A">
        <w:rPr>
          <w:rFonts w:ascii="Times New Roman" w:hAnsi="Times New Roman" w:cs="Times New Roman"/>
          <w:sz w:val="28"/>
          <w:szCs w:val="32"/>
          <w:lang w:val="ru-RU"/>
        </w:rPr>
        <w:t>...2</w:t>
      </w:r>
      <w:r w:rsidR="007C632B">
        <w:rPr>
          <w:rFonts w:ascii="Times New Roman" w:hAnsi="Times New Roman" w:cs="Times New Roman"/>
          <w:sz w:val="28"/>
          <w:szCs w:val="32"/>
          <w:lang w:val="ru-RU"/>
        </w:rPr>
        <w:t>4</w:t>
      </w:r>
    </w:p>
    <w:p w14:paraId="4BE491F9" w14:textId="77777777" w:rsidR="007B5E10" w:rsidRDefault="007B5E10" w:rsidP="007B5E10">
      <w:pPr>
        <w:spacing w:line="240" w:lineRule="auto"/>
        <w:rPr>
          <w:rFonts w:ascii="Times New Roman" w:hAnsi="Times New Roman" w:cs="Times New Roman"/>
          <w:sz w:val="28"/>
          <w:szCs w:val="32"/>
          <w:lang w:val="ru-RU"/>
        </w:rPr>
      </w:pPr>
    </w:p>
    <w:p w14:paraId="1AC0D700" w14:textId="43428E2C" w:rsidR="007B5E10" w:rsidRPr="007C632B" w:rsidRDefault="007B5E10" w:rsidP="007B5E10">
      <w:pPr>
        <w:spacing w:line="240" w:lineRule="auto"/>
        <w:rPr>
          <w:rFonts w:ascii="Times New Roman" w:hAnsi="Times New Roman" w:cs="Times New Roman"/>
          <w:sz w:val="28"/>
          <w:szCs w:val="32"/>
          <w:lang w:val="en-US"/>
        </w:rPr>
      </w:pPr>
      <w:r w:rsidRPr="007B5E10">
        <w:rPr>
          <w:rFonts w:ascii="Times New Roman" w:hAnsi="Times New Roman" w:cs="Times New Roman"/>
          <w:i/>
          <w:sz w:val="28"/>
          <w:szCs w:val="32"/>
          <w:lang w:val="en-US"/>
        </w:rPr>
        <w:t xml:space="preserve">A.-R. Mohammed*, V. </w:t>
      </w:r>
      <w:proofErr w:type="spellStart"/>
      <w:r w:rsidRPr="007B5E10">
        <w:rPr>
          <w:rFonts w:ascii="Times New Roman" w:hAnsi="Times New Roman" w:cs="Times New Roman"/>
          <w:i/>
          <w:sz w:val="28"/>
          <w:szCs w:val="32"/>
          <w:lang w:val="en-US"/>
        </w:rPr>
        <w:t>Kosonogov</w:t>
      </w:r>
      <w:proofErr w:type="spellEnd"/>
      <w:r w:rsidRPr="007B5E10">
        <w:rPr>
          <w:rFonts w:ascii="Times New Roman" w:hAnsi="Times New Roman" w:cs="Times New Roman"/>
          <w:i/>
          <w:sz w:val="28"/>
          <w:szCs w:val="32"/>
          <w:lang w:val="en-US"/>
        </w:rPr>
        <w:t xml:space="preserve">, D. </w:t>
      </w:r>
      <w:proofErr w:type="spellStart"/>
      <w:r w:rsidRPr="007B5E10">
        <w:rPr>
          <w:rFonts w:ascii="Times New Roman" w:hAnsi="Times New Roman" w:cs="Times New Roman"/>
          <w:i/>
          <w:sz w:val="28"/>
          <w:szCs w:val="32"/>
          <w:lang w:val="en-US"/>
        </w:rPr>
        <w:t>Lyusin</w:t>
      </w:r>
      <w:proofErr w:type="spellEnd"/>
      <w:r>
        <w:rPr>
          <w:rFonts w:ascii="Times New Roman" w:hAnsi="Times New Roman" w:cs="Times New Roman"/>
          <w:sz w:val="28"/>
          <w:szCs w:val="32"/>
          <w:lang w:val="en-US"/>
        </w:rPr>
        <w:t>, S</w:t>
      </w:r>
      <w:r w:rsidRPr="007B5E10">
        <w:rPr>
          <w:rFonts w:ascii="Times New Roman" w:hAnsi="Times New Roman" w:cs="Times New Roman"/>
          <w:sz w:val="28"/>
          <w:szCs w:val="32"/>
          <w:lang w:val="en-US"/>
        </w:rPr>
        <w:t>uppression reduces emotions through cardiac efforts: self-report and psychophysiological evidence.......</w:t>
      </w:r>
      <w:r w:rsidR="005E0FDB">
        <w:rPr>
          <w:rFonts w:ascii="Times New Roman" w:hAnsi="Times New Roman" w:cs="Times New Roman"/>
          <w:sz w:val="28"/>
          <w:szCs w:val="32"/>
          <w:lang w:val="en-US"/>
        </w:rPr>
        <w:t>......2</w:t>
      </w:r>
      <w:r w:rsidR="007C632B" w:rsidRPr="007C632B">
        <w:rPr>
          <w:rFonts w:ascii="Times New Roman" w:hAnsi="Times New Roman" w:cs="Times New Roman"/>
          <w:sz w:val="28"/>
          <w:szCs w:val="32"/>
          <w:lang w:val="en-US"/>
        </w:rPr>
        <w:t>7</w:t>
      </w:r>
    </w:p>
    <w:p w14:paraId="7304D0CC" w14:textId="77777777" w:rsidR="007B5E10" w:rsidRDefault="007B5E10" w:rsidP="007B5E10">
      <w:pPr>
        <w:spacing w:line="240" w:lineRule="auto"/>
        <w:rPr>
          <w:rFonts w:ascii="Times New Roman" w:hAnsi="Times New Roman" w:cs="Times New Roman"/>
          <w:sz w:val="28"/>
          <w:szCs w:val="32"/>
          <w:lang w:val="en-US"/>
        </w:rPr>
      </w:pPr>
    </w:p>
    <w:p w14:paraId="1ACB0BFC" w14:textId="533E86DB" w:rsidR="00F16363" w:rsidRPr="00DB2786" w:rsidRDefault="007B5E10" w:rsidP="007B5E10">
      <w:pPr>
        <w:spacing w:line="240" w:lineRule="auto"/>
        <w:rPr>
          <w:rFonts w:ascii="Times New Roman" w:hAnsi="Times New Roman" w:cs="Times New Roman"/>
          <w:sz w:val="28"/>
          <w:szCs w:val="32"/>
          <w:lang w:val="en-US"/>
        </w:rPr>
      </w:pPr>
      <w:proofErr w:type="spellStart"/>
      <w:r w:rsidRPr="007B5E10">
        <w:rPr>
          <w:rFonts w:ascii="Times New Roman" w:hAnsi="Times New Roman" w:cs="Times New Roman"/>
          <w:i/>
          <w:sz w:val="28"/>
          <w:szCs w:val="32"/>
          <w:lang w:val="en-US"/>
        </w:rPr>
        <w:t>Manyukhina</w:t>
      </w:r>
      <w:proofErr w:type="spellEnd"/>
      <w:r w:rsidRPr="007B5E10">
        <w:rPr>
          <w:rFonts w:ascii="Times New Roman" w:hAnsi="Times New Roman" w:cs="Times New Roman"/>
          <w:i/>
          <w:sz w:val="28"/>
          <w:szCs w:val="32"/>
          <w:lang w:val="en-US"/>
        </w:rPr>
        <w:t xml:space="preserve"> V.,</w:t>
      </w:r>
      <w:r w:rsidRPr="007B5E10">
        <w:rPr>
          <w:rFonts w:ascii="Times New Roman" w:hAnsi="Times New Roman" w:cs="Times New Roman"/>
          <w:sz w:val="28"/>
          <w:szCs w:val="32"/>
          <w:lang w:val="en-US"/>
        </w:rPr>
        <w:t xml:space="preserve"> </w:t>
      </w:r>
      <w:r>
        <w:rPr>
          <w:rFonts w:ascii="Times New Roman" w:hAnsi="Times New Roman" w:cs="Times New Roman"/>
          <w:sz w:val="28"/>
          <w:szCs w:val="32"/>
          <w:lang w:val="en-US"/>
        </w:rPr>
        <w:t>I</w:t>
      </w:r>
      <w:r w:rsidRPr="007B5E10">
        <w:rPr>
          <w:rFonts w:ascii="Times New Roman" w:hAnsi="Times New Roman" w:cs="Times New Roman"/>
          <w:sz w:val="28"/>
          <w:szCs w:val="32"/>
          <w:lang w:val="en-US"/>
        </w:rPr>
        <w:t>ndividual variability in sensory sensitivity of neurotypical participants is reflected in the MEG visual gamma oscillations</w:t>
      </w:r>
      <w:r>
        <w:rPr>
          <w:rFonts w:ascii="Times New Roman" w:hAnsi="Times New Roman" w:cs="Times New Roman"/>
          <w:sz w:val="28"/>
          <w:szCs w:val="32"/>
          <w:lang w:val="en-US"/>
        </w:rPr>
        <w:t>.</w:t>
      </w:r>
      <w:r w:rsidRPr="007B5E10">
        <w:rPr>
          <w:rFonts w:ascii="Times New Roman" w:hAnsi="Times New Roman" w:cs="Times New Roman"/>
          <w:sz w:val="28"/>
          <w:szCs w:val="32"/>
          <w:lang w:val="en-US"/>
        </w:rPr>
        <w:t>..........</w:t>
      </w:r>
      <w:r>
        <w:rPr>
          <w:rFonts w:ascii="Times New Roman" w:hAnsi="Times New Roman" w:cs="Times New Roman"/>
          <w:sz w:val="28"/>
          <w:szCs w:val="32"/>
          <w:lang w:val="en-US"/>
        </w:rPr>
        <w:t>..</w:t>
      </w:r>
      <w:r w:rsidR="005E0FDB" w:rsidRPr="005E0FDB">
        <w:rPr>
          <w:rFonts w:ascii="Times New Roman" w:hAnsi="Times New Roman" w:cs="Times New Roman"/>
          <w:sz w:val="28"/>
          <w:szCs w:val="32"/>
          <w:lang w:val="en-US"/>
        </w:rPr>
        <w:t>......</w:t>
      </w:r>
      <w:r>
        <w:rPr>
          <w:rFonts w:ascii="Times New Roman" w:hAnsi="Times New Roman" w:cs="Times New Roman"/>
          <w:sz w:val="28"/>
          <w:szCs w:val="32"/>
          <w:lang w:val="en-US"/>
        </w:rPr>
        <w:t>......</w:t>
      </w:r>
      <w:r w:rsidR="00DB2786" w:rsidRPr="00DB2786">
        <w:rPr>
          <w:rFonts w:ascii="Times New Roman" w:hAnsi="Times New Roman" w:cs="Times New Roman"/>
          <w:sz w:val="28"/>
          <w:szCs w:val="32"/>
          <w:lang w:val="en-US"/>
        </w:rPr>
        <w:t>29</w:t>
      </w:r>
    </w:p>
    <w:p w14:paraId="7A978F58" w14:textId="77777777" w:rsidR="00910807" w:rsidRDefault="00910807" w:rsidP="00910807">
      <w:pPr>
        <w:rPr>
          <w:rFonts w:ascii="Times New Roman" w:hAnsi="Times New Roman" w:cs="Times New Roman"/>
          <w:sz w:val="28"/>
          <w:szCs w:val="32"/>
          <w:lang w:val="en-US"/>
        </w:rPr>
      </w:pPr>
    </w:p>
    <w:p w14:paraId="23632A24" w14:textId="41BB687C" w:rsidR="00814DD7" w:rsidRDefault="00814DD7" w:rsidP="00910807">
      <w:pPr>
        <w:rPr>
          <w:rFonts w:ascii="Times New Roman" w:hAnsi="Times New Roman" w:cs="Times New Roman"/>
          <w:sz w:val="28"/>
          <w:szCs w:val="32"/>
          <w:lang w:val="ru-RU"/>
        </w:rPr>
      </w:pPr>
      <w:r w:rsidRPr="00814DD7">
        <w:rPr>
          <w:rFonts w:ascii="Times New Roman" w:hAnsi="Times New Roman" w:cs="Times New Roman"/>
          <w:i/>
          <w:sz w:val="28"/>
          <w:szCs w:val="32"/>
          <w:lang w:val="ru-RU"/>
        </w:rPr>
        <w:t>Сафонова А. Г</w:t>
      </w:r>
      <w:r w:rsidRPr="00814DD7">
        <w:rPr>
          <w:rFonts w:ascii="Times New Roman" w:hAnsi="Times New Roman" w:cs="Times New Roman"/>
          <w:sz w:val="28"/>
          <w:szCs w:val="32"/>
          <w:lang w:val="ru-RU"/>
        </w:rPr>
        <w:t>.</w:t>
      </w:r>
      <w:r>
        <w:rPr>
          <w:rFonts w:ascii="Times New Roman" w:hAnsi="Times New Roman" w:cs="Times New Roman"/>
          <w:sz w:val="28"/>
          <w:szCs w:val="32"/>
          <w:lang w:val="ru-RU"/>
        </w:rPr>
        <w:t>, В</w:t>
      </w:r>
      <w:r w:rsidRPr="00814DD7">
        <w:rPr>
          <w:rFonts w:ascii="Times New Roman" w:hAnsi="Times New Roman" w:cs="Times New Roman"/>
          <w:sz w:val="28"/>
          <w:szCs w:val="32"/>
          <w:lang w:val="ru-RU"/>
        </w:rPr>
        <w:t>лияние постороннего объекта на ак</w:t>
      </w:r>
      <w:r>
        <w:rPr>
          <w:rFonts w:ascii="Times New Roman" w:hAnsi="Times New Roman" w:cs="Times New Roman"/>
          <w:sz w:val="28"/>
          <w:szCs w:val="32"/>
          <w:lang w:val="ru-RU"/>
        </w:rPr>
        <w:t>тивацию сенсомоторных ритмов ЭЭГ................................................................</w:t>
      </w:r>
      <w:r w:rsidR="0035644A">
        <w:rPr>
          <w:rFonts w:ascii="Times New Roman" w:hAnsi="Times New Roman" w:cs="Times New Roman"/>
          <w:sz w:val="28"/>
          <w:szCs w:val="32"/>
          <w:lang w:val="ru-RU"/>
        </w:rPr>
        <w:t>............3</w:t>
      </w:r>
      <w:r w:rsidR="00DB2786">
        <w:rPr>
          <w:rFonts w:ascii="Times New Roman" w:hAnsi="Times New Roman" w:cs="Times New Roman"/>
          <w:sz w:val="28"/>
          <w:szCs w:val="32"/>
          <w:lang w:val="ru-RU"/>
        </w:rPr>
        <w:t>1</w:t>
      </w:r>
    </w:p>
    <w:p w14:paraId="2E5474A1" w14:textId="77777777" w:rsidR="00814DD7" w:rsidRDefault="00814DD7" w:rsidP="00910807">
      <w:pPr>
        <w:rPr>
          <w:rFonts w:ascii="Times New Roman" w:hAnsi="Times New Roman" w:cs="Times New Roman"/>
          <w:sz w:val="28"/>
          <w:szCs w:val="32"/>
          <w:lang w:val="ru-RU"/>
        </w:rPr>
      </w:pPr>
    </w:p>
    <w:p w14:paraId="790B1E40" w14:textId="2FB235F3" w:rsidR="00814DD7" w:rsidRDefault="00814DD7" w:rsidP="00910807">
      <w:pPr>
        <w:rPr>
          <w:rFonts w:ascii="Times New Roman" w:hAnsi="Times New Roman" w:cs="Times New Roman"/>
          <w:sz w:val="28"/>
          <w:szCs w:val="32"/>
          <w:lang w:val="ru-RU"/>
        </w:rPr>
      </w:pPr>
      <w:r w:rsidRPr="00814DD7">
        <w:rPr>
          <w:rFonts w:ascii="Times New Roman" w:hAnsi="Times New Roman" w:cs="Times New Roman"/>
          <w:b/>
          <w:sz w:val="28"/>
          <w:szCs w:val="32"/>
          <w:lang w:val="ru-RU"/>
        </w:rPr>
        <w:t>ПСИХОЛОГИЯ РАЗВИТИЯ И ОБРАЗОВАНИЯ</w:t>
      </w:r>
      <w:r>
        <w:rPr>
          <w:rFonts w:ascii="Times New Roman" w:hAnsi="Times New Roman" w:cs="Times New Roman"/>
          <w:sz w:val="28"/>
          <w:szCs w:val="32"/>
          <w:lang w:val="ru-RU"/>
        </w:rPr>
        <w:t>......</w:t>
      </w:r>
      <w:r w:rsidR="009F388D">
        <w:rPr>
          <w:rFonts w:ascii="Times New Roman" w:hAnsi="Times New Roman" w:cs="Times New Roman"/>
          <w:sz w:val="28"/>
          <w:szCs w:val="32"/>
          <w:lang w:val="ru-RU"/>
        </w:rPr>
        <w:t>..............................3</w:t>
      </w:r>
      <w:r w:rsidR="00DB2786">
        <w:rPr>
          <w:rFonts w:ascii="Times New Roman" w:hAnsi="Times New Roman" w:cs="Times New Roman"/>
          <w:sz w:val="28"/>
          <w:szCs w:val="32"/>
          <w:lang w:val="ru-RU"/>
        </w:rPr>
        <w:t>5</w:t>
      </w:r>
    </w:p>
    <w:p w14:paraId="3A946E51" w14:textId="77777777" w:rsidR="00814DD7" w:rsidRDefault="00814DD7" w:rsidP="00910807">
      <w:pPr>
        <w:rPr>
          <w:rFonts w:ascii="Times New Roman" w:hAnsi="Times New Roman" w:cs="Times New Roman"/>
          <w:sz w:val="28"/>
          <w:szCs w:val="32"/>
          <w:lang w:val="ru-RU"/>
        </w:rPr>
      </w:pPr>
    </w:p>
    <w:p w14:paraId="6B58F702" w14:textId="58304332" w:rsidR="00814DD7" w:rsidRDefault="00814DD7" w:rsidP="00910807">
      <w:pPr>
        <w:rPr>
          <w:rFonts w:ascii="Times New Roman" w:hAnsi="Times New Roman" w:cs="Times New Roman"/>
          <w:sz w:val="28"/>
          <w:szCs w:val="32"/>
          <w:lang w:val="ru-RU"/>
        </w:rPr>
      </w:pPr>
      <w:proofErr w:type="spellStart"/>
      <w:r w:rsidRPr="00814DD7">
        <w:rPr>
          <w:rFonts w:ascii="Times New Roman" w:hAnsi="Times New Roman" w:cs="Times New Roman"/>
          <w:i/>
          <w:sz w:val="28"/>
          <w:szCs w:val="32"/>
          <w:lang w:val="ru-RU"/>
        </w:rPr>
        <w:t>Кардава</w:t>
      </w:r>
      <w:proofErr w:type="spellEnd"/>
      <w:r w:rsidRPr="00814DD7">
        <w:rPr>
          <w:rFonts w:ascii="Times New Roman" w:hAnsi="Times New Roman" w:cs="Times New Roman"/>
          <w:i/>
          <w:sz w:val="28"/>
          <w:szCs w:val="32"/>
          <w:lang w:val="ru-RU"/>
        </w:rPr>
        <w:t xml:space="preserve"> Н. Н.</w:t>
      </w:r>
      <w:r>
        <w:rPr>
          <w:rFonts w:ascii="Times New Roman" w:hAnsi="Times New Roman" w:cs="Times New Roman"/>
          <w:sz w:val="28"/>
          <w:szCs w:val="32"/>
          <w:lang w:val="ru-RU"/>
        </w:rPr>
        <w:t>, Р</w:t>
      </w:r>
      <w:r w:rsidRPr="00814DD7">
        <w:rPr>
          <w:rFonts w:ascii="Times New Roman" w:hAnsi="Times New Roman" w:cs="Times New Roman"/>
          <w:sz w:val="28"/>
          <w:szCs w:val="32"/>
          <w:lang w:val="ru-RU"/>
        </w:rPr>
        <w:t xml:space="preserve">азличия </w:t>
      </w:r>
      <w:proofErr w:type="spellStart"/>
      <w:r w:rsidRPr="00814DD7">
        <w:rPr>
          <w:rFonts w:ascii="Times New Roman" w:hAnsi="Times New Roman" w:cs="Times New Roman"/>
          <w:sz w:val="28"/>
          <w:szCs w:val="32"/>
          <w:lang w:val="ru-RU"/>
        </w:rPr>
        <w:t>самоотношения</w:t>
      </w:r>
      <w:proofErr w:type="spellEnd"/>
      <w:r w:rsidRPr="00814DD7">
        <w:rPr>
          <w:rFonts w:ascii="Times New Roman" w:hAnsi="Times New Roman" w:cs="Times New Roman"/>
          <w:sz w:val="28"/>
          <w:szCs w:val="32"/>
          <w:lang w:val="ru-RU"/>
        </w:rPr>
        <w:t xml:space="preserve"> подростков доминированием левого и правого полушарий мозга</w:t>
      </w:r>
      <w:r>
        <w:rPr>
          <w:rFonts w:ascii="Times New Roman" w:hAnsi="Times New Roman" w:cs="Times New Roman"/>
          <w:sz w:val="28"/>
          <w:szCs w:val="32"/>
          <w:lang w:val="ru-RU"/>
        </w:rPr>
        <w:t>................................................</w:t>
      </w:r>
      <w:r w:rsidR="005E0FDB">
        <w:rPr>
          <w:rFonts w:ascii="Times New Roman" w:hAnsi="Times New Roman" w:cs="Times New Roman"/>
          <w:sz w:val="28"/>
          <w:szCs w:val="32"/>
          <w:lang w:val="ru-RU"/>
        </w:rPr>
        <w:t>......</w:t>
      </w:r>
      <w:r>
        <w:rPr>
          <w:rFonts w:ascii="Times New Roman" w:hAnsi="Times New Roman" w:cs="Times New Roman"/>
          <w:sz w:val="28"/>
          <w:szCs w:val="32"/>
          <w:lang w:val="ru-RU"/>
        </w:rPr>
        <w:t>...........</w:t>
      </w:r>
      <w:r w:rsidR="009F388D">
        <w:rPr>
          <w:rFonts w:ascii="Times New Roman" w:hAnsi="Times New Roman" w:cs="Times New Roman"/>
          <w:sz w:val="28"/>
          <w:szCs w:val="32"/>
          <w:lang w:val="ru-RU"/>
        </w:rPr>
        <w:t>3</w:t>
      </w:r>
      <w:r w:rsidR="00DB2786">
        <w:rPr>
          <w:rFonts w:ascii="Times New Roman" w:hAnsi="Times New Roman" w:cs="Times New Roman"/>
          <w:sz w:val="28"/>
          <w:szCs w:val="32"/>
          <w:lang w:val="ru-RU"/>
        </w:rPr>
        <w:t>6</w:t>
      </w:r>
    </w:p>
    <w:p w14:paraId="4F0902E8" w14:textId="77777777" w:rsidR="00814DD7" w:rsidRDefault="00814DD7" w:rsidP="00910807">
      <w:pPr>
        <w:rPr>
          <w:rFonts w:ascii="Times New Roman" w:hAnsi="Times New Roman" w:cs="Times New Roman"/>
          <w:sz w:val="28"/>
          <w:szCs w:val="32"/>
          <w:lang w:val="ru-RU"/>
        </w:rPr>
      </w:pPr>
    </w:p>
    <w:p w14:paraId="27C16FCD" w14:textId="16FD461B" w:rsidR="00814DD7" w:rsidRDefault="00814DD7" w:rsidP="00910807">
      <w:pPr>
        <w:rPr>
          <w:rFonts w:ascii="Times New Roman" w:hAnsi="Times New Roman" w:cs="Times New Roman"/>
          <w:sz w:val="28"/>
          <w:szCs w:val="32"/>
          <w:lang w:val="ru-RU"/>
        </w:rPr>
      </w:pPr>
      <w:r w:rsidRPr="00814DD7">
        <w:rPr>
          <w:rFonts w:ascii="Times New Roman" w:hAnsi="Times New Roman" w:cs="Times New Roman"/>
          <w:i/>
          <w:sz w:val="28"/>
          <w:szCs w:val="32"/>
          <w:lang w:val="ru-RU"/>
        </w:rPr>
        <w:t>Макашова А. В.,</w:t>
      </w:r>
      <w:r>
        <w:rPr>
          <w:rFonts w:ascii="Times New Roman" w:hAnsi="Times New Roman" w:cs="Times New Roman"/>
          <w:sz w:val="28"/>
          <w:szCs w:val="32"/>
          <w:lang w:val="ru-RU"/>
        </w:rPr>
        <w:t xml:space="preserve"> </w:t>
      </w:r>
      <w:proofErr w:type="spellStart"/>
      <w:r>
        <w:rPr>
          <w:rFonts w:ascii="Times New Roman" w:hAnsi="Times New Roman" w:cs="Times New Roman"/>
          <w:sz w:val="28"/>
          <w:szCs w:val="32"/>
          <w:lang w:val="ru-RU"/>
        </w:rPr>
        <w:t>А</w:t>
      </w:r>
      <w:r w:rsidRPr="00814DD7">
        <w:rPr>
          <w:rFonts w:ascii="Times New Roman" w:hAnsi="Times New Roman" w:cs="Times New Roman"/>
          <w:sz w:val="28"/>
          <w:szCs w:val="32"/>
          <w:lang w:val="ru-RU"/>
        </w:rPr>
        <w:t>йтрекинг</w:t>
      </w:r>
      <w:proofErr w:type="spellEnd"/>
      <w:r w:rsidRPr="00814DD7">
        <w:rPr>
          <w:rFonts w:ascii="Times New Roman" w:hAnsi="Times New Roman" w:cs="Times New Roman"/>
          <w:sz w:val="28"/>
          <w:szCs w:val="32"/>
          <w:lang w:val="ru-RU"/>
        </w:rPr>
        <w:t xml:space="preserve"> исследование дефицита механизмов социального познания у дошкольников с нарушением слуха</w:t>
      </w:r>
      <w:r>
        <w:rPr>
          <w:rFonts w:ascii="Times New Roman" w:hAnsi="Times New Roman" w:cs="Times New Roman"/>
          <w:sz w:val="28"/>
          <w:szCs w:val="32"/>
          <w:lang w:val="ru-RU"/>
        </w:rPr>
        <w:t>.......</w:t>
      </w:r>
      <w:r w:rsidR="005E0FDB">
        <w:rPr>
          <w:rFonts w:ascii="Times New Roman" w:hAnsi="Times New Roman" w:cs="Times New Roman"/>
          <w:sz w:val="28"/>
          <w:szCs w:val="32"/>
          <w:lang w:val="ru-RU"/>
        </w:rPr>
        <w:t>......</w:t>
      </w:r>
      <w:r>
        <w:rPr>
          <w:rFonts w:ascii="Times New Roman" w:hAnsi="Times New Roman" w:cs="Times New Roman"/>
          <w:sz w:val="28"/>
          <w:szCs w:val="32"/>
          <w:lang w:val="ru-RU"/>
        </w:rPr>
        <w:t>.........</w:t>
      </w:r>
      <w:r w:rsidR="00DB2786">
        <w:rPr>
          <w:rFonts w:ascii="Times New Roman" w:hAnsi="Times New Roman" w:cs="Times New Roman"/>
          <w:sz w:val="28"/>
          <w:szCs w:val="32"/>
          <w:lang w:val="ru-RU"/>
        </w:rPr>
        <w:t>39</w:t>
      </w:r>
    </w:p>
    <w:p w14:paraId="42EAC611" w14:textId="77777777" w:rsidR="00C360A1" w:rsidRDefault="00C360A1" w:rsidP="00910807">
      <w:pPr>
        <w:rPr>
          <w:rFonts w:ascii="Times New Roman" w:hAnsi="Times New Roman" w:cs="Times New Roman"/>
          <w:sz w:val="28"/>
          <w:szCs w:val="32"/>
          <w:lang w:val="ru-RU"/>
        </w:rPr>
      </w:pPr>
    </w:p>
    <w:p w14:paraId="43BD55AA" w14:textId="32DFBADC" w:rsidR="00C360A1" w:rsidRDefault="00C360A1" w:rsidP="00910807">
      <w:pPr>
        <w:rPr>
          <w:rFonts w:ascii="Times New Roman" w:hAnsi="Times New Roman" w:cs="Times New Roman"/>
          <w:sz w:val="28"/>
          <w:szCs w:val="32"/>
          <w:lang w:val="ru-RU"/>
        </w:rPr>
      </w:pPr>
      <w:r w:rsidRPr="00C360A1">
        <w:rPr>
          <w:rFonts w:ascii="Times New Roman" w:hAnsi="Times New Roman" w:cs="Times New Roman"/>
          <w:i/>
          <w:sz w:val="28"/>
          <w:szCs w:val="32"/>
          <w:lang w:val="ru-RU"/>
        </w:rPr>
        <w:lastRenderedPageBreak/>
        <w:t>Потанина А. М.,</w:t>
      </w:r>
      <w:r>
        <w:rPr>
          <w:rFonts w:ascii="Times New Roman" w:hAnsi="Times New Roman" w:cs="Times New Roman"/>
          <w:sz w:val="28"/>
          <w:szCs w:val="32"/>
          <w:lang w:val="ru-RU"/>
        </w:rPr>
        <w:t xml:space="preserve"> В</w:t>
      </w:r>
      <w:r w:rsidRPr="00C360A1">
        <w:rPr>
          <w:rFonts w:ascii="Times New Roman" w:hAnsi="Times New Roman" w:cs="Times New Roman"/>
          <w:sz w:val="28"/>
          <w:szCs w:val="32"/>
          <w:lang w:val="ru-RU"/>
        </w:rPr>
        <w:t>клад осознанной саморегуляции и академической мотивации в академическую успешность учащихся 5-6 классов с различными индивидуально-типологическими</w:t>
      </w:r>
      <w:r>
        <w:rPr>
          <w:rFonts w:ascii="Times New Roman" w:hAnsi="Times New Roman" w:cs="Times New Roman"/>
          <w:sz w:val="28"/>
          <w:szCs w:val="32"/>
          <w:lang w:val="ru-RU"/>
        </w:rPr>
        <w:t>...............</w:t>
      </w:r>
      <w:r w:rsidR="009F388D">
        <w:rPr>
          <w:rFonts w:ascii="Times New Roman" w:hAnsi="Times New Roman" w:cs="Times New Roman"/>
          <w:sz w:val="28"/>
          <w:szCs w:val="32"/>
          <w:lang w:val="ru-RU"/>
        </w:rPr>
        <w:t>..............................4</w:t>
      </w:r>
      <w:r w:rsidR="00DB2786">
        <w:rPr>
          <w:rFonts w:ascii="Times New Roman" w:hAnsi="Times New Roman" w:cs="Times New Roman"/>
          <w:sz w:val="28"/>
          <w:szCs w:val="32"/>
          <w:lang w:val="ru-RU"/>
        </w:rPr>
        <w:t>2</w:t>
      </w:r>
    </w:p>
    <w:p w14:paraId="7FDC0DBE" w14:textId="77777777" w:rsidR="007704FF" w:rsidRDefault="007704FF" w:rsidP="00910807">
      <w:pPr>
        <w:rPr>
          <w:rFonts w:ascii="Times New Roman" w:hAnsi="Times New Roman" w:cs="Times New Roman"/>
          <w:sz w:val="28"/>
          <w:szCs w:val="32"/>
          <w:lang w:val="ru-RU"/>
        </w:rPr>
      </w:pPr>
    </w:p>
    <w:p w14:paraId="518C2C47" w14:textId="2C9378B8" w:rsidR="00C360A1" w:rsidRDefault="009F1208" w:rsidP="00910807">
      <w:pPr>
        <w:rPr>
          <w:rFonts w:ascii="Times New Roman" w:hAnsi="Times New Roman" w:cs="Times New Roman"/>
          <w:sz w:val="28"/>
          <w:szCs w:val="32"/>
          <w:lang w:val="ru-RU"/>
        </w:rPr>
      </w:pPr>
      <w:r w:rsidRPr="007704FF">
        <w:rPr>
          <w:rFonts w:ascii="Times New Roman" w:hAnsi="Times New Roman" w:cs="Times New Roman"/>
          <w:i/>
          <w:iCs/>
          <w:sz w:val="28"/>
          <w:szCs w:val="32"/>
          <w:lang w:val="ru-RU"/>
        </w:rPr>
        <w:t>Соловьева Е. В.</w:t>
      </w:r>
      <w:r>
        <w:rPr>
          <w:rFonts w:ascii="Times New Roman" w:hAnsi="Times New Roman" w:cs="Times New Roman"/>
          <w:sz w:val="28"/>
          <w:szCs w:val="32"/>
          <w:lang w:val="ru-RU"/>
        </w:rPr>
        <w:t>, В</w:t>
      </w:r>
      <w:r w:rsidRPr="009F1208">
        <w:rPr>
          <w:rFonts w:ascii="Times New Roman" w:hAnsi="Times New Roman" w:cs="Times New Roman"/>
          <w:sz w:val="28"/>
          <w:szCs w:val="32"/>
          <w:lang w:val="ru-RU"/>
        </w:rPr>
        <w:t>узовская адаптированность первокурсников до и во время пандемии</w:t>
      </w:r>
      <w:r>
        <w:rPr>
          <w:rFonts w:ascii="Times New Roman" w:hAnsi="Times New Roman" w:cs="Times New Roman"/>
          <w:sz w:val="28"/>
          <w:szCs w:val="32"/>
          <w:lang w:val="ru-RU"/>
        </w:rPr>
        <w:t>...................................................................</w:t>
      </w:r>
      <w:r w:rsidR="009F388D">
        <w:rPr>
          <w:rFonts w:ascii="Times New Roman" w:hAnsi="Times New Roman" w:cs="Times New Roman"/>
          <w:sz w:val="28"/>
          <w:szCs w:val="32"/>
          <w:lang w:val="ru-RU"/>
        </w:rPr>
        <w:t>..............................4</w:t>
      </w:r>
      <w:r w:rsidR="00DB2786">
        <w:rPr>
          <w:rFonts w:ascii="Times New Roman" w:hAnsi="Times New Roman" w:cs="Times New Roman"/>
          <w:sz w:val="28"/>
          <w:szCs w:val="32"/>
          <w:lang w:val="ru-RU"/>
        </w:rPr>
        <w:t>4</w:t>
      </w:r>
    </w:p>
    <w:p w14:paraId="098B919D" w14:textId="77777777" w:rsidR="009F1208" w:rsidRDefault="009F1208" w:rsidP="00910807">
      <w:pPr>
        <w:rPr>
          <w:rFonts w:ascii="Times New Roman" w:hAnsi="Times New Roman" w:cs="Times New Roman"/>
          <w:sz w:val="28"/>
          <w:szCs w:val="32"/>
          <w:lang w:val="ru-RU"/>
        </w:rPr>
      </w:pPr>
    </w:p>
    <w:p w14:paraId="4A5DE424" w14:textId="5E6DD432" w:rsidR="009F1208" w:rsidRDefault="009F1208" w:rsidP="00910807">
      <w:pPr>
        <w:rPr>
          <w:rFonts w:ascii="Times New Roman" w:hAnsi="Times New Roman" w:cs="Times New Roman"/>
          <w:sz w:val="28"/>
          <w:szCs w:val="32"/>
          <w:lang w:val="ru-RU"/>
        </w:rPr>
      </w:pPr>
      <w:r w:rsidRPr="009F1208">
        <w:rPr>
          <w:rFonts w:ascii="Times New Roman" w:hAnsi="Times New Roman" w:cs="Times New Roman"/>
          <w:i/>
          <w:sz w:val="28"/>
          <w:szCs w:val="32"/>
          <w:lang w:val="ru-RU"/>
        </w:rPr>
        <w:t>Пирогова О. Д.,</w:t>
      </w:r>
      <w:r>
        <w:rPr>
          <w:rFonts w:ascii="Times New Roman" w:hAnsi="Times New Roman" w:cs="Times New Roman"/>
          <w:sz w:val="28"/>
          <w:szCs w:val="32"/>
          <w:lang w:val="ru-RU"/>
        </w:rPr>
        <w:t xml:space="preserve"> Г</w:t>
      </w:r>
      <w:r w:rsidRPr="009F1208">
        <w:rPr>
          <w:rFonts w:ascii="Times New Roman" w:hAnsi="Times New Roman" w:cs="Times New Roman"/>
          <w:sz w:val="28"/>
          <w:szCs w:val="32"/>
          <w:lang w:val="ru-RU"/>
        </w:rPr>
        <w:t>ендерные различия взаимосвязей образа тела с типами межличностного общения у старших подростков</w:t>
      </w:r>
      <w:r>
        <w:rPr>
          <w:rFonts w:ascii="Times New Roman" w:hAnsi="Times New Roman" w:cs="Times New Roman"/>
          <w:sz w:val="28"/>
          <w:szCs w:val="32"/>
          <w:lang w:val="ru-RU"/>
        </w:rPr>
        <w:t>...........</w:t>
      </w:r>
      <w:r w:rsidR="009F388D">
        <w:rPr>
          <w:rFonts w:ascii="Times New Roman" w:hAnsi="Times New Roman" w:cs="Times New Roman"/>
          <w:sz w:val="28"/>
          <w:szCs w:val="32"/>
          <w:lang w:val="ru-RU"/>
        </w:rPr>
        <w:t>..............................4</w:t>
      </w:r>
      <w:r w:rsidR="00DB2786">
        <w:rPr>
          <w:rFonts w:ascii="Times New Roman" w:hAnsi="Times New Roman" w:cs="Times New Roman"/>
          <w:sz w:val="28"/>
          <w:szCs w:val="32"/>
          <w:lang w:val="ru-RU"/>
        </w:rPr>
        <w:t>8</w:t>
      </w:r>
    </w:p>
    <w:p w14:paraId="0F060416" w14:textId="77777777" w:rsidR="009F1208" w:rsidRDefault="009F1208" w:rsidP="00910807">
      <w:pPr>
        <w:rPr>
          <w:rFonts w:ascii="Times New Roman" w:hAnsi="Times New Roman" w:cs="Times New Roman"/>
          <w:sz w:val="28"/>
          <w:szCs w:val="32"/>
          <w:lang w:val="ru-RU"/>
        </w:rPr>
      </w:pPr>
    </w:p>
    <w:p w14:paraId="74D76CA6" w14:textId="5E7F4A2B" w:rsidR="009F1208" w:rsidRDefault="009F0D3D" w:rsidP="00910807">
      <w:pPr>
        <w:rPr>
          <w:rFonts w:ascii="Times New Roman" w:hAnsi="Times New Roman" w:cs="Times New Roman"/>
          <w:sz w:val="28"/>
          <w:szCs w:val="32"/>
          <w:lang w:val="ru-RU"/>
        </w:rPr>
      </w:pPr>
      <w:proofErr w:type="spellStart"/>
      <w:r w:rsidRPr="00685433">
        <w:rPr>
          <w:rFonts w:ascii="Times New Roman" w:hAnsi="Times New Roman" w:cs="Times New Roman"/>
          <w:i/>
          <w:sz w:val="28"/>
          <w:szCs w:val="32"/>
          <w:lang w:val="ru-RU"/>
        </w:rPr>
        <w:t>Ишмуратова</w:t>
      </w:r>
      <w:proofErr w:type="spellEnd"/>
      <w:r w:rsidRPr="00685433">
        <w:rPr>
          <w:rFonts w:ascii="Times New Roman" w:hAnsi="Times New Roman" w:cs="Times New Roman"/>
          <w:i/>
          <w:sz w:val="28"/>
          <w:szCs w:val="32"/>
          <w:lang w:val="ru-RU"/>
        </w:rPr>
        <w:t xml:space="preserve"> Ю. А</w:t>
      </w:r>
      <w:r w:rsidRPr="009F0D3D">
        <w:rPr>
          <w:rFonts w:ascii="Times New Roman" w:hAnsi="Times New Roman" w:cs="Times New Roman"/>
          <w:sz w:val="28"/>
          <w:szCs w:val="32"/>
          <w:lang w:val="ru-RU"/>
        </w:rPr>
        <w:t>.</w:t>
      </w:r>
      <w:r>
        <w:rPr>
          <w:rFonts w:ascii="Times New Roman" w:hAnsi="Times New Roman" w:cs="Times New Roman"/>
          <w:sz w:val="28"/>
          <w:szCs w:val="32"/>
          <w:lang w:val="ru-RU"/>
        </w:rPr>
        <w:t>, Ф</w:t>
      </w:r>
      <w:r w:rsidRPr="009F0D3D">
        <w:rPr>
          <w:rFonts w:ascii="Times New Roman" w:hAnsi="Times New Roman" w:cs="Times New Roman"/>
          <w:sz w:val="28"/>
          <w:szCs w:val="32"/>
          <w:lang w:val="ru-RU"/>
        </w:rPr>
        <w:t>акторная структура взаимосвязи компонентов школьной вовлеченности, осознанной саморегуляции и академической мотивации учащихся</w:t>
      </w:r>
      <w:r>
        <w:rPr>
          <w:rFonts w:ascii="Times New Roman" w:hAnsi="Times New Roman" w:cs="Times New Roman"/>
          <w:sz w:val="28"/>
          <w:szCs w:val="32"/>
          <w:lang w:val="ru-RU"/>
        </w:rPr>
        <w:t>..........................................................</w:t>
      </w:r>
      <w:r w:rsidR="009F388D">
        <w:rPr>
          <w:rFonts w:ascii="Times New Roman" w:hAnsi="Times New Roman" w:cs="Times New Roman"/>
          <w:sz w:val="28"/>
          <w:szCs w:val="32"/>
          <w:lang w:val="ru-RU"/>
        </w:rPr>
        <w:t>..............................5</w:t>
      </w:r>
      <w:r w:rsidR="00DB2786">
        <w:rPr>
          <w:rFonts w:ascii="Times New Roman" w:hAnsi="Times New Roman" w:cs="Times New Roman"/>
          <w:sz w:val="28"/>
          <w:szCs w:val="32"/>
          <w:lang w:val="ru-RU"/>
        </w:rPr>
        <w:t>0</w:t>
      </w:r>
    </w:p>
    <w:p w14:paraId="0770000A" w14:textId="77777777" w:rsidR="00814DD7" w:rsidRDefault="00814DD7" w:rsidP="00910807">
      <w:pPr>
        <w:rPr>
          <w:rFonts w:ascii="Times New Roman" w:hAnsi="Times New Roman" w:cs="Times New Roman"/>
          <w:sz w:val="28"/>
          <w:szCs w:val="32"/>
          <w:lang w:val="ru-RU"/>
        </w:rPr>
      </w:pPr>
    </w:p>
    <w:p w14:paraId="6EBE2A1D" w14:textId="32BB782D" w:rsidR="009F0D3D" w:rsidRDefault="00B94C7B" w:rsidP="00910807">
      <w:pPr>
        <w:rPr>
          <w:rFonts w:ascii="Times New Roman" w:hAnsi="Times New Roman" w:cs="Times New Roman"/>
          <w:sz w:val="28"/>
          <w:szCs w:val="32"/>
          <w:lang w:val="ru-RU"/>
        </w:rPr>
      </w:pPr>
      <w:proofErr w:type="spellStart"/>
      <w:r w:rsidRPr="00685433">
        <w:rPr>
          <w:rFonts w:ascii="Times New Roman" w:hAnsi="Times New Roman" w:cs="Times New Roman"/>
          <w:i/>
          <w:sz w:val="28"/>
          <w:szCs w:val="32"/>
          <w:lang w:val="ru-RU"/>
        </w:rPr>
        <w:t>Тарарыкова</w:t>
      </w:r>
      <w:proofErr w:type="spellEnd"/>
      <w:r w:rsidRPr="00685433">
        <w:rPr>
          <w:rFonts w:ascii="Times New Roman" w:hAnsi="Times New Roman" w:cs="Times New Roman"/>
          <w:i/>
          <w:sz w:val="28"/>
          <w:szCs w:val="32"/>
          <w:lang w:val="ru-RU"/>
        </w:rPr>
        <w:t xml:space="preserve"> В. О</w:t>
      </w:r>
      <w:r w:rsidRPr="00B94C7B">
        <w:rPr>
          <w:rFonts w:ascii="Times New Roman" w:hAnsi="Times New Roman" w:cs="Times New Roman"/>
          <w:sz w:val="28"/>
          <w:szCs w:val="32"/>
          <w:lang w:val="ru-RU"/>
        </w:rPr>
        <w:t>.</w:t>
      </w:r>
      <w:r>
        <w:rPr>
          <w:rFonts w:ascii="Times New Roman" w:hAnsi="Times New Roman" w:cs="Times New Roman"/>
          <w:sz w:val="28"/>
          <w:szCs w:val="32"/>
          <w:lang w:val="ru-RU"/>
        </w:rPr>
        <w:t>, Ф</w:t>
      </w:r>
      <w:r w:rsidRPr="00B94C7B">
        <w:rPr>
          <w:rFonts w:ascii="Times New Roman" w:hAnsi="Times New Roman" w:cs="Times New Roman"/>
          <w:sz w:val="28"/>
          <w:szCs w:val="32"/>
          <w:lang w:val="ru-RU"/>
        </w:rPr>
        <w:t>акторы, влияющие на адаптацию студентов-медиков к обучению с использованием высокотехнологичных тренажеров</w:t>
      </w:r>
      <w:r w:rsidR="009F388D">
        <w:rPr>
          <w:rFonts w:ascii="Times New Roman" w:hAnsi="Times New Roman" w:cs="Times New Roman"/>
          <w:sz w:val="28"/>
          <w:szCs w:val="32"/>
          <w:lang w:val="ru-RU"/>
        </w:rPr>
        <w:t>...............5</w:t>
      </w:r>
      <w:r w:rsidR="00DB2786">
        <w:rPr>
          <w:rFonts w:ascii="Times New Roman" w:hAnsi="Times New Roman" w:cs="Times New Roman"/>
          <w:sz w:val="28"/>
          <w:szCs w:val="32"/>
          <w:lang w:val="ru-RU"/>
        </w:rPr>
        <w:t>3</w:t>
      </w:r>
    </w:p>
    <w:p w14:paraId="10629A5E" w14:textId="77777777" w:rsidR="00685433" w:rsidRDefault="00685433" w:rsidP="00910807">
      <w:pPr>
        <w:rPr>
          <w:rFonts w:ascii="Times New Roman" w:hAnsi="Times New Roman" w:cs="Times New Roman"/>
          <w:sz w:val="28"/>
          <w:szCs w:val="32"/>
          <w:lang w:val="ru-RU"/>
        </w:rPr>
      </w:pPr>
    </w:p>
    <w:p w14:paraId="31C8B721" w14:textId="2B53E16A" w:rsidR="00685433" w:rsidRDefault="00673408" w:rsidP="00910807">
      <w:pPr>
        <w:rPr>
          <w:rFonts w:ascii="Times New Roman" w:hAnsi="Times New Roman" w:cs="Times New Roman"/>
          <w:sz w:val="28"/>
          <w:szCs w:val="32"/>
          <w:lang w:val="ru-RU"/>
        </w:rPr>
      </w:pPr>
      <w:r w:rsidRPr="00673408">
        <w:rPr>
          <w:rFonts w:ascii="Times New Roman" w:hAnsi="Times New Roman" w:cs="Times New Roman"/>
          <w:i/>
          <w:sz w:val="28"/>
          <w:szCs w:val="32"/>
          <w:lang w:val="ru-RU"/>
        </w:rPr>
        <w:t>Грудинин В. А</w:t>
      </w:r>
      <w:r w:rsidRPr="00673408">
        <w:rPr>
          <w:rFonts w:ascii="Times New Roman" w:hAnsi="Times New Roman" w:cs="Times New Roman"/>
          <w:sz w:val="28"/>
          <w:szCs w:val="32"/>
          <w:lang w:val="ru-RU"/>
        </w:rPr>
        <w:t>.</w:t>
      </w:r>
      <w:r>
        <w:rPr>
          <w:rFonts w:ascii="Times New Roman" w:hAnsi="Times New Roman" w:cs="Times New Roman"/>
          <w:sz w:val="28"/>
          <w:szCs w:val="32"/>
          <w:lang w:val="ru-RU"/>
        </w:rPr>
        <w:t>, И</w:t>
      </w:r>
      <w:r w:rsidRPr="00673408">
        <w:rPr>
          <w:rFonts w:ascii="Times New Roman" w:hAnsi="Times New Roman" w:cs="Times New Roman"/>
          <w:sz w:val="28"/>
          <w:szCs w:val="32"/>
          <w:lang w:val="ru-RU"/>
        </w:rPr>
        <w:t>зучение особенностей самооценки на разных возрастных этапах: от дошкольного детства до подросткового возраста</w:t>
      </w:r>
      <w:r w:rsidR="009F388D">
        <w:rPr>
          <w:rFonts w:ascii="Times New Roman" w:hAnsi="Times New Roman" w:cs="Times New Roman"/>
          <w:sz w:val="28"/>
          <w:szCs w:val="32"/>
          <w:lang w:val="ru-RU"/>
        </w:rPr>
        <w:t>.......................5</w:t>
      </w:r>
      <w:r w:rsidR="00866F76">
        <w:rPr>
          <w:rFonts w:ascii="Times New Roman" w:hAnsi="Times New Roman" w:cs="Times New Roman"/>
          <w:sz w:val="28"/>
          <w:szCs w:val="32"/>
          <w:lang w:val="ru-RU"/>
        </w:rPr>
        <w:t>6</w:t>
      </w:r>
    </w:p>
    <w:p w14:paraId="7C26428E" w14:textId="77777777" w:rsidR="00814DD7" w:rsidRDefault="00814DD7" w:rsidP="00910807">
      <w:pPr>
        <w:rPr>
          <w:rFonts w:ascii="Times New Roman" w:hAnsi="Times New Roman" w:cs="Times New Roman"/>
          <w:sz w:val="28"/>
          <w:szCs w:val="32"/>
          <w:lang w:val="ru-RU"/>
        </w:rPr>
      </w:pPr>
    </w:p>
    <w:p w14:paraId="62D42C0F" w14:textId="644216DF" w:rsidR="005E1F9E" w:rsidRDefault="005E1F9E" w:rsidP="00910807">
      <w:pPr>
        <w:rPr>
          <w:rFonts w:ascii="Times New Roman" w:hAnsi="Times New Roman" w:cs="Times New Roman"/>
          <w:sz w:val="28"/>
          <w:szCs w:val="32"/>
          <w:lang w:val="ru-RU"/>
        </w:rPr>
      </w:pPr>
      <w:r w:rsidRPr="005E1F9E">
        <w:rPr>
          <w:rFonts w:ascii="Times New Roman" w:hAnsi="Times New Roman" w:cs="Times New Roman"/>
          <w:b/>
          <w:sz w:val="28"/>
          <w:szCs w:val="32"/>
        </w:rPr>
        <w:t>КОГНИТИВНАЯ ПСИХОЛОГИЯ</w:t>
      </w:r>
      <w:r w:rsidRPr="005E1F9E">
        <w:rPr>
          <w:rFonts w:ascii="Times New Roman" w:hAnsi="Times New Roman" w:cs="Times New Roman"/>
          <w:sz w:val="28"/>
          <w:szCs w:val="32"/>
          <w:lang w:val="ru-RU"/>
        </w:rPr>
        <w:t>....................</w:t>
      </w:r>
      <w:r>
        <w:rPr>
          <w:rFonts w:ascii="Times New Roman" w:hAnsi="Times New Roman" w:cs="Times New Roman"/>
          <w:sz w:val="28"/>
          <w:szCs w:val="32"/>
          <w:lang w:val="ru-RU"/>
        </w:rPr>
        <w:t>...........</w:t>
      </w:r>
      <w:r w:rsidRPr="005E1F9E">
        <w:rPr>
          <w:rFonts w:ascii="Times New Roman" w:hAnsi="Times New Roman" w:cs="Times New Roman"/>
          <w:sz w:val="28"/>
          <w:szCs w:val="32"/>
          <w:lang w:val="ru-RU"/>
        </w:rPr>
        <w:t>.</w:t>
      </w:r>
      <w:r w:rsidR="009F388D">
        <w:rPr>
          <w:rFonts w:ascii="Times New Roman" w:hAnsi="Times New Roman" w:cs="Times New Roman"/>
          <w:sz w:val="28"/>
          <w:szCs w:val="32"/>
          <w:lang w:val="ru-RU"/>
        </w:rPr>
        <w:t>.............................60</w:t>
      </w:r>
    </w:p>
    <w:p w14:paraId="00AB19A3" w14:textId="77777777" w:rsidR="005E1F9E" w:rsidRPr="005E1F9E" w:rsidRDefault="005E1F9E" w:rsidP="00910807">
      <w:pPr>
        <w:rPr>
          <w:rFonts w:ascii="Times New Roman" w:hAnsi="Times New Roman" w:cs="Times New Roman"/>
          <w:sz w:val="28"/>
          <w:szCs w:val="32"/>
          <w:lang w:val="ru-RU"/>
        </w:rPr>
      </w:pPr>
    </w:p>
    <w:p w14:paraId="3F03420E" w14:textId="77777777" w:rsidR="005E1F9E" w:rsidRDefault="005E1F9E" w:rsidP="00910807">
      <w:pPr>
        <w:rPr>
          <w:rFonts w:ascii="Times New Roman" w:hAnsi="Times New Roman" w:cs="Times New Roman"/>
          <w:sz w:val="28"/>
          <w:szCs w:val="32"/>
          <w:lang w:val="ru-RU"/>
        </w:rPr>
      </w:pPr>
      <w:proofErr w:type="spellStart"/>
      <w:r w:rsidRPr="00D21DC7">
        <w:rPr>
          <w:rFonts w:ascii="Times New Roman" w:hAnsi="Times New Roman" w:cs="Times New Roman"/>
          <w:i/>
          <w:sz w:val="28"/>
          <w:szCs w:val="32"/>
          <w:lang w:val="ru-RU"/>
        </w:rPr>
        <w:t>Березнер</w:t>
      </w:r>
      <w:proofErr w:type="spellEnd"/>
      <w:r w:rsidRPr="00D21DC7">
        <w:rPr>
          <w:rFonts w:ascii="Times New Roman" w:hAnsi="Times New Roman" w:cs="Times New Roman"/>
          <w:i/>
          <w:sz w:val="28"/>
          <w:szCs w:val="32"/>
          <w:lang w:val="ru-RU"/>
        </w:rPr>
        <w:t xml:space="preserve"> Т. А</w:t>
      </w:r>
      <w:r w:rsidRPr="005E1F9E">
        <w:rPr>
          <w:rFonts w:ascii="Times New Roman" w:hAnsi="Times New Roman" w:cs="Times New Roman"/>
          <w:sz w:val="28"/>
          <w:szCs w:val="32"/>
          <w:lang w:val="ru-RU"/>
        </w:rPr>
        <w:t xml:space="preserve">., </w:t>
      </w:r>
      <w:r>
        <w:rPr>
          <w:rFonts w:ascii="Times New Roman" w:hAnsi="Times New Roman" w:cs="Times New Roman"/>
          <w:sz w:val="28"/>
          <w:szCs w:val="32"/>
          <w:lang w:val="ru-RU"/>
        </w:rPr>
        <w:t>З</w:t>
      </w:r>
      <w:r w:rsidRPr="005E1F9E">
        <w:rPr>
          <w:rFonts w:ascii="Times New Roman" w:hAnsi="Times New Roman" w:cs="Times New Roman"/>
          <w:sz w:val="28"/>
          <w:szCs w:val="32"/>
          <w:lang w:val="ru-RU"/>
        </w:rPr>
        <w:t>апоминание текста на иностранном языке: роль шрифта</w:t>
      </w:r>
      <w:r>
        <w:rPr>
          <w:rFonts w:ascii="Times New Roman" w:hAnsi="Times New Roman" w:cs="Times New Roman"/>
          <w:sz w:val="28"/>
          <w:szCs w:val="32"/>
          <w:lang w:val="ru-RU"/>
        </w:rPr>
        <w:t>.................................................................................</w:t>
      </w:r>
      <w:r w:rsidR="009F388D">
        <w:rPr>
          <w:rFonts w:ascii="Times New Roman" w:hAnsi="Times New Roman" w:cs="Times New Roman"/>
          <w:sz w:val="28"/>
          <w:szCs w:val="32"/>
          <w:lang w:val="ru-RU"/>
        </w:rPr>
        <w:t>..............................61</w:t>
      </w:r>
    </w:p>
    <w:p w14:paraId="7B09E3A2" w14:textId="77777777" w:rsidR="00D21DC7" w:rsidRDefault="00D21DC7" w:rsidP="00910807">
      <w:pPr>
        <w:rPr>
          <w:rFonts w:ascii="Times New Roman" w:hAnsi="Times New Roman" w:cs="Times New Roman"/>
          <w:sz w:val="28"/>
          <w:szCs w:val="32"/>
          <w:lang w:val="ru-RU"/>
        </w:rPr>
      </w:pPr>
    </w:p>
    <w:p w14:paraId="456EAD45" w14:textId="77777777" w:rsidR="00D21DC7" w:rsidRDefault="00D21DC7" w:rsidP="00910807">
      <w:pPr>
        <w:rPr>
          <w:rFonts w:ascii="Times New Roman" w:hAnsi="Times New Roman" w:cs="Times New Roman"/>
          <w:sz w:val="28"/>
          <w:szCs w:val="32"/>
          <w:lang w:val="ru-RU"/>
        </w:rPr>
      </w:pPr>
      <w:r w:rsidRPr="00D21DC7">
        <w:rPr>
          <w:rFonts w:ascii="Times New Roman" w:hAnsi="Times New Roman" w:cs="Times New Roman"/>
          <w:i/>
          <w:sz w:val="28"/>
          <w:szCs w:val="32"/>
          <w:lang w:val="ru-RU"/>
        </w:rPr>
        <w:t>Рассказова М. А.,</w:t>
      </w:r>
      <w:r>
        <w:rPr>
          <w:rFonts w:ascii="Times New Roman" w:hAnsi="Times New Roman" w:cs="Times New Roman"/>
          <w:sz w:val="28"/>
          <w:szCs w:val="32"/>
          <w:lang w:val="ru-RU"/>
        </w:rPr>
        <w:t xml:space="preserve"> О</w:t>
      </w:r>
      <w:r w:rsidRPr="00D21DC7">
        <w:rPr>
          <w:rFonts w:ascii="Times New Roman" w:hAnsi="Times New Roman" w:cs="Times New Roman"/>
          <w:sz w:val="28"/>
          <w:szCs w:val="32"/>
          <w:lang w:val="ru-RU"/>
        </w:rPr>
        <w:t xml:space="preserve">собенности </w:t>
      </w:r>
      <w:proofErr w:type="spellStart"/>
      <w:r w:rsidRPr="00D21DC7">
        <w:rPr>
          <w:rFonts w:ascii="Times New Roman" w:hAnsi="Times New Roman" w:cs="Times New Roman"/>
          <w:sz w:val="28"/>
          <w:szCs w:val="32"/>
          <w:lang w:val="ru-RU"/>
        </w:rPr>
        <w:t>метакогнитивных</w:t>
      </w:r>
      <w:proofErr w:type="spellEnd"/>
      <w:r w:rsidRPr="00D21DC7">
        <w:rPr>
          <w:rFonts w:ascii="Times New Roman" w:hAnsi="Times New Roman" w:cs="Times New Roman"/>
          <w:sz w:val="28"/>
          <w:szCs w:val="32"/>
          <w:lang w:val="ru-RU"/>
        </w:rPr>
        <w:t xml:space="preserve"> переживаний при правильных и ошибочных ответах в отсутствие </w:t>
      </w:r>
      <w:proofErr w:type="spellStart"/>
      <w:r w:rsidRPr="00D21DC7">
        <w:rPr>
          <w:rFonts w:ascii="Times New Roman" w:hAnsi="Times New Roman" w:cs="Times New Roman"/>
          <w:sz w:val="28"/>
          <w:szCs w:val="32"/>
          <w:lang w:val="ru-RU"/>
        </w:rPr>
        <w:t>обратнои</w:t>
      </w:r>
      <w:proofErr w:type="spellEnd"/>
      <w:r w:rsidRPr="00D21DC7">
        <w:rPr>
          <w:rFonts w:ascii="Times New Roman" w:hAnsi="Times New Roman" w:cs="Times New Roman"/>
          <w:sz w:val="28"/>
          <w:szCs w:val="32"/>
          <w:lang w:val="ru-RU"/>
        </w:rPr>
        <w:t>̆ связ</w:t>
      </w:r>
      <w:r w:rsidR="005F304A">
        <w:rPr>
          <w:rFonts w:ascii="Times New Roman" w:hAnsi="Times New Roman" w:cs="Times New Roman"/>
          <w:sz w:val="28"/>
          <w:szCs w:val="32"/>
          <w:lang w:val="ru-RU"/>
        </w:rPr>
        <w:t>и............</w:t>
      </w:r>
      <w:r w:rsidR="009F388D">
        <w:rPr>
          <w:rFonts w:ascii="Times New Roman" w:hAnsi="Times New Roman" w:cs="Times New Roman"/>
          <w:sz w:val="28"/>
          <w:szCs w:val="32"/>
          <w:lang w:val="ru-RU"/>
        </w:rPr>
        <w:t>....63</w:t>
      </w:r>
    </w:p>
    <w:p w14:paraId="41FA0DCD" w14:textId="77777777" w:rsidR="00D21DC7" w:rsidRDefault="00D21DC7" w:rsidP="00910807">
      <w:pPr>
        <w:rPr>
          <w:rFonts w:ascii="Times New Roman" w:hAnsi="Times New Roman" w:cs="Times New Roman"/>
          <w:sz w:val="28"/>
          <w:szCs w:val="32"/>
          <w:lang w:val="ru-RU"/>
        </w:rPr>
      </w:pPr>
    </w:p>
    <w:p w14:paraId="30F0543B" w14:textId="77777777" w:rsidR="00D21DC7" w:rsidRDefault="00D21DC7" w:rsidP="00910807">
      <w:pPr>
        <w:rPr>
          <w:rFonts w:ascii="Times New Roman" w:hAnsi="Times New Roman" w:cs="Times New Roman"/>
          <w:sz w:val="28"/>
          <w:szCs w:val="32"/>
          <w:lang w:val="ru-RU"/>
        </w:rPr>
      </w:pPr>
      <w:proofErr w:type="spellStart"/>
      <w:r w:rsidRPr="00DD1AE6">
        <w:rPr>
          <w:rFonts w:ascii="Times New Roman" w:hAnsi="Times New Roman" w:cs="Times New Roman"/>
          <w:i/>
          <w:sz w:val="28"/>
          <w:szCs w:val="32"/>
          <w:lang w:val="ru-RU"/>
        </w:rPr>
        <w:t>Имас</w:t>
      </w:r>
      <w:proofErr w:type="spellEnd"/>
      <w:r w:rsidRPr="00DD1AE6">
        <w:rPr>
          <w:rFonts w:ascii="Times New Roman" w:hAnsi="Times New Roman" w:cs="Times New Roman"/>
          <w:i/>
          <w:sz w:val="28"/>
          <w:szCs w:val="32"/>
          <w:lang w:val="ru-RU"/>
        </w:rPr>
        <w:t xml:space="preserve"> М. М., Драго А. С., Марков Ю. А., Тюрина Н. А.,</w:t>
      </w:r>
      <w:r>
        <w:rPr>
          <w:rFonts w:ascii="Times New Roman" w:hAnsi="Times New Roman" w:cs="Times New Roman"/>
          <w:sz w:val="28"/>
          <w:szCs w:val="32"/>
          <w:lang w:val="ru-RU"/>
        </w:rPr>
        <w:t xml:space="preserve"> В</w:t>
      </w:r>
      <w:r w:rsidRPr="00D21DC7">
        <w:rPr>
          <w:rFonts w:ascii="Times New Roman" w:hAnsi="Times New Roman" w:cs="Times New Roman"/>
          <w:sz w:val="28"/>
          <w:szCs w:val="32"/>
          <w:lang w:val="ru-RU"/>
        </w:rPr>
        <w:t>лияние реального размера объектов на оценку среднего размера ансамбля</w:t>
      </w:r>
      <w:r w:rsidR="009F388D">
        <w:rPr>
          <w:rFonts w:ascii="Times New Roman" w:hAnsi="Times New Roman" w:cs="Times New Roman"/>
          <w:sz w:val="28"/>
          <w:szCs w:val="32"/>
          <w:lang w:val="ru-RU"/>
        </w:rPr>
        <w:t>.............................66</w:t>
      </w:r>
    </w:p>
    <w:p w14:paraId="0EDC1E59" w14:textId="77777777" w:rsidR="00D21DC7" w:rsidRDefault="00D21DC7" w:rsidP="00910807">
      <w:pPr>
        <w:rPr>
          <w:rFonts w:ascii="Times New Roman" w:hAnsi="Times New Roman" w:cs="Times New Roman"/>
          <w:sz w:val="28"/>
          <w:szCs w:val="32"/>
          <w:lang w:val="ru-RU"/>
        </w:rPr>
      </w:pPr>
    </w:p>
    <w:p w14:paraId="2D84F7AD" w14:textId="401F638B" w:rsidR="00D21DC7" w:rsidRDefault="00DD1AE6" w:rsidP="00910807">
      <w:pPr>
        <w:rPr>
          <w:rFonts w:ascii="Times New Roman" w:hAnsi="Times New Roman" w:cs="Times New Roman"/>
          <w:sz w:val="28"/>
          <w:szCs w:val="32"/>
          <w:lang w:val="ru-RU"/>
        </w:rPr>
      </w:pPr>
      <w:proofErr w:type="spellStart"/>
      <w:r w:rsidRPr="0035644A">
        <w:rPr>
          <w:rFonts w:ascii="Times New Roman" w:hAnsi="Times New Roman" w:cs="Times New Roman"/>
          <w:i/>
          <w:sz w:val="28"/>
          <w:szCs w:val="32"/>
          <w:lang w:val="ru-RU"/>
        </w:rPr>
        <w:t>Двоеглазова</w:t>
      </w:r>
      <w:proofErr w:type="spellEnd"/>
      <w:r w:rsidRPr="0035644A">
        <w:rPr>
          <w:rFonts w:ascii="Times New Roman" w:hAnsi="Times New Roman" w:cs="Times New Roman"/>
          <w:i/>
          <w:sz w:val="28"/>
          <w:szCs w:val="32"/>
          <w:lang w:val="ru-RU"/>
        </w:rPr>
        <w:t xml:space="preserve"> М. А</w:t>
      </w:r>
      <w:r w:rsidRPr="00376A75">
        <w:rPr>
          <w:rFonts w:ascii="Times New Roman" w:hAnsi="Times New Roman" w:cs="Times New Roman"/>
          <w:sz w:val="28"/>
          <w:szCs w:val="32"/>
          <w:lang w:val="ru-RU"/>
        </w:rPr>
        <w:t>.,</w:t>
      </w:r>
      <w:r>
        <w:rPr>
          <w:rFonts w:ascii="Times New Roman" w:hAnsi="Times New Roman" w:cs="Times New Roman"/>
          <w:sz w:val="28"/>
          <w:szCs w:val="32"/>
          <w:lang w:val="ru-RU"/>
        </w:rPr>
        <w:t xml:space="preserve"> В</w:t>
      </w:r>
      <w:r w:rsidRPr="00DD1AE6">
        <w:rPr>
          <w:rFonts w:ascii="Times New Roman" w:hAnsi="Times New Roman" w:cs="Times New Roman"/>
          <w:sz w:val="28"/>
          <w:szCs w:val="32"/>
          <w:lang w:val="ru-RU"/>
        </w:rPr>
        <w:t>осприятие перпендикулярности в 3-</w:t>
      </w:r>
      <w:r w:rsidR="009B302D">
        <w:rPr>
          <w:rFonts w:ascii="Times New Roman" w:hAnsi="Times New Roman" w:cs="Times New Roman"/>
          <w:sz w:val="28"/>
          <w:szCs w:val="32"/>
          <w:lang w:val="en-US"/>
        </w:rPr>
        <w:t>D</w:t>
      </w:r>
      <w:r w:rsidR="009F388D">
        <w:rPr>
          <w:rFonts w:ascii="Times New Roman" w:hAnsi="Times New Roman" w:cs="Times New Roman"/>
          <w:sz w:val="28"/>
          <w:szCs w:val="32"/>
          <w:lang w:val="ru-RU"/>
        </w:rPr>
        <w:t>..................</w:t>
      </w:r>
      <w:r w:rsidR="003467A0">
        <w:rPr>
          <w:rFonts w:ascii="Times New Roman" w:hAnsi="Times New Roman" w:cs="Times New Roman"/>
          <w:sz w:val="28"/>
          <w:szCs w:val="32"/>
          <w:lang w:val="ru-RU"/>
        </w:rPr>
        <w:t>.</w:t>
      </w:r>
      <w:r w:rsidR="009F388D">
        <w:rPr>
          <w:rFonts w:ascii="Times New Roman" w:hAnsi="Times New Roman" w:cs="Times New Roman"/>
          <w:sz w:val="28"/>
          <w:szCs w:val="32"/>
          <w:lang w:val="ru-RU"/>
        </w:rPr>
        <w:t>......69</w:t>
      </w:r>
    </w:p>
    <w:p w14:paraId="611E7C4A" w14:textId="77777777" w:rsidR="00DD1AE6" w:rsidRDefault="00DD1AE6" w:rsidP="00910807">
      <w:pPr>
        <w:rPr>
          <w:rFonts w:ascii="Times New Roman" w:hAnsi="Times New Roman" w:cs="Times New Roman"/>
          <w:sz w:val="28"/>
          <w:szCs w:val="32"/>
          <w:lang w:val="ru-RU"/>
        </w:rPr>
      </w:pPr>
    </w:p>
    <w:p w14:paraId="699317EB" w14:textId="77777777" w:rsidR="00DD1AE6" w:rsidRDefault="00376A75" w:rsidP="00910807">
      <w:pPr>
        <w:rPr>
          <w:rFonts w:ascii="Times New Roman" w:hAnsi="Times New Roman" w:cs="Times New Roman"/>
          <w:sz w:val="28"/>
          <w:szCs w:val="32"/>
          <w:lang w:val="ru-RU"/>
        </w:rPr>
      </w:pPr>
      <w:r w:rsidRPr="00376A75">
        <w:rPr>
          <w:rFonts w:ascii="Times New Roman" w:hAnsi="Times New Roman" w:cs="Times New Roman"/>
          <w:i/>
          <w:sz w:val="28"/>
          <w:szCs w:val="32"/>
          <w:lang w:val="ru-RU"/>
        </w:rPr>
        <w:t>Курицын А. А</w:t>
      </w:r>
      <w:r w:rsidRPr="00376A75">
        <w:rPr>
          <w:rFonts w:ascii="Times New Roman" w:hAnsi="Times New Roman" w:cs="Times New Roman"/>
          <w:sz w:val="28"/>
          <w:szCs w:val="32"/>
          <w:lang w:val="ru-RU"/>
        </w:rPr>
        <w:t>.</w:t>
      </w:r>
      <w:r>
        <w:rPr>
          <w:rFonts w:ascii="Times New Roman" w:hAnsi="Times New Roman" w:cs="Times New Roman"/>
          <w:sz w:val="28"/>
          <w:szCs w:val="32"/>
          <w:lang w:val="ru-RU"/>
        </w:rPr>
        <w:t>, И</w:t>
      </w:r>
      <w:r w:rsidRPr="00376A75">
        <w:rPr>
          <w:rFonts w:ascii="Times New Roman" w:hAnsi="Times New Roman" w:cs="Times New Roman"/>
          <w:sz w:val="28"/>
          <w:szCs w:val="32"/>
          <w:lang w:val="ru-RU"/>
        </w:rPr>
        <w:t>сследование пластичности воплощенных метафор в хоррор-фильмах: план исследования</w:t>
      </w:r>
      <w:r>
        <w:rPr>
          <w:rFonts w:ascii="Times New Roman" w:hAnsi="Times New Roman" w:cs="Times New Roman"/>
          <w:sz w:val="28"/>
          <w:szCs w:val="32"/>
          <w:lang w:val="ru-RU"/>
        </w:rPr>
        <w:t>................................</w:t>
      </w:r>
      <w:r w:rsidR="0017117E">
        <w:rPr>
          <w:rFonts w:ascii="Times New Roman" w:hAnsi="Times New Roman" w:cs="Times New Roman"/>
          <w:sz w:val="28"/>
          <w:szCs w:val="32"/>
          <w:lang w:val="ru-RU"/>
        </w:rPr>
        <w:t>..............................7</w:t>
      </w:r>
      <w:r w:rsidR="009F388D">
        <w:rPr>
          <w:rFonts w:ascii="Times New Roman" w:hAnsi="Times New Roman" w:cs="Times New Roman"/>
          <w:sz w:val="28"/>
          <w:szCs w:val="32"/>
          <w:lang w:val="ru-RU"/>
        </w:rPr>
        <w:t>2</w:t>
      </w:r>
    </w:p>
    <w:p w14:paraId="4B0987EF" w14:textId="77777777" w:rsidR="00376A75" w:rsidRDefault="00376A75" w:rsidP="00910807">
      <w:pPr>
        <w:rPr>
          <w:rFonts w:ascii="Times New Roman" w:hAnsi="Times New Roman" w:cs="Times New Roman"/>
          <w:sz w:val="28"/>
          <w:szCs w:val="32"/>
          <w:lang w:val="ru-RU"/>
        </w:rPr>
      </w:pPr>
    </w:p>
    <w:p w14:paraId="47B0B570" w14:textId="77777777" w:rsidR="00376A75" w:rsidRDefault="00B56108" w:rsidP="00910807">
      <w:pPr>
        <w:rPr>
          <w:rFonts w:ascii="Times New Roman" w:hAnsi="Times New Roman" w:cs="Times New Roman"/>
          <w:sz w:val="28"/>
          <w:szCs w:val="32"/>
          <w:lang w:val="ru-RU"/>
        </w:rPr>
      </w:pPr>
      <w:r w:rsidRPr="0035644A">
        <w:rPr>
          <w:rFonts w:ascii="Times New Roman" w:hAnsi="Times New Roman" w:cs="Times New Roman"/>
          <w:i/>
          <w:sz w:val="28"/>
          <w:szCs w:val="32"/>
          <w:lang w:val="ru-RU"/>
        </w:rPr>
        <w:lastRenderedPageBreak/>
        <w:t>Варенов М.,</w:t>
      </w:r>
      <w:r>
        <w:rPr>
          <w:rFonts w:ascii="Times New Roman" w:hAnsi="Times New Roman" w:cs="Times New Roman"/>
          <w:sz w:val="28"/>
          <w:szCs w:val="32"/>
          <w:lang w:val="ru-RU"/>
        </w:rPr>
        <w:t xml:space="preserve"> В</w:t>
      </w:r>
      <w:r w:rsidRPr="00B56108">
        <w:rPr>
          <w:rFonts w:ascii="Times New Roman" w:hAnsi="Times New Roman" w:cs="Times New Roman"/>
          <w:sz w:val="28"/>
          <w:szCs w:val="32"/>
          <w:lang w:val="ru-RU"/>
        </w:rPr>
        <w:t>лияние ощущения потери контроля на доверие банальной информации о личности</w:t>
      </w:r>
      <w:r>
        <w:rPr>
          <w:rFonts w:ascii="Times New Roman" w:hAnsi="Times New Roman" w:cs="Times New Roman"/>
          <w:sz w:val="28"/>
          <w:szCs w:val="32"/>
          <w:lang w:val="ru-RU"/>
        </w:rPr>
        <w:t>.....................................................</w:t>
      </w:r>
      <w:r w:rsidR="009F388D">
        <w:rPr>
          <w:rFonts w:ascii="Times New Roman" w:hAnsi="Times New Roman" w:cs="Times New Roman"/>
          <w:sz w:val="28"/>
          <w:szCs w:val="32"/>
          <w:lang w:val="ru-RU"/>
        </w:rPr>
        <w:t>..............................75</w:t>
      </w:r>
    </w:p>
    <w:p w14:paraId="612D6CD1" w14:textId="77777777" w:rsidR="00B56108" w:rsidRDefault="00B56108" w:rsidP="00910807">
      <w:pPr>
        <w:rPr>
          <w:rFonts w:ascii="Times New Roman" w:hAnsi="Times New Roman" w:cs="Times New Roman"/>
          <w:sz w:val="28"/>
          <w:szCs w:val="32"/>
          <w:lang w:val="ru-RU"/>
        </w:rPr>
      </w:pPr>
    </w:p>
    <w:p w14:paraId="26B473AE" w14:textId="5AABB675" w:rsidR="00B56108" w:rsidRDefault="00303FFD" w:rsidP="00910807">
      <w:pPr>
        <w:rPr>
          <w:rFonts w:ascii="Times New Roman" w:hAnsi="Times New Roman" w:cs="Times New Roman"/>
          <w:sz w:val="28"/>
          <w:szCs w:val="32"/>
          <w:lang w:val="ru-RU"/>
        </w:rPr>
      </w:pPr>
      <w:r w:rsidRPr="0035644A">
        <w:rPr>
          <w:rFonts w:ascii="Times New Roman" w:hAnsi="Times New Roman" w:cs="Times New Roman"/>
          <w:i/>
          <w:sz w:val="28"/>
          <w:szCs w:val="32"/>
          <w:lang w:val="ru-RU"/>
        </w:rPr>
        <w:t>Жунусова А.</w:t>
      </w:r>
      <w:r>
        <w:rPr>
          <w:rFonts w:ascii="Times New Roman" w:hAnsi="Times New Roman" w:cs="Times New Roman"/>
          <w:sz w:val="28"/>
          <w:szCs w:val="32"/>
          <w:lang w:val="ru-RU"/>
        </w:rPr>
        <w:t>, Р</w:t>
      </w:r>
      <w:r w:rsidRPr="00303FFD">
        <w:rPr>
          <w:rFonts w:ascii="Times New Roman" w:hAnsi="Times New Roman" w:cs="Times New Roman"/>
          <w:sz w:val="28"/>
          <w:szCs w:val="32"/>
          <w:lang w:val="ru-RU"/>
        </w:rPr>
        <w:t xml:space="preserve">оль неопределенного </w:t>
      </w:r>
      <w:proofErr w:type="spellStart"/>
      <w:r w:rsidRPr="00303FFD">
        <w:rPr>
          <w:rFonts w:ascii="Times New Roman" w:hAnsi="Times New Roman" w:cs="Times New Roman"/>
          <w:sz w:val="28"/>
          <w:szCs w:val="32"/>
          <w:lang w:val="ru-RU"/>
        </w:rPr>
        <w:t>дейксиса</w:t>
      </w:r>
      <w:proofErr w:type="spellEnd"/>
      <w:r w:rsidRPr="00303FFD">
        <w:rPr>
          <w:rFonts w:ascii="Times New Roman" w:hAnsi="Times New Roman" w:cs="Times New Roman"/>
          <w:sz w:val="28"/>
          <w:szCs w:val="32"/>
          <w:lang w:val="ru-RU"/>
        </w:rPr>
        <w:t xml:space="preserve"> в процессе восприятия поэтических текстов</w:t>
      </w:r>
      <w:r>
        <w:rPr>
          <w:rFonts w:ascii="Times New Roman" w:hAnsi="Times New Roman" w:cs="Times New Roman"/>
          <w:sz w:val="28"/>
          <w:szCs w:val="32"/>
          <w:lang w:val="ru-RU"/>
        </w:rPr>
        <w:t>...........................................................</w:t>
      </w:r>
      <w:r w:rsidR="009F388D">
        <w:rPr>
          <w:rFonts w:ascii="Times New Roman" w:hAnsi="Times New Roman" w:cs="Times New Roman"/>
          <w:sz w:val="28"/>
          <w:szCs w:val="32"/>
          <w:lang w:val="ru-RU"/>
        </w:rPr>
        <w:t>..............................7</w:t>
      </w:r>
      <w:r w:rsidR="00957723">
        <w:rPr>
          <w:rFonts w:ascii="Times New Roman" w:hAnsi="Times New Roman" w:cs="Times New Roman"/>
          <w:sz w:val="28"/>
          <w:szCs w:val="32"/>
          <w:lang w:val="ru-RU"/>
        </w:rPr>
        <w:t>8</w:t>
      </w:r>
    </w:p>
    <w:p w14:paraId="641DC920" w14:textId="77777777" w:rsidR="003467A0" w:rsidRDefault="003467A0" w:rsidP="00910807">
      <w:pPr>
        <w:rPr>
          <w:rFonts w:ascii="Times New Roman" w:hAnsi="Times New Roman" w:cs="Times New Roman"/>
          <w:sz w:val="28"/>
          <w:szCs w:val="32"/>
          <w:lang w:val="ru-RU"/>
        </w:rPr>
      </w:pPr>
    </w:p>
    <w:p w14:paraId="23D670EF" w14:textId="77777777" w:rsidR="003467A0" w:rsidRDefault="00AD7301" w:rsidP="00910807">
      <w:pPr>
        <w:rPr>
          <w:rFonts w:ascii="Times New Roman" w:hAnsi="Times New Roman" w:cs="Times New Roman"/>
          <w:sz w:val="28"/>
          <w:szCs w:val="32"/>
          <w:lang w:val="ru-RU"/>
        </w:rPr>
      </w:pPr>
      <w:proofErr w:type="spellStart"/>
      <w:r w:rsidRPr="00AD7301">
        <w:rPr>
          <w:rFonts w:ascii="Times New Roman" w:hAnsi="Times New Roman" w:cs="Times New Roman"/>
          <w:i/>
          <w:sz w:val="28"/>
          <w:szCs w:val="32"/>
          <w:lang w:val="ru-RU"/>
        </w:rPr>
        <w:t>Бахтурина</w:t>
      </w:r>
      <w:proofErr w:type="spellEnd"/>
      <w:r w:rsidRPr="00AD7301">
        <w:rPr>
          <w:rFonts w:ascii="Times New Roman" w:hAnsi="Times New Roman" w:cs="Times New Roman"/>
          <w:i/>
          <w:sz w:val="28"/>
          <w:szCs w:val="32"/>
          <w:lang w:val="ru-RU"/>
        </w:rPr>
        <w:t xml:space="preserve"> П. В</w:t>
      </w:r>
      <w:r w:rsidRPr="00AD7301">
        <w:rPr>
          <w:rFonts w:ascii="Times New Roman" w:hAnsi="Times New Roman" w:cs="Times New Roman"/>
          <w:sz w:val="28"/>
          <w:szCs w:val="32"/>
          <w:lang w:val="ru-RU"/>
        </w:rPr>
        <w:t>.</w:t>
      </w:r>
      <w:r>
        <w:rPr>
          <w:rFonts w:ascii="Times New Roman" w:hAnsi="Times New Roman" w:cs="Times New Roman"/>
          <w:sz w:val="28"/>
          <w:szCs w:val="32"/>
          <w:lang w:val="ru-RU"/>
        </w:rPr>
        <w:t>, П</w:t>
      </w:r>
      <w:r w:rsidRPr="00AD7301">
        <w:rPr>
          <w:rFonts w:ascii="Times New Roman" w:hAnsi="Times New Roman" w:cs="Times New Roman"/>
          <w:sz w:val="28"/>
          <w:szCs w:val="32"/>
          <w:lang w:val="ru-RU"/>
        </w:rPr>
        <w:t>сихолингвистические механизмы чтения</w:t>
      </w:r>
    </w:p>
    <w:p w14:paraId="6C071FB3" w14:textId="38084110" w:rsidR="003467A0" w:rsidRDefault="00AD7301" w:rsidP="00910807">
      <w:pPr>
        <w:rPr>
          <w:rFonts w:ascii="Times New Roman" w:hAnsi="Times New Roman" w:cs="Times New Roman"/>
          <w:sz w:val="28"/>
          <w:szCs w:val="32"/>
          <w:lang w:val="ru-RU"/>
        </w:rPr>
      </w:pPr>
      <w:r w:rsidRPr="00AD7301">
        <w:rPr>
          <w:rFonts w:ascii="Times New Roman" w:hAnsi="Times New Roman" w:cs="Times New Roman"/>
          <w:sz w:val="28"/>
          <w:szCs w:val="32"/>
          <w:lang w:val="ru-RU"/>
        </w:rPr>
        <w:t>и индивидуальные различия читающих: роль читательского опыта</w:t>
      </w:r>
    </w:p>
    <w:p w14:paraId="4F55C881" w14:textId="2FB4D336" w:rsidR="003467A0" w:rsidRDefault="00AD7301" w:rsidP="00910807">
      <w:pPr>
        <w:rPr>
          <w:rFonts w:ascii="Times New Roman" w:hAnsi="Times New Roman" w:cs="Times New Roman"/>
          <w:sz w:val="28"/>
          <w:szCs w:val="32"/>
          <w:lang w:val="ru-RU"/>
        </w:rPr>
      </w:pPr>
      <w:r w:rsidRPr="00AD7301">
        <w:rPr>
          <w:rFonts w:ascii="Times New Roman" w:hAnsi="Times New Roman" w:cs="Times New Roman"/>
          <w:sz w:val="28"/>
          <w:szCs w:val="32"/>
          <w:lang w:val="ru-RU"/>
        </w:rPr>
        <w:t>и связанных с ним языковых компетенций</w:t>
      </w:r>
    </w:p>
    <w:p w14:paraId="73C6A74F" w14:textId="180B80ED" w:rsidR="00303FFD" w:rsidRDefault="00AD7301" w:rsidP="00910807">
      <w:pPr>
        <w:rPr>
          <w:rFonts w:ascii="Times New Roman" w:hAnsi="Times New Roman" w:cs="Times New Roman"/>
          <w:sz w:val="28"/>
          <w:szCs w:val="32"/>
          <w:lang w:val="ru-RU"/>
        </w:rPr>
      </w:pPr>
      <w:r w:rsidRPr="00AD7301">
        <w:rPr>
          <w:rFonts w:ascii="Times New Roman" w:hAnsi="Times New Roman" w:cs="Times New Roman"/>
          <w:sz w:val="28"/>
          <w:szCs w:val="32"/>
          <w:lang w:val="ru-RU"/>
        </w:rPr>
        <w:t>(на материале русского</w:t>
      </w:r>
      <w:r w:rsidR="003467A0">
        <w:rPr>
          <w:rFonts w:ascii="Times New Roman" w:hAnsi="Times New Roman" w:cs="Times New Roman"/>
          <w:sz w:val="28"/>
          <w:szCs w:val="32"/>
          <w:lang w:val="ru-RU"/>
        </w:rPr>
        <w:t xml:space="preserve"> </w:t>
      </w:r>
      <w:r w:rsidRPr="00AD7301">
        <w:rPr>
          <w:rFonts w:ascii="Times New Roman" w:hAnsi="Times New Roman" w:cs="Times New Roman"/>
          <w:sz w:val="28"/>
          <w:szCs w:val="32"/>
          <w:lang w:val="ru-RU"/>
        </w:rPr>
        <w:t>языка)</w:t>
      </w:r>
      <w:r w:rsidR="009F388D">
        <w:rPr>
          <w:rFonts w:ascii="Times New Roman" w:hAnsi="Times New Roman" w:cs="Times New Roman"/>
          <w:sz w:val="28"/>
          <w:szCs w:val="32"/>
          <w:lang w:val="ru-RU"/>
        </w:rPr>
        <w:t>..</w:t>
      </w:r>
      <w:r w:rsidR="003467A0">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sidR="009F388D">
        <w:rPr>
          <w:rFonts w:ascii="Times New Roman" w:hAnsi="Times New Roman" w:cs="Times New Roman"/>
          <w:sz w:val="28"/>
          <w:szCs w:val="32"/>
          <w:lang w:val="ru-RU"/>
        </w:rPr>
        <w:t>80</w:t>
      </w:r>
    </w:p>
    <w:p w14:paraId="270D7E62" w14:textId="77777777" w:rsidR="00AD7301" w:rsidRDefault="00AD7301" w:rsidP="00910807">
      <w:pPr>
        <w:rPr>
          <w:rFonts w:ascii="Times New Roman" w:hAnsi="Times New Roman" w:cs="Times New Roman"/>
          <w:sz w:val="28"/>
          <w:szCs w:val="32"/>
          <w:lang w:val="ru-RU"/>
        </w:rPr>
      </w:pPr>
    </w:p>
    <w:p w14:paraId="4BB632AB" w14:textId="77777777" w:rsidR="00AD7301" w:rsidRDefault="00AD7301" w:rsidP="00910807">
      <w:pPr>
        <w:rPr>
          <w:rFonts w:ascii="Times New Roman" w:hAnsi="Times New Roman" w:cs="Times New Roman"/>
          <w:sz w:val="28"/>
          <w:szCs w:val="32"/>
          <w:lang w:val="ru-RU"/>
        </w:rPr>
      </w:pPr>
      <w:r w:rsidRPr="00AD7301">
        <w:rPr>
          <w:rFonts w:ascii="Times New Roman" w:hAnsi="Times New Roman" w:cs="Times New Roman"/>
          <w:i/>
          <w:sz w:val="28"/>
          <w:szCs w:val="32"/>
          <w:lang w:val="ru-RU"/>
        </w:rPr>
        <w:t>Фролова М. С</w:t>
      </w:r>
      <w:r w:rsidRPr="00AD7301">
        <w:rPr>
          <w:rFonts w:ascii="Times New Roman" w:hAnsi="Times New Roman" w:cs="Times New Roman"/>
          <w:sz w:val="28"/>
          <w:szCs w:val="32"/>
          <w:lang w:val="ru-RU"/>
        </w:rPr>
        <w:t>.</w:t>
      </w:r>
      <w:r>
        <w:rPr>
          <w:rFonts w:ascii="Times New Roman" w:hAnsi="Times New Roman" w:cs="Times New Roman"/>
          <w:sz w:val="28"/>
          <w:szCs w:val="32"/>
          <w:lang w:val="ru-RU"/>
        </w:rPr>
        <w:t>, Г</w:t>
      </w:r>
      <w:r w:rsidRPr="00AD7301">
        <w:rPr>
          <w:rFonts w:ascii="Times New Roman" w:hAnsi="Times New Roman" w:cs="Times New Roman"/>
          <w:sz w:val="28"/>
          <w:szCs w:val="32"/>
          <w:lang w:val="ru-RU"/>
        </w:rPr>
        <w:t>рамматические характеристики и гендерные стереотипы при обработке согласования по роду в русском языке</w:t>
      </w:r>
      <w:r>
        <w:rPr>
          <w:rFonts w:ascii="Times New Roman" w:hAnsi="Times New Roman" w:cs="Times New Roman"/>
          <w:sz w:val="28"/>
          <w:szCs w:val="32"/>
          <w:lang w:val="ru-RU"/>
        </w:rPr>
        <w:t>...</w:t>
      </w:r>
      <w:r w:rsidR="009F388D">
        <w:rPr>
          <w:rFonts w:ascii="Times New Roman" w:hAnsi="Times New Roman" w:cs="Times New Roman"/>
          <w:sz w:val="28"/>
          <w:szCs w:val="32"/>
          <w:lang w:val="ru-RU"/>
        </w:rPr>
        <w:t>..............................85</w:t>
      </w:r>
    </w:p>
    <w:p w14:paraId="27C2A563" w14:textId="77777777" w:rsidR="00AD7301" w:rsidRDefault="00AD7301" w:rsidP="00910807">
      <w:pPr>
        <w:rPr>
          <w:rFonts w:ascii="Times New Roman" w:hAnsi="Times New Roman" w:cs="Times New Roman"/>
          <w:sz w:val="28"/>
          <w:szCs w:val="32"/>
          <w:lang w:val="ru-RU"/>
        </w:rPr>
      </w:pPr>
    </w:p>
    <w:p w14:paraId="714F8394" w14:textId="591565DA" w:rsidR="00AD7301" w:rsidRDefault="00AD7301" w:rsidP="00910807">
      <w:pPr>
        <w:rPr>
          <w:rFonts w:ascii="Times New Roman" w:hAnsi="Times New Roman" w:cs="Times New Roman"/>
          <w:sz w:val="28"/>
          <w:szCs w:val="32"/>
          <w:lang w:val="ru-RU"/>
        </w:rPr>
      </w:pPr>
      <w:r w:rsidRPr="00AD7301">
        <w:rPr>
          <w:rFonts w:ascii="Times New Roman" w:hAnsi="Times New Roman" w:cs="Times New Roman"/>
          <w:i/>
          <w:sz w:val="28"/>
          <w:szCs w:val="32"/>
          <w:lang w:val="ru-RU"/>
        </w:rPr>
        <w:t>Мартынова Е. Н</w:t>
      </w:r>
      <w:r w:rsidRPr="00AD7301">
        <w:rPr>
          <w:rFonts w:ascii="Times New Roman" w:hAnsi="Times New Roman" w:cs="Times New Roman"/>
          <w:sz w:val="28"/>
          <w:szCs w:val="32"/>
          <w:lang w:val="ru-RU"/>
        </w:rPr>
        <w:t>.</w:t>
      </w:r>
      <w:r>
        <w:rPr>
          <w:rFonts w:ascii="Times New Roman" w:hAnsi="Times New Roman" w:cs="Times New Roman"/>
          <w:sz w:val="28"/>
          <w:szCs w:val="32"/>
          <w:lang w:val="ru-RU"/>
        </w:rPr>
        <w:t>, Э</w:t>
      </w:r>
      <w:r w:rsidRPr="00AD7301">
        <w:rPr>
          <w:rFonts w:ascii="Times New Roman" w:hAnsi="Times New Roman" w:cs="Times New Roman"/>
          <w:sz w:val="28"/>
          <w:szCs w:val="32"/>
          <w:lang w:val="ru-RU"/>
        </w:rPr>
        <w:t xml:space="preserve">моциональная конгруэнтность в эмоциональной задаче </w:t>
      </w:r>
      <w:r w:rsidR="009B302D">
        <w:rPr>
          <w:rFonts w:ascii="Times New Roman" w:hAnsi="Times New Roman" w:cs="Times New Roman"/>
          <w:sz w:val="28"/>
          <w:szCs w:val="32"/>
          <w:lang w:val="ru-RU"/>
        </w:rPr>
        <w:t>С</w:t>
      </w:r>
      <w:r w:rsidRPr="00AD7301">
        <w:rPr>
          <w:rFonts w:ascii="Times New Roman" w:hAnsi="Times New Roman" w:cs="Times New Roman"/>
          <w:sz w:val="28"/>
          <w:szCs w:val="32"/>
          <w:lang w:val="ru-RU"/>
        </w:rPr>
        <w:t>трупа</w:t>
      </w:r>
      <w:r>
        <w:rPr>
          <w:rFonts w:ascii="Times New Roman" w:hAnsi="Times New Roman" w:cs="Times New Roman"/>
          <w:sz w:val="28"/>
          <w:szCs w:val="32"/>
          <w:lang w:val="ru-RU"/>
        </w:rPr>
        <w:t>......................................................................</w:t>
      </w:r>
      <w:r w:rsidR="009F388D">
        <w:rPr>
          <w:rFonts w:ascii="Times New Roman" w:hAnsi="Times New Roman" w:cs="Times New Roman"/>
          <w:sz w:val="28"/>
          <w:szCs w:val="32"/>
          <w:lang w:val="ru-RU"/>
        </w:rPr>
        <w:t>..............................88</w:t>
      </w:r>
    </w:p>
    <w:p w14:paraId="1277C2F3" w14:textId="77777777" w:rsidR="00AD7301" w:rsidRDefault="00AD7301" w:rsidP="00910807">
      <w:pPr>
        <w:rPr>
          <w:rFonts w:ascii="Times New Roman" w:hAnsi="Times New Roman" w:cs="Times New Roman"/>
          <w:sz w:val="28"/>
          <w:szCs w:val="32"/>
          <w:lang w:val="ru-RU"/>
        </w:rPr>
      </w:pPr>
    </w:p>
    <w:p w14:paraId="177E9343" w14:textId="4216362B" w:rsidR="00AD7301" w:rsidRDefault="008448D5" w:rsidP="00910807">
      <w:pPr>
        <w:rPr>
          <w:rFonts w:ascii="Times New Roman" w:hAnsi="Times New Roman" w:cs="Times New Roman"/>
          <w:sz w:val="28"/>
          <w:szCs w:val="32"/>
          <w:lang w:val="ru-RU"/>
        </w:rPr>
      </w:pPr>
      <w:proofErr w:type="spellStart"/>
      <w:r w:rsidRPr="006D4FDF">
        <w:rPr>
          <w:rFonts w:ascii="Times New Roman" w:hAnsi="Times New Roman" w:cs="Times New Roman"/>
          <w:i/>
          <w:sz w:val="28"/>
          <w:szCs w:val="32"/>
          <w:lang w:val="ru-RU"/>
        </w:rPr>
        <w:t>Сергеюк</w:t>
      </w:r>
      <w:proofErr w:type="spellEnd"/>
      <w:r w:rsidRPr="006D4FDF">
        <w:rPr>
          <w:rFonts w:ascii="Times New Roman" w:hAnsi="Times New Roman" w:cs="Times New Roman"/>
          <w:i/>
          <w:sz w:val="28"/>
          <w:szCs w:val="32"/>
          <w:lang w:val="ru-RU"/>
        </w:rPr>
        <w:t xml:space="preserve"> А. А.</w:t>
      </w:r>
      <w:r>
        <w:rPr>
          <w:rFonts w:ascii="Times New Roman" w:hAnsi="Times New Roman" w:cs="Times New Roman"/>
          <w:sz w:val="28"/>
          <w:szCs w:val="32"/>
          <w:lang w:val="ru-RU"/>
        </w:rPr>
        <w:t>, В</w:t>
      </w:r>
      <w:r w:rsidRPr="008448D5">
        <w:rPr>
          <w:rFonts w:ascii="Times New Roman" w:hAnsi="Times New Roman" w:cs="Times New Roman"/>
          <w:sz w:val="28"/>
          <w:szCs w:val="32"/>
          <w:lang w:val="ru-RU"/>
        </w:rPr>
        <w:t xml:space="preserve">лияние медитации открытого мониторинга на величины эффектов намеренного забывания и интерференции </w:t>
      </w:r>
      <w:r w:rsidR="009B302D">
        <w:rPr>
          <w:rFonts w:ascii="Times New Roman" w:hAnsi="Times New Roman" w:cs="Times New Roman"/>
          <w:sz w:val="28"/>
          <w:szCs w:val="32"/>
          <w:lang w:val="ru-RU"/>
        </w:rPr>
        <w:t>С</w:t>
      </w:r>
      <w:r w:rsidRPr="008448D5">
        <w:rPr>
          <w:rFonts w:ascii="Times New Roman" w:hAnsi="Times New Roman" w:cs="Times New Roman"/>
          <w:sz w:val="28"/>
          <w:szCs w:val="32"/>
          <w:lang w:val="ru-RU"/>
        </w:rPr>
        <w:t>трупа</w:t>
      </w:r>
      <w:r w:rsidR="009F388D">
        <w:rPr>
          <w:rFonts w:ascii="Times New Roman" w:hAnsi="Times New Roman" w:cs="Times New Roman"/>
          <w:sz w:val="28"/>
          <w:szCs w:val="32"/>
          <w:lang w:val="ru-RU"/>
        </w:rPr>
        <w:t>......................91</w:t>
      </w:r>
    </w:p>
    <w:p w14:paraId="6DE4208B" w14:textId="77777777" w:rsidR="006D4FDF" w:rsidRDefault="006D4FDF" w:rsidP="00910807">
      <w:pPr>
        <w:rPr>
          <w:rFonts w:ascii="Times New Roman" w:hAnsi="Times New Roman" w:cs="Times New Roman"/>
          <w:sz w:val="28"/>
          <w:szCs w:val="32"/>
          <w:lang w:val="ru-RU"/>
        </w:rPr>
      </w:pPr>
    </w:p>
    <w:p w14:paraId="63C15EF8" w14:textId="77777777" w:rsidR="006D4FDF" w:rsidRDefault="006D4FDF" w:rsidP="00910807">
      <w:pPr>
        <w:rPr>
          <w:rFonts w:ascii="Times New Roman" w:hAnsi="Times New Roman" w:cs="Times New Roman"/>
          <w:sz w:val="28"/>
          <w:szCs w:val="32"/>
          <w:lang w:val="ru-RU"/>
        </w:rPr>
      </w:pPr>
      <w:r w:rsidRPr="006D4FDF">
        <w:rPr>
          <w:rFonts w:ascii="Times New Roman" w:hAnsi="Times New Roman" w:cs="Times New Roman"/>
          <w:i/>
          <w:sz w:val="28"/>
          <w:szCs w:val="32"/>
          <w:lang w:val="ru-RU"/>
        </w:rPr>
        <w:t>Лагутин Г. В</w:t>
      </w:r>
      <w:r w:rsidRPr="006D4FDF">
        <w:rPr>
          <w:rFonts w:ascii="Times New Roman" w:hAnsi="Times New Roman" w:cs="Times New Roman"/>
          <w:sz w:val="28"/>
          <w:szCs w:val="32"/>
          <w:lang w:val="ru-RU"/>
        </w:rPr>
        <w:t>.</w:t>
      </w:r>
      <w:r>
        <w:rPr>
          <w:rFonts w:ascii="Times New Roman" w:hAnsi="Times New Roman" w:cs="Times New Roman"/>
          <w:sz w:val="28"/>
          <w:szCs w:val="32"/>
          <w:lang w:val="ru-RU"/>
        </w:rPr>
        <w:t>, Р</w:t>
      </w:r>
      <w:r w:rsidRPr="006D4FDF">
        <w:rPr>
          <w:rFonts w:ascii="Times New Roman" w:hAnsi="Times New Roman" w:cs="Times New Roman"/>
          <w:sz w:val="28"/>
          <w:szCs w:val="32"/>
          <w:lang w:val="ru-RU"/>
        </w:rPr>
        <w:t>азвитие психики: репликация оригинального исследования</w:t>
      </w:r>
      <w:r>
        <w:rPr>
          <w:rFonts w:ascii="Times New Roman" w:hAnsi="Times New Roman" w:cs="Times New Roman"/>
          <w:sz w:val="28"/>
          <w:szCs w:val="32"/>
          <w:lang w:val="ru-RU"/>
        </w:rPr>
        <w:t>.......................................................................</w:t>
      </w:r>
      <w:r w:rsidR="001A0D68">
        <w:rPr>
          <w:rFonts w:ascii="Times New Roman" w:hAnsi="Times New Roman" w:cs="Times New Roman"/>
          <w:sz w:val="28"/>
          <w:szCs w:val="32"/>
          <w:lang w:val="ru-RU"/>
        </w:rPr>
        <w:t>..............................</w:t>
      </w:r>
      <w:r w:rsidR="009F388D">
        <w:rPr>
          <w:rFonts w:ascii="Times New Roman" w:hAnsi="Times New Roman" w:cs="Times New Roman"/>
          <w:sz w:val="28"/>
          <w:szCs w:val="32"/>
          <w:lang w:val="ru-RU"/>
        </w:rPr>
        <w:t>93</w:t>
      </w:r>
    </w:p>
    <w:p w14:paraId="0C652E48" w14:textId="77777777" w:rsidR="005D5536" w:rsidRDefault="005D5536" w:rsidP="00910807">
      <w:pPr>
        <w:rPr>
          <w:rFonts w:ascii="Times New Roman" w:hAnsi="Times New Roman" w:cs="Times New Roman"/>
          <w:sz w:val="28"/>
          <w:szCs w:val="32"/>
          <w:lang w:val="ru-RU"/>
        </w:rPr>
      </w:pPr>
    </w:p>
    <w:p w14:paraId="20AD3FFF" w14:textId="77777777" w:rsidR="005D5536" w:rsidRDefault="005D5536" w:rsidP="00910807">
      <w:pPr>
        <w:rPr>
          <w:rFonts w:ascii="Times New Roman" w:hAnsi="Times New Roman" w:cs="Times New Roman"/>
          <w:sz w:val="28"/>
          <w:szCs w:val="32"/>
          <w:lang w:val="ru-RU"/>
        </w:rPr>
      </w:pPr>
      <w:proofErr w:type="spellStart"/>
      <w:r w:rsidRPr="00BE7E5D">
        <w:rPr>
          <w:rFonts w:ascii="Times New Roman" w:hAnsi="Times New Roman" w:cs="Times New Roman"/>
          <w:i/>
          <w:sz w:val="28"/>
          <w:szCs w:val="32"/>
          <w:lang w:val="ru-RU"/>
        </w:rPr>
        <w:t>Павлючик</w:t>
      </w:r>
      <w:proofErr w:type="spellEnd"/>
      <w:r w:rsidRPr="00BE7E5D">
        <w:rPr>
          <w:rFonts w:ascii="Times New Roman" w:hAnsi="Times New Roman" w:cs="Times New Roman"/>
          <w:i/>
          <w:sz w:val="28"/>
          <w:szCs w:val="32"/>
          <w:lang w:val="ru-RU"/>
        </w:rPr>
        <w:t xml:space="preserve"> Е. И</w:t>
      </w:r>
      <w:r w:rsidRPr="005D5536">
        <w:rPr>
          <w:rFonts w:ascii="Times New Roman" w:hAnsi="Times New Roman" w:cs="Times New Roman"/>
          <w:sz w:val="28"/>
          <w:szCs w:val="32"/>
          <w:lang w:val="ru-RU"/>
        </w:rPr>
        <w:t>.</w:t>
      </w:r>
      <w:r>
        <w:rPr>
          <w:rFonts w:ascii="Times New Roman" w:hAnsi="Times New Roman" w:cs="Times New Roman"/>
          <w:sz w:val="28"/>
          <w:szCs w:val="32"/>
          <w:lang w:val="ru-RU"/>
        </w:rPr>
        <w:t xml:space="preserve">, </w:t>
      </w:r>
      <w:proofErr w:type="spellStart"/>
      <w:r>
        <w:rPr>
          <w:rFonts w:ascii="Times New Roman" w:hAnsi="Times New Roman" w:cs="Times New Roman"/>
          <w:sz w:val="28"/>
          <w:szCs w:val="32"/>
          <w:lang w:val="ru-RU"/>
        </w:rPr>
        <w:t>М</w:t>
      </w:r>
      <w:r w:rsidRPr="005D5536">
        <w:rPr>
          <w:rFonts w:ascii="Times New Roman" w:hAnsi="Times New Roman" w:cs="Times New Roman"/>
          <w:sz w:val="28"/>
          <w:szCs w:val="32"/>
          <w:lang w:val="ru-RU"/>
        </w:rPr>
        <w:t>нем</w:t>
      </w:r>
      <w:r>
        <w:rPr>
          <w:rFonts w:ascii="Times New Roman" w:hAnsi="Times New Roman" w:cs="Times New Roman"/>
          <w:sz w:val="28"/>
          <w:szCs w:val="32"/>
          <w:lang w:val="ru-RU"/>
        </w:rPr>
        <w:t>ические</w:t>
      </w:r>
      <w:proofErr w:type="spellEnd"/>
      <w:r>
        <w:rPr>
          <w:rFonts w:ascii="Times New Roman" w:hAnsi="Times New Roman" w:cs="Times New Roman"/>
          <w:sz w:val="28"/>
          <w:szCs w:val="32"/>
          <w:lang w:val="ru-RU"/>
        </w:rPr>
        <w:t xml:space="preserve"> </w:t>
      </w:r>
      <w:proofErr w:type="spellStart"/>
      <w:r>
        <w:rPr>
          <w:rFonts w:ascii="Times New Roman" w:hAnsi="Times New Roman" w:cs="Times New Roman"/>
          <w:sz w:val="28"/>
          <w:szCs w:val="32"/>
          <w:lang w:val="ru-RU"/>
        </w:rPr>
        <w:t>постэффекты</w:t>
      </w:r>
      <w:proofErr w:type="spellEnd"/>
      <w:r>
        <w:rPr>
          <w:rFonts w:ascii="Times New Roman" w:hAnsi="Times New Roman" w:cs="Times New Roman"/>
          <w:sz w:val="28"/>
          <w:szCs w:val="32"/>
          <w:lang w:val="ru-RU"/>
        </w:rPr>
        <w:t xml:space="preserve"> преодоления </w:t>
      </w:r>
      <w:r w:rsidRPr="005D5536">
        <w:rPr>
          <w:rFonts w:ascii="Times New Roman" w:hAnsi="Times New Roman" w:cs="Times New Roman"/>
          <w:sz w:val="28"/>
          <w:szCs w:val="32"/>
          <w:lang w:val="ru-RU"/>
        </w:rPr>
        <w:t>фиксированности</w:t>
      </w:r>
      <w:r>
        <w:rPr>
          <w:rFonts w:ascii="Times New Roman" w:hAnsi="Times New Roman" w:cs="Times New Roman"/>
          <w:sz w:val="28"/>
          <w:szCs w:val="32"/>
          <w:lang w:val="ru-RU"/>
        </w:rPr>
        <w:t>................................................................</w:t>
      </w:r>
      <w:r w:rsidR="009F388D">
        <w:rPr>
          <w:rFonts w:ascii="Times New Roman" w:hAnsi="Times New Roman" w:cs="Times New Roman"/>
          <w:sz w:val="28"/>
          <w:szCs w:val="32"/>
          <w:lang w:val="ru-RU"/>
        </w:rPr>
        <w:t>..............................96</w:t>
      </w:r>
    </w:p>
    <w:p w14:paraId="317CEA30" w14:textId="77777777" w:rsidR="00BE7E5D" w:rsidRDefault="00BE7E5D" w:rsidP="00910807">
      <w:pPr>
        <w:rPr>
          <w:rFonts w:ascii="Times New Roman" w:hAnsi="Times New Roman" w:cs="Times New Roman"/>
          <w:sz w:val="28"/>
          <w:szCs w:val="32"/>
          <w:lang w:val="ru-RU"/>
        </w:rPr>
      </w:pPr>
    </w:p>
    <w:p w14:paraId="2030F108" w14:textId="471794A2" w:rsidR="00BE7E5D" w:rsidRDefault="00BE7E5D" w:rsidP="00910807">
      <w:pPr>
        <w:rPr>
          <w:rFonts w:ascii="Times New Roman" w:hAnsi="Times New Roman" w:cs="Times New Roman"/>
          <w:sz w:val="28"/>
          <w:szCs w:val="32"/>
          <w:lang w:val="ru-RU"/>
        </w:rPr>
      </w:pPr>
      <w:r w:rsidRPr="003E1B12">
        <w:rPr>
          <w:rFonts w:ascii="Times New Roman" w:hAnsi="Times New Roman" w:cs="Times New Roman"/>
          <w:i/>
          <w:sz w:val="28"/>
          <w:szCs w:val="32"/>
          <w:lang w:val="ru-RU"/>
        </w:rPr>
        <w:t>Карабанов А.</w:t>
      </w:r>
      <w:r w:rsidR="007704FF">
        <w:rPr>
          <w:rFonts w:ascii="Times New Roman" w:hAnsi="Times New Roman" w:cs="Times New Roman"/>
          <w:i/>
          <w:sz w:val="28"/>
          <w:szCs w:val="32"/>
          <w:lang w:val="ru-RU"/>
        </w:rPr>
        <w:t xml:space="preserve"> </w:t>
      </w:r>
      <w:r w:rsidRPr="003E1B12">
        <w:rPr>
          <w:rFonts w:ascii="Times New Roman" w:hAnsi="Times New Roman" w:cs="Times New Roman"/>
          <w:i/>
          <w:sz w:val="28"/>
          <w:szCs w:val="32"/>
          <w:lang w:val="ru-RU"/>
        </w:rPr>
        <w:t>П.,</w:t>
      </w:r>
      <w:r>
        <w:rPr>
          <w:rFonts w:ascii="Times New Roman" w:hAnsi="Times New Roman" w:cs="Times New Roman"/>
          <w:sz w:val="28"/>
          <w:szCs w:val="32"/>
          <w:lang w:val="ru-RU"/>
        </w:rPr>
        <w:t xml:space="preserve"> Д</w:t>
      </w:r>
      <w:r w:rsidRPr="00BE7E5D">
        <w:rPr>
          <w:rFonts w:ascii="Times New Roman" w:hAnsi="Times New Roman" w:cs="Times New Roman"/>
          <w:sz w:val="28"/>
          <w:szCs w:val="32"/>
          <w:lang w:val="ru-RU"/>
        </w:rPr>
        <w:t>обавление издержек на совершение выбора позволяет объяснить фрейминг-эффект</w:t>
      </w:r>
      <w:r>
        <w:rPr>
          <w:rFonts w:ascii="Times New Roman" w:hAnsi="Times New Roman" w:cs="Times New Roman"/>
          <w:sz w:val="28"/>
          <w:szCs w:val="32"/>
          <w:lang w:val="ru-RU"/>
        </w:rPr>
        <w:t>.............................................</w:t>
      </w:r>
      <w:r w:rsidR="009F388D">
        <w:rPr>
          <w:rFonts w:ascii="Times New Roman" w:hAnsi="Times New Roman" w:cs="Times New Roman"/>
          <w:sz w:val="28"/>
          <w:szCs w:val="32"/>
          <w:lang w:val="ru-RU"/>
        </w:rPr>
        <w:t>..............................99</w:t>
      </w:r>
    </w:p>
    <w:p w14:paraId="109B7F39" w14:textId="77777777" w:rsidR="00BE7E5D" w:rsidRDefault="00BE7E5D" w:rsidP="00910807">
      <w:pPr>
        <w:rPr>
          <w:rFonts w:ascii="Times New Roman" w:hAnsi="Times New Roman" w:cs="Times New Roman"/>
          <w:sz w:val="28"/>
          <w:szCs w:val="32"/>
          <w:lang w:val="ru-RU"/>
        </w:rPr>
      </w:pPr>
    </w:p>
    <w:p w14:paraId="386C73D7" w14:textId="77777777" w:rsidR="00BE7E5D" w:rsidRDefault="003E1B12" w:rsidP="00910807">
      <w:pPr>
        <w:rPr>
          <w:rFonts w:ascii="Times New Roman" w:hAnsi="Times New Roman" w:cs="Times New Roman"/>
          <w:sz w:val="28"/>
          <w:szCs w:val="32"/>
          <w:lang w:val="ru-RU"/>
        </w:rPr>
      </w:pPr>
      <w:r w:rsidRPr="003E1B12">
        <w:rPr>
          <w:rFonts w:ascii="Times New Roman" w:hAnsi="Times New Roman" w:cs="Times New Roman"/>
          <w:i/>
          <w:sz w:val="28"/>
          <w:szCs w:val="32"/>
          <w:lang w:val="ru-RU"/>
        </w:rPr>
        <w:t>Платонова О. И</w:t>
      </w:r>
      <w:r w:rsidRPr="003E1B12">
        <w:rPr>
          <w:rFonts w:ascii="Times New Roman" w:hAnsi="Times New Roman" w:cs="Times New Roman"/>
          <w:sz w:val="28"/>
          <w:szCs w:val="32"/>
          <w:lang w:val="ru-RU"/>
        </w:rPr>
        <w:t>.</w:t>
      </w:r>
      <w:r>
        <w:rPr>
          <w:rFonts w:ascii="Times New Roman" w:hAnsi="Times New Roman" w:cs="Times New Roman"/>
          <w:sz w:val="28"/>
          <w:szCs w:val="32"/>
          <w:lang w:val="ru-RU"/>
        </w:rPr>
        <w:t>, Б</w:t>
      </w:r>
      <w:r w:rsidRPr="003E1B12">
        <w:rPr>
          <w:rFonts w:ascii="Times New Roman" w:hAnsi="Times New Roman" w:cs="Times New Roman"/>
          <w:sz w:val="28"/>
          <w:szCs w:val="32"/>
          <w:lang w:val="ru-RU"/>
        </w:rPr>
        <w:t>елые + пушистые: семантическая модальность при задаче лексического решения</w:t>
      </w:r>
      <w:r>
        <w:rPr>
          <w:rFonts w:ascii="Times New Roman" w:hAnsi="Times New Roman" w:cs="Times New Roman"/>
          <w:sz w:val="28"/>
          <w:szCs w:val="32"/>
          <w:lang w:val="ru-RU"/>
        </w:rPr>
        <w:t>............................................</w:t>
      </w:r>
      <w:r w:rsidR="001A0D68">
        <w:rPr>
          <w:rFonts w:ascii="Times New Roman" w:hAnsi="Times New Roman" w:cs="Times New Roman"/>
          <w:sz w:val="28"/>
          <w:szCs w:val="32"/>
          <w:lang w:val="ru-RU"/>
        </w:rPr>
        <w:t>............................</w:t>
      </w:r>
      <w:r w:rsidR="009F388D">
        <w:rPr>
          <w:rFonts w:ascii="Times New Roman" w:hAnsi="Times New Roman" w:cs="Times New Roman"/>
          <w:sz w:val="28"/>
          <w:szCs w:val="32"/>
          <w:lang w:val="ru-RU"/>
        </w:rPr>
        <w:t>102</w:t>
      </w:r>
    </w:p>
    <w:p w14:paraId="33A4D98C" w14:textId="77777777" w:rsidR="003E1B12" w:rsidRDefault="003E1B12" w:rsidP="00910807">
      <w:pPr>
        <w:rPr>
          <w:rFonts w:ascii="Times New Roman" w:hAnsi="Times New Roman" w:cs="Times New Roman"/>
          <w:sz w:val="28"/>
          <w:szCs w:val="32"/>
          <w:lang w:val="ru-RU"/>
        </w:rPr>
      </w:pPr>
    </w:p>
    <w:p w14:paraId="563A8C8D" w14:textId="77777777" w:rsidR="003E1B12" w:rsidRDefault="00D0747D" w:rsidP="00910807">
      <w:pPr>
        <w:rPr>
          <w:rFonts w:ascii="Times New Roman" w:hAnsi="Times New Roman" w:cs="Times New Roman"/>
          <w:sz w:val="28"/>
          <w:szCs w:val="32"/>
          <w:lang w:val="ru-RU"/>
        </w:rPr>
      </w:pPr>
      <w:proofErr w:type="spellStart"/>
      <w:r w:rsidRPr="00D0747D">
        <w:rPr>
          <w:rFonts w:ascii="Times New Roman" w:hAnsi="Times New Roman" w:cs="Times New Roman"/>
          <w:i/>
          <w:sz w:val="28"/>
          <w:szCs w:val="32"/>
          <w:lang w:val="ru-RU"/>
        </w:rPr>
        <w:t>Рехова</w:t>
      </w:r>
      <w:proofErr w:type="spellEnd"/>
      <w:r w:rsidRPr="00D0747D">
        <w:rPr>
          <w:rFonts w:ascii="Times New Roman" w:hAnsi="Times New Roman" w:cs="Times New Roman"/>
          <w:i/>
          <w:sz w:val="28"/>
          <w:szCs w:val="32"/>
          <w:lang w:val="ru-RU"/>
        </w:rPr>
        <w:t xml:space="preserve"> Т. С.,</w:t>
      </w:r>
      <w:r>
        <w:rPr>
          <w:rFonts w:ascii="Times New Roman" w:hAnsi="Times New Roman" w:cs="Times New Roman"/>
          <w:sz w:val="28"/>
          <w:szCs w:val="32"/>
          <w:lang w:val="ru-RU"/>
        </w:rPr>
        <w:t xml:space="preserve"> "Ч</w:t>
      </w:r>
      <w:r w:rsidRPr="00D0747D">
        <w:rPr>
          <w:rFonts w:ascii="Times New Roman" w:hAnsi="Times New Roman" w:cs="Times New Roman"/>
          <w:sz w:val="28"/>
          <w:szCs w:val="32"/>
          <w:lang w:val="ru-RU"/>
        </w:rPr>
        <w:t>увство, что стоит прерваться" как предиктор последующего решения задачи</w:t>
      </w:r>
      <w:r>
        <w:rPr>
          <w:rFonts w:ascii="Times New Roman" w:hAnsi="Times New Roman" w:cs="Times New Roman"/>
          <w:sz w:val="28"/>
          <w:szCs w:val="32"/>
          <w:lang w:val="ru-RU"/>
        </w:rPr>
        <w:t>.........................................</w:t>
      </w:r>
      <w:r w:rsidR="001A0D68">
        <w:rPr>
          <w:rFonts w:ascii="Times New Roman" w:hAnsi="Times New Roman" w:cs="Times New Roman"/>
          <w:sz w:val="28"/>
          <w:szCs w:val="32"/>
          <w:lang w:val="ru-RU"/>
        </w:rPr>
        <w:t>............................</w:t>
      </w:r>
      <w:r w:rsidR="009F388D">
        <w:rPr>
          <w:rFonts w:ascii="Times New Roman" w:hAnsi="Times New Roman" w:cs="Times New Roman"/>
          <w:sz w:val="28"/>
          <w:szCs w:val="32"/>
          <w:lang w:val="ru-RU"/>
        </w:rPr>
        <w:t>105</w:t>
      </w:r>
    </w:p>
    <w:p w14:paraId="1F2EDC02" w14:textId="77777777" w:rsidR="00D0747D" w:rsidRDefault="00D0747D" w:rsidP="00910807">
      <w:pPr>
        <w:rPr>
          <w:rFonts w:ascii="Times New Roman" w:hAnsi="Times New Roman" w:cs="Times New Roman"/>
          <w:sz w:val="28"/>
          <w:szCs w:val="32"/>
          <w:lang w:val="ru-RU"/>
        </w:rPr>
      </w:pPr>
    </w:p>
    <w:p w14:paraId="63BB09F2" w14:textId="77777777" w:rsidR="00D0747D" w:rsidRDefault="005344FE" w:rsidP="00910807">
      <w:pPr>
        <w:rPr>
          <w:rFonts w:ascii="Times New Roman" w:hAnsi="Times New Roman" w:cs="Times New Roman"/>
          <w:sz w:val="28"/>
          <w:szCs w:val="32"/>
          <w:lang w:val="ru-RU"/>
        </w:rPr>
      </w:pPr>
      <w:proofErr w:type="spellStart"/>
      <w:r w:rsidRPr="005344FE">
        <w:rPr>
          <w:rFonts w:ascii="Times New Roman" w:hAnsi="Times New Roman" w:cs="Times New Roman"/>
          <w:i/>
          <w:sz w:val="28"/>
          <w:szCs w:val="32"/>
          <w:lang w:val="ru-RU"/>
        </w:rPr>
        <w:t>Илюшичев</w:t>
      </w:r>
      <w:proofErr w:type="spellEnd"/>
      <w:r w:rsidRPr="005344FE">
        <w:rPr>
          <w:rFonts w:ascii="Times New Roman" w:hAnsi="Times New Roman" w:cs="Times New Roman"/>
          <w:i/>
          <w:sz w:val="28"/>
          <w:szCs w:val="32"/>
          <w:lang w:val="ru-RU"/>
        </w:rPr>
        <w:t xml:space="preserve"> В. Д., Лазарева Н. Ю., Чистопольская А. В</w:t>
      </w:r>
      <w:r w:rsidRPr="005344FE">
        <w:rPr>
          <w:rFonts w:ascii="Times New Roman" w:hAnsi="Times New Roman" w:cs="Times New Roman"/>
          <w:sz w:val="28"/>
          <w:szCs w:val="32"/>
          <w:lang w:val="ru-RU"/>
        </w:rPr>
        <w:t>.</w:t>
      </w:r>
      <w:r>
        <w:rPr>
          <w:rFonts w:ascii="Times New Roman" w:hAnsi="Times New Roman" w:cs="Times New Roman"/>
          <w:sz w:val="28"/>
          <w:szCs w:val="32"/>
          <w:lang w:val="ru-RU"/>
        </w:rPr>
        <w:t>, Д</w:t>
      </w:r>
      <w:r w:rsidRPr="005344FE">
        <w:rPr>
          <w:rFonts w:ascii="Times New Roman" w:hAnsi="Times New Roman" w:cs="Times New Roman"/>
          <w:sz w:val="28"/>
          <w:szCs w:val="32"/>
          <w:lang w:val="ru-RU"/>
        </w:rPr>
        <w:t>инамика загрузки управляющих функций в ходе формирования эффекта серии</w:t>
      </w:r>
      <w:r w:rsidR="009F388D">
        <w:rPr>
          <w:rFonts w:ascii="Times New Roman" w:hAnsi="Times New Roman" w:cs="Times New Roman"/>
          <w:sz w:val="28"/>
          <w:szCs w:val="32"/>
          <w:lang w:val="ru-RU"/>
        </w:rPr>
        <w:t>...................108</w:t>
      </w:r>
    </w:p>
    <w:p w14:paraId="19798539" w14:textId="77777777" w:rsidR="005344FE" w:rsidRDefault="005344FE" w:rsidP="00910807">
      <w:pPr>
        <w:rPr>
          <w:rFonts w:ascii="Times New Roman" w:hAnsi="Times New Roman" w:cs="Times New Roman"/>
          <w:sz w:val="28"/>
          <w:szCs w:val="32"/>
          <w:lang w:val="ru-RU"/>
        </w:rPr>
      </w:pPr>
    </w:p>
    <w:p w14:paraId="65F89C4B" w14:textId="616E8612" w:rsidR="005344FE" w:rsidRDefault="005344FE" w:rsidP="00910807">
      <w:pPr>
        <w:rPr>
          <w:rFonts w:ascii="Times New Roman" w:hAnsi="Times New Roman" w:cs="Times New Roman"/>
          <w:sz w:val="28"/>
          <w:szCs w:val="32"/>
          <w:lang w:val="ru-RU"/>
        </w:rPr>
      </w:pPr>
      <w:r w:rsidRPr="007704FF">
        <w:rPr>
          <w:rFonts w:ascii="Times New Roman" w:hAnsi="Times New Roman" w:cs="Times New Roman"/>
          <w:i/>
          <w:iCs/>
          <w:sz w:val="28"/>
          <w:szCs w:val="32"/>
          <w:lang w:val="ru-RU"/>
        </w:rPr>
        <w:t>Серов Е. Л.,</w:t>
      </w:r>
      <w:r>
        <w:rPr>
          <w:rFonts w:ascii="Times New Roman" w:hAnsi="Times New Roman" w:cs="Times New Roman"/>
          <w:sz w:val="28"/>
          <w:szCs w:val="32"/>
          <w:lang w:val="ru-RU"/>
        </w:rPr>
        <w:t xml:space="preserve"> В</w:t>
      </w:r>
      <w:r w:rsidRPr="005344FE">
        <w:rPr>
          <w:rFonts w:ascii="Times New Roman" w:hAnsi="Times New Roman" w:cs="Times New Roman"/>
          <w:sz w:val="28"/>
          <w:szCs w:val="32"/>
          <w:lang w:val="ru-RU"/>
        </w:rPr>
        <w:t>заимосвязь познавательной сферы с оценками привлекательности лиц в условиях статики и динамики</w:t>
      </w:r>
      <w:r w:rsidR="009F388D">
        <w:rPr>
          <w:rFonts w:ascii="Times New Roman" w:hAnsi="Times New Roman" w:cs="Times New Roman"/>
          <w:sz w:val="28"/>
          <w:szCs w:val="32"/>
          <w:lang w:val="ru-RU"/>
        </w:rPr>
        <w:t>...........................111</w:t>
      </w:r>
    </w:p>
    <w:p w14:paraId="0D90D91E" w14:textId="77777777" w:rsidR="005344FE" w:rsidRDefault="005344FE" w:rsidP="00910807">
      <w:pPr>
        <w:rPr>
          <w:rFonts w:ascii="Times New Roman" w:hAnsi="Times New Roman" w:cs="Times New Roman"/>
          <w:sz w:val="28"/>
          <w:szCs w:val="32"/>
          <w:lang w:val="ru-RU"/>
        </w:rPr>
      </w:pPr>
    </w:p>
    <w:p w14:paraId="08E60EA5" w14:textId="2D6B134C" w:rsidR="005344FE" w:rsidRDefault="005344FE" w:rsidP="00910807">
      <w:pPr>
        <w:rPr>
          <w:rFonts w:ascii="Times New Roman" w:hAnsi="Times New Roman" w:cs="Times New Roman"/>
          <w:sz w:val="28"/>
          <w:szCs w:val="32"/>
          <w:lang w:val="ru-RU"/>
        </w:rPr>
      </w:pPr>
      <w:r w:rsidRPr="005344FE">
        <w:rPr>
          <w:rFonts w:ascii="Times New Roman" w:hAnsi="Times New Roman" w:cs="Times New Roman"/>
          <w:i/>
          <w:sz w:val="28"/>
          <w:szCs w:val="32"/>
          <w:lang w:val="ru-RU"/>
        </w:rPr>
        <w:t>Маринова М. М.,</w:t>
      </w:r>
      <w:r>
        <w:rPr>
          <w:rFonts w:ascii="Times New Roman" w:hAnsi="Times New Roman" w:cs="Times New Roman"/>
          <w:sz w:val="28"/>
          <w:szCs w:val="32"/>
          <w:lang w:val="ru-RU"/>
        </w:rPr>
        <w:t xml:space="preserve"> В</w:t>
      </w:r>
      <w:r w:rsidRPr="005344FE">
        <w:rPr>
          <w:rFonts w:ascii="Times New Roman" w:hAnsi="Times New Roman" w:cs="Times New Roman"/>
          <w:sz w:val="28"/>
          <w:szCs w:val="32"/>
          <w:lang w:val="ru-RU"/>
        </w:rPr>
        <w:t>осприятие динамической модели химерического</w:t>
      </w:r>
      <w:r w:rsidR="007704FF">
        <w:rPr>
          <w:rFonts w:ascii="Times New Roman" w:hAnsi="Times New Roman" w:cs="Times New Roman"/>
          <w:sz w:val="28"/>
          <w:szCs w:val="32"/>
          <w:lang w:val="ru-RU"/>
        </w:rPr>
        <w:t xml:space="preserve"> </w:t>
      </w:r>
      <w:r w:rsidRPr="005344FE">
        <w:rPr>
          <w:rFonts w:ascii="Times New Roman" w:hAnsi="Times New Roman" w:cs="Times New Roman"/>
          <w:sz w:val="28"/>
          <w:szCs w:val="32"/>
          <w:lang w:val="ru-RU"/>
        </w:rPr>
        <w:t>лица</w:t>
      </w:r>
      <w:r>
        <w:rPr>
          <w:rFonts w:ascii="Times New Roman" w:hAnsi="Times New Roman" w:cs="Times New Roman"/>
          <w:sz w:val="28"/>
          <w:szCs w:val="32"/>
          <w:lang w:val="ru-RU"/>
        </w:rPr>
        <w:t>.....................................................................................</w:t>
      </w:r>
      <w:r w:rsidR="00F41E0E">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sidR="00F41E0E">
        <w:rPr>
          <w:rFonts w:ascii="Times New Roman" w:hAnsi="Times New Roman" w:cs="Times New Roman"/>
          <w:sz w:val="28"/>
          <w:szCs w:val="32"/>
          <w:lang w:val="ru-RU"/>
        </w:rPr>
        <w:t>....</w:t>
      </w:r>
      <w:r w:rsidR="009F388D">
        <w:rPr>
          <w:rFonts w:ascii="Times New Roman" w:hAnsi="Times New Roman" w:cs="Times New Roman"/>
          <w:sz w:val="28"/>
          <w:szCs w:val="32"/>
          <w:lang w:val="ru-RU"/>
        </w:rPr>
        <w:t>114</w:t>
      </w:r>
    </w:p>
    <w:p w14:paraId="7CCC9300" w14:textId="77777777" w:rsidR="005344FE" w:rsidRDefault="005344FE" w:rsidP="00910807">
      <w:pPr>
        <w:rPr>
          <w:rFonts w:ascii="Times New Roman" w:hAnsi="Times New Roman" w:cs="Times New Roman"/>
          <w:sz w:val="28"/>
          <w:szCs w:val="32"/>
          <w:lang w:val="ru-RU"/>
        </w:rPr>
      </w:pPr>
    </w:p>
    <w:p w14:paraId="4F3056A4" w14:textId="77777777" w:rsidR="005344FE" w:rsidRPr="005344FE" w:rsidRDefault="005344FE" w:rsidP="005344FE">
      <w:pPr>
        <w:rPr>
          <w:rFonts w:ascii="Times New Roman" w:hAnsi="Times New Roman" w:cs="Times New Roman"/>
          <w:i/>
          <w:sz w:val="28"/>
          <w:szCs w:val="32"/>
          <w:lang w:val="ru-RU"/>
        </w:rPr>
      </w:pPr>
      <w:r w:rsidRPr="005344FE">
        <w:rPr>
          <w:rFonts w:ascii="Times New Roman" w:hAnsi="Times New Roman" w:cs="Times New Roman"/>
          <w:i/>
          <w:sz w:val="28"/>
          <w:szCs w:val="32"/>
          <w:lang w:val="ru-RU"/>
        </w:rPr>
        <w:t xml:space="preserve">Чехонин И. В., Галкина Е. Д., </w:t>
      </w:r>
      <w:proofErr w:type="spellStart"/>
      <w:r w:rsidRPr="005344FE">
        <w:rPr>
          <w:rFonts w:ascii="Times New Roman" w:hAnsi="Times New Roman" w:cs="Times New Roman"/>
          <w:i/>
          <w:sz w:val="28"/>
          <w:szCs w:val="32"/>
          <w:lang w:val="ru-RU"/>
        </w:rPr>
        <w:t>Кляхина</w:t>
      </w:r>
      <w:proofErr w:type="spellEnd"/>
      <w:r w:rsidRPr="005344FE">
        <w:rPr>
          <w:rFonts w:ascii="Times New Roman" w:hAnsi="Times New Roman" w:cs="Times New Roman"/>
          <w:i/>
          <w:sz w:val="28"/>
          <w:szCs w:val="32"/>
          <w:lang w:val="ru-RU"/>
        </w:rPr>
        <w:t xml:space="preserve"> П. Р., Шорохова П. А.,</w:t>
      </w:r>
    </w:p>
    <w:p w14:paraId="0C78C44C" w14:textId="0C5DC39A"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 xml:space="preserve">Фетисова М. Е., </w:t>
      </w:r>
      <w:proofErr w:type="spellStart"/>
      <w:r w:rsidRPr="005344FE">
        <w:rPr>
          <w:rFonts w:ascii="Times New Roman" w:hAnsi="Times New Roman" w:cs="Times New Roman"/>
          <w:i/>
          <w:sz w:val="28"/>
          <w:szCs w:val="32"/>
          <w:lang w:val="ru-RU"/>
        </w:rPr>
        <w:t>Гуренкова</w:t>
      </w:r>
      <w:proofErr w:type="spellEnd"/>
      <w:r w:rsidRPr="005344FE">
        <w:rPr>
          <w:rFonts w:ascii="Times New Roman" w:hAnsi="Times New Roman" w:cs="Times New Roman"/>
          <w:i/>
          <w:sz w:val="28"/>
          <w:szCs w:val="32"/>
          <w:lang w:val="ru-RU"/>
        </w:rPr>
        <w:t xml:space="preserve"> Л. А.,</w:t>
      </w:r>
      <w:r>
        <w:rPr>
          <w:rFonts w:ascii="Times New Roman" w:hAnsi="Times New Roman" w:cs="Times New Roman"/>
          <w:sz w:val="28"/>
          <w:szCs w:val="32"/>
          <w:lang w:val="ru-RU"/>
        </w:rPr>
        <w:t xml:space="preserve"> В</w:t>
      </w:r>
      <w:r w:rsidRPr="005344FE">
        <w:rPr>
          <w:rFonts w:ascii="Times New Roman" w:hAnsi="Times New Roman" w:cs="Times New Roman"/>
          <w:sz w:val="28"/>
          <w:szCs w:val="32"/>
          <w:lang w:val="ru-RU"/>
        </w:rPr>
        <w:t>лияние моторного прайминга на запоминание и воспроизведение существительных</w:t>
      </w:r>
      <w:r>
        <w:rPr>
          <w:rFonts w:ascii="Times New Roman" w:hAnsi="Times New Roman" w:cs="Times New Roman"/>
          <w:sz w:val="28"/>
          <w:szCs w:val="32"/>
          <w:lang w:val="ru-RU"/>
        </w:rPr>
        <w:t>.......</w:t>
      </w:r>
      <w:r w:rsidR="00D6240A">
        <w:rPr>
          <w:rFonts w:ascii="Times New Roman" w:hAnsi="Times New Roman" w:cs="Times New Roman"/>
          <w:sz w:val="28"/>
          <w:szCs w:val="32"/>
          <w:lang w:val="ru-RU"/>
        </w:rPr>
        <w:t>......</w:t>
      </w:r>
      <w:r w:rsidR="009F388D">
        <w:rPr>
          <w:rFonts w:ascii="Times New Roman" w:hAnsi="Times New Roman" w:cs="Times New Roman"/>
          <w:sz w:val="28"/>
          <w:szCs w:val="32"/>
          <w:lang w:val="ru-RU"/>
        </w:rPr>
        <w:t>......................117</w:t>
      </w:r>
    </w:p>
    <w:p w14:paraId="100F4E9C" w14:textId="77777777" w:rsidR="005344FE" w:rsidRDefault="005344FE" w:rsidP="005344FE">
      <w:pPr>
        <w:rPr>
          <w:rFonts w:ascii="Times New Roman" w:hAnsi="Times New Roman" w:cs="Times New Roman"/>
          <w:sz w:val="28"/>
          <w:szCs w:val="32"/>
          <w:lang w:val="ru-RU"/>
        </w:rPr>
      </w:pPr>
    </w:p>
    <w:p w14:paraId="36477696" w14:textId="39890CC2"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Михалев Н.</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А., Марков Ю.</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А</w:t>
      </w:r>
      <w:r w:rsidR="00633A1C">
        <w:rPr>
          <w:rFonts w:ascii="Times New Roman" w:hAnsi="Times New Roman" w:cs="Times New Roman"/>
          <w:i/>
          <w:sz w:val="28"/>
          <w:szCs w:val="32"/>
          <w:lang w:val="ru-RU"/>
        </w:rPr>
        <w:t>.</w:t>
      </w:r>
      <w:r w:rsidRPr="005344FE">
        <w:rPr>
          <w:rFonts w:ascii="Times New Roman" w:hAnsi="Times New Roman" w:cs="Times New Roman"/>
          <w:i/>
          <w:sz w:val="28"/>
          <w:szCs w:val="32"/>
          <w:lang w:val="ru-RU"/>
        </w:rPr>
        <w:t xml:space="preserve">, </w:t>
      </w:r>
      <w:r>
        <w:rPr>
          <w:rFonts w:ascii="Times New Roman" w:hAnsi="Times New Roman" w:cs="Times New Roman"/>
          <w:sz w:val="28"/>
          <w:szCs w:val="32"/>
          <w:lang w:val="ru-RU"/>
        </w:rPr>
        <w:t>О</w:t>
      </w:r>
      <w:r w:rsidRPr="005344FE">
        <w:rPr>
          <w:rFonts w:ascii="Times New Roman" w:hAnsi="Times New Roman" w:cs="Times New Roman"/>
          <w:sz w:val="28"/>
          <w:szCs w:val="32"/>
          <w:lang w:val="ru-RU"/>
        </w:rPr>
        <w:t>бъектно-пространственное связывание в реалистичных сценах в зрительной рабочей памяти</w:t>
      </w:r>
      <w:r>
        <w:rPr>
          <w:rFonts w:ascii="Times New Roman" w:hAnsi="Times New Roman" w:cs="Times New Roman"/>
          <w:sz w:val="28"/>
          <w:szCs w:val="32"/>
          <w:lang w:val="ru-RU"/>
        </w:rPr>
        <w:t>......................</w:t>
      </w:r>
      <w:r w:rsidR="009F388D">
        <w:rPr>
          <w:rFonts w:ascii="Times New Roman" w:hAnsi="Times New Roman" w:cs="Times New Roman"/>
          <w:sz w:val="28"/>
          <w:szCs w:val="32"/>
          <w:lang w:val="ru-RU"/>
        </w:rPr>
        <w:t>............12</w:t>
      </w:r>
      <w:r w:rsidR="002837FB">
        <w:rPr>
          <w:rFonts w:ascii="Times New Roman" w:hAnsi="Times New Roman" w:cs="Times New Roman"/>
          <w:sz w:val="28"/>
          <w:szCs w:val="32"/>
          <w:lang w:val="ru-RU"/>
        </w:rPr>
        <w:t>0</w:t>
      </w:r>
    </w:p>
    <w:p w14:paraId="6E9D3002" w14:textId="77777777" w:rsidR="005344FE" w:rsidRDefault="005344FE" w:rsidP="005344FE">
      <w:pPr>
        <w:rPr>
          <w:rFonts w:ascii="Times New Roman" w:hAnsi="Times New Roman" w:cs="Times New Roman"/>
          <w:sz w:val="28"/>
          <w:szCs w:val="32"/>
          <w:lang w:val="ru-RU"/>
        </w:rPr>
      </w:pPr>
    </w:p>
    <w:p w14:paraId="1F479C90" w14:textId="77777777"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Марков Ю. А., Тюрина Н. А., Михалев Н. А., Уточкин И. С.,</w:t>
      </w:r>
      <w:r>
        <w:rPr>
          <w:rFonts w:ascii="Times New Roman" w:hAnsi="Times New Roman" w:cs="Times New Roman"/>
          <w:sz w:val="28"/>
          <w:szCs w:val="32"/>
          <w:lang w:val="ru-RU"/>
        </w:rPr>
        <w:t xml:space="preserve"> С</w:t>
      </w:r>
      <w:r w:rsidRPr="005344FE">
        <w:rPr>
          <w:rFonts w:ascii="Times New Roman" w:hAnsi="Times New Roman" w:cs="Times New Roman"/>
          <w:sz w:val="28"/>
          <w:szCs w:val="32"/>
          <w:lang w:val="ru-RU"/>
        </w:rPr>
        <w:t xml:space="preserve">тимульная база объектов с континуально изменяющимися состояниями - </w:t>
      </w:r>
      <w:proofErr w:type="spellStart"/>
      <w:r w:rsidRPr="005344FE">
        <w:rPr>
          <w:rFonts w:ascii="Times New Roman" w:hAnsi="Times New Roman" w:cs="Times New Roman"/>
          <w:sz w:val="28"/>
          <w:szCs w:val="32"/>
          <w:lang w:val="ru-RU"/>
        </w:rPr>
        <w:t>jurics</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base</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joint</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universal</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real-world</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images</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with</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the</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continuous</w:t>
      </w:r>
      <w:proofErr w:type="spellEnd"/>
      <w:r w:rsidRPr="005344FE">
        <w:rPr>
          <w:rFonts w:ascii="Times New Roman" w:hAnsi="Times New Roman" w:cs="Times New Roman"/>
          <w:sz w:val="28"/>
          <w:szCs w:val="32"/>
          <w:lang w:val="ru-RU"/>
        </w:rPr>
        <w:t xml:space="preserve"> </w:t>
      </w:r>
      <w:proofErr w:type="spellStart"/>
      <w:r w:rsidRPr="005344FE">
        <w:rPr>
          <w:rFonts w:ascii="Times New Roman" w:hAnsi="Times New Roman" w:cs="Times New Roman"/>
          <w:sz w:val="28"/>
          <w:szCs w:val="32"/>
          <w:lang w:val="ru-RU"/>
        </w:rPr>
        <w:t>states</w:t>
      </w:r>
      <w:proofErr w:type="spellEnd"/>
      <w:r w:rsidR="009F388D">
        <w:rPr>
          <w:rFonts w:ascii="Times New Roman" w:hAnsi="Times New Roman" w:cs="Times New Roman"/>
          <w:sz w:val="28"/>
          <w:szCs w:val="32"/>
          <w:lang w:val="ru-RU"/>
        </w:rPr>
        <w:t>)........................123</w:t>
      </w:r>
    </w:p>
    <w:p w14:paraId="194E0014" w14:textId="77777777" w:rsidR="005344FE" w:rsidRDefault="005344FE" w:rsidP="005344FE">
      <w:pPr>
        <w:rPr>
          <w:rFonts w:ascii="Times New Roman" w:hAnsi="Times New Roman" w:cs="Times New Roman"/>
          <w:sz w:val="28"/>
          <w:szCs w:val="32"/>
          <w:lang w:val="ru-RU"/>
        </w:rPr>
      </w:pPr>
    </w:p>
    <w:p w14:paraId="6065C8D8" w14:textId="41C98076"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Полюхова А.</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И.,</w:t>
      </w:r>
      <w:r>
        <w:rPr>
          <w:rFonts w:ascii="Times New Roman" w:hAnsi="Times New Roman" w:cs="Times New Roman"/>
          <w:sz w:val="28"/>
          <w:szCs w:val="32"/>
          <w:lang w:val="ru-RU"/>
        </w:rPr>
        <w:t xml:space="preserve"> П</w:t>
      </w:r>
      <w:r w:rsidRPr="005344FE">
        <w:rPr>
          <w:rFonts w:ascii="Times New Roman" w:hAnsi="Times New Roman" w:cs="Times New Roman"/>
          <w:sz w:val="28"/>
          <w:szCs w:val="32"/>
          <w:lang w:val="ru-RU"/>
        </w:rPr>
        <w:t>роизвольное запоминание эмоционально окрашенной информации в зависимости от эмоциональных характеристик субъекта</w:t>
      </w:r>
      <w:r>
        <w:rPr>
          <w:rFonts w:ascii="Times New Roman" w:hAnsi="Times New Roman" w:cs="Times New Roman"/>
          <w:sz w:val="28"/>
          <w:szCs w:val="32"/>
          <w:lang w:val="ru-RU"/>
        </w:rPr>
        <w:t>..............................................................................</w:t>
      </w:r>
      <w:r w:rsidR="009F388D">
        <w:rPr>
          <w:rFonts w:ascii="Times New Roman" w:hAnsi="Times New Roman" w:cs="Times New Roman"/>
          <w:sz w:val="28"/>
          <w:szCs w:val="32"/>
          <w:lang w:val="ru-RU"/>
        </w:rPr>
        <w:t>.............................126</w:t>
      </w:r>
    </w:p>
    <w:p w14:paraId="3BD6EE8B" w14:textId="77777777" w:rsidR="005344FE" w:rsidRDefault="005344FE" w:rsidP="005344FE">
      <w:pPr>
        <w:rPr>
          <w:rFonts w:ascii="Times New Roman" w:hAnsi="Times New Roman" w:cs="Times New Roman"/>
          <w:sz w:val="28"/>
          <w:szCs w:val="32"/>
          <w:lang w:val="ru-RU"/>
        </w:rPr>
      </w:pPr>
    </w:p>
    <w:p w14:paraId="3F8A2FCD" w14:textId="29A29E3B"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b/>
          <w:sz w:val="28"/>
          <w:szCs w:val="32"/>
          <w:lang w:val="ru-RU"/>
        </w:rPr>
        <w:t>ПСИХОЛОГИЯ СЕМЬИ И СЕМЕЙНОЕ КОНСУЛЬТИРОВАНИЕ</w:t>
      </w:r>
      <w:r w:rsidRPr="005344FE">
        <w:rPr>
          <w:rFonts w:ascii="Times New Roman" w:hAnsi="Times New Roman" w:cs="Times New Roman"/>
          <w:sz w:val="28"/>
          <w:szCs w:val="32"/>
          <w:lang w:val="ru-RU"/>
        </w:rPr>
        <w:t>...</w:t>
      </w:r>
      <w:r>
        <w:rPr>
          <w:rFonts w:ascii="Times New Roman" w:hAnsi="Times New Roman" w:cs="Times New Roman"/>
          <w:sz w:val="28"/>
          <w:szCs w:val="32"/>
          <w:lang w:val="ru-RU"/>
        </w:rPr>
        <w:t>......................................................................</w:t>
      </w:r>
      <w:r w:rsidRPr="005344FE">
        <w:rPr>
          <w:rFonts w:ascii="Times New Roman" w:hAnsi="Times New Roman" w:cs="Times New Roman"/>
          <w:sz w:val="28"/>
          <w:szCs w:val="32"/>
          <w:lang w:val="ru-RU"/>
        </w:rPr>
        <w:t>...</w:t>
      </w:r>
      <w:r w:rsidR="009F388D">
        <w:rPr>
          <w:rFonts w:ascii="Times New Roman" w:hAnsi="Times New Roman" w:cs="Times New Roman"/>
          <w:sz w:val="28"/>
          <w:szCs w:val="32"/>
          <w:lang w:val="ru-RU"/>
        </w:rPr>
        <w:t>1</w:t>
      </w:r>
      <w:r w:rsidR="00866F76">
        <w:rPr>
          <w:rFonts w:ascii="Times New Roman" w:hAnsi="Times New Roman" w:cs="Times New Roman"/>
          <w:sz w:val="28"/>
          <w:szCs w:val="32"/>
          <w:lang w:val="ru-RU"/>
        </w:rPr>
        <w:t>30</w:t>
      </w:r>
    </w:p>
    <w:p w14:paraId="33589521" w14:textId="77777777" w:rsidR="005344FE" w:rsidRDefault="005344FE" w:rsidP="005344FE">
      <w:pPr>
        <w:rPr>
          <w:rFonts w:ascii="Times New Roman" w:hAnsi="Times New Roman" w:cs="Times New Roman"/>
          <w:sz w:val="28"/>
          <w:szCs w:val="32"/>
          <w:lang w:val="ru-RU"/>
        </w:rPr>
      </w:pPr>
    </w:p>
    <w:p w14:paraId="685DDBAB" w14:textId="471D7D72"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Трунова Е.</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Н</w:t>
      </w:r>
      <w:r>
        <w:rPr>
          <w:rFonts w:ascii="Times New Roman" w:hAnsi="Times New Roman" w:cs="Times New Roman"/>
          <w:sz w:val="28"/>
          <w:szCs w:val="32"/>
          <w:lang w:val="ru-RU"/>
        </w:rPr>
        <w:t>., П</w:t>
      </w:r>
      <w:r w:rsidRPr="005344FE">
        <w:rPr>
          <w:rFonts w:ascii="Times New Roman" w:hAnsi="Times New Roman" w:cs="Times New Roman"/>
          <w:sz w:val="28"/>
          <w:szCs w:val="32"/>
          <w:lang w:val="ru-RU"/>
        </w:rPr>
        <w:t>сихологические особенности подростков, склонных к компьютерной зависимости, в семьях различной конфигурации</w:t>
      </w:r>
      <w:r w:rsidR="009F388D">
        <w:rPr>
          <w:rFonts w:ascii="Times New Roman" w:hAnsi="Times New Roman" w:cs="Times New Roman"/>
          <w:sz w:val="28"/>
          <w:szCs w:val="32"/>
          <w:lang w:val="ru-RU"/>
        </w:rPr>
        <w:t>..............13</w:t>
      </w:r>
      <w:r w:rsidR="00866F76">
        <w:rPr>
          <w:rFonts w:ascii="Times New Roman" w:hAnsi="Times New Roman" w:cs="Times New Roman"/>
          <w:sz w:val="28"/>
          <w:szCs w:val="32"/>
          <w:lang w:val="ru-RU"/>
        </w:rPr>
        <w:t>1</w:t>
      </w:r>
    </w:p>
    <w:p w14:paraId="73C1104D" w14:textId="77777777" w:rsidR="005344FE" w:rsidRDefault="005344FE" w:rsidP="005344FE">
      <w:pPr>
        <w:rPr>
          <w:rFonts w:ascii="Times New Roman" w:hAnsi="Times New Roman" w:cs="Times New Roman"/>
          <w:sz w:val="28"/>
          <w:szCs w:val="32"/>
          <w:lang w:val="ru-RU"/>
        </w:rPr>
      </w:pPr>
    </w:p>
    <w:p w14:paraId="509B4A5D" w14:textId="42C6FF78" w:rsidR="005344FE" w:rsidRDefault="005344FE" w:rsidP="005344FE">
      <w:pPr>
        <w:rPr>
          <w:rFonts w:ascii="Times New Roman" w:hAnsi="Times New Roman" w:cs="Times New Roman"/>
          <w:sz w:val="28"/>
          <w:szCs w:val="32"/>
          <w:lang w:val="ru-RU"/>
        </w:rPr>
      </w:pPr>
      <w:r w:rsidRPr="007704FF">
        <w:rPr>
          <w:rFonts w:ascii="Times New Roman" w:hAnsi="Times New Roman" w:cs="Times New Roman"/>
          <w:i/>
          <w:iCs/>
          <w:sz w:val="28"/>
          <w:szCs w:val="32"/>
          <w:lang w:val="ru-RU"/>
        </w:rPr>
        <w:t>Шушкова У.</w:t>
      </w:r>
      <w:r w:rsidR="007704FF">
        <w:rPr>
          <w:rFonts w:ascii="Times New Roman" w:hAnsi="Times New Roman" w:cs="Times New Roman"/>
          <w:i/>
          <w:iCs/>
          <w:sz w:val="28"/>
          <w:szCs w:val="32"/>
          <w:lang w:val="ru-RU"/>
        </w:rPr>
        <w:t xml:space="preserve"> </w:t>
      </w:r>
      <w:r w:rsidRPr="007704FF">
        <w:rPr>
          <w:rFonts w:ascii="Times New Roman" w:hAnsi="Times New Roman" w:cs="Times New Roman"/>
          <w:i/>
          <w:iCs/>
          <w:sz w:val="28"/>
          <w:szCs w:val="32"/>
          <w:lang w:val="ru-RU"/>
        </w:rPr>
        <w:t>К.</w:t>
      </w:r>
      <w:r>
        <w:rPr>
          <w:rFonts w:ascii="Times New Roman" w:hAnsi="Times New Roman" w:cs="Times New Roman"/>
          <w:sz w:val="28"/>
          <w:szCs w:val="32"/>
          <w:lang w:val="ru-RU"/>
        </w:rPr>
        <w:t>, О</w:t>
      </w:r>
      <w:r w:rsidRPr="005344FE">
        <w:rPr>
          <w:rFonts w:ascii="Times New Roman" w:hAnsi="Times New Roman" w:cs="Times New Roman"/>
          <w:sz w:val="28"/>
          <w:szCs w:val="32"/>
          <w:lang w:val="ru-RU"/>
        </w:rPr>
        <w:t xml:space="preserve">пыт близких отношений в ситуации переживания совместной самоизоляции во время пандемии вируса </w:t>
      </w:r>
      <w:r>
        <w:rPr>
          <w:rFonts w:ascii="Times New Roman" w:hAnsi="Times New Roman" w:cs="Times New Roman"/>
          <w:sz w:val="28"/>
          <w:szCs w:val="32"/>
          <w:lang w:val="en-US"/>
        </w:rPr>
        <w:t>C</w:t>
      </w:r>
      <w:r w:rsidRPr="005344FE">
        <w:rPr>
          <w:rFonts w:ascii="Times New Roman" w:hAnsi="Times New Roman" w:cs="Times New Roman"/>
          <w:sz w:val="28"/>
          <w:szCs w:val="32"/>
          <w:lang w:val="ru-RU"/>
        </w:rPr>
        <w:t>ovid-19</w:t>
      </w:r>
      <w:r w:rsidR="009F388D">
        <w:rPr>
          <w:rFonts w:ascii="Times New Roman" w:hAnsi="Times New Roman" w:cs="Times New Roman"/>
          <w:sz w:val="28"/>
          <w:szCs w:val="32"/>
          <w:lang w:val="ru-RU"/>
        </w:rPr>
        <w:t>...............13</w:t>
      </w:r>
      <w:r w:rsidR="00866F76">
        <w:rPr>
          <w:rFonts w:ascii="Times New Roman" w:hAnsi="Times New Roman" w:cs="Times New Roman"/>
          <w:sz w:val="28"/>
          <w:szCs w:val="32"/>
          <w:lang w:val="ru-RU"/>
        </w:rPr>
        <w:t>4</w:t>
      </w:r>
    </w:p>
    <w:p w14:paraId="7080BD4E" w14:textId="77777777" w:rsidR="005344FE" w:rsidRDefault="005344FE" w:rsidP="005344FE">
      <w:pPr>
        <w:rPr>
          <w:rFonts w:ascii="Times New Roman" w:hAnsi="Times New Roman" w:cs="Times New Roman"/>
          <w:sz w:val="28"/>
          <w:szCs w:val="32"/>
          <w:lang w:val="ru-RU"/>
        </w:rPr>
      </w:pPr>
    </w:p>
    <w:p w14:paraId="15EB4C47" w14:textId="22E026F4"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 xml:space="preserve">Аникина М. М., </w:t>
      </w:r>
      <w:proofErr w:type="spellStart"/>
      <w:r w:rsidRPr="005344FE">
        <w:rPr>
          <w:rFonts w:ascii="Times New Roman" w:hAnsi="Times New Roman" w:cs="Times New Roman"/>
          <w:i/>
          <w:sz w:val="28"/>
          <w:szCs w:val="32"/>
          <w:lang w:val="ru-RU"/>
        </w:rPr>
        <w:t>Каданов</w:t>
      </w:r>
      <w:proofErr w:type="spellEnd"/>
      <w:r w:rsidRPr="005344FE">
        <w:rPr>
          <w:rFonts w:ascii="Times New Roman" w:hAnsi="Times New Roman" w:cs="Times New Roman"/>
          <w:i/>
          <w:sz w:val="28"/>
          <w:szCs w:val="32"/>
          <w:lang w:val="ru-RU"/>
        </w:rPr>
        <w:t xml:space="preserve"> А. А</w:t>
      </w:r>
      <w:r w:rsidRPr="005344FE">
        <w:rPr>
          <w:rFonts w:ascii="Times New Roman" w:hAnsi="Times New Roman" w:cs="Times New Roman"/>
          <w:sz w:val="28"/>
          <w:szCs w:val="32"/>
          <w:lang w:val="ru-RU"/>
        </w:rPr>
        <w:t>.</w:t>
      </w:r>
      <w:r>
        <w:rPr>
          <w:rFonts w:ascii="Times New Roman" w:hAnsi="Times New Roman" w:cs="Times New Roman"/>
          <w:sz w:val="28"/>
          <w:szCs w:val="32"/>
          <w:lang w:val="ru-RU"/>
        </w:rPr>
        <w:t>,</w:t>
      </w:r>
      <w:r w:rsidRPr="005344FE">
        <w:t xml:space="preserve"> </w:t>
      </w:r>
      <w:r>
        <w:rPr>
          <w:rFonts w:ascii="Times New Roman" w:hAnsi="Times New Roman" w:cs="Times New Roman"/>
          <w:sz w:val="28"/>
          <w:szCs w:val="32"/>
          <w:lang w:val="ru-RU"/>
        </w:rPr>
        <w:t>С</w:t>
      </w:r>
      <w:r w:rsidRPr="005344FE">
        <w:rPr>
          <w:rFonts w:ascii="Times New Roman" w:hAnsi="Times New Roman" w:cs="Times New Roman"/>
          <w:sz w:val="28"/>
          <w:szCs w:val="32"/>
          <w:lang w:val="ru-RU"/>
        </w:rPr>
        <w:t>ексуальная коммуникация в парах</w:t>
      </w:r>
      <w:r w:rsidR="009F388D">
        <w:rPr>
          <w:rFonts w:ascii="Times New Roman" w:hAnsi="Times New Roman" w:cs="Times New Roman"/>
          <w:sz w:val="28"/>
          <w:szCs w:val="32"/>
          <w:lang w:val="ru-RU"/>
        </w:rPr>
        <w:t>.........13</w:t>
      </w:r>
      <w:r w:rsidR="00866F76">
        <w:rPr>
          <w:rFonts w:ascii="Times New Roman" w:hAnsi="Times New Roman" w:cs="Times New Roman"/>
          <w:sz w:val="28"/>
          <w:szCs w:val="32"/>
          <w:lang w:val="ru-RU"/>
        </w:rPr>
        <w:t>7</w:t>
      </w:r>
    </w:p>
    <w:p w14:paraId="7EDA0BD7" w14:textId="77777777" w:rsidR="005344FE" w:rsidRDefault="005344FE" w:rsidP="005344FE">
      <w:pPr>
        <w:rPr>
          <w:rFonts w:ascii="Times New Roman" w:hAnsi="Times New Roman" w:cs="Times New Roman"/>
          <w:sz w:val="28"/>
          <w:szCs w:val="32"/>
          <w:lang w:val="ru-RU"/>
        </w:rPr>
      </w:pPr>
    </w:p>
    <w:p w14:paraId="0E054553" w14:textId="154A291F"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Терехова</w:t>
      </w:r>
      <w:r w:rsid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Е.</w:t>
      </w:r>
      <w:r w:rsid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С</w:t>
      </w:r>
      <w:r w:rsidR="007704FF">
        <w:rPr>
          <w:rFonts w:ascii="Times New Roman" w:hAnsi="Times New Roman" w:cs="Times New Roman"/>
          <w:i/>
          <w:sz w:val="28"/>
          <w:szCs w:val="32"/>
          <w:lang w:val="ru-RU"/>
        </w:rPr>
        <w:t>.</w:t>
      </w:r>
      <w:r w:rsidRPr="005344FE">
        <w:rPr>
          <w:rFonts w:ascii="Times New Roman" w:hAnsi="Times New Roman" w:cs="Times New Roman"/>
          <w:i/>
          <w:sz w:val="28"/>
          <w:szCs w:val="32"/>
          <w:lang w:val="ru-RU"/>
        </w:rPr>
        <w:t>, Чеботарева</w:t>
      </w:r>
      <w:r w:rsid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Е.</w:t>
      </w:r>
      <w:r w:rsid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Ю.</w:t>
      </w:r>
      <w:r w:rsidRPr="005344FE">
        <w:rPr>
          <w:rFonts w:ascii="Times New Roman" w:hAnsi="Times New Roman" w:cs="Times New Roman"/>
          <w:i/>
          <w:sz w:val="28"/>
          <w:szCs w:val="32"/>
          <w:lang w:val="ru-RU"/>
        </w:rPr>
        <w:t>, Акбарова</w:t>
      </w:r>
      <w:r w:rsidR="007704FF" w:rsidRP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А.</w:t>
      </w:r>
      <w:r w:rsidR="007704FF">
        <w:rPr>
          <w:rFonts w:ascii="Times New Roman" w:hAnsi="Times New Roman" w:cs="Times New Roman"/>
          <w:i/>
          <w:sz w:val="28"/>
          <w:szCs w:val="32"/>
          <w:lang w:val="ru-RU"/>
        </w:rPr>
        <w:t xml:space="preserve"> </w:t>
      </w:r>
      <w:r w:rsidR="007704FF" w:rsidRPr="005344FE">
        <w:rPr>
          <w:rFonts w:ascii="Times New Roman" w:hAnsi="Times New Roman" w:cs="Times New Roman"/>
          <w:i/>
          <w:sz w:val="28"/>
          <w:szCs w:val="32"/>
          <w:lang w:val="ru-RU"/>
        </w:rPr>
        <w:t>А.</w:t>
      </w:r>
      <w:r>
        <w:rPr>
          <w:rFonts w:ascii="Times New Roman" w:hAnsi="Times New Roman" w:cs="Times New Roman"/>
          <w:sz w:val="28"/>
          <w:szCs w:val="32"/>
          <w:lang w:val="ru-RU"/>
        </w:rPr>
        <w:t>, Т</w:t>
      </w:r>
      <w:r w:rsidRPr="005344FE">
        <w:rPr>
          <w:rFonts w:ascii="Times New Roman" w:hAnsi="Times New Roman" w:cs="Times New Roman"/>
          <w:sz w:val="28"/>
          <w:szCs w:val="32"/>
          <w:lang w:val="ru-RU"/>
        </w:rPr>
        <w:t>рудности молодых людей в создании романтических отношений и их эмоциональная близость с родителями в детстве</w:t>
      </w:r>
      <w:r>
        <w:rPr>
          <w:rFonts w:ascii="Times New Roman" w:hAnsi="Times New Roman" w:cs="Times New Roman"/>
          <w:sz w:val="28"/>
          <w:szCs w:val="32"/>
          <w:lang w:val="ru-RU"/>
        </w:rPr>
        <w:t>......................................................</w:t>
      </w:r>
      <w:r w:rsidR="009F388D">
        <w:rPr>
          <w:rFonts w:ascii="Times New Roman" w:hAnsi="Times New Roman" w:cs="Times New Roman"/>
          <w:sz w:val="28"/>
          <w:szCs w:val="32"/>
          <w:lang w:val="ru-RU"/>
        </w:rPr>
        <w:t>.............................1</w:t>
      </w:r>
      <w:r w:rsidR="00866F76">
        <w:rPr>
          <w:rFonts w:ascii="Times New Roman" w:hAnsi="Times New Roman" w:cs="Times New Roman"/>
          <w:sz w:val="28"/>
          <w:szCs w:val="32"/>
          <w:lang w:val="ru-RU"/>
        </w:rPr>
        <w:t>40</w:t>
      </w:r>
    </w:p>
    <w:p w14:paraId="7B412B55" w14:textId="77777777" w:rsidR="005344FE" w:rsidRDefault="005344FE" w:rsidP="005344FE">
      <w:pPr>
        <w:rPr>
          <w:rFonts w:ascii="Times New Roman" w:hAnsi="Times New Roman" w:cs="Times New Roman"/>
          <w:sz w:val="28"/>
          <w:szCs w:val="32"/>
          <w:lang w:val="ru-RU"/>
        </w:rPr>
      </w:pPr>
    </w:p>
    <w:p w14:paraId="0E286633" w14:textId="1286A784"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lastRenderedPageBreak/>
        <w:t>Чеботарева Е.</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Ю., Тархова В.</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 xml:space="preserve">С., </w:t>
      </w:r>
      <w:proofErr w:type="spellStart"/>
      <w:r w:rsidRPr="005344FE">
        <w:rPr>
          <w:rFonts w:ascii="Times New Roman" w:hAnsi="Times New Roman" w:cs="Times New Roman"/>
          <w:i/>
          <w:sz w:val="28"/>
          <w:szCs w:val="32"/>
          <w:lang w:val="ru-RU"/>
        </w:rPr>
        <w:t>Маландина</w:t>
      </w:r>
      <w:proofErr w:type="spellEnd"/>
      <w:r w:rsidRPr="005344FE">
        <w:rPr>
          <w:rFonts w:ascii="Times New Roman" w:hAnsi="Times New Roman" w:cs="Times New Roman"/>
          <w:i/>
          <w:sz w:val="28"/>
          <w:szCs w:val="32"/>
          <w:lang w:val="ru-RU"/>
        </w:rPr>
        <w:t xml:space="preserve"> А.</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М.</w:t>
      </w:r>
      <w:r>
        <w:rPr>
          <w:rFonts w:ascii="Times New Roman" w:hAnsi="Times New Roman" w:cs="Times New Roman"/>
          <w:sz w:val="28"/>
          <w:szCs w:val="32"/>
          <w:lang w:val="ru-RU"/>
        </w:rPr>
        <w:t>, В</w:t>
      </w:r>
      <w:r w:rsidRPr="005344FE">
        <w:rPr>
          <w:rFonts w:ascii="Times New Roman" w:hAnsi="Times New Roman" w:cs="Times New Roman"/>
          <w:sz w:val="28"/>
          <w:szCs w:val="32"/>
          <w:lang w:val="ru-RU"/>
        </w:rPr>
        <w:t>заимосвязь личностной зрелости с качеством отношений супругов с детьми подросткового и юношеского возраста</w:t>
      </w:r>
      <w:r>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Pr>
          <w:rFonts w:ascii="Times New Roman" w:hAnsi="Times New Roman" w:cs="Times New Roman"/>
          <w:sz w:val="28"/>
          <w:szCs w:val="32"/>
          <w:lang w:val="ru-RU"/>
        </w:rPr>
        <w:t>....................</w:t>
      </w:r>
      <w:r w:rsidR="00D6240A">
        <w:rPr>
          <w:rFonts w:ascii="Times New Roman" w:hAnsi="Times New Roman" w:cs="Times New Roman"/>
          <w:sz w:val="28"/>
          <w:szCs w:val="32"/>
          <w:lang w:val="ru-RU"/>
        </w:rPr>
        <w:t>.............................14</w:t>
      </w:r>
      <w:r w:rsidR="00866F76">
        <w:rPr>
          <w:rFonts w:ascii="Times New Roman" w:hAnsi="Times New Roman" w:cs="Times New Roman"/>
          <w:sz w:val="28"/>
          <w:szCs w:val="32"/>
          <w:lang w:val="ru-RU"/>
        </w:rPr>
        <w:t>4</w:t>
      </w:r>
    </w:p>
    <w:p w14:paraId="3EE571FE" w14:textId="77777777" w:rsidR="005344FE" w:rsidRDefault="005344FE" w:rsidP="005344FE">
      <w:pPr>
        <w:rPr>
          <w:rFonts w:ascii="Times New Roman" w:hAnsi="Times New Roman" w:cs="Times New Roman"/>
          <w:sz w:val="28"/>
          <w:szCs w:val="32"/>
          <w:lang w:val="ru-RU"/>
        </w:rPr>
      </w:pPr>
    </w:p>
    <w:p w14:paraId="0352F159" w14:textId="5713316A" w:rsidR="005344FE" w:rsidRDefault="005344FE" w:rsidP="005344FE">
      <w:pPr>
        <w:rPr>
          <w:rFonts w:ascii="Times New Roman" w:hAnsi="Times New Roman" w:cs="Times New Roman"/>
          <w:sz w:val="28"/>
          <w:szCs w:val="32"/>
          <w:lang w:val="ru-RU"/>
        </w:rPr>
      </w:pPr>
      <w:r w:rsidRPr="007704FF">
        <w:rPr>
          <w:rFonts w:ascii="Times New Roman" w:hAnsi="Times New Roman" w:cs="Times New Roman"/>
          <w:i/>
          <w:iCs/>
          <w:sz w:val="28"/>
          <w:szCs w:val="32"/>
          <w:lang w:val="ru-RU"/>
        </w:rPr>
        <w:t>Исакова Т., Чеботарева Е.</w:t>
      </w:r>
      <w:r>
        <w:rPr>
          <w:rFonts w:ascii="Times New Roman" w:hAnsi="Times New Roman" w:cs="Times New Roman"/>
          <w:sz w:val="28"/>
          <w:szCs w:val="32"/>
          <w:lang w:val="ru-RU"/>
        </w:rPr>
        <w:t>, В</w:t>
      </w:r>
      <w:r w:rsidRPr="005344FE">
        <w:rPr>
          <w:rFonts w:ascii="Times New Roman" w:hAnsi="Times New Roman" w:cs="Times New Roman"/>
          <w:sz w:val="28"/>
          <w:szCs w:val="32"/>
          <w:lang w:val="ru-RU"/>
        </w:rPr>
        <w:t>заимосвязь переживания чувства одиночества в паре и привязанности к</w:t>
      </w:r>
      <w:r w:rsidR="007704FF">
        <w:rPr>
          <w:rFonts w:ascii="Times New Roman" w:hAnsi="Times New Roman" w:cs="Times New Roman"/>
          <w:sz w:val="28"/>
          <w:szCs w:val="32"/>
          <w:lang w:val="ru-RU"/>
        </w:rPr>
        <w:t xml:space="preserve"> </w:t>
      </w:r>
      <w:r w:rsidRPr="005344FE">
        <w:rPr>
          <w:rFonts w:ascii="Times New Roman" w:hAnsi="Times New Roman" w:cs="Times New Roman"/>
          <w:sz w:val="28"/>
          <w:szCs w:val="32"/>
          <w:lang w:val="ru-RU"/>
        </w:rPr>
        <w:t>партнеру</w:t>
      </w:r>
      <w:r>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sidR="009F388D">
        <w:rPr>
          <w:rFonts w:ascii="Times New Roman" w:hAnsi="Times New Roman" w:cs="Times New Roman"/>
          <w:sz w:val="28"/>
          <w:szCs w:val="32"/>
          <w:lang w:val="ru-RU"/>
        </w:rPr>
        <w:t>............................14</w:t>
      </w:r>
      <w:r w:rsidR="00866F76">
        <w:rPr>
          <w:rFonts w:ascii="Times New Roman" w:hAnsi="Times New Roman" w:cs="Times New Roman"/>
          <w:sz w:val="28"/>
          <w:szCs w:val="32"/>
          <w:lang w:val="ru-RU"/>
        </w:rPr>
        <w:t>8</w:t>
      </w:r>
    </w:p>
    <w:p w14:paraId="20018F2B" w14:textId="77777777" w:rsidR="005344FE" w:rsidRDefault="005344FE" w:rsidP="005344FE">
      <w:pPr>
        <w:rPr>
          <w:rFonts w:ascii="Times New Roman" w:hAnsi="Times New Roman" w:cs="Times New Roman"/>
          <w:sz w:val="28"/>
          <w:szCs w:val="32"/>
          <w:lang w:val="ru-RU"/>
        </w:rPr>
      </w:pPr>
    </w:p>
    <w:p w14:paraId="76DE2210" w14:textId="5393ABC4"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b/>
          <w:sz w:val="28"/>
          <w:szCs w:val="32"/>
          <w:lang w:val="ru-RU"/>
        </w:rPr>
        <w:t>СОЦИАЛЬНАЯ</w:t>
      </w:r>
      <w:r w:rsidR="00F16BF5">
        <w:rPr>
          <w:rFonts w:ascii="Times New Roman" w:hAnsi="Times New Roman" w:cs="Times New Roman"/>
          <w:b/>
          <w:sz w:val="28"/>
          <w:szCs w:val="32"/>
          <w:lang w:val="ru-RU"/>
        </w:rPr>
        <w:t xml:space="preserve"> </w:t>
      </w:r>
      <w:r w:rsidRPr="005344FE">
        <w:rPr>
          <w:rFonts w:ascii="Times New Roman" w:hAnsi="Times New Roman" w:cs="Times New Roman"/>
          <w:b/>
          <w:sz w:val="28"/>
          <w:szCs w:val="32"/>
          <w:lang w:val="ru-RU"/>
        </w:rPr>
        <w:t>ПСИХОЛОГИЯ</w:t>
      </w:r>
      <w:r>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Pr>
          <w:rFonts w:ascii="Times New Roman" w:hAnsi="Times New Roman" w:cs="Times New Roman"/>
          <w:sz w:val="28"/>
          <w:szCs w:val="32"/>
          <w:lang w:val="ru-RU"/>
        </w:rPr>
        <w:t>..</w:t>
      </w:r>
      <w:r w:rsidR="009F388D">
        <w:rPr>
          <w:rFonts w:ascii="Times New Roman" w:hAnsi="Times New Roman" w:cs="Times New Roman"/>
          <w:sz w:val="28"/>
          <w:szCs w:val="32"/>
          <w:lang w:val="ru-RU"/>
        </w:rPr>
        <w:t>............................15</w:t>
      </w:r>
      <w:r w:rsidR="00866F76">
        <w:rPr>
          <w:rFonts w:ascii="Times New Roman" w:hAnsi="Times New Roman" w:cs="Times New Roman"/>
          <w:sz w:val="28"/>
          <w:szCs w:val="32"/>
          <w:lang w:val="ru-RU"/>
        </w:rPr>
        <w:t>2</w:t>
      </w:r>
    </w:p>
    <w:p w14:paraId="42CDAE8F" w14:textId="77777777" w:rsidR="005344FE" w:rsidRDefault="005344FE" w:rsidP="005344FE">
      <w:pPr>
        <w:rPr>
          <w:rFonts w:ascii="Times New Roman" w:hAnsi="Times New Roman" w:cs="Times New Roman"/>
          <w:sz w:val="28"/>
          <w:szCs w:val="32"/>
          <w:lang w:val="ru-RU"/>
        </w:rPr>
      </w:pPr>
    </w:p>
    <w:p w14:paraId="0FAF7A13" w14:textId="77777777" w:rsidR="007704FF" w:rsidRDefault="005344FE" w:rsidP="005344FE">
      <w:pPr>
        <w:rPr>
          <w:rFonts w:ascii="Times New Roman" w:hAnsi="Times New Roman" w:cs="Times New Roman"/>
          <w:i/>
          <w:sz w:val="28"/>
          <w:szCs w:val="32"/>
          <w:lang w:val="ru-RU"/>
        </w:rPr>
      </w:pPr>
      <w:proofErr w:type="spellStart"/>
      <w:r w:rsidRPr="005344FE">
        <w:rPr>
          <w:rFonts w:ascii="Times New Roman" w:hAnsi="Times New Roman" w:cs="Times New Roman"/>
          <w:i/>
          <w:sz w:val="28"/>
          <w:szCs w:val="32"/>
          <w:lang w:val="ru-RU"/>
        </w:rPr>
        <w:t>Сауткина</w:t>
      </w:r>
      <w:proofErr w:type="spellEnd"/>
      <w:r w:rsidRPr="005344FE">
        <w:rPr>
          <w:rFonts w:ascii="Times New Roman" w:hAnsi="Times New Roman" w:cs="Times New Roman"/>
          <w:i/>
          <w:sz w:val="28"/>
          <w:szCs w:val="32"/>
          <w:lang w:val="ru-RU"/>
        </w:rPr>
        <w:t xml:space="preserve"> Е.</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 xml:space="preserve">В., </w:t>
      </w:r>
      <w:proofErr w:type="spellStart"/>
      <w:r w:rsidRPr="005344FE">
        <w:rPr>
          <w:rFonts w:ascii="Times New Roman" w:hAnsi="Times New Roman" w:cs="Times New Roman"/>
          <w:i/>
          <w:sz w:val="28"/>
          <w:szCs w:val="32"/>
          <w:lang w:val="ru-RU"/>
        </w:rPr>
        <w:t>Агисова</w:t>
      </w:r>
      <w:proofErr w:type="spellEnd"/>
      <w:r w:rsidRPr="005344FE">
        <w:rPr>
          <w:rFonts w:ascii="Times New Roman" w:hAnsi="Times New Roman" w:cs="Times New Roman"/>
          <w:i/>
          <w:sz w:val="28"/>
          <w:szCs w:val="32"/>
          <w:lang w:val="ru-RU"/>
        </w:rPr>
        <w:t xml:space="preserve"> Ф.</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Б., Кабанова В.</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С., Патракова Н.</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 xml:space="preserve">А., </w:t>
      </w:r>
    </w:p>
    <w:p w14:paraId="67AE6968" w14:textId="793BF672" w:rsidR="005344FE" w:rsidRDefault="005344FE" w:rsidP="005344FE">
      <w:pPr>
        <w:rPr>
          <w:rFonts w:ascii="Times New Roman" w:hAnsi="Times New Roman" w:cs="Times New Roman"/>
          <w:sz w:val="28"/>
          <w:szCs w:val="32"/>
          <w:lang w:val="ru-RU"/>
        </w:rPr>
      </w:pPr>
      <w:proofErr w:type="spellStart"/>
      <w:r w:rsidRPr="005344FE">
        <w:rPr>
          <w:rFonts w:ascii="Times New Roman" w:hAnsi="Times New Roman" w:cs="Times New Roman"/>
          <w:i/>
          <w:sz w:val="28"/>
          <w:szCs w:val="32"/>
          <w:lang w:val="ru-RU"/>
        </w:rPr>
        <w:t>Ивандэ</w:t>
      </w:r>
      <w:proofErr w:type="spellEnd"/>
      <w:r w:rsidRPr="005344FE">
        <w:rPr>
          <w:rFonts w:ascii="Times New Roman" w:hAnsi="Times New Roman" w:cs="Times New Roman"/>
          <w:i/>
          <w:sz w:val="28"/>
          <w:szCs w:val="32"/>
          <w:lang w:val="ru-RU"/>
        </w:rPr>
        <w:t xml:space="preserve"> К</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.С.</w:t>
      </w:r>
      <w:r>
        <w:rPr>
          <w:rFonts w:ascii="Times New Roman" w:hAnsi="Times New Roman" w:cs="Times New Roman"/>
          <w:sz w:val="28"/>
          <w:szCs w:val="32"/>
          <w:lang w:val="ru-RU"/>
        </w:rPr>
        <w:t>, Р</w:t>
      </w:r>
      <w:r w:rsidRPr="005344FE">
        <w:rPr>
          <w:rFonts w:ascii="Times New Roman" w:hAnsi="Times New Roman" w:cs="Times New Roman"/>
          <w:sz w:val="28"/>
          <w:szCs w:val="32"/>
          <w:lang w:val="ru-RU"/>
        </w:rPr>
        <w:t>азработка российской шкалы про-экологического поведения</w:t>
      </w:r>
      <w:r w:rsidR="009F388D">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sidR="007704FF">
        <w:rPr>
          <w:rFonts w:ascii="Times New Roman" w:hAnsi="Times New Roman" w:cs="Times New Roman"/>
          <w:sz w:val="28"/>
          <w:szCs w:val="32"/>
          <w:lang w:val="ru-RU"/>
        </w:rPr>
        <w:t>........................................</w:t>
      </w:r>
      <w:r w:rsidR="009F388D">
        <w:rPr>
          <w:rFonts w:ascii="Times New Roman" w:hAnsi="Times New Roman" w:cs="Times New Roman"/>
          <w:sz w:val="28"/>
          <w:szCs w:val="32"/>
          <w:lang w:val="ru-RU"/>
        </w:rPr>
        <w:t>15</w:t>
      </w:r>
      <w:r w:rsidR="00866F76">
        <w:rPr>
          <w:rFonts w:ascii="Times New Roman" w:hAnsi="Times New Roman" w:cs="Times New Roman"/>
          <w:sz w:val="28"/>
          <w:szCs w:val="32"/>
          <w:lang w:val="ru-RU"/>
        </w:rPr>
        <w:t>3</w:t>
      </w:r>
    </w:p>
    <w:p w14:paraId="290EA33C" w14:textId="77777777" w:rsidR="005344FE" w:rsidRDefault="005344FE" w:rsidP="005344FE">
      <w:pPr>
        <w:rPr>
          <w:rFonts w:ascii="Times New Roman" w:hAnsi="Times New Roman" w:cs="Times New Roman"/>
          <w:sz w:val="28"/>
          <w:szCs w:val="32"/>
          <w:lang w:val="ru-RU"/>
        </w:rPr>
      </w:pPr>
    </w:p>
    <w:p w14:paraId="3198F037" w14:textId="37118218"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Иванов А.</w:t>
      </w:r>
      <w:r w:rsidR="007704FF">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А</w:t>
      </w:r>
      <w:r w:rsidRPr="005344FE">
        <w:rPr>
          <w:rFonts w:ascii="Times New Roman" w:hAnsi="Times New Roman" w:cs="Times New Roman"/>
          <w:sz w:val="28"/>
          <w:szCs w:val="32"/>
          <w:lang w:val="ru-RU"/>
        </w:rPr>
        <w:t>.</w:t>
      </w:r>
      <w:r>
        <w:rPr>
          <w:rFonts w:ascii="Times New Roman" w:hAnsi="Times New Roman" w:cs="Times New Roman"/>
          <w:sz w:val="28"/>
          <w:szCs w:val="32"/>
          <w:lang w:val="ru-RU"/>
        </w:rPr>
        <w:t>, Г</w:t>
      </w:r>
      <w:r w:rsidRPr="005344FE">
        <w:rPr>
          <w:rFonts w:ascii="Times New Roman" w:hAnsi="Times New Roman" w:cs="Times New Roman"/>
          <w:sz w:val="28"/>
          <w:szCs w:val="32"/>
          <w:lang w:val="ru-RU"/>
        </w:rPr>
        <w:t>ипотеза легитимизации статуса на российской выборке: роль территориального неравенства</w:t>
      </w:r>
      <w:r>
        <w:rPr>
          <w:rFonts w:ascii="Times New Roman" w:hAnsi="Times New Roman" w:cs="Times New Roman"/>
          <w:sz w:val="28"/>
          <w:szCs w:val="32"/>
          <w:lang w:val="ru-RU"/>
        </w:rPr>
        <w:t>................................</w:t>
      </w:r>
      <w:r w:rsidR="009F388D">
        <w:rPr>
          <w:rFonts w:ascii="Times New Roman" w:hAnsi="Times New Roman" w:cs="Times New Roman"/>
          <w:sz w:val="28"/>
          <w:szCs w:val="32"/>
          <w:lang w:val="ru-RU"/>
        </w:rPr>
        <w:t>.............................15</w:t>
      </w:r>
      <w:r w:rsidR="00866F76">
        <w:rPr>
          <w:rFonts w:ascii="Times New Roman" w:hAnsi="Times New Roman" w:cs="Times New Roman"/>
          <w:sz w:val="28"/>
          <w:szCs w:val="32"/>
          <w:lang w:val="ru-RU"/>
        </w:rPr>
        <w:t>6</w:t>
      </w:r>
    </w:p>
    <w:p w14:paraId="53444964" w14:textId="77777777" w:rsidR="005344FE" w:rsidRDefault="005344FE" w:rsidP="005344FE">
      <w:pPr>
        <w:rPr>
          <w:rFonts w:ascii="Times New Roman" w:hAnsi="Times New Roman" w:cs="Times New Roman"/>
          <w:sz w:val="28"/>
          <w:szCs w:val="32"/>
          <w:lang w:val="ru-RU"/>
        </w:rPr>
      </w:pPr>
    </w:p>
    <w:p w14:paraId="7DC0723E" w14:textId="6B1EA35A"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 xml:space="preserve">Медведева А. А., </w:t>
      </w:r>
      <w:proofErr w:type="spellStart"/>
      <w:r w:rsidRPr="005344FE">
        <w:rPr>
          <w:rFonts w:ascii="Times New Roman" w:hAnsi="Times New Roman" w:cs="Times New Roman"/>
          <w:i/>
          <w:sz w:val="28"/>
          <w:szCs w:val="32"/>
          <w:lang w:val="ru-RU"/>
        </w:rPr>
        <w:t>Юмкина</w:t>
      </w:r>
      <w:proofErr w:type="spellEnd"/>
      <w:r w:rsidRPr="005344FE">
        <w:rPr>
          <w:rFonts w:ascii="Times New Roman" w:hAnsi="Times New Roman" w:cs="Times New Roman"/>
          <w:i/>
          <w:sz w:val="28"/>
          <w:szCs w:val="32"/>
          <w:lang w:val="ru-RU"/>
        </w:rPr>
        <w:t xml:space="preserve"> Е. А.,</w:t>
      </w:r>
      <w:r>
        <w:rPr>
          <w:rFonts w:ascii="Times New Roman" w:hAnsi="Times New Roman" w:cs="Times New Roman"/>
          <w:sz w:val="28"/>
          <w:szCs w:val="32"/>
          <w:lang w:val="ru-RU"/>
        </w:rPr>
        <w:t xml:space="preserve"> О</w:t>
      </w:r>
      <w:r w:rsidRPr="005344FE">
        <w:rPr>
          <w:rFonts w:ascii="Times New Roman" w:hAnsi="Times New Roman" w:cs="Times New Roman"/>
          <w:sz w:val="28"/>
          <w:szCs w:val="32"/>
          <w:lang w:val="ru-RU"/>
        </w:rPr>
        <w:t>собенности взаимоотношений сиблингов в связи с преобладающим стилем детско-родительских отношений</w:t>
      </w:r>
      <w:r w:rsidR="009F388D">
        <w:rPr>
          <w:rFonts w:ascii="Times New Roman" w:hAnsi="Times New Roman" w:cs="Times New Roman"/>
          <w:sz w:val="28"/>
          <w:szCs w:val="32"/>
          <w:lang w:val="ru-RU"/>
        </w:rPr>
        <w:t>........15</w:t>
      </w:r>
      <w:r w:rsidR="00866F76">
        <w:rPr>
          <w:rFonts w:ascii="Times New Roman" w:hAnsi="Times New Roman" w:cs="Times New Roman"/>
          <w:sz w:val="28"/>
          <w:szCs w:val="32"/>
          <w:lang w:val="ru-RU"/>
        </w:rPr>
        <w:t>9</w:t>
      </w:r>
    </w:p>
    <w:p w14:paraId="5AEBAA76" w14:textId="77777777" w:rsidR="005344FE" w:rsidRDefault="005344FE" w:rsidP="005344FE">
      <w:pPr>
        <w:rPr>
          <w:rFonts w:ascii="Times New Roman" w:hAnsi="Times New Roman" w:cs="Times New Roman"/>
          <w:sz w:val="28"/>
          <w:szCs w:val="32"/>
          <w:lang w:val="ru-RU"/>
        </w:rPr>
      </w:pPr>
    </w:p>
    <w:p w14:paraId="1DF7471D" w14:textId="19A31EA4" w:rsidR="005344FE" w:rsidRDefault="005344FE" w:rsidP="005344FE">
      <w:pPr>
        <w:rPr>
          <w:rFonts w:ascii="Times New Roman" w:hAnsi="Times New Roman" w:cs="Times New Roman"/>
          <w:sz w:val="28"/>
          <w:szCs w:val="32"/>
          <w:lang w:val="ru-RU"/>
        </w:rPr>
      </w:pPr>
      <w:proofErr w:type="spellStart"/>
      <w:r w:rsidRPr="005344FE">
        <w:rPr>
          <w:rFonts w:ascii="Times New Roman" w:hAnsi="Times New Roman" w:cs="Times New Roman"/>
          <w:i/>
          <w:sz w:val="28"/>
          <w:szCs w:val="32"/>
          <w:lang w:val="ru-RU"/>
        </w:rPr>
        <w:t>Копачевская</w:t>
      </w:r>
      <w:proofErr w:type="spellEnd"/>
      <w:r w:rsidRPr="005344FE">
        <w:rPr>
          <w:rFonts w:ascii="Times New Roman" w:hAnsi="Times New Roman" w:cs="Times New Roman"/>
          <w:i/>
          <w:sz w:val="28"/>
          <w:szCs w:val="32"/>
          <w:lang w:val="ru-RU"/>
        </w:rPr>
        <w:t xml:space="preserve"> М. А., Меньшикова Г. Я., </w:t>
      </w:r>
      <w:proofErr w:type="spellStart"/>
      <w:r w:rsidRPr="005344FE">
        <w:rPr>
          <w:rFonts w:ascii="Times New Roman" w:hAnsi="Times New Roman" w:cs="Times New Roman"/>
          <w:i/>
          <w:sz w:val="28"/>
          <w:szCs w:val="32"/>
          <w:lang w:val="ru-RU"/>
        </w:rPr>
        <w:t>Тихомандрицкая</w:t>
      </w:r>
      <w:proofErr w:type="spellEnd"/>
      <w:r w:rsidRPr="005344FE">
        <w:rPr>
          <w:rFonts w:ascii="Times New Roman" w:hAnsi="Times New Roman" w:cs="Times New Roman"/>
          <w:i/>
          <w:sz w:val="28"/>
          <w:szCs w:val="32"/>
          <w:lang w:val="ru-RU"/>
        </w:rPr>
        <w:t xml:space="preserve"> О. А.,</w:t>
      </w:r>
      <w:r>
        <w:rPr>
          <w:rFonts w:ascii="Times New Roman" w:hAnsi="Times New Roman" w:cs="Times New Roman"/>
          <w:sz w:val="28"/>
          <w:szCs w:val="32"/>
          <w:lang w:val="ru-RU"/>
        </w:rPr>
        <w:t xml:space="preserve"> Ф</w:t>
      </w:r>
      <w:r w:rsidRPr="005344FE">
        <w:rPr>
          <w:rFonts w:ascii="Times New Roman" w:hAnsi="Times New Roman" w:cs="Times New Roman"/>
          <w:sz w:val="28"/>
          <w:szCs w:val="32"/>
          <w:lang w:val="ru-RU"/>
        </w:rPr>
        <w:t>еномен доверия при восприятии незнакомых лиц разных рас</w:t>
      </w:r>
      <w:r>
        <w:rPr>
          <w:rFonts w:ascii="Times New Roman" w:hAnsi="Times New Roman" w:cs="Times New Roman"/>
          <w:sz w:val="28"/>
          <w:szCs w:val="32"/>
          <w:lang w:val="ru-RU"/>
        </w:rPr>
        <w:t>..........................</w:t>
      </w:r>
      <w:r w:rsidR="009F388D">
        <w:rPr>
          <w:rFonts w:ascii="Times New Roman" w:hAnsi="Times New Roman" w:cs="Times New Roman"/>
          <w:sz w:val="28"/>
          <w:szCs w:val="32"/>
          <w:lang w:val="ru-RU"/>
        </w:rPr>
        <w:t>......16</w:t>
      </w:r>
      <w:r w:rsidR="0087246B">
        <w:rPr>
          <w:rFonts w:ascii="Times New Roman" w:hAnsi="Times New Roman" w:cs="Times New Roman"/>
          <w:sz w:val="28"/>
          <w:szCs w:val="32"/>
          <w:lang w:val="ru-RU"/>
        </w:rPr>
        <w:t>2</w:t>
      </w:r>
    </w:p>
    <w:p w14:paraId="326FD9A2" w14:textId="77777777" w:rsidR="005344FE" w:rsidRDefault="005344FE" w:rsidP="005344FE">
      <w:pPr>
        <w:rPr>
          <w:rFonts w:ascii="Times New Roman" w:hAnsi="Times New Roman" w:cs="Times New Roman"/>
          <w:sz w:val="28"/>
          <w:szCs w:val="32"/>
          <w:lang w:val="ru-RU"/>
        </w:rPr>
      </w:pPr>
    </w:p>
    <w:p w14:paraId="07FCFB3D" w14:textId="09255719" w:rsidR="005344FE" w:rsidRDefault="005344FE" w:rsidP="005344FE">
      <w:pPr>
        <w:rPr>
          <w:rFonts w:ascii="Times New Roman" w:hAnsi="Times New Roman" w:cs="Times New Roman"/>
          <w:sz w:val="28"/>
          <w:szCs w:val="32"/>
          <w:lang w:val="ru-RU"/>
        </w:rPr>
      </w:pPr>
      <w:proofErr w:type="spellStart"/>
      <w:r w:rsidRPr="005344FE">
        <w:rPr>
          <w:rFonts w:ascii="Times New Roman" w:hAnsi="Times New Roman" w:cs="Times New Roman"/>
          <w:i/>
          <w:sz w:val="28"/>
          <w:szCs w:val="32"/>
          <w:lang w:val="ru-RU"/>
        </w:rPr>
        <w:t>Пудикова</w:t>
      </w:r>
      <w:proofErr w:type="spellEnd"/>
      <w:r w:rsidRPr="005344FE">
        <w:rPr>
          <w:rFonts w:ascii="Times New Roman" w:hAnsi="Times New Roman" w:cs="Times New Roman"/>
          <w:i/>
          <w:sz w:val="28"/>
          <w:szCs w:val="32"/>
          <w:lang w:val="ru-RU"/>
        </w:rPr>
        <w:t xml:space="preserve"> К. В., Полетаева А. Э., Лунева П. Д.,</w:t>
      </w:r>
      <w:r>
        <w:rPr>
          <w:rFonts w:ascii="Times New Roman" w:hAnsi="Times New Roman" w:cs="Times New Roman"/>
          <w:sz w:val="28"/>
          <w:szCs w:val="32"/>
          <w:lang w:val="ru-RU"/>
        </w:rPr>
        <w:t xml:space="preserve"> </w:t>
      </w:r>
      <w:r w:rsidR="00633A1C">
        <w:rPr>
          <w:rFonts w:ascii="Times New Roman" w:hAnsi="Times New Roman" w:cs="Times New Roman"/>
          <w:sz w:val="28"/>
          <w:szCs w:val="32"/>
          <w:lang w:val="ru-RU"/>
        </w:rPr>
        <w:t>С</w:t>
      </w:r>
      <w:r w:rsidRPr="005344FE">
        <w:rPr>
          <w:rFonts w:ascii="Times New Roman" w:hAnsi="Times New Roman" w:cs="Times New Roman"/>
          <w:sz w:val="28"/>
          <w:szCs w:val="32"/>
          <w:lang w:val="ru-RU"/>
        </w:rPr>
        <w:t>уществует ли связь между восприятием информации о covid-19 и соблюдением мер безопасности при длительном нахождении в условиях пандемии?</w:t>
      </w:r>
      <w:r>
        <w:rPr>
          <w:rFonts w:ascii="Times New Roman" w:hAnsi="Times New Roman" w:cs="Times New Roman"/>
          <w:sz w:val="28"/>
          <w:szCs w:val="32"/>
          <w:lang w:val="ru-RU"/>
        </w:rPr>
        <w:t>............</w:t>
      </w:r>
      <w:r w:rsidR="00D6240A">
        <w:rPr>
          <w:rFonts w:ascii="Times New Roman" w:hAnsi="Times New Roman" w:cs="Times New Roman"/>
          <w:sz w:val="28"/>
          <w:szCs w:val="32"/>
          <w:lang w:val="ru-RU"/>
        </w:rPr>
        <w:t>.............................1</w:t>
      </w:r>
      <w:r w:rsidR="009F388D">
        <w:rPr>
          <w:rFonts w:ascii="Times New Roman" w:hAnsi="Times New Roman" w:cs="Times New Roman"/>
          <w:sz w:val="28"/>
          <w:szCs w:val="32"/>
          <w:lang w:val="ru-RU"/>
        </w:rPr>
        <w:t>6</w:t>
      </w:r>
      <w:r w:rsidR="00866F76">
        <w:rPr>
          <w:rFonts w:ascii="Times New Roman" w:hAnsi="Times New Roman" w:cs="Times New Roman"/>
          <w:sz w:val="28"/>
          <w:szCs w:val="32"/>
          <w:lang w:val="ru-RU"/>
        </w:rPr>
        <w:t>5</w:t>
      </w:r>
    </w:p>
    <w:p w14:paraId="0F3F0F68" w14:textId="77777777" w:rsidR="005344FE" w:rsidRDefault="005344FE" w:rsidP="005344FE">
      <w:pPr>
        <w:rPr>
          <w:rFonts w:ascii="Times New Roman" w:hAnsi="Times New Roman" w:cs="Times New Roman"/>
          <w:sz w:val="28"/>
          <w:szCs w:val="32"/>
          <w:lang w:val="ru-RU"/>
        </w:rPr>
      </w:pPr>
    </w:p>
    <w:p w14:paraId="013EBDC2" w14:textId="0AE4497E"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b/>
          <w:sz w:val="28"/>
          <w:szCs w:val="32"/>
          <w:lang w:val="ru-RU"/>
        </w:rPr>
        <w:t>ОРГАНИЗАЦИОННАЯ ПСИХОЛОГИЯ</w:t>
      </w:r>
      <w:r>
        <w:rPr>
          <w:rFonts w:ascii="Times New Roman" w:hAnsi="Times New Roman" w:cs="Times New Roman"/>
          <w:sz w:val="28"/>
          <w:szCs w:val="32"/>
          <w:lang w:val="ru-RU"/>
        </w:rPr>
        <w:t>...................</w:t>
      </w:r>
      <w:r w:rsidR="007C192B">
        <w:rPr>
          <w:rFonts w:ascii="Times New Roman" w:hAnsi="Times New Roman" w:cs="Times New Roman"/>
          <w:sz w:val="28"/>
          <w:szCs w:val="32"/>
          <w:lang w:val="ru-RU"/>
        </w:rPr>
        <w:t>....</w:t>
      </w:r>
      <w:r w:rsidR="009F388D">
        <w:rPr>
          <w:rFonts w:ascii="Times New Roman" w:hAnsi="Times New Roman" w:cs="Times New Roman"/>
          <w:sz w:val="28"/>
          <w:szCs w:val="32"/>
          <w:lang w:val="ru-RU"/>
        </w:rPr>
        <w:t>.........................16</w:t>
      </w:r>
      <w:r w:rsidR="00866F76">
        <w:rPr>
          <w:rFonts w:ascii="Times New Roman" w:hAnsi="Times New Roman" w:cs="Times New Roman"/>
          <w:sz w:val="28"/>
          <w:szCs w:val="32"/>
          <w:lang w:val="ru-RU"/>
        </w:rPr>
        <w:t>9</w:t>
      </w:r>
    </w:p>
    <w:p w14:paraId="5F027F0F" w14:textId="77777777" w:rsidR="005344FE" w:rsidRDefault="005344FE" w:rsidP="005344FE">
      <w:pPr>
        <w:rPr>
          <w:rFonts w:ascii="Times New Roman" w:hAnsi="Times New Roman" w:cs="Times New Roman"/>
          <w:sz w:val="28"/>
          <w:szCs w:val="32"/>
          <w:lang w:val="ru-RU"/>
        </w:rPr>
      </w:pPr>
    </w:p>
    <w:p w14:paraId="7DD15C81" w14:textId="344D2A64" w:rsidR="005344FE" w:rsidRDefault="005344FE" w:rsidP="005344FE">
      <w:pPr>
        <w:rPr>
          <w:rFonts w:ascii="Times New Roman" w:hAnsi="Times New Roman" w:cs="Times New Roman"/>
          <w:sz w:val="28"/>
          <w:szCs w:val="32"/>
          <w:lang w:val="ru-RU"/>
        </w:rPr>
      </w:pPr>
      <w:r w:rsidRPr="005344FE">
        <w:rPr>
          <w:rFonts w:ascii="Times New Roman" w:hAnsi="Times New Roman" w:cs="Times New Roman"/>
          <w:i/>
          <w:sz w:val="28"/>
          <w:szCs w:val="32"/>
          <w:lang w:val="ru-RU"/>
        </w:rPr>
        <w:t>Локшина В.</w:t>
      </w:r>
      <w:r w:rsidR="00F16BF5">
        <w:rPr>
          <w:rFonts w:ascii="Times New Roman" w:hAnsi="Times New Roman" w:cs="Times New Roman"/>
          <w:i/>
          <w:sz w:val="28"/>
          <w:szCs w:val="32"/>
          <w:lang w:val="ru-RU"/>
        </w:rPr>
        <w:t xml:space="preserve"> </w:t>
      </w:r>
      <w:r w:rsidRPr="005344FE">
        <w:rPr>
          <w:rFonts w:ascii="Times New Roman" w:hAnsi="Times New Roman" w:cs="Times New Roman"/>
          <w:i/>
          <w:sz w:val="28"/>
          <w:szCs w:val="32"/>
          <w:lang w:val="ru-RU"/>
        </w:rPr>
        <w:t>И</w:t>
      </w:r>
      <w:r w:rsidRPr="005344FE">
        <w:rPr>
          <w:rFonts w:ascii="Times New Roman" w:hAnsi="Times New Roman" w:cs="Times New Roman"/>
          <w:sz w:val="28"/>
          <w:szCs w:val="32"/>
          <w:lang w:val="ru-RU"/>
        </w:rPr>
        <w:t>.</w:t>
      </w:r>
      <w:r>
        <w:rPr>
          <w:rFonts w:ascii="Times New Roman" w:hAnsi="Times New Roman" w:cs="Times New Roman"/>
          <w:sz w:val="28"/>
          <w:szCs w:val="32"/>
          <w:lang w:val="ru-RU"/>
        </w:rPr>
        <w:t xml:space="preserve">, </w:t>
      </w:r>
      <w:r w:rsidR="00633A1C">
        <w:rPr>
          <w:rFonts w:ascii="Times New Roman" w:hAnsi="Times New Roman" w:cs="Times New Roman"/>
          <w:sz w:val="28"/>
          <w:szCs w:val="32"/>
          <w:lang w:val="ru-RU"/>
        </w:rPr>
        <w:t>М</w:t>
      </w:r>
      <w:r w:rsidRPr="005344FE">
        <w:rPr>
          <w:rFonts w:ascii="Times New Roman" w:hAnsi="Times New Roman" w:cs="Times New Roman"/>
          <w:sz w:val="28"/>
          <w:szCs w:val="32"/>
          <w:lang w:val="ru-RU"/>
        </w:rPr>
        <w:t>отиваци</w:t>
      </w:r>
      <w:r>
        <w:rPr>
          <w:rFonts w:ascii="Times New Roman" w:hAnsi="Times New Roman" w:cs="Times New Roman"/>
          <w:sz w:val="28"/>
          <w:szCs w:val="32"/>
          <w:lang w:val="ru-RU"/>
        </w:rPr>
        <w:t xml:space="preserve">я молодого педагога современной </w:t>
      </w:r>
      <w:r w:rsidRPr="005344FE">
        <w:rPr>
          <w:rFonts w:ascii="Times New Roman" w:hAnsi="Times New Roman" w:cs="Times New Roman"/>
          <w:sz w:val="28"/>
          <w:szCs w:val="32"/>
          <w:lang w:val="ru-RU"/>
        </w:rPr>
        <w:t>образовательной организации</w:t>
      </w:r>
      <w:r>
        <w:rPr>
          <w:rFonts w:ascii="Times New Roman" w:hAnsi="Times New Roman" w:cs="Times New Roman"/>
          <w:sz w:val="28"/>
          <w:szCs w:val="32"/>
          <w:lang w:val="ru-RU"/>
        </w:rPr>
        <w:t>..........................................</w:t>
      </w:r>
      <w:r w:rsidR="009F388D">
        <w:rPr>
          <w:rFonts w:ascii="Times New Roman" w:hAnsi="Times New Roman" w:cs="Times New Roman"/>
          <w:sz w:val="28"/>
          <w:szCs w:val="32"/>
          <w:lang w:val="ru-RU"/>
        </w:rPr>
        <w:t>.............................1</w:t>
      </w:r>
      <w:r w:rsidR="00866F76">
        <w:rPr>
          <w:rFonts w:ascii="Times New Roman" w:hAnsi="Times New Roman" w:cs="Times New Roman"/>
          <w:sz w:val="28"/>
          <w:szCs w:val="32"/>
          <w:lang w:val="ru-RU"/>
        </w:rPr>
        <w:t>70</w:t>
      </w:r>
    </w:p>
    <w:p w14:paraId="63D6C868" w14:textId="77777777" w:rsidR="005344FE" w:rsidRDefault="005344FE" w:rsidP="005344FE">
      <w:pPr>
        <w:rPr>
          <w:rFonts w:ascii="Times New Roman" w:hAnsi="Times New Roman" w:cs="Times New Roman"/>
          <w:sz w:val="28"/>
          <w:szCs w:val="32"/>
          <w:lang w:val="ru-RU"/>
        </w:rPr>
      </w:pPr>
    </w:p>
    <w:p w14:paraId="41D32E40" w14:textId="72305673" w:rsidR="005344FE" w:rsidRDefault="005432F3" w:rsidP="005344FE">
      <w:pPr>
        <w:rPr>
          <w:rFonts w:ascii="Times New Roman" w:hAnsi="Times New Roman" w:cs="Times New Roman"/>
          <w:sz w:val="28"/>
          <w:szCs w:val="32"/>
          <w:lang w:val="ru-RU"/>
        </w:rPr>
      </w:pPr>
      <w:r w:rsidRPr="005432F3">
        <w:rPr>
          <w:rFonts w:ascii="Times New Roman" w:hAnsi="Times New Roman" w:cs="Times New Roman"/>
          <w:i/>
          <w:sz w:val="28"/>
          <w:szCs w:val="32"/>
          <w:lang w:val="ru-RU"/>
        </w:rPr>
        <w:t>Жданова П.</w:t>
      </w:r>
      <w:r w:rsidR="00F16BF5">
        <w:rPr>
          <w:rFonts w:ascii="Times New Roman" w:hAnsi="Times New Roman" w:cs="Times New Roman"/>
          <w:i/>
          <w:sz w:val="28"/>
          <w:szCs w:val="32"/>
          <w:lang w:val="ru-RU"/>
        </w:rPr>
        <w:t xml:space="preserve"> </w:t>
      </w:r>
      <w:r w:rsidRPr="005432F3">
        <w:rPr>
          <w:rFonts w:ascii="Times New Roman" w:hAnsi="Times New Roman" w:cs="Times New Roman"/>
          <w:i/>
          <w:sz w:val="28"/>
          <w:szCs w:val="32"/>
          <w:lang w:val="ru-RU"/>
        </w:rPr>
        <w:t xml:space="preserve">Р., </w:t>
      </w:r>
      <w:proofErr w:type="spellStart"/>
      <w:r w:rsidRPr="005432F3">
        <w:rPr>
          <w:rFonts w:ascii="Times New Roman" w:hAnsi="Times New Roman" w:cs="Times New Roman"/>
          <w:i/>
          <w:sz w:val="28"/>
          <w:szCs w:val="32"/>
          <w:lang w:val="ru-RU"/>
        </w:rPr>
        <w:t>Вечерин</w:t>
      </w:r>
      <w:proofErr w:type="spellEnd"/>
      <w:r w:rsidRPr="005432F3">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5432F3">
        <w:rPr>
          <w:rFonts w:ascii="Times New Roman" w:hAnsi="Times New Roman" w:cs="Times New Roman"/>
          <w:i/>
          <w:sz w:val="28"/>
          <w:szCs w:val="32"/>
          <w:lang w:val="ru-RU"/>
        </w:rPr>
        <w:t>В</w:t>
      </w:r>
      <w:r w:rsidRPr="005432F3">
        <w:rPr>
          <w:rFonts w:ascii="Times New Roman" w:hAnsi="Times New Roman" w:cs="Times New Roman"/>
          <w:sz w:val="28"/>
          <w:szCs w:val="32"/>
          <w:lang w:val="ru-RU"/>
        </w:rPr>
        <w:t>.</w:t>
      </w:r>
      <w:r>
        <w:rPr>
          <w:rFonts w:ascii="Times New Roman" w:hAnsi="Times New Roman" w:cs="Times New Roman"/>
          <w:sz w:val="28"/>
          <w:szCs w:val="32"/>
          <w:lang w:val="ru-RU"/>
        </w:rPr>
        <w:t>, В</w:t>
      </w:r>
      <w:r w:rsidRPr="005432F3">
        <w:rPr>
          <w:rFonts w:ascii="Times New Roman" w:hAnsi="Times New Roman" w:cs="Times New Roman"/>
          <w:sz w:val="28"/>
          <w:szCs w:val="32"/>
          <w:lang w:val="ru-RU"/>
        </w:rPr>
        <w:t>заимосвязь ценностей и локуса контроля личности с выбором предпочитаемой формы занятости</w:t>
      </w:r>
      <w:r w:rsidR="009F388D">
        <w:rPr>
          <w:rFonts w:ascii="Times New Roman" w:hAnsi="Times New Roman" w:cs="Times New Roman"/>
          <w:sz w:val="28"/>
          <w:szCs w:val="32"/>
          <w:lang w:val="ru-RU"/>
        </w:rPr>
        <w:t>............................17</w:t>
      </w:r>
      <w:r w:rsidR="00866F76">
        <w:rPr>
          <w:rFonts w:ascii="Times New Roman" w:hAnsi="Times New Roman" w:cs="Times New Roman"/>
          <w:sz w:val="28"/>
          <w:szCs w:val="32"/>
          <w:lang w:val="ru-RU"/>
        </w:rPr>
        <w:t>3</w:t>
      </w:r>
    </w:p>
    <w:p w14:paraId="5DA21960" w14:textId="77777777" w:rsidR="005432F3" w:rsidRDefault="005432F3" w:rsidP="005344FE">
      <w:pPr>
        <w:rPr>
          <w:rFonts w:ascii="Times New Roman" w:hAnsi="Times New Roman" w:cs="Times New Roman"/>
          <w:sz w:val="28"/>
          <w:szCs w:val="32"/>
          <w:lang w:val="ru-RU"/>
        </w:rPr>
      </w:pPr>
    </w:p>
    <w:p w14:paraId="2EB466B2" w14:textId="70C681EE" w:rsidR="005432F3" w:rsidRDefault="005432F3" w:rsidP="005344FE">
      <w:pPr>
        <w:rPr>
          <w:rFonts w:ascii="Times New Roman" w:hAnsi="Times New Roman" w:cs="Times New Roman"/>
          <w:sz w:val="28"/>
          <w:szCs w:val="32"/>
          <w:lang w:val="ru-RU"/>
        </w:rPr>
      </w:pPr>
      <w:r w:rsidRPr="003B2F77">
        <w:rPr>
          <w:rFonts w:ascii="Times New Roman" w:hAnsi="Times New Roman" w:cs="Times New Roman"/>
          <w:i/>
          <w:sz w:val="28"/>
          <w:szCs w:val="32"/>
          <w:lang w:val="ru-RU"/>
        </w:rPr>
        <w:lastRenderedPageBreak/>
        <w:t>Тимофеев Н.</w:t>
      </w:r>
      <w:r w:rsidR="00F16BF5">
        <w:rPr>
          <w:rFonts w:ascii="Times New Roman" w:hAnsi="Times New Roman" w:cs="Times New Roman"/>
          <w:i/>
          <w:sz w:val="28"/>
          <w:szCs w:val="32"/>
          <w:lang w:val="ru-RU"/>
        </w:rPr>
        <w:t xml:space="preserve"> </w:t>
      </w:r>
      <w:r w:rsidRPr="003B2F77">
        <w:rPr>
          <w:rFonts w:ascii="Times New Roman" w:hAnsi="Times New Roman" w:cs="Times New Roman"/>
          <w:i/>
          <w:sz w:val="28"/>
          <w:szCs w:val="32"/>
          <w:lang w:val="ru-RU"/>
        </w:rPr>
        <w:t>Е</w:t>
      </w:r>
      <w:r w:rsidRPr="005432F3">
        <w:rPr>
          <w:rFonts w:ascii="Times New Roman" w:hAnsi="Times New Roman" w:cs="Times New Roman"/>
          <w:sz w:val="28"/>
          <w:szCs w:val="32"/>
          <w:lang w:val="ru-RU"/>
        </w:rPr>
        <w:t>.</w:t>
      </w:r>
      <w:r>
        <w:rPr>
          <w:rFonts w:ascii="Times New Roman" w:hAnsi="Times New Roman" w:cs="Times New Roman"/>
          <w:sz w:val="28"/>
          <w:szCs w:val="32"/>
          <w:lang w:val="ru-RU"/>
        </w:rPr>
        <w:t xml:space="preserve">, </w:t>
      </w:r>
      <w:r w:rsidR="003B2F77">
        <w:rPr>
          <w:rFonts w:ascii="Times New Roman" w:hAnsi="Times New Roman" w:cs="Times New Roman"/>
          <w:sz w:val="28"/>
          <w:szCs w:val="32"/>
          <w:lang w:val="ru-RU"/>
        </w:rPr>
        <w:t>С</w:t>
      </w:r>
      <w:r w:rsidR="003B2F77" w:rsidRPr="005432F3">
        <w:rPr>
          <w:rFonts w:ascii="Times New Roman" w:hAnsi="Times New Roman" w:cs="Times New Roman"/>
          <w:sz w:val="28"/>
          <w:szCs w:val="32"/>
          <w:lang w:val="ru-RU"/>
        </w:rPr>
        <w:t>убъективное переживание повседневных стрессоров у медработников в период пандемии</w:t>
      </w:r>
      <w:r w:rsidR="003B2F77">
        <w:rPr>
          <w:rFonts w:ascii="Times New Roman" w:hAnsi="Times New Roman" w:cs="Times New Roman"/>
          <w:sz w:val="28"/>
          <w:szCs w:val="32"/>
          <w:lang w:val="ru-RU"/>
        </w:rPr>
        <w:t>............................................</w:t>
      </w:r>
      <w:r w:rsidR="009F388D">
        <w:rPr>
          <w:rFonts w:ascii="Times New Roman" w:hAnsi="Times New Roman" w:cs="Times New Roman"/>
          <w:sz w:val="28"/>
          <w:szCs w:val="32"/>
          <w:lang w:val="ru-RU"/>
        </w:rPr>
        <w:t>...................17</w:t>
      </w:r>
      <w:r w:rsidR="00866F76">
        <w:rPr>
          <w:rFonts w:ascii="Times New Roman" w:hAnsi="Times New Roman" w:cs="Times New Roman"/>
          <w:sz w:val="28"/>
          <w:szCs w:val="32"/>
          <w:lang w:val="ru-RU"/>
        </w:rPr>
        <w:t>6</w:t>
      </w:r>
    </w:p>
    <w:p w14:paraId="59D486F1" w14:textId="77777777" w:rsidR="0074746F" w:rsidRDefault="0074746F" w:rsidP="005344FE">
      <w:pPr>
        <w:rPr>
          <w:rFonts w:ascii="Times New Roman" w:hAnsi="Times New Roman" w:cs="Times New Roman"/>
          <w:sz w:val="28"/>
          <w:szCs w:val="32"/>
          <w:lang w:val="ru-RU"/>
        </w:rPr>
      </w:pPr>
    </w:p>
    <w:p w14:paraId="1EB79D43" w14:textId="77777777" w:rsidR="00F16BF5" w:rsidRDefault="0074746F" w:rsidP="005344FE">
      <w:pPr>
        <w:rPr>
          <w:rFonts w:ascii="Times New Roman" w:hAnsi="Times New Roman" w:cs="Times New Roman"/>
          <w:sz w:val="28"/>
          <w:szCs w:val="32"/>
          <w:lang w:val="ru-RU"/>
        </w:rPr>
      </w:pPr>
      <w:r w:rsidRPr="0074746F">
        <w:rPr>
          <w:rFonts w:ascii="Times New Roman" w:hAnsi="Times New Roman" w:cs="Times New Roman"/>
          <w:i/>
          <w:sz w:val="28"/>
          <w:szCs w:val="32"/>
          <w:lang w:val="ru-RU"/>
        </w:rPr>
        <w:t>Бельских А.</w:t>
      </w:r>
      <w:r w:rsidR="00F16BF5">
        <w:rPr>
          <w:rFonts w:ascii="Times New Roman" w:hAnsi="Times New Roman" w:cs="Times New Roman"/>
          <w:i/>
          <w:sz w:val="28"/>
          <w:szCs w:val="32"/>
          <w:lang w:val="ru-RU"/>
        </w:rPr>
        <w:t xml:space="preserve"> </w:t>
      </w:r>
      <w:r w:rsidRPr="0074746F">
        <w:rPr>
          <w:rFonts w:ascii="Times New Roman" w:hAnsi="Times New Roman" w:cs="Times New Roman"/>
          <w:i/>
          <w:sz w:val="28"/>
          <w:szCs w:val="32"/>
          <w:lang w:val="ru-RU"/>
        </w:rPr>
        <w:t>В., Третьяков В.</w:t>
      </w:r>
      <w:r w:rsidR="00F16BF5">
        <w:rPr>
          <w:rFonts w:ascii="Times New Roman" w:hAnsi="Times New Roman" w:cs="Times New Roman"/>
          <w:i/>
          <w:sz w:val="28"/>
          <w:szCs w:val="32"/>
          <w:lang w:val="ru-RU"/>
        </w:rPr>
        <w:t xml:space="preserve"> </w:t>
      </w:r>
      <w:r w:rsidRPr="0074746F">
        <w:rPr>
          <w:rFonts w:ascii="Times New Roman" w:hAnsi="Times New Roman" w:cs="Times New Roman"/>
          <w:i/>
          <w:sz w:val="28"/>
          <w:szCs w:val="32"/>
          <w:lang w:val="ru-RU"/>
        </w:rPr>
        <w:t>П.,</w:t>
      </w:r>
      <w:r>
        <w:rPr>
          <w:rFonts w:ascii="Times New Roman" w:hAnsi="Times New Roman" w:cs="Times New Roman"/>
          <w:sz w:val="28"/>
          <w:szCs w:val="32"/>
          <w:lang w:val="ru-RU"/>
        </w:rPr>
        <w:t xml:space="preserve"> М</w:t>
      </w:r>
      <w:r w:rsidRPr="0074746F">
        <w:rPr>
          <w:rFonts w:ascii="Times New Roman" w:hAnsi="Times New Roman" w:cs="Times New Roman"/>
          <w:sz w:val="28"/>
          <w:szCs w:val="32"/>
          <w:lang w:val="ru-RU"/>
        </w:rPr>
        <w:t xml:space="preserve">отиваторы игровой деятельности </w:t>
      </w:r>
    </w:p>
    <w:p w14:paraId="4949A1F1" w14:textId="0DAF7081" w:rsidR="0074746F" w:rsidRDefault="0074746F" w:rsidP="005344FE">
      <w:pPr>
        <w:rPr>
          <w:rFonts w:ascii="Times New Roman" w:hAnsi="Times New Roman" w:cs="Times New Roman"/>
          <w:sz w:val="28"/>
          <w:szCs w:val="32"/>
          <w:lang w:val="ru-RU"/>
        </w:rPr>
      </w:pPr>
      <w:r w:rsidRPr="0074746F">
        <w:rPr>
          <w:rFonts w:ascii="Times New Roman" w:hAnsi="Times New Roman" w:cs="Times New Roman"/>
          <w:sz w:val="28"/>
          <w:szCs w:val="32"/>
          <w:lang w:val="ru-RU"/>
        </w:rPr>
        <w:t>у людей различных</w:t>
      </w:r>
      <w:r w:rsidR="00F16BF5">
        <w:rPr>
          <w:rFonts w:ascii="Times New Roman" w:hAnsi="Times New Roman" w:cs="Times New Roman"/>
          <w:sz w:val="28"/>
          <w:szCs w:val="32"/>
          <w:lang w:val="ru-RU"/>
        </w:rPr>
        <w:t xml:space="preserve"> </w:t>
      </w:r>
      <w:r w:rsidRPr="0074746F">
        <w:rPr>
          <w:rFonts w:ascii="Times New Roman" w:hAnsi="Times New Roman" w:cs="Times New Roman"/>
          <w:sz w:val="28"/>
          <w:szCs w:val="32"/>
          <w:lang w:val="ru-RU"/>
        </w:rPr>
        <w:t>профессий</w:t>
      </w:r>
      <w:r>
        <w:rPr>
          <w:rFonts w:ascii="Times New Roman" w:hAnsi="Times New Roman" w:cs="Times New Roman"/>
          <w:sz w:val="28"/>
          <w:szCs w:val="32"/>
          <w:lang w:val="ru-RU"/>
        </w:rPr>
        <w:t>........................................................</w:t>
      </w:r>
      <w:r w:rsidR="009F388D">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sidR="009F388D">
        <w:rPr>
          <w:rFonts w:ascii="Times New Roman" w:hAnsi="Times New Roman" w:cs="Times New Roman"/>
          <w:sz w:val="28"/>
          <w:szCs w:val="32"/>
          <w:lang w:val="ru-RU"/>
        </w:rPr>
        <w:t>...................17</w:t>
      </w:r>
      <w:r w:rsidR="00866F76">
        <w:rPr>
          <w:rFonts w:ascii="Times New Roman" w:hAnsi="Times New Roman" w:cs="Times New Roman"/>
          <w:sz w:val="28"/>
          <w:szCs w:val="32"/>
          <w:lang w:val="ru-RU"/>
        </w:rPr>
        <w:t>9</w:t>
      </w:r>
    </w:p>
    <w:p w14:paraId="28D684F3" w14:textId="77777777" w:rsidR="0074746F" w:rsidRDefault="0074746F" w:rsidP="005344FE">
      <w:pPr>
        <w:rPr>
          <w:rFonts w:ascii="Times New Roman" w:hAnsi="Times New Roman" w:cs="Times New Roman"/>
          <w:sz w:val="28"/>
          <w:szCs w:val="32"/>
          <w:lang w:val="ru-RU"/>
        </w:rPr>
      </w:pPr>
    </w:p>
    <w:p w14:paraId="48B7356B" w14:textId="0D193F3C" w:rsidR="0074746F" w:rsidRDefault="0074746F" w:rsidP="005344FE">
      <w:pPr>
        <w:rPr>
          <w:rFonts w:ascii="Times New Roman" w:hAnsi="Times New Roman" w:cs="Times New Roman"/>
          <w:sz w:val="28"/>
          <w:szCs w:val="32"/>
          <w:lang w:val="ru-RU"/>
        </w:rPr>
      </w:pPr>
      <w:proofErr w:type="spellStart"/>
      <w:r w:rsidRPr="0074746F">
        <w:rPr>
          <w:rFonts w:ascii="Times New Roman" w:hAnsi="Times New Roman" w:cs="Times New Roman"/>
          <w:i/>
          <w:sz w:val="28"/>
          <w:szCs w:val="32"/>
          <w:lang w:val="ru-RU"/>
        </w:rPr>
        <w:t>Михновец</w:t>
      </w:r>
      <w:proofErr w:type="spellEnd"/>
      <w:r w:rsidRPr="0074746F">
        <w:rPr>
          <w:rFonts w:ascii="Times New Roman" w:hAnsi="Times New Roman" w:cs="Times New Roman"/>
          <w:i/>
          <w:sz w:val="28"/>
          <w:szCs w:val="32"/>
          <w:lang w:val="ru-RU"/>
        </w:rPr>
        <w:t xml:space="preserve"> Д.</w:t>
      </w:r>
      <w:r w:rsidR="00F16BF5">
        <w:rPr>
          <w:rFonts w:ascii="Times New Roman" w:hAnsi="Times New Roman" w:cs="Times New Roman"/>
          <w:i/>
          <w:sz w:val="28"/>
          <w:szCs w:val="32"/>
          <w:lang w:val="ru-RU"/>
        </w:rPr>
        <w:t xml:space="preserve"> </w:t>
      </w:r>
      <w:r w:rsidRPr="0074746F">
        <w:rPr>
          <w:rFonts w:ascii="Times New Roman" w:hAnsi="Times New Roman" w:cs="Times New Roman"/>
          <w:i/>
          <w:sz w:val="28"/>
          <w:szCs w:val="32"/>
          <w:lang w:val="ru-RU"/>
        </w:rPr>
        <w:t>А</w:t>
      </w:r>
      <w:r w:rsidRPr="0074746F">
        <w:rPr>
          <w:rFonts w:ascii="Times New Roman" w:hAnsi="Times New Roman" w:cs="Times New Roman"/>
          <w:sz w:val="28"/>
          <w:szCs w:val="32"/>
          <w:lang w:val="ru-RU"/>
        </w:rPr>
        <w:t>.</w:t>
      </w:r>
      <w:r>
        <w:rPr>
          <w:rFonts w:ascii="Times New Roman" w:hAnsi="Times New Roman" w:cs="Times New Roman"/>
          <w:sz w:val="28"/>
          <w:szCs w:val="32"/>
          <w:lang w:val="ru-RU"/>
        </w:rPr>
        <w:t>, Э</w:t>
      </w:r>
      <w:r w:rsidRPr="0074746F">
        <w:rPr>
          <w:rFonts w:ascii="Times New Roman" w:hAnsi="Times New Roman" w:cs="Times New Roman"/>
          <w:sz w:val="28"/>
          <w:szCs w:val="32"/>
          <w:lang w:val="ru-RU"/>
        </w:rPr>
        <w:t>ффективный рекрутинг руководителей: оценка личности</w:t>
      </w:r>
      <w:r>
        <w:rPr>
          <w:rFonts w:ascii="Times New Roman" w:hAnsi="Times New Roman" w:cs="Times New Roman"/>
          <w:sz w:val="28"/>
          <w:szCs w:val="32"/>
          <w:lang w:val="ru-RU"/>
        </w:rPr>
        <w:t>..............................................................................</w:t>
      </w:r>
      <w:r w:rsidR="009F388D">
        <w:rPr>
          <w:rFonts w:ascii="Times New Roman" w:hAnsi="Times New Roman" w:cs="Times New Roman"/>
          <w:sz w:val="28"/>
          <w:szCs w:val="32"/>
          <w:lang w:val="ru-RU"/>
        </w:rPr>
        <w:t>.............................18</w:t>
      </w:r>
      <w:r w:rsidR="00866F76">
        <w:rPr>
          <w:rFonts w:ascii="Times New Roman" w:hAnsi="Times New Roman" w:cs="Times New Roman"/>
          <w:sz w:val="28"/>
          <w:szCs w:val="32"/>
          <w:lang w:val="ru-RU"/>
        </w:rPr>
        <w:t>2</w:t>
      </w:r>
    </w:p>
    <w:p w14:paraId="37892D3A" w14:textId="77777777" w:rsidR="0074746F" w:rsidRDefault="0074746F" w:rsidP="005344FE">
      <w:pPr>
        <w:rPr>
          <w:rFonts w:ascii="Times New Roman" w:hAnsi="Times New Roman" w:cs="Times New Roman"/>
          <w:sz w:val="28"/>
          <w:szCs w:val="32"/>
          <w:lang w:val="ru-RU"/>
        </w:rPr>
      </w:pPr>
    </w:p>
    <w:p w14:paraId="2498DE5E" w14:textId="19855CBB" w:rsidR="0074746F" w:rsidRDefault="000A63EB" w:rsidP="005344FE">
      <w:pPr>
        <w:rPr>
          <w:rFonts w:ascii="Times New Roman" w:hAnsi="Times New Roman" w:cs="Times New Roman"/>
          <w:sz w:val="28"/>
          <w:szCs w:val="32"/>
          <w:lang w:val="ru-RU"/>
        </w:rPr>
      </w:pPr>
      <w:proofErr w:type="spellStart"/>
      <w:r w:rsidRPr="000A63EB">
        <w:rPr>
          <w:rFonts w:ascii="Times New Roman" w:hAnsi="Times New Roman" w:cs="Times New Roman"/>
          <w:i/>
          <w:sz w:val="28"/>
          <w:szCs w:val="32"/>
          <w:lang w:val="ru-RU"/>
        </w:rPr>
        <w:t>Добротворский</w:t>
      </w:r>
      <w:proofErr w:type="spellEnd"/>
      <w:r w:rsidRPr="000A63EB">
        <w:rPr>
          <w:rFonts w:ascii="Times New Roman" w:hAnsi="Times New Roman" w:cs="Times New Roman"/>
          <w:i/>
          <w:sz w:val="28"/>
          <w:szCs w:val="32"/>
          <w:lang w:val="ru-RU"/>
        </w:rPr>
        <w:t xml:space="preserve"> В.</w:t>
      </w:r>
      <w:r w:rsidR="00F16BF5">
        <w:rPr>
          <w:rFonts w:ascii="Times New Roman" w:hAnsi="Times New Roman" w:cs="Times New Roman"/>
          <w:i/>
          <w:sz w:val="28"/>
          <w:szCs w:val="32"/>
          <w:lang w:val="ru-RU"/>
        </w:rPr>
        <w:t xml:space="preserve"> </w:t>
      </w:r>
      <w:r w:rsidRPr="000A63EB">
        <w:rPr>
          <w:rFonts w:ascii="Times New Roman" w:hAnsi="Times New Roman" w:cs="Times New Roman"/>
          <w:i/>
          <w:sz w:val="28"/>
          <w:szCs w:val="32"/>
          <w:lang w:val="ru-RU"/>
        </w:rPr>
        <w:t>А</w:t>
      </w:r>
      <w:r>
        <w:rPr>
          <w:rFonts w:ascii="Times New Roman" w:hAnsi="Times New Roman" w:cs="Times New Roman"/>
          <w:sz w:val="28"/>
          <w:szCs w:val="32"/>
          <w:lang w:val="ru-RU"/>
        </w:rPr>
        <w:t>., Р</w:t>
      </w:r>
      <w:r w:rsidRPr="000A63EB">
        <w:rPr>
          <w:rFonts w:ascii="Times New Roman" w:hAnsi="Times New Roman" w:cs="Times New Roman"/>
          <w:sz w:val="28"/>
          <w:szCs w:val="32"/>
          <w:lang w:val="ru-RU"/>
        </w:rPr>
        <w:t>ефлексия и религиозная ориентация личности</w:t>
      </w:r>
      <w:r w:rsidR="009F388D">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sidR="009F388D">
        <w:rPr>
          <w:rFonts w:ascii="Times New Roman" w:hAnsi="Times New Roman" w:cs="Times New Roman"/>
          <w:sz w:val="28"/>
          <w:szCs w:val="32"/>
          <w:lang w:val="ru-RU"/>
        </w:rPr>
        <w:t>18</w:t>
      </w:r>
      <w:r w:rsidR="00866F76">
        <w:rPr>
          <w:rFonts w:ascii="Times New Roman" w:hAnsi="Times New Roman" w:cs="Times New Roman"/>
          <w:sz w:val="28"/>
          <w:szCs w:val="32"/>
          <w:lang w:val="ru-RU"/>
        </w:rPr>
        <w:t>5</w:t>
      </w:r>
    </w:p>
    <w:p w14:paraId="17977CE4" w14:textId="77777777" w:rsidR="000A63EB" w:rsidRDefault="000A63EB" w:rsidP="005344FE">
      <w:pPr>
        <w:rPr>
          <w:rFonts w:ascii="Times New Roman" w:hAnsi="Times New Roman" w:cs="Times New Roman"/>
          <w:sz w:val="28"/>
          <w:szCs w:val="32"/>
          <w:lang w:val="ru-RU"/>
        </w:rPr>
      </w:pPr>
    </w:p>
    <w:p w14:paraId="299EE7E8" w14:textId="2952040C" w:rsidR="000A63EB" w:rsidRDefault="000A63EB" w:rsidP="005344FE">
      <w:pPr>
        <w:rPr>
          <w:rFonts w:ascii="Times New Roman" w:hAnsi="Times New Roman" w:cs="Times New Roman"/>
          <w:sz w:val="28"/>
          <w:szCs w:val="32"/>
          <w:lang w:val="ru-RU"/>
        </w:rPr>
      </w:pPr>
      <w:r w:rsidRPr="000A63EB">
        <w:rPr>
          <w:rFonts w:ascii="Times New Roman" w:hAnsi="Times New Roman" w:cs="Times New Roman"/>
          <w:b/>
          <w:sz w:val="28"/>
          <w:szCs w:val="32"/>
          <w:lang w:val="ru-RU"/>
        </w:rPr>
        <w:t>ПСИХОЛОГИЯ ЛИЧНОСТИ И ПСИХОЛОГИЧЕСКОЕ КОНСУЛЬТИРОВАНИЕ</w:t>
      </w:r>
      <w:r>
        <w:rPr>
          <w:rFonts w:ascii="Times New Roman" w:hAnsi="Times New Roman" w:cs="Times New Roman"/>
          <w:sz w:val="28"/>
          <w:szCs w:val="32"/>
          <w:lang w:val="ru-RU"/>
        </w:rPr>
        <w:t>...............................................</w:t>
      </w:r>
      <w:r w:rsidR="009F388D">
        <w:rPr>
          <w:rFonts w:ascii="Times New Roman" w:hAnsi="Times New Roman" w:cs="Times New Roman"/>
          <w:sz w:val="28"/>
          <w:szCs w:val="32"/>
          <w:lang w:val="ru-RU"/>
        </w:rPr>
        <w:t>.............................18</w:t>
      </w:r>
      <w:r w:rsidR="00866F76">
        <w:rPr>
          <w:rFonts w:ascii="Times New Roman" w:hAnsi="Times New Roman" w:cs="Times New Roman"/>
          <w:sz w:val="28"/>
          <w:szCs w:val="32"/>
          <w:lang w:val="ru-RU"/>
        </w:rPr>
        <w:t>9</w:t>
      </w:r>
    </w:p>
    <w:p w14:paraId="50338825" w14:textId="77777777" w:rsidR="000A63EB" w:rsidRDefault="000A63EB" w:rsidP="005344FE">
      <w:pPr>
        <w:rPr>
          <w:rFonts w:ascii="Times New Roman" w:hAnsi="Times New Roman" w:cs="Times New Roman"/>
          <w:sz w:val="28"/>
          <w:szCs w:val="32"/>
          <w:lang w:val="ru-RU"/>
        </w:rPr>
      </w:pPr>
    </w:p>
    <w:p w14:paraId="63FADD9D" w14:textId="480CCCD8" w:rsidR="000A63EB" w:rsidRDefault="000A63EB" w:rsidP="005344FE">
      <w:pPr>
        <w:rPr>
          <w:rFonts w:ascii="Times New Roman" w:hAnsi="Times New Roman" w:cs="Times New Roman"/>
          <w:sz w:val="28"/>
          <w:szCs w:val="32"/>
          <w:lang w:val="ru-RU"/>
        </w:rPr>
      </w:pPr>
      <w:proofErr w:type="spellStart"/>
      <w:r w:rsidRPr="000A63EB">
        <w:rPr>
          <w:rFonts w:ascii="Times New Roman" w:hAnsi="Times New Roman" w:cs="Times New Roman"/>
          <w:i/>
          <w:sz w:val="28"/>
          <w:szCs w:val="32"/>
          <w:lang w:val="ru-RU"/>
        </w:rPr>
        <w:t>Гришутина</w:t>
      </w:r>
      <w:proofErr w:type="spellEnd"/>
      <w:r w:rsidRPr="000A63EB">
        <w:rPr>
          <w:rFonts w:ascii="Times New Roman" w:hAnsi="Times New Roman" w:cs="Times New Roman"/>
          <w:i/>
          <w:sz w:val="28"/>
          <w:szCs w:val="32"/>
          <w:lang w:val="ru-RU"/>
        </w:rPr>
        <w:t xml:space="preserve"> М. М.,</w:t>
      </w:r>
      <w:r>
        <w:rPr>
          <w:rFonts w:ascii="Times New Roman" w:hAnsi="Times New Roman" w:cs="Times New Roman"/>
          <w:sz w:val="28"/>
          <w:szCs w:val="32"/>
          <w:lang w:val="ru-RU"/>
        </w:rPr>
        <w:t xml:space="preserve"> М</w:t>
      </w:r>
      <w:r w:rsidRPr="000A63EB">
        <w:rPr>
          <w:rFonts w:ascii="Times New Roman" w:hAnsi="Times New Roman" w:cs="Times New Roman"/>
          <w:sz w:val="28"/>
          <w:szCs w:val="32"/>
          <w:lang w:val="ru-RU"/>
        </w:rPr>
        <w:t>отивационный аспект возможного я: вопрос агентности</w:t>
      </w:r>
      <w:r>
        <w:rPr>
          <w:rFonts w:ascii="Times New Roman" w:hAnsi="Times New Roman" w:cs="Times New Roman"/>
          <w:sz w:val="28"/>
          <w:szCs w:val="32"/>
          <w:lang w:val="ru-RU"/>
        </w:rPr>
        <w:t>...........................................................................</w:t>
      </w:r>
      <w:r w:rsidR="009F388D">
        <w:rPr>
          <w:rFonts w:ascii="Times New Roman" w:hAnsi="Times New Roman" w:cs="Times New Roman"/>
          <w:sz w:val="28"/>
          <w:szCs w:val="32"/>
          <w:lang w:val="ru-RU"/>
        </w:rPr>
        <w:t>.............................1</w:t>
      </w:r>
      <w:r w:rsidR="00866F76">
        <w:rPr>
          <w:rFonts w:ascii="Times New Roman" w:hAnsi="Times New Roman" w:cs="Times New Roman"/>
          <w:sz w:val="28"/>
          <w:szCs w:val="32"/>
          <w:lang w:val="ru-RU"/>
        </w:rPr>
        <w:t>90</w:t>
      </w:r>
    </w:p>
    <w:p w14:paraId="2A14B8A3" w14:textId="77777777" w:rsidR="000A63EB" w:rsidRDefault="000A63EB" w:rsidP="005344FE">
      <w:pPr>
        <w:rPr>
          <w:rFonts w:ascii="Times New Roman" w:hAnsi="Times New Roman" w:cs="Times New Roman"/>
          <w:sz w:val="28"/>
          <w:szCs w:val="32"/>
          <w:lang w:val="ru-RU"/>
        </w:rPr>
      </w:pPr>
    </w:p>
    <w:p w14:paraId="77FC0E91" w14:textId="6B2A7919" w:rsidR="000A63EB" w:rsidRDefault="00CA5FF7" w:rsidP="005344FE">
      <w:pPr>
        <w:rPr>
          <w:rFonts w:ascii="Times New Roman" w:hAnsi="Times New Roman" w:cs="Times New Roman"/>
          <w:sz w:val="28"/>
          <w:szCs w:val="32"/>
          <w:lang w:val="ru-RU"/>
        </w:rPr>
      </w:pPr>
      <w:r w:rsidRPr="00CA5FF7">
        <w:rPr>
          <w:rFonts w:ascii="Times New Roman" w:hAnsi="Times New Roman" w:cs="Times New Roman"/>
          <w:i/>
          <w:sz w:val="28"/>
          <w:szCs w:val="32"/>
          <w:lang w:val="ru-RU"/>
        </w:rPr>
        <w:t>Лыкова П.</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А., Молчанова О.</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Н</w:t>
      </w:r>
      <w:r>
        <w:rPr>
          <w:rFonts w:ascii="Times New Roman" w:hAnsi="Times New Roman" w:cs="Times New Roman"/>
          <w:sz w:val="28"/>
          <w:szCs w:val="32"/>
          <w:lang w:val="ru-RU"/>
        </w:rPr>
        <w:t>., В</w:t>
      </w:r>
      <w:r w:rsidRPr="00CA5FF7">
        <w:rPr>
          <w:rFonts w:ascii="Times New Roman" w:hAnsi="Times New Roman" w:cs="Times New Roman"/>
          <w:sz w:val="28"/>
          <w:szCs w:val="32"/>
          <w:lang w:val="ru-RU"/>
        </w:rPr>
        <w:t>заимосвязь ретроспективной оценки детско-родительских отношений и особенностей переживания одиночества на этапе взрослости</w:t>
      </w:r>
      <w:r>
        <w:rPr>
          <w:rFonts w:ascii="Times New Roman" w:hAnsi="Times New Roman" w:cs="Times New Roman"/>
          <w:sz w:val="28"/>
          <w:szCs w:val="32"/>
          <w:lang w:val="ru-RU"/>
        </w:rPr>
        <w:t>.....................................</w:t>
      </w:r>
      <w:r w:rsidR="003219D8">
        <w:rPr>
          <w:rFonts w:ascii="Times New Roman" w:hAnsi="Times New Roman" w:cs="Times New Roman"/>
          <w:sz w:val="28"/>
          <w:szCs w:val="32"/>
          <w:lang w:val="ru-RU"/>
        </w:rPr>
        <w:t>...................</w:t>
      </w:r>
      <w:r w:rsidR="009F388D">
        <w:rPr>
          <w:rFonts w:ascii="Times New Roman" w:hAnsi="Times New Roman" w:cs="Times New Roman"/>
          <w:sz w:val="28"/>
          <w:szCs w:val="32"/>
          <w:lang w:val="ru-RU"/>
        </w:rPr>
        <w:t>..........19</w:t>
      </w:r>
      <w:r w:rsidR="00866F76">
        <w:rPr>
          <w:rFonts w:ascii="Times New Roman" w:hAnsi="Times New Roman" w:cs="Times New Roman"/>
          <w:sz w:val="28"/>
          <w:szCs w:val="32"/>
          <w:lang w:val="ru-RU"/>
        </w:rPr>
        <w:t>3</w:t>
      </w:r>
    </w:p>
    <w:p w14:paraId="1BC7CA36" w14:textId="77777777" w:rsidR="00CA5FF7" w:rsidRDefault="00CA5FF7" w:rsidP="005344FE">
      <w:pPr>
        <w:rPr>
          <w:rFonts w:ascii="Times New Roman" w:hAnsi="Times New Roman" w:cs="Times New Roman"/>
          <w:sz w:val="28"/>
          <w:szCs w:val="32"/>
          <w:lang w:val="ru-RU"/>
        </w:rPr>
      </w:pPr>
    </w:p>
    <w:p w14:paraId="5AA54512" w14:textId="331B4782" w:rsidR="00CA5FF7" w:rsidRDefault="00CA5FF7" w:rsidP="005344FE">
      <w:pPr>
        <w:rPr>
          <w:rFonts w:ascii="Times New Roman" w:hAnsi="Times New Roman" w:cs="Times New Roman"/>
          <w:sz w:val="28"/>
          <w:szCs w:val="32"/>
          <w:lang w:val="ru-RU"/>
        </w:rPr>
      </w:pPr>
      <w:r w:rsidRPr="00CA5FF7">
        <w:rPr>
          <w:rFonts w:ascii="Times New Roman" w:hAnsi="Times New Roman" w:cs="Times New Roman"/>
          <w:i/>
          <w:sz w:val="28"/>
          <w:szCs w:val="32"/>
          <w:lang w:val="ru-RU"/>
        </w:rPr>
        <w:t>Зимонт Ю.</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Е., Осин Е.</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Н.,</w:t>
      </w:r>
      <w:r>
        <w:rPr>
          <w:rFonts w:ascii="Times New Roman" w:hAnsi="Times New Roman" w:cs="Times New Roman"/>
          <w:sz w:val="28"/>
          <w:szCs w:val="32"/>
          <w:lang w:val="ru-RU"/>
        </w:rPr>
        <w:t xml:space="preserve"> Л</w:t>
      </w:r>
      <w:r w:rsidRPr="00CA5FF7">
        <w:rPr>
          <w:rFonts w:ascii="Times New Roman" w:hAnsi="Times New Roman" w:cs="Times New Roman"/>
          <w:sz w:val="28"/>
          <w:szCs w:val="32"/>
          <w:lang w:val="ru-RU"/>
        </w:rPr>
        <w:t xml:space="preserve">ичностные предикторы постановки </w:t>
      </w:r>
      <w:proofErr w:type="spellStart"/>
      <w:r w:rsidRPr="00CA5FF7">
        <w:rPr>
          <w:rFonts w:ascii="Times New Roman" w:hAnsi="Times New Roman" w:cs="Times New Roman"/>
          <w:sz w:val="28"/>
          <w:szCs w:val="32"/>
          <w:lang w:val="ru-RU"/>
        </w:rPr>
        <w:t>неконкордантных</w:t>
      </w:r>
      <w:proofErr w:type="spellEnd"/>
      <w:r w:rsidRPr="00CA5FF7">
        <w:rPr>
          <w:rFonts w:ascii="Times New Roman" w:hAnsi="Times New Roman" w:cs="Times New Roman"/>
          <w:sz w:val="28"/>
          <w:szCs w:val="32"/>
          <w:lang w:val="ru-RU"/>
        </w:rPr>
        <w:t xml:space="preserve"> целей</w:t>
      </w:r>
      <w:r>
        <w:rPr>
          <w:rFonts w:ascii="Times New Roman" w:hAnsi="Times New Roman" w:cs="Times New Roman"/>
          <w:sz w:val="28"/>
          <w:szCs w:val="32"/>
          <w:lang w:val="ru-RU"/>
        </w:rPr>
        <w:t>....................................................</w:t>
      </w:r>
      <w:r w:rsidR="009F388D">
        <w:rPr>
          <w:rFonts w:ascii="Times New Roman" w:hAnsi="Times New Roman" w:cs="Times New Roman"/>
          <w:sz w:val="28"/>
          <w:szCs w:val="32"/>
          <w:lang w:val="ru-RU"/>
        </w:rPr>
        <w:t>.............................19</w:t>
      </w:r>
      <w:r w:rsidR="00866F76">
        <w:rPr>
          <w:rFonts w:ascii="Times New Roman" w:hAnsi="Times New Roman" w:cs="Times New Roman"/>
          <w:sz w:val="28"/>
          <w:szCs w:val="32"/>
          <w:lang w:val="ru-RU"/>
        </w:rPr>
        <w:t>7</w:t>
      </w:r>
    </w:p>
    <w:p w14:paraId="11579A02" w14:textId="77777777" w:rsidR="00CA5FF7" w:rsidRDefault="00CA5FF7" w:rsidP="005344FE">
      <w:pPr>
        <w:rPr>
          <w:rFonts w:ascii="Times New Roman" w:hAnsi="Times New Roman" w:cs="Times New Roman"/>
          <w:sz w:val="28"/>
          <w:szCs w:val="32"/>
          <w:lang w:val="ru-RU"/>
        </w:rPr>
      </w:pPr>
    </w:p>
    <w:p w14:paraId="68BC09BA" w14:textId="3241EA65" w:rsidR="00CA5FF7" w:rsidRDefault="00CA5FF7" w:rsidP="005344FE">
      <w:pPr>
        <w:rPr>
          <w:rFonts w:ascii="Times New Roman" w:hAnsi="Times New Roman" w:cs="Times New Roman"/>
          <w:sz w:val="28"/>
          <w:szCs w:val="32"/>
          <w:lang w:val="ru-RU"/>
        </w:rPr>
      </w:pPr>
      <w:proofErr w:type="spellStart"/>
      <w:r w:rsidRPr="00CA5FF7">
        <w:rPr>
          <w:rFonts w:ascii="Times New Roman" w:hAnsi="Times New Roman" w:cs="Times New Roman"/>
          <w:i/>
          <w:sz w:val="28"/>
          <w:szCs w:val="32"/>
          <w:lang w:val="ru-RU"/>
        </w:rPr>
        <w:t>Чукичева</w:t>
      </w:r>
      <w:proofErr w:type="spellEnd"/>
      <w:r w:rsidRPr="00CA5FF7">
        <w:rPr>
          <w:rFonts w:ascii="Times New Roman" w:hAnsi="Times New Roman" w:cs="Times New Roman"/>
          <w:i/>
          <w:sz w:val="28"/>
          <w:szCs w:val="32"/>
          <w:lang w:val="ru-RU"/>
        </w:rPr>
        <w:t xml:space="preserve"> Н.</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 xml:space="preserve">Г., </w:t>
      </w:r>
      <w:proofErr w:type="spellStart"/>
      <w:r w:rsidRPr="00CA5FF7">
        <w:rPr>
          <w:rFonts w:ascii="Times New Roman" w:hAnsi="Times New Roman" w:cs="Times New Roman"/>
          <w:i/>
          <w:sz w:val="28"/>
          <w:szCs w:val="32"/>
          <w:lang w:val="ru-RU"/>
        </w:rPr>
        <w:t>Самбикина</w:t>
      </w:r>
      <w:proofErr w:type="spellEnd"/>
      <w:r w:rsidRPr="00CA5FF7">
        <w:rPr>
          <w:rFonts w:ascii="Times New Roman" w:hAnsi="Times New Roman" w:cs="Times New Roman"/>
          <w:i/>
          <w:sz w:val="28"/>
          <w:szCs w:val="32"/>
          <w:lang w:val="ru-RU"/>
        </w:rPr>
        <w:t xml:space="preserve"> О.</w:t>
      </w:r>
      <w:r w:rsidR="00F16BF5">
        <w:rPr>
          <w:rFonts w:ascii="Times New Roman" w:hAnsi="Times New Roman" w:cs="Times New Roman"/>
          <w:i/>
          <w:sz w:val="28"/>
          <w:szCs w:val="32"/>
          <w:lang w:val="ru-RU"/>
        </w:rPr>
        <w:t xml:space="preserve"> </w:t>
      </w:r>
      <w:r w:rsidRPr="00CA5FF7">
        <w:rPr>
          <w:rFonts w:ascii="Times New Roman" w:hAnsi="Times New Roman" w:cs="Times New Roman"/>
          <w:i/>
          <w:sz w:val="28"/>
          <w:szCs w:val="32"/>
          <w:lang w:val="ru-RU"/>
        </w:rPr>
        <w:t>С</w:t>
      </w:r>
      <w:r w:rsidRPr="00CA5FF7">
        <w:rPr>
          <w:rFonts w:ascii="Times New Roman" w:hAnsi="Times New Roman" w:cs="Times New Roman"/>
          <w:sz w:val="28"/>
          <w:szCs w:val="32"/>
          <w:lang w:val="ru-RU"/>
        </w:rPr>
        <w:t>.</w:t>
      </w:r>
      <w:r>
        <w:rPr>
          <w:rFonts w:ascii="Times New Roman" w:hAnsi="Times New Roman" w:cs="Times New Roman"/>
          <w:sz w:val="28"/>
          <w:szCs w:val="32"/>
          <w:lang w:val="ru-RU"/>
        </w:rPr>
        <w:t>, М</w:t>
      </w:r>
      <w:r w:rsidRPr="00CA5FF7">
        <w:rPr>
          <w:rFonts w:ascii="Times New Roman" w:hAnsi="Times New Roman" w:cs="Times New Roman"/>
          <w:sz w:val="28"/>
          <w:szCs w:val="32"/>
          <w:lang w:val="ru-RU"/>
        </w:rPr>
        <w:t>ежличностная зависимость в связи со свойствами интегральной индивидуальности женщин</w:t>
      </w:r>
      <w:r>
        <w:rPr>
          <w:rFonts w:ascii="Times New Roman" w:hAnsi="Times New Roman" w:cs="Times New Roman"/>
          <w:sz w:val="28"/>
          <w:szCs w:val="32"/>
          <w:lang w:val="ru-RU"/>
        </w:rPr>
        <w:t>.........</w:t>
      </w:r>
      <w:r w:rsidR="009F388D">
        <w:rPr>
          <w:rFonts w:ascii="Times New Roman" w:hAnsi="Times New Roman" w:cs="Times New Roman"/>
          <w:sz w:val="28"/>
          <w:szCs w:val="32"/>
          <w:lang w:val="ru-RU"/>
        </w:rPr>
        <w:t>......................</w:t>
      </w:r>
      <w:r w:rsidR="00866F76">
        <w:rPr>
          <w:rFonts w:ascii="Times New Roman" w:hAnsi="Times New Roman" w:cs="Times New Roman"/>
          <w:sz w:val="28"/>
          <w:szCs w:val="32"/>
          <w:lang w:val="ru-RU"/>
        </w:rPr>
        <w:t>200</w:t>
      </w:r>
    </w:p>
    <w:p w14:paraId="10CE1DF5" w14:textId="77777777" w:rsidR="00CA5FF7" w:rsidRDefault="00CA5FF7" w:rsidP="005344FE">
      <w:pPr>
        <w:rPr>
          <w:rFonts w:ascii="Times New Roman" w:hAnsi="Times New Roman" w:cs="Times New Roman"/>
          <w:sz w:val="28"/>
          <w:szCs w:val="32"/>
          <w:lang w:val="ru-RU"/>
        </w:rPr>
      </w:pPr>
    </w:p>
    <w:p w14:paraId="4E5FFD5F" w14:textId="52084FA3" w:rsidR="00CA5FF7" w:rsidRDefault="003C04C3" w:rsidP="005344FE">
      <w:pPr>
        <w:rPr>
          <w:rFonts w:ascii="Times New Roman" w:hAnsi="Times New Roman" w:cs="Times New Roman"/>
          <w:sz w:val="28"/>
          <w:szCs w:val="32"/>
          <w:lang w:val="ru-RU"/>
        </w:rPr>
      </w:pPr>
      <w:proofErr w:type="spellStart"/>
      <w:r w:rsidRPr="003C04C3">
        <w:rPr>
          <w:rFonts w:ascii="Times New Roman" w:hAnsi="Times New Roman" w:cs="Times New Roman"/>
          <w:i/>
          <w:sz w:val="28"/>
          <w:szCs w:val="32"/>
          <w:lang w:val="ru-RU"/>
        </w:rPr>
        <w:t>Бельченкова</w:t>
      </w:r>
      <w:proofErr w:type="spellEnd"/>
      <w:r w:rsidRPr="003C04C3">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3C04C3">
        <w:rPr>
          <w:rFonts w:ascii="Times New Roman" w:hAnsi="Times New Roman" w:cs="Times New Roman"/>
          <w:i/>
          <w:sz w:val="28"/>
          <w:szCs w:val="32"/>
          <w:lang w:val="ru-RU"/>
        </w:rPr>
        <w:t>В., Фам А.</w:t>
      </w:r>
      <w:r w:rsidR="00F16BF5">
        <w:rPr>
          <w:rFonts w:ascii="Times New Roman" w:hAnsi="Times New Roman" w:cs="Times New Roman"/>
          <w:i/>
          <w:sz w:val="28"/>
          <w:szCs w:val="32"/>
          <w:lang w:val="ru-RU"/>
        </w:rPr>
        <w:t xml:space="preserve"> </w:t>
      </w:r>
      <w:r w:rsidRPr="003C04C3">
        <w:rPr>
          <w:rFonts w:ascii="Times New Roman" w:hAnsi="Times New Roman" w:cs="Times New Roman"/>
          <w:i/>
          <w:sz w:val="28"/>
          <w:szCs w:val="32"/>
          <w:lang w:val="ru-RU"/>
        </w:rPr>
        <w:t>Х.,</w:t>
      </w:r>
      <w:r>
        <w:rPr>
          <w:rFonts w:ascii="Times New Roman" w:hAnsi="Times New Roman" w:cs="Times New Roman"/>
          <w:sz w:val="28"/>
          <w:szCs w:val="32"/>
          <w:lang w:val="ru-RU"/>
        </w:rPr>
        <w:t xml:space="preserve"> С</w:t>
      </w:r>
      <w:r w:rsidRPr="003C04C3">
        <w:rPr>
          <w:rFonts w:ascii="Times New Roman" w:hAnsi="Times New Roman" w:cs="Times New Roman"/>
          <w:sz w:val="28"/>
          <w:szCs w:val="32"/>
          <w:lang w:val="ru-RU"/>
        </w:rPr>
        <w:t>ожаление о невыбранной альтернативе (как состояние и переживание)</w:t>
      </w:r>
      <w:r w:rsidR="008C50A8">
        <w:rPr>
          <w:rFonts w:ascii="Times New Roman" w:hAnsi="Times New Roman" w:cs="Times New Roman"/>
          <w:sz w:val="28"/>
          <w:szCs w:val="32"/>
          <w:lang w:val="ru-RU"/>
        </w:rPr>
        <w:t xml:space="preserve"> </w:t>
      </w:r>
      <w:r>
        <w:rPr>
          <w:rFonts w:ascii="Times New Roman" w:hAnsi="Times New Roman" w:cs="Times New Roman"/>
          <w:sz w:val="28"/>
          <w:szCs w:val="32"/>
          <w:lang w:val="ru-RU"/>
        </w:rPr>
        <w:t>................................................</w:t>
      </w:r>
      <w:r w:rsidR="009F388D">
        <w:rPr>
          <w:rFonts w:ascii="Times New Roman" w:hAnsi="Times New Roman" w:cs="Times New Roman"/>
          <w:sz w:val="28"/>
          <w:szCs w:val="32"/>
          <w:lang w:val="ru-RU"/>
        </w:rPr>
        <w:t>.............................20</w:t>
      </w:r>
      <w:r w:rsidR="00866F76">
        <w:rPr>
          <w:rFonts w:ascii="Times New Roman" w:hAnsi="Times New Roman" w:cs="Times New Roman"/>
          <w:sz w:val="28"/>
          <w:szCs w:val="32"/>
          <w:lang w:val="ru-RU"/>
        </w:rPr>
        <w:t>2</w:t>
      </w:r>
    </w:p>
    <w:p w14:paraId="5387F649" w14:textId="77777777" w:rsidR="008C50A8" w:rsidRDefault="008C50A8" w:rsidP="005344FE">
      <w:pPr>
        <w:rPr>
          <w:rFonts w:ascii="Times New Roman" w:hAnsi="Times New Roman" w:cs="Times New Roman"/>
          <w:sz w:val="28"/>
          <w:szCs w:val="32"/>
          <w:lang w:val="ru-RU"/>
        </w:rPr>
      </w:pPr>
    </w:p>
    <w:p w14:paraId="22002105" w14:textId="7CD4530E" w:rsidR="008C50A8" w:rsidRDefault="008C50A8" w:rsidP="005344FE">
      <w:pPr>
        <w:rPr>
          <w:rFonts w:ascii="Times New Roman" w:hAnsi="Times New Roman" w:cs="Times New Roman"/>
          <w:sz w:val="28"/>
          <w:szCs w:val="32"/>
          <w:lang w:val="ru-RU"/>
        </w:rPr>
      </w:pPr>
      <w:r w:rsidRPr="008C50A8">
        <w:rPr>
          <w:rFonts w:ascii="Times New Roman" w:hAnsi="Times New Roman" w:cs="Times New Roman"/>
          <w:i/>
          <w:sz w:val="28"/>
          <w:szCs w:val="32"/>
          <w:lang w:val="ru-RU"/>
        </w:rPr>
        <w:t>Зайцева Ю.</w:t>
      </w:r>
      <w:r w:rsidR="00F16BF5">
        <w:rPr>
          <w:rFonts w:ascii="Times New Roman" w:hAnsi="Times New Roman" w:cs="Times New Roman"/>
          <w:i/>
          <w:sz w:val="28"/>
          <w:szCs w:val="32"/>
          <w:lang w:val="ru-RU"/>
        </w:rPr>
        <w:t xml:space="preserve"> </w:t>
      </w:r>
      <w:r w:rsidRPr="008C50A8">
        <w:rPr>
          <w:rFonts w:ascii="Times New Roman" w:hAnsi="Times New Roman" w:cs="Times New Roman"/>
          <w:i/>
          <w:sz w:val="28"/>
          <w:szCs w:val="32"/>
          <w:lang w:val="ru-RU"/>
        </w:rPr>
        <w:t xml:space="preserve">Е., </w:t>
      </w:r>
      <w:proofErr w:type="spellStart"/>
      <w:r w:rsidRPr="008C50A8">
        <w:rPr>
          <w:rFonts w:ascii="Times New Roman" w:hAnsi="Times New Roman" w:cs="Times New Roman"/>
          <w:i/>
          <w:sz w:val="28"/>
          <w:szCs w:val="32"/>
          <w:lang w:val="ru-RU"/>
        </w:rPr>
        <w:t>Компаниец</w:t>
      </w:r>
      <w:proofErr w:type="spellEnd"/>
      <w:r w:rsidRPr="008C50A8">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8C50A8">
        <w:rPr>
          <w:rFonts w:ascii="Times New Roman" w:hAnsi="Times New Roman" w:cs="Times New Roman"/>
          <w:i/>
          <w:sz w:val="28"/>
          <w:szCs w:val="32"/>
          <w:lang w:val="ru-RU"/>
        </w:rPr>
        <w:t>Л.,</w:t>
      </w:r>
      <w:r>
        <w:rPr>
          <w:rFonts w:ascii="Times New Roman" w:hAnsi="Times New Roman" w:cs="Times New Roman"/>
          <w:sz w:val="28"/>
          <w:szCs w:val="32"/>
          <w:lang w:val="ru-RU"/>
        </w:rPr>
        <w:t xml:space="preserve"> М</w:t>
      </w:r>
      <w:r w:rsidRPr="008C50A8">
        <w:rPr>
          <w:rFonts w:ascii="Times New Roman" w:hAnsi="Times New Roman" w:cs="Times New Roman"/>
          <w:sz w:val="28"/>
          <w:szCs w:val="32"/>
          <w:lang w:val="ru-RU"/>
        </w:rPr>
        <w:t>етафорическая связь между настоящим и будущим я как регулятор прокрастинаци</w:t>
      </w:r>
      <w:r w:rsidR="00F16BF5">
        <w:rPr>
          <w:rFonts w:ascii="Times New Roman" w:hAnsi="Times New Roman" w:cs="Times New Roman"/>
          <w:sz w:val="28"/>
          <w:szCs w:val="32"/>
          <w:lang w:val="ru-RU"/>
        </w:rPr>
        <w:t>и</w:t>
      </w:r>
      <w:r>
        <w:rPr>
          <w:rFonts w:ascii="Times New Roman" w:hAnsi="Times New Roman" w:cs="Times New Roman"/>
          <w:sz w:val="28"/>
          <w:szCs w:val="32"/>
          <w:lang w:val="ru-RU"/>
        </w:rPr>
        <w:t>.......................</w:t>
      </w:r>
      <w:r w:rsidR="009F388D">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sidR="009F388D">
        <w:rPr>
          <w:rFonts w:ascii="Times New Roman" w:hAnsi="Times New Roman" w:cs="Times New Roman"/>
          <w:sz w:val="28"/>
          <w:szCs w:val="32"/>
          <w:lang w:val="ru-RU"/>
        </w:rPr>
        <w:t>..............20</w:t>
      </w:r>
      <w:r w:rsidR="00866F76">
        <w:rPr>
          <w:rFonts w:ascii="Times New Roman" w:hAnsi="Times New Roman" w:cs="Times New Roman"/>
          <w:sz w:val="28"/>
          <w:szCs w:val="32"/>
          <w:lang w:val="ru-RU"/>
        </w:rPr>
        <w:t>5</w:t>
      </w:r>
    </w:p>
    <w:p w14:paraId="79FF6FC4" w14:textId="77777777" w:rsidR="008C50A8" w:rsidRDefault="008C50A8" w:rsidP="005344FE">
      <w:pPr>
        <w:rPr>
          <w:rFonts w:ascii="Times New Roman" w:hAnsi="Times New Roman" w:cs="Times New Roman"/>
          <w:sz w:val="28"/>
          <w:szCs w:val="32"/>
          <w:lang w:val="ru-RU"/>
        </w:rPr>
      </w:pPr>
    </w:p>
    <w:p w14:paraId="576F9FD2" w14:textId="5DE18D14" w:rsidR="008C50A8" w:rsidRDefault="008C50A8" w:rsidP="005344FE">
      <w:pPr>
        <w:rPr>
          <w:rFonts w:ascii="Times New Roman" w:hAnsi="Times New Roman" w:cs="Times New Roman"/>
          <w:sz w:val="28"/>
          <w:szCs w:val="32"/>
          <w:lang w:val="ru-RU"/>
        </w:rPr>
      </w:pPr>
      <w:proofErr w:type="spellStart"/>
      <w:r w:rsidRPr="008C50A8">
        <w:rPr>
          <w:rFonts w:ascii="Times New Roman" w:hAnsi="Times New Roman" w:cs="Times New Roman"/>
          <w:i/>
          <w:sz w:val="28"/>
          <w:szCs w:val="32"/>
          <w:lang w:val="ru-RU"/>
        </w:rPr>
        <w:lastRenderedPageBreak/>
        <w:t>Скупова</w:t>
      </w:r>
      <w:proofErr w:type="spellEnd"/>
      <w:r w:rsidRPr="008C50A8">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8C50A8">
        <w:rPr>
          <w:rFonts w:ascii="Times New Roman" w:hAnsi="Times New Roman" w:cs="Times New Roman"/>
          <w:i/>
          <w:sz w:val="28"/>
          <w:szCs w:val="32"/>
          <w:lang w:val="ru-RU"/>
        </w:rPr>
        <w:t xml:space="preserve">М., </w:t>
      </w:r>
      <w:proofErr w:type="spellStart"/>
      <w:r w:rsidRPr="008C50A8">
        <w:rPr>
          <w:rFonts w:ascii="Times New Roman" w:hAnsi="Times New Roman" w:cs="Times New Roman"/>
          <w:i/>
          <w:sz w:val="28"/>
          <w:szCs w:val="32"/>
          <w:lang w:val="ru-RU"/>
        </w:rPr>
        <w:t>Мирониди</w:t>
      </w:r>
      <w:proofErr w:type="spellEnd"/>
      <w:r w:rsidRPr="008C50A8">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8C50A8">
        <w:rPr>
          <w:rFonts w:ascii="Times New Roman" w:hAnsi="Times New Roman" w:cs="Times New Roman"/>
          <w:i/>
          <w:sz w:val="28"/>
          <w:szCs w:val="32"/>
          <w:lang w:val="ru-RU"/>
        </w:rPr>
        <w:t>А., Асланова М.</w:t>
      </w:r>
      <w:r w:rsidR="00F16BF5">
        <w:rPr>
          <w:rFonts w:ascii="Times New Roman" w:hAnsi="Times New Roman" w:cs="Times New Roman"/>
          <w:i/>
          <w:sz w:val="28"/>
          <w:szCs w:val="32"/>
          <w:lang w:val="ru-RU"/>
        </w:rPr>
        <w:t xml:space="preserve"> </w:t>
      </w:r>
      <w:r w:rsidRPr="008C50A8">
        <w:rPr>
          <w:rFonts w:ascii="Times New Roman" w:hAnsi="Times New Roman" w:cs="Times New Roman"/>
          <w:i/>
          <w:sz w:val="28"/>
          <w:szCs w:val="32"/>
          <w:lang w:val="ru-RU"/>
        </w:rPr>
        <w:t>С.,</w:t>
      </w:r>
      <w:r>
        <w:rPr>
          <w:rFonts w:ascii="Times New Roman" w:hAnsi="Times New Roman" w:cs="Times New Roman"/>
          <w:sz w:val="28"/>
          <w:szCs w:val="32"/>
          <w:lang w:val="ru-RU"/>
        </w:rPr>
        <w:t xml:space="preserve"> Ф</w:t>
      </w:r>
      <w:r w:rsidRPr="008C50A8">
        <w:rPr>
          <w:rFonts w:ascii="Times New Roman" w:hAnsi="Times New Roman" w:cs="Times New Roman"/>
          <w:sz w:val="28"/>
          <w:szCs w:val="32"/>
          <w:lang w:val="ru-RU"/>
        </w:rPr>
        <w:t>акторы риска развития различных типов нарушения пищевого поведения у женщин</w:t>
      </w:r>
      <w:r w:rsidR="009F388D">
        <w:rPr>
          <w:rFonts w:ascii="Times New Roman" w:hAnsi="Times New Roman" w:cs="Times New Roman"/>
          <w:sz w:val="28"/>
          <w:szCs w:val="32"/>
          <w:lang w:val="ru-RU"/>
        </w:rPr>
        <w:t>...................20</w:t>
      </w:r>
      <w:r w:rsidR="00866F76">
        <w:rPr>
          <w:rFonts w:ascii="Times New Roman" w:hAnsi="Times New Roman" w:cs="Times New Roman"/>
          <w:sz w:val="28"/>
          <w:szCs w:val="32"/>
          <w:lang w:val="ru-RU"/>
        </w:rPr>
        <w:t>9</w:t>
      </w:r>
    </w:p>
    <w:p w14:paraId="70533199" w14:textId="77777777" w:rsidR="00AB333F" w:rsidRDefault="00AB333F" w:rsidP="005344FE">
      <w:pPr>
        <w:rPr>
          <w:rFonts w:ascii="Times New Roman" w:hAnsi="Times New Roman" w:cs="Times New Roman"/>
          <w:sz w:val="28"/>
          <w:szCs w:val="32"/>
          <w:lang w:val="ru-RU"/>
        </w:rPr>
      </w:pPr>
    </w:p>
    <w:p w14:paraId="42A2B384" w14:textId="3C8935D2" w:rsidR="00AB333F" w:rsidRDefault="00AB333F" w:rsidP="005344FE">
      <w:pPr>
        <w:rPr>
          <w:rFonts w:ascii="Times New Roman" w:hAnsi="Times New Roman" w:cs="Times New Roman"/>
          <w:sz w:val="28"/>
          <w:szCs w:val="32"/>
          <w:lang w:val="ru-RU"/>
        </w:rPr>
      </w:pPr>
      <w:r w:rsidRPr="00AB333F">
        <w:rPr>
          <w:rFonts w:ascii="Times New Roman" w:hAnsi="Times New Roman" w:cs="Times New Roman"/>
          <w:i/>
          <w:sz w:val="28"/>
          <w:szCs w:val="32"/>
          <w:lang w:val="ru-RU"/>
        </w:rPr>
        <w:t>Сафина Э.</w:t>
      </w:r>
      <w:r w:rsidR="00F16BF5">
        <w:rPr>
          <w:rFonts w:ascii="Times New Roman" w:hAnsi="Times New Roman" w:cs="Times New Roman"/>
          <w:i/>
          <w:sz w:val="28"/>
          <w:szCs w:val="32"/>
          <w:lang w:val="ru-RU"/>
        </w:rPr>
        <w:t xml:space="preserve"> </w:t>
      </w:r>
      <w:r w:rsidRPr="00AB333F">
        <w:rPr>
          <w:rFonts w:ascii="Times New Roman" w:hAnsi="Times New Roman" w:cs="Times New Roman"/>
          <w:i/>
          <w:sz w:val="28"/>
          <w:szCs w:val="32"/>
          <w:lang w:val="ru-RU"/>
        </w:rPr>
        <w:t>В., Меньшикова О.</w:t>
      </w:r>
      <w:r w:rsidR="00F16BF5">
        <w:rPr>
          <w:rFonts w:ascii="Times New Roman" w:hAnsi="Times New Roman" w:cs="Times New Roman"/>
          <w:i/>
          <w:sz w:val="28"/>
          <w:szCs w:val="32"/>
          <w:lang w:val="ru-RU"/>
        </w:rPr>
        <w:t xml:space="preserve"> </w:t>
      </w:r>
      <w:r w:rsidRPr="00AB333F">
        <w:rPr>
          <w:rFonts w:ascii="Times New Roman" w:hAnsi="Times New Roman" w:cs="Times New Roman"/>
          <w:i/>
          <w:sz w:val="28"/>
          <w:szCs w:val="32"/>
          <w:lang w:val="ru-RU"/>
        </w:rPr>
        <w:t xml:space="preserve">В., </w:t>
      </w:r>
      <w:proofErr w:type="spellStart"/>
      <w:r w:rsidRPr="00AB333F">
        <w:rPr>
          <w:rFonts w:ascii="Times New Roman" w:hAnsi="Times New Roman" w:cs="Times New Roman"/>
          <w:i/>
          <w:sz w:val="28"/>
          <w:szCs w:val="32"/>
          <w:lang w:val="ru-RU"/>
        </w:rPr>
        <w:t>Седуш</w:t>
      </w:r>
      <w:proofErr w:type="spellEnd"/>
      <w:r w:rsidRPr="00AB333F">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AB333F">
        <w:rPr>
          <w:rFonts w:ascii="Times New Roman" w:hAnsi="Times New Roman" w:cs="Times New Roman"/>
          <w:i/>
          <w:sz w:val="28"/>
          <w:szCs w:val="32"/>
          <w:lang w:val="ru-RU"/>
        </w:rPr>
        <w:t>О.</w:t>
      </w:r>
      <w:r>
        <w:rPr>
          <w:rFonts w:ascii="Times New Roman" w:hAnsi="Times New Roman" w:cs="Times New Roman"/>
          <w:sz w:val="28"/>
          <w:szCs w:val="32"/>
          <w:lang w:val="ru-RU"/>
        </w:rPr>
        <w:t>, Н</w:t>
      </w:r>
      <w:r w:rsidRPr="00AB333F">
        <w:rPr>
          <w:rFonts w:ascii="Times New Roman" w:hAnsi="Times New Roman" w:cs="Times New Roman"/>
          <w:sz w:val="28"/>
          <w:szCs w:val="32"/>
          <w:lang w:val="ru-RU"/>
        </w:rPr>
        <w:t>аблюдение за поведением участника лабораторных экспериментов как способ уточнения его психологического типа</w:t>
      </w:r>
      <w:r>
        <w:rPr>
          <w:rFonts w:ascii="Times New Roman" w:hAnsi="Times New Roman" w:cs="Times New Roman"/>
          <w:sz w:val="28"/>
          <w:szCs w:val="32"/>
          <w:lang w:val="ru-RU"/>
        </w:rPr>
        <w:t>......................................................</w:t>
      </w:r>
      <w:r w:rsidR="009F388D">
        <w:rPr>
          <w:rFonts w:ascii="Times New Roman" w:hAnsi="Times New Roman" w:cs="Times New Roman"/>
          <w:sz w:val="28"/>
          <w:szCs w:val="32"/>
          <w:lang w:val="ru-RU"/>
        </w:rPr>
        <w:t>.............................21</w:t>
      </w:r>
      <w:r w:rsidR="00866F76">
        <w:rPr>
          <w:rFonts w:ascii="Times New Roman" w:hAnsi="Times New Roman" w:cs="Times New Roman"/>
          <w:sz w:val="28"/>
          <w:szCs w:val="32"/>
          <w:lang w:val="ru-RU"/>
        </w:rPr>
        <w:t>2</w:t>
      </w:r>
    </w:p>
    <w:p w14:paraId="76CDAF62" w14:textId="77777777" w:rsidR="00AB333F" w:rsidRDefault="00AB333F" w:rsidP="005344FE">
      <w:pPr>
        <w:rPr>
          <w:rFonts w:ascii="Times New Roman" w:hAnsi="Times New Roman" w:cs="Times New Roman"/>
          <w:sz w:val="28"/>
          <w:szCs w:val="32"/>
          <w:lang w:val="ru-RU"/>
        </w:rPr>
      </w:pPr>
    </w:p>
    <w:p w14:paraId="4BCE3A09" w14:textId="6BB1FBFD" w:rsidR="00AB333F" w:rsidRDefault="004F0C93" w:rsidP="005344FE">
      <w:pPr>
        <w:rPr>
          <w:rFonts w:ascii="Times New Roman" w:hAnsi="Times New Roman" w:cs="Times New Roman"/>
          <w:sz w:val="28"/>
          <w:szCs w:val="32"/>
          <w:lang w:val="ru-RU"/>
        </w:rPr>
      </w:pPr>
      <w:r w:rsidRPr="004F0C93">
        <w:rPr>
          <w:rFonts w:ascii="Times New Roman" w:hAnsi="Times New Roman" w:cs="Times New Roman"/>
          <w:i/>
          <w:sz w:val="28"/>
          <w:szCs w:val="32"/>
          <w:lang w:val="ru-RU"/>
        </w:rPr>
        <w:t>Медведев Б.</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П., Петровский В.</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А</w:t>
      </w:r>
      <w:r w:rsidRPr="004F0C93">
        <w:rPr>
          <w:rFonts w:ascii="Times New Roman" w:hAnsi="Times New Roman" w:cs="Times New Roman"/>
          <w:sz w:val="28"/>
          <w:szCs w:val="32"/>
          <w:lang w:val="ru-RU"/>
        </w:rPr>
        <w:t>.</w:t>
      </w:r>
      <w:r>
        <w:rPr>
          <w:rFonts w:ascii="Times New Roman" w:hAnsi="Times New Roman" w:cs="Times New Roman"/>
          <w:sz w:val="28"/>
          <w:szCs w:val="32"/>
          <w:lang w:val="ru-RU"/>
        </w:rPr>
        <w:t>, Р</w:t>
      </w:r>
      <w:r w:rsidRPr="004F0C93">
        <w:rPr>
          <w:rFonts w:ascii="Times New Roman" w:hAnsi="Times New Roman" w:cs="Times New Roman"/>
          <w:sz w:val="28"/>
          <w:szCs w:val="32"/>
          <w:lang w:val="ru-RU"/>
        </w:rPr>
        <w:t>оль регулярного чередования</w:t>
      </w:r>
      <w:r>
        <w:rPr>
          <w:rFonts w:ascii="Times New Roman" w:hAnsi="Times New Roman" w:cs="Times New Roman"/>
          <w:sz w:val="28"/>
          <w:szCs w:val="32"/>
          <w:lang w:val="ru-RU"/>
        </w:rPr>
        <w:t xml:space="preserve"> направленности внимания между Я и Н</w:t>
      </w:r>
      <w:r w:rsidRPr="004F0C93">
        <w:rPr>
          <w:rFonts w:ascii="Times New Roman" w:hAnsi="Times New Roman" w:cs="Times New Roman"/>
          <w:sz w:val="28"/>
          <w:szCs w:val="32"/>
          <w:lang w:val="ru-RU"/>
        </w:rPr>
        <w:t>е-</w:t>
      </w:r>
      <w:r>
        <w:rPr>
          <w:rFonts w:ascii="Times New Roman" w:hAnsi="Times New Roman" w:cs="Times New Roman"/>
          <w:sz w:val="28"/>
          <w:szCs w:val="32"/>
          <w:lang w:val="ru-RU"/>
        </w:rPr>
        <w:t>Я</w:t>
      </w:r>
      <w:r w:rsidRPr="004F0C93">
        <w:rPr>
          <w:rFonts w:ascii="Times New Roman" w:hAnsi="Times New Roman" w:cs="Times New Roman"/>
          <w:sz w:val="28"/>
          <w:szCs w:val="32"/>
          <w:lang w:val="ru-RU"/>
        </w:rPr>
        <w:t xml:space="preserve"> в поддержании уровней психологической дистанции</w:t>
      </w:r>
      <w:r>
        <w:rPr>
          <w:rFonts w:ascii="Times New Roman" w:hAnsi="Times New Roman" w:cs="Times New Roman"/>
          <w:sz w:val="28"/>
          <w:szCs w:val="32"/>
          <w:lang w:val="ru-RU"/>
        </w:rPr>
        <w:t>.............................................</w:t>
      </w:r>
      <w:r w:rsidR="009F388D">
        <w:rPr>
          <w:rFonts w:ascii="Times New Roman" w:hAnsi="Times New Roman" w:cs="Times New Roman"/>
          <w:sz w:val="28"/>
          <w:szCs w:val="32"/>
          <w:lang w:val="ru-RU"/>
        </w:rPr>
        <w:t>.............................21</w:t>
      </w:r>
      <w:r w:rsidR="00866F76">
        <w:rPr>
          <w:rFonts w:ascii="Times New Roman" w:hAnsi="Times New Roman" w:cs="Times New Roman"/>
          <w:sz w:val="28"/>
          <w:szCs w:val="32"/>
          <w:lang w:val="ru-RU"/>
        </w:rPr>
        <w:t>5</w:t>
      </w:r>
    </w:p>
    <w:p w14:paraId="419559CA" w14:textId="77777777" w:rsidR="004F0C93" w:rsidRDefault="004F0C93" w:rsidP="005344FE">
      <w:pPr>
        <w:rPr>
          <w:rFonts w:ascii="Times New Roman" w:hAnsi="Times New Roman" w:cs="Times New Roman"/>
          <w:sz w:val="28"/>
          <w:szCs w:val="32"/>
          <w:lang w:val="ru-RU"/>
        </w:rPr>
      </w:pPr>
    </w:p>
    <w:p w14:paraId="19A27127" w14:textId="3B57CAFC" w:rsidR="004F0C93" w:rsidRDefault="004F0C93" w:rsidP="005344FE">
      <w:pPr>
        <w:rPr>
          <w:rFonts w:ascii="Times New Roman" w:hAnsi="Times New Roman" w:cs="Times New Roman"/>
          <w:sz w:val="28"/>
          <w:szCs w:val="32"/>
          <w:lang w:val="ru-RU"/>
        </w:rPr>
      </w:pPr>
      <w:r w:rsidRPr="004F0C93">
        <w:rPr>
          <w:rFonts w:ascii="Times New Roman" w:hAnsi="Times New Roman" w:cs="Times New Roman"/>
          <w:i/>
          <w:sz w:val="28"/>
          <w:szCs w:val="32"/>
          <w:lang w:val="ru-RU"/>
        </w:rPr>
        <w:t>Спиридонова И.</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И.,</w:t>
      </w:r>
      <w:r>
        <w:rPr>
          <w:rFonts w:ascii="Times New Roman" w:hAnsi="Times New Roman" w:cs="Times New Roman"/>
          <w:sz w:val="28"/>
          <w:szCs w:val="32"/>
          <w:lang w:val="ru-RU"/>
        </w:rPr>
        <w:t xml:space="preserve"> </w:t>
      </w:r>
      <w:r w:rsidR="00633A1C">
        <w:rPr>
          <w:rFonts w:ascii="Times New Roman" w:hAnsi="Times New Roman" w:cs="Times New Roman"/>
          <w:sz w:val="28"/>
          <w:szCs w:val="32"/>
          <w:lang w:val="ru-RU"/>
        </w:rPr>
        <w:t>В</w:t>
      </w:r>
      <w:r w:rsidRPr="004F0C93">
        <w:rPr>
          <w:rFonts w:ascii="Times New Roman" w:hAnsi="Times New Roman" w:cs="Times New Roman"/>
          <w:sz w:val="28"/>
          <w:szCs w:val="32"/>
          <w:lang w:val="ru-RU"/>
        </w:rPr>
        <w:t>заимосвязь ценности отдыха с уровнем субъективного благополучия студентов</w:t>
      </w:r>
      <w:r>
        <w:rPr>
          <w:rFonts w:ascii="Times New Roman" w:hAnsi="Times New Roman" w:cs="Times New Roman"/>
          <w:sz w:val="28"/>
          <w:szCs w:val="32"/>
          <w:lang w:val="ru-RU"/>
        </w:rPr>
        <w:t>....................................................</w:t>
      </w:r>
      <w:r w:rsidR="009F4FC5">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sidR="009F4FC5">
        <w:rPr>
          <w:rFonts w:ascii="Times New Roman" w:hAnsi="Times New Roman" w:cs="Times New Roman"/>
          <w:sz w:val="28"/>
          <w:szCs w:val="32"/>
          <w:lang w:val="ru-RU"/>
        </w:rPr>
        <w:t>.....................</w:t>
      </w:r>
      <w:r w:rsidR="009F388D">
        <w:rPr>
          <w:rFonts w:ascii="Times New Roman" w:hAnsi="Times New Roman" w:cs="Times New Roman"/>
          <w:sz w:val="28"/>
          <w:szCs w:val="32"/>
          <w:lang w:val="ru-RU"/>
        </w:rPr>
        <w:t>.21</w:t>
      </w:r>
      <w:r w:rsidR="00866F76">
        <w:rPr>
          <w:rFonts w:ascii="Times New Roman" w:hAnsi="Times New Roman" w:cs="Times New Roman"/>
          <w:sz w:val="28"/>
          <w:szCs w:val="32"/>
          <w:lang w:val="ru-RU"/>
        </w:rPr>
        <w:t>8</w:t>
      </w:r>
    </w:p>
    <w:p w14:paraId="07DBA5AF" w14:textId="77777777" w:rsidR="004F0C93" w:rsidRDefault="004F0C93" w:rsidP="005344FE">
      <w:pPr>
        <w:rPr>
          <w:rFonts w:ascii="Times New Roman" w:hAnsi="Times New Roman" w:cs="Times New Roman"/>
          <w:sz w:val="28"/>
          <w:szCs w:val="32"/>
          <w:lang w:val="ru-RU"/>
        </w:rPr>
      </w:pPr>
    </w:p>
    <w:p w14:paraId="106FED1D" w14:textId="1BDCA1A9" w:rsidR="004F0C93" w:rsidRDefault="004F0C93" w:rsidP="005344FE">
      <w:pPr>
        <w:rPr>
          <w:rFonts w:ascii="Times New Roman" w:hAnsi="Times New Roman" w:cs="Times New Roman"/>
          <w:sz w:val="28"/>
          <w:szCs w:val="32"/>
          <w:lang w:val="ru-RU"/>
        </w:rPr>
      </w:pPr>
      <w:r w:rsidRPr="004F0C93">
        <w:rPr>
          <w:rFonts w:ascii="Times New Roman" w:hAnsi="Times New Roman" w:cs="Times New Roman"/>
          <w:i/>
          <w:sz w:val="28"/>
          <w:szCs w:val="32"/>
          <w:lang w:val="ru-RU"/>
        </w:rPr>
        <w:t>Якушина А.</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 xml:space="preserve">А., </w:t>
      </w:r>
      <w:proofErr w:type="spellStart"/>
      <w:r w:rsidRPr="004F0C93">
        <w:rPr>
          <w:rFonts w:ascii="Times New Roman" w:hAnsi="Times New Roman" w:cs="Times New Roman"/>
          <w:i/>
          <w:sz w:val="28"/>
          <w:szCs w:val="32"/>
          <w:lang w:val="ru-RU"/>
        </w:rPr>
        <w:t>Веракса</w:t>
      </w:r>
      <w:proofErr w:type="spellEnd"/>
      <w:r w:rsidRPr="004F0C93">
        <w:rPr>
          <w:rFonts w:ascii="Times New Roman" w:hAnsi="Times New Roman" w:cs="Times New Roman"/>
          <w:i/>
          <w:sz w:val="28"/>
          <w:szCs w:val="32"/>
          <w:lang w:val="ru-RU"/>
        </w:rPr>
        <w:t xml:space="preserve"> А.</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Н., Леонов С.</w:t>
      </w:r>
      <w:r w:rsidR="00F16BF5">
        <w:rPr>
          <w:rFonts w:ascii="Times New Roman" w:hAnsi="Times New Roman" w:cs="Times New Roman"/>
          <w:i/>
          <w:sz w:val="28"/>
          <w:szCs w:val="32"/>
          <w:lang w:val="ru-RU"/>
        </w:rPr>
        <w:t xml:space="preserve"> </w:t>
      </w:r>
      <w:r w:rsidRPr="004F0C93">
        <w:rPr>
          <w:rFonts w:ascii="Times New Roman" w:hAnsi="Times New Roman" w:cs="Times New Roman"/>
          <w:i/>
          <w:sz w:val="28"/>
          <w:szCs w:val="32"/>
          <w:lang w:val="ru-RU"/>
        </w:rPr>
        <w:t>В</w:t>
      </w:r>
      <w:r w:rsidRPr="004F0C93">
        <w:rPr>
          <w:rFonts w:ascii="Times New Roman" w:hAnsi="Times New Roman" w:cs="Times New Roman"/>
          <w:sz w:val="28"/>
          <w:szCs w:val="32"/>
          <w:lang w:val="ru-RU"/>
        </w:rPr>
        <w:t>.</w:t>
      </w:r>
      <w:r>
        <w:rPr>
          <w:rFonts w:ascii="Times New Roman" w:hAnsi="Times New Roman" w:cs="Times New Roman"/>
          <w:sz w:val="28"/>
          <w:szCs w:val="32"/>
          <w:lang w:val="ru-RU"/>
        </w:rPr>
        <w:t xml:space="preserve">, </w:t>
      </w:r>
      <w:r w:rsidR="00E86772">
        <w:rPr>
          <w:rFonts w:ascii="Times New Roman" w:hAnsi="Times New Roman" w:cs="Times New Roman"/>
          <w:sz w:val="28"/>
          <w:szCs w:val="32"/>
          <w:lang w:val="ru-RU"/>
        </w:rPr>
        <w:t>В</w:t>
      </w:r>
      <w:r w:rsidRPr="004F0C93">
        <w:rPr>
          <w:rFonts w:ascii="Times New Roman" w:hAnsi="Times New Roman" w:cs="Times New Roman"/>
          <w:sz w:val="28"/>
          <w:szCs w:val="32"/>
          <w:lang w:val="ru-RU"/>
        </w:rPr>
        <w:t>клад перфекционизма в частоту использования мысленных образов у спортсменов различных видов</w:t>
      </w:r>
      <w:r w:rsidR="00F16BF5">
        <w:rPr>
          <w:rFonts w:ascii="Times New Roman" w:hAnsi="Times New Roman" w:cs="Times New Roman"/>
          <w:sz w:val="28"/>
          <w:szCs w:val="32"/>
          <w:lang w:val="ru-RU"/>
        </w:rPr>
        <w:t xml:space="preserve"> с</w:t>
      </w:r>
      <w:r w:rsidRPr="004F0C93">
        <w:rPr>
          <w:rFonts w:ascii="Times New Roman" w:hAnsi="Times New Roman" w:cs="Times New Roman"/>
          <w:sz w:val="28"/>
          <w:szCs w:val="32"/>
          <w:lang w:val="ru-RU"/>
        </w:rPr>
        <w:t>порта</w:t>
      </w:r>
      <w:r>
        <w:rPr>
          <w:rFonts w:ascii="Times New Roman" w:hAnsi="Times New Roman" w:cs="Times New Roman"/>
          <w:sz w:val="28"/>
          <w:szCs w:val="32"/>
          <w:lang w:val="ru-RU"/>
        </w:rPr>
        <w:t>..........................</w:t>
      </w:r>
      <w:r w:rsidR="00F16BF5">
        <w:rPr>
          <w:rFonts w:ascii="Times New Roman" w:hAnsi="Times New Roman" w:cs="Times New Roman"/>
          <w:sz w:val="28"/>
          <w:szCs w:val="32"/>
          <w:lang w:val="ru-RU"/>
        </w:rPr>
        <w:t>.</w:t>
      </w:r>
      <w:r>
        <w:rPr>
          <w:rFonts w:ascii="Times New Roman" w:hAnsi="Times New Roman" w:cs="Times New Roman"/>
          <w:sz w:val="28"/>
          <w:szCs w:val="32"/>
          <w:lang w:val="ru-RU"/>
        </w:rPr>
        <w:t>.......................................................</w:t>
      </w:r>
      <w:r w:rsidR="009F388D">
        <w:rPr>
          <w:rFonts w:ascii="Times New Roman" w:hAnsi="Times New Roman" w:cs="Times New Roman"/>
          <w:sz w:val="28"/>
          <w:szCs w:val="32"/>
          <w:lang w:val="ru-RU"/>
        </w:rPr>
        <w:t>.............................2</w:t>
      </w:r>
      <w:r w:rsidR="001E4C29">
        <w:rPr>
          <w:rFonts w:ascii="Times New Roman" w:hAnsi="Times New Roman" w:cs="Times New Roman"/>
          <w:sz w:val="28"/>
          <w:szCs w:val="32"/>
          <w:lang w:val="ru-RU"/>
        </w:rPr>
        <w:t>2</w:t>
      </w:r>
      <w:r w:rsidR="00866F76">
        <w:rPr>
          <w:rFonts w:ascii="Times New Roman" w:hAnsi="Times New Roman" w:cs="Times New Roman"/>
          <w:sz w:val="28"/>
          <w:szCs w:val="32"/>
          <w:lang w:val="ru-RU"/>
        </w:rPr>
        <w:t>1</w:t>
      </w:r>
    </w:p>
    <w:p w14:paraId="30E83067" w14:textId="77777777" w:rsidR="004F0C93" w:rsidRDefault="004F0C93" w:rsidP="005344FE">
      <w:pPr>
        <w:rPr>
          <w:rFonts w:ascii="Times New Roman" w:hAnsi="Times New Roman" w:cs="Times New Roman"/>
          <w:sz w:val="28"/>
          <w:szCs w:val="32"/>
          <w:lang w:val="ru-RU"/>
        </w:rPr>
      </w:pPr>
    </w:p>
    <w:p w14:paraId="5695A21A" w14:textId="7F9ACC70" w:rsidR="004F0C93" w:rsidRDefault="00E86772" w:rsidP="005344FE">
      <w:pPr>
        <w:rPr>
          <w:rFonts w:ascii="Times New Roman" w:hAnsi="Times New Roman" w:cs="Times New Roman"/>
          <w:sz w:val="28"/>
          <w:szCs w:val="32"/>
          <w:lang w:val="ru-RU"/>
        </w:rPr>
      </w:pPr>
      <w:r w:rsidRPr="00E86772">
        <w:rPr>
          <w:rFonts w:ascii="Times New Roman" w:hAnsi="Times New Roman" w:cs="Times New Roman"/>
          <w:i/>
          <w:sz w:val="28"/>
          <w:szCs w:val="32"/>
          <w:lang w:val="ru-RU"/>
        </w:rPr>
        <w:t>Горшкова А.</w:t>
      </w:r>
      <w:r w:rsidR="00F16BF5">
        <w:rPr>
          <w:rFonts w:ascii="Times New Roman" w:hAnsi="Times New Roman" w:cs="Times New Roman"/>
          <w:i/>
          <w:sz w:val="28"/>
          <w:szCs w:val="32"/>
          <w:lang w:val="ru-RU"/>
        </w:rPr>
        <w:t xml:space="preserve"> </w:t>
      </w:r>
      <w:r w:rsidRPr="00E86772">
        <w:rPr>
          <w:rFonts w:ascii="Times New Roman" w:hAnsi="Times New Roman" w:cs="Times New Roman"/>
          <w:i/>
          <w:sz w:val="28"/>
          <w:szCs w:val="32"/>
          <w:lang w:val="ru-RU"/>
        </w:rPr>
        <w:t>С</w:t>
      </w:r>
      <w:r w:rsidRPr="00E86772">
        <w:rPr>
          <w:rFonts w:ascii="Times New Roman" w:hAnsi="Times New Roman" w:cs="Times New Roman"/>
          <w:sz w:val="28"/>
          <w:szCs w:val="32"/>
          <w:lang w:val="ru-RU"/>
        </w:rPr>
        <w:t>.</w:t>
      </w:r>
      <w:r>
        <w:rPr>
          <w:rFonts w:ascii="Times New Roman" w:hAnsi="Times New Roman" w:cs="Times New Roman"/>
          <w:sz w:val="28"/>
          <w:szCs w:val="32"/>
          <w:lang w:val="ru-RU"/>
        </w:rPr>
        <w:t>, Л</w:t>
      </w:r>
      <w:r w:rsidRPr="00E86772">
        <w:rPr>
          <w:rFonts w:ascii="Times New Roman" w:hAnsi="Times New Roman" w:cs="Times New Roman"/>
          <w:sz w:val="28"/>
          <w:szCs w:val="32"/>
          <w:lang w:val="ru-RU"/>
        </w:rPr>
        <w:t>ичностный профиль и характеристики внимания</w:t>
      </w:r>
      <w:r w:rsidR="009F388D">
        <w:rPr>
          <w:rFonts w:ascii="Times New Roman" w:hAnsi="Times New Roman" w:cs="Times New Roman"/>
          <w:sz w:val="28"/>
          <w:szCs w:val="32"/>
          <w:lang w:val="ru-RU"/>
        </w:rPr>
        <w:t>.........22</w:t>
      </w:r>
      <w:r w:rsidR="00866F76">
        <w:rPr>
          <w:rFonts w:ascii="Times New Roman" w:hAnsi="Times New Roman" w:cs="Times New Roman"/>
          <w:sz w:val="28"/>
          <w:szCs w:val="32"/>
          <w:lang w:val="ru-RU"/>
        </w:rPr>
        <w:t>4</w:t>
      </w:r>
    </w:p>
    <w:p w14:paraId="4578B29C" w14:textId="77777777" w:rsidR="00E86772" w:rsidRDefault="00E86772" w:rsidP="005344FE">
      <w:pPr>
        <w:rPr>
          <w:rFonts w:ascii="Times New Roman" w:hAnsi="Times New Roman" w:cs="Times New Roman"/>
          <w:sz w:val="28"/>
          <w:szCs w:val="32"/>
          <w:lang w:val="ru-RU"/>
        </w:rPr>
      </w:pPr>
    </w:p>
    <w:p w14:paraId="4268EB7B" w14:textId="22CA5B62" w:rsidR="00E86772" w:rsidRDefault="00E86772" w:rsidP="005344FE">
      <w:pPr>
        <w:rPr>
          <w:rFonts w:ascii="Times New Roman" w:hAnsi="Times New Roman" w:cs="Times New Roman"/>
          <w:sz w:val="28"/>
          <w:szCs w:val="32"/>
          <w:lang w:val="ru-RU"/>
        </w:rPr>
      </w:pPr>
      <w:r w:rsidRPr="00E86772">
        <w:rPr>
          <w:rFonts w:ascii="Times New Roman" w:hAnsi="Times New Roman" w:cs="Times New Roman"/>
          <w:i/>
          <w:sz w:val="28"/>
          <w:szCs w:val="32"/>
          <w:lang w:val="ru-RU"/>
        </w:rPr>
        <w:t>Ерофеева В.</w:t>
      </w:r>
      <w:r w:rsidR="00F16BF5">
        <w:rPr>
          <w:rFonts w:ascii="Times New Roman" w:hAnsi="Times New Roman" w:cs="Times New Roman"/>
          <w:i/>
          <w:sz w:val="28"/>
          <w:szCs w:val="32"/>
          <w:lang w:val="ru-RU"/>
        </w:rPr>
        <w:t xml:space="preserve"> </w:t>
      </w:r>
      <w:r w:rsidRPr="00E86772">
        <w:rPr>
          <w:rFonts w:ascii="Times New Roman" w:hAnsi="Times New Roman" w:cs="Times New Roman"/>
          <w:i/>
          <w:sz w:val="28"/>
          <w:szCs w:val="32"/>
          <w:lang w:val="ru-RU"/>
        </w:rPr>
        <w:t>Г</w:t>
      </w:r>
      <w:r w:rsidRPr="00E86772">
        <w:rPr>
          <w:rFonts w:ascii="Times New Roman" w:hAnsi="Times New Roman" w:cs="Times New Roman"/>
          <w:sz w:val="28"/>
          <w:szCs w:val="32"/>
          <w:lang w:val="ru-RU"/>
        </w:rPr>
        <w:t>.</w:t>
      </w:r>
      <w:r>
        <w:rPr>
          <w:rFonts w:ascii="Times New Roman" w:hAnsi="Times New Roman" w:cs="Times New Roman"/>
          <w:sz w:val="28"/>
          <w:szCs w:val="32"/>
          <w:lang w:val="ru-RU"/>
        </w:rPr>
        <w:t>, Р</w:t>
      </w:r>
      <w:r w:rsidRPr="00E86772">
        <w:rPr>
          <w:rFonts w:ascii="Times New Roman" w:hAnsi="Times New Roman" w:cs="Times New Roman"/>
          <w:sz w:val="28"/>
          <w:szCs w:val="32"/>
          <w:lang w:val="ru-RU"/>
        </w:rPr>
        <w:t>оль личностной устойчивости для психологического благополучия учащихся</w:t>
      </w:r>
      <w:r>
        <w:rPr>
          <w:rFonts w:ascii="Times New Roman" w:hAnsi="Times New Roman" w:cs="Times New Roman"/>
          <w:sz w:val="28"/>
          <w:szCs w:val="32"/>
          <w:lang w:val="ru-RU"/>
        </w:rPr>
        <w:t>....................................................</w:t>
      </w:r>
      <w:r w:rsidR="009F388D">
        <w:rPr>
          <w:rFonts w:ascii="Times New Roman" w:hAnsi="Times New Roman" w:cs="Times New Roman"/>
          <w:sz w:val="28"/>
          <w:szCs w:val="32"/>
          <w:lang w:val="ru-RU"/>
        </w:rPr>
        <w:t>.............................22</w:t>
      </w:r>
      <w:r w:rsidR="00866F76">
        <w:rPr>
          <w:rFonts w:ascii="Times New Roman" w:hAnsi="Times New Roman" w:cs="Times New Roman"/>
          <w:sz w:val="28"/>
          <w:szCs w:val="32"/>
          <w:lang w:val="ru-RU"/>
        </w:rPr>
        <w:t>7</w:t>
      </w:r>
    </w:p>
    <w:p w14:paraId="4E1E9B3C" w14:textId="77777777" w:rsidR="00E86772" w:rsidRDefault="00E86772" w:rsidP="005344FE">
      <w:pPr>
        <w:rPr>
          <w:rFonts w:ascii="Times New Roman" w:hAnsi="Times New Roman" w:cs="Times New Roman"/>
          <w:sz w:val="28"/>
          <w:szCs w:val="32"/>
          <w:lang w:val="ru-RU"/>
        </w:rPr>
      </w:pPr>
    </w:p>
    <w:p w14:paraId="07362691" w14:textId="5A82184E" w:rsidR="00E86772" w:rsidRDefault="00E86772" w:rsidP="005344FE">
      <w:pPr>
        <w:rPr>
          <w:rFonts w:ascii="Times New Roman" w:hAnsi="Times New Roman" w:cs="Times New Roman"/>
          <w:sz w:val="28"/>
          <w:szCs w:val="32"/>
          <w:lang w:val="ru-RU"/>
        </w:rPr>
      </w:pPr>
      <w:r w:rsidRPr="00E86772">
        <w:rPr>
          <w:rFonts w:ascii="Times New Roman" w:hAnsi="Times New Roman" w:cs="Times New Roman"/>
          <w:i/>
          <w:sz w:val="28"/>
          <w:szCs w:val="32"/>
          <w:lang w:val="ru-RU"/>
        </w:rPr>
        <w:t>Ильичев Н.</w:t>
      </w:r>
      <w:r w:rsidR="00F16BF5">
        <w:rPr>
          <w:rFonts w:ascii="Times New Roman" w:hAnsi="Times New Roman" w:cs="Times New Roman"/>
          <w:i/>
          <w:sz w:val="28"/>
          <w:szCs w:val="32"/>
          <w:lang w:val="ru-RU"/>
        </w:rPr>
        <w:t xml:space="preserve"> </w:t>
      </w:r>
      <w:r w:rsidRPr="00E86772">
        <w:rPr>
          <w:rFonts w:ascii="Times New Roman" w:hAnsi="Times New Roman" w:cs="Times New Roman"/>
          <w:i/>
          <w:sz w:val="28"/>
          <w:szCs w:val="32"/>
          <w:lang w:val="ru-RU"/>
        </w:rPr>
        <w:t>Р</w:t>
      </w:r>
      <w:r>
        <w:rPr>
          <w:rFonts w:ascii="Times New Roman" w:hAnsi="Times New Roman" w:cs="Times New Roman"/>
          <w:sz w:val="28"/>
          <w:szCs w:val="32"/>
          <w:lang w:val="ru-RU"/>
        </w:rPr>
        <w:t>., О</w:t>
      </w:r>
      <w:r w:rsidRPr="00E86772">
        <w:rPr>
          <w:rFonts w:ascii="Times New Roman" w:hAnsi="Times New Roman" w:cs="Times New Roman"/>
          <w:sz w:val="28"/>
          <w:szCs w:val="32"/>
          <w:lang w:val="ru-RU"/>
        </w:rPr>
        <w:t>собенности субъективно-личностного восприятия позитивной роли компьютерных игр</w:t>
      </w:r>
      <w:r>
        <w:rPr>
          <w:rFonts w:ascii="Times New Roman" w:hAnsi="Times New Roman" w:cs="Times New Roman"/>
          <w:sz w:val="28"/>
          <w:szCs w:val="32"/>
          <w:lang w:val="ru-RU"/>
        </w:rPr>
        <w:t>............................................</w:t>
      </w:r>
      <w:r w:rsidR="009F388D">
        <w:rPr>
          <w:rFonts w:ascii="Times New Roman" w:hAnsi="Times New Roman" w:cs="Times New Roman"/>
          <w:sz w:val="28"/>
          <w:szCs w:val="32"/>
          <w:lang w:val="ru-RU"/>
        </w:rPr>
        <w:t>................2</w:t>
      </w:r>
      <w:r w:rsidR="00DE6B95">
        <w:rPr>
          <w:rFonts w:ascii="Times New Roman" w:hAnsi="Times New Roman" w:cs="Times New Roman"/>
          <w:sz w:val="28"/>
          <w:szCs w:val="32"/>
          <w:lang w:val="ru-RU"/>
        </w:rPr>
        <w:t>31</w:t>
      </w:r>
    </w:p>
    <w:p w14:paraId="43722D04" w14:textId="77777777" w:rsidR="00E86772" w:rsidRDefault="00E86772" w:rsidP="005344FE">
      <w:pPr>
        <w:rPr>
          <w:rFonts w:ascii="Times New Roman" w:hAnsi="Times New Roman" w:cs="Times New Roman"/>
          <w:sz w:val="28"/>
          <w:szCs w:val="32"/>
          <w:lang w:val="ru-RU"/>
        </w:rPr>
      </w:pPr>
    </w:p>
    <w:p w14:paraId="0E35CFF8" w14:textId="1BC3E9FB" w:rsidR="00E86772" w:rsidRPr="00866F76" w:rsidRDefault="001D620A" w:rsidP="005344FE">
      <w:pPr>
        <w:rPr>
          <w:rFonts w:ascii="Times New Roman" w:hAnsi="Times New Roman" w:cs="Times New Roman"/>
          <w:sz w:val="28"/>
          <w:szCs w:val="32"/>
          <w:lang w:val="en-US"/>
        </w:rPr>
      </w:pPr>
      <w:r w:rsidRPr="001D620A">
        <w:rPr>
          <w:rFonts w:ascii="Times New Roman" w:hAnsi="Times New Roman" w:cs="Times New Roman"/>
          <w:i/>
          <w:sz w:val="28"/>
          <w:szCs w:val="32"/>
          <w:lang w:val="en-US"/>
        </w:rPr>
        <w:t xml:space="preserve">Kingsley S. </w:t>
      </w:r>
      <w:proofErr w:type="spellStart"/>
      <w:r w:rsidRPr="001D620A">
        <w:rPr>
          <w:rFonts w:ascii="Times New Roman" w:hAnsi="Times New Roman" w:cs="Times New Roman"/>
          <w:i/>
          <w:sz w:val="28"/>
          <w:szCs w:val="32"/>
          <w:lang w:val="en-US"/>
        </w:rPr>
        <w:t>Ivand</w:t>
      </w:r>
      <w:r w:rsidR="00633A1C">
        <w:rPr>
          <w:rFonts w:ascii="Times New Roman" w:hAnsi="Times New Roman" w:cs="Times New Roman"/>
          <w:i/>
          <w:sz w:val="28"/>
          <w:szCs w:val="32"/>
          <w:lang w:val="en-US"/>
        </w:rPr>
        <w:t>e</w:t>
      </w:r>
      <w:proofErr w:type="spellEnd"/>
      <w:r w:rsidRPr="001D620A">
        <w:rPr>
          <w:rFonts w:ascii="Times New Roman" w:hAnsi="Times New Roman" w:cs="Times New Roman"/>
          <w:sz w:val="28"/>
          <w:szCs w:val="32"/>
          <w:lang w:val="en-US"/>
        </w:rPr>
        <w:t xml:space="preserve">, </w:t>
      </w:r>
      <w:r w:rsidR="001B6AA1">
        <w:rPr>
          <w:rFonts w:ascii="Times New Roman" w:hAnsi="Times New Roman" w:cs="Times New Roman"/>
          <w:sz w:val="28"/>
          <w:szCs w:val="32"/>
          <w:lang w:val="en-US"/>
        </w:rPr>
        <w:t>P</w:t>
      </w:r>
      <w:r w:rsidRPr="001D620A">
        <w:rPr>
          <w:rFonts w:ascii="Times New Roman" w:hAnsi="Times New Roman" w:cs="Times New Roman"/>
          <w:sz w:val="28"/>
          <w:szCs w:val="32"/>
          <w:lang w:val="en-US"/>
        </w:rPr>
        <w:t>ersonality predispositions to higher order motivations of morality and frugality for pro-environmental behavior.......</w:t>
      </w:r>
      <w:r w:rsidR="009F388D">
        <w:rPr>
          <w:rFonts w:ascii="Times New Roman" w:hAnsi="Times New Roman" w:cs="Times New Roman"/>
          <w:sz w:val="28"/>
          <w:szCs w:val="32"/>
          <w:lang w:val="en-US"/>
        </w:rPr>
        <w:t>.............................23</w:t>
      </w:r>
      <w:r w:rsidR="00866F76" w:rsidRPr="00866F76">
        <w:rPr>
          <w:rFonts w:ascii="Times New Roman" w:hAnsi="Times New Roman" w:cs="Times New Roman"/>
          <w:sz w:val="28"/>
          <w:szCs w:val="32"/>
          <w:lang w:val="en-US"/>
        </w:rPr>
        <w:t>4</w:t>
      </w:r>
    </w:p>
    <w:p w14:paraId="41780495" w14:textId="77777777" w:rsidR="001D620A" w:rsidRDefault="001D620A" w:rsidP="005344FE">
      <w:pPr>
        <w:rPr>
          <w:rFonts w:ascii="Times New Roman" w:hAnsi="Times New Roman" w:cs="Times New Roman"/>
          <w:sz w:val="28"/>
          <w:szCs w:val="32"/>
          <w:lang w:val="en-US"/>
        </w:rPr>
      </w:pPr>
    </w:p>
    <w:p w14:paraId="34549767" w14:textId="46FD7505" w:rsidR="001D620A" w:rsidRDefault="00F71DDD" w:rsidP="005344FE">
      <w:pPr>
        <w:rPr>
          <w:rFonts w:ascii="Times New Roman" w:hAnsi="Times New Roman" w:cs="Times New Roman"/>
          <w:sz w:val="28"/>
          <w:szCs w:val="32"/>
          <w:lang w:val="ru-RU"/>
        </w:rPr>
      </w:pPr>
      <w:r w:rsidRPr="00F71DDD">
        <w:rPr>
          <w:rFonts w:ascii="Times New Roman" w:hAnsi="Times New Roman" w:cs="Times New Roman"/>
          <w:i/>
          <w:sz w:val="28"/>
          <w:szCs w:val="32"/>
          <w:lang w:val="ru-RU"/>
        </w:rPr>
        <w:t>Малютина А.</w:t>
      </w:r>
      <w:r w:rsidR="00F16BF5">
        <w:rPr>
          <w:rFonts w:ascii="Times New Roman" w:hAnsi="Times New Roman" w:cs="Times New Roman"/>
          <w:i/>
          <w:sz w:val="28"/>
          <w:szCs w:val="32"/>
          <w:lang w:val="ru-RU"/>
        </w:rPr>
        <w:t xml:space="preserve"> </w:t>
      </w:r>
      <w:r w:rsidRPr="00F71DDD">
        <w:rPr>
          <w:rFonts w:ascii="Times New Roman" w:hAnsi="Times New Roman" w:cs="Times New Roman"/>
          <w:i/>
          <w:sz w:val="28"/>
          <w:szCs w:val="32"/>
          <w:lang w:val="ru-RU"/>
        </w:rPr>
        <w:t>С.,</w:t>
      </w:r>
      <w:r>
        <w:rPr>
          <w:rFonts w:ascii="Times New Roman" w:hAnsi="Times New Roman" w:cs="Times New Roman"/>
          <w:sz w:val="28"/>
          <w:szCs w:val="32"/>
          <w:lang w:val="ru-RU"/>
        </w:rPr>
        <w:t xml:space="preserve"> С</w:t>
      </w:r>
      <w:r w:rsidRPr="00F71DDD">
        <w:rPr>
          <w:rFonts w:ascii="Times New Roman" w:hAnsi="Times New Roman" w:cs="Times New Roman"/>
          <w:sz w:val="28"/>
          <w:szCs w:val="32"/>
          <w:lang w:val="ru-RU"/>
        </w:rPr>
        <w:t>тратегии преодоления негативных эмоциональных состояний лиц, переживающих утрату близкого человека</w:t>
      </w:r>
      <w:r w:rsidR="009F388D">
        <w:rPr>
          <w:rFonts w:ascii="Times New Roman" w:hAnsi="Times New Roman" w:cs="Times New Roman"/>
          <w:sz w:val="28"/>
          <w:szCs w:val="32"/>
          <w:lang w:val="ru-RU"/>
        </w:rPr>
        <w:t>........................23</w:t>
      </w:r>
      <w:r w:rsidR="00866F76">
        <w:rPr>
          <w:rFonts w:ascii="Times New Roman" w:hAnsi="Times New Roman" w:cs="Times New Roman"/>
          <w:sz w:val="28"/>
          <w:szCs w:val="32"/>
          <w:lang w:val="ru-RU"/>
        </w:rPr>
        <w:t>7</w:t>
      </w:r>
    </w:p>
    <w:p w14:paraId="2C412B01" w14:textId="77777777" w:rsidR="00F71DDD" w:rsidRDefault="00F71DDD" w:rsidP="005344FE">
      <w:pPr>
        <w:rPr>
          <w:rFonts w:ascii="Times New Roman" w:hAnsi="Times New Roman" w:cs="Times New Roman"/>
          <w:sz w:val="28"/>
          <w:szCs w:val="32"/>
          <w:lang w:val="ru-RU"/>
        </w:rPr>
      </w:pPr>
    </w:p>
    <w:p w14:paraId="5B1B7E02" w14:textId="77777777" w:rsidR="00F71DDD" w:rsidRPr="001B6AA1" w:rsidRDefault="00F71DDD" w:rsidP="005344FE">
      <w:pPr>
        <w:rPr>
          <w:rFonts w:ascii="Times New Roman" w:hAnsi="Times New Roman" w:cs="Times New Roman"/>
          <w:sz w:val="28"/>
          <w:szCs w:val="32"/>
          <w:lang w:val="ru-RU"/>
        </w:rPr>
      </w:pPr>
    </w:p>
    <w:p w14:paraId="48BDF8DB" w14:textId="77777777" w:rsidR="004A44FF" w:rsidRPr="00F71DDD" w:rsidRDefault="004A44FF" w:rsidP="00910807">
      <w:pPr>
        <w:rPr>
          <w:i/>
          <w:sz w:val="24"/>
          <w:szCs w:val="24"/>
          <w:lang w:val="ru-RU"/>
        </w:rPr>
      </w:pPr>
      <w:r w:rsidRPr="00F71DDD">
        <w:rPr>
          <w:i/>
          <w:sz w:val="24"/>
          <w:szCs w:val="24"/>
          <w:lang w:val="ru-RU"/>
        </w:rPr>
        <w:br w:type="page"/>
      </w:r>
    </w:p>
    <w:p w14:paraId="3B00B324" w14:textId="77777777" w:rsidR="004A44FF" w:rsidRPr="00F71DDD" w:rsidRDefault="004A44FF">
      <w:pPr>
        <w:rPr>
          <w:b/>
          <w:i/>
          <w:sz w:val="24"/>
          <w:szCs w:val="24"/>
          <w:lang w:val="ru-RU"/>
        </w:rPr>
      </w:pPr>
    </w:p>
    <w:p w14:paraId="24E52DCB" w14:textId="77777777" w:rsidR="004A44FF" w:rsidRPr="00F71DDD" w:rsidRDefault="004A44FF">
      <w:pPr>
        <w:rPr>
          <w:b/>
          <w:i/>
          <w:sz w:val="24"/>
          <w:szCs w:val="24"/>
          <w:lang w:val="ru-RU"/>
        </w:rPr>
      </w:pPr>
    </w:p>
    <w:p w14:paraId="071A83B1" w14:textId="77777777" w:rsidR="004A44FF" w:rsidRPr="00F71DDD" w:rsidRDefault="004A44FF">
      <w:pPr>
        <w:rPr>
          <w:b/>
          <w:i/>
          <w:sz w:val="24"/>
          <w:szCs w:val="24"/>
          <w:lang w:val="ru-RU"/>
        </w:rPr>
      </w:pPr>
    </w:p>
    <w:p w14:paraId="1F3AC098" w14:textId="77777777" w:rsidR="004A44FF" w:rsidRPr="00F71DDD" w:rsidRDefault="004A44FF">
      <w:pPr>
        <w:rPr>
          <w:b/>
          <w:i/>
          <w:sz w:val="24"/>
          <w:szCs w:val="24"/>
          <w:lang w:val="ru-RU"/>
        </w:rPr>
      </w:pPr>
    </w:p>
    <w:p w14:paraId="2BFB4FE7" w14:textId="77777777" w:rsidR="004A44FF" w:rsidRPr="00F71DDD" w:rsidRDefault="004A44FF">
      <w:pPr>
        <w:rPr>
          <w:b/>
          <w:i/>
          <w:sz w:val="24"/>
          <w:szCs w:val="24"/>
          <w:lang w:val="ru-RU"/>
        </w:rPr>
      </w:pPr>
    </w:p>
    <w:p w14:paraId="63350BBC" w14:textId="77777777" w:rsidR="004A44FF" w:rsidRPr="00F71DDD" w:rsidRDefault="004A44FF">
      <w:pPr>
        <w:rPr>
          <w:b/>
          <w:i/>
          <w:sz w:val="24"/>
          <w:szCs w:val="24"/>
          <w:lang w:val="ru-RU"/>
        </w:rPr>
      </w:pPr>
    </w:p>
    <w:p w14:paraId="05101BB1" w14:textId="77777777" w:rsidR="004A44FF" w:rsidRPr="00F71DDD" w:rsidRDefault="004A44FF">
      <w:pPr>
        <w:rPr>
          <w:b/>
          <w:i/>
          <w:sz w:val="24"/>
          <w:szCs w:val="24"/>
          <w:lang w:val="ru-RU"/>
        </w:rPr>
      </w:pPr>
    </w:p>
    <w:p w14:paraId="56031A75" w14:textId="77777777" w:rsidR="004A44FF" w:rsidRPr="00F71DDD" w:rsidRDefault="004A44FF">
      <w:pPr>
        <w:rPr>
          <w:b/>
          <w:i/>
          <w:sz w:val="24"/>
          <w:szCs w:val="24"/>
          <w:lang w:val="ru-RU"/>
        </w:rPr>
      </w:pPr>
    </w:p>
    <w:p w14:paraId="501AED71" w14:textId="77777777" w:rsidR="004A44FF" w:rsidRPr="00F71DDD" w:rsidRDefault="004A44FF">
      <w:pPr>
        <w:rPr>
          <w:b/>
          <w:i/>
          <w:sz w:val="24"/>
          <w:szCs w:val="24"/>
          <w:lang w:val="ru-RU"/>
        </w:rPr>
      </w:pPr>
    </w:p>
    <w:p w14:paraId="3413FA51" w14:textId="77777777" w:rsidR="004A44FF" w:rsidRPr="00F71DDD" w:rsidRDefault="004A44FF">
      <w:pPr>
        <w:rPr>
          <w:b/>
          <w:i/>
          <w:sz w:val="24"/>
          <w:szCs w:val="24"/>
          <w:lang w:val="ru-RU"/>
        </w:rPr>
      </w:pPr>
    </w:p>
    <w:p w14:paraId="7D76CF56" w14:textId="77777777" w:rsidR="004A44FF" w:rsidRPr="00F71DDD" w:rsidRDefault="004A44FF">
      <w:pPr>
        <w:rPr>
          <w:b/>
          <w:i/>
          <w:sz w:val="24"/>
          <w:szCs w:val="24"/>
          <w:lang w:val="ru-RU"/>
        </w:rPr>
      </w:pPr>
    </w:p>
    <w:p w14:paraId="51FD153F" w14:textId="77777777" w:rsidR="004A44FF" w:rsidRPr="00F71DDD" w:rsidRDefault="004A44FF">
      <w:pPr>
        <w:rPr>
          <w:b/>
          <w:i/>
          <w:sz w:val="24"/>
          <w:szCs w:val="24"/>
          <w:lang w:val="ru-RU"/>
        </w:rPr>
      </w:pPr>
    </w:p>
    <w:p w14:paraId="7524E73A" w14:textId="77777777" w:rsidR="004A44FF" w:rsidRPr="00F71DDD" w:rsidRDefault="004A44FF">
      <w:pPr>
        <w:rPr>
          <w:b/>
          <w:i/>
          <w:sz w:val="24"/>
          <w:szCs w:val="24"/>
          <w:lang w:val="ru-RU"/>
        </w:rPr>
      </w:pPr>
    </w:p>
    <w:p w14:paraId="23C79801" w14:textId="77777777" w:rsidR="004A44FF" w:rsidRPr="00F71DDD" w:rsidRDefault="004A44FF">
      <w:pPr>
        <w:rPr>
          <w:b/>
          <w:i/>
          <w:sz w:val="24"/>
          <w:szCs w:val="24"/>
          <w:lang w:val="ru-RU"/>
        </w:rPr>
      </w:pPr>
    </w:p>
    <w:p w14:paraId="5FAD96FA" w14:textId="77777777" w:rsidR="00F13BE8" w:rsidRDefault="0049621F" w:rsidP="0080061E">
      <w:pPr>
        <w:rPr>
          <w:rFonts w:ascii="Times New Roman" w:hAnsi="Times New Roman" w:cs="Times New Roman"/>
          <w:b/>
          <w:sz w:val="96"/>
          <w:szCs w:val="24"/>
          <w:lang w:val="ru-RU"/>
        </w:rPr>
      </w:pPr>
      <w:r>
        <w:rPr>
          <w:rFonts w:ascii="Times New Roman" w:hAnsi="Times New Roman" w:cs="Times New Roman"/>
          <w:b/>
          <w:sz w:val="96"/>
          <w:szCs w:val="24"/>
        </w:rPr>
        <w:t>Нейронаука</w:t>
      </w:r>
      <w:r w:rsidRPr="005344FE">
        <w:rPr>
          <w:rFonts w:ascii="Times New Roman" w:hAnsi="Times New Roman" w:cs="Times New Roman"/>
          <w:b/>
          <w:sz w:val="96"/>
          <w:szCs w:val="24"/>
          <w:lang w:val="ru-RU"/>
        </w:rPr>
        <w:t xml:space="preserve"> </w:t>
      </w:r>
    </w:p>
    <w:p w14:paraId="3B1F22A0" w14:textId="5FA1DD24" w:rsidR="00EC0BCC" w:rsidRPr="00F13BE8" w:rsidRDefault="0049621F" w:rsidP="0080061E">
      <w:pPr>
        <w:rPr>
          <w:rFonts w:ascii="Times New Roman" w:hAnsi="Times New Roman" w:cs="Times New Roman"/>
          <w:b/>
          <w:sz w:val="96"/>
          <w:szCs w:val="24"/>
          <w:lang w:val="ru-RU"/>
        </w:rPr>
      </w:pPr>
      <w:r>
        <w:rPr>
          <w:rFonts w:ascii="Times New Roman" w:hAnsi="Times New Roman" w:cs="Times New Roman"/>
          <w:b/>
          <w:sz w:val="96"/>
          <w:szCs w:val="24"/>
        </w:rPr>
        <w:t>и</w:t>
      </w:r>
      <w:r w:rsidRPr="005344FE">
        <w:rPr>
          <w:rFonts w:ascii="Times New Roman" w:hAnsi="Times New Roman" w:cs="Times New Roman"/>
          <w:b/>
          <w:sz w:val="96"/>
          <w:szCs w:val="24"/>
          <w:lang w:val="ru-RU"/>
        </w:rPr>
        <w:t xml:space="preserve"> </w:t>
      </w:r>
      <w:r>
        <w:rPr>
          <w:rFonts w:ascii="Times New Roman" w:hAnsi="Times New Roman" w:cs="Times New Roman"/>
          <w:b/>
          <w:sz w:val="96"/>
          <w:szCs w:val="24"/>
        </w:rPr>
        <w:t>психофизиологи</w:t>
      </w:r>
      <w:r w:rsidR="00F13BE8">
        <w:rPr>
          <w:rFonts w:ascii="Times New Roman" w:hAnsi="Times New Roman" w:cs="Times New Roman"/>
          <w:b/>
          <w:sz w:val="96"/>
          <w:szCs w:val="24"/>
          <w:lang w:val="ru-RU"/>
        </w:rPr>
        <w:t>я</w:t>
      </w:r>
    </w:p>
    <w:p w14:paraId="348019CF" w14:textId="77777777" w:rsidR="0049621F" w:rsidRPr="005344FE" w:rsidRDefault="0049621F" w:rsidP="0080061E">
      <w:pPr>
        <w:rPr>
          <w:rFonts w:ascii="Times New Roman" w:hAnsi="Times New Roman" w:cs="Times New Roman"/>
          <w:b/>
          <w:sz w:val="96"/>
          <w:szCs w:val="24"/>
          <w:lang w:val="ru-RU"/>
        </w:rPr>
        <w:sectPr w:rsidR="0049621F" w:rsidRPr="005344FE" w:rsidSect="009D036B">
          <w:headerReference w:type="default" r:id="rId8"/>
          <w:footerReference w:type="even" r:id="rId9"/>
          <w:footerReference w:type="default" r:id="rId10"/>
          <w:pgSz w:w="11909" w:h="16834"/>
          <w:pgMar w:top="1440" w:right="1440" w:bottom="1440" w:left="1440" w:header="720" w:footer="720" w:gutter="0"/>
          <w:pgNumType w:start="1"/>
          <w:cols w:space="720"/>
          <w:docGrid w:linePitch="299"/>
        </w:sectPr>
      </w:pPr>
    </w:p>
    <w:p w14:paraId="316AF131" w14:textId="77777777" w:rsidR="00CC0D72" w:rsidRPr="005344FE" w:rsidRDefault="000F242C" w:rsidP="0049621F">
      <w:pPr>
        <w:spacing w:line="240" w:lineRule="auto"/>
        <w:jc w:val="right"/>
        <w:rPr>
          <w:rFonts w:ascii="Times New Roman" w:hAnsi="Times New Roman" w:cs="Times New Roman"/>
          <w:b/>
          <w:i/>
          <w:sz w:val="32"/>
          <w:szCs w:val="32"/>
          <w:highlight w:val="white"/>
          <w:lang w:val="ru-RU"/>
        </w:rPr>
      </w:pPr>
      <w:r w:rsidRPr="00787D40">
        <w:rPr>
          <w:rFonts w:ascii="Times New Roman" w:hAnsi="Times New Roman" w:cs="Times New Roman"/>
          <w:b/>
          <w:i/>
          <w:sz w:val="32"/>
          <w:szCs w:val="32"/>
          <w:highlight w:val="white"/>
        </w:rPr>
        <w:lastRenderedPageBreak/>
        <w:t>Воробьева</w:t>
      </w:r>
      <w:r w:rsidRPr="005344FE">
        <w:rPr>
          <w:rFonts w:ascii="Times New Roman" w:hAnsi="Times New Roman" w:cs="Times New Roman"/>
          <w:b/>
          <w:i/>
          <w:sz w:val="32"/>
          <w:szCs w:val="32"/>
          <w:highlight w:val="white"/>
          <w:lang w:val="ru-RU"/>
        </w:rPr>
        <w:t xml:space="preserve"> </w:t>
      </w:r>
      <w:r w:rsidRPr="00787D40">
        <w:rPr>
          <w:rFonts w:ascii="Times New Roman" w:hAnsi="Times New Roman" w:cs="Times New Roman"/>
          <w:b/>
          <w:i/>
          <w:sz w:val="32"/>
          <w:szCs w:val="32"/>
          <w:highlight w:val="white"/>
        </w:rPr>
        <w:t>А</w:t>
      </w:r>
      <w:r w:rsidRPr="005344FE">
        <w:rPr>
          <w:rFonts w:ascii="Times New Roman" w:hAnsi="Times New Roman" w:cs="Times New Roman"/>
          <w:b/>
          <w:i/>
          <w:sz w:val="32"/>
          <w:szCs w:val="32"/>
          <w:highlight w:val="white"/>
          <w:lang w:val="ru-RU"/>
        </w:rPr>
        <w:t xml:space="preserve">. </w:t>
      </w:r>
      <w:r w:rsidRPr="00787D40">
        <w:rPr>
          <w:rFonts w:ascii="Times New Roman" w:hAnsi="Times New Roman" w:cs="Times New Roman"/>
          <w:b/>
          <w:i/>
          <w:sz w:val="32"/>
          <w:szCs w:val="32"/>
          <w:highlight w:val="white"/>
        </w:rPr>
        <w:t>Н</w:t>
      </w:r>
      <w:r w:rsidRPr="005344FE">
        <w:rPr>
          <w:rFonts w:ascii="Times New Roman" w:hAnsi="Times New Roman" w:cs="Times New Roman"/>
          <w:b/>
          <w:i/>
          <w:sz w:val="32"/>
          <w:szCs w:val="32"/>
          <w:highlight w:val="white"/>
          <w:lang w:val="ru-RU"/>
        </w:rPr>
        <w:t>.</w:t>
      </w:r>
    </w:p>
    <w:p w14:paraId="6EB3BA37" w14:textId="77777777" w:rsidR="00CC0D72" w:rsidRPr="00787D40" w:rsidRDefault="000F242C" w:rsidP="00787D40">
      <w:pPr>
        <w:spacing w:line="240" w:lineRule="auto"/>
        <w:jc w:val="right"/>
        <w:rPr>
          <w:rFonts w:ascii="Times New Roman" w:eastAsia="Times New Roman" w:hAnsi="Times New Roman" w:cs="Times New Roman"/>
          <w:i/>
          <w:sz w:val="32"/>
          <w:szCs w:val="32"/>
          <w:highlight w:val="white"/>
        </w:rPr>
      </w:pPr>
      <w:r w:rsidRPr="00787D40">
        <w:rPr>
          <w:rFonts w:ascii="Times New Roman" w:eastAsia="Times New Roman" w:hAnsi="Times New Roman" w:cs="Times New Roman"/>
          <w:i/>
          <w:sz w:val="32"/>
          <w:szCs w:val="32"/>
          <w:highlight w:val="white"/>
        </w:rPr>
        <w:t>Институт</w:t>
      </w:r>
      <w:r w:rsidRPr="005344FE">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когнитивных</w:t>
      </w:r>
      <w:r w:rsidRPr="005344FE">
        <w:rPr>
          <w:rFonts w:ascii="Times New Roman" w:eastAsia="Times New Roman" w:hAnsi="Times New Roman" w:cs="Times New Roman"/>
          <w:i/>
          <w:sz w:val="32"/>
          <w:szCs w:val="32"/>
          <w:highlight w:val="white"/>
          <w:lang w:val="ru-RU"/>
        </w:rPr>
        <w:t xml:space="preserve"> </w:t>
      </w:r>
      <w:proofErr w:type="spellStart"/>
      <w:r w:rsidRPr="00787D40">
        <w:rPr>
          <w:rFonts w:ascii="Times New Roman" w:eastAsia="Times New Roman" w:hAnsi="Times New Roman" w:cs="Times New Roman"/>
          <w:i/>
          <w:sz w:val="32"/>
          <w:szCs w:val="32"/>
          <w:highlight w:val="white"/>
        </w:rPr>
        <w:t>нейронаук</w:t>
      </w:r>
      <w:proofErr w:type="spellEnd"/>
      <w:r w:rsidRPr="005344FE">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Национальный</w:t>
      </w:r>
      <w:r w:rsidRPr="005344FE">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исследовательский</w:t>
      </w:r>
      <w:r w:rsidRPr="003C51E6">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университет</w:t>
      </w:r>
      <w:r w:rsidRPr="003C51E6">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Высшая</w:t>
      </w:r>
      <w:r w:rsidRPr="003C51E6">
        <w:rPr>
          <w:rFonts w:ascii="Times New Roman" w:eastAsia="Times New Roman" w:hAnsi="Times New Roman" w:cs="Times New Roman"/>
          <w:i/>
          <w:sz w:val="32"/>
          <w:szCs w:val="32"/>
          <w:highlight w:val="white"/>
          <w:lang w:val="ru-RU"/>
        </w:rPr>
        <w:t xml:space="preserve"> </w:t>
      </w:r>
      <w:r w:rsidRPr="00787D40">
        <w:rPr>
          <w:rFonts w:ascii="Times New Roman" w:eastAsia="Times New Roman" w:hAnsi="Times New Roman" w:cs="Times New Roman"/>
          <w:i/>
          <w:sz w:val="32"/>
          <w:szCs w:val="32"/>
          <w:highlight w:val="white"/>
        </w:rPr>
        <w:t>Школа Экономики»</w:t>
      </w:r>
    </w:p>
    <w:p w14:paraId="7FFBD2E0" w14:textId="77777777" w:rsidR="00CC0D72" w:rsidRPr="00787D40" w:rsidRDefault="000F242C">
      <w:pPr>
        <w:spacing w:after="160" w:line="240" w:lineRule="auto"/>
        <w:jc w:val="center"/>
        <w:rPr>
          <w:rFonts w:ascii="Times New Roman" w:eastAsia="Calibri" w:hAnsi="Times New Roman" w:cs="Times New Roman"/>
          <w:b/>
          <w:sz w:val="32"/>
          <w:szCs w:val="32"/>
        </w:rPr>
      </w:pPr>
      <w:r w:rsidRPr="00787D40">
        <w:rPr>
          <w:rFonts w:ascii="Times New Roman" w:eastAsia="Calibri" w:hAnsi="Times New Roman" w:cs="Times New Roman"/>
          <w:b/>
          <w:sz w:val="32"/>
          <w:szCs w:val="32"/>
        </w:rPr>
        <w:t xml:space="preserve"> </w:t>
      </w:r>
    </w:p>
    <w:p w14:paraId="7AD5E829" w14:textId="77777777" w:rsidR="00CC0D72" w:rsidRPr="0058143C" w:rsidRDefault="0058143C">
      <w:pPr>
        <w:spacing w:after="160" w:line="240" w:lineRule="auto"/>
        <w:jc w:val="center"/>
        <w:rPr>
          <w:rFonts w:ascii="Times New Roman" w:eastAsia="Times New Roman" w:hAnsi="Times New Roman" w:cs="Times New Roman"/>
          <w:b/>
          <w:sz w:val="32"/>
          <w:szCs w:val="32"/>
        </w:rPr>
      </w:pPr>
      <w:r w:rsidRPr="0058143C">
        <w:rPr>
          <w:rFonts w:ascii="Times New Roman" w:eastAsia="Times New Roman" w:hAnsi="Times New Roman" w:cs="Times New Roman"/>
          <w:b/>
          <w:sz w:val="32"/>
          <w:szCs w:val="32"/>
        </w:rPr>
        <w:t>СХОДСТВО И РАЗЛИЧИЕ ПАТТЕРНОВ АКТИВАЦИИ ФУНКЦИОНАЛЬНОЙ СЕТИ ПАМЯТИ ПРИ ЗАПОМИНАНИИ И УЗНАВАНИИ СТИМУЛОВ: ИССЛЕДОВАНИЕ С ПОМОЩЬЮ СЭЭГ</w:t>
      </w:r>
    </w:p>
    <w:p w14:paraId="7B3878C8" w14:textId="77777777" w:rsidR="00CC0D72" w:rsidRPr="00787D40" w:rsidRDefault="000F242C">
      <w:pPr>
        <w:spacing w:after="160" w:line="240" w:lineRule="auto"/>
        <w:jc w:val="both"/>
        <w:rPr>
          <w:rFonts w:ascii="Times New Roman" w:eastAsia="Calibri" w:hAnsi="Times New Roman" w:cs="Times New Roman"/>
          <w:b/>
          <w:sz w:val="32"/>
          <w:szCs w:val="32"/>
        </w:rPr>
      </w:pPr>
      <w:r w:rsidRPr="00787D40">
        <w:rPr>
          <w:rFonts w:ascii="Times New Roman" w:eastAsia="Calibri" w:hAnsi="Times New Roman" w:cs="Times New Roman"/>
          <w:b/>
          <w:sz w:val="32"/>
          <w:szCs w:val="32"/>
        </w:rPr>
        <w:t xml:space="preserve"> </w:t>
      </w:r>
    </w:p>
    <w:p w14:paraId="407E95A7" w14:textId="77777777" w:rsidR="00CC0D72" w:rsidRPr="00787D40" w:rsidRDefault="000F242C" w:rsidP="0058143C">
      <w:pPr>
        <w:spacing w:after="160" w:line="240" w:lineRule="auto"/>
        <w:ind w:firstLine="720"/>
        <w:jc w:val="both"/>
        <w:rPr>
          <w:rFonts w:ascii="Times New Roman" w:eastAsia="Times New Roman" w:hAnsi="Times New Roman" w:cs="Times New Roman"/>
          <w:sz w:val="32"/>
          <w:szCs w:val="32"/>
        </w:rPr>
      </w:pPr>
      <w:r w:rsidRPr="00787D40">
        <w:rPr>
          <w:rFonts w:ascii="Times New Roman" w:eastAsia="Times New Roman" w:hAnsi="Times New Roman" w:cs="Times New Roman"/>
          <w:i/>
          <w:sz w:val="32"/>
          <w:szCs w:val="32"/>
        </w:rPr>
        <w:t>Гипотезы исследования.</w:t>
      </w:r>
      <w:r w:rsidRPr="00787D40">
        <w:rPr>
          <w:rFonts w:ascii="Times New Roman" w:eastAsia="Times New Roman" w:hAnsi="Times New Roman" w:cs="Times New Roman"/>
          <w:b/>
          <w:sz w:val="32"/>
          <w:szCs w:val="32"/>
        </w:rPr>
        <w:t xml:space="preserve"> </w:t>
      </w:r>
      <w:r w:rsidRPr="00787D40">
        <w:rPr>
          <w:rFonts w:ascii="Times New Roman" w:eastAsia="Times New Roman" w:hAnsi="Times New Roman" w:cs="Times New Roman"/>
          <w:sz w:val="32"/>
          <w:szCs w:val="32"/>
        </w:rPr>
        <w:t>За последние два десятилетия все большую актуальность приобретают исследования нейрофизиологических механизмов памяти человека с использованием метода стереотаксической ЭЭГ (</w:t>
      </w:r>
      <w:proofErr w:type="spellStart"/>
      <w:r w:rsidRPr="00787D40">
        <w:rPr>
          <w:rFonts w:ascii="Times New Roman" w:eastAsia="Times New Roman" w:hAnsi="Times New Roman" w:cs="Times New Roman"/>
          <w:sz w:val="32"/>
          <w:szCs w:val="32"/>
        </w:rPr>
        <w:t>сЭЭГ</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сЭЭГ</w:t>
      </w:r>
      <w:proofErr w:type="spellEnd"/>
      <w:r w:rsidRPr="00787D40">
        <w:rPr>
          <w:rFonts w:ascii="Times New Roman" w:eastAsia="Times New Roman" w:hAnsi="Times New Roman" w:cs="Times New Roman"/>
          <w:sz w:val="32"/>
          <w:szCs w:val="32"/>
        </w:rPr>
        <w:t xml:space="preserve"> позволяет регистрировать электрическую активность мозга с миллиметровым пространственным и миллисекундным временным разрешением (</w:t>
      </w:r>
      <w:proofErr w:type="spellStart"/>
      <w:r w:rsidRPr="00787D40">
        <w:rPr>
          <w:rFonts w:ascii="Times New Roman" w:eastAsia="Times New Roman" w:hAnsi="Times New Roman" w:cs="Times New Roman"/>
          <w:sz w:val="32"/>
          <w:szCs w:val="32"/>
        </w:rPr>
        <w:t>Parvizi</w:t>
      </w:r>
      <w:proofErr w:type="spellEnd"/>
      <w:r w:rsidRPr="00787D40">
        <w:rPr>
          <w:rFonts w:ascii="Times New Roman" w:eastAsia="Times New Roman" w:hAnsi="Times New Roman" w:cs="Times New Roman"/>
          <w:sz w:val="32"/>
          <w:szCs w:val="32"/>
        </w:rPr>
        <w:t xml:space="preserve"> &amp; </w:t>
      </w:r>
      <w:proofErr w:type="spellStart"/>
      <w:r w:rsidRPr="00787D40">
        <w:rPr>
          <w:rFonts w:ascii="Times New Roman" w:eastAsia="Times New Roman" w:hAnsi="Times New Roman" w:cs="Times New Roman"/>
          <w:sz w:val="32"/>
          <w:szCs w:val="32"/>
        </w:rPr>
        <w:t>Kastner</w:t>
      </w:r>
      <w:proofErr w:type="spellEnd"/>
      <w:r w:rsidRPr="00787D40">
        <w:rPr>
          <w:rFonts w:ascii="Times New Roman" w:eastAsia="Times New Roman" w:hAnsi="Times New Roman" w:cs="Times New Roman"/>
          <w:sz w:val="32"/>
          <w:szCs w:val="32"/>
        </w:rPr>
        <w:t>, 2018), что особенно важно для исследований памяти как динамического процесса (</w:t>
      </w:r>
      <w:proofErr w:type="spellStart"/>
      <w:r w:rsidRPr="00787D40">
        <w:rPr>
          <w:rFonts w:ascii="Times New Roman" w:eastAsia="Times New Roman" w:hAnsi="Times New Roman" w:cs="Times New Roman"/>
          <w:sz w:val="32"/>
          <w:szCs w:val="32"/>
        </w:rPr>
        <w:t>Youngerman</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et</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al</w:t>
      </w:r>
      <w:proofErr w:type="spellEnd"/>
      <w:r w:rsidRPr="00787D40">
        <w:rPr>
          <w:rFonts w:ascii="Times New Roman" w:eastAsia="Times New Roman" w:hAnsi="Times New Roman" w:cs="Times New Roman"/>
          <w:sz w:val="32"/>
          <w:szCs w:val="32"/>
        </w:rPr>
        <w:t>., 2019). Эпизодическая память человека поддерживается распределенной функциональной сетью, включающей височную, лобную и теменную доли (</w:t>
      </w:r>
      <w:proofErr w:type="spellStart"/>
      <w:r w:rsidRPr="00787D40">
        <w:rPr>
          <w:rFonts w:ascii="Times New Roman" w:eastAsia="Times New Roman" w:hAnsi="Times New Roman" w:cs="Times New Roman"/>
          <w:sz w:val="32"/>
          <w:szCs w:val="32"/>
        </w:rPr>
        <w:t>Buckner</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et</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al</w:t>
      </w:r>
      <w:proofErr w:type="spellEnd"/>
      <w:r w:rsidRPr="00787D40">
        <w:rPr>
          <w:rFonts w:ascii="Times New Roman" w:eastAsia="Times New Roman" w:hAnsi="Times New Roman" w:cs="Times New Roman"/>
          <w:sz w:val="32"/>
          <w:szCs w:val="32"/>
        </w:rPr>
        <w:t xml:space="preserve">., 1998; </w:t>
      </w:r>
      <w:proofErr w:type="spellStart"/>
      <w:r w:rsidRPr="00787D40">
        <w:rPr>
          <w:rFonts w:ascii="Times New Roman" w:eastAsia="Times New Roman" w:hAnsi="Times New Roman" w:cs="Times New Roman"/>
          <w:sz w:val="32"/>
          <w:szCs w:val="32"/>
        </w:rPr>
        <w:t>Burke</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et</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al</w:t>
      </w:r>
      <w:proofErr w:type="spellEnd"/>
      <w:r w:rsidRPr="00787D40">
        <w:rPr>
          <w:rFonts w:ascii="Times New Roman" w:eastAsia="Times New Roman" w:hAnsi="Times New Roman" w:cs="Times New Roman"/>
          <w:sz w:val="32"/>
          <w:szCs w:val="32"/>
        </w:rPr>
        <w:t>., 2014), однако роль каждой из этих областей в процессах запоминания и узнавания/воспроизведения информации остается неясной. В настоящем исследовании использовалась задача на запоминание зрительных стимулов и их последующее отложенное узнавание среди стимулов-дистракторов. Предполагалось, что активность гиппокампа, лобной и теменной коры будет значимо различаться для правильно узнанных и пропущенных стимулов.</w:t>
      </w:r>
    </w:p>
    <w:p w14:paraId="53401164" w14:textId="77777777" w:rsidR="00CC0D72" w:rsidRPr="00787D40" w:rsidRDefault="000F242C" w:rsidP="0058143C">
      <w:pPr>
        <w:spacing w:after="160" w:line="240" w:lineRule="auto"/>
        <w:ind w:firstLine="720"/>
        <w:jc w:val="both"/>
        <w:rPr>
          <w:rFonts w:ascii="Times New Roman" w:eastAsia="Times New Roman" w:hAnsi="Times New Roman" w:cs="Times New Roman"/>
          <w:sz w:val="32"/>
          <w:szCs w:val="32"/>
        </w:rPr>
      </w:pPr>
      <w:r w:rsidRPr="00787D40">
        <w:rPr>
          <w:rFonts w:ascii="Times New Roman" w:eastAsia="Times New Roman" w:hAnsi="Times New Roman" w:cs="Times New Roman"/>
          <w:i/>
          <w:sz w:val="32"/>
          <w:szCs w:val="32"/>
        </w:rPr>
        <w:t>Методы.</w:t>
      </w:r>
      <w:r w:rsidRPr="00787D40">
        <w:rPr>
          <w:rFonts w:ascii="Times New Roman" w:eastAsia="Times New Roman" w:hAnsi="Times New Roman" w:cs="Times New Roman"/>
          <w:b/>
          <w:sz w:val="32"/>
          <w:szCs w:val="32"/>
        </w:rPr>
        <w:t xml:space="preserve"> </w:t>
      </w:r>
      <w:r w:rsidRPr="00787D40">
        <w:rPr>
          <w:rFonts w:ascii="Times New Roman" w:eastAsia="Times New Roman" w:hAnsi="Times New Roman" w:cs="Times New Roman"/>
          <w:sz w:val="32"/>
          <w:szCs w:val="32"/>
        </w:rPr>
        <w:t xml:space="preserve">Ответы испытуемого классифицировались как «правильные попадания», «пропуски», «ложные тревоги» и «правильные отрицания». Для оценки уровня выполнения задачи на узнавание стимулов рассчитывалась взвешенная сумма «правильных попаданий» и «правильных отрицаний». Для дальнейшего анализа были отобраны данные 13 пациентов, проходящих инвазивный ЭЭГ-мониторинг в рамках предоперационного обследования по поводу </w:t>
      </w:r>
      <w:proofErr w:type="spellStart"/>
      <w:r w:rsidRPr="00787D40">
        <w:rPr>
          <w:rFonts w:ascii="Times New Roman" w:eastAsia="Times New Roman" w:hAnsi="Times New Roman" w:cs="Times New Roman"/>
          <w:sz w:val="32"/>
          <w:szCs w:val="32"/>
        </w:rPr>
        <w:lastRenderedPageBreak/>
        <w:t>фармакорезистентной</w:t>
      </w:r>
      <w:proofErr w:type="spellEnd"/>
      <w:r w:rsidRPr="00787D40">
        <w:rPr>
          <w:rFonts w:ascii="Times New Roman" w:eastAsia="Times New Roman" w:hAnsi="Times New Roman" w:cs="Times New Roman"/>
          <w:sz w:val="32"/>
          <w:szCs w:val="32"/>
        </w:rPr>
        <w:t xml:space="preserve"> эпилепсии, со средними или высокими результатами теста на узнавание стимулов. Локализация контактов выполнялась на основе постоперационных Т1- и Т2-взвешенных МРТ изображений, размеченных вручную в соответствии со схемой имплантации, предоставленной врачом-эпилептологом. Предварительная обработка данных включала проверку на предмет </w:t>
      </w:r>
      <w:proofErr w:type="spellStart"/>
      <w:r w:rsidRPr="00787D40">
        <w:rPr>
          <w:rFonts w:ascii="Times New Roman" w:eastAsia="Times New Roman" w:hAnsi="Times New Roman" w:cs="Times New Roman"/>
          <w:sz w:val="32"/>
          <w:szCs w:val="32"/>
        </w:rPr>
        <w:t>интериктальной</w:t>
      </w:r>
      <w:proofErr w:type="spellEnd"/>
      <w:r w:rsidRPr="00787D40">
        <w:rPr>
          <w:rFonts w:ascii="Times New Roman" w:eastAsia="Times New Roman" w:hAnsi="Times New Roman" w:cs="Times New Roman"/>
          <w:sz w:val="32"/>
          <w:szCs w:val="32"/>
        </w:rPr>
        <w:t xml:space="preserve"> активности и артефактов, вызванных работой медицинского и другого оборудования (</w:t>
      </w:r>
      <w:proofErr w:type="spellStart"/>
      <w:r w:rsidRPr="00787D40">
        <w:rPr>
          <w:rFonts w:ascii="Times New Roman" w:eastAsia="Times New Roman" w:hAnsi="Times New Roman" w:cs="Times New Roman"/>
          <w:sz w:val="32"/>
          <w:szCs w:val="32"/>
        </w:rPr>
        <w:t>Henin</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et</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al</w:t>
      </w:r>
      <w:proofErr w:type="spellEnd"/>
      <w:r w:rsidRPr="00787D40">
        <w:rPr>
          <w:rFonts w:ascii="Times New Roman" w:eastAsia="Times New Roman" w:hAnsi="Times New Roman" w:cs="Times New Roman"/>
          <w:sz w:val="32"/>
          <w:szCs w:val="32"/>
        </w:rPr>
        <w:t xml:space="preserve">., 2019). Для дальнейшего анализа были отобраны 350 каналов, которые затем объединялись в кластеры по анатомическому расположению. Частотно-временной анализ сигнала в каждом кластере проводился с помощью оконного Фурье-преобразования с использованием окна </w:t>
      </w:r>
      <w:proofErr w:type="spellStart"/>
      <w:r w:rsidRPr="00787D40">
        <w:rPr>
          <w:rFonts w:ascii="Times New Roman" w:eastAsia="Times New Roman" w:hAnsi="Times New Roman" w:cs="Times New Roman"/>
          <w:sz w:val="32"/>
          <w:szCs w:val="32"/>
        </w:rPr>
        <w:t>Ханнинга</w:t>
      </w:r>
      <w:proofErr w:type="spellEnd"/>
      <w:r w:rsidRPr="00787D40">
        <w:rPr>
          <w:rFonts w:ascii="Times New Roman" w:eastAsia="Times New Roman" w:hAnsi="Times New Roman" w:cs="Times New Roman"/>
          <w:sz w:val="32"/>
          <w:szCs w:val="32"/>
        </w:rPr>
        <w:t xml:space="preserve"> для низких частот и </w:t>
      </w:r>
      <w:proofErr w:type="spellStart"/>
      <w:r w:rsidRPr="00787D40">
        <w:rPr>
          <w:rFonts w:ascii="Times New Roman" w:eastAsia="Times New Roman" w:hAnsi="Times New Roman" w:cs="Times New Roman"/>
          <w:sz w:val="32"/>
          <w:szCs w:val="32"/>
        </w:rPr>
        <w:t>мультиоконным</w:t>
      </w:r>
      <w:proofErr w:type="spellEnd"/>
      <w:r w:rsidRPr="00787D40">
        <w:rPr>
          <w:rFonts w:ascii="Times New Roman" w:eastAsia="Times New Roman" w:hAnsi="Times New Roman" w:cs="Times New Roman"/>
          <w:sz w:val="32"/>
          <w:szCs w:val="32"/>
        </w:rPr>
        <w:t xml:space="preserve"> методом с использованием первых семи функций </w:t>
      </w:r>
      <w:proofErr w:type="spellStart"/>
      <w:r w:rsidRPr="00787D40">
        <w:rPr>
          <w:rFonts w:ascii="Times New Roman" w:eastAsia="Times New Roman" w:hAnsi="Times New Roman" w:cs="Times New Roman"/>
          <w:sz w:val="32"/>
          <w:szCs w:val="32"/>
        </w:rPr>
        <w:t>Слепяна</w:t>
      </w:r>
      <w:proofErr w:type="spellEnd"/>
      <w:r w:rsidRPr="00787D40">
        <w:rPr>
          <w:rFonts w:ascii="Times New Roman" w:eastAsia="Times New Roman" w:hAnsi="Times New Roman" w:cs="Times New Roman"/>
          <w:sz w:val="32"/>
          <w:szCs w:val="32"/>
        </w:rPr>
        <w:t xml:space="preserve"> для высоких частот (</w:t>
      </w:r>
      <w:proofErr w:type="spellStart"/>
      <w:r w:rsidRPr="00787D40">
        <w:rPr>
          <w:rFonts w:ascii="Times New Roman" w:eastAsia="Times New Roman" w:hAnsi="Times New Roman" w:cs="Times New Roman"/>
          <w:sz w:val="32"/>
          <w:szCs w:val="32"/>
        </w:rPr>
        <w:t>Staresina</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et</w:t>
      </w:r>
      <w:proofErr w:type="spellEnd"/>
      <w:r w:rsidRPr="00787D40">
        <w:rPr>
          <w:rFonts w:ascii="Times New Roman" w:eastAsia="Times New Roman" w:hAnsi="Times New Roman" w:cs="Times New Roman"/>
          <w:sz w:val="32"/>
          <w:szCs w:val="32"/>
        </w:rPr>
        <w:t xml:space="preserve"> </w:t>
      </w:r>
      <w:proofErr w:type="spellStart"/>
      <w:r w:rsidRPr="00787D40">
        <w:rPr>
          <w:rFonts w:ascii="Times New Roman" w:eastAsia="Times New Roman" w:hAnsi="Times New Roman" w:cs="Times New Roman"/>
          <w:sz w:val="32"/>
          <w:szCs w:val="32"/>
        </w:rPr>
        <w:t>al</w:t>
      </w:r>
      <w:proofErr w:type="spellEnd"/>
      <w:r w:rsidRPr="00787D40">
        <w:rPr>
          <w:rFonts w:ascii="Times New Roman" w:eastAsia="Times New Roman" w:hAnsi="Times New Roman" w:cs="Times New Roman"/>
          <w:sz w:val="32"/>
          <w:szCs w:val="32"/>
        </w:rPr>
        <w:t xml:space="preserve">., 2016). Значимые различия между экспериментальными условиями устанавливались с помощью </w:t>
      </w:r>
      <w:proofErr w:type="spellStart"/>
      <w:r w:rsidRPr="00787D40">
        <w:rPr>
          <w:rFonts w:ascii="Times New Roman" w:eastAsia="Times New Roman" w:hAnsi="Times New Roman" w:cs="Times New Roman"/>
          <w:sz w:val="32"/>
          <w:szCs w:val="32"/>
        </w:rPr>
        <w:t>пермутационного</w:t>
      </w:r>
      <w:proofErr w:type="spellEnd"/>
      <w:r w:rsidRPr="00787D40">
        <w:rPr>
          <w:rFonts w:ascii="Times New Roman" w:eastAsia="Times New Roman" w:hAnsi="Times New Roman" w:cs="Times New Roman"/>
          <w:sz w:val="32"/>
          <w:szCs w:val="32"/>
        </w:rPr>
        <w:t xml:space="preserve"> t-теста (Монте-Карло) для двух независимых выборок.</w:t>
      </w:r>
    </w:p>
    <w:p w14:paraId="5BE80E7B" w14:textId="12D0DEF7" w:rsidR="00787D40" w:rsidRDefault="000F242C" w:rsidP="0058143C">
      <w:pPr>
        <w:spacing w:after="160" w:line="240" w:lineRule="auto"/>
        <w:ind w:firstLine="720"/>
        <w:jc w:val="both"/>
        <w:rPr>
          <w:rFonts w:ascii="Times New Roman" w:eastAsia="Times New Roman" w:hAnsi="Times New Roman" w:cs="Times New Roman"/>
          <w:sz w:val="32"/>
          <w:szCs w:val="32"/>
        </w:rPr>
      </w:pPr>
      <w:r w:rsidRPr="00787D40">
        <w:rPr>
          <w:rFonts w:ascii="Times New Roman" w:eastAsia="Times New Roman" w:hAnsi="Times New Roman" w:cs="Times New Roman"/>
          <w:i/>
          <w:sz w:val="32"/>
          <w:szCs w:val="32"/>
        </w:rPr>
        <w:t>Результаты.</w:t>
      </w:r>
      <w:r w:rsidR="00540931">
        <w:rPr>
          <w:rFonts w:ascii="Times New Roman" w:eastAsia="Times New Roman" w:hAnsi="Times New Roman" w:cs="Times New Roman"/>
          <w:b/>
          <w:sz w:val="32"/>
          <w:szCs w:val="32"/>
          <w:lang w:val="ru-RU"/>
        </w:rPr>
        <w:t xml:space="preserve"> </w:t>
      </w:r>
      <w:r w:rsidRPr="00787D40">
        <w:rPr>
          <w:rFonts w:ascii="Times New Roman" w:eastAsia="Times New Roman" w:hAnsi="Times New Roman" w:cs="Times New Roman"/>
          <w:sz w:val="32"/>
          <w:szCs w:val="32"/>
        </w:rPr>
        <w:t>Правильное узнавание стимулов сопровождалось значимым снижением, а запоминание – повышением активности в альфа- и бета-диапазонах в вентральной, но не в дорзальной части гиппокампа. В теменной области (</w:t>
      </w:r>
      <w:proofErr w:type="spellStart"/>
      <w:r w:rsidRPr="00787D40">
        <w:rPr>
          <w:rFonts w:ascii="Times New Roman" w:eastAsia="Times New Roman" w:hAnsi="Times New Roman" w:cs="Times New Roman"/>
          <w:sz w:val="32"/>
          <w:szCs w:val="32"/>
        </w:rPr>
        <w:t>предклинье</w:t>
      </w:r>
      <w:proofErr w:type="spellEnd"/>
      <w:r w:rsidRPr="00787D40">
        <w:rPr>
          <w:rFonts w:ascii="Times New Roman" w:eastAsia="Times New Roman" w:hAnsi="Times New Roman" w:cs="Times New Roman"/>
          <w:sz w:val="32"/>
          <w:szCs w:val="32"/>
        </w:rPr>
        <w:t xml:space="preserve">) запоминание и узнавание стимулов вызывало сходный с </w:t>
      </w:r>
      <w:proofErr w:type="spellStart"/>
      <w:r w:rsidRPr="00787D40">
        <w:rPr>
          <w:rFonts w:ascii="Times New Roman" w:eastAsia="Times New Roman" w:hAnsi="Times New Roman" w:cs="Times New Roman"/>
          <w:sz w:val="32"/>
          <w:szCs w:val="32"/>
        </w:rPr>
        <w:t>гиппокампальным</w:t>
      </w:r>
      <w:proofErr w:type="spellEnd"/>
      <w:r w:rsidRPr="00787D40">
        <w:rPr>
          <w:rFonts w:ascii="Times New Roman" w:eastAsia="Times New Roman" w:hAnsi="Times New Roman" w:cs="Times New Roman"/>
          <w:sz w:val="32"/>
          <w:szCs w:val="32"/>
        </w:rPr>
        <w:t xml:space="preserve"> паттерн активации, при этом узнавание также сопровождалось поздним (500 </w:t>
      </w:r>
      <w:proofErr w:type="spellStart"/>
      <w:r w:rsidRPr="00787D40">
        <w:rPr>
          <w:rFonts w:ascii="Times New Roman" w:eastAsia="Times New Roman" w:hAnsi="Times New Roman" w:cs="Times New Roman"/>
          <w:sz w:val="32"/>
          <w:szCs w:val="32"/>
        </w:rPr>
        <w:t>мс</w:t>
      </w:r>
      <w:proofErr w:type="spellEnd"/>
      <w:r w:rsidRPr="00787D40">
        <w:rPr>
          <w:rFonts w:ascii="Times New Roman" w:eastAsia="Times New Roman" w:hAnsi="Times New Roman" w:cs="Times New Roman"/>
          <w:sz w:val="32"/>
          <w:szCs w:val="32"/>
        </w:rPr>
        <w:t xml:space="preserve"> после предъявления стимула) повышением мощности в высокочастотном гамма-диапазоне, тогда как </w:t>
      </w:r>
      <w:proofErr w:type="spellStart"/>
      <w:r w:rsidRPr="00787D40">
        <w:rPr>
          <w:rFonts w:ascii="Times New Roman" w:eastAsia="Times New Roman" w:hAnsi="Times New Roman" w:cs="Times New Roman"/>
          <w:sz w:val="32"/>
          <w:szCs w:val="32"/>
        </w:rPr>
        <w:t>орбитофронтальная</w:t>
      </w:r>
      <w:proofErr w:type="spellEnd"/>
      <w:r w:rsidRPr="00787D40">
        <w:rPr>
          <w:rFonts w:ascii="Times New Roman" w:eastAsia="Times New Roman" w:hAnsi="Times New Roman" w:cs="Times New Roman"/>
          <w:sz w:val="32"/>
          <w:szCs w:val="32"/>
        </w:rPr>
        <w:t xml:space="preserve"> кора избирательно активировалась при узнавании в том же диапазоне, но от 0 до 500мс после предъявления стимула.</w:t>
      </w:r>
    </w:p>
    <w:p w14:paraId="708066C3" w14:textId="77777777" w:rsidR="00CC0D72" w:rsidRPr="00787D40" w:rsidRDefault="000F242C">
      <w:pPr>
        <w:spacing w:after="160" w:line="240" w:lineRule="auto"/>
        <w:jc w:val="both"/>
        <w:rPr>
          <w:rFonts w:ascii="Times New Roman" w:eastAsia="Times New Roman" w:hAnsi="Times New Roman" w:cs="Times New Roman"/>
          <w:sz w:val="32"/>
          <w:szCs w:val="32"/>
        </w:rPr>
      </w:pPr>
      <w:r w:rsidRPr="00787D40">
        <w:rPr>
          <w:rFonts w:ascii="Times New Roman" w:eastAsia="Times New Roman" w:hAnsi="Times New Roman" w:cs="Times New Roman"/>
          <w:sz w:val="32"/>
          <w:szCs w:val="32"/>
        </w:rPr>
        <w:t xml:space="preserve"> </w:t>
      </w:r>
    </w:p>
    <w:p w14:paraId="4BEBC02B" w14:textId="614890ED" w:rsidR="003D4571" w:rsidRPr="003D4571" w:rsidRDefault="000F242C" w:rsidP="00787D40">
      <w:pPr>
        <w:spacing w:after="160" w:line="240" w:lineRule="auto"/>
        <w:jc w:val="center"/>
        <w:rPr>
          <w:rFonts w:ascii="Times New Roman" w:eastAsia="Times New Roman" w:hAnsi="Times New Roman" w:cs="Times New Roman"/>
          <w:b/>
          <w:sz w:val="32"/>
          <w:szCs w:val="32"/>
        </w:rPr>
      </w:pPr>
      <w:r w:rsidRPr="00787D40">
        <w:rPr>
          <w:rFonts w:ascii="Times New Roman" w:eastAsia="Times New Roman" w:hAnsi="Times New Roman" w:cs="Times New Roman"/>
          <w:b/>
          <w:sz w:val="32"/>
          <w:szCs w:val="32"/>
        </w:rPr>
        <w:t>Список</w:t>
      </w:r>
      <w:r w:rsidRPr="00787D40">
        <w:rPr>
          <w:rFonts w:ascii="Times New Roman" w:eastAsia="Times New Roman" w:hAnsi="Times New Roman" w:cs="Times New Roman"/>
          <w:b/>
          <w:sz w:val="32"/>
          <w:szCs w:val="32"/>
          <w:lang w:val="ru-RU"/>
        </w:rPr>
        <w:t xml:space="preserve"> </w:t>
      </w:r>
      <w:r w:rsidRPr="00787D40">
        <w:rPr>
          <w:rFonts w:ascii="Times New Roman" w:eastAsia="Times New Roman" w:hAnsi="Times New Roman" w:cs="Times New Roman"/>
          <w:b/>
          <w:sz w:val="32"/>
          <w:szCs w:val="32"/>
        </w:rPr>
        <w:t>литературы</w:t>
      </w:r>
    </w:p>
    <w:p w14:paraId="76A3320E" w14:textId="77777777" w:rsidR="00787D40" w:rsidRPr="00787D40" w:rsidRDefault="000F242C" w:rsidP="00787D40">
      <w:pPr>
        <w:pStyle w:val="aa"/>
        <w:numPr>
          <w:ilvl w:val="0"/>
          <w:numId w:val="3"/>
        </w:numPr>
        <w:spacing w:after="160" w:line="240" w:lineRule="auto"/>
        <w:jc w:val="both"/>
        <w:rPr>
          <w:rFonts w:ascii="Times New Roman" w:eastAsia="Times New Roman" w:hAnsi="Times New Roman" w:cs="Times New Roman"/>
          <w:sz w:val="32"/>
          <w:szCs w:val="32"/>
          <w:lang w:val="en-US"/>
        </w:rPr>
      </w:pPr>
      <w:r w:rsidRPr="00787D40">
        <w:rPr>
          <w:rFonts w:ascii="Times New Roman" w:eastAsia="Times New Roman" w:hAnsi="Times New Roman" w:cs="Times New Roman"/>
          <w:sz w:val="32"/>
          <w:szCs w:val="32"/>
          <w:lang w:val="en-US"/>
        </w:rPr>
        <w:t>Buckner</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R</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L</w:t>
      </w:r>
      <w:r w:rsidRPr="003D44CD">
        <w:rPr>
          <w:rFonts w:ascii="Times New Roman" w:eastAsia="Times New Roman" w:hAnsi="Times New Roman" w:cs="Times New Roman"/>
          <w:sz w:val="32"/>
          <w:szCs w:val="32"/>
          <w:lang w:val="en-US"/>
        </w:rPr>
        <w:t xml:space="preserve">., </w:t>
      </w:r>
      <w:proofErr w:type="spellStart"/>
      <w:r w:rsidRPr="00787D40">
        <w:rPr>
          <w:rFonts w:ascii="Times New Roman" w:eastAsia="Times New Roman" w:hAnsi="Times New Roman" w:cs="Times New Roman"/>
          <w:sz w:val="32"/>
          <w:szCs w:val="32"/>
          <w:lang w:val="en-US"/>
        </w:rPr>
        <w:t>Koutstaal</w:t>
      </w:r>
      <w:proofErr w:type="spellEnd"/>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W</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Sc</w:t>
      </w:r>
      <w:r w:rsidR="00787D40" w:rsidRPr="00787D40">
        <w:rPr>
          <w:rFonts w:ascii="Times New Roman" w:eastAsia="Times New Roman" w:hAnsi="Times New Roman" w:cs="Times New Roman"/>
          <w:sz w:val="32"/>
          <w:szCs w:val="32"/>
          <w:lang w:val="en-US"/>
        </w:rPr>
        <w:t>hacter</w:t>
      </w:r>
      <w:r w:rsidR="00787D40" w:rsidRPr="003D44CD">
        <w:rPr>
          <w:rFonts w:ascii="Times New Roman" w:eastAsia="Times New Roman" w:hAnsi="Times New Roman" w:cs="Times New Roman"/>
          <w:sz w:val="32"/>
          <w:szCs w:val="32"/>
          <w:lang w:val="en-US"/>
        </w:rPr>
        <w:t xml:space="preserve">, </w:t>
      </w:r>
      <w:r w:rsidR="00787D40" w:rsidRPr="00787D40">
        <w:rPr>
          <w:rFonts w:ascii="Times New Roman" w:eastAsia="Times New Roman" w:hAnsi="Times New Roman" w:cs="Times New Roman"/>
          <w:sz w:val="32"/>
          <w:szCs w:val="32"/>
          <w:lang w:val="en-US"/>
        </w:rPr>
        <w:t>D</w:t>
      </w:r>
      <w:r w:rsidR="00787D40" w:rsidRPr="003D44CD">
        <w:rPr>
          <w:rFonts w:ascii="Times New Roman" w:eastAsia="Times New Roman" w:hAnsi="Times New Roman" w:cs="Times New Roman"/>
          <w:sz w:val="32"/>
          <w:szCs w:val="32"/>
          <w:lang w:val="en-US"/>
        </w:rPr>
        <w:t xml:space="preserve">. </w:t>
      </w:r>
      <w:r w:rsidR="00787D40" w:rsidRPr="00787D40">
        <w:rPr>
          <w:rFonts w:ascii="Times New Roman" w:eastAsia="Times New Roman" w:hAnsi="Times New Roman" w:cs="Times New Roman"/>
          <w:sz w:val="32"/>
          <w:szCs w:val="32"/>
          <w:lang w:val="en-US"/>
        </w:rPr>
        <w:t>L</w:t>
      </w:r>
      <w:r w:rsidR="00787D40" w:rsidRPr="003D44CD">
        <w:rPr>
          <w:rFonts w:ascii="Times New Roman" w:eastAsia="Times New Roman" w:hAnsi="Times New Roman" w:cs="Times New Roman"/>
          <w:sz w:val="32"/>
          <w:szCs w:val="32"/>
          <w:lang w:val="en-US"/>
        </w:rPr>
        <w:t xml:space="preserve">., </w:t>
      </w:r>
      <w:r w:rsidR="00787D40" w:rsidRPr="00787D40">
        <w:rPr>
          <w:rFonts w:ascii="Times New Roman" w:eastAsia="Times New Roman" w:hAnsi="Times New Roman" w:cs="Times New Roman"/>
          <w:sz w:val="32"/>
          <w:szCs w:val="32"/>
          <w:lang w:val="en-US"/>
        </w:rPr>
        <w:t>Wagner</w:t>
      </w:r>
      <w:r w:rsidR="00787D40" w:rsidRPr="003D44CD">
        <w:rPr>
          <w:rFonts w:ascii="Times New Roman" w:eastAsia="Times New Roman" w:hAnsi="Times New Roman" w:cs="Times New Roman"/>
          <w:sz w:val="32"/>
          <w:szCs w:val="32"/>
          <w:lang w:val="en-US"/>
        </w:rPr>
        <w:t xml:space="preserve">,  </w:t>
      </w:r>
      <w:r w:rsidR="00787D40" w:rsidRPr="00787D40">
        <w:rPr>
          <w:rFonts w:ascii="Times New Roman" w:eastAsia="Times New Roman" w:hAnsi="Times New Roman" w:cs="Times New Roman"/>
          <w:sz w:val="32"/>
          <w:szCs w:val="32"/>
          <w:lang w:val="en-US"/>
        </w:rPr>
        <w:t>a</w:t>
      </w:r>
      <w:r w:rsidR="00787D40" w:rsidRPr="003D44CD">
        <w:rPr>
          <w:rFonts w:ascii="Times New Roman" w:eastAsia="Times New Roman" w:hAnsi="Times New Roman" w:cs="Times New Roman"/>
          <w:sz w:val="32"/>
          <w:szCs w:val="32"/>
          <w:lang w:val="en-US"/>
        </w:rPr>
        <w:t xml:space="preserve"> </w:t>
      </w:r>
      <w:r w:rsidR="00787D40" w:rsidRPr="00787D40">
        <w:rPr>
          <w:rFonts w:ascii="Times New Roman" w:eastAsia="Times New Roman" w:hAnsi="Times New Roman" w:cs="Times New Roman"/>
          <w:sz w:val="32"/>
          <w:szCs w:val="32"/>
          <w:lang w:val="en-US"/>
        </w:rPr>
        <w:t>D</w:t>
      </w:r>
      <w:r w:rsidR="00787D40" w:rsidRPr="003D44CD">
        <w:rPr>
          <w:rFonts w:ascii="Times New Roman" w:eastAsia="Times New Roman" w:hAnsi="Times New Roman" w:cs="Times New Roman"/>
          <w:sz w:val="32"/>
          <w:szCs w:val="32"/>
          <w:lang w:val="en-US"/>
        </w:rPr>
        <w:t xml:space="preserve">., &amp; </w:t>
      </w:r>
      <w:r w:rsidRPr="00787D40">
        <w:rPr>
          <w:rFonts w:ascii="Times New Roman" w:eastAsia="Times New Roman" w:hAnsi="Times New Roman" w:cs="Times New Roman"/>
          <w:sz w:val="32"/>
          <w:szCs w:val="32"/>
          <w:lang w:val="en-US"/>
        </w:rPr>
        <w:t>Rosen</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B</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R</w:t>
      </w:r>
      <w:r w:rsidRPr="003D44CD">
        <w:rPr>
          <w:rFonts w:ascii="Times New Roman" w:eastAsia="Times New Roman" w:hAnsi="Times New Roman" w:cs="Times New Roman"/>
          <w:sz w:val="32"/>
          <w:szCs w:val="32"/>
          <w:lang w:val="en-US"/>
        </w:rPr>
        <w:t xml:space="preserve">. (1998). </w:t>
      </w:r>
      <w:r w:rsidRPr="00787D40">
        <w:rPr>
          <w:rFonts w:ascii="Times New Roman" w:eastAsia="Times New Roman" w:hAnsi="Times New Roman" w:cs="Times New Roman"/>
          <w:sz w:val="32"/>
          <w:szCs w:val="32"/>
          <w:lang w:val="en-US"/>
        </w:rPr>
        <w:t>Functional</w:t>
      </w:r>
      <w:r w:rsidRPr="003D44CD">
        <w:rPr>
          <w:rFonts w:ascii="Times New Roman" w:eastAsia="Times New Roman" w:hAnsi="Times New Roman" w:cs="Times New Roman"/>
          <w:sz w:val="32"/>
          <w:szCs w:val="32"/>
          <w:lang w:val="en-US"/>
        </w:rPr>
        <w:t>-</w:t>
      </w:r>
      <w:r w:rsidRPr="00787D40">
        <w:rPr>
          <w:rFonts w:ascii="Times New Roman" w:eastAsia="Times New Roman" w:hAnsi="Times New Roman" w:cs="Times New Roman"/>
          <w:sz w:val="32"/>
          <w:szCs w:val="32"/>
          <w:lang w:val="en-US"/>
        </w:rPr>
        <w:t>anatomic</w:t>
      </w:r>
      <w:r w:rsidRPr="003D44CD">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sz w:val="32"/>
          <w:szCs w:val="32"/>
          <w:lang w:val="en-US"/>
        </w:rPr>
        <w:t xml:space="preserve">study of episodic retrieval using fMRI. I. Retrieval effort versus retrieval success. </w:t>
      </w:r>
      <w:proofErr w:type="spellStart"/>
      <w:r w:rsidRPr="00787D40">
        <w:rPr>
          <w:rFonts w:ascii="Times New Roman" w:eastAsia="Times New Roman" w:hAnsi="Times New Roman" w:cs="Times New Roman"/>
          <w:i/>
          <w:sz w:val="32"/>
          <w:szCs w:val="32"/>
          <w:lang w:val="en-US"/>
        </w:rPr>
        <w:t>NeuroImage</w:t>
      </w:r>
      <w:proofErr w:type="spellEnd"/>
      <w:r w:rsidRPr="00787D40">
        <w:rPr>
          <w:rFonts w:ascii="Times New Roman" w:eastAsia="Times New Roman" w:hAnsi="Times New Roman" w:cs="Times New Roman"/>
          <w:sz w:val="32"/>
          <w:szCs w:val="32"/>
          <w:lang w:val="en-US"/>
        </w:rPr>
        <w:t xml:space="preserve">, </w:t>
      </w:r>
      <w:r w:rsidRPr="00787D40">
        <w:rPr>
          <w:rFonts w:ascii="Times New Roman" w:eastAsia="Times New Roman" w:hAnsi="Times New Roman" w:cs="Times New Roman"/>
          <w:i/>
          <w:sz w:val="32"/>
          <w:szCs w:val="32"/>
          <w:lang w:val="en-US"/>
        </w:rPr>
        <w:t>7</w:t>
      </w:r>
      <w:r w:rsidRPr="00787D40">
        <w:rPr>
          <w:rFonts w:ascii="Times New Roman" w:eastAsia="Times New Roman" w:hAnsi="Times New Roman" w:cs="Times New Roman"/>
          <w:sz w:val="32"/>
          <w:szCs w:val="32"/>
          <w:lang w:val="en-US"/>
        </w:rPr>
        <w:t xml:space="preserve">(3), 151–162. </w:t>
      </w:r>
      <w:hyperlink r:id="rId11" w:history="1">
        <w:r w:rsidR="00787D40" w:rsidRPr="00787D40">
          <w:rPr>
            <w:rStyle w:val="ab"/>
            <w:rFonts w:ascii="Times New Roman" w:eastAsia="Times New Roman" w:hAnsi="Times New Roman" w:cs="Times New Roman"/>
            <w:color w:val="auto"/>
            <w:sz w:val="32"/>
            <w:szCs w:val="32"/>
            <w:lang w:val="en-US"/>
          </w:rPr>
          <w:t>https://doi.org/10.1006/nimg.1998.0327</w:t>
        </w:r>
      </w:hyperlink>
    </w:p>
    <w:p w14:paraId="6DC43A85" w14:textId="77777777" w:rsidR="00787D40" w:rsidRPr="00375850" w:rsidRDefault="000F242C" w:rsidP="00787D40">
      <w:pPr>
        <w:pStyle w:val="aa"/>
        <w:numPr>
          <w:ilvl w:val="0"/>
          <w:numId w:val="3"/>
        </w:numPr>
        <w:spacing w:after="16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i/>
          <w:sz w:val="32"/>
          <w:szCs w:val="32"/>
          <w:lang w:val="en-US"/>
        </w:rPr>
        <w:lastRenderedPageBreak/>
        <w:t xml:space="preserve">Burke, J. F., Long, N. M., </w:t>
      </w:r>
      <w:proofErr w:type="spellStart"/>
      <w:r w:rsidRPr="00375850">
        <w:rPr>
          <w:rFonts w:ascii="Times New Roman" w:eastAsia="Times New Roman" w:hAnsi="Times New Roman" w:cs="Times New Roman"/>
          <w:i/>
          <w:sz w:val="32"/>
          <w:szCs w:val="32"/>
          <w:lang w:val="en-US"/>
        </w:rPr>
        <w:t>Zaghloul</w:t>
      </w:r>
      <w:proofErr w:type="spellEnd"/>
      <w:r w:rsidRPr="00375850">
        <w:rPr>
          <w:rFonts w:ascii="Times New Roman" w:eastAsia="Times New Roman" w:hAnsi="Times New Roman" w:cs="Times New Roman"/>
          <w:i/>
          <w:sz w:val="32"/>
          <w:szCs w:val="32"/>
          <w:lang w:val="en-US"/>
        </w:rPr>
        <w:t xml:space="preserve">, K. A., Sharan, A. D., Sperling, M. R., &amp; </w:t>
      </w:r>
      <w:proofErr w:type="spellStart"/>
      <w:r w:rsidRPr="00375850">
        <w:rPr>
          <w:rFonts w:ascii="Times New Roman" w:eastAsia="Times New Roman" w:hAnsi="Times New Roman" w:cs="Times New Roman"/>
          <w:i/>
          <w:sz w:val="32"/>
          <w:szCs w:val="32"/>
          <w:lang w:val="en-US"/>
        </w:rPr>
        <w:t>Kahana</w:t>
      </w:r>
      <w:proofErr w:type="spellEnd"/>
      <w:r w:rsidRPr="00375850">
        <w:rPr>
          <w:rFonts w:ascii="Times New Roman" w:eastAsia="Times New Roman" w:hAnsi="Times New Roman" w:cs="Times New Roman"/>
          <w:i/>
          <w:sz w:val="32"/>
          <w:szCs w:val="32"/>
          <w:lang w:val="en-US"/>
        </w:rPr>
        <w:t>, M. J.</w:t>
      </w:r>
      <w:r w:rsidRPr="00787D40">
        <w:rPr>
          <w:rFonts w:ascii="Times New Roman" w:eastAsia="Times New Roman" w:hAnsi="Times New Roman" w:cs="Times New Roman"/>
          <w:sz w:val="32"/>
          <w:szCs w:val="32"/>
          <w:lang w:val="en-US"/>
        </w:rPr>
        <w:t xml:space="preserve"> (2014). Human intracranial high-frequency activity maps episodic memory formation in space and time. </w:t>
      </w:r>
      <w:proofErr w:type="spellStart"/>
      <w:r w:rsidRPr="00375850">
        <w:rPr>
          <w:rFonts w:ascii="Times New Roman" w:eastAsia="Times New Roman" w:hAnsi="Times New Roman" w:cs="Times New Roman"/>
          <w:i/>
          <w:sz w:val="32"/>
          <w:szCs w:val="32"/>
          <w:lang w:val="en-US"/>
        </w:rPr>
        <w:t>NeuroImage</w:t>
      </w:r>
      <w:proofErr w:type="spellEnd"/>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i/>
          <w:sz w:val="32"/>
          <w:szCs w:val="32"/>
          <w:lang w:val="en-US"/>
        </w:rPr>
        <w:t>85</w:t>
      </w:r>
      <w:r w:rsidRPr="00375850">
        <w:rPr>
          <w:rFonts w:ascii="Times New Roman" w:eastAsia="Times New Roman" w:hAnsi="Times New Roman" w:cs="Times New Roman"/>
          <w:sz w:val="32"/>
          <w:szCs w:val="32"/>
          <w:lang w:val="en-US"/>
        </w:rPr>
        <w:t xml:space="preserve">, 834–843. </w:t>
      </w:r>
      <w:hyperlink r:id="rId12" w:history="1">
        <w:r w:rsidR="00787D40" w:rsidRPr="00375850">
          <w:rPr>
            <w:rStyle w:val="ab"/>
            <w:rFonts w:ascii="Times New Roman" w:eastAsia="Times New Roman" w:hAnsi="Times New Roman" w:cs="Times New Roman"/>
            <w:color w:val="auto"/>
            <w:sz w:val="32"/>
            <w:szCs w:val="32"/>
            <w:lang w:val="en-US"/>
          </w:rPr>
          <w:t>https://doi.org/10.1016/j.neuroimage.2013.06.067</w:t>
        </w:r>
      </w:hyperlink>
    </w:p>
    <w:p w14:paraId="1C05EED7" w14:textId="77777777" w:rsidR="00787D40" w:rsidRPr="00375850" w:rsidRDefault="000F242C" w:rsidP="00787D40">
      <w:pPr>
        <w:pStyle w:val="aa"/>
        <w:numPr>
          <w:ilvl w:val="0"/>
          <w:numId w:val="3"/>
        </w:numPr>
        <w:spacing w:after="16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i/>
          <w:sz w:val="32"/>
          <w:szCs w:val="32"/>
          <w:lang w:val="en-US"/>
        </w:rPr>
        <w:t xml:space="preserve">Henin, S., Shankar, A., </w:t>
      </w:r>
      <w:proofErr w:type="spellStart"/>
      <w:r w:rsidRPr="00375850">
        <w:rPr>
          <w:rFonts w:ascii="Times New Roman" w:eastAsia="Times New Roman" w:hAnsi="Times New Roman" w:cs="Times New Roman"/>
          <w:i/>
          <w:sz w:val="32"/>
          <w:szCs w:val="32"/>
          <w:lang w:val="en-US"/>
        </w:rPr>
        <w:t>Hasulak</w:t>
      </w:r>
      <w:proofErr w:type="spellEnd"/>
      <w:r w:rsidRPr="00375850">
        <w:rPr>
          <w:rFonts w:ascii="Times New Roman" w:eastAsia="Times New Roman" w:hAnsi="Times New Roman" w:cs="Times New Roman"/>
          <w:i/>
          <w:sz w:val="32"/>
          <w:szCs w:val="32"/>
          <w:lang w:val="en-US"/>
        </w:rPr>
        <w:t xml:space="preserve">, N., Friedman, D., Dugan, P., </w:t>
      </w:r>
      <w:proofErr w:type="spellStart"/>
      <w:r w:rsidRPr="00375850">
        <w:rPr>
          <w:rFonts w:ascii="Times New Roman" w:eastAsia="Times New Roman" w:hAnsi="Times New Roman" w:cs="Times New Roman"/>
          <w:i/>
          <w:sz w:val="32"/>
          <w:szCs w:val="32"/>
          <w:lang w:val="en-US"/>
        </w:rPr>
        <w:t>Melloni</w:t>
      </w:r>
      <w:proofErr w:type="spellEnd"/>
      <w:r w:rsidRPr="00375850">
        <w:rPr>
          <w:rFonts w:ascii="Times New Roman" w:eastAsia="Times New Roman" w:hAnsi="Times New Roman" w:cs="Times New Roman"/>
          <w:i/>
          <w:sz w:val="32"/>
          <w:szCs w:val="32"/>
          <w:lang w:val="en-US"/>
        </w:rPr>
        <w:t xml:space="preserve">, L., </w:t>
      </w:r>
      <w:proofErr w:type="spellStart"/>
      <w:r w:rsidRPr="00375850">
        <w:rPr>
          <w:rFonts w:ascii="Times New Roman" w:eastAsia="Times New Roman" w:hAnsi="Times New Roman" w:cs="Times New Roman"/>
          <w:i/>
          <w:sz w:val="32"/>
          <w:szCs w:val="32"/>
          <w:lang w:val="en-US"/>
        </w:rPr>
        <w:t>Flinker</w:t>
      </w:r>
      <w:proofErr w:type="spellEnd"/>
      <w:r w:rsidRPr="00375850">
        <w:rPr>
          <w:rFonts w:ascii="Times New Roman" w:eastAsia="Times New Roman" w:hAnsi="Times New Roman" w:cs="Times New Roman"/>
          <w:i/>
          <w:sz w:val="32"/>
          <w:szCs w:val="32"/>
          <w:lang w:val="en-US"/>
        </w:rPr>
        <w:t xml:space="preserve">, A., </w:t>
      </w:r>
      <w:proofErr w:type="spellStart"/>
      <w:r w:rsidRPr="00375850">
        <w:rPr>
          <w:rFonts w:ascii="Times New Roman" w:eastAsia="Times New Roman" w:hAnsi="Times New Roman" w:cs="Times New Roman"/>
          <w:i/>
          <w:sz w:val="32"/>
          <w:szCs w:val="32"/>
          <w:lang w:val="en-US"/>
        </w:rPr>
        <w:t>Sarac</w:t>
      </w:r>
      <w:proofErr w:type="spellEnd"/>
      <w:r w:rsidRPr="00375850">
        <w:rPr>
          <w:rFonts w:ascii="Times New Roman" w:eastAsia="Times New Roman" w:hAnsi="Times New Roman" w:cs="Times New Roman"/>
          <w:i/>
          <w:sz w:val="32"/>
          <w:szCs w:val="32"/>
          <w:lang w:val="en-US"/>
        </w:rPr>
        <w:t xml:space="preserve">, C., Fang, M., Doyle, W., </w:t>
      </w:r>
      <w:proofErr w:type="spellStart"/>
      <w:r w:rsidRPr="00375850">
        <w:rPr>
          <w:rFonts w:ascii="Times New Roman" w:eastAsia="Times New Roman" w:hAnsi="Times New Roman" w:cs="Times New Roman"/>
          <w:i/>
          <w:sz w:val="32"/>
          <w:szCs w:val="32"/>
          <w:lang w:val="en-US"/>
        </w:rPr>
        <w:t>Tcheng</w:t>
      </w:r>
      <w:proofErr w:type="spellEnd"/>
      <w:r w:rsidRPr="00375850">
        <w:rPr>
          <w:rFonts w:ascii="Times New Roman" w:eastAsia="Times New Roman" w:hAnsi="Times New Roman" w:cs="Times New Roman"/>
          <w:i/>
          <w:sz w:val="32"/>
          <w:szCs w:val="32"/>
          <w:lang w:val="en-US"/>
        </w:rPr>
        <w:t xml:space="preserve">, T., Devinsky, O., </w:t>
      </w:r>
      <w:proofErr w:type="spellStart"/>
      <w:r w:rsidRPr="00375850">
        <w:rPr>
          <w:rFonts w:ascii="Times New Roman" w:eastAsia="Times New Roman" w:hAnsi="Times New Roman" w:cs="Times New Roman"/>
          <w:i/>
          <w:sz w:val="32"/>
          <w:szCs w:val="32"/>
          <w:lang w:val="en-US"/>
        </w:rPr>
        <w:t>Davachi</w:t>
      </w:r>
      <w:proofErr w:type="spellEnd"/>
      <w:r w:rsidRPr="00375850">
        <w:rPr>
          <w:rFonts w:ascii="Times New Roman" w:eastAsia="Times New Roman" w:hAnsi="Times New Roman" w:cs="Times New Roman"/>
          <w:i/>
          <w:sz w:val="32"/>
          <w:szCs w:val="32"/>
          <w:lang w:val="en-US"/>
        </w:rPr>
        <w:t>, L., &amp; Liu, A.</w:t>
      </w:r>
      <w:r w:rsidRPr="00375850">
        <w:rPr>
          <w:rFonts w:ascii="Times New Roman" w:eastAsia="Times New Roman" w:hAnsi="Times New Roman" w:cs="Times New Roman"/>
          <w:sz w:val="32"/>
          <w:szCs w:val="32"/>
          <w:lang w:val="en-US"/>
        </w:rPr>
        <w:t xml:space="preserve"> (2019). Hippocampal gamma predicts associative memory performance as measured by acute and chronic intracranial EEG. </w:t>
      </w:r>
      <w:r w:rsidRPr="00375850">
        <w:rPr>
          <w:rFonts w:ascii="Times New Roman" w:eastAsia="Times New Roman" w:hAnsi="Times New Roman" w:cs="Times New Roman"/>
          <w:i/>
          <w:sz w:val="32"/>
          <w:szCs w:val="32"/>
          <w:lang w:val="en-US"/>
        </w:rPr>
        <w:t>Scientific Reports</w:t>
      </w:r>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i/>
          <w:sz w:val="32"/>
          <w:szCs w:val="32"/>
          <w:lang w:val="en-US"/>
        </w:rPr>
        <w:t>9</w:t>
      </w:r>
      <w:r w:rsidRPr="00375850">
        <w:rPr>
          <w:rFonts w:ascii="Times New Roman" w:eastAsia="Times New Roman" w:hAnsi="Times New Roman" w:cs="Times New Roman"/>
          <w:sz w:val="32"/>
          <w:szCs w:val="32"/>
          <w:lang w:val="en-US"/>
        </w:rPr>
        <w:t xml:space="preserve">(1), 1–10. </w:t>
      </w:r>
      <w:hyperlink r:id="rId13" w:history="1">
        <w:r w:rsidR="00787D40" w:rsidRPr="00375850">
          <w:rPr>
            <w:rStyle w:val="ab"/>
            <w:rFonts w:ascii="Times New Roman" w:eastAsia="Times New Roman" w:hAnsi="Times New Roman" w:cs="Times New Roman"/>
            <w:color w:val="auto"/>
            <w:sz w:val="32"/>
            <w:szCs w:val="32"/>
            <w:lang w:val="en-US"/>
          </w:rPr>
          <w:t>https://doi.org/10.1038/s41598-018-37561-z</w:t>
        </w:r>
      </w:hyperlink>
    </w:p>
    <w:p w14:paraId="2AA85E96" w14:textId="77777777" w:rsidR="00787D40" w:rsidRPr="00375850" w:rsidRDefault="000F242C" w:rsidP="00787D40">
      <w:pPr>
        <w:pStyle w:val="aa"/>
        <w:numPr>
          <w:ilvl w:val="0"/>
          <w:numId w:val="3"/>
        </w:numPr>
        <w:spacing w:after="160" w:line="240" w:lineRule="auto"/>
        <w:jc w:val="both"/>
        <w:rPr>
          <w:rFonts w:ascii="Times New Roman" w:eastAsia="Times New Roman" w:hAnsi="Times New Roman" w:cs="Times New Roman"/>
          <w:sz w:val="32"/>
          <w:szCs w:val="32"/>
          <w:lang w:val="en-US"/>
        </w:rPr>
      </w:pPr>
      <w:proofErr w:type="spellStart"/>
      <w:r w:rsidRPr="00375850">
        <w:rPr>
          <w:rFonts w:ascii="Times New Roman" w:eastAsia="Times New Roman" w:hAnsi="Times New Roman" w:cs="Times New Roman"/>
          <w:i/>
          <w:sz w:val="32"/>
          <w:szCs w:val="32"/>
          <w:lang w:val="en-US"/>
        </w:rPr>
        <w:t>Parvizi</w:t>
      </w:r>
      <w:proofErr w:type="spellEnd"/>
      <w:r w:rsidRPr="00375850">
        <w:rPr>
          <w:rFonts w:ascii="Times New Roman" w:eastAsia="Times New Roman" w:hAnsi="Times New Roman" w:cs="Times New Roman"/>
          <w:i/>
          <w:sz w:val="32"/>
          <w:szCs w:val="32"/>
          <w:lang w:val="en-US"/>
        </w:rPr>
        <w:t>, J., &amp; Kastner, S.</w:t>
      </w:r>
      <w:r w:rsidRPr="00375850">
        <w:rPr>
          <w:rFonts w:ascii="Times New Roman" w:eastAsia="Times New Roman" w:hAnsi="Times New Roman" w:cs="Times New Roman"/>
          <w:sz w:val="32"/>
          <w:szCs w:val="32"/>
          <w:lang w:val="en-US"/>
        </w:rPr>
        <w:t xml:space="preserve"> (2018). Promises and limitations of human intracranial electroencephalography. </w:t>
      </w:r>
      <w:r w:rsidRPr="00375850">
        <w:rPr>
          <w:rFonts w:ascii="Times New Roman" w:eastAsia="Times New Roman" w:hAnsi="Times New Roman" w:cs="Times New Roman"/>
          <w:i/>
          <w:sz w:val="32"/>
          <w:szCs w:val="32"/>
          <w:lang w:val="en-US"/>
        </w:rPr>
        <w:t>Nature Neuroscience</w:t>
      </w:r>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i/>
          <w:sz w:val="32"/>
          <w:szCs w:val="32"/>
          <w:lang w:val="en-US"/>
        </w:rPr>
        <w:t>21</w:t>
      </w:r>
      <w:r w:rsidRPr="00375850">
        <w:rPr>
          <w:rFonts w:ascii="Times New Roman" w:eastAsia="Times New Roman" w:hAnsi="Times New Roman" w:cs="Times New Roman"/>
          <w:sz w:val="32"/>
          <w:szCs w:val="32"/>
          <w:lang w:val="en-US"/>
        </w:rPr>
        <w:t xml:space="preserve">(4), 474–483. </w:t>
      </w:r>
      <w:hyperlink r:id="rId14" w:history="1">
        <w:r w:rsidR="00787D40" w:rsidRPr="00375850">
          <w:rPr>
            <w:rStyle w:val="ab"/>
            <w:rFonts w:ascii="Times New Roman" w:eastAsia="Times New Roman" w:hAnsi="Times New Roman" w:cs="Times New Roman"/>
            <w:color w:val="auto"/>
            <w:sz w:val="32"/>
            <w:szCs w:val="32"/>
            <w:lang w:val="en-US"/>
          </w:rPr>
          <w:t>https://doi.org/10.1038/s41593-018-0108-2</w:t>
        </w:r>
      </w:hyperlink>
    </w:p>
    <w:p w14:paraId="184167FA" w14:textId="77777777" w:rsidR="00787D40" w:rsidRPr="00375850" w:rsidRDefault="000F242C" w:rsidP="00787D40">
      <w:pPr>
        <w:pStyle w:val="aa"/>
        <w:numPr>
          <w:ilvl w:val="0"/>
          <w:numId w:val="3"/>
        </w:numPr>
        <w:spacing w:after="160" w:line="240" w:lineRule="auto"/>
        <w:jc w:val="both"/>
        <w:rPr>
          <w:rFonts w:ascii="Times New Roman" w:eastAsia="Times New Roman" w:hAnsi="Times New Roman" w:cs="Times New Roman"/>
          <w:sz w:val="32"/>
          <w:szCs w:val="32"/>
          <w:lang w:val="en-US"/>
        </w:rPr>
      </w:pPr>
      <w:proofErr w:type="spellStart"/>
      <w:r w:rsidRPr="00375850">
        <w:rPr>
          <w:rFonts w:ascii="Times New Roman" w:eastAsia="Times New Roman" w:hAnsi="Times New Roman" w:cs="Times New Roman"/>
          <w:i/>
          <w:sz w:val="32"/>
          <w:szCs w:val="32"/>
          <w:lang w:val="en-US"/>
        </w:rPr>
        <w:t>Staresina</w:t>
      </w:r>
      <w:proofErr w:type="spellEnd"/>
      <w:r w:rsidRPr="00375850">
        <w:rPr>
          <w:rFonts w:ascii="Times New Roman" w:eastAsia="Times New Roman" w:hAnsi="Times New Roman" w:cs="Times New Roman"/>
          <w:i/>
          <w:sz w:val="32"/>
          <w:szCs w:val="32"/>
          <w:lang w:val="en-US"/>
        </w:rPr>
        <w:t xml:space="preserve">, B. P., </w:t>
      </w:r>
      <w:proofErr w:type="spellStart"/>
      <w:r w:rsidRPr="00375850">
        <w:rPr>
          <w:rFonts w:ascii="Times New Roman" w:eastAsia="Times New Roman" w:hAnsi="Times New Roman" w:cs="Times New Roman"/>
          <w:i/>
          <w:sz w:val="32"/>
          <w:szCs w:val="32"/>
          <w:lang w:val="en-US"/>
        </w:rPr>
        <w:t>Michelmann</w:t>
      </w:r>
      <w:proofErr w:type="spellEnd"/>
      <w:r w:rsidRPr="00375850">
        <w:rPr>
          <w:rFonts w:ascii="Times New Roman" w:eastAsia="Times New Roman" w:hAnsi="Times New Roman" w:cs="Times New Roman"/>
          <w:i/>
          <w:sz w:val="32"/>
          <w:szCs w:val="32"/>
          <w:lang w:val="en-US"/>
        </w:rPr>
        <w:t xml:space="preserve">, S., </w:t>
      </w:r>
      <w:proofErr w:type="spellStart"/>
      <w:r w:rsidRPr="00375850">
        <w:rPr>
          <w:rFonts w:ascii="Times New Roman" w:eastAsia="Times New Roman" w:hAnsi="Times New Roman" w:cs="Times New Roman"/>
          <w:i/>
          <w:sz w:val="32"/>
          <w:szCs w:val="32"/>
          <w:lang w:val="en-US"/>
        </w:rPr>
        <w:t>Bonnefond</w:t>
      </w:r>
      <w:proofErr w:type="spellEnd"/>
      <w:r w:rsidRPr="00375850">
        <w:rPr>
          <w:rFonts w:ascii="Times New Roman" w:eastAsia="Times New Roman" w:hAnsi="Times New Roman" w:cs="Times New Roman"/>
          <w:i/>
          <w:sz w:val="32"/>
          <w:szCs w:val="32"/>
          <w:lang w:val="en-US"/>
        </w:rPr>
        <w:t xml:space="preserve">, M., Jensen, O., </w:t>
      </w:r>
      <w:proofErr w:type="spellStart"/>
      <w:r w:rsidRPr="00375850">
        <w:rPr>
          <w:rFonts w:ascii="Times New Roman" w:eastAsia="Times New Roman" w:hAnsi="Times New Roman" w:cs="Times New Roman"/>
          <w:i/>
          <w:sz w:val="32"/>
          <w:szCs w:val="32"/>
          <w:lang w:val="en-US"/>
        </w:rPr>
        <w:t>Axmacher</w:t>
      </w:r>
      <w:proofErr w:type="spellEnd"/>
      <w:r w:rsidRPr="00375850">
        <w:rPr>
          <w:rFonts w:ascii="Times New Roman" w:eastAsia="Times New Roman" w:hAnsi="Times New Roman" w:cs="Times New Roman"/>
          <w:i/>
          <w:sz w:val="32"/>
          <w:szCs w:val="32"/>
          <w:lang w:val="en-US"/>
        </w:rPr>
        <w:t>, N., &amp; Fell, J.</w:t>
      </w:r>
      <w:r w:rsidRPr="00375850">
        <w:rPr>
          <w:rFonts w:ascii="Times New Roman" w:eastAsia="Times New Roman" w:hAnsi="Times New Roman" w:cs="Times New Roman"/>
          <w:sz w:val="32"/>
          <w:szCs w:val="32"/>
          <w:lang w:val="en-US"/>
        </w:rPr>
        <w:t xml:space="preserve"> (2016). Hippocampal pattern completion is linked to gamma power increases and alpha power decreases during recollection. </w:t>
      </w:r>
      <w:proofErr w:type="spellStart"/>
      <w:r w:rsidRPr="00375850">
        <w:rPr>
          <w:rFonts w:ascii="Times New Roman" w:eastAsia="Times New Roman" w:hAnsi="Times New Roman" w:cs="Times New Roman"/>
          <w:i/>
          <w:sz w:val="32"/>
          <w:szCs w:val="32"/>
          <w:lang w:val="en-US"/>
        </w:rPr>
        <w:t>ELife</w:t>
      </w:r>
      <w:proofErr w:type="spellEnd"/>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i/>
          <w:sz w:val="32"/>
          <w:szCs w:val="32"/>
          <w:lang w:val="en-US"/>
        </w:rPr>
        <w:t>5</w:t>
      </w:r>
      <w:r w:rsidRPr="00375850">
        <w:rPr>
          <w:rFonts w:ascii="Times New Roman" w:eastAsia="Times New Roman" w:hAnsi="Times New Roman" w:cs="Times New Roman"/>
          <w:sz w:val="32"/>
          <w:szCs w:val="32"/>
          <w:lang w:val="en-US"/>
        </w:rPr>
        <w:t xml:space="preserve">, 1–18. </w:t>
      </w:r>
      <w:hyperlink r:id="rId15" w:history="1">
        <w:r w:rsidR="00787D40" w:rsidRPr="00375850">
          <w:rPr>
            <w:rStyle w:val="ab"/>
            <w:rFonts w:ascii="Times New Roman" w:eastAsia="Times New Roman" w:hAnsi="Times New Roman" w:cs="Times New Roman"/>
            <w:color w:val="auto"/>
            <w:sz w:val="32"/>
            <w:szCs w:val="32"/>
            <w:lang w:val="en-US"/>
          </w:rPr>
          <w:t>https://doi.org/10.7554/elife.17397</w:t>
        </w:r>
      </w:hyperlink>
    </w:p>
    <w:p w14:paraId="203EA03D" w14:textId="77777777" w:rsidR="00787D40" w:rsidRPr="00375850" w:rsidRDefault="000F242C" w:rsidP="007B6A31">
      <w:pPr>
        <w:pStyle w:val="aa"/>
        <w:numPr>
          <w:ilvl w:val="0"/>
          <w:numId w:val="3"/>
        </w:numPr>
        <w:spacing w:after="160" w:line="240" w:lineRule="auto"/>
        <w:jc w:val="both"/>
        <w:rPr>
          <w:rFonts w:ascii="Times New Roman" w:eastAsia="Times New Roman" w:hAnsi="Times New Roman" w:cs="Times New Roman"/>
          <w:sz w:val="32"/>
          <w:szCs w:val="32"/>
          <w:lang w:val="en-US"/>
        </w:rPr>
      </w:pPr>
      <w:proofErr w:type="spellStart"/>
      <w:r w:rsidRPr="00375850">
        <w:rPr>
          <w:rFonts w:ascii="Times New Roman" w:eastAsia="Times New Roman" w:hAnsi="Times New Roman" w:cs="Times New Roman"/>
          <w:i/>
          <w:sz w:val="32"/>
          <w:szCs w:val="32"/>
          <w:lang w:val="en-US"/>
        </w:rPr>
        <w:t>Youngerman</w:t>
      </w:r>
      <w:proofErr w:type="spellEnd"/>
      <w:r w:rsidRPr="00375850">
        <w:rPr>
          <w:rFonts w:ascii="Times New Roman" w:eastAsia="Times New Roman" w:hAnsi="Times New Roman" w:cs="Times New Roman"/>
          <w:i/>
          <w:sz w:val="32"/>
          <w:szCs w:val="32"/>
          <w:lang w:val="en-US"/>
        </w:rPr>
        <w:t xml:space="preserve">, B. E., Khan, F. A., &amp; </w:t>
      </w:r>
      <w:proofErr w:type="spellStart"/>
      <w:r w:rsidRPr="00375850">
        <w:rPr>
          <w:rFonts w:ascii="Times New Roman" w:eastAsia="Times New Roman" w:hAnsi="Times New Roman" w:cs="Times New Roman"/>
          <w:i/>
          <w:sz w:val="32"/>
          <w:szCs w:val="32"/>
          <w:lang w:val="en-US"/>
        </w:rPr>
        <w:t>McKhann</w:t>
      </w:r>
      <w:proofErr w:type="spellEnd"/>
      <w:r w:rsidRPr="00375850">
        <w:rPr>
          <w:rFonts w:ascii="Times New Roman" w:eastAsia="Times New Roman" w:hAnsi="Times New Roman" w:cs="Times New Roman"/>
          <w:i/>
          <w:sz w:val="32"/>
          <w:szCs w:val="32"/>
          <w:lang w:val="en-US"/>
        </w:rPr>
        <w:t>, G. M.</w:t>
      </w:r>
      <w:r w:rsidRPr="00375850">
        <w:rPr>
          <w:rFonts w:ascii="Times New Roman" w:eastAsia="Times New Roman" w:hAnsi="Times New Roman" w:cs="Times New Roman"/>
          <w:sz w:val="32"/>
          <w:szCs w:val="32"/>
          <w:lang w:val="en-US"/>
        </w:rPr>
        <w:t xml:space="preserve"> (2019). </w:t>
      </w:r>
      <w:proofErr w:type="spellStart"/>
      <w:r w:rsidRPr="00375850">
        <w:rPr>
          <w:rFonts w:ascii="Times New Roman" w:eastAsia="Times New Roman" w:hAnsi="Times New Roman" w:cs="Times New Roman"/>
          <w:sz w:val="32"/>
          <w:szCs w:val="32"/>
          <w:lang w:val="en-US"/>
        </w:rPr>
        <w:t>Stereoelectroencephalography</w:t>
      </w:r>
      <w:proofErr w:type="spellEnd"/>
      <w:r w:rsidRPr="00375850">
        <w:rPr>
          <w:rFonts w:ascii="Times New Roman" w:eastAsia="Times New Roman" w:hAnsi="Times New Roman" w:cs="Times New Roman"/>
          <w:sz w:val="32"/>
          <w:szCs w:val="32"/>
          <w:lang w:val="en-US"/>
        </w:rPr>
        <w:t xml:space="preserve"> in epilepsy, cognitive neurophysiology, and psychiatric disease: safety, efficacy, and place in therapy. </w:t>
      </w:r>
      <w:r w:rsidRPr="00375850">
        <w:rPr>
          <w:rFonts w:ascii="Times New Roman" w:eastAsia="Times New Roman" w:hAnsi="Times New Roman" w:cs="Times New Roman"/>
          <w:i/>
          <w:sz w:val="32"/>
          <w:szCs w:val="32"/>
          <w:lang w:val="en-US"/>
        </w:rPr>
        <w:t>Neuropsychiatric Disease and Treatment</w:t>
      </w:r>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i/>
          <w:sz w:val="32"/>
          <w:szCs w:val="32"/>
          <w:lang w:val="en-US"/>
        </w:rPr>
        <w:t>Volume 15</w:t>
      </w:r>
      <w:r w:rsidRPr="00375850">
        <w:rPr>
          <w:rFonts w:ascii="Times New Roman" w:eastAsia="Times New Roman" w:hAnsi="Times New Roman" w:cs="Times New Roman"/>
          <w:sz w:val="32"/>
          <w:szCs w:val="32"/>
          <w:lang w:val="en-US"/>
        </w:rPr>
        <w:t xml:space="preserve">, 1701–1716. </w:t>
      </w:r>
      <w:hyperlink r:id="rId16" w:history="1">
        <w:r w:rsidR="007B6A31" w:rsidRPr="00375850">
          <w:rPr>
            <w:rStyle w:val="ab"/>
            <w:rFonts w:ascii="Times New Roman" w:eastAsia="Times New Roman" w:hAnsi="Times New Roman" w:cs="Times New Roman"/>
            <w:color w:val="auto"/>
            <w:sz w:val="32"/>
            <w:szCs w:val="32"/>
            <w:lang w:val="en-US"/>
          </w:rPr>
          <w:t>https://doi.org/10.2147/NDT.S177804</w:t>
        </w:r>
      </w:hyperlink>
    </w:p>
    <w:p w14:paraId="5B3343B0" w14:textId="6DDF7ED1" w:rsidR="00787D40" w:rsidRDefault="00787D40" w:rsidP="00375850">
      <w:pPr>
        <w:spacing w:line="240" w:lineRule="auto"/>
        <w:rPr>
          <w:rFonts w:ascii="Times New Roman" w:hAnsi="Times New Roman" w:cs="Times New Roman"/>
          <w:b/>
          <w:i/>
          <w:sz w:val="32"/>
          <w:szCs w:val="32"/>
          <w:lang w:val="en-US"/>
        </w:rPr>
      </w:pPr>
    </w:p>
    <w:p w14:paraId="3210FAD5" w14:textId="50738E3A" w:rsidR="00633A1C" w:rsidRDefault="00633A1C" w:rsidP="00375850">
      <w:pPr>
        <w:spacing w:line="240" w:lineRule="auto"/>
        <w:rPr>
          <w:rFonts w:ascii="Times New Roman" w:hAnsi="Times New Roman" w:cs="Times New Roman"/>
          <w:b/>
          <w:i/>
          <w:sz w:val="32"/>
          <w:szCs w:val="32"/>
          <w:lang w:val="en-US"/>
        </w:rPr>
      </w:pPr>
    </w:p>
    <w:p w14:paraId="7C242088" w14:textId="77777777" w:rsidR="00633A1C" w:rsidRPr="00375850" w:rsidRDefault="00633A1C" w:rsidP="00375850">
      <w:pPr>
        <w:spacing w:line="240" w:lineRule="auto"/>
        <w:rPr>
          <w:rFonts w:ascii="Times New Roman" w:hAnsi="Times New Roman" w:cs="Times New Roman"/>
          <w:b/>
          <w:i/>
          <w:sz w:val="32"/>
          <w:szCs w:val="32"/>
          <w:lang w:val="en-US"/>
        </w:rPr>
      </w:pPr>
    </w:p>
    <w:p w14:paraId="58B8999E" w14:textId="77777777" w:rsidR="00CC0D72" w:rsidRPr="00375850" w:rsidRDefault="000F242C" w:rsidP="00375850">
      <w:pPr>
        <w:spacing w:line="240" w:lineRule="auto"/>
        <w:jc w:val="right"/>
        <w:rPr>
          <w:rFonts w:ascii="Times New Roman" w:hAnsi="Times New Roman" w:cs="Times New Roman"/>
          <w:b/>
          <w:i/>
          <w:sz w:val="32"/>
          <w:szCs w:val="32"/>
          <w:lang w:val="en-US"/>
        </w:rPr>
      </w:pPr>
      <w:r w:rsidRPr="00375850">
        <w:rPr>
          <w:rFonts w:ascii="Times New Roman" w:hAnsi="Times New Roman" w:cs="Times New Roman"/>
          <w:b/>
          <w:i/>
          <w:sz w:val="32"/>
          <w:szCs w:val="32"/>
        </w:rPr>
        <w:t>Отставнов</w:t>
      </w:r>
      <w:r w:rsidRPr="00375850">
        <w:rPr>
          <w:rFonts w:ascii="Times New Roman" w:hAnsi="Times New Roman" w:cs="Times New Roman"/>
          <w:b/>
          <w:i/>
          <w:sz w:val="32"/>
          <w:szCs w:val="32"/>
          <w:lang w:val="en-US"/>
        </w:rPr>
        <w:t xml:space="preserve"> </w:t>
      </w:r>
      <w:r w:rsidRPr="00375850">
        <w:rPr>
          <w:rFonts w:ascii="Times New Roman" w:hAnsi="Times New Roman" w:cs="Times New Roman"/>
          <w:b/>
          <w:i/>
          <w:sz w:val="32"/>
          <w:szCs w:val="32"/>
        </w:rPr>
        <w:t>Н</w:t>
      </w:r>
      <w:r w:rsidRPr="00375850">
        <w:rPr>
          <w:rFonts w:ascii="Times New Roman" w:hAnsi="Times New Roman" w:cs="Times New Roman"/>
          <w:b/>
          <w:i/>
          <w:sz w:val="32"/>
          <w:szCs w:val="32"/>
          <w:lang w:val="en-US"/>
        </w:rPr>
        <w:t xml:space="preserve">. </w:t>
      </w:r>
      <w:r w:rsidRPr="00375850">
        <w:rPr>
          <w:rFonts w:ascii="Times New Roman" w:hAnsi="Times New Roman" w:cs="Times New Roman"/>
          <w:b/>
          <w:i/>
          <w:sz w:val="32"/>
          <w:szCs w:val="32"/>
        </w:rPr>
        <w:t>С</w:t>
      </w:r>
      <w:r w:rsidRPr="00375850">
        <w:rPr>
          <w:rFonts w:ascii="Times New Roman" w:hAnsi="Times New Roman" w:cs="Times New Roman"/>
          <w:b/>
          <w:i/>
          <w:sz w:val="32"/>
          <w:szCs w:val="32"/>
          <w:lang w:val="en-US"/>
        </w:rPr>
        <w:t>.</w:t>
      </w:r>
    </w:p>
    <w:p w14:paraId="3CEA24B4" w14:textId="77777777" w:rsidR="00CC0D72" w:rsidRPr="00375850" w:rsidRDefault="000F242C" w:rsidP="00375850">
      <w:pPr>
        <w:spacing w:line="240" w:lineRule="auto"/>
        <w:jc w:val="right"/>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i/>
          <w:sz w:val="32"/>
          <w:szCs w:val="32"/>
          <w:highlight w:val="white"/>
        </w:rPr>
        <w:t xml:space="preserve">Институт когнитивных </w:t>
      </w:r>
      <w:proofErr w:type="spellStart"/>
      <w:r w:rsidRPr="00375850">
        <w:rPr>
          <w:rFonts w:ascii="Times New Roman" w:eastAsia="Times New Roman" w:hAnsi="Times New Roman" w:cs="Times New Roman"/>
          <w:i/>
          <w:sz w:val="32"/>
          <w:szCs w:val="32"/>
          <w:highlight w:val="white"/>
        </w:rPr>
        <w:t>нейронаук</w:t>
      </w:r>
      <w:proofErr w:type="spellEnd"/>
      <w:r w:rsidRPr="00375850">
        <w:rPr>
          <w:rFonts w:ascii="Times New Roman" w:eastAsia="Times New Roman" w:hAnsi="Times New Roman" w:cs="Times New Roman"/>
          <w:i/>
          <w:sz w:val="32"/>
          <w:szCs w:val="32"/>
          <w:highlight w:val="white"/>
        </w:rPr>
        <w:t>, Национальный исследовательский университет «Высшая Школа Экономики»</w:t>
      </w:r>
    </w:p>
    <w:p w14:paraId="7D8EF337" w14:textId="77777777" w:rsidR="00CC0D72" w:rsidRPr="00375850" w:rsidRDefault="000F242C" w:rsidP="00375850">
      <w:pPr>
        <w:spacing w:line="240" w:lineRule="auto"/>
        <w:jc w:val="right"/>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70157F69" w14:textId="77777777" w:rsidR="00CC0D72" w:rsidRPr="00375850" w:rsidRDefault="0058143C"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ИССЛЕДОВАНИЕ ОБЪЕМА РАБОЧЕЙ ПАМЯТИ</w:t>
      </w:r>
    </w:p>
    <w:p w14:paraId="03C5D7DC" w14:textId="77777777" w:rsidR="00CC0D72" w:rsidRDefault="0058143C"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С ПОМОЩЬЮ НЕИНВАЗИВНОЙ СТИМУЛЯЦИИ МОЗГА</w:t>
      </w:r>
    </w:p>
    <w:p w14:paraId="57F6B803" w14:textId="77777777" w:rsidR="00375850" w:rsidRPr="00375850" w:rsidRDefault="00375850" w:rsidP="00375850">
      <w:pPr>
        <w:spacing w:line="240" w:lineRule="auto"/>
        <w:jc w:val="center"/>
        <w:rPr>
          <w:rFonts w:ascii="Times New Roman" w:eastAsia="Times New Roman" w:hAnsi="Times New Roman" w:cs="Times New Roman"/>
          <w:b/>
          <w:sz w:val="32"/>
          <w:szCs w:val="32"/>
        </w:rPr>
      </w:pPr>
    </w:p>
    <w:p w14:paraId="2EFE218F"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Объектом проводимого исследования является рабочая память человека – ментальное пространство в памяти, которое </w:t>
      </w:r>
      <w:r w:rsidRPr="00375850">
        <w:rPr>
          <w:rFonts w:ascii="Times New Roman" w:eastAsia="Times New Roman" w:hAnsi="Times New Roman" w:cs="Times New Roman"/>
          <w:sz w:val="32"/>
          <w:szCs w:val="32"/>
        </w:rPr>
        <w:lastRenderedPageBreak/>
        <w:t xml:space="preserve">необходимо для </w:t>
      </w:r>
      <w:proofErr w:type="spellStart"/>
      <w:r w:rsidRPr="00375850">
        <w:rPr>
          <w:rFonts w:ascii="Times New Roman" w:eastAsia="Times New Roman" w:hAnsi="Times New Roman" w:cs="Times New Roman"/>
          <w:sz w:val="32"/>
          <w:szCs w:val="32"/>
        </w:rPr>
        <w:t>быстрои</w:t>
      </w:r>
      <w:proofErr w:type="spellEnd"/>
      <w:r w:rsidRPr="00375850">
        <w:rPr>
          <w:rFonts w:ascii="Times New Roman" w:eastAsia="Times New Roman" w:hAnsi="Times New Roman" w:cs="Times New Roman"/>
          <w:sz w:val="32"/>
          <w:szCs w:val="32"/>
        </w:rPr>
        <w:t xml:space="preserve">̆ обработки информации и молниеносного доступа к </w:t>
      </w:r>
      <w:proofErr w:type="spellStart"/>
      <w:r w:rsidRPr="00375850">
        <w:rPr>
          <w:rFonts w:ascii="Times New Roman" w:eastAsia="Times New Roman" w:hAnsi="Times New Roman" w:cs="Times New Roman"/>
          <w:sz w:val="32"/>
          <w:szCs w:val="32"/>
        </w:rPr>
        <w:t>неи</w:t>
      </w:r>
      <w:proofErr w:type="spellEnd"/>
      <w:r w:rsidRPr="00375850">
        <w:rPr>
          <w:rFonts w:ascii="Times New Roman" w:eastAsia="Times New Roman" w:hAnsi="Times New Roman" w:cs="Times New Roman"/>
          <w:sz w:val="32"/>
          <w:szCs w:val="32"/>
        </w:rPr>
        <w:t>̆ (</w:t>
      </w:r>
      <w:proofErr w:type="spellStart"/>
      <w:r w:rsidRPr="00375850">
        <w:rPr>
          <w:rFonts w:ascii="Times New Roman" w:eastAsia="Times New Roman" w:hAnsi="Times New Roman" w:cs="Times New Roman"/>
          <w:sz w:val="32"/>
          <w:szCs w:val="32"/>
        </w:rPr>
        <w:t>Baddeley</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Hitch</w:t>
      </w:r>
      <w:proofErr w:type="spellEnd"/>
      <w:r w:rsidRPr="00375850">
        <w:rPr>
          <w:rFonts w:ascii="Times New Roman" w:eastAsia="Times New Roman" w:hAnsi="Times New Roman" w:cs="Times New Roman"/>
          <w:sz w:val="32"/>
          <w:szCs w:val="32"/>
        </w:rPr>
        <w:t xml:space="preserve">, 1974). Актуальность темы исследования обусловлена постоянным ростом объема знаний, с которым человек должен эффективно справляться для </w:t>
      </w:r>
      <w:proofErr w:type="spellStart"/>
      <w:r w:rsidRPr="00375850">
        <w:rPr>
          <w:rFonts w:ascii="Times New Roman" w:eastAsia="Times New Roman" w:hAnsi="Times New Roman" w:cs="Times New Roman"/>
          <w:sz w:val="32"/>
          <w:szCs w:val="32"/>
        </w:rPr>
        <w:t>успешнои</w:t>
      </w:r>
      <w:proofErr w:type="spellEnd"/>
      <w:r w:rsidRPr="00375850">
        <w:rPr>
          <w:rFonts w:ascii="Times New Roman" w:eastAsia="Times New Roman" w:hAnsi="Times New Roman" w:cs="Times New Roman"/>
          <w:sz w:val="32"/>
          <w:szCs w:val="32"/>
        </w:rPr>
        <w:t xml:space="preserve">̆ жизнедеятельности, из-за чего появляется необходимость исследовать методы, позволяющие улучшать деятельность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памяти.</w:t>
      </w:r>
    </w:p>
    <w:p w14:paraId="665A35F3"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Литературныи</w:t>
      </w:r>
      <w:proofErr w:type="spellEnd"/>
      <w:r w:rsidRPr="00375850">
        <w:rPr>
          <w:rFonts w:ascii="Times New Roman" w:eastAsia="Times New Roman" w:hAnsi="Times New Roman" w:cs="Times New Roman"/>
          <w:sz w:val="32"/>
          <w:szCs w:val="32"/>
        </w:rPr>
        <w:t>̆ анализ исследований с использованием фМРТ показал, что чаще всего при решении различных тестов на рабочую память у человека активируются дорсолатеральная префронтальная кора и теменная кора (</w:t>
      </w:r>
      <w:proofErr w:type="spellStart"/>
      <w:r w:rsidRPr="00375850">
        <w:rPr>
          <w:rFonts w:ascii="Times New Roman" w:eastAsia="Times New Roman" w:hAnsi="Times New Roman" w:cs="Times New Roman"/>
          <w:sz w:val="32"/>
          <w:szCs w:val="32"/>
        </w:rPr>
        <w:t>Bor</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Owen</w:t>
      </w:r>
      <w:proofErr w:type="spellEnd"/>
      <w:r w:rsidRPr="00375850">
        <w:rPr>
          <w:rFonts w:ascii="Times New Roman" w:eastAsia="Times New Roman" w:hAnsi="Times New Roman" w:cs="Times New Roman"/>
          <w:sz w:val="32"/>
          <w:szCs w:val="32"/>
        </w:rPr>
        <w:t xml:space="preserve">, 2007). Согласно </w:t>
      </w:r>
      <w:proofErr w:type="spellStart"/>
      <w:r w:rsidRPr="00375850">
        <w:rPr>
          <w:rFonts w:ascii="Times New Roman" w:eastAsia="Times New Roman" w:hAnsi="Times New Roman" w:cs="Times New Roman"/>
          <w:sz w:val="32"/>
          <w:szCs w:val="32"/>
        </w:rPr>
        <w:t>общепринятои</w:t>
      </w:r>
      <w:proofErr w:type="spellEnd"/>
      <w:r w:rsidRPr="00375850">
        <w:rPr>
          <w:rFonts w:ascii="Times New Roman" w:eastAsia="Times New Roman" w:hAnsi="Times New Roman" w:cs="Times New Roman"/>
          <w:sz w:val="32"/>
          <w:szCs w:val="32"/>
        </w:rPr>
        <w:t xml:space="preserve">̆ на </w:t>
      </w:r>
      <w:proofErr w:type="spellStart"/>
      <w:r w:rsidRPr="00375850">
        <w:rPr>
          <w:rFonts w:ascii="Times New Roman" w:eastAsia="Times New Roman" w:hAnsi="Times New Roman" w:cs="Times New Roman"/>
          <w:sz w:val="32"/>
          <w:szCs w:val="32"/>
        </w:rPr>
        <w:t>сегодняшнии</w:t>
      </w:r>
      <w:proofErr w:type="spellEnd"/>
      <w:r w:rsidRPr="00375850">
        <w:rPr>
          <w:rFonts w:ascii="Times New Roman" w:eastAsia="Times New Roman" w:hAnsi="Times New Roman" w:cs="Times New Roman"/>
          <w:sz w:val="32"/>
          <w:szCs w:val="32"/>
        </w:rPr>
        <w:t xml:space="preserve">̆ день модели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xml:space="preserve">̆ памяти А. </w:t>
      </w:r>
      <w:proofErr w:type="spellStart"/>
      <w:r w:rsidRPr="00375850">
        <w:rPr>
          <w:rFonts w:ascii="Times New Roman" w:eastAsia="Times New Roman" w:hAnsi="Times New Roman" w:cs="Times New Roman"/>
          <w:sz w:val="32"/>
          <w:szCs w:val="32"/>
        </w:rPr>
        <w:t>Бэддели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Baddeley</w:t>
      </w:r>
      <w:proofErr w:type="spellEnd"/>
      <w:r w:rsidRPr="00375850">
        <w:rPr>
          <w:rFonts w:ascii="Times New Roman" w:eastAsia="Times New Roman" w:hAnsi="Times New Roman" w:cs="Times New Roman"/>
          <w:sz w:val="32"/>
          <w:szCs w:val="32"/>
        </w:rPr>
        <w:t xml:space="preserve">, 2012), дорсолатеральную префронтальную кору можно сравнить с центральным процессором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xml:space="preserve">̆ памяти, а заднюю область </w:t>
      </w:r>
      <w:proofErr w:type="spellStart"/>
      <w:r w:rsidRPr="00375850">
        <w:rPr>
          <w:rFonts w:ascii="Times New Roman" w:eastAsia="Times New Roman" w:hAnsi="Times New Roman" w:cs="Times New Roman"/>
          <w:sz w:val="32"/>
          <w:szCs w:val="32"/>
        </w:rPr>
        <w:t>теменнои</w:t>
      </w:r>
      <w:proofErr w:type="spellEnd"/>
      <w:r w:rsidRPr="00375850">
        <w:rPr>
          <w:rFonts w:ascii="Times New Roman" w:eastAsia="Times New Roman" w:hAnsi="Times New Roman" w:cs="Times New Roman"/>
          <w:sz w:val="32"/>
          <w:szCs w:val="32"/>
        </w:rPr>
        <w:t xml:space="preserve">̆ коры – с эпизодическим буфером. Два данных компонента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xml:space="preserve">̆ памяти являются центром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памяти.</w:t>
      </w:r>
    </w:p>
    <w:p w14:paraId="2DD4A4AA"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Исходя из </w:t>
      </w:r>
      <w:proofErr w:type="spellStart"/>
      <w:r w:rsidRPr="00375850">
        <w:rPr>
          <w:rFonts w:ascii="Times New Roman" w:eastAsia="Times New Roman" w:hAnsi="Times New Roman" w:cs="Times New Roman"/>
          <w:sz w:val="32"/>
          <w:szCs w:val="32"/>
        </w:rPr>
        <w:t>общественнои</w:t>
      </w:r>
      <w:proofErr w:type="spellEnd"/>
      <w:r w:rsidRPr="00375850">
        <w:rPr>
          <w:rFonts w:ascii="Times New Roman" w:eastAsia="Times New Roman" w:hAnsi="Times New Roman" w:cs="Times New Roman"/>
          <w:sz w:val="32"/>
          <w:szCs w:val="32"/>
        </w:rPr>
        <w:t xml:space="preserve">̆ потребности в исследовании вопроса повышения объема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памяти, мы поставили цель исследовать вовлеченность лобно-</w:t>
      </w:r>
      <w:proofErr w:type="spellStart"/>
      <w:r w:rsidRPr="00375850">
        <w:rPr>
          <w:rFonts w:ascii="Times New Roman" w:eastAsia="Times New Roman" w:hAnsi="Times New Roman" w:cs="Times New Roman"/>
          <w:sz w:val="32"/>
          <w:szCs w:val="32"/>
        </w:rPr>
        <w:t>теменнои</w:t>
      </w:r>
      <w:proofErr w:type="spellEnd"/>
      <w:r w:rsidRPr="00375850">
        <w:rPr>
          <w:rFonts w:ascii="Times New Roman" w:eastAsia="Times New Roman" w:hAnsi="Times New Roman" w:cs="Times New Roman"/>
          <w:sz w:val="32"/>
          <w:szCs w:val="32"/>
        </w:rPr>
        <w:t xml:space="preserve">̆ сети в функционирование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xml:space="preserve">̆ памяти во время выполнения задачи на запоминание с </w:t>
      </w:r>
      <w:proofErr w:type="spellStart"/>
      <w:r w:rsidRPr="00375850">
        <w:rPr>
          <w:rFonts w:ascii="Times New Roman" w:eastAsia="Times New Roman" w:hAnsi="Times New Roman" w:cs="Times New Roman"/>
          <w:sz w:val="32"/>
          <w:szCs w:val="32"/>
        </w:rPr>
        <w:t>дистрактором</w:t>
      </w:r>
      <w:proofErr w:type="spellEnd"/>
      <w:r w:rsidRPr="00375850">
        <w:rPr>
          <w:rFonts w:ascii="Times New Roman" w:eastAsia="Times New Roman" w:hAnsi="Times New Roman" w:cs="Times New Roman"/>
          <w:sz w:val="32"/>
          <w:szCs w:val="32"/>
        </w:rPr>
        <w:t xml:space="preserve"> при помощи </w:t>
      </w:r>
      <w:proofErr w:type="spellStart"/>
      <w:r w:rsidRPr="00375850">
        <w:rPr>
          <w:rFonts w:ascii="Times New Roman" w:eastAsia="Times New Roman" w:hAnsi="Times New Roman" w:cs="Times New Roman"/>
          <w:sz w:val="32"/>
          <w:szCs w:val="32"/>
        </w:rPr>
        <w:t>транскраниальнои</w:t>
      </w:r>
      <w:proofErr w:type="spellEnd"/>
      <w:r w:rsidRPr="00375850">
        <w:rPr>
          <w:rFonts w:ascii="Times New Roman" w:eastAsia="Times New Roman" w:hAnsi="Times New Roman" w:cs="Times New Roman"/>
          <w:sz w:val="32"/>
          <w:szCs w:val="32"/>
        </w:rPr>
        <w:t>̆ стимуляции постоянным током. Данная цель позволяет исследовать причинно-следственные связи в работе лобно-</w:t>
      </w:r>
      <w:proofErr w:type="spellStart"/>
      <w:r w:rsidRPr="00375850">
        <w:rPr>
          <w:rFonts w:ascii="Times New Roman" w:eastAsia="Times New Roman" w:hAnsi="Times New Roman" w:cs="Times New Roman"/>
          <w:sz w:val="32"/>
          <w:szCs w:val="32"/>
        </w:rPr>
        <w:t>теменнои</w:t>
      </w:r>
      <w:proofErr w:type="spellEnd"/>
      <w:r w:rsidRPr="00375850">
        <w:rPr>
          <w:rFonts w:ascii="Times New Roman" w:eastAsia="Times New Roman" w:hAnsi="Times New Roman" w:cs="Times New Roman"/>
          <w:sz w:val="32"/>
          <w:szCs w:val="32"/>
        </w:rPr>
        <w:t>̆ сети.</w:t>
      </w:r>
    </w:p>
    <w:p w14:paraId="51BDCB20"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Для достижения </w:t>
      </w:r>
      <w:proofErr w:type="spellStart"/>
      <w:r w:rsidRPr="00375850">
        <w:rPr>
          <w:rFonts w:ascii="Times New Roman" w:eastAsia="Times New Roman" w:hAnsi="Times New Roman" w:cs="Times New Roman"/>
          <w:sz w:val="32"/>
          <w:szCs w:val="32"/>
        </w:rPr>
        <w:t>даннои</w:t>
      </w:r>
      <w:proofErr w:type="spellEnd"/>
      <w:r w:rsidRPr="00375850">
        <w:rPr>
          <w:rFonts w:ascii="Times New Roman" w:eastAsia="Times New Roman" w:hAnsi="Times New Roman" w:cs="Times New Roman"/>
          <w:sz w:val="32"/>
          <w:szCs w:val="32"/>
        </w:rPr>
        <w:t xml:space="preserve">̆ цели мы применяем </w:t>
      </w:r>
      <w:proofErr w:type="spellStart"/>
      <w:r w:rsidRPr="00375850">
        <w:rPr>
          <w:rFonts w:ascii="Times New Roman" w:eastAsia="Times New Roman" w:hAnsi="Times New Roman" w:cs="Times New Roman"/>
          <w:sz w:val="32"/>
          <w:szCs w:val="32"/>
        </w:rPr>
        <w:t>транскраниальную</w:t>
      </w:r>
      <w:proofErr w:type="spellEnd"/>
      <w:r w:rsidRPr="00375850">
        <w:rPr>
          <w:rFonts w:ascii="Times New Roman" w:eastAsia="Times New Roman" w:hAnsi="Times New Roman" w:cs="Times New Roman"/>
          <w:sz w:val="32"/>
          <w:szCs w:val="32"/>
        </w:rPr>
        <w:t xml:space="preserve"> стимуляцию постоянным током (StarStim32, 1.5мА, 15 минут, HD монтаж (</w:t>
      </w:r>
      <w:proofErr w:type="spellStart"/>
      <w:r w:rsidRPr="00375850">
        <w:rPr>
          <w:rFonts w:ascii="Times New Roman" w:eastAsia="Times New Roman" w:hAnsi="Times New Roman" w:cs="Times New Roman"/>
          <w:sz w:val="32"/>
          <w:szCs w:val="32"/>
        </w:rPr>
        <w:t>Nitsche</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Paulus</w:t>
      </w:r>
      <w:proofErr w:type="spellEnd"/>
      <w:r w:rsidRPr="00375850">
        <w:rPr>
          <w:rFonts w:ascii="Times New Roman" w:eastAsia="Times New Roman" w:hAnsi="Times New Roman" w:cs="Times New Roman"/>
          <w:sz w:val="32"/>
          <w:szCs w:val="32"/>
        </w:rPr>
        <w:t xml:space="preserve">, 2000)), в ходе </w:t>
      </w:r>
      <w:proofErr w:type="spellStart"/>
      <w:r w:rsidRPr="00375850">
        <w:rPr>
          <w:rFonts w:ascii="Times New Roman" w:eastAsia="Times New Roman" w:hAnsi="Times New Roman" w:cs="Times New Roman"/>
          <w:sz w:val="32"/>
          <w:szCs w:val="32"/>
        </w:rPr>
        <w:t>которои</w:t>
      </w:r>
      <w:proofErr w:type="spellEnd"/>
      <w:r w:rsidRPr="00375850">
        <w:rPr>
          <w:rFonts w:ascii="Times New Roman" w:eastAsia="Times New Roman" w:hAnsi="Times New Roman" w:cs="Times New Roman"/>
          <w:sz w:val="32"/>
          <w:szCs w:val="32"/>
        </w:rPr>
        <w:t>̆ будут стимулироваться одновременно лобная и теменная кора. Все участники разделены на 3 группы: с одновременным стимулирование зон F3 и P3, со стимулирование только зоны F3 и плацебо группу.</w:t>
      </w:r>
    </w:p>
    <w:p w14:paraId="79265B65"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качестве диагностического теста по результатам литературного анализа было решено использовать математическую задачу с одновременным запоминанием (</w:t>
      </w:r>
      <w:proofErr w:type="spellStart"/>
      <w:r w:rsidRPr="00375850">
        <w:rPr>
          <w:rFonts w:ascii="Times New Roman" w:eastAsia="Times New Roman" w:hAnsi="Times New Roman" w:cs="Times New Roman"/>
          <w:sz w:val="32"/>
          <w:szCs w:val="32"/>
        </w:rPr>
        <w:t>operation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span</w:t>
      </w:r>
      <w:proofErr w:type="spellEnd"/>
      <w:r w:rsidRPr="00375850">
        <w:rPr>
          <w:rFonts w:ascii="Times New Roman" w:eastAsia="Times New Roman" w:hAnsi="Times New Roman" w:cs="Times New Roman"/>
          <w:sz w:val="32"/>
          <w:szCs w:val="32"/>
        </w:rPr>
        <w:t xml:space="preserve">). Эта задача, разработанная М. Турнером и Р. </w:t>
      </w:r>
      <w:proofErr w:type="spellStart"/>
      <w:r w:rsidRPr="00375850">
        <w:rPr>
          <w:rFonts w:ascii="Times New Roman" w:eastAsia="Times New Roman" w:hAnsi="Times New Roman" w:cs="Times New Roman"/>
          <w:sz w:val="32"/>
          <w:szCs w:val="32"/>
        </w:rPr>
        <w:t>Энглом</w:t>
      </w:r>
      <w:proofErr w:type="spellEnd"/>
      <w:r w:rsidRPr="00375850">
        <w:rPr>
          <w:rFonts w:ascii="Times New Roman" w:eastAsia="Times New Roman" w:hAnsi="Times New Roman" w:cs="Times New Roman"/>
          <w:sz w:val="32"/>
          <w:szCs w:val="32"/>
        </w:rPr>
        <w:t xml:space="preserve">, продемонстрировала высокие показали валидности и </w:t>
      </w:r>
      <w:r w:rsidRPr="00375850">
        <w:rPr>
          <w:rFonts w:ascii="Times New Roman" w:eastAsia="Times New Roman" w:hAnsi="Times New Roman" w:cs="Times New Roman"/>
          <w:sz w:val="32"/>
          <w:szCs w:val="32"/>
        </w:rPr>
        <w:lastRenderedPageBreak/>
        <w:t>надежности (</w:t>
      </w:r>
      <w:proofErr w:type="spellStart"/>
      <w:r w:rsidRPr="00375850">
        <w:rPr>
          <w:rFonts w:ascii="Times New Roman" w:eastAsia="Times New Roman" w:hAnsi="Times New Roman" w:cs="Times New Roman"/>
          <w:sz w:val="32"/>
          <w:szCs w:val="32"/>
        </w:rPr>
        <w:t>Kane</w:t>
      </w:r>
      <w:proofErr w:type="spellEnd"/>
      <w:r w:rsidRPr="00375850">
        <w:rPr>
          <w:rFonts w:ascii="Times New Roman" w:eastAsia="Times New Roman" w:hAnsi="Times New Roman" w:cs="Times New Roman"/>
          <w:sz w:val="32"/>
          <w:szCs w:val="32"/>
        </w:rPr>
        <w:t xml:space="preserve">, 2007). Респонденты одновременно проверяют </w:t>
      </w:r>
      <w:proofErr w:type="spellStart"/>
      <w:r w:rsidRPr="00375850">
        <w:rPr>
          <w:rFonts w:ascii="Times New Roman" w:eastAsia="Times New Roman" w:hAnsi="Times New Roman" w:cs="Times New Roman"/>
          <w:sz w:val="32"/>
          <w:szCs w:val="32"/>
        </w:rPr>
        <w:t>математическии</w:t>
      </w:r>
      <w:proofErr w:type="spellEnd"/>
      <w:r w:rsidRPr="00375850">
        <w:rPr>
          <w:rFonts w:ascii="Times New Roman" w:eastAsia="Times New Roman" w:hAnsi="Times New Roman" w:cs="Times New Roman"/>
          <w:sz w:val="32"/>
          <w:szCs w:val="32"/>
        </w:rPr>
        <w:t xml:space="preserve">̆ пример на правильность решения и запоминают буквы. После ряда примеров со стимулами, участник должен вспомнить все показанные буквы в правильном порядке. Длина ряда может изменяться от 2 до 7, в соответствии с </w:t>
      </w:r>
      <w:proofErr w:type="spellStart"/>
      <w:r w:rsidRPr="00375850">
        <w:rPr>
          <w:rFonts w:ascii="Times New Roman" w:eastAsia="Times New Roman" w:hAnsi="Times New Roman" w:cs="Times New Roman"/>
          <w:sz w:val="32"/>
          <w:szCs w:val="32"/>
        </w:rPr>
        <w:t>традиционнои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методикои</w:t>
      </w:r>
      <w:proofErr w:type="spellEnd"/>
      <w:r w:rsidRPr="00375850">
        <w:rPr>
          <w:rFonts w:ascii="Times New Roman" w:eastAsia="Times New Roman" w:hAnsi="Times New Roman" w:cs="Times New Roman"/>
          <w:sz w:val="32"/>
          <w:szCs w:val="32"/>
        </w:rPr>
        <w:t xml:space="preserve">̆ М. Турнера и Р. </w:t>
      </w:r>
      <w:proofErr w:type="spellStart"/>
      <w:r w:rsidRPr="00375850">
        <w:rPr>
          <w:rFonts w:ascii="Times New Roman" w:eastAsia="Times New Roman" w:hAnsi="Times New Roman" w:cs="Times New Roman"/>
          <w:sz w:val="32"/>
          <w:szCs w:val="32"/>
        </w:rPr>
        <w:t>Энгла</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Unsworth</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2005).</w:t>
      </w:r>
    </w:p>
    <w:p w14:paraId="4F8D2A8D"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Статистическии</w:t>
      </w:r>
      <w:proofErr w:type="spellEnd"/>
      <w:r w:rsidRPr="00375850">
        <w:rPr>
          <w:rFonts w:ascii="Times New Roman" w:eastAsia="Times New Roman" w:hAnsi="Times New Roman" w:cs="Times New Roman"/>
          <w:sz w:val="32"/>
          <w:szCs w:val="32"/>
        </w:rPr>
        <w:t>̆ анализ полученных результатов запоминания проводится по двум существующим подходам: частичная оценка, оценка по принципу «все или ничего». Частичная оценка предлагает оценивать результаты респондентов без учета ошибок в порядке воспроизведения. Оценка по принципу «все или ничего» учитывает порядок воспроизведения (</w:t>
      </w:r>
      <w:proofErr w:type="spellStart"/>
      <w:r w:rsidRPr="00375850">
        <w:rPr>
          <w:rFonts w:ascii="Times New Roman" w:eastAsia="Times New Roman" w:hAnsi="Times New Roman" w:cs="Times New Roman"/>
          <w:sz w:val="32"/>
          <w:szCs w:val="32"/>
        </w:rPr>
        <w:t>Kane</w:t>
      </w:r>
      <w:proofErr w:type="spellEnd"/>
      <w:r w:rsidRPr="00375850">
        <w:rPr>
          <w:rFonts w:ascii="Times New Roman" w:eastAsia="Times New Roman" w:hAnsi="Times New Roman" w:cs="Times New Roman"/>
          <w:sz w:val="32"/>
          <w:szCs w:val="32"/>
        </w:rPr>
        <w:t>, 2007). Далее сравниваются результаты прохождения теста на память между группами с использованием дисперсионного анализа.</w:t>
      </w:r>
    </w:p>
    <w:p w14:paraId="75A63C9C"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ходе исследования мы проверяем гипотезы, что </w:t>
      </w:r>
      <w:proofErr w:type="spellStart"/>
      <w:r w:rsidRPr="00375850">
        <w:rPr>
          <w:rFonts w:ascii="Times New Roman" w:eastAsia="Times New Roman" w:hAnsi="Times New Roman" w:cs="Times New Roman"/>
          <w:sz w:val="32"/>
          <w:szCs w:val="32"/>
        </w:rPr>
        <w:t>двойное</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анодальное</w:t>
      </w:r>
      <w:proofErr w:type="spellEnd"/>
      <w:r w:rsidRPr="00375850">
        <w:rPr>
          <w:rFonts w:ascii="Times New Roman" w:eastAsia="Times New Roman" w:hAnsi="Times New Roman" w:cs="Times New Roman"/>
          <w:sz w:val="32"/>
          <w:szCs w:val="32"/>
        </w:rPr>
        <w:t xml:space="preserve"> стимулирование мозга, позволит получить статистически значимое улучшение эффективности прохождения </w:t>
      </w:r>
      <w:proofErr w:type="spellStart"/>
      <w:r w:rsidRPr="00375850">
        <w:rPr>
          <w:rFonts w:ascii="Times New Roman" w:eastAsia="Times New Roman" w:hAnsi="Times New Roman" w:cs="Times New Roman"/>
          <w:sz w:val="32"/>
          <w:szCs w:val="32"/>
        </w:rPr>
        <w:t>операционнои</w:t>
      </w:r>
      <w:proofErr w:type="spellEnd"/>
      <w:r w:rsidRPr="00375850">
        <w:rPr>
          <w:rFonts w:ascii="Times New Roman" w:eastAsia="Times New Roman" w:hAnsi="Times New Roman" w:cs="Times New Roman"/>
          <w:sz w:val="32"/>
          <w:szCs w:val="32"/>
        </w:rPr>
        <w:t xml:space="preserve">̆ задачи в сравнении с одинарным и ложным стимулированием. </w:t>
      </w:r>
      <w:proofErr w:type="spellStart"/>
      <w:r w:rsidRPr="00375850">
        <w:rPr>
          <w:rFonts w:ascii="Times New Roman" w:eastAsia="Times New Roman" w:hAnsi="Times New Roman" w:cs="Times New Roman"/>
          <w:sz w:val="32"/>
          <w:szCs w:val="32"/>
        </w:rPr>
        <w:t>Такои</w:t>
      </w:r>
      <w:proofErr w:type="spellEnd"/>
      <w:r w:rsidRPr="00375850">
        <w:rPr>
          <w:rFonts w:ascii="Times New Roman" w:eastAsia="Times New Roman" w:hAnsi="Times New Roman" w:cs="Times New Roman"/>
          <w:sz w:val="32"/>
          <w:szCs w:val="32"/>
        </w:rPr>
        <w:t>̆ результат</w:t>
      </w:r>
      <w:r w:rsidR="00375850">
        <w:rPr>
          <w:rFonts w:ascii="Times New Roman" w:eastAsia="Times New Roman" w:hAnsi="Times New Roman" w:cs="Times New Roman"/>
          <w:sz w:val="32"/>
          <w:szCs w:val="32"/>
          <w:lang w:val="ru-RU"/>
        </w:rPr>
        <w:t xml:space="preserve"> </w:t>
      </w:r>
      <w:r w:rsidRPr="00375850">
        <w:rPr>
          <w:rFonts w:ascii="Times New Roman" w:eastAsia="Times New Roman" w:hAnsi="Times New Roman" w:cs="Times New Roman"/>
          <w:sz w:val="32"/>
          <w:szCs w:val="32"/>
        </w:rPr>
        <w:t>позволит предположить, что для лобно-</w:t>
      </w:r>
      <w:proofErr w:type="spellStart"/>
      <w:r w:rsidRPr="00375850">
        <w:rPr>
          <w:rFonts w:ascii="Times New Roman" w:eastAsia="Times New Roman" w:hAnsi="Times New Roman" w:cs="Times New Roman"/>
          <w:sz w:val="32"/>
          <w:szCs w:val="32"/>
        </w:rPr>
        <w:t>теменнои</w:t>
      </w:r>
      <w:proofErr w:type="spellEnd"/>
      <w:r w:rsidRPr="00375850">
        <w:rPr>
          <w:rFonts w:ascii="Times New Roman" w:eastAsia="Times New Roman" w:hAnsi="Times New Roman" w:cs="Times New Roman"/>
          <w:sz w:val="32"/>
          <w:szCs w:val="32"/>
        </w:rPr>
        <w:t>̆ сети важны одновременно две зоны, каждая из которых влияет на рабочую память даже по отдельности.</w:t>
      </w:r>
    </w:p>
    <w:p w14:paraId="05702144"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Другои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возможныи</w:t>
      </w:r>
      <w:proofErr w:type="spellEnd"/>
      <w:r w:rsidRPr="00375850">
        <w:rPr>
          <w:rFonts w:ascii="Times New Roman" w:eastAsia="Times New Roman" w:hAnsi="Times New Roman" w:cs="Times New Roman"/>
          <w:sz w:val="32"/>
          <w:szCs w:val="32"/>
        </w:rPr>
        <w:t xml:space="preserve">̆ результат исследования состоит в том, что при </w:t>
      </w:r>
      <w:proofErr w:type="spellStart"/>
      <w:r w:rsidRPr="00375850">
        <w:rPr>
          <w:rFonts w:ascii="Times New Roman" w:eastAsia="Times New Roman" w:hAnsi="Times New Roman" w:cs="Times New Roman"/>
          <w:sz w:val="32"/>
          <w:szCs w:val="32"/>
        </w:rPr>
        <w:t>двойном</w:t>
      </w:r>
      <w:proofErr w:type="spellEnd"/>
      <w:r w:rsidRPr="00375850">
        <w:rPr>
          <w:rFonts w:ascii="Times New Roman" w:eastAsia="Times New Roman" w:hAnsi="Times New Roman" w:cs="Times New Roman"/>
          <w:sz w:val="32"/>
          <w:szCs w:val="32"/>
        </w:rPr>
        <w:t xml:space="preserve"> стимулировании удастся достичь значительного улучшения в выполнении </w:t>
      </w:r>
      <w:proofErr w:type="spellStart"/>
      <w:r w:rsidRPr="00375850">
        <w:rPr>
          <w:rFonts w:ascii="Times New Roman" w:eastAsia="Times New Roman" w:hAnsi="Times New Roman" w:cs="Times New Roman"/>
          <w:sz w:val="32"/>
          <w:szCs w:val="32"/>
        </w:rPr>
        <w:t>операционнои</w:t>
      </w:r>
      <w:proofErr w:type="spellEnd"/>
      <w:r w:rsidRPr="00375850">
        <w:rPr>
          <w:rFonts w:ascii="Times New Roman" w:eastAsia="Times New Roman" w:hAnsi="Times New Roman" w:cs="Times New Roman"/>
          <w:sz w:val="32"/>
          <w:szCs w:val="32"/>
        </w:rPr>
        <w:t xml:space="preserve">̆ задачи только в сравнении с </w:t>
      </w:r>
      <w:proofErr w:type="spellStart"/>
      <w:r w:rsidRPr="00375850">
        <w:rPr>
          <w:rFonts w:ascii="Times New Roman" w:eastAsia="Times New Roman" w:hAnsi="Times New Roman" w:cs="Times New Roman"/>
          <w:sz w:val="32"/>
          <w:szCs w:val="32"/>
        </w:rPr>
        <w:t>группои</w:t>
      </w:r>
      <w:proofErr w:type="spellEnd"/>
      <w:r w:rsidRPr="00375850">
        <w:rPr>
          <w:rFonts w:ascii="Times New Roman" w:eastAsia="Times New Roman" w:hAnsi="Times New Roman" w:cs="Times New Roman"/>
          <w:sz w:val="32"/>
          <w:szCs w:val="32"/>
        </w:rPr>
        <w:t xml:space="preserve">̆ плацебо. В этом случае, мы сможем сделать вывод о том, что лобно-теменная сеть важна для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памяти как единое целое, а не как два отдельных компонента.</w:t>
      </w:r>
    </w:p>
    <w:p w14:paraId="39B8D318" w14:textId="77777777" w:rsidR="00CC0D72" w:rsidRPr="00375850"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Третьим возможным результатом представляется отсутствие значимых улучшений у всех трех групп. Это может свидетельствовать, что компоненты лобно-</w:t>
      </w:r>
      <w:proofErr w:type="spellStart"/>
      <w:r w:rsidRPr="00375850">
        <w:rPr>
          <w:rFonts w:ascii="Times New Roman" w:eastAsia="Times New Roman" w:hAnsi="Times New Roman" w:cs="Times New Roman"/>
          <w:sz w:val="32"/>
          <w:szCs w:val="32"/>
        </w:rPr>
        <w:t>теменнои</w:t>
      </w:r>
      <w:proofErr w:type="spellEnd"/>
      <w:r w:rsidRPr="00375850">
        <w:rPr>
          <w:rFonts w:ascii="Times New Roman" w:eastAsia="Times New Roman" w:hAnsi="Times New Roman" w:cs="Times New Roman"/>
          <w:sz w:val="32"/>
          <w:szCs w:val="32"/>
        </w:rPr>
        <w:t xml:space="preserve">̆ коры не вовлечены в деятельность </w:t>
      </w:r>
      <w:proofErr w:type="spellStart"/>
      <w:r w:rsidRPr="00375850">
        <w:rPr>
          <w:rFonts w:ascii="Times New Roman" w:eastAsia="Times New Roman" w:hAnsi="Times New Roman" w:cs="Times New Roman"/>
          <w:sz w:val="32"/>
          <w:szCs w:val="32"/>
        </w:rPr>
        <w:t>рабочеи</w:t>
      </w:r>
      <w:proofErr w:type="spellEnd"/>
      <w:r w:rsidRPr="00375850">
        <w:rPr>
          <w:rFonts w:ascii="Times New Roman" w:eastAsia="Times New Roman" w:hAnsi="Times New Roman" w:cs="Times New Roman"/>
          <w:sz w:val="32"/>
          <w:szCs w:val="32"/>
        </w:rPr>
        <w:t xml:space="preserve">̆ памяти в </w:t>
      </w:r>
      <w:proofErr w:type="spellStart"/>
      <w:r w:rsidRPr="00375850">
        <w:rPr>
          <w:rFonts w:ascii="Times New Roman" w:eastAsia="Times New Roman" w:hAnsi="Times New Roman" w:cs="Times New Roman"/>
          <w:sz w:val="32"/>
          <w:szCs w:val="32"/>
        </w:rPr>
        <w:t>нужнои</w:t>
      </w:r>
      <w:proofErr w:type="spellEnd"/>
      <w:r w:rsidRPr="00375850">
        <w:rPr>
          <w:rFonts w:ascii="Times New Roman" w:eastAsia="Times New Roman" w:hAnsi="Times New Roman" w:cs="Times New Roman"/>
          <w:sz w:val="32"/>
          <w:szCs w:val="32"/>
        </w:rPr>
        <w:t>̆ степени.</w:t>
      </w:r>
    </w:p>
    <w:p w14:paraId="02870BB3" w14:textId="2E3809D0" w:rsidR="00CC0D72" w:rsidRDefault="000F242C" w:rsidP="00375850">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 </w:t>
      </w:r>
      <w:proofErr w:type="spellStart"/>
      <w:r w:rsidRPr="00375850">
        <w:rPr>
          <w:rFonts w:ascii="Times New Roman" w:eastAsia="Times New Roman" w:hAnsi="Times New Roman" w:cs="Times New Roman"/>
          <w:sz w:val="32"/>
          <w:szCs w:val="32"/>
        </w:rPr>
        <w:t>текущии</w:t>
      </w:r>
      <w:proofErr w:type="spellEnd"/>
      <w:r w:rsidRPr="00375850">
        <w:rPr>
          <w:rFonts w:ascii="Times New Roman" w:eastAsia="Times New Roman" w:hAnsi="Times New Roman" w:cs="Times New Roman"/>
          <w:sz w:val="32"/>
          <w:szCs w:val="32"/>
        </w:rPr>
        <w:t xml:space="preserve">̆ момент эксперимент находится на стадии тестирования парадигмы, в ходе </w:t>
      </w:r>
      <w:proofErr w:type="spellStart"/>
      <w:r w:rsidRPr="00375850">
        <w:rPr>
          <w:rFonts w:ascii="Times New Roman" w:eastAsia="Times New Roman" w:hAnsi="Times New Roman" w:cs="Times New Roman"/>
          <w:sz w:val="32"/>
          <w:szCs w:val="32"/>
        </w:rPr>
        <w:t>которои</w:t>
      </w:r>
      <w:proofErr w:type="spellEnd"/>
      <w:r w:rsidRPr="00375850">
        <w:rPr>
          <w:rFonts w:ascii="Times New Roman" w:eastAsia="Times New Roman" w:hAnsi="Times New Roman" w:cs="Times New Roman"/>
          <w:sz w:val="32"/>
          <w:szCs w:val="32"/>
        </w:rPr>
        <w:t xml:space="preserve">̆ мы определяем основные параметры и показатели для </w:t>
      </w:r>
      <w:proofErr w:type="spellStart"/>
      <w:r w:rsidRPr="00375850">
        <w:rPr>
          <w:rFonts w:ascii="Times New Roman" w:eastAsia="Times New Roman" w:hAnsi="Times New Roman" w:cs="Times New Roman"/>
          <w:sz w:val="32"/>
          <w:szCs w:val="32"/>
        </w:rPr>
        <w:t>русскоязычнои</w:t>
      </w:r>
      <w:proofErr w:type="spellEnd"/>
      <w:r w:rsidRPr="00375850">
        <w:rPr>
          <w:rFonts w:ascii="Times New Roman" w:eastAsia="Times New Roman" w:hAnsi="Times New Roman" w:cs="Times New Roman"/>
          <w:sz w:val="32"/>
          <w:szCs w:val="32"/>
        </w:rPr>
        <w:t xml:space="preserve">̆ аудитории: пороговое значение успешности решения математических задач, время предъявления примера со стимулами на экране, общую </w:t>
      </w:r>
      <w:r w:rsidRPr="00375850">
        <w:rPr>
          <w:rFonts w:ascii="Times New Roman" w:eastAsia="Times New Roman" w:hAnsi="Times New Roman" w:cs="Times New Roman"/>
          <w:sz w:val="32"/>
          <w:szCs w:val="32"/>
        </w:rPr>
        <w:lastRenderedPageBreak/>
        <w:t>сложность задачи и время ее выполнения, а также проверяем, будут ли значимо различаться результаты при использовании кириллицы или латиницы.</w:t>
      </w:r>
    </w:p>
    <w:p w14:paraId="36DD4263" w14:textId="77777777" w:rsidR="003D4571" w:rsidRPr="00375850" w:rsidRDefault="003D4571" w:rsidP="00375850">
      <w:pPr>
        <w:spacing w:line="240" w:lineRule="auto"/>
        <w:ind w:firstLine="720"/>
        <w:jc w:val="both"/>
        <w:rPr>
          <w:rFonts w:ascii="Times New Roman" w:eastAsia="Times New Roman" w:hAnsi="Times New Roman" w:cs="Times New Roman"/>
          <w:sz w:val="32"/>
          <w:szCs w:val="32"/>
        </w:rPr>
      </w:pPr>
    </w:p>
    <w:p w14:paraId="11D88C8D" w14:textId="77777777" w:rsidR="00375850" w:rsidRDefault="000F242C" w:rsidP="00375850">
      <w:pPr>
        <w:spacing w:before="240" w:after="240" w:line="240" w:lineRule="auto"/>
        <w:jc w:val="center"/>
        <w:rPr>
          <w:rFonts w:ascii="Times New Roman" w:eastAsia="Times New Roman" w:hAnsi="Times New Roman" w:cs="Times New Roman"/>
          <w:sz w:val="32"/>
          <w:szCs w:val="32"/>
          <w:lang w:val="en-US"/>
        </w:rPr>
      </w:pPr>
      <w:r w:rsidRPr="00375850">
        <w:rPr>
          <w:rFonts w:ascii="Times New Roman" w:eastAsia="Times New Roman" w:hAnsi="Times New Roman" w:cs="Times New Roman"/>
          <w:b/>
          <w:sz w:val="32"/>
          <w:szCs w:val="32"/>
        </w:rPr>
        <w:t>Список</w:t>
      </w:r>
      <w:r w:rsidRPr="00375850">
        <w:rPr>
          <w:rFonts w:ascii="Times New Roman" w:eastAsia="Times New Roman" w:hAnsi="Times New Roman" w:cs="Times New Roman"/>
          <w:b/>
          <w:sz w:val="32"/>
          <w:szCs w:val="32"/>
          <w:lang w:val="en-US"/>
        </w:rPr>
        <w:t xml:space="preserve"> </w:t>
      </w:r>
      <w:r w:rsidRPr="00375850">
        <w:rPr>
          <w:rFonts w:ascii="Times New Roman" w:eastAsia="Times New Roman" w:hAnsi="Times New Roman" w:cs="Times New Roman"/>
          <w:b/>
          <w:sz w:val="32"/>
          <w:szCs w:val="32"/>
        </w:rPr>
        <w:t>литературы</w:t>
      </w:r>
    </w:p>
    <w:p w14:paraId="3B94AB62" w14:textId="77777777" w:rsidR="00375850" w:rsidRPr="00375850" w:rsidRDefault="000F242C" w:rsidP="00660B0F">
      <w:pPr>
        <w:pStyle w:val="aa"/>
        <w:numPr>
          <w:ilvl w:val="0"/>
          <w:numId w:val="4"/>
        </w:numPr>
        <w:spacing w:before="240" w:after="24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Baddeley, A. (2012). Working Memory: Theories, Models, and Controversies. </w:t>
      </w:r>
      <w:r w:rsidRPr="00375850">
        <w:rPr>
          <w:rFonts w:ascii="Times New Roman" w:eastAsia="Times New Roman" w:hAnsi="Times New Roman" w:cs="Times New Roman"/>
          <w:i/>
          <w:sz w:val="32"/>
          <w:szCs w:val="32"/>
          <w:lang w:val="en-US"/>
        </w:rPr>
        <w:t>Annual Review Of Psychology</w:t>
      </w:r>
      <w:r w:rsidRPr="00375850">
        <w:rPr>
          <w:rFonts w:ascii="Times New Roman" w:eastAsia="Times New Roman" w:hAnsi="Times New Roman" w:cs="Times New Roman"/>
          <w:sz w:val="32"/>
          <w:szCs w:val="32"/>
          <w:lang w:val="en-US"/>
        </w:rPr>
        <w:t xml:space="preserve">, 63(1), 1-29. </w:t>
      </w:r>
      <w:proofErr w:type="spellStart"/>
      <w:r w:rsidRPr="00375850">
        <w:rPr>
          <w:rFonts w:ascii="Times New Roman" w:eastAsia="Times New Roman" w:hAnsi="Times New Roman" w:cs="Times New Roman"/>
          <w:sz w:val="32"/>
          <w:szCs w:val="32"/>
          <w:lang w:val="en-US"/>
        </w:rPr>
        <w:t>doi</w:t>
      </w:r>
      <w:proofErr w:type="spellEnd"/>
      <w:r w:rsidRPr="00375850">
        <w:rPr>
          <w:rFonts w:ascii="Times New Roman" w:eastAsia="Times New Roman" w:hAnsi="Times New Roman" w:cs="Times New Roman"/>
          <w:sz w:val="32"/>
          <w:szCs w:val="32"/>
          <w:lang w:val="en-US"/>
        </w:rPr>
        <w:t>: 10.1146/annurev-psych-120710-100422</w:t>
      </w:r>
    </w:p>
    <w:p w14:paraId="517F94E2" w14:textId="77777777" w:rsidR="00375850" w:rsidRPr="00375850" w:rsidRDefault="000F242C" w:rsidP="00660B0F">
      <w:pPr>
        <w:pStyle w:val="aa"/>
        <w:numPr>
          <w:ilvl w:val="0"/>
          <w:numId w:val="4"/>
        </w:numPr>
        <w:spacing w:before="240" w:after="24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Baddeley, A., &amp; Hitch, G. (1974). Working Memory. </w:t>
      </w:r>
      <w:r w:rsidRPr="00375850">
        <w:rPr>
          <w:rFonts w:ascii="Times New Roman" w:eastAsia="Times New Roman" w:hAnsi="Times New Roman" w:cs="Times New Roman"/>
          <w:i/>
          <w:sz w:val="32"/>
          <w:szCs w:val="32"/>
          <w:lang w:val="en-US"/>
        </w:rPr>
        <w:t>Psychology Of Learning And Motivation</w:t>
      </w:r>
      <w:r w:rsidRPr="00375850">
        <w:rPr>
          <w:rFonts w:ascii="Times New Roman" w:eastAsia="Times New Roman" w:hAnsi="Times New Roman" w:cs="Times New Roman"/>
          <w:sz w:val="32"/>
          <w:szCs w:val="32"/>
          <w:lang w:val="en-US"/>
        </w:rPr>
        <w:t>, 47-89. http://dx.doi.org/10.1016/s0079- 7421(08)60452-1</w:t>
      </w:r>
    </w:p>
    <w:p w14:paraId="267F8A7B" w14:textId="77777777" w:rsidR="00375850" w:rsidRPr="00375850" w:rsidRDefault="000F242C" w:rsidP="00660B0F">
      <w:pPr>
        <w:pStyle w:val="aa"/>
        <w:numPr>
          <w:ilvl w:val="0"/>
          <w:numId w:val="4"/>
        </w:numPr>
        <w:spacing w:before="240" w:after="240" w:line="240" w:lineRule="auto"/>
        <w:jc w:val="both"/>
        <w:rPr>
          <w:rFonts w:ascii="Times New Roman" w:eastAsia="Times New Roman" w:hAnsi="Times New Roman" w:cs="Times New Roman"/>
          <w:sz w:val="32"/>
          <w:szCs w:val="32"/>
          <w:lang w:val="en-US"/>
        </w:rPr>
      </w:pPr>
      <w:proofErr w:type="spellStart"/>
      <w:r w:rsidRPr="00375850">
        <w:rPr>
          <w:rFonts w:ascii="Times New Roman" w:eastAsia="Times New Roman" w:hAnsi="Times New Roman" w:cs="Times New Roman"/>
          <w:sz w:val="32"/>
          <w:szCs w:val="32"/>
          <w:lang w:val="en-US"/>
        </w:rPr>
        <w:t>Bor</w:t>
      </w:r>
      <w:proofErr w:type="spellEnd"/>
      <w:r w:rsidRPr="00375850">
        <w:rPr>
          <w:rFonts w:ascii="Times New Roman" w:eastAsia="Times New Roman" w:hAnsi="Times New Roman" w:cs="Times New Roman"/>
          <w:sz w:val="32"/>
          <w:szCs w:val="32"/>
          <w:lang w:val="en-US"/>
        </w:rPr>
        <w:t xml:space="preserve">, D., &amp; Owen, A. M. (2007). Cognitive Training: Neural Correlates of Expert Skills. </w:t>
      </w:r>
      <w:r w:rsidRPr="00375850">
        <w:rPr>
          <w:rFonts w:ascii="Times New Roman" w:eastAsia="Times New Roman" w:hAnsi="Times New Roman" w:cs="Times New Roman"/>
          <w:i/>
          <w:sz w:val="32"/>
          <w:szCs w:val="32"/>
          <w:lang w:val="en-US"/>
        </w:rPr>
        <w:t>Current Biology</w:t>
      </w:r>
      <w:r w:rsidRPr="00375850">
        <w:rPr>
          <w:rFonts w:ascii="Times New Roman" w:eastAsia="Times New Roman" w:hAnsi="Times New Roman" w:cs="Times New Roman"/>
          <w:sz w:val="32"/>
          <w:szCs w:val="32"/>
          <w:lang w:val="en-US"/>
        </w:rPr>
        <w:t xml:space="preserve">, 17(3), R95–R97. </w:t>
      </w:r>
      <w:hyperlink r:id="rId17" w:history="1">
        <w:r w:rsidR="00375850" w:rsidRPr="00375850">
          <w:rPr>
            <w:rStyle w:val="ab"/>
            <w:rFonts w:ascii="Times New Roman" w:eastAsia="Times New Roman" w:hAnsi="Times New Roman" w:cs="Times New Roman"/>
            <w:color w:val="auto"/>
            <w:sz w:val="32"/>
            <w:szCs w:val="32"/>
            <w:lang w:val="en-US"/>
          </w:rPr>
          <w:t>http://dx.doi.org/10.1016/j.cub.2007.01.019</w:t>
        </w:r>
      </w:hyperlink>
    </w:p>
    <w:p w14:paraId="05F04523" w14:textId="77777777" w:rsidR="00375850" w:rsidRPr="00375850" w:rsidRDefault="000F242C" w:rsidP="00660B0F">
      <w:pPr>
        <w:pStyle w:val="aa"/>
        <w:numPr>
          <w:ilvl w:val="0"/>
          <w:numId w:val="4"/>
        </w:numPr>
        <w:spacing w:before="240" w:after="24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Kane, M., Conway, A., Miura, T., &amp; </w:t>
      </w:r>
      <w:proofErr w:type="spellStart"/>
      <w:r w:rsidRPr="00375850">
        <w:rPr>
          <w:rFonts w:ascii="Times New Roman" w:eastAsia="Times New Roman" w:hAnsi="Times New Roman" w:cs="Times New Roman"/>
          <w:sz w:val="32"/>
          <w:szCs w:val="32"/>
          <w:lang w:val="en-US"/>
        </w:rPr>
        <w:t>Colflesh</w:t>
      </w:r>
      <w:proofErr w:type="spellEnd"/>
      <w:r w:rsidRPr="00375850">
        <w:rPr>
          <w:rFonts w:ascii="Times New Roman" w:eastAsia="Times New Roman" w:hAnsi="Times New Roman" w:cs="Times New Roman"/>
          <w:sz w:val="32"/>
          <w:szCs w:val="32"/>
          <w:lang w:val="en-US"/>
        </w:rPr>
        <w:t xml:space="preserve">, G. (2007). Working memory, attention control, and the n-back task: A question of construct validity. </w:t>
      </w:r>
      <w:r w:rsidRPr="00375850">
        <w:rPr>
          <w:rFonts w:ascii="Times New Roman" w:eastAsia="Times New Roman" w:hAnsi="Times New Roman" w:cs="Times New Roman"/>
          <w:i/>
          <w:sz w:val="32"/>
          <w:szCs w:val="32"/>
          <w:lang w:val="en-US"/>
        </w:rPr>
        <w:t>Journal of Experimental Psychology: Learning, Memory, And Cognition</w:t>
      </w:r>
      <w:r w:rsidRPr="00375850">
        <w:rPr>
          <w:rFonts w:ascii="Times New Roman" w:eastAsia="Times New Roman" w:hAnsi="Times New Roman" w:cs="Times New Roman"/>
          <w:sz w:val="32"/>
          <w:szCs w:val="32"/>
          <w:lang w:val="en-US"/>
        </w:rPr>
        <w:t xml:space="preserve">, 33(3), 615-622. </w:t>
      </w:r>
      <w:hyperlink r:id="rId18" w:history="1">
        <w:r w:rsidR="00375850" w:rsidRPr="00375850">
          <w:rPr>
            <w:rStyle w:val="ab"/>
            <w:rFonts w:ascii="Times New Roman" w:eastAsia="Times New Roman" w:hAnsi="Times New Roman" w:cs="Times New Roman"/>
            <w:color w:val="auto"/>
            <w:sz w:val="32"/>
            <w:szCs w:val="32"/>
            <w:lang w:val="en-US"/>
          </w:rPr>
          <w:t>http://dx.doi.org/10.1037/0278-7393.33.3.615</w:t>
        </w:r>
      </w:hyperlink>
    </w:p>
    <w:p w14:paraId="6D9908E2" w14:textId="77777777" w:rsidR="00375850" w:rsidRPr="00375850" w:rsidRDefault="000F242C" w:rsidP="00660B0F">
      <w:pPr>
        <w:pStyle w:val="aa"/>
        <w:numPr>
          <w:ilvl w:val="0"/>
          <w:numId w:val="4"/>
        </w:numPr>
        <w:spacing w:before="240" w:after="240" w:line="240" w:lineRule="auto"/>
        <w:jc w:val="both"/>
        <w:rPr>
          <w:rFonts w:ascii="Times New Roman" w:eastAsia="Times New Roman" w:hAnsi="Times New Roman" w:cs="Times New Roman"/>
          <w:sz w:val="32"/>
          <w:szCs w:val="32"/>
          <w:lang w:val="en-US"/>
        </w:rPr>
      </w:pPr>
      <w:proofErr w:type="spellStart"/>
      <w:r w:rsidRPr="00375850">
        <w:rPr>
          <w:rFonts w:ascii="Times New Roman" w:eastAsia="Times New Roman" w:hAnsi="Times New Roman" w:cs="Times New Roman"/>
          <w:sz w:val="32"/>
          <w:szCs w:val="32"/>
          <w:lang w:val="en-US"/>
        </w:rPr>
        <w:t>Nitsche</w:t>
      </w:r>
      <w:proofErr w:type="spellEnd"/>
      <w:r w:rsidRPr="00375850">
        <w:rPr>
          <w:rFonts w:ascii="Times New Roman" w:eastAsia="Times New Roman" w:hAnsi="Times New Roman" w:cs="Times New Roman"/>
          <w:sz w:val="32"/>
          <w:szCs w:val="32"/>
          <w:lang w:val="en-US"/>
        </w:rPr>
        <w:t xml:space="preserve">, M., &amp; Paulus, W. (2000). Excitability changes induced in the human motor cortex by weak transcranial direct current stimulation. </w:t>
      </w:r>
      <w:r w:rsidRPr="00375850">
        <w:rPr>
          <w:rFonts w:ascii="Times New Roman" w:eastAsia="Times New Roman" w:hAnsi="Times New Roman" w:cs="Times New Roman"/>
          <w:i/>
          <w:sz w:val="32"/>
          <w:szCs w:val="32"/>
          <w:lang w:val="en-US"/>
        </w:rPr>
        <w:t>The Journal of Physiology</w:t>
      </w:r>
      <w:r w:rsidRPr="00375850">
        <w:rPr>
          <w:rFonts w:ascii="Times New Roman" w:eastAsia="Times New Roman" w:hAnsi="Times New Roman" w:cs="Times New Roman"/>
          <w:sz w:val="32"/>
          <w:szCs w:val="32"/>
          <w:lang w:val="en-US"/>
        </w:rPr>
        <w:t xml:space="preserve">, 527(3), 633-639. </w:t>
      </w:r>
      <w:hyperlink r:id="rId19" w:history="1">
        <w:r w:rsidR="00375850" w:rsidRPr="00375850">
          <w:rPr>
            <w:rStyle w:val="ab"/>
            <w:rFonts w:ascii="Times New Roman" w:eastAsia="Times New Roman" w:hAnsi="Times New Roman" w:cs="Times New Roman"/>
            <w:color w:val="auto"/>
            <w:sz w:val="32"/>
            <w:szCs w:val="32"/>
            <w:lang w:val="en-US"/>
          </w:rPr>
          <w:t>http://dx.doi.org/10.1111/j.1469- 7793.2000.t01-1-00633.x</w:t>
        </w:r>
      </w:hyperlink>
    </w:p>
    <w:p w14:paraId="4F4C75B1" w14:textId="1CC6D2EF" w:rsidR="00375850" w:rsidRPr="00A30A60" w:rsidRDefault="000F242C" w:rsidP="00A30A60">
      <w:pPr>
        <w:pStyle w:val="aa"/>
        <w:numPr>
          <w:ilvl w:val="0"/>
          <w:numId w:val="4"/>
        </w:numPr>
        <w:spacing w:before="240" w:after="240"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Unsworth, N., </w:t>
      </w:r>
      <w:proofErr w:type="spellStart"/>
      <w:r w:rsidRPr="00375850">
        <w:rPr>
          <w:rFonts w:ascii="Times New Roman" w:eastAsia="Times New Roman" w:hAnsi="Times New Roman" w:cs="Times New Roman"/>
          <w:sz w:val="32"/>
          <w:szCs w:val="32"/>
          <w:lang w:val="en-US"/>
        </w:rPr>
        <w:t>Heitz</w:t>
      </w:r>
      <w:proofErr w:type="spellEnd"/>
      <w:r w:rsidRPr="00375850">
        <w:rPr>
          <w:rFonts w:ascii="Times New Roman" w:eastAsia="Times New Roman" w:hAnsi="Times New Roman" w:cs="Times New Roman"/>
          <w:sz w:val="32"/>
          <w:szCs w:val="32"/>
          <w:lang w:val="en-US"/>
        </w:rPr>
        <w:t xml:space="preserve">, R. P., Schrock, J. C., &amp; Engle, R. W. (2005). An automated version of the operation span task. </w:t>
      </w:r>
      <w:r w:rsidRPr="00375850">
        <w:rPr>
          <w:rFonts w:ascii="Times New Roman" w:eastAsia="Times New Roman" w:hAnsi="Times New Roman" w:cs="Times New Roman"/>
          <w:i/>
          <w:sz w:val="32"/>
          <w:szCs w:val="32"/>
          <w:lang w:val="en-US"/>
        </w:rPr>
        <w:t>Behavior Research Methods</w:t>
      </w:r>
      <w:r w:rsidRPr="00375850">
        <w:rPr>
          <w:rFonts w:ascii="Times New Roman" w:eastAsia="Times New Roman" w:hAnsi="Times New Roman" w:cs="Times New Roman"/>
          <w:sz w:val="32"/>
          <w:szCs w:val="32"/>
          <w:lang w:val="en-US"/>
        </w:rPr>
        <w:t xml:space="preserve">, 37(3), 498–505. </w:t>
      </w:r>
      <w:hyperlink r:id="rId20">
        <w:r w:rsidRPr="00375850">
          <w:rPr>
            <w:rFonts w:ascii="Times New Roman" w:eastAsia="Times New Roman" w:hAnsi="Times New Roman" w:cs="Times New Roman"/>
            <w:sz w:val="32"/>
            <w:szCs w:val="32"/>
            <w:u w:val="single"/>
          </w:rPr>
          <w:t>http://dx.doi.org/10.3758/BF03192720</w:t>
        </w:r>
      </w:hyperlink>
    </w:p>
    <w:p w14:paraId="1296D053" w14:textId="02CEE095" w:rsidR="00A30A60" w:rsidRDefault="00A30A60" w:rsidP="00A30A60">
      <w:pPr>
        <w:pStyle w:val="aa"/>
        <w:spacing w:before="240" w:after="240" w:line="240" w:lineRule="auto"/>
        <w:jc w:val="both"/>
        <w:rPr>
          <w:rFonts w:ascii="Times New Roman" w:eastAsia="Times New Roman" w:hAnsi="Times New Roman" w:cs="Times New Roman"/>
          <w:sz w:val="32"/>
          <w:szCs w:val="32"/>
          <w:u w:val="single"/>
          <w:lang w:val="ru-RU"/>
        </w:rPr>
      </w:pPr>
    </w:p>
    <w:p w14:paraId="558A6D86" w14:textId="3A988CC4" w:rsidR="00A30A60" w:rsidRDefault="00A30A60" w:rsidP="00A30A60">
      <w:pPr>
        <w:pStyle w:val="aa"/>
        <w:spacing w:before="240" w:after="240" w:line="240" w:lineRule="auto"/>
        <w:jc w:val="both"/>
        <w:rPr>
          <w:rFonts w:ascii="Times New Roman" w:eastAsia="Times New Roman" w:hAnsi="Times New Roman" w:cs="Times New Roman"/>
          <w:sz w:val="32"/>
          <w:szCs w:val="32"/>
          <w:u w:val="single"/>
          <w:lang w:val="ru-RU"/>
        </w:rPr>
      </w:pPr>
    </w:p>
    <w:p w14:paraId="095D18F1" w14:textId="77777777" w:rsidR="00A30A60" w:rsidRPr="00A30A60" w:rsidRDefault="00A30A60" w:rsidP="00A30A60">
      <w:pPr>
        <w:pStyle w:val="aa"/>
        <w:spacing w:before="240" w:after="240" w:line="240" w:lineRule="auto"/>
        <w:jc w:val="both"/>
        <w:rPr>
          <w:rFonts w:ascii="Times New Roman" w:eastAsia="Times New Roman" w:hAnsi="Times New Roman" w:cs="Times New Roman"/>
          <w:sz w:val="32"/>
          <w:szCs w:val="32"/>
          <w:lang w:val="en-US"/>
        </w:rPr>
      </w:pPr>
    </w:p>
    <w:p w14:paraId="434BD620" w14:textId="4500875C" w:rsidR="00CC0D72" w:rsidRPr="00375850" w:rsidRDefault="00375850" w:rsidP="00375850">
      <w:pPr>
        <w:spacing w:after="160" w:line="240" w:lineRule="auto"/>
        <w:jc w:val="right"/>
        <w:rPr>
          <w:rFonts w:ascii="Times New Roman" w:eastAsia="Times New Roman" w:hAnsi="Times New Roman" w:cs="Times New Roman"/>
          <w:i/>
          <w:sz w:val="32"/>
          <w:szCs w:val="32"/>
          <w:highlight w:val="white"/>
        </w:rPr>
      </w:pPr>
      <w:proofErr w:type="spellStart"/>
      <w:r w:rsidRPr="00375850">
        <w:rPr>
          <w:rFonts w:ascii="Times New Roman" w:hAnsi="Times New Roman" w:cs="Times New Roman"/>
          <w:b/>
          <w:i/>
          <w:sz w:val="32"/>
          <w:szCs w:val="32"/>
        </w:rPr>
        <w:t>Аксиотис</w:t>
      </w:r>
      <w:proofErr w:type="spellEnd"/>
      <w:r w:rsidRPr="00375850">
        <w:rPr>
          <w:rFonts w:ascii="Times New Roman" w:hAnsi="Times New Roman" w:cs="Times New Roman"/>
          <w:b/>
          <w:i/>
          <w:sz w:val="32"/>
          <w:szCs w:val="32"/>
        </w:rPr>
        <w:t xml:space="preserve"> В., Белинская А., Сметанин Н., Осадчий А</w:t>
      </w:r>
      <w:r w:rsidR="00A30A60">
        <w:rPr>
          <w:rFonts w:ascii="Times New Roman" w:hAnsi="Times New Roman" w:cs="Times New Roman"/>
          <w:b/>
          <w:i/>
          <w:sz w:val="32"/>
          <w:szCs w:val="32"/>
          <w:lang w:val="ru-RU"/>
        </w:rPr>
        <w:t>.</w:t>
      </w:r>
      <w:r w:rsidRPr="00375850">
        <w:rPr>
          <w:rFonts w:ascii="Times New Roman" w:hAnsi="Times New Roman" w:cs="Times New Roman"/>
          <w:b/>
          <w:i/>
          <w:sz w:val="32"/>
          <w:szCs w:val="32"/>
          <w:highlight w:val="white"/>
        </w:rPr>
        <w:t xml:space="preserve"> </w:t>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706EABC4" w14:textId="77777777" w:rsidR="00A30A60" w:rsidRDefault="00A30A60" w:rsidP="00375850">
      <w:pPr>
        <w:spacing w:after="160" w:line="240" w:lineRule="auto"/>
        <w:jc w:val="center"/>
        <w:rPr>
          <w:rFonts w:ascii="Times New Roman" w:eastAsia="Times New Roman" w:hAnsi="Times New Roman" w:cs="Times New Roman"/>
          <w:b/>
          <w:sz w:val="32"/>
          <w:szCs w:val="32"/>
        </w:rPr>
      </w:pPr>
    </w:p>
    <w:p w14:paraId="4F6266C3" w14:textId="7407F5D4" w:rsidR="00CC0D72" w:rsidRDefault="00375850" w:rsidP="00375850">
      <w:pPr>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ВАЖНОСТЬ СКОРОСТИ: ЯВЛЯЕТСЯ ЛИ НИЗКОЛАТЕНТНАЯ НЕЙРООБРАТНАЯ СВЯЗЬ ЭФФЕКТИВНЕЙ?</w:t>
      </w:r>
    </w:p>
    <w:p w14:paraId="313C1B53" w14:textId="77777777" w:rsidR="00A30A60" w:rsidRPr="00375850" w:rsidRDefault="00A30A60" w:rsidP="00375850">
      <w:pPr>
        <w:spacing w:after="160" w:line="240" w:lineRule="auto"/>
        <w:jc w:val="center"/>
        <w:rPr>
          <w:rFonts w:ascii="Times New Roman" w:eastAsia="Times New Roman" w:hAnsi="Times New Roman" w:cs="Times New Roman"/>
          <w:b/>
          <w:sz w:val="32"/>
          <w:szCs w:val="32"/>
        </w:rPr>
      </w:pPr>
    </w:p>
    <w:p w14:paraId="0D0D1837" w14:textId="77777777" w:rsidR="00CC0D72" w:rsidRPr="00375850" w:rsidRDefault="000F242C" w:rsidP="00F16BF5">
      <w:pPr>
        <w:spacing w:after="16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Нейрообратная</w:t>
      </w:r>
      <w:proofErr w:type="spellEnd"/>
      <w:r w:rsidRPr="00375850">
        <w:rPr>
          <w:rFonts w:ascii="Times New Roman" w:eastAsia="Times New Roman" w:hAnsi="Times New Roman" w:cs="Times New Roman"/>
          <w:sz w:val="32"/>
          <w:szCs w:val="32"/>
        </w:rPr>
        <w:t xml:space="preserve"> связь, или </w:t>
      </w:r>
      <w:proofErr w:type="spellStart"/>
      <w:r w:rsidRPr="00375850">
        <w:rPr>
          <w:rFonts w:ascii="Times New Roman" w:eastAsia="Times New Roman" w:hAnsi="Times New Roman" w:cs="Times New Roman"/>
          <w:sz w:val="32"/>
          <w:szCs w:val="32"/>
        </w:rPr>
        <w:t>нейрофидбэк</w:t>
      </w:r>
      <w:proofErr w:type="spellEnd"/>
      <w:r w:rsidRPr="00375850">
        <w:rPr>
          <w:rFonts w:ascii="Times New Roman" w:eastAsia="Times New Roman" w:hAnsi="Times New Roman" w:cs="Times New Roman"/>
          <w:sz w:val="32"/>
          <w:szCs w:val="32"/>
        </w:rPr>
        <w:t xml:space="preserve">, – подтип биологической обратной связи (БОС), в котором испытуемому или пациенту в режиме реального времени предъявляется информация о состоянии его мозга, направленная на изменение этого состояния [1]. Данный метод тренировки мозговых ритмов имеет подтверждение своей эффективности и показал результаты в клинической практике при лечении таких заболеваний, как СДВГ, эпилепсия и депрессия [2]. Тем не менее, до сих пор имеются случаи, когда </w:t>
      </w:r>
      <w:proofErr w:type="spellStart"/>
      <w:r w:rsidRPr="00375850">
        <w:rPr>
          <w:rFonts w:ascii="Times New Roman" w:eastAsia="Times New Roman" w:hAnsi="Times New Roman" w:cs="Times New Roman"/>
          <w:sz w:val="32"/>
          <w:szCs w:val="32"/>
        </w:rPr>
        <w:t>нейрообратная</w:t>
      </w:r>
      <w:proofErr w:type="spellEnd"/>
      <w:r w:rsidRPr="00375850">
        <w:rPr>
          <w:rFonts w:ascii="Times New Roman" w:eastAsia="Times New Roman" w:hAnsi="Times New Roman" w:cs="Times New Roman"/>
          <w:sz w:val="32"/>
          <w:szCs w:val="32"/>
        </w:rPr>
        <w:t xml:space="preserve"> связь не даёт результатов тренировки. Одна из причин этого – высокие показатели задержки (около 300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между временем возникновения целевого ритма и презентацией подкрепляющего стимула. Новые математические методы анализа данных [3] позволили изучить динамику обучения с низкой задержкой, равной 140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чему посвящено данное исследование.</w:t>
      </w:r>
    </w:p>
    <w:p w14:paraId="4A66B37F" w14:textId="77777777" w:rsidR="00CC0D72" w:rsidRPr="00375850" w:rsidRDefault="000F242C" w:rsidP="00375850">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Основными гипотезами выступали следующие предположения: кривая научения в случае с наименьшей задержкой будет иметь более крутую наклонность и устойчивость в росте средней амплитуды, чем кривые в условиях с большими задержками и фиктивным условием (</w:t>
      </w:r>
      <w:proofErr w:type="spellStart"/>
      <w:r w:rsidRPr="00375850">
        <w:rPr>
          <w:rFonts w:ascii="Times New Roman" w:eastAsia="Times New Roman" w:hAnsi="Times New Roman" w:cs="Times New Roman"/>
          <w:sz w:val="32"/>
          <w:szCs w:val="32"/>
        </w:rPr>
        <w:t>mock</w:t>
      </w:r>
      <w:proofErr w:type="spellEnd"/>
      <w:r w:rsidRPr="00375850">
        <w:rPr>
          <w:rFonts w:ascii="Times New Roman" w:eastAsia="Times New Roman" w:hAnsi="Times New Roman" w:cs="Times New Roman"/>
          <w:sz w:val="32"/>
          <w:szCs w:val="32"/>
        </w:rPr>
        <w:t>); после тренировки с низкой задержкой в пробе без предъявления обратной связи (</w:t>
      </w:r>
      <w:proofErr w:type="spellStart"/>
      <w:r w:rsidRPr="00375850">
        <w:rPr>
          <w:rFonts w:ascii="Times New Roman" w:eastAsia="Times New Roman" w:hAnsi="Times New Roman" w:cs="Times New Roman"/>
          <w:sz w:val="32"/>
          <w:szCs w:val="32"/>
        </w:rPr>
        <w:t>baseline</w:t>
      </w:r>
      <w:proofErr w:type="spellEnd"/>
      <w:r w:rsidRPr="00375850">
        <w:rPr>
          <w:rFonts w:ascii="Times New Roman" w:eastAsia="Times New Roman" w:hAnsi="Times New Roman" w:cs="Times New Roman"/>
          <w:sz w:val="32"/>
          <w:szCs w:val="32"/>
        </w:rPr>
        <w:t>) базовый уровень амплитуды будет выше, чем в остальных условиях.</w:t>
      </w:r>
    </w:p>
    <w:p w14:paraId="6100EDD8" w14:textId="77777777" w:rsidR="00CC0D72" w:rsidRPr="00375850" w:rsidRDefault="000F242C" w:rsidP="00375850">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дополнение к 40 испытуемым из раннего исследования [4] (по 10 человек на каждое из условий: фиктивная тренировка без настоящей обратной связи (</w:t>
      </w:r>
      <w:proofErr w:type="spellStart"/>
      <w:r w:rsidRPr="00375850">
        <w:rPr>
          <w:rFonts w:ascii="Times New Roman" w:eastAsia="Times New Roman" w:hAnsi="Times New Roman" w:cs="Times New Roman"/>
          <w:sz w:val="32"/>
          <w:szCs w:val="32"/>
        </w:rPr>
        <w:t>mock</w:t>
      </w:r>
      <w:proofErr w:type="spellEnd"/>
      <w:r w:rsidRPr="00375850">
        <w:rPr>
          <w:rFonts w:ascii="Times New Roman" w:eastAsia="Times New Roman" w:hAnsi="Times New Roman" w:cs="Times New Roman"/>
          <w:sz w:val="32"/>
          <w:szCs w:val="32"/>
        </w:rPr>
        <w:t xml:space="preserve">), задержка в 750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задержка в 500 и 250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были добавлены 10 испытуемых в условии с задержкой в 140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Запись проводилась с помощью ЭЭГ: 32 электрода с 2-мя ушными референтами. Пространственный фильтр – электрод P4. Частотная фильтрация – 8–12 Гц (альфа-ритм). Тренировка включала 2 блока в состоянии покоя, 2 блока </w:t>
      </w:r>
      <w:r w:rsidRPr="00375850">
        <w:rPr>
          <w:rFonts w:ascii="Times New Roman" w:eastAsia="Times New Roman" w:hAnsi="Times New Roman" w:cs="Times New Roman"/>
          <w:sz w:val="32"/>
          <w:szCs w:val="32"/>
        </w:rPr>
        <w:lastRenderedPageBreak/>
        <w:t>без предъявления обратной связи (</w:t>
      </w:r>
      <w:proofErr w:type="spellStart"/>
      <w:r w:rsidRPr="00375850">
        <w:rPr>
          <w:rFonts w:ascii="Times New Roman" w:eastAsia="Times New Roman" w:hAnsi="Times New Roman" w:cs="Times New Roman"/>
          <w:sz w:val="32"/>
          <w:szCs w:val="32"/>
        </w:rPr>
        <w:t>baseline</w:t>
      </w:r>
      <w:proofErr w:type="spellEnd"/>
      <w:r w:rsidRPr="00375850">
        <w:rPr>
          <w:rFonts w:ascii="Times New Roman" w:eastAsia="Times New Roman" w:hAnsi="Times New Roman" w:cs="Times New Roman"/>
          <w:sz w:val="32"/>
          <w:szCs w:val="32"/>
        </w:rPr>
        <w:t>), 15 блоков тренировки по 2 минуты каждый с паузами по 30 секунд.</w:t>
      </w:r>
    </w:p>
    <w:p w14:paraId="7BB16815" w14:textId="77777777" w:rsidR="00CC0D72" w:rsidRPr="00375850" w:rsidRDefault="000F242C" w:rsidP="00375850">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Предварительные результаты анализа указывают на то, что динамика амплитуды на протяжении тренировки схожа с той, что была получена ранее с задержкой в 250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Тем не менее, примерно после 7-ой (из 15) пробы средняя амплитуда альфа-ритма в одном блоке больше не опускается ниже среднего показателя по всем блокам, а постепенно растёт. Хотя общий наклон кривой научения не даёт поводов выделить его на фоне остальных задержек, устойчивость роста амплитуды по сравнению со случайными флуктуациями в </w:t>
      </w:r>
      <w:proofErr w:type="spellStart"/>
      <w:r w:rsidRPr="00375850">
        <w:rPr>
          <w:rFonts w:ascii="Times New Roman" w:eastAsia="Times New Roman" w:hAnsi="Times New Roman" w:cs="Times New Roman"/>
          <w:sz w:val="32"/>
          <w:szCs w:val="32"/>
        </w:rPr>
        <w:t>mock</w:t>
      </w:r>
      <w:proofErr w:type="spellEnd"/>
      <w:r w:rsidRPr="00375850">
        <w:rPr>
          <w:rFonts w:ascii="Times New Roman" w:eastAsia="Times New Roman" w:hAnsi="Times New Roman" w:cs="Times New Roman"/>
          <w:sz w:val="32"/>
          <w:szCs w:val="32"/>
        </w:rPr>
        <w:t xml:space="preserve">-условии указывает на наличие стабильного обучения, которое, возможно, будет выражено сильнее с увеличением количества блоков. Касательно </w:t>
      </w:r>
      <w:proofErr w:type="spellStart"/>
      <w:r w:rsidRPr="00375850">
        <w:rPr>
          <w:rFonts w:ascii="Times New Roman" w:eastAsia="Times New Roman" w:hAnsi="Times New Roman" w:cs="Times New Roman"/>
          <w:sz w:val="32"/>
          <w:szCs w:val="32"/>
        </w:rPr>
        <w:t>baseline</w:t>
      </w:r>
      <w:proofErr w:type="spellEnd"/>
      <w:r w:rsidRPr="00375850">
        <w:rPr>
          <w:rFonts w:ascii="Times New Roman" w:eastAsia="Times New Roman" w:hAnsi="Times New Roman" w:cs="Times New Roman"/>
          <w:sz w:val="32"/>
          <w:szCs w:val="32"/>
        </w:rPr>
        <w:t>-блоков можно отметить, что, помимо роста амплитуды относительно первого блока, стандартное отклонение второго блока (после тренировки) становится выше, чем в других условиях. Таким образом, условие с низкой задержкой показывает преимущества в стабильности роста средней амплитуды на протяжении обучения, однако это сопровождается увеличенным разбросом в данных. Направление исследования требует дальнейшего изучения, возможно, с ещё меньшей латентностью.</w:t>
      </w:r>
    </w:p>
    <w:p w14:paraId="5FF2EE0E" w14:textId="77777777" w:rsidR="00CC0D72" w:rsidRPr="00375850" w:rsidRDefault="00CC0D72" w:rsidP="00375850">
      <w:pPr>
        <w:spacing w:after="160" w:line="240" w:lineRule="auto"/>
        <w:jc w:val="both"/>
        <w:rPr>
          <w:rFonts w:ascii="Times New Roman" w:eastAsia="Times New Roman" w:hAnsi="Times New Roman" w:cs="Times New Roman"/>
          <w:sz w:val="32"/>
          <w:szCs w:val="32"/>
        </w:rPr>
      </w:pPr>
    </w:p>
    <w:p w14:paraId="05A375D1" w14:textId="77777777" w:rsidR="00375850" w:rsidRPr="00375850" w:rsidRDefault="00375850" w:rsidP="00660B0F">
      <w:pPr>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Список литературы</w:t>
      </w:r>
    </w:p>
    <w:p w14:paraId="6AEB8786" w14:textId="77777777" w:rsidR="00375850" w:rsidRPr="00375850" w:rsidRDefault="000F242C" w:rsidP="00660B0F">
      <w:pPr>
        <w:pStyle w:val="aa"/>
        <w:numPr>
          <w:ilvl w:val="0"/>
          <w:numId w:val="5"/>
        </w:numPr>
        <w:spacing w:after="160" w:line="240" w:lineRule="auto"/>
        <w:jc w:val="both"/>
        <w:rPr>
          <w:rFonts w:ascii="Times New Roman" w:eastAsia="Times New Roman" w:hAnsi="Times New Roman" w:cs="Times New Roman"/>
          <w:sz w:val="32"/>
          <w:szCs w:val="32"/>
          <w:highlight w:val="white"/>
          <w:u w:val="single"/>
          <w:lang w:val="en-US"/>
        </w:rPr>
      </w:pPr>
      <w:proofErr w:type="spellStart"/>
      <w:r w:rsidRPr="003D44CD">
        <w:rPr>
          <w:rFonts w:ascii="Times New Roman" w:eastAsia="Times New Roman" w:hAnsi="Times New Roman" w:cs="Times New Roman"/>
          <w:i/>
          <w:sz w:val="32"/>
          <w:szCs w:val="32"/>
          <w:highlight w:val="white"/>
          <w:lang w:val="en-US"/>
        </w:rPr>
        <w:t>Belinskaya</w:t>
      </w:r>
      <w:proofErr w:type="spellEnd"/>
      <w:r w:rsidRPr="003D44CD">
        <w:rPr>
          <w:rFonts w:ascii="Times New Roman" w:eastAsia="Times New Roman" w:hAnsi="Times New Roman" w:cs="Times New Roman"/>
          <w:i/>
          <w:sz w:val="32"/>
          <w:szCs w:val="32"/>
          <w:highlight w:val="white"/>
          <w:lang w:val="en-US"/>
        </w:rPr>
        <w:t xml:space="preserve">, A., </w:t>
      </w:r>
      <w:proofErr w:type="spellStart"/>
      <w:r w:rsidRPr="003D44CD">
        <w:rPr>
          <w:rFonts w:ascii="Times New Roman" w:eastAsia="Times New Roman" w:hAnsi="Times New Roman" w:cs="Times New Roman"/>
          <w:i/>
          <w:sz w:val="32"/>
          <w:szCs w:val="32"/>
          <w:highlight w:val="white"/>
          <w:lang w:val="en-US"/>
        </w:rPr>
        <w:t>Smetanin</w:t>
      </w:r>
      <w:proofErr w:type="spellEnd"/>
      <w:r w:rsidRPr="003D44CD">
        <w:rPr>
          <w:rFonts w:ascii="Times New Roman" w:eastAsia="Times New Roman" w:hAnsi="Times New Roman" w:cs="Times New Roman"/>
          <w:i/>
          <w:sz w:val="32"/>
          <w:szCs w:val="32"/>
          <w:highlight w:val="white"/>
          <w:lang w:val="en-US"/>
        </w:rPr>
        <w:t xml:space="preserve">, N., Lebedev, M. A., &amp; </w:t>
      </w:r>
      <w:proofErr w:type="spellStart"/>
      <w:r w:rsidRPr="003D44CD">
        <w:rPr>
          <w:rFonts w:ascii="Times New Roman" w:eastAsia="Times New Roman" w:hAnsi="Times New Roman" w:cs="Times New Roman"/>
          <w:i/>
          <w:sz w:val="32"/>
          <w:szCs w:val="32"/>
          <w:highlight w:val="white"/>
          <w:lang w:val="en-US"/>
        </w:rPr>
        <w:t>Ossadtchi</w:t>
      </w:r>
      <w:proofErr w:type="spellEnd"/>
      <w:r w:rsidRPr="003D44CD">
        <w:rPr>
          <w:rFonts w:ascii="Times New Roman" w:eastAsia="Times New Roman" w:hAnsi="Times New Roman" w:cs="Times New Roman"/>
          <w:i/>
          <w:sz w:val="32"/>
          <w:szCs w:val="32"/>
          <w:highlight w:val="white"/>
          <w:lang w:val="en-US"/>
        </w:rPr>
        <w:t>, A.</w:t>
      </w:r>
      <w:r w:rsidRPr="003D44CD">
        <w:rPr>
          <w:rFonts w:ascii="Times New Roman" w:eastAsia="Times New Roman" w:hAnsi="Times New Roman" w:cs="Times New Roman"/>
          <w:sz w:val="32"/>
          <w:szCs w:val="32"/>
          <w:highlight w:val="white"/>
          <w:lang w:val="en-US"/>
        </w:rPr>
        <w:t xml:space="preserve"> (2020). </w:t>
      </w:r>
      <w:r w:rsidRPr="00375850">
        <w:rPr>
          <w:rFonts w:ascii="Times New Roman" w:eastAsia="Times New Roman" w:hAnsi="Times New Roman" w:cs="Times New Roman"/>
          <w:sz w:val="32"/>
          <w:szCs w:val="32"/>
          <w:highlight w:val="white"/>
          <w:lang w:val="en-US"/>
        </w:rPr>
        <w:t xml:space="preserve">Short-delay neurofeedback facilitates training of the parietal alpha rhythm. </w:t>
      </w:r>
      <w:r w:rsidRPr="00375850">
        <w:rPr>
          <w:rFonts w:ascii="Times New Roman" w:eastAsia="Times New Roman" w:hAnsi="Times New Roman" w:cs="Times New Roman"/>
          <w:i/>
          <w:sz w:val="32"/>
          <w:szCs w:val="32"/>
          <w:highlight w:val="white"/>
          <w:lang w:val="en-US"/>
        </w:rPr>
        <w:t>Journal of neural engineering</w:t>
      </w:r>
      <w:r w:rsidRPr="00375850">
        <w:rPr>
          <w:rFonts w:ascii="Times New Roman" w:eastAsia="Times New Roman" w:hAnsi="Times New Roman" w:cs="Times New Roman"/>
          <w:sz w:val="32"/>
          <w:szCs w:val="32"/>
          <w:highlight w:val="white"/>
          <w:lang w:val="en-US"/>
        </w:rPr>
        <w:t>, 10.1088/1741-2552/abc8d7. Advance online publication.</w:t>
      </w:r>
      <w:hyperlink r:id="rId21">
        <w:r w:rsidRPr="00375850">
          <w:rPr>
            <w:rFonts w:ascii="Times New Roman" w:eastAsia="Times New Roman" w:hAnsi="Times New Roman" w:cs="Times New Roman"/>
            <w:sz w:val="32"/>
            <w:szCs w:val="32"/>
            <w:highlight w:val="white"/>
            <w:lang w:val="en-US"/>
          </w:rPr>
          <w:t xml:space="preserve"> </w:t>
        </w:r>
      </w:hyperlink>
      <w:hyperlink r:id="rId22">
        <w:r w:rsidRPr="00375850">
          <w:rPr>
            <w:rFonts w:ascii="Times New Roman" w:eastAsia="Times New Roman" w:hAnsi="Times New Roman" w:cs="Times New Roman"/>
            <w:sz w:val="32"/>
            <w:szCs w:val="32"/>
            <w:highlight w:val="white"/>
            <w:u w:val="single"/>
            <w:lang w:val="en-US"/>
          </w:rPr>
          <w:t>https://doi.org/10.1088/1741-2552/abc8d7</w:t>
        </w:r>
      </w:hyperlink>
    </w:p>
    <w:p w14:paraId="68BB0D26" w14:textId="77777777" w:rsidR="00375850" w:rsidRPr="00375850" w:rsidRDefault="000F242C" w:rsidP="00660B0F">
      <w:pPr>
        <w:pStyle w:val="aa"/>
        <w:numPr>
          <w:ilvl w:val="0"/>
          <w:numId w:val="5"/>
        </w:numPr>
        <w:spacing w:after="160" w:line="240" w:lineRule="auto"/>
        <w:jc w:val="both"/>
        <w:rPr>
          <w:rFonts w:ascii="Times New Roman" w:eastAsia="Times New Roman" w:hAnsi="Times New Roman" w:cs="Times New Roman"/>
          <w:sz w:val="32"/>
          <w:szCs w:val="32"/>
          <w:highlight w:val="white"/>
          <w:u w:val="single"/>
          <w:lang w:val="en-US"/>
        </w:rPr>
      </w:pPr>
      <w:r w:rsidRPr="00375850">
        <w:rPr>
          <w:rFonts w:ascii="Times New Roman" w:eastAsia="Times New Roman" w:hAnsi="Times New Roman" w:cs="Times New Roman"/>
          <w:i/>
          <w:sz w:val="32"/>
          <w:szCs w:val="32"/>
          <w:highlight w:val="white"/>
          <w:lang w:val="en-US"/>
        </w:rPr>
        <w:t xml:space="preserve">Mayer, K., Wyckoff, S. N., </w:t>
      </w:r>
      <w:proofErr w:type="spellStart"/>
      <w:r w:rsidRPr="00375850">
        <w:rPr>
          <w:rFonts w:ascii="Times New Roman" w:eastAsia="Times New Roman" w:hAnsi="Times New Roman" w:cs="Times New Roman"/>
          <w:i/>
          <w:sz w:val="32"/>
          <w:szCs w:val="32"/>
          <w:highlight w:val="white"/>
          <w:lang w:val="en-US"/>
        </w:rPr>
        <w:t>Fallgatter</w:t>
      </w:r>
      <w:proofErr w:type="spellEnd"/>
      <w:r w:rsidRPr="00375850">
        <w:rPr>
          <w:rFonts w:ascii="Times New Roman" w:eastAsia="Times New Roman" w:hAnsi="Times New Roman" w:cs="Times New Roman"/>
          <w:i/>
          <w:sz w:val="32"/>
          <w:szCs w:val="32"/>
          <w:highlight w:val="white"/>
          <w:lang w:val="en-US"/>
        </w:rPr>
        <w:t xml:space="preserve">, A. J., </w:t>
      </w:r>
      <w:proofErr w:type="spellStart"/>
      <w:r w:rsidRPr="00375850">
        <w:rPr>
          <w:rFonts w:ascii="Times New Roman" w:eastAsia="Times New Roman" w:hAnsi="Times New Roman" w:cs="Times New Roman"/>
          <w:i/>
          <w:sz w:val="32"/>
          <w:szCs w:val="32"/>
          <w:highlight w:val="white"/>
          <w:lang w:val="en-US"/>
        </w:rPr>
        <w:t>Ehlis</w:t>
      </w:r>
      <w:proofErr w:type="spellEnd"/>
      <w:r w:rsidRPr="00375850">
        <w:rPr>
          <w:rFonts w:ascii="Times New Roman" w:eastAsia="Times New Roman" w:hAnsi="Times New Roman" w:cs="Times New Roman"/>
          <w:i/>
          <w:sz w:val="32"/>
          <w:szCs w:val="32"/>
          <w:highlight w:val="white"/>
          <w:lang w:val="en-US"/>
        </w:rPr>
        <w:t xml:space="preserve">, A. C., &amp; </w:t>
      </w:r>
      <w:proofErr w:type="spellStart"/>
      <w:r w:rsidRPr="00375850">
        <w:rPr>
          <w:rFonts w:ascii="Times New Roman" w:eastAsia="Times New Roman" w:hAnsi="Times New Roman" w:cs="Times New Roman"/>
          <w:i/>
          <w:sz w:val="32"/>
          <w:szCs w:val="32"/>
          <w:highlight w:val="white"/>
          <w:lang w:val="en-US"/>
        </w:rPr>
        <w:t>Strehl</w:t>
      </w:r>
      <w:proofErr w:type="spellEnd"/>
      <w:r w:rsidRPr="00375850">
        <w:rPr>
          <w:rFonts w:ascii="Times New Roman" w:eastAsia="Times New Roman" w:hAnsi="Times New Roman" w:cs="Times New Roman"/>
          <w:i/>
          <w:sz w:val="32"/>
          <w:szCs w:val="32"/>
          <w:highlight w:val="white"/>
          <w:lang w:val="en-US"/>
        </w:rPr>
        <w:t>, U.</w:t>
      </w:r>
      <w:r w:rsidRPr="00375850">
        <w:rPr>
          <w:rFonts w:ascii="Times New Roman" w:eastAsia="Times New Roman" w:hAnsi="Times New Roman" w:cs="Times New Roman"/>
          <w:sz w:val="32"/>
          <w:szCs w:val="32"/>
          <w:highlight w:val="white"/>
          <w:lang w:val="en-US"/>
        </w:rPr>
        <w:t xml:space="preserve"> (2015). Neurofeedback as a nonpharmacological treatment for adults with attention-deficit/hyperactivity disorder (ADHD): study protocol for a randomized controlled trial. </w:t>
      </w:r>
      <w:proofErr w:type="spellStart"/>
      <w:r w:rsidRPr="00375850">
        <w:rPr>
          <w:rFonts w:ascii="Times New Roman" w:eastAsia="Times New Roman" w:hAnsi="Times New Roman" w:cs="Times New Roman"/>
          <w:i/>
          <w:sz w:val="32"/>
          <w:szCs w:val="32"/>
          <w:highlight w:val="white"/>
        </w:rPr>
        <w:t>Trials</w:t>
      </w:r>
      <w:proofErr w:type="spellEnd"/>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i/>
          <w:sz w:val="32"/>
          <w:szCs w:val="32"/>
          <w:highlight w:val="white"/>
        </w:rPr>
        <w:t>16</w:t>
      </w:r>
      <w:r w:rsidRPr="00375850">
        <w:rPr>
          <w:rFonts w:ascii="Times New Roman" w:eastAsia="Times New Roman" w:hAnsi="Times New Roman" w:cs="Times New Roman"/>
          <w:sz w:val="32"/>
          <w:szCs w:val="32"/>
          <w:highlight w:val="white"/>
        </w:rPr>
        <w:t>, 174.</w:t>
      </w:r>
      <w:hyperlink r:id="rId23">
        <w:r w:rsidRPr="00375850">
          <w:rPr>
            <w:rFonts w:ascii="Times New Roman" w:eastAsia="Times New Roman" w:hAnsi="Times New Roman" w:cs="Times New Roman"/>
            <w:sz w:val="32"/>
            <w:szCs w:val="32"/>
            <w:highlight w:val="white"/>
          </w:rPr>
          <w:t xml:space="preserve"> </w:t>
        </w:r>
      </w:hyperlink>
      <w:hyperlink r:id="rId24">
        <w:r w:rsidRPr="00375850">
          <w:rPr>
            <w:rFonts w:ascii="Times New Roman" w:eastAsia="Times New Roman" w:hAnsi="Times New Roman" w:cs="Times New Roman"/>
            <w:sz w:val="32"/>
            <w:szCs w:val="32"/>
            <w:highlight w:val="white"/>
            <w:u w:val="single"/>
          </w:rPr>
          <w:t>https://doi.org/10.1186/s13063-015-0683-4</w:t>
        </w:r>
      </w:hyperlink>
    </w:p>
    <w:p w14:paraId="6AF4532D" w14:textId="77777777" w:rsidR="00375850" w:rsidRPr="00375850" w:rsidRDefault="000F242C" w:rsidP="00660B0F">
      <w:pPr>
        <w:pStyle w:val="aa"/>
        <w:numPr>
          <w:ilvl w:val="0"/>
          <w:numId w:val="5"/>
        </w:numPr>
        <w:spacing w:after="160" w:line="240" w:lineRule="auto"/>
        <w:jc w:val="both"/>
        <w:rPr>
          <w:rFonts w:ascii="Times New Roman" w:eastAsia="Times New Roman" w:hAnsi="Times New Roman" w:cs="Times New Roman"/>
          <w:sz w:val="32"/>
          <w:szCs w:val="32"/>
          <w:highlight w:val="white"/>
          <w:u w:val="single"/>
          <w:lang w:val="en-US"/>
        </w:rPr>
      </w:pPr>
      <w:r w:rsidRPr="00375850">
        <w:rPr>
          <w:rFonts w:ascii="Times New Roman" w:eastAsia="Times New Roman" w:hAnsi="Times New Roman" w:cs="Times New Roman"/>
          <w:i/>
          <w:sz w:val="32"/>
          <w:szCs w:val="32"/>
          <w:lang w:val="en-US"/>
        </w:rPr>
        <w:t xml:space="preserve">Sitaram, R., Ros, T., </w:t>
      </w:r>
      <w:proofErr w:type="spellStart"/>
      <w:r w:rsidRPr="00375850">
        <w:rPr>
          <w:rFonts w:ascii="Times New Roman" w:eastAsia="Times New Roman" w:hAnsi="Times New Roman" w:cs="Times New Roman"/>
          <w:i/>
          <w:sz w:val="32"/>
          <w:szCs w:val="32"/>
          <w:lang w:val="en-US"/>
        </w:rPr>
        <w:t>Stoeckel</w:t>
      </w:r>
      <w:proofErr w:type="spellEnd"/>
      <w:r w:rsidRPr="00375850">
        <w:rPr>
          <w:rFonts w:ascii="Times New Roman" w:eastAsia="Times New Roman" w:hAnsi="Times New Roman" w:cs="Times New Roman"/>
          <w:i/>
          <w:sz w:val="32"/>
          <w:szCs w:val="32"/>
          <w:lang w:val="en-US"/>
        </w:rPr>
        <w:t xml:space="preserve">, L., Haller, S., </w:t>
      </w:r>
      <w:proofErr w:type="spellStart"/>
      <w:r w:rsidRPr="00375850">
        <w:rPr>
          <w:rFonts w:ascii="Times New Roman" w:eastAsia="Times New Roman" w:hAnsi="Times New Roman" w:cs="Times New Roman"/>
          <w:i/>
          <w:sz w:val="32"/>
          <w:szCs w:val="32"/>
          <w:lang w:val="en-US"/>
        </w:rPr>
        <w:t>Scharnowski</w:t>
      </w:r>
      <w:proofErr w:type="spellEnd"/>
      <w:r w:rsidRPr="00375850">
        <w:rPr>
          <w:rFonts w:ascii="Times New Roman" w:eastAsia="Times New Roman" w:hAnsi="Times New Roman" w:cs="Times New Roman"/>
          <w:i/>
          <w:sz w:val="32"/>
          <w:szCs w:val="32"/>
          <w:lang w:val="en-US"/>
        </w:rPr>
        <w:t xml:space="preserve">, F., Lewis-Peacock, J., Weiskopf, N., </w:t>
      </w:r>
      <w:proofErr w:type="spellStart"/>
      <w:r w:rsidRPr="00375850">
        <w:rPr>
          <w:rFonts w:ascii="Times New Roman" w:eastAsia="Times New Roman" w:hAnsi="Times New Roman" w:cs="Times New Roman"/>
          <w:i/>
          <w:sz w:val="32"/>
          <w:szCs w:val="32"/>
          <w:lang w:val="en-US"/>
        </w:rPr>
        <w:t>Blefari</w:t>
      </w:r>
      <w:proofErr w:type="spellEnd"/>
      <w:r w:rsidRPr="00375850">
        <w:rPr>
          <w:rFonts w:ascii="Times New Roman" w:eastAsia="Times New Roman" w:hAnsi="Times New Roman" w:cs="Times New Roman"/>
          <w:i/>
          <w:sz w:val="32"/>
          <w:szCs w:val="32"/>
          <w:lang w:val="en-US"/>
        </w:rPr>
        <w:t xml:space="preserve">, M., Rana, M., </w:t>
      </w:r>
      <w:proofErr w:type="spellStart"/>
      <w:r w:rsidRPr="00375850">
        <w:rPr>
          <w:rFonts w:ascii="Times New Roman" w:eastAsia="Times New Roman" w:hAnsi="Times New Roman" w:cs="Times New Roman"/>
          <w:i/>
          <w:sz w:val="32"/>
          <w:szCs w:val="32"/>
          <w:lang w:val="en-US"/>
        </w:rPr>
        <w:t>Oblak</w:t>
      </w:r>
      <w:proofErr w:type="spellEnd"/>
      <w:r w:rsidRPr="00375850">
        <w:rPr>
          <w:rFonts w:ascii="Times New Roman" w:eastAsia="Times New Roman" w:hAnsi="Times New Roman" w:cs="Times New Roman"/>
          <w:i/>
          <w:sz w:val="32"/>
          <w:szCs w:val="32"/>
          <w:lang w:val="en-US"/>
        </w:rPr>
        <w:t xml:space="preserve">, E., </w:t>
      </w:r>
      <w:proofErr w:type="spellStart"/>
      <w:r w:rsidRPr="00375850">
        <w:rPr>
          <w:rFonts w:ascii="Times New Roman" w:eastAsia="Times New Roman" w:hAnsi="Times New Roman" w:cs="Times New Roman"/>
          <w:i/>
          <w:sz w:val="32"/>
          <w:szCs w:val="32"/>
          <w:lang w:val="en-US"/>
        </w:rPr>
        <w:t>Birbaumer</w:t>
      </w:r>
      <w:proofErr w:type="spellEnd"/>
      <w:r w:rsidRPr="00375850">
        <w:rPr>
          <w:rFonts w:ascii="Times New Roman" w:eastAsia="Times New Roman" w:hAnsi="Times New Roman" w:cs="Times New Roman"/>
          <w:i/>
          <w:sz w:val="32"/>
          <w:szCs w:val="32"/>
          <w:lang w:val="en-US"/>
        </w:rPr>
        <w:t>, N., Sulzer, J.</w:t>
      </w:r>
      <w:r w:rsidRPr="00375850">
        <w:rPr>
          <w:rFonts w:ascii="Times New Roman" w:eastAsia="Times New Roman" w:hAnsi="Times New Roman" w:cs="Times New Roman"/>
          <w:sz w:val="32"/>
          <w:szCs w:val="32"/>
          <w:lang w:val="en-US"/>
        </w:rPr>
        <w:t xml:space="preserve"> (2016). Closed-loop brain training: The </w:t>
      </w:r>
      <w:r w:rsidRPr="00375850">
        <w:rPr>
          <w:rFonts w:ascii="Times New Roman" w:eastAsia="Times New Roman" w:hAnsi="Times New Roman" w:cs="Times New Roman"/>
          <w:sz w:val="32"/>
          <w:szCs w:val="32"/>
          <w:lang w:val="en-US"/>
        </w:rPr>
        <w:lastRenderedPageBreak/>
        <w:t xml:space="preserve">science of neurofeedback. </w:t>
      </w:r>
      <w:r w:rsidRPr="00375850">
        <w:rPr>
          <w:rFonts w:ascii="Times New Roman" w:eastAsia="Times New Roman" w:hAnsi="Times New Roman" w:cs="Times New Roman"/>
          <w:i/>
          <w:sz w:val="32"/>
          <w:szCs w:val="32"/>
          <w:lang w:val="en-US"/>
        </w:rPr>
        <w:t>Nature Reviews Neuroscience. 18.</w:t>
      </w:r>
      <w:r w:rsidRPr="00375850">
        <w:rPr>
          <w:rFonts w:ascii="Times New Roman" w:eastAsia="Times New Roman" w:hAnsi="Times New Roman" w:cs="Times New Roman"/>
          <w:sz w:val="32"/>
          <w:szCs w:val="32"/>
          <w:lang w:val="en-US"/>
        </w:rPr>
        <w:t xml:space="preserve"> </w:t>
      </w:r>
      <w:proofErr w:type="spellStart"/>
      <w:r w:rsidRPr="00375850">
        <w:rPr>
          <w:rFonts w:ascii="Times New Roman" w:eastAsia="Times New Roman" w:hAnsi="Times New Roman" w:cs="Times New Roman"/>
          <w:sz w:val="32"/>
          <w:szCs w:val="32"/>
          <w:lang w:val="en-US"/>
        </w:rPr>
        <w:t>doi</w:t>
      </w:r>
      <w:proofErr w:type="spellEnd"/>
      <w:r w:rsidRPr="00375850">
        <w:rPr>
          <w:rFonts w:ascii="Times New Roman" w:eastAsia="Times New Roman" w:hAnsi="Times New Roman" w:cs="Times New Roman"/>
          <w:sz w:val="32"/>
          <w:szCs w:val="32"/>
          <w:lang w:val="en-US"/>
        </w:rPr>
        <w:t>: 10.1038/nrn.2016.164.</w:t>
      </w:r>
    </w:p>
    <w:p w14:paraId="27C38237" w14:textId="458AC8E1" w:rsidR="00CC0D72" w:rsidRPr="00A30A60" w:rsidRDefault="000F242C" w:rsidP="00375850">
      <w:pPr>
        <w:pStyle w:val="aa"/>
        <w:numPr>
          <w:ilvl w:val="0"/>
          <w:numId w:val="5"/>
        </w:numPr>
        <w:spacing w:after="160" w:line="240" w:lineRule="auto"/>
        <w:jc w:val="both"/>
        <w:rPr>
          <w:rFonts w:ascii="Times New Roman" w:eastAsia="Times New Roman" w:hAnsi="Times New Roman" w:cs="Times New Roman"/>
          <w:sz w:val="32"/>
          <w:szCs w:val="32"/>
          <w:highlight w:val="white"/>
          <w:u w:val="single"/>
          <w:lang w:val="en-US"/>
        </w:rPr>
      </w:pPr>
      <w:proofErr w:type="spellStart"/>
      <w:r w:rsidRPr="00375850">
        <w:rPr>
          <w:rFonts w:ascii="Times New Roman" w:eastAsia="Times New Roman" w:hAnsi="Times New Roman" w:cs="Times New Roman"/>
          <w:i/>
          <w:sz w:val="32"/>
          <w:szCs w:val="32"/>
          <w:highlight w:val="white"/>
          <w:lang w:val="en-US"/>
        </w:rPr>
        <w:t>Smetanin</w:t>
      </w:r>
      <w:proofErr w:type="spellEnd"/>
      <w:r w:rsidRPr="00375850">
        <w:rPr>
          <w:rFonts w:ascii="Times New Roman" w:eastAsia="Times New Roman" w:hAnsi="Times New Roman" w:cs="Times New Roman"/>
          <w:i/>
          <w:sz w:val="32"/>
          <w:szCs w:val="32"/>
          <w:highlight w:val="white"/>
          <w:lang w:val="en-US"/>
        </w:rPr>
        <w:t xml:space="preserve">, N., </w:t>
      </w:r>
      <w:proofErr w:type="spellStart"/>
      <w:r w:rsidRPr="00375850">
        <w:rPr>
          <w:rFonts w:ascii="Times New Roman" w:eastAsia="Times New Roman" w:hAnsi="Times New Roman" w:cs="Times New Roman"/>
          <w:i/>
          <w:sz w:val="32"/>
          <w:szCs w:val="32"/>
          <w:highlight w:val="white"/>
          <w:lang w:val="en-US"/>
        </w:rPr>
        <w:t>Belinskaya</w:t>
      </w:r>
      <w:proofErr w:type="spellEnd"/>
      <w:r w:rsidRPr="00375850">
        <w:rPr>
          <w:rFonts w:ascii="Times New Roman" w:eastAsia="Times New Roman" w:hAnsi="Times New Roman" w:cs="Times New Roman"/>
          <w:i/>
          <w:sz w:val="32"/>
          <w:szCs w:val="32"/>
          <w:highlight w:val="white"/>
          <w:lang w:val="en-US"/>
        </w:rPr>
        <w:t xml:space="preserve">, A., Lebedev, M., &amp; </w:t>
      </w:r>
      <w:proofErr w:type="spellStart"/>
      <w:r w:rsidRPr="00375850">
        <w:rPr>
          <w:rFonts w:ascii="Times New Roman" w:eastAsia="Times New Roman" w:hAnsi="Times New Roman" w:cs="Times New Roman"/>
          <w:i/>
          <w:sz w:val="32"/>
          <w:szCs w:val="32"/>
          <w:highlight w:val="white"/>
          <w:lang w:val="en-US"/>
        </w:rPr>
        <w:t>Ossadtchi</w:t>
      </w:r>
      <w:proofErr w:type="spellEnd"/>
      <w:r w:rsidRPr="00375850">
        <w:rPr>
          <w:rFonts w:ascii="Times New Roman" w:eastAsia="Times New Roman" w:hAnsi="Times New Roman" w:cs="Times New Roman"/>
          <w:i/>
          <w:sz w:val="32"/>
          <w:szCs w:val="32"/>
          <w:highlight w:val="white"/>
          <w:lang w:val="en-US"/>
        </w:rPr>
        <w:t>, A.</w:t>
      </w:r>
      <w:r w:rsidRPr="00375850">
        <w:rPr>
          <w:rFonts w:ascii="Times New Roman" w:eastAsia="Times New Roman" w:hAnsi="Times New Roman" w:cs="Times New Roman"/>
          <w:sz w:val="32"/>
          <w:szCs w:val="32"/>
          <w:highlight w:val="white"/>
          <w:lang w:val="en-US"/>
        </w:rPr>
        <w:t xml:space="preserve"> (2020). Digital filters for low-latency quantification of brain rhythms in real time. </w:t>
      </w:r>
      <w:r w:rsidRPr="00375850">
        <w:rPr>
          <w:rFonts w:ascii="Times New Roman" w:eastAsia="Times New Roman" w:hAnsi="Times New Roman" w:cs="Times New Roman"/>
          <w:i/>
          <w:sz w:val="32"/>
          <w:szCs w:val="32"/>
          <w:highlight w:val="white"/>
          <w:lang w:val="en-US"/>
        </w:rPr>
        <w:t>Journal of neural engineering</w:t>
      </w:r>
      <w:r w:rsidRPr="00375850">
        <w:rPr>
          <w:rFonts w:ascii="Times New Roman" w:eastAsia="Times New Roman" w:hAnsi="Times New Roman" w:cs="Times New Roman"/>
          <w:sz w:val="32"/>
          <w:szCs w:val="32"/>
          <w:highlight w:val="white"/>
          <w:lang w:val="en-US"/>
        </w:rPr>
        <w:t xml:space="preserve">, </w:t>
      </w:r>
      <w:r w:rsidRPr="00375850">
        <w:rPr>
          <w:rFonts w:ascii="Times New Roman" w:eastAsia="Times New Roman" w:hAnsi="Times New Roman" w:cs="Times New Roman"/>
          <w:i/>
          <w:sz w:val="32"/>
          <w:szCs w:val="32"/>
          <w:highlight w:val="white"/>
          <w:lang w:val="en-US"/>
        </w:rPr>
        <w:t>17</w:t>
      </w:r>
      <w:r w:rsidRPr="00375850">
        <w:rPr>
          <w:rFonts w:ascii="Times New Roman" w:eastAsia="Times New Roman" w:hAnsi="Times New Roman" w:cs="Times New Roman"/>
          <w:sz w:val="32"/>
          <w:szCs w:val="32"/>
          <w:highlight w:val="white"/>
          <w:lang w:val="en-US"/>
        </w:rPr>
        <w:t>(4), 046022.</w:t>
      </w:r>
      <w:hyperlink r:id="rId25">
        <w:r w:rsidRPr="00375850">
          <w:rPr>
            <w:rFonts w:ascii="Times New Roman" w:eastAsia="Times New Roman" w:hAnsi="Times New Roman" w:cs="Times New Roman"/>
            <w:sz w:val="32"/>
            <w:szCs w:val="32"/>
            <w:highlight w:val="white"/>
            <w:lang w:val="en-US"/>
          </w:rPr>
          <w:t xml:space="preserve"> </w:t>
        </w:r>
      </w:hyperlink>
      <w:hyperlink r:id="rId26">
        <w:r w:rsidRPr="00375850">
          <w:rPr>
            <w:rFonts w:ascii="Times New Roman" w:eastAsia="Times New Roman" w:hAnsi="Times New Roman" w:cs="Times New Roman"/>
            <w:sz w:val="32"/>
            <w:szCs w:val="32"/>
            <w:highlight w:val="white"/>
            <w:u w:val="single"/>
            <w:lang w:val="en-US"/>
          </w:rPr>
          <w:t>https://doi.org/10.1088/1741-2552/ab890f</w:t>
        </w:r>
      </w:hyperlink>
    </w:p>
    <w:p w14:paraId="1267422A" w14:textId="77777777" w:rsidR="003D44CD" w:rsidRDefault="003D44CD" w:rsidP="00375850">
      <w:pPr>
        <w:spacing w:line="240" w:lineRule="auto"/>
        <w:rPr>
          <w:rFonts w:ascii="Times New Roman" w:hAnsi="Times New Roman" w:cs="Times New Roman"/>
          <w:sz w:val="32"/>
          <w:szCs w:val="32"/>
          <w:lang w:val="en-US"/>
        </w:rPr>
      </w:pPr>
    </w:p>
    <w:p w14:paraId="1E61F1FE" w14:textId="77777777" w:rsidR="003D44CD" w:rsidRPr="00375850" w:rsidRDefault="003D44CD" w:rsidP="00375850">
      <w:pPr>
        <w:spacing w:line="240" w:lineRule="auto"/>
        <w:rPr>
          <w:rFonts w:ascii="Times New Roman" w:hAnsi="Times New Roman" w:cs="Times New Roman"/>
          <w:sz w:val="32"/>
          <w:szCs w:val="32"/>
          <w:lang w:val="en-US"/>
        </w:rPr>
      </w:pPr>
    </w:p>
    <w:p w14:paraId="2E8D619C" w14:textId="77777777" w:rsidR="00CC0D72" w:rsidRPr="00375850" w:rsidRDefault="00CC0D72" w:rsidP="00375850">
      <w:pPr>
        <w:spacing w:line="240" w:lineRule="auto"/>
        <w:rPr>
          <w:rFonts w:ascii="Times New Roman" w:hAnsi="Times New Roman" w:cs="Times New Roman"/>
          <w:sz w:val="32"/>
          <w:szCs w:val="32"/>
          <w:lang w:val="en-US"/>
        </w:rPr>
      </w:pPr>
    </w:p>
    <w:p w14:paraId="00E66A54" w14:textId="77777777" w:rsidR="00CC0D72" w:rsidRPr="00633A1C" w:rsidRDefault="000F242C" w:rsidP="00620DE6">
      <w:pPr>
        <w:spacing w:line="240" w:lineRule="auto"/>
        <w:jc w:val="right"/>
        <w:rPr>
          <w:rFonts w:ascii="Times New Roman" w:hAnsi="Times New Roman" w:cs="Times New Roman"/>
          <w:b/>
          <w:i/>
          <w:sz w:val="32"/>
          <w:szCs w:val="32"/>
          <w:lang w:val="ru-RU"/>
        </w:rPr>
      </w:pPr>
      <w:proofErr w:type="spellStart"/>
      <w:r w:rsidRPr="00375850">
        <w:rPr>
          <w:rFonts w:ascii="Times New Roman" w:hAnsi="Times New Roman" w:cs="Times New Roman"/>
          <w:b/>
          <w:i/>
          <w:sz w:val="32"/>
          <w:szCs w:val="32"/>
        </w:rPr>
        <w:t>Сачек</w:t>
      </w:r>
      <w:proofErr w:type="spellEnd"/>
      <w:r w:rsidRPr="00633A1C">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633A1C">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633A1C">
        <w:rPr>
          <w:rFonts w:ascii="Times New Roman" w:hAnsi="Times New Roman" w:cs="Times New Roman"/>
          <w:b/>
          <w:i/>
          <w:sz w:val="32"/>
          <w:szCs w:val="32"/>
          <w:lang w:val="ru-RU"/>
        </w:rPr>
        <w:t>.</w:t>
      </w:r>
    </w:p>
    <w:p w14:paraId="2289C506" w14:textId="77777777" w:rsidR="00CC0D72" w:rsidRPr="00375850" w:rsidRDefault="000F242C" w:rsidP="00620DE6">
      <w:pPr>
        <w:spacing w:line="240" w:lineRule="auto"/>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Санкт-Петербургский Государственный Университет</w:t>
      </w:r>
    </w:p>
    <w:p w14:paraId="1A584CFA" w14:textId="77777777" w:rsidR="00CC0D72" w:rsidRPr="00375850" w:rsidRDefault="000F242C" w:rsidP="00375850">
      <w:pPr>
        <w:spacing w:line="240" w:lineRule="auto"/>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 </w:t>
      </w:r>
    </w:p>
    <w:p w14:paraId="488DD0F9" w14:textId="78494C9B" w:rsidR="00CC0D72" w:rsidRDefault="00620DE6" w:rsidP="00375850">
      <w:pPr>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ИССЛЕДОВАНИЕ СЕНСОРНОГО ГЕЙТИНГА В ODDBALL ЗАДАЧЕ</w:t>
      </w:r>
    </w:p>
    <w:p w14:paraId="2F0CD397" w14:textId="77777777" w:rsidR="00A30A60" w:rsidRPr="00375850" w:rsidRDefault="00A30A60" w:rsidP="00375850">
      <w:pPr>
        <w:spacing w:before="240" w:after="240" w:line="240" w:lineRule="auto"/>
        <w:jc w:val="center"/>
        <w:rPr>
          <w:rFonts w:ascii="Times New Roman" w:eastAsia="Times New Roman" w:hAnsi="Times New Roman" w:cs="Times New Roman"/>
          <w:b/>
          <w:sz w:val="32"/>
          <w:szCs w:val="32"/>
        </w:rPr>
      </w:pPr>
    </w:p>
    <w:p w14:paraId="0396C0DB"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Сенсорныи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гейтинг</w:t>
      </w:r>
      <w:proofErr w:type="spellEnd"/>
      <w:r w:rsidRPr="00375850">
        <w:rPr>
          <w:rFonts w:ascii="Times New Roman" w:eastAsia="Times New Roman" w:hAnsi="Times New Roman" w:cs="Times New Roman"/>
          <w:sz w:val="32"/>
          <w:szCs w:val="32"/>
        </w:rPr>
        <w:t xml:space="preserve"> (СГ) – это процесс подавления </w:t>
      </w:r>
      <w:proofErr w:type="spellStart"/>
      <w:r w:rsidRPr="00375850">
        <w:rPr>
          <w:rFonts w:ascii="Times New Roman" w:eastAsia="Times New Roman" w:hAnsi="Times New Roman" w:cs="Times New Roman"/>
          <w:sz w:val="32"/>
          <w:szCs w:val="32"/>
        </w:rPr>
        <w:t>вызваннои</w:t>
      </w:r>
      <w:proofErr w:type="spellEnd"/>
      <w:r w:rsidRPr="00375850">
        <w:rPr>
          <w:rFonts w:ascii="Times New Roman" w:eastAsia="Times New Roman" w:hAnsi="Times New Roman" w:cs="Times New Roman"/>
          <w:sz w:val="32"/>
          <w:szCs w:val="32"/>
        </w:rPr>
        <w:t xml:space="preserve">̆ активности на часто повторяющиеся стимулы в </w:t>
      </w:r>
      <w:proofErr w:type="spellStart"/>
      <w:r w:rsidRPr="00375850">
        <w:rPr>
          <w:rFonts w:ascii="Times New Roman" w:eastAsia="Times New Roman" w:hAnsi="Times New Roman" w:cs="Times New Roman"/>
          <w:sz w:val="32"/>
          <w:szCs w:val="32"/>
        </w:rPr>
        <w:t>центральнои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нервнои</w:t>
      </w:r>
      <w:proofErr w:type="spellEnd"/>
      <w:r w:rsidRPr="00375850">
        <w:rPr>
          <w:rFonts w:ascii="Times New Roman" w:eastAsia="Times New Roman" w:hAnsi="Times New Roman" w:cs="Times New Roman"/>
          <w:sz w:val="32"/>
          <w:szCs w:val="32"/>
        </w:rPr>
        <w:t xml:space="preserve">̆ системе. В случаи, восприятия </w:t>
      </w:r>
      <w:proofErr w:type="spellStart"/>
      <w:r w:rsidRPr="00375850">
        <w:rPr>
          <w:rFonts w:ascii="Times New Roman" w:eastAsia="Times New Roman" w:hAnsi="Times New Roman" w:cs="Times New Roman"/>
          <w:sz w:val="32"/>
          <w:szCs w:val="32"/>
        </w:rPr>
        <w:t>нерелевантнои</w:t>
      </w:r>
      <w:proofErr w:type="spellEnd"/>
      <w:r w:rsidRPr="00375850">
        <w:rPr>
          <w:rFonts w:ascii="Times New Roman" w:eastAsia="Times New Roman" w:hAnsi="Times New Roman" w:cs="Times New Roman"/>
          <w:sz w:val="32"/>
          <w:szCs w:val="32"/>
        </w:rPr>
        <w:t xml:space="preserve">̆ информации в </w:t>
      </w:r>
      <w:proofErr w:type="spellStart"/>
      <w:r w:rsidRPr="00375850">
        <w:rPr>
          <w:rFonts w:ascii="Times New Roman" w:eastAsia="Times New Roman" w:hAnsi="Times New Roman" w:cs="Times New Roman"/>
          <w:sz w:val="32"/>
          <w:szCs w:val="32"/>
        </w:rPr>
        <w:t>близкии</w:t>
      </w:r>
      <w:proofErr w:type="spellEnd"/>
      <w:r w:rsidRPr="00375850">
        <w:rPr>
          <w:rFonts w:ascii="Times New Roman" w:eastAsia="Times New Roman" w:hAnsi="Times New Roman" w:cs="Times New Roman"/>
          <w:sz w:val="32"/>
          <w:szCs w:val="32"/>
        </w:rPr>
        <w:t xml:space="preserve">̆ промежуток времени, сенсорная система фильтрации, подавляет избыточную информацию для эффективного распределения когнитивных ресурсов на восприятие </w:t>
      </w:r>
      <w:proofErr w:type="spellStart"/>
      <w:r w:rsidRPr="00375850">
        <w:rPr>
          <w:rFonts w:ascii="Times New Roman" w:eastAsia="Times New Roman" w:hAnsi="Times New Roman" w:cs="Times New Roman"/>
          <w:sz w:val="32"/>
          <w:szCs w:val="32"/>
        </w:rPr>
        <w:t>релевантнои</w:t>
      </w:r>
      <w:proofErr w:type="spellEnd"/>
      <w:r w:rsidRPr="00375850">
        <w:rPr>
          <w:rFonts w:ascii="Times New Roman" w:eastAsia="Times New Roman" w:hAnsi="Times New Roman" w:cs="Times New Roman"/>
          <w:sz w:val="32"/>
          <w:szCs w:val="32"/>
        </w:rPr>
        <w:t>̆ информации (</w:t>
      </w:r>
      <w:proofErr w:type="spellStart"/>
      <w:r w:rsidRPr="00375850">
        <w:rPr>
          <w:rFonts w:ascii="Times New Roman" w:eastAsia="Times New Roman" w:hAnsi="Times New Roman" w:cs="Times New Roman"/>
          <w:sz w:val="32"/>
          <w:szCs w:val="32"/>
        </w:rPr>
        <w:t>Freedman</w:t>
      </w:r>
      <w:proofErr w:type="spellEnd"/>
      <w:r w:rsidRPr="00375850">
        <w:rPr>
          <w:rFonts w:ascii="Times New Roman" w:eastAsia="Times New Roman" w:hAnsi="Times New Roman" w:cs="Times New Roman"/>
          <w:sz w:val="32"/>
          <w:szCs w:val="32"/>
        </w:rPr>
        <w:t xml:space="preserve"> R.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2002)</w:t>
      </w:r>
    </w:p>
    <w:p w14:paraId="49714C01"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Основнои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методикои</w:t>
      </w:r>
      <w:proofErr w:type="spellEnd"/>
      <w:r w:rsidRPr="00375850">
        <w:rPr>
          <w:rFonts w:ascii="Times New Roman" w:eastAsia="Times New Roman" w:hAnsi="Times New Roman" w:cs="Times New Roman"/>
          <w:sz w:val="32"/>
          <w:szCs w:val="32"/>
        </w:rPr>
        <w:t xml:space="preserve">̆ исследования СГ является предоставление звуковых парных щелчков. Результатом является подавление второго щелчка, как фильтрации </w:t>
      </w:r>
      <w:proofErr w:type="spellStart"/>
      <w:r w:rsidRPr="00375850">
        <w:rPr>
          <w:rFonts w:ascii="Times New Roman" w:eastAsia="Times New Roman" w:hAnsi="Times New Roman" w:cs="Times New Roman"/>
          <w:sz w:val="32"/>
          <w:szCs w:val="32"/>
        </w:rPr>
        <w:t>избыточнои</w:t>
      </w:r>
      <w:proofErr w:type="spellEnd"/>
      <w:r w:rsidRPr="00375850">
        <w:rPr>
          <w:rFonts w:ascii="Times New Roman" w:eastAsia="Times New Roman" w:hAnsi="Times New Roman" w:cs="Times New Roman"/>
          <w:sz w:val="32"/>
          <w:szCs w:val="32"/>
        </w:rPr>
        <w:t>̆ информации (</w:t>
      </w:r>
      <w:proofErr w:type="spellStart"/>
      <w:r w:rsidRPr="00375850">
        <w:rPr>
          <w:rFonts w:ascii="Times New Roman" w:eastAsia="Times New Roman" w:hAnsi="Times New Roman" w:cs="Times New Roman"/>
          <w:sz w:val="32"/>
          <w:szCs w:val="32"/>
        </w:rPr>
        <w:t>Rentzsch</w:t>
      </w:r>
      <w:proofErr w:type="spellEnd"/>
      <w:r w:rsidRPr="00375850">
        <w:rPr>
          <w:rFonts w:ascii="Times New Roman" w:eastAsia="Times New Roman" w:hAnsi="Times New Roman" w:cs="Times New Roman"/>
          <w:sz w:val="32"/>
          <w:szCs w:val="32"/>
        </w:rPr>
        <w:t xml:space="preserve"> J.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2008)</w:t>
      </w:r>
    </w:p>
    <w:p w14:paraId="1A7D8FEB"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Однако стоит вопрос наличия СГ в других экспериментальных задачах, в частности в задаче на обнаружение необычного стимула (</w:t>
      </w:r>
      <w:proofErr w:type="spellStart"/>
      <w:r w:rsidRPr="00375850">
        <w:rPr>
          <w:rFonts w:ascii="Times New Roman" w:eastAsia="Times New Roman" w:hAnsi="Times New Roman" w:cs="Times New Roman"/>
          <w:sz w:val="32"/>
          <w:szCs w:val="32"/>
        </w:rPr>
        <w:t>oddball</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paradigm</w:t>
      </w:r>
      <w:proofErr w:type="spellEnd"/>
      <w:r w:rsidRPr="00375850">
        <w:rPr>
          <w:rFonts w:ascii="Times New Roman" w:eastAsia="Times New Roman" w:hAnsi="Times New Roman" w:cs="Times New Roman"/>
          <w:sz w:val="32"/>
          <w:szCs w:val="32"/>
        </w:rPr>
        <w:t>).</w:t>
      </w:r>
    </w:p>
    <w:p w14:paraId="5E06DDC5"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исследовании </w:t>
      </w:r>
      <w:proofErr w:type="spellStart"/>
      <w:r w:rsidRPr="00375850">
        <w:rPr>
          <w:rFonts w:ascii="Times New Roman" w:eastAsia="Times New Roman" w:hAnsi="Times New Roman" w:cs="Times New Roman"/>
          <w:sz w:val="32"/>
          <w:szCs w:val="32"/>
        </w:rPr>
        <w:t>Лакка</w:t>
      </w:r>
      <w:proofErr w:type="spellEnd"/>
      <w:r w:rsidRPr="00375850">
        <w:rPr>
          <w:rFonts w:ascii="Times New Roman" w:eastAsia="Times New Roman" w:hAnsi="Times New Roman" w:cs="Times New Roman"/>
          <w:sz w:val="32"/>
          <w:szCs w:val="32"/>
        </w:rPr>
        <w:t xml:space="preserve"> и </w:t>
      </w:r>
      <w:proofErr w:type="spellStart"/>
      <w:r w:rsidRPr="00375850">
        <w:rPr>
          <w:rFonts w:ascii="Times New Roman" w:eastAsia="Times New Roman" w:hAnsi="Times New Roman" w:cs="Times New Roman"/>
          <w:sz w:val="32"/>
          <w:szCs w:val="32"/>
        </w:rPr>
        <w:t>Хиллярда</w:t>
      </w:r>
      <w:proofErr w:type="spellEnd"/>
      <w:r w:rsidRPr="00375850">
        <w:rPr>
          <w:rFonts w:ascii="Times New Roman" w:eastAsia="Times New Roman" w:hAnsi="Times New Roman" w:cs="Times New Roman"/>
          <w:sz w:val="32"/>
          <w:szCs w:val="32"/>
        </w:rPr>
        <w:t xml:space="preserve">, на обнаружение зрительного стимула в </w:t>
      </w:r>
      <w:proofErr w:type="spellStart"/>
      <w:r w:rsidRPr="00375850">
        <w:rPr>
          <w:rFonts w:ascii="Times New Roman" w:eastAsia="Times New Roman" w:hAnsi="Times New Roman" w:cs="Times New Roman"/>
          <w:sz w:val="32"/>
          <w:szCs w:val="32"/>
        </w:rPr>
        <w:t>oddball</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paradigm</w:t>
      </w:r>
      <w:proofErr w:type="spellEnd"/>
      <w:r w:rsidRPr="00375850">
        <w:rPr>
          <w:rFonts w:ascii="Times New Roman" w:eastAsia="Times New Roman" w:hAnsi="Times New Roman" w:cs="Times New Roman"/>
          <w:sz w:val="32"/>
          <w:szCs w:val="32"/>
        </w:rPr>
        <w:t xml:space="preserve"> обнаружено подавление подкомпонента N2pc, данное наблюдение описывается как </w:t>
      </w:r>
      <w:r w:rsidRPr="00375850">
        <w:rPr>
          <w:rFonts w:ascii="Times New Roman" w:eastAsia="Times New Roman" w:hAnsi="Times New Roman" w:cs="Times New Roman"/>
          <w:sz w:val="32"/>
          <w:szCs w:val="32"/>
        </w:rPr>
        <w:lastRenderedPageBreak/>
        <w:t xml:space="preserve">именно коррелят процесса </w:t>
      </w:r>
      <w:proofErr w:type="spellStart"/>
      <w:r w:rsidRPr="00375850">
        <w:rPr>
          <w:rFonts w:ascii="Times New Roman" w:eastAsia="Times New Roman" w:hAnsi="Times New Roman" w:cs="Times New Roman"/>
          <w:sz w:val="32"/>
          <w:szCs w:val="32"/>
        </w:rPr>
        <w:t>сенсорнои</w:t>
      </w:r>
      <w:proofErr w:type="spellEnd"/>
      <w:r w:rsidRPr="00375850">
        <w:rPr>
          <w:rFonts w:ascii="Times New Roman" w:eastAsia="Times New Roman" w:hAnsi="Times New Roman" w:cs="Times New Roman"/>
          <w:sz w:val="32"/>
          <w:szCs w:val="32"/>
        </w:rPr>
        <w:t>̆ фильтрации (</w:t>
      </w:r>
      <w:proofErr w:type="spellStart"/>
      <w:r w:rsidRPr="00375850">
        <w:rPr>
          <w:rFonts w:ascii="Times New Roman" w:eastAsia="Times New Roman" w:hAnsi="Times New Roman" w:cs="Times New Roman"/>
          <w:sz w:val="32"/>
          <w:szCs w:val="32"/>
        </w:rPr>
        <w:t>Luck</w:t>
      </w:r>
      <w:proofErr w:type="spellEnd"/>
      <w:r w:rsidRPr="00375850">
        <w:rPr>
          <w:rFonts w:ascii="Times New Roman" w:eastAsia="Times New Roman" w:hAnsi="Times New Roman" w:cs="Times New Roman"/>
          <w:sz w:val="32"/>
          <w:szCs w:val="32"/>
        </w:rPr>
        <w:t xml:space="preserve"> S.J., </w:t>
      </w:r>
      <w:proofErr w:type="spellStart"/>
      <w:r w:rsidRPr="00375850">
        <w:rPr>
          <w:rFonts w:ascii="Times New Roman" w:eastAsia="Times New Roman" w:hAnsi="Times New Roman" w:cs="Times New Roman"/>
          <w:sz w:val="32"/>
          <w:szCs w:val="32"/>
        </w:rPr>
        <w:t>Hillyard</w:t>
      </w:r>
      <w:proofErr w:type="spellEnd"/>
      <w:r w:rsidRPr="00375850">
        <w:rPr>
          <w:rFonts w:ascii="Times New Roman" w:eastAsia="Times New Roman" w:hAnsi="Times New Roman" w:cs="Times New Roman"/>
          <w:sz w:val="32"/>
          <w:szCs w:val="32"/>
        </w:rPr>
        <w:t xml:space="preserve"> S.A., 1994). Однако в </w:t>
      </w:r>
      <w:proofErr w:type="spellStart"/>
      <w:r w:rsidRPr="00375850">
        <w:rPr>
          <w:rFonts w:ascii="Times New Roman" w:eastAsia="Times New Roman" w:hAnsi="Times New Roman" w:cs="Times New Roman"/>
          <w:sz w:val="32"/>
          <w:szCs w:val="32"/>
        </w:rPr>
        <w:t>критическои</w:t>
      </w:r>
      <w:proofErr w:type="spellEnd"/>
      <w:r w:rsidRPr="00375850">
        <w:rPr>
          <w:rFonts w:ascii="Times New Roman" w:eastAsia="Times New Roman" w:hAnsi="Times New Roman" w:cs="Times New Roman"/>
          <w:sz w:val="32"/>
          <w:szCs w:val="32"/>
        </w:rPr>
        <w:t xml:space="preserve">̆ статье, </w:t>
      </w:r>
      <w:proofErr w:type="spellStart"/>
      <w:r w:rsidRPr="00375850">
        <w:rPr>
          <w:rFonts w:ascii="Times New Roman" w:eastAsia="Times New Roman" w:hAnsi="Times New Roman" w:cs="Times New Roman"/>
          <w:sz w:val="32"/>
          <w:szCs w:val="32"/>
        </w:rPr>
        <w:t>посвященнои</w:t>
      </w:r>
      <w:proofErr w:type="spellEnd"/>
      <w:r w:rsidRPr="00375850">
        <w:rPr>
          <w:rFonts w:ascii="Times New Roman" w:eastAsia="Times New Roman" w:hAnsi="Times New Roman" w:cs="Times New Roman"/>
          <w:sz w:val="32"/>
          <w:szCs w:val="32"/>
        </w:rPr>
        <w:t xml:space="preserve">̆ этому исследованию, результаты не подтвердили именно процесс подавления амплитуды как фильтрации, поставив акцент исключительно только на увеличении амплитуды на </w:t>
      </w:r>
      <w:proofErr w:type="spellStart"/>
      <w:r w:rsidRPr="00375850">
        <w:rPr>
          <w:rFonts w:ascii="Times New Roman" w:eastAsia="Times New Roman" w:hAnsi="Times New Roman" w:cs="Times New Roman"/>
          <w:sz w:val="32"/>
          <w:szCs w:val="32"/>
        </w:rPr>
        <w:t>девиантныи</w:t>
      </w:r>
      <w:proofErr w:type="spellEnd"/>
      <w:r w:rsidRPr="00375850">
        <w:rPr>
          <w:rFonts w:ascii="Times New Roman" w:eastAsia="Times New Roman" w:hAnsi="Times New Roman" w:cs="Times New Roman"/>
          <w:sz w:val="32"/>
          <w:szCs w:val="32"/>
        </w:rPr>
        <w:t>̆ стимул )</w:t>
      </w:r>
      <w:proofErr w:type="spellStart"/>
      <w:r w:rsidRPr="00375850">
        <w:rPr>
          <w:rFonts w:ascii="Times New Roman" w:eastAsia="Times New Roman" w:hAnsi="Times New Roman" w:cs="Times New Roman"/>
          <w:sz w:val="32"/>
          <w:szCs w:val="32"/>
        </w:rPr>
        <w:t>Mazza</w:t>
      </w:r>
      <w:proofErr w:type="spellEnd"/>
      <w:r w:rsidRPr="00375850">
        <w:rPr>
          <w:rFonts w:ascii="Times New Roman" w:eastAsia="Times New Roman" w:hAnsi="Times New Roman" w:cs="Times New Roman"/>
          <w:sz w:val="32"/>
          <w:szCs w:val="32"/>
        </w:rPr>
        <w:t xml:space="preserve"> V., </w:t>
      </w:r>
      <w:proofErr w:type="spellStart"/>
      <w:r w:rsidRPr="00375850">
        <w:rPr>
          <w:rFonts w:ascii="Times New Roman" w:eastAsia="Times New Roman" w:hAnsi="Times New Roman" w:cs="Times New Roman"/>
          <w:sz w:val="32"/>
          <w:szCs w:val="32"/>
        </w:rPr>
        <w:t>Turatto</w:t>
      </w:r>
      <w:proofErr w:type="spellEnd"/>
      <w:r w:rsidRPr="00375850">
        <w:rPr>
          <w:rFonts w:ascii="Times New Roman" w:eastAsia="Times New Roman" w:hAnsi="Times New Roman" w:cs="Times New Roman"/>
          <w:sz w:val="32"/>
          <w:szCs w:val="32"/>
        </w:rPr>
        <w:t xml:space="preserve"> M., </w:t>
      </w:r>
      <w:proofErr w:type="spellStart"/>
      <w:r w:rsidRPr="00375850">
        <w:rPr>
          <w:rFonts w:ascii="Times New Roman" w:eastAsia="Times New Roman" w:hAnsi="Times New Roman" w:cs="Times New Roman"/>
          <w:sz w:val="32"/>
          <w:szCs w:val="32"/>
        </w:rPr>
        <w:t>Caramazza</w:t>
      </w:r>
      <w:proofErr w:type="spellEnd"/>
      <w:r w:rsidRPr="00375850">
        <w:rPr>
          <w:rFonts w:ascii="Times New Roman" w:eastAsia="Times New Roman" w:hAnsi="Times New Roman" w:cs="Times New Roman"/>
          <w:sz w:val="32"/>
          <w:szCs w:val="32"/>
        </w:rPr>
        <w:t xml:space="preserve"> A., 2009)</w:t>
      </w:r>
    </w:p>
    <w:p w14:paraId="4876BFA2"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Отсюда вытекает другая проблема: увеличение </w:t>
      </w:r>
      <w:proofErr w:type="spellStart"/>
      <w:r w:rsidRPr="00375850">
        <w:rPr>
          <w:rFonts w:ascii="Times New Roman" w:eastAsia="Times New Roman" w:hAnsi="Times New Roman" w:cs="Times New Roman"/>
          <w:sz w:val="32"/>
          <w:szCs w:val="32"/>
        </w:rPr>
        <w:t>амплитуднои</w:t>
      </w:r>
      <w:proofErr w:type="spellEnd"/>
      <w:r w:rsidRPr="00375850">
        <w:rPr>
          <w:rFonts w:ascii="Times New Roman" w:eastAsia="Times New Roman" w:hAnsi="Times New Roman" w:cs="Times New Roman"/>
          <w:sz w:val="32"/>
          <w:szCs w:val="32"/>
        </w:rPr>
        <w:t xml:space="preserve">̆ активности на </w:t>
      </w:r>
      <w:proofErr w:type="spellStart"/>
      <w:r w:rsidRPr="00375850">
        <w:rPr>
          <w:rFonts w:ascii="Times New Roman" w:eastAsia="Times New Roman" w:hAnsi="Times New Roman" w:cs="Times New Roman"/>
          <w:sz w:val="32"/>
          <w:szCs w:val="32"/>
        </w:rPr>
        <w:t>девиантныи</w:t>
      </w:r>
      <w:proofErr w:type="spellEnd"/>
      <w:r w:rsidRPr="00375850">
        <w:rPr>
          <w:rFonts w:ascii="Times New Roman" w:eastAsia="Times New Roman" w:hAnsi="Times New Roman" w:cs="Times New Roman"/>
          <w:sz w:val="32"/>
          <w:szCs w:val="32"/>
        </w:rPr>
        <w:t xml:space="preserve">̆ стимул, то, что известно под эффектом негативности рассогласования, является только результатом увеличения активности на </w:t>
      </w:r>
      <w:proofErr w:type="spellStart"/>
      <w:r w:rsidRPr="00375850">
        <w:rPr>
          <w:rFonts w:ascii="Times New Roman" w:eastAsia="Times New Roman" w:hAnsi="Times New Roman" w:cs="Times New Roman"/>
          <w:sz w:val="32"/>
          <w:szCs w:val="32"/>
        </w:rPr>
        <w:t>девиантныи</w:t>
      </w:r>
      <w:proofErr w:type="spellEnd"/>
      <w:r w:rsidRPr="00375850">
        <w:rPr>
          <w:rFonts w:ascii="Times New Roman" w:eastAsia="Times New Roman" w:hAnsi="Times New Roman" w:cs="Times New Roman"/>
          <w:sz w:val="32"/>
          <w:szCs w:val="32"/>
        </w:rPr>
        <w:t xml:space="preserve">̆ стимул или одновременно и процессом подавления активности на </w:t>
      </w:r>
      <w:proofErr w:type="spellStart"/>
      <w:r w:rsidRPr="00375850">
        <w:rPr>
          <w:rFonts w:ascii="Times New Roman" w:eastAsia="Times New Roman" w:hAnsi="Times New Roman" w:cs="Times New Roman"/>
          <w:sz w:val="32"/>
          <w:szCs w:val="32"/>
        </w:rPr>
        <w:t>стандартныи</w:t>
      </w:r>
      <w:proofErr w:type="spellEnd"/>
      <w:r w:rsidRPr="00375850">
        <w:rPr>
          <w:rFonts w:ascii="Times New Roman" w:eastAsia="Times New Roman" w:hAnsi="Times New Roman" w:cs="Times New Roman"/>
          <w:sz w:val="32"/>
          <w:szCs w:val="32"/>
        </w:rPr>
        <w:t xml:space="preserve">̆ стимул. Данное явление является </w:t>
      </w:r>
      <w:proofErr w:type="spellStart"/>
      <w:r w:rsidRPr="00375850">
        <w:rPr>
          <w:rFonts w:ascii="Times New Roman" w:eastAsia="Times New Roman" w:hAnsi="Times New Roman" w:cs="Times New Roman"/>
          <w:sz w:val="32"/>
          <w:szCs w:val="32"/>
        </w:rPr>
        <w:t>проблемои</w:t>
      </w:r>
      <w:proofErr w:type="spellEnd"/>
      <w:r w:rsidRPr="00375850">
        <w:rPr>
          <w:rFonts w:ascii="Times New Roman" w:eastAsia="Times New Roman" w:hAnsi="Times New Roman" w:cs="Times New Roman"/>
          <w:sz w:val="32"/>
          <w:szCs w:val="32"/>
        </w:rPr>
        <w:t xml:space="preserve">̆, поскольку внутри множества экспериментальных исследований нет определенных условий, при котором можно было бы сравнить и достоверно заключить о наличии или отсутствии увеличения и подавления </w:t>
      </w:r>
      <w:proofErr w:type="spellStart"/>
      <w:r w:rsidRPr="00375850">
        <w:rPr>
          <w:rFonts w:ascii="Times New Roman" w:eastAsia="Times New Roman" w:hAnsi="Times New Roman" w:cs="Times New Roman"/>
          <w:sz w:val="32"/>
          <w:szCs w:val="32"/>
        </w:rPr>
        <w:t>амплитуднои</w:t>
      </w:r>
      <w:proofErr w:type="spellEnd"/>
      <w:r w:rsidRPr="00375850">
        <w:rPr>
          <w:rFonts w:ascii="Times New Roman" w:eastAsia="Times New Roman" w:hAnsi="Times New Roman" w:cs="Times New Roman"/>
          <w:sz w:val="32"/>
          <w:szCs w:val="32"/>
        </w:rPr>
        <w:t>̆ активности.</w:t>
      </w:r>
    </w:p>
    <w:p w14:paraId="0EA2875E" w14:textId="77777777" w:rsidR="00CC0D72" w:rsidRPr="00375850" w:rsidRDefault="000F242C" w:rsidP="00375850">
      <w:pPr>
        <w:spacing w:before="240" w:after="24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Стоит задача проверить следующие гипотезы:</w:t>
      </w:r>
    </w:p>
    <w:p w14:paraId="0C2FC8A4" w14:textId="77777777" w:rsidR="00CC0D72" w:rsidRPr="00375850" w:rsidRDefault="000F242C" w:rsidP="00375850">
      <w:pPr>
        <w:spacing w:before="240" w:after="240" w:line="240" w:lineRule="auto"/>
        <w:ind w:left="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1.</w:t>
      </w:r>
      <w:r w:rsidRPr="00375850">
        <w:rPr>
          <w:rFonts w:ascii="Times New Roman" w:eastAsia="Times New Roman" w:hAnsi="Times New Roman" w:cs="Times New Roman"/>
          <w:sz w:val="32"/>
          <w:szCs w:val="32"/>
        </w:rPr>
        <w:tab/>
        <w:t xml:space="preserve">Проверить наличие СГ в ранних компонентах ССП P50, N100, P200 в </w:t>
      </w:r>
      <w:proofErr w:type="spellStart"/>
      <w:r w:rsidRPr="00375850">
        <w:rPr>
          <w:rFonts w:ascii="Times New Roman" w:eastAsia="Times New Roman" w:hAnsi="Times New Roman" w:cs="Times New Roman"/>
          <w:sz w:val="32"/>
          <w:szCs w:val="32"/>
        </w:rPr>
        <w:t>экспериментальнои</w:t>
      </w:r>
      <w:proofErr w:type="spellEnd"/>
      <w:r w:rsidRPr="00375850">
        <w:rPr>
          <w:rFonts w:ascii="Times New Roman" w:eastAsia="Times New Roman" w:hAnsi="Times New Roman" w:cs="Times New Roman"/>
          <w:sz w:val="32"/>
          <w:szCs w:val="32"/>
        </w:rPr>
        <w:t>̆ задаче необычного стимула при отсутствии активного внимания к стимулам.</w:t>
      </w:r>
    </w:p>
    <w:p w14:paraId="0EBA6FFF" w14:textId="6D529CE2" w:rsidR="00CC0D72" w:rsidRPr="00660B0F" w:rsidRDefault="000F242C" w:rsidP="00660B0F">
      <w:pPr>
        <w:spacing w:before="240" w:after="240" w:line="240" w:lineRule="auto"/>
        <w:ind w:left="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2.</w:t>
      </w:r>
      <w:r w:rsidRPr="00375850">
        <w:rPr>
          <w:rFonts w:ascii="Times New Roman" w:eastAsia="Times New Roman" w:hAnsi="Times New Roman" w:cs="Times New Roman"/>
          <w:sz w:val="32"/>
          <w:szCs w:val="32"/>
        </w:rPr>
        <w:tab/>
        <w:t xml:space="preserve">Проверить СГ ранних компонентах ССП P50, N100, P200 в </w:t>
      </w:r>
      <w:proofErr w:type="spellStart"/>
      <w:r w:rsidRPr="00375850">
        <w:rPr>
          <w:rFonts w:ascii="Times New Roman" w:eastAsia="Times New Roman" w:hAnsi="Times New Roman" w:cs="Times New Roman"/>
          <w:sz w:val="32"/>
          <w:szCs w:val="32"/>
        </w:rPr>
        <w:t>экспериментальнои</w:t>
      </w:r>
      <w:proofErr w:type="spellEnd"/>
      <w:r w:rsidRPr="00375850">
        <w:rPr>
          <w:rFonts w:ascii="Times New Roman" w:eastAsia="Times New Roman" w:hAnsi="Times New Roman" w:cs="Times New Roman"/>
          <w:sz w:val="32"/>
          <w:szCs w:val="32"/>
        </w:rPr>
        <w:t>̆ задаче необычного стимула при наличия активного внимания к стимулам.</w:t>
      </w:r>
    </w:p>
    <w:p w14:paraId="21674249" w14:textId="2280EE4D" w:rsidR="00CC0D72" w:rsidRPr="00375850" w:rsidRDefault="00660B0F" w:rsidP="00620DE6">
      <w:pPr>
        <w:spacing w:before="240" w:after="240" w:line="240" w:lineRule="auto"/>
        <w:ind w:firstLine="720"/>
        <w:jc w:val="both"/>
        <w:rPr>
          <w:rFonts w:ascii="Times New Roman" w:eastAsia="Times New Roman" w:hAnsi="Times New Roman" w:cs="Times New Roman"/>
          <w:sz w:val="32"/>
          <w:szCs w:val="32"/>
        </w:rPr>
      </w:pPr>
      <w:r w:rsidRPr="00660B0F">
        <w:rPr>
          <w:rFonts w:ascii="Times New Roman" w:eastAsia="Times New Roman" w:hAnsi="Times New Roman" w:cs="Times New Roman"/>
          <w:i/>
          <w:iCs/>
          <w:sz w:val="32"/>
          <w:szCs w:val="32"/>
          <w:lang w:val="ru-RU"/>
        </w:rPr>
        <w:t>Методика</w:t>
      </w:r>
      <w:r>
        <w:rPr>
          <w:rFonts w:ascii="Times New Roman" w:eastAsia="Times New Roman" w:hAnsi="Times New Roman" w:cs="Times New Roman"/>
          <w:sz w:val="32"/>
          <w:szCs w:val="32"/>
          <w:lang w:val="ru-RU"/>
        </w:rPr>
        <w:t xml:space="preserve">. </w:t>
      </w:r>
      <w:r w:rsidR="000F242C" w:rsidRPr="00375850">
        <w:rPr>
          <w:rFonts w:ascii="Times New Roman" w:eastAsia="Times New Roman" w:hAnsi="Times New Roman" w:cs="Times New Roman"/>
          <w:sz w:val="32"/>
          <w:szCs w:val="32"/>
        </w:rPr>
        <w:t>В исследовании приняло участие 15 человек (15 женщин), в возрасте от 18 до 22 лет.</w:t>
      </w:r>
    </w:p>
    <w:p w14:paraId="1166AA49"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Испытуемые располагались в кресле, заранее был проведен инструктаж, в котором </w:t>
      </w:r>
      <w:proofErr w:type="spellStart"/>
      <w:r w:rsidRPr="00375850">
        <w:rPr>
          <w:rFonts w:ascii="Times New Roman" w:eastAsia="Times New Roman" w:hAnsi="Times New Roman" w:cs="Times New Roman"/>
          <w:sz w:val="32"/>
          <w:szCs w:val="32"/>
        </w:rPr>
        <w:t>испытуемыи</w:t>
      </w:r>
      <w:proofErr w:type="spellEnd"/>
      <w:r w:rsidRPr="00375850">
        <w:rPr>
          <w:rFonts w:ascii="Times New Roman" w:eastAsia="Times New Roman" w:hAnsi="Times New Roman" w:cs="Times New Roman"/>
          <w:sz w:val="32"/>
          <w:szCs w:val="32"/>
        </w:rPr>
        <w:t xml:space="preserve">̆ должен прослушать последовательность звуковых стимулов. Эксперимент состоял из двух серий </w:t>
      </w:r>
      <w:proofErr w:type="spellStart"/>
      <w:r w:rsidRPr="00375850">
        <w:rPr>
          <w:rFonts w:ascii="Times New Roman" w:eastAsia="Times New Roman" w:hAnsi="Times New Roman" w:cs="Times New Roman"/>
          <w:sz w:val="32"/>
          <w:szCs w:val="32"/>
        </w:rPr>
        <w:t>разделенныи</w:t>
      </w:r>
      <w:proofErr w:type="spellEnd"/>
      <w:r w:rsidRPr="00375850">
        <w:rPr>
          <w:rFonts w:ascii="Times New Roman" w:eastAsia="Times New Roman" w:hAnsi="Times New Roman" w:cs="Times New Roman"/>
          <w:sz w:val="32"/>
          <w:szCs w:val="32"/>
        </w:rPr>
        <w:t>̆ на две части:</w:t>
      </w:r>
    </w:p>
    <w:p w14:paraId="2A9F7C1A"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w:t>
      </w:r>
      <w:proofErr w:type="spellStart"/>
      <w:r w:rsidRPr="00375850">
        <w:rPr>
          <w:rFonts w:ascii="Times New Roman" w:eastAsia="Times New Roman" w:hAnsi="Times New Roman" w:cs="Times New Roman"/>
          <w:sz w:val="32"/>
          <w:szCs w:val="32"/>
        </w:rPr>
        <w:t>первои</w:t>
      </w:r>
      <w:proofErr w:type="spellEnd"/>
      <w:r w:rsidRPr="00375850">
        <w:rPr>
          <w:rFonts w:ascii="Times New Roman" w:eastAsia="Times New Roman" w:hAnsi="Times New Roman" w:cs="Times New Roman"/>
          <w:sz w:val="32"/>
          <w:szCs w:val="32"/>
        </w:rPr>
        <w:t xml:space="preserve">̆ части: </w:t>
      </w:r>
      <w:proofErr w:type="spellStart"/>
      <w:r w:rsidRPr="00375850">
        <w:rPr>
          <w:rFonts w:ascii="Times New Roman" w:eastAsia="Times New Roman" w:hAnsi="Times New Roman" w:cs="Times New Roman"/>
          <w:sz w:val="32"/>
          <w:szCs w:val="32"/>
        </w:rPr>
        <w:t>испытуемыи</w:t>
      </w:r>
      <w:proofErr w:type="spellEnd"/>
      <w:r w:rsidRPr="00375850">
        <w:rPr>
          <w:rFonts w:ascii="Times New Roman" w:eastAsia="Times New Roman" w:hAnsi="Times New Roman" w:cs="Times New Roman"/>
          <w:sz w:val="32"/>
          <w:szCs w:val="32"/>
        </w:rPr>
        <w:t>̆ выполнял задачу пассивного прослушивания слухового стандартного и девиантного стимула – непроизвольная задача.</w:t>
      </w:r>
    </w:p>
    <w:p w14:paraId="4368B328"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Во </w:t>
      </w:r>
      <w:proofErr w:type="spellStart"/>
      <w:r w:rsidRPr="00375850">
        <w:rPr>
          <w:rFonts w:ascii="Times New Roman" w:eastAsia="Times New Roman" w:hAnsi="Times New Roman" w:cs="Times New Roman"/>
          <w:sz w:val="32"/>
          <w:szCs w:val="32"/>
        </w:rPr>
        <w:t>второи</w:t>
      </w:r>
      <w:proofErr w:type="spellEnd"/>
      <w:r w:rsidRPr="00375850">
        <w:rPr>
          <w:rFonts w:ascii="Times New Roman" w:eastAsia="Times New Roman" w:hAnsi="Times New Roman" w:cs="Times New Roman"/>
          <w:sz w:val="32"/>
          <w:szCs w:val="32"/>
        </w:rPr>
        <w:t xml:space="preserve">̆ части: </w:t>
      </w:r>
      <w:proofErr w:type="spellStart"/>
      <w:r w:rsidRPr="00375850">
        <w:rPr>
          <w:rFonts w:ascii="Times New Roman" w:eastAsia="Times New Roman" w:hAnsi="Times New Roman" w:cs="Times New Roman"/>
          <w:sz w:val="32"/>
          <w:szCs w:val="32"/>
        </w:rPr>
        <w:t>испытуемыи</w:t>
      </w:r>
      <w:proofErr w:type="spellEnd"/>
      <w:r w:rsidRPr="00375850">
        <w:rPr>
          <w:rFonts w:ascii="Times New Roman" w:eastAsia="Times New Roman" w:hAnsi="Times New Roman" w:cs="Times New Roman"/>
          <w:sz w:val="32"/>
          <w:szCs w:val="32"/>
        </w:rPr>
        <w:t xml:space="preserve">̆ выполнял задачу на обнаружение сигнала с поведенческим ответом при прослушивании слухового стандартного и девиантного (целевого) стимула, ответ давался нажатием </w:t>
      </w:r>
      <w:proofErr w:type="spellStart"/>
      <w:r w:rsidRPr="00375850">
        <w:rPr>
          <w:rFonts w:ascii="Times New Roman" w:eastAsia="Times New Roman" w:hAnsi="Times New Roman" w:cs="Times New Roman"/>
          <w:sz w:val="32"/>
          <w:szCs w:val="32"/>
        </w:rPr>
        <w:t>левои</w:t>
      </w:r>
      <w:proofErr w:type="spellEnd"/>
      <w:r w:rsidRPr="00375850">
        <w:rPr>
          <w:rFonts w:ascii="Times New Roman" w:eastAsia="Times New Roman" w:hAnsi="Times New Roman" w:cs="Times New Roman"/>
          <w:sz w:val="32"/>
          <w:szCs w:val="32"/>
        </w:rPr>
        <w:t xml:space="preserve">̆ кнопки мыши на </w:t>
      </w:r>
      <w:proofErr w:type="spellStart"/>
      <w:r w:rsidRPr="00375850">
        <w:rPr>
          <w:rFonts w:ascii="Times New Roman" w:eastAsia="Times New Roman" w:hAnsi="Times New Roman" w:cs="Times New Roman"/>
          <w:sz w:val="32"/>
          <w:szCs w:val="32"/>
        </w:rPr>
        <w:t>целевои</w:t>
      </w:r>
      <w:proofErr w:type="spellEnd"/>
      <w:r w:rsidRPr="00375850">
        <w:rPr>
          <w:rFonts w:ascii="Times New Roman" w:eastAsia="Times New Roman" w:hAnsi="Times New Roman" w:cs="Times New Roman"/>
          <w:sz w:val="32"/>
          <w:szCs w:val="32"/>
        </w:rPr>
        <w:t>̆ стимулы – произвольная задача.</w:t>
      </w:r>
    </w:p>
    <w:p w14:paraId="22ADEAD6"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Разница между стандартным и девиантным стимулом выражается в интенсивности – </w:t>
      </w:r>
      <w:proofErr w:type="spellStart"/>
      <w:r w:rsidRPr="00375850">
        <w:rPr>
          <w:rFonts w:ascii="Times New Roman" w:eastAsia="Times New Roman" w:hAnsi="Times New Roman" w:cs="Times New Roman"/>
          <w:sz w:val="32"/>
          <w:szCs w:val="32"/>
        </w:rPr>
        <w:t>девиантныи</w:t>
      </w:r>
      <w:proofErr w:type="spellEnd"/>
      <w:r w:rsidRPr="00375850">
        <w:rPr>
          <w:rFonts w:ascii="Times New Roman" w:eastAsia="Times New Roman" w:hAnsi="Times New Roman" w:cs="Times New Roman"/>
          <w:sz w:val="32"/>
          <w:szCs w:val="32"/>
        </w:rPr>
        <w:t>̆ интенсивнее на 5 (</w:t>
      </w:r>
      <w:proofErr w:type="spellStart"/>
      <w:r w:rsidRPr="00375850">
        <w:rPr>
          <w:rFonts w:ascii="Times New Roman" w:eastAsia="Times New Roman" w:hAnsi="Times New Roman" w:cs="Times New Roman"/>
          <w:sz w:val="32"/>
          <w:szCs w:val="32"/>
        </w:rPr>
        <w:t>Дб</w:t>
      </w:r>
      <w:proofErr w:type="spellEnd"/>
      <w:r w:rsidRPr="00375850">
        <w:rPr>
          <w:rFonts w:ascii="Times New Roman" w:eastAsia="Times New Roman" w:hAnsi="Times New Roman" w:cs="Times New Roman"/>
          <w:sz w:val="32"/>
          <w:szCs w:val="32"/>
        </w:rPr>
        <w:t xml:space="preserve">). Вероятность предъявления стимульных проб: </w:t>
      </w:r>
      <w:proofErr w:type="spellStart"/>
      <w:r w:rsidRPr="00375850">
        <w:rPr>
          <w:rFonts w:ascii="Times New Roman" w:eastAsia="Times New Roman" w:hAnsi="Times New Roman" w:cs="Times New Roman"/>
          <w:sz w:val="32"/>
          <w:szCs w:val="32"/>
        </w:rPr>
        <w:t>девиантныи</w:t>
      </w:r>
      <w:proofErr w:type="spellEnd"/>
      <w:r w:rsidRPr="00375850">
        <w:rPr>
          <w:rFonts w:ascii="Times New Roman" w:eastAsia="Times New Roman" w:hAnsi="Times New Roman" w:cs="Times New Roman"/>
          <w:sz w:val="32"/>
          <w:szCs w:val="32"/>
        </w:rPr>
        <w:t xml:space="preserve">̆ – 20%, </w:t>
      </w:r>
      <w:proofErr w:type="spellStart"/>
      <w:r w:rsidRPr="00375850">
        <w:rPr>
          <w:rFonts w:ascii="Times New Roman" w:eastAsia="Times New Roman" w:hAnsi="Times New Roman" w:cs="Times New Roman"/>
          <w:sz w:val="32"/>
          <w:szCs w:val="32"/>
        </w:rPr>
        <w:t>стандартныи</w:t>
      </w:r>
      <w:proofErr w:type="spellEnd"/>
      <w:r w:rsidRPr="00375850">
        <w:rPr>
          <w:rFonts w:ascii="Times New Roman" w:eastAsia="Times New Roman" w:hAnsi="Times New Roman" w:cs="Times New Roman"/>
          <w:sz w:val="32"/>
          <w:szCs w:val="32"/>
        </w:rPr>
        <w:t>̆ – 80%.</w:t>
      </w:r>
    </w:p>
    <w:p w14:paraId="0516DD67" w14:textId="77777777" w:rsidR="00CC0D72" w:rsidRPr="00375850"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Статистическая обработка проводилась при помощи программных сред Microsoft Office Excel 2010 и </w:t>
      </w:r>
      <w:proofErr w:type="spellStart"/>
      <w:r w:rsidRPr="00375850">
        <w:rPr>
          <w:rFonts w:ascii="Times New Roman" w:eastAsia="Times New Roman" w:hAnsi="Times New Roman" w:cs="Times New Roman"/>
          <w:sz w:val="32"/>
          <w:szCs w:val="32"/>
        </w:rPr>
        <w:t>Statistica</w:t>
      </w:r>
      <w:proofErr w:type="spellEnd"/>
      <w:r w:rsidRPr="00375850">
        <w:rPr>
          <w:rFonts w:ascii="Times New Roman" w:eastAsia="Times New Roman" w:hAnsi="Times New Roman" w:cs="Times New Roman"/>
          <w:sz w:val="32"/>
          <w:szCs w:val="32"/>
        </w:rPr>
        <w:t xml:space="preserve"> 10.0. Для анализа двух экспериментальных </w:t>
      </w:r>
      <w:proofErr w:type="spellStart"/>
      <w:r w:rsidRPr="00375850">
        <w:rPr>
          <w:rFonts w:ascii="Times New Roman" w:eastAsia="Times New Roman" w:hAnsi="Times New Roman" w:cs="Times New Roman"/>
          <w:sz w:val="32"/>
          <w:szCs w:val="32"/>
        </w:rPr>
        <w:t>частеи</w:t>
      </w:r>
      <w:proofErr w:type="spellEnd"/>
      <w:r w:rsidRPr="00375850">
        <w:rPr>
          <w:rFonts w:ascii="Times New Roman" w:eastAsia="Times New Roman" w:hAnsi="Times New Roman" w:cs="Times New Roman"/>
          <w:sz w:val="32"/>
          <w:szCs w:val="32"/>
        </w:rPr>
        <w:t xml:space="preserve">̆ использовались </w:t>
      </w:r>
      <w:proofErr w:type="spellStart"/>
      <w:r w:rsidRPr="00375850">
        <w:rPr>
          <w:rFonts w:ascii="Times New Roman" w:eastAsia="Times New Roman" w:hAnsi="Times New Roman" w:cs="Times New Roman"/>
          <w:sz w:val="32"/>
          <w:szCs w:val="32"/>
        </w:rPr>
        <w:t>усреднённые</w:t>
      </w:r>
      <w:proofErr w:type="spellEnd"/>
      <w:r w:rsidRPr="00375850">
        <w:rPr>
          <w:rFonts w:ascii="Times New Roman" w:eastAsia="Times New Roman" w:hAnsi="Times New Roman" w:cs="Times New Roman"/>
          <w:sz w:val="32"/>
          <w:szCs w:val="32"/>
        </w:rPr>
        <w:t xml:space="preserve"> показатели амплитуды по каждому электроду. Для сравнения </w:t>
      </w:r>
      <w:proofErr w:type="spellStart"/>
      <w:r w:rsidRPr="00375850">
        <w:rPr>
          <w:rFonts w:ascii="Times New Roman" w:eastAsia="Times New Roman" w:hAnsi="Times New Roman" w:cs="Times New Roman"/>
          <w:sz w:val="32"/>
          <w:szCs w:val="32"/>
        </w:rPr>
        <w:t>показателеи</w:t>
      </w:r>
      <w:proofErr w:type="spellEnd"/>
      <w:r w:rsidRPr="00375850">
        <w:rPr>
          <w:rFonts w:ascii="Times New Roman" w:eastAsia="Times New Roman" w:hAnsi="Times New Roman" w:cs="Times New Roman"/>
          <w:sz w:val="32"/>
          <w:szCs w:val="32"/>
        </w:rPr>
        <w:t xml:space="preserve">̆ использовался </w:t>
      </w:r>
      <w:proofErr w:type="spellStart"/>
      <w:r w:rsidRPr="00375850">
        <w:rPr>
          <w:rFonts w:ascii="Times New Roman" w:eastAsia="Times New Roman" w:hAnsi="Times New Roman" w:cs="Times New Roman"/>
          <w:sz w:val="32"/>
          <w:szCs w:val="32"/>
        </w:rPr>
        <w:t>многомерныи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дисперсионныи</w:t>
      </w:r>
      <w:proofErr w:type="spellEnd"/>
      <w:r w:rsidRPr="00375850">
        <w:rPr>
          <w:rFonts w:ascii="Times New Roman" w:eastAsia="Times New Roman" w:hAnsi="Times New Roman" w:cs="Times New Roman"/>
          <w:sz w:val="32"/>
          <w:szCs w:val="32"/>
        </w:rPr>
        <w:t>̆ анализ с повторными измерениями.</w:t>
      </w:r>
    </w:p>
    <w:p w14:paraId="61FDBF7A" w14:textId="529E849B" w:rsidR="00CC0D72" w:rsidRPr="00375850" w:rsidRDefault="00660B0F" w:rsidP="00620DE6">
      <w:pPr>
        <w:spacing w:before="240" w:after="240" w:line="240" w:lineRule="auto"/>
        <w:ind w:firstLine="720"/>
        <w:jc w:val="both"/>
        <w:rPr>
          <w:rFonts w:ascii="Times New Roman" w:eastAsia="Times New Roman" w:hAnsi="Times New Roman" w:cs="Times New Roman"/>
          <w:sz w:val="32"/>
          <w:szCs w:val="32"/>
        </w:rPr>
      </w:pPr>
      <w:r w:rsidRPr="00660B0F">
        <w:rPr>
          <w:rFonts w:ascii="Times New Roman" w:eastAsia="Times New Roman" w:hAnsi="Times New Roman" w:cs="Times New Roman"/>
          <w:bCs/>
          <w:i/>
          <w:iCs/>
          <w:sz w:val="32"/>
          <w:szCs w:val="32"/>
          <w:lang w:val="ru-RU"/>
        </w:rPr>
        <w:t>Результаты исследования.</w:t>
      </w:r>
      <w:r>
        <w:rPr>
          <w:rFonts w:ascii="Times New Roman" w:eastAsia="Times New Roman" w:hAnsi="Times New Roman" w:cs="Times New Roman"/>
          <w:b/>
          <w:sz w:val="32"/>
          <w:szCs w:val="32"/>
          <w:lang w:val="ru-RU"/>
        </w:rPr>
        <w:t xml:space="preserve"> </w:t>
      </w:r>
      <w:r w:rsidR="000F242C" w:rsidRPr="00375850">
        <w:rPr>
          <w:rFonts w:ascii="Times New Roman" w:eastAsia="Times New Roman" w:hAnsi="Times New Roman" w:cs="Times New Roman"/>
          <w:sz w:val="32"/>
          <w:szCs w:val="32"/>
        </w:rPr>
        <w:t xml:space="preserve">1. Наблюдается тенденция к подавлению </w:t>
      </w:r>
      <w:proofErr w:type="spellStart"/>
      <w:r w:rsidR="000F242C" w:rsidRPr="00375850">
        <w:rPr>
          <w:rFonts w:ascii="Times New Roman" w:eastAsia="Times New Roman" w:hAnsi="Times New Roman" w:cs="Times New Roman"/>
          <w:sz w:val="32"/>
          <w:szCs w:val="32"/>
        </w:rPr>
        <w:t>амплитуднои</w:t>
      </w:r>
      <w:proofErr w:type="spellEnd"/>
      <w:r w:rsidR="000F242C" w:rsidRPr="00375850">
        <w:rPr>
          <w:rFonts w:ascii="Times New Roman" w:eastAsia="Times New Roman" w:hAnsi="Times New Roman" w:cs="Times New Roman"/>
          <w:sz w:val="32"/>
          <w:szCs w:val="32"/>
        </w:rPr>
        <w:t xml:space="preserve">̆ активности компонентов ССП P50, N100, P200 на стандартные стимулы в </w:t>
      </w:r>
      <w:proofErr w:type="spellStart"/>
      <w:r w:rsidR="000F242C" w:rsidRPr="00375850">
        <w:rPr>
          <w:rFonts w:ascii="Times New Roman" w:eastAsia="Times New Roman" w:hAnsi="Times New Roman" w:cs="Times New Roman"/>
          <w:sz w:val="32"/>
          <w:szCs w:val="32"/>
        </w:rPr>
        <w:t>непроизвольнои</w:t>
      </w:r>
      <w:proofErr w:type="spellEnd"/>
      <w:r w:rsidR="000F242C" w:rsidRPr="00375850">
        <w:rPr>
          <w:rFonts w:ascii="Times New Roman" w:eastAsia="Times New Roman" w:hAnsi="Times New Roman" w:cs="Times New Roman"/>
          <w:sz w:val="32"/>
          <w:szCs w:val="32"/>
        </w:rPr>
        <w:t>̆ задаче, что указывает на эффект СГ. Статистических значимых эффектов в задаче не обнаружено.</w:t>
      </w:r>
    </w:p>
    <w:p w14:paraId="5EA79BB6" w14:textId="77777777" w:rsidR="00CC0D72" w:rsidRDefault="000F242C" w:rsidP="00620DE6">
      <w:pPr>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2. Наблюдается тенденция к подавлению </w:t>
      </w:r>
      <w:proofErr w:type="spellStart"/>
      <w:r w:rsidRPr="00375850">
        <w:rPr>
          <w:rFonts w:ascii="Times New Roman" w:eastAsia="Times New Roman" w:hAnsi="Times New Roman" w:cs="Times New Roman"/>
          <w:sz w:val="32"/>
          <w:szCs w:val="32"/>
        </w:rPr>
        <w:t>амплитуднои</w:t>
      </w:r>
      <w:proofErr w:type="spellEnd"/>
      <w:r w:rsidRPr="00375850">
        <w:rPr>
          <w:rFonts w:ascii="Times New Roman" w:eastAsia="Times New Roman" w:hAnsi="Times New Roman" w:cs="Times New Roman"/>
          <w:sz w:val="32"/>
          <w:szCs w:val="32"/>
        </w:rPr>
        <w:t xml:space="preserve">̆ активности компонентов ССП P50, N100, P200 на стандартные стимулы в </w:t>
      </w:r>
      <w:proofErr w:type="spellStart"/>
      <w:r w:rsidRPr="00375850">
        <w:rPr>
          <w:rFonts w:ascii="Times New Roman" w:eastAsia="Times New Roman" w:hAnsi="Times New Roman" w:cs="Times New Roman"/>
          <w:sz w:val="32"/>
          <w:szCs w:val="32"/>
        </w:rPr>
        <w:t>произвольнои</w:t>
      </w:r>
      <w:proofErr w:type="spellEnd"/>
      <w:r w:rsidRPr="00375850">
        <w:rPr>
          <w:rFonts w:ascii="Times New Roman" w:eastAsia="Times New Roman" w:hAnsi="Times New Roman" w:cs="Times New Roman"/>
          <w:sz w:val="32"/>
          <w:szCs w:val="32"/>
        </w:rPr>
        <w:t>̆ задаче, что указывает на эффект СГ. Статистических значимых эффектов в задаче не обнаружено.</w:t>
      </w:r>
    </w:p>
    <w:p w14:paraId="5F0D80A3" w14:textId="77777777" w:rsidR="00620DE6" w:rsidRPr="00375850" w:rsidRDefault="00620DE6" w:rsidP="00620DE6">
      <w:pPr>
        <w:spacing w:before="240" w:after="240" w:line="240" w:lineRule="auto"/>
        <w:ind w:firstLine="720"/>
        <w:jc w:val="both"/>
        <w:rPr>
          <w:rFonts w:ascii="Times New Roman" w:eastAsia="Times New Roman" w:hAnsi="Times New Roman" w:cs="Times New Roman"/>
          <w:sz w:val="32"/>
          <w:szCs w:val="32"/>
        </w:rPr>
      </w:pPr>
    </w:p>
    <w:p w14:paraId="240CE028" w14:textId="77777777" w:rsidR="00620DE6" w:rsidRPr="00620DE6" w:rsidRDefault="00620DE6" w:rsidP="00A30A60">
      <w:pPr>
        <w:spacing w:before="240" w:after="240" w:line="240" w:lineRule="auto"/>
        <w:jc w:val="center"/>
        <w:rPr>
          <w:rFonts w:ascii="Times New Roman" w:eastAsia="Times New Roman" w:hAnsi="Times New Roman" w:cs="Times New Roman"/>
          <w:b/>
          <w:sz w:val="32"/>
          <w:szCs w:val="32"/>
        </w:rPr>
      </w:pPr>
      <w:r w:rsidRPr="00620DE6">
        <w:rPr>
          <w:rFonts w:ascii="Times New Roman" w:eastAsia="Times New Roman" w:hAnsi="Times New Roman" w:cs="Times New Roman"/>
          <w:b/>
          <w:sz w:val="32"/>
          <w:szCs w:val="32"/>
        </w:rPr>
        <w:t>Список литературы</w:t>
      </w:r>
    </w:p>
    <w:p w14:paraId="1D002A70" w14:textId="77777777" w:rsidR="00620DE6" w:rsidRPr="00620DE6" w:rsidRDefault="000F242C" w:rsidP="00A30A60">
      <w:pPr>
        <w:pStyle w:val="aa"/>
        <w:numPr>
          <w:ilvl w:val="0"/>
          <w:numId w:val="6"/>
        </w:numPr>
        <w:spacing w:before="240" w:after="240" w:line="240" w:lineRule="auto"/>
        <w:jc w:val="both"/>
        <w:rPr>
          <w:rFonts w:ascii="Times New Roman" w:eastAsia="Times New Roman" w:hAnsi="Times New Roman" w:cs="Times New Roman"/>
          <w:sz w:val="32"/>
          <w:szCs w:val="32"/>
          <w:lang w:val="en-US"/>
        </w:rPr>
      </w:pPr>
      <w:r w:rsidRPr="003D44CD">
        <w:rPr>
          <w:rFonts w:ascii="Times New Roman" w:eastAsia="Times New Roman" w:hAnsi="Times New Roman" w:cs="Times New Roman"/>
          <w:sz w:val="32"/>
          <w:szCs w:val="32"/>
          <w:lang w:val="en-US"/>
        </w:rPr>
        <w:t xml:space="preserve">Freedman R. et al. 2002. </w:t>
      </w:r>
      <w:r w:rsidRPr="00620DE6">
        <w:rPr>
          <w:rFonts w:ascii="Times New Roman" w:eastAsia="Times New Roman" w:hAnsi="Times New Roman" w:cs="Times New Roman"/>
          <w:sz w:val="32"/>
          <w:szCs w:val="32"/>
          <w:lang w:val="en-US"/>
        </w:rPr>
        <w:t xml:space="preserve">Input dysfunction, </w:t>
      </w:r>
      <w:proofErr w:type="spellStart"/>
      <w:r w:rsidRPr="00620DE6">
        <w:rPr>
          <w:rFonts w:ascii="Times New Roman" w:eastAsia="Times New Roman" w:hAnsi="Times New Roman" w:cs="Times New Roman"/>
          <w:sz w:val="32"/>
          <w:szCs w:val="32"/>
          <w:lang w:val="en-US"/>
        </w:rPr>
        <w:t>schizotypy</w:t>
      </w:r>
      <w:proofErr w:type="spellEnd"/>
      <w:r w:rsidRPr="00620DE6">
        <w:rPr>
          <w:rFonts w:ascii="Times New Roman" w:eastAsia="Times New Roman" w:hAnsi="Times New Roman" w:cs="Times New Roman"/>
          <w:sz w:val="32"/>
          <w:szCs w:val="32"/>
          <w:lang w:val="en-US"/>
        </w:rPr>
        <w:t xml:space="preserve">, and genetic models of schizophrenia // Schizophrenia Research. Vol. 54, No 1–2. P. 25–32. </w:t>
      </w:r>
      <w:hyperlink r:id="rId27">
        <w:r w:rsidRPr="00620DE6">
          <w:rPr>
            <w:rFonts w:ascii="Times New Roman" w:eastAsia="Times New Roman" w:hAnsi="Times New Roman" w:cs="Times New Roman"/>
            <w:sz w:val="32"/>
            <w:szCs w:val="32"/>
            <w:u w:val="single"/>
            <w:lang w:val="en-US"/>
          </w:rPr>
          <w:t>https://www.sciencedirect.com/science/article/abs/pii/S0920996401003486</w:t>
        </w:r>
      </w:hyperlink>
    </w:p>
    <w:p w14:paraId="2A68BE3D" w14:textId="77777777" w:rsidR="00620DE6" w:rsidRDefault="000F242C" w:rsidP="00660B0F">
      <w:pPr>
        <w:pStyle w:val="aa"/>
        <w:numPr>
          <w:ilvl w:val="0"/>
          <w:numId w:val="6"/>
        </w:numPr>
        <w:spacing w:before="240" w:after="240" w:line="240" w:lineRule="auto"/>
        <w:jc w:val="both"/>
        <w:rPr>
          <w:rFonts w:ascii="Times New Roman" w:eastAsia="Times New Roman" w:hAnsi="Times New Roman" w:cs="Times New Roman"/>
          <w:sz w:val="32"/>
          <w:szCs w:val="32"/>
          <w:lang w:val="en-US"/>
        </w:rPr>
      </w:pPr>
      <w:r w:rsidRPr="00620DE6">
        <w:rPr>
          <w:rFonts w:ascii="Times New Roman" w:eastAsia="Times New Roman" w:hAnsi="Times New Roman" w:cs="Times New Roman"/>
          <w:sz w:val="32"/>
          <w:szCs w:val="32"/>
          <w:lang w:val="en-US"/>
        </w:rPr>
        <w:t xml:space="preserve">Luck S.J., Hillyard S.A. 1994. Spatial filtering during visual search: evidence from human electrophysiology // J Exp Psychol </w:t>
      </w:r>
      <w:r w:rsidRPr="00620DE6">
        <w:rPr>
          <w:rFonts w:ascii="Times New Roman" w:eastAsia="Times New Roman" w:hAnsi="Times New Roman" w:cs="Times New Roman"/>
          <w:sz w:val="32"/>
          <w:szCs w:val="32"/>
          <w:lang w:val="en-US"/>
        </w:rPr>
        <w:lastRenderedPageBreak/>
        <w:t xml:space="preserve">Hum Percept </w:t>
      </w:r>
      <w:proofErr w:type="spellStart"/>
      <w:r w:rsidRPr="00620DE6">
        <w:rPr>
          <w:rFonts w:ascii="Times New Roman" w:eastAsia="Times New Roman" w:hAnsi="Times New Roman" w:cs="Times New Roman"/>
          <w:sz w:val="32"/>
          <w:szCs w:val="32"/>
          <w:lang w:val="en-US"/>
        </w:rPr>
        <w:t>PerformVol</w:t>
      </w:r>
      <w:proofErr w:type="spellEnd"/>
      <w:r w:rsidRPr="00620DE6">
        <w:rPr>
          <w:rFonts w:ascii="Times New Roman" w:eastAsia="Times New Roman" w:hAnsi="Times New Roman" w:cs="Times New Roman"/>
          <w:sz w:val="32"/>
          <w:szCs w:val="32"/>
          <w:lang w:val="en-US"/>
        </w:rPr>
        <w:t xml:space="preserve">. 20, No 5. P. 1000–1014. </w:t>
      </w:r>
      <w:hyperlink r:id="rId28">
        <w:r w:rsidRPr="00620DE6">
          <w:rPr>
            <w:rFonts w:ascii="Times New Roman" w:eastAsia="Times New Roman" w:hAnsi="Times New Roman" w:cs="Times New Roman"/>
            <w:sz w:val="32"/>
            <w:szCs w:val="32"/>
            <w:u w:val="single"/>
            <w:lang w:val="en-US"/>
          </w:rPr>
          <w:t>https://psycnet.apa.org/doiLanding?doi=10.1037%2F0096-1523.20.5.1000</w:t>
        </w:r>
      </w:hyperlink>
      <w:r w:rsidRPr="00620DE6">
        <w:rPr>
          <w:rFonts w:ascii="Times New Roman" w:eastAsia="Times New Roman" w:hAnsi="Times New Roman" w:cs="Times New Roman"/>
          <w:sz w:val="32"/>
          <w:szCs w:val="32"/>
          <w:lang w:val="en-US"/>
        </w:rPr>
        <w:t xml:space="preserve"> </w:t>
      </w:r>
    </w:p>
    <w:p w14:paraId="0F5702CE" w14:textId="77777777" w:rsidR="00620DE6" w:rsidRDefault="000F242C" w:rsidP="00660B0F">
      <w:pPr>
        <w:pStyle w:val="aa"/>
        <w:numPr>
          <w:ilvl w:val="0"/>
          <w:numId w:val="6"/>
        </w:numPr>
        <w:spacing w:before="240" w:after="240" w:line="240" w:lineRule="auto"/>
        <w:jc w:val="both"/>
        <w:rPr>
          <w:rFonts w:ascii="Times New Roman" w:eastAsia="Times New Roman" w:hAnsi="Times New Roman" w:cs="Times New Roman"/>
          <w:sz w:val="32"/>
          <w:szCs w:val="32"/>
          <w:lang w:val="en-US"/>
        </w:rPr>
      </w:pPr>
      <w:r w:rsidRPr="00620DE6">
        <w:rPr>
          <w:rFonts w:ascii="Times New Roman" w:eastAsia="Times New Roman" w:hAnsi="Times New Roman" w:cs="Times New Roman"/>
          <w:sz w:val="32"/>
          <w:szCs w:val="32"/>
          <w:lang w:val="en-US"/>
        </w:rPr>
        <w:t xml:space="preserve">Mazza V., </w:t>
      </w:r>
      <w:proofErr w:type="spellStart"/>
      <w:r w:rsidRPr="00620DE6">
        <w:rPr>
          <w:rFonts w:ascii="Times New Roman" w:eastAsia="Times New Roman" w:hAnsi="Times New Roman" w:cs="Times New Roman"/>
          <w:sz w:val="32"/>
          <w:szCs w:val="32"/>
          <w:lang w:val="en-US"/>
        </w:rPr>
        <w:t>Turatto</w:t>
      </w:r>
      <w:proofErr w:type="spellEnd"/>
      <w:r w:rsidRPr="00620DE6">
        <w:rPr>
          <w:rFonts w:ascii="Times New Roman" w:eastAsia="Times New Roman" w:hAnsi="Times New Roman" w:cs="Times New Roman"/>
          <w:sz w:val="32"/>
          <w:szCs w:val="32"/>
          <w:lang w:val="en-US"/>
        </w:rPr>
        <w:t xml:space="preserve"> M., </w:t>
      </w:r>
      <w:proofErr w:type="spellStart"/>
      <w:r w:rsidRPr="00620DE6">
        <w:rPr>
          <w:rFonts w:ascii="Times New Roman" w:eastAsia="Times New Roman" w:hAnsi="Times New Roman" w:cs="Times New Roman"/>
          <w:sz w:val="32"/>
          <w:szCs w:val="32"/>
          <w:lang w:val="en-US"/>
        </w:rPr>
        <w:t>Caramazza</w:t>
      </w:r>
      <w:proofErr w:type="spellEnd"/>
      <w:r w:rsidRPr="00620DE6">
        <w:rPr>
          <w:rFonts w:ascii="Times New Roman" w:eastAsia="Times New Roman" w:hAnsi="Times New Roman" w:cs="Times New Roman"/>
          <w:sz w:val="32"/>
          <w:szCs w:val="32"/>
          <w:lang w:val="en-US"/>
        </w:rPr>
        <w:t xml:space="preserve"> A. 2009. Attention selection, distractor suppression and N2pc // Cortex. Vol. 45, No 7. P. 879–890. </w:t>
      </w:r>
      <w:hyperlink r:id="rId29">
        <w:r w:rsidRPr="00620DE6">
          <w:rPr>
            <w:rFonts w:ascii="Times New Roman" w:eastAsia="Times New Roman" w:hAnsi="Times New Roman" w:cs="Times New Roman"/>
            <w:sz w:val="32"/>
            <w:szCs w:val="32"/>
            <w:u w:val="single"/>
            <w:lang w:val="en-US"/>
          </w:rPr>
          <w:t>https://www.sciencedirect.com/science/article/pii/S0010945208002645</w:t>
        </w:r>
      </w:hyperlink>
      <w:r w:rsidRPr="00620DE6">
        <w:rPr>
          <w:rFonts w:ascii="Times New Roman" w:eastAsia="Times New Roman" w:hAnsi="Times New Roman" w:cs="Times New Roman"/>
          <w:sz w:val="32"/>
          <w:szCs w:val="32"/>
          <w:lang w:val="en-US"/>
        </w:rPr>
        <w:t xml:space="preserve"> </w:t>
      </w:r>
    </w:p>
    <w:p w14:paraId="181347BE" w14:textId="77777777" w:rsidR="00CC0D72" w:rsidRPr="00620DE6" w:rsidRDefault="000F242C" w:rsidP="00660B0F">
      <w:pPr>
        <w:pStyle w:val="aa"/>
        <w:numPr>
          <w:ilvl w:val="0"/>
          <w:numId w:val="6"/>
        </w:numPr>
        <w:spacing w:before="240" w:after="240" w:line="240" w:lineRule="auto"/>
        <w:jc w:val="both"/>
        <w:rPr>
          <w:rFonts w:ascii="Times New Roman" w:eastAsia="Times New Roman" w:hAnsi="Times New Roman" w:cs="Times New Roman"/>
          <w:sz w:val="32"/>
          <w:szCs w:val="32"/>
          <w:lang w:val="en-US"/>
        </w:rPr>
      </w:pPr>
      <w:proofErr w:type="spellStart"/>
      <w:r w:rsidRPr="00620DE6">
        <w:rPr>
          <w:rFonts w:ascii="Times New Roman" w:eastAsia="Times New Roman" w:hAnsi="Times New Roman" w:cs="Times New Roman"/>
          <w:sz w:val="32"/>
          <w:szCs w:val="32"/>
          <w:lang w:val="en-US"/>
        </w:rPr>
        <w:t>Rentzsch</w:t>
      </w:r>
      <w:proofErr w:type="spellEnd"/>
      <w:r w:rsidRPr="00620DE6">
        <w:rPr>
          <w:rFonts w:ascii="Times New Roman" w:eastAsia="Times New Roman" w:hAnsi="Times New Roman" w:cs="Times New Roman"/>
          <w:sz w:val="32"/>
          <w:szCs w:val="32"/>
          <w:lang w:val="en-US"/>
        </w:rPr>
        <w:t xml:space="preserve"> J. et al. 2008. Test–retest reliability of P50, N100 and P200 auditory sensory gating in healthy subjects // International Journal of Psychophysiology. Vol. 67, No 2. P. 81–90. </w:t>
      </w:r>
      <w:hyperlink r:id="rId30">
        <w:r w:rsidRPr="00620DE6">
          <w:rPr>
            <w:rFonts w:ascii="Times New Roman" w:eastAsia="Times New Roman" w:hAnsi="Times New Roman" w:cs="Times New Roman"/>
            <w:sz w:val="32"/>
            <w:szCs w:val="32"/>
            <w:u w:val="single"/>
            <w:lang w:val="en-US"/>
          </w:rPr>
          <w:t>https://www.sciencedirect.com/science/article/abs/pii/S0167876007002243</w:t>
        </w:r>
      </w:hyperlink>
      <w:r w:rsidRPr="00620DE6">
        <w:rPr>
          <w:rFonts w:ascii="Times New Roman" w:eastAsia="Times New Roman" w:hAnsi="Times New Roman" w:cs="Times New Roman"/>
          <w:sz w:val="32"/>
          <w:szCs w:val="32"/>
          <w:lang w:val="en-US"/>
        </w:rPr>
        <w:t xml:space="preserve"> </w:t>
      </w:r>
    </w:p>
    <w:p w14:paraId="36B412A0" w14:textId="77777777" w:rsidR="00CC0D72" w:rsidRPr="00375850" w:rsidRDefault="00CC0D72" w:rsidP="00375850">
      <w:pPr>
        <w:spacing w:line="240" w:lineRule="auto"/>
        <w:rPr>
          <w:rFonts w:ascii="Times New Roman" w:hAnsi="Times New Roman" w:cs="Times New Roman"/>
          <w:sz w:val="32"/>
          <w:szCs w:val="32"/>
          <w:lang w:val="en-US"/>
        </w:rPr>
      </w:pPr>
    </w:p>
    <w:p w14:paraId="3EED1CCB" w14:textId="77777777" w:rsidR="003D44CD" w:rsidRPr="00886C5F" w:rsidRDefault="003D44CD" w:rsidP="00375850">
      <w:pPr>
        <w:spacing w:after="160" w:line="240" w:lineRule="auto"/>
        <w:rPr>
          <w:rFonts w:ascii="Times New Roman" w:hAnsi="Times New Roman" w:cs="Times New Roman"/>
          <w:b/>
          <w:i/>
          <w:sz w:val="32"/>
          <w:szCs w:val="32"/>
          <w:lang w:val="en-US"/>
        </w:rPr>
      </w:pPr>
    </w:p>
    <w:p w14:paraId="29767A81" w14:textId="77777777" w:rsidR="003D44CD" w:rsidRPr="00886C5F" w:rsidRDefault="003D44CD" w:rsidP="00375850">
      <w:pPr>
        <w:spacing w:after="160" w:line="240" w:lineRule="auto"/>
        <w:rPr>
          <w:rFonts w:ascii="Times New Roman" w:hAnsi="Times New Roman" w:cs="Times New Roman"/>
          <w:b/>
          <w:i/>
          <w:sz w:val="32"/>
          <w:szCs w:val="32"/>
          <w:lang w:val="en-US"/>
        </w:rPr>
      </w:pPr>
    </w:p>
    <w:p w14:paraId="414669C6" w14:textId="58C1A4F6" w:rsidR="00CC0D72" w:rsidRPr="007A1BCD" w:rsidRDefault="007A1BCD" w:rsidP="007A1BCD">
      <w:pPr>
        <w:spacing w:after="160" w:line="240" w:lineRule="auto"/>
        <w:jc w:val="right"/>
        <w:rPr>
          <w:rFonts w:ascii="Times New Roman" w:hAnsi="Times New Roman" w:cs="Times New Roman"/>
          <w:b/>
          <w:i/>
          <w:sz w:val="32"/>
          <w:szCs w:val="32"/>
        </w:rPr>
      </w:pPr>
      <w:r w:rsidRPr="007A1BCD">
        <w:rPr>
          <w:rFonts w:ascii="Times New Roman" w:hAnsi="Times New Roman" w:cs="Times New Roman"/>
          <w:b/>
          <w:i/>
          <w:sz w:val="32"/>
          <w:szCs w:val="32"/>
        </w:rPr>
        <w:t>Осипова А.</w:t>
      </w:r>
      <w:r w:rsidR="005128F7">
        <w:rPr>
          <w:rFonts w:ascii="Times New Roman" w:hAnsi="Times New Roman" w:cs="Times New Roman"/>
          <w:b/>
          <w:i/>
          <w:sz w:val="32"/>
          <w:szCs w:val="32"/>
          <w:lang w:val="ru-RU"/>
        </w:rPr>
        <w:t xml:space="preserve"> </w:t>
      </w:r>
      <w:r w:rsidRPr="007A1BCD">
        <w:rPr>
          <w:rFonts w:ascii="Times New Roman" w:hAnsi="Times New Roman" w:cs="Times New Roman"/>
          <w:b/>
          <w:i/>
          <w:sz w:val="32"/>
          <w:szCs w:val="32"/>
        </w:rPr>
        <w:t>А., Мясникова А.</w:t>
      </w:r>
      <w:r w:rsidR="005128F7">
        <w:rPr>
          <w:rFonts w:ascii="Times New Roman" w:hAnsi="Times New Roman" w:cs="Times New Roman"/>
          <w:b/>
          <w:i/>
          <w:sz w:val="32"/>
          <w:szCs w:val="32"/>
          <w:lang w:val="ru-RU"/>
        </w:rPr>
        <w:t xml:space="preserve"> </w:t>
      </w:r>
      <w:r w:rsidRPr="007A1BCD">
        <w:rPr>
          <w:rFonts w:ascii="Times New Roman" w:hAnsi="Times New Roman" w:cs="Times New Roman"/>
          <w:b/>
          <w:i/>
          <w:sz w:val="32"/>
          <w:szCs w:val="32"/>
        </w:rPr>
        <w:t>С., Чернышев Б.</w:t>
      </w:r>
      <w:r w:rsidR="005128F7">
        <w:rPr>
          <w:rFonts w:ascii="Times New Roman" w:hAnsi="Times New Roman" w:cs="Times New Roman"/>
          <w:b/>
          <w:i/>
          <w:sz w:val="32"/>
          <w:szCs w:val="32"/>
          <w:lang w:val="ru-RU"/>
        </w:rPr>
        <w:t xml:space="preserve"> </w:t>
      </w:r>
      <w:r w:rsidRPr="007A1BCD">
        <w:rPr>
          <w:rFonts w:ascii="Times New Roman" w:hAnsi="Times New Roman" w:cs="Times New Roman"/>
          <w:b/>
          <w:i/>
          <w:sz w:val="32"/>
          <w:szCs w:val="32"/>
        </w:rPr>
        <w:t>В.</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rPr>
        <w:t xml:space="preserve">Московский Государственный Университет им. </w:t>
      </w:r>
      <w:proofErr w:type="spellStart"/>
      <w:r w:rsidR="000F242C" w:rsidRPr="00375850">
        <w:rPr>
          <w:rFonts w:ascii="Times New Roman" w:eastAsia="Times New Roman" w:hAnsi="Times New Roman" w:cs="Times New Roman"/>
          <w:i/>
          <w:sz w:val="32"/>
          <w:szCs w:val="32"/>
        </w:rPr>
        <w:t>М.В.Ломоносова</w:t>
      </w:r>
      <w:proofErr w:type="spellEnd"/>
    </w:p>
    <w:p w14:paraId="4554B2A3" w14:textId="77777777" w:rsidR="00CC0D72" w:rsidRPr="00375850" w:rsidRDefault="000F242C" w:rsidP="00375850">
      <w:pPr>
        <w:spacing w:after="160" w:line="240" w:lineRule="auto"/>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 </w:t>
      </w:r>
    </w:p>
    <w:p w14:paraId="5D55EBA8" w14:textId="1A1E164F" w:rsidR="00CC0D72" w:rsidRDefault="000F242C" w:rsidP="00375850">
      <w:pPr>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А</w:t>
      </w:r>
      <w:r w:rsidR="007A1BCD" w:rsidRPr="00375850">
        <w:rPr>
          <w:rFonts w:ascii="Times New Roman" w:eastAsia="Times New Roman" w:hAnsi="Times New Roman" w:cs="Times New Roman"/>
          <w:b/>
          <w:sz w:val="32"/>
          <w:szCs w:val="32"/>
        </w:rPr>
        <w:t>КТИВНОСТЬ В ДИАПАЗОНЕ ТЕТА РИТМА УКАЗЫВАЕТ НА ПРОАКТИВНУЮ СТРАТЕГИЮ ПРИ ПРИНЯТИИ РИСКОВАННЫХ РЕШЕНИЙ</w:t>
      </w:r>
    </w:p>
    <w:p w14:paraId="0F4A8EFF" w14:textId="77777777" w:rsidR="00A30A60" w:rsidRPr="00375850" w:rsidRDefault="00A30A60" w:rsidP="00375850">
      <w:pPr>
        <w:spacing w:after="160" w:line="240" w:lineRule="auto"/>
        <w:jc w:val="center"/>
        <w:rPr>
          <w:rFonts w:ascii="Times New Roman" w:eastAsia="Times New Roman" w:hAnsi="Times New Roman" w:cs="Times New Roman"/>
          <w:b/>
          <w:sz w:val="32"/>
          <w:szCs w:val="32"/>
        </w:rPr>
      </w:pPr>
    </w:p>
    <w:p w14:paraId="2CEA5EBD" w14:textId="4744C145" w:rsidR="00CC0D72" w:rsidRPr="00375850" w:rsidRDefault="00660B0F" w:rsidP="007A1BCD">
      <w:pPr>
        <w:spacing w:after="160" w:line="240" w:lineRule="auto"/>
        <w:ind w:firstLine="720"/>
        <w:jc w:val="both"/>
        <w:rPr>
          <w:rFonts w:ascii="Times New Roman" w:eastAsia="Times New Roman" w:hAnsi="Times New Roman" w:cs="Times New Roman"/>
          <w:sz w:val="32"/>
          <w:szCs w:val="32"/>
        </w:rPr>
      </w:pPr>
      <w:r w:rsidRPr="00660B0F">
        <w:rPr>
          <w:rFonts w:ascii="Times New Roman" w:eastAsia="Times New Roman" w:hAnsi="Times New Roman" w:cs="Times New Roman"/>
          <w:bCs/>
          <w:i/>
          <w:iCs/>
          <w:sz w:val="32"/>
          <w:szCs w:val="32"/>
          <w:lang w:val="ru-RU"/>
        </w:rPr>
        <w:t>Введение.</w:t>
      </w:r>
      <w:r>
        <w:rPr>
          <w:rFonts w:ascii="Times New Roman" w:eastAsia="Times New Roman" w:hAnsi="Times New Roman" w:cs="Times New Roman"/>
          <w:b/>
          <w:sz w:val="32"/>
          <w:szCs w:val="32"/>
          <w:lang w:val="ru-RU"/>
        </w:rPr>
        <w:t xml:space="preserve"> </w:t>
      </w:r>
      <w:r w:rsidR="000F242C" w:rsidRPr="00375850">
        <w:rPr>
          <w:rFonts w:ascii="Times New Roman" w:eastAsia="Times New Roman" w:hAnsi="Times New Roman" w:cs="Times New Roman"/>
          <w:sz w:val="32"/>
          <w:szCs w:val="32"/>
        </w:rPr>
        <w:t>При выборе между альтернативами с разной вероятностью выигрыша в условиях неопределенности люди нередко принимают неоптимальные решения, что не позволяет им максимизировать получаемую выгоду (</w:t>
      </w:r>
      <w:proofErr w:type="spellStart"/>
      <w:r w:rsidR="000F242C" w:rsidRPr="00375850">
        <w:rPr>
          <w:rFonts w:ascii="Times New Roman" w:eastAsia="Times New Roman" w:hAnsi="Times New Roman" w:cs="Times New Roman"/>
          <w:sz w:val="32"/>
          <w:szCs w:val="32"/>
        </w:rPr>
        <w:t>Shanks</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2002). Предполагается, что люди склонны к активному исследованию скрытых закономерностей среды; с целью проверки возникающих у них гипотез они совершают заведомо невыгодные выборы и ориентируются на выпадающие при этом выигрыши и проигрыши (</w:t>
      </w:r>
      <w:proofErr w:type="spellStart"/>
      <w:r w:rsidR="000F242C" w:rsidRPr="00375850">
        <w:rPr>
          <w:rFonts w:ascii="Times New Roman" w:eastAsia="Times New Roman" w:hAnsi="Times New Roman" w:cs="Times New Roman"/>
          <w:sz w:val="32"/>
          <w:szCs w:val="32"/>
        </w:rPr>
        <w:t>Сайфулина</w:t>
      </w:r>
      <w:proofErr w:type="spellEnd"/>
      <w:r w:rsidR="000F242C" w:rsidRPr="00375850">
        <w:rPr>
          <w:rFonts w:ascii="Times New Roman" w:eastAsia="Times New Roman" w:hAnsi="Times New Roman" w:cs="Times New Roman"/>
          <w:sz w:val="32"/>
          <w:szCs w:val="32"/>
        </w:rPr>
        <w:t xml:space="preserve">, и др., 2020; </w:t>
      </w:r>
      <w:proofErr w:type="spellStart"/>
      <w:r w:rsidR="000F242C" w:rsidRPr="00375850">
        <w:rPr>
          <w:rFonts w:ascii="Times New Roman" w:eastAsia="Times New Roman" w:hAnsi="Times New Roman" w:cs="Times New Roman"/>
          <w:sz w:val="32"/>
          <w:szCs w:val="32"/>
        </w:rPr>
        <w:t>Cogliati</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xml:space="preserve">., 2017). Предполагается, что рискованный выбор, т.е. выбор альтернативы с малой вероятностью награды, представляет собой </w:t>
      </w:r>
      <w:proofErr w:type="spellStart"/>
      <w:r w:rsidR="000F242C" w:rsidRPr="00375850">
        <w:rPr>
          <w:rFonts w:ascii="Times New Roman" w:eastAsia="Times New Roman" w:hAnsi="Times New Roman" w:cs="Times New Roman"/>
          <w:sz w:val="32"/>
          <w:szCs w:val="32"/>
        </w:rPr>
        <w:t>проактивное</w:t>
      </w:r>
      <w:proofErr w:type="spellEnd"/>
      <w:r w:rsidR="000F242C" w:rsidRPr="00375850">
        <w:rPr>
          <w:rFonts w:ascii="Times New Roman" w:eastAsia="Times New Roman" w:hAnsi="Times New Roman" w:cs="Times New Roman"/>
          <w:sz w:val="32"/>
          <w:szCs w:val="32"/>
        </w:rPr>
        <w:t xml:space="preserve"> </w:t>
      </w:r>
      <w:r w:rsidR="000F242C" w:rsidRPr="00375850">
        <w:rPr>
          <w:rFonts w:ascii="Times New Roman" w:eastAsia="Times New Roman" w:hAnsi="Times New Roman" w:cs="Times New Roman"/>
          <w:sz w:val="32"/>
          <w:szCs w:val="32"/>
        </w:rPr>
        <w:lastRenderedPageBreak/>
        <w:t>поведение, а не случайные ошибки (</w:t>
      </w:r>
      <w:proofErr w:type="spellStart"/>
      <w:r w:rsidR="000F242C" w:rsidRPr="00375850">
        <w:rPr>
          <w:rFonts w:ascii="Times New Roman" w:eastAsia="Times New Roman" w:hAnsi="Times New Roman" w:cs="Times New Roman"/>
          <w:sz w:val="32"/>
          <w:szCs w:val="32"/>
        </w:rPr>
        <w:t>Сайфулина</w:t>
      </w:r>
      <w:proofErr w:type="spellEnd"/>
      <w:r w:rsidR="000F242C" w:rsidRPr="00375850">
        <w:rPr>
          <w:rFonts w:ascii="Times New Roman" w:eastAsia="Times New Roman" w:hAnsi="Times New Roman" w:cs="Times New Roman"/>
          <w:sz w:val="32"/>
          <w:szCs w:val="32"/>
        </w:rPr>
        <w:t xml:space="preserve">, и др., 2020). Мозговые механизмы </w:t>
      </w:r>
      <w:proofErr w:type="spellStart"/>
      <w:r w:rsidR="000F242C" w:rsidRPr="00375850">
        <w:rPr>
          <w:rFonts w:ascii="Times New Roman" w:eastAsia="Times New Roman" w:hAnsi="Times New Roman" w:cs="Times New Roman"/>
          <w:sz w:val="32"/>
          <w:szCs w:val="32"/>
        </w:rPr>
        <w:t>проактивного</w:t>
      </w:r>
      <w:proofErr w:type="spellEnd"/>
      <w:r w:rsidR="000F242C" w:rsidRPr="00375850">
        <w:rPr>
          <w:rFonts w:ascii="Times New Roman" w:eastAsia="Times New Roman" w:hAnsi="Times New Roman" w:cs="Times New Roman"/>
          <w:sz w:val="32"/>
          <w:szCs w:val="32"/>
        </w:rPr>
        <w:t xml:space="preserve"> поведения неизвестны.</w:t>
      </w:r>
    </w:p>
    <w:p w14:paraId="36415246" w14:textId="77777777" w:rsidR="00CC0D72" w:rsidRPr="00375850" w:rsidRDefault="000F242C" w:rsidP="007A1BCD">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Цель исследования</w:t>
      </w:r>
      <w:r w:rsidRPr="00375850">
        <w:rPr>
          <w:rFonts w:ascii="Times New Roman" w:eastAsia="Times New Roman" w:hAnsi="Times New Roman" w:cs="Times New Roman"/>
          <w:sz w:val="32"/>
          <w:szCs w:val="32"/>
        </w:rPr>
        <w:t xml:space="preserve"> - выявить </w:t>
      </w:r>
      <w:proofErr w:type="spellStart"/>
      <w:r w:rsidRPr="00375850">
        <w:rPr>
          <w:rFonts w:ascii="Times New Roman" w:eastAsia="Times New Roman" w:hAnsi="Times New Roman" w:cs="Times New Roman"/>
          <w:sz w:val="32"/>
          <w:szCs w:val="32"/>
        </w:rPr>
        <w:t>нейромагнитные</w:t>
      </w:r>
      <w:proofErr w:type="spellEnd"/>
      <w:r w:rsidRPr="00375850">
        <w:rPr>
          <w:rFonts w:ascii="Times New Roman" w:eastAsia="Times New Roman" w:hAnsi="Times New Roman" w:cs="Times New Roman"/>
          <w:sz w:val="32"/>
          <w:szCs w:val="32"/>
        </w:rPr>
        <w:t xml:space="preserve"> корреляты рискованного выбора в задачах с денежным выигрышем или проигрышем в условиях частичной неопределенности и определить, соответствуют ли данные корреляты </w:t>
      </w:r>
      <w:proofErr w:type="spellStart"/>
      <w:r w:rsidRPr="00375850">
        <w:rPr>
          <w:rFonts w:ascii="Times New Roman" w:eastAsia="Times New Roman" w:hAnsi="Times New Roman" w:cs="Times New Roman"/>
          <w:sz w:val="32"/>
          <w:szCs w:val="32"/>
        </w:rPr>
        <w:t>проактивной</w:t>
      </w:r>
      <w:proofErr w:type="spellEnd"/>
      <w:r w:rsidRPr="00375850">
        <w:rPr>
          <w:rFonts w:ascii="Times New Roman" w:eastAsia="Times New Roman" w:hAnsi="Times New Roman" w:cs="Times New Roman"/>
          <w:sz w:val="32"/>
          <w:szCs w:val="32"/>
        </w:rPr>
        <w:t xml:space="preserve"> стратегии поведения.</w:t>
      </w:r>
    </w:p>
    <w:p w14:paraId="02FE2A90" w14:textId="77777777" w:rsidR="00CC0D72" w:rsidRPr="00375850" w:rsidRDefault="000F242C" w:rsidP="003D44CD">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 xml:space="preserve">Гипотеза: </w:t>
      </w:r>
      <w:r w:rsidRPr="00375850">
        <w:rPr>
          <w:rFonts w:ascii="Times New Roman" w:eastAsia="Times New Roman" w:hAnsi="Times New Roman" w:cs="Times New Roman"/>
          <w:sz w:val="32"/>
          <w:szCs w:val="32"/>
        </w:rPr>
        <w:t xml:space="preserve">если совершение рискованных выборов обусловлено применением испытуемыми </w:t>
      </w:r>
      <w:proofErr w:type="spellStart"/>
      <w:r w:rsidRPr="00375850">
        <w:rPr>
          <w:rFonts w:ascii="Times New Roman" w:eastAsia="Times New Roman" w:hAnsi="Times New Roman" w:cs="Times New Roman"/>
          <w:sz w:val="32"/>
          <w:szCs w:val="32"/>
        </w:rPr>
        <w:t>проактивной</w:t>
      </w:r>
      <w:proofErr w:type="spellEnd"/>
      <w:r w:rsidRPr="00375850">
        <w:rPr>
          <w:rFonts w:ascii="Times New Roman" w:eastAsia="Times New Roman" w:hAnsi="Times New Roman" w:cs="Times New Roman"/>
          <w:sz w:val="32"/>
          <w:szCs w:val="32"/>
        </w:rPr>
        <w:t xml:space="preserve"> стратегии, то б</w:t>
      </w:r>
      <w:r w:rsidRPr="00375850">
        <w:rPr>
          <w:rFonts w:ascii="Times New Roman" w:eastAsia="Times New Roman" w:hAnsi="Times New Roman" w:cs="Times New Roman"/>
          <w:b/>
          <w:sz w:val="32"/>
          <w:szCs w:val="32"/>
          <w:u w:val="single"/>
        </w:rPr>
        <w:t>о</w:t>
      </w:r>
      <w:r w:rsidRPr="00375850">
        <w:rPr>
          <w:rFonts w:ascii="Times New Roman" w:eastAsia="Times New Roman" w:hAnsi="Times New Roman" w:cs="Times New Roman"/>
          <w:sz w:val="32"/>
          <w:szCs w:val="32"/>
        </w:rPr>
        <w:t>льшая чувствительность к сигналу обратной связи и, соответственно, б</w:t>
      </w:r>
      <w:r w:rsidRPr="00375850">
        <w:rPr>
          <w:rFonts w:ascii="Times New Roman" w:eastAsia="Times New Roman" w:hAnsi="Times New Roman" w:cs="Times New Roman"/>
          <w:b/>
          <w:sz w:val="32"/>
          <w:szCs w:val="32"/>
          <w:u w:val="single"/>
        </w:rPr>
        <w:t>о</w:t>
      </w:r>
      <w:r w:rsidRPr="00375850">
        <w:rPr>
          <w:rFonts w:ascii="Times New Roman" w:eastAsia="Times New Roman" w:hAnsi="Times New Roman" w:cs="Times New Roman"/>
          <w:sz w:val="32"/>
          <w:szCs w:val="32"/>
        </w:rPr>
        <w:t>льшая мощность осцилляций в тета диапазоне в ответ на сигнал обратной связи будет выявлена после рискованного выбора в сравнении с нерискованным выбором. Данное ожидание основано на том, что активность в диапазоне тета является коррелятом активного обучения (</w:t>
      </w:r>
      <w:proofErr w:type="spellStart"/>
      <w:r w:rsidRPr="00375850">
        <w:rPr>
          <w:rFonts w:ascii="Times New Roman" w:eastAsia="Times New Roman" w:hAnsi="Times New Roman" w:cs="Times New Roman"/>
          <w:sz w:val="32"/>
          <w:szCs w:val="32"/>
        </w:rPr>
        <w:t>Begus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and</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Bonawitz</w:t>
      </w:r>
      <w:proofErr w:type="spellEnd"/>
      <w:r w:rsidRPr="00375850">
        <w:rPr>
          <w:rFonts w:ascii="Times New Roman" w:eastAsia="Times New Roman" w:hAnsi="Times New Roman" w:cs="Times New Roman"/>
          <w:sz w:val="32"/>
          <w:szCs w:val="32"/>
        </w:rPr>
        <w:t xml:space="preserve">, 2020) и хорошо выражена в ответ на сигнал обратной связи в ситуации риска при выполнении вероятностной задачи (Christie &amp; Tata, 2009). Если рискованный выбор </w:t>
      </w:r>
      <w:proofErr w:type="spellStart"/>
      <w:r w:rsidRPr="00375850">
        <w:rPr>
          <w:rFonts w:ascii="Times New Roman" w:eastAsia="Times New Roman" w:hAnsi="Times New Roman" w:cs="Times New Roman"/>
          <w:sz w:val="32"/>
          <w:szCs w:val="32"/>
        </w:rPr>
        <w:t>проактивен</w:t>
      </w:r>
      <w:proofErr w:type="spellEnd"/>
      <w:r w:rsidRPr="00375850">
        <w:rPr>
          <w:rFonts w:ascii="Times New Roman" w:eastAsia="Times New Roman" w:hAnsi="Times New Roman" w:cs="Times New Roman"/>
          <w:sz w:val="32"/>
          <w:szCs w:val="32"/>
        </w:rPr>
        <w:t>, то после рискованного невыгодного выбора проигрыш станет более ожидаемым, чем выигрыш, а мозговой ответ, соответственно, будет слабее, чем в случае неожиданного выигрыша (</w:t>
      </w:r>
      <w:proofErr w:type="spellStart"/>
      <w:r w:rsidRPr="00375850">
        <w:rPr>
          <w:rFonts w:ascii="Times New Roman" w:eastAsia="Times New Roman" w:hAnsi="Times New Roman" w:cs="Times New Roman"/>
          <w:sz w:val="32"/>
          <w:szCs w:val="32"/>
        </w:rPr>
        <w:t>Cavanagh</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2012).</w:t>
      </w:r>
    </w:p>
    <w:p w14:paraId="2FF7BA18" w14:textId="49CF6E96" w:rsidR="00CC0D72" w:rsidRPr="00660B0F" w:rsidRDefault="00660B0F" w:rsidP="007A1BCD">
      <w:pPr>
        <w:spacing w:after="160" w:line="240" w:lineRule="auto"/>
        <w:ind w:firstLine="720"/>
        <w:jc w:val="both"/>
        <w:rPr>
          <w:rFonts w:ascii="Times New Roman" w:eastAsia="Times New Roman" w:hAnsi="Times New Roman" w:cs="Times New Roman"/>
          <w:b/>
          <w:i/>
          <w:sz w:val="32"/>
          <w:szCs w:val="32"/>
          <w:lang w:val="ru-RU"/>
        </w:rPr>
      </w:pPr>
      <w:r w:rsidRPr="00660B0F">
        <w:rPr>
          <w:rFonts w:ascii="Times New Roman" w:eastAsia="Times New Roman" w:hAnsi="Times New Roman" w:cs="Times New Roman"/>
          <w:bCs/>
          <w:i/>
          <w:iCs/>
          <w:sz w:val="32"/>
          <w:szCs w:val="32"/>
          <w:lang w:val="ru-RU"/>
        </w:rPr>
        <w:t xml:space="preserve">Методика. </w:t>
      </w:r>
      <w:r w:rsidR="000F242C" w:rsidRPr="004B1480">
        <w:rPr>
          <w:rFonts w:ascii="Times New Roman" w:eastAsia="Times New Roman" w:hAnsi="Times New Roman" w:cs="Times New Roman"/>
          <w:bCs/>
          <w:i/>
          <w:iCs/>
          <w:sz w:val="32"/>
          <w:szCs w:val="32"/>
        </w:rPr>
        <w:t>Испытуемые</w:t>
      </w:r>
      <w:r w:rsidRPr="004B1480">
        <w:rPr>
          <w:rFonts w:ascii="Times New Roman" w:eastAsia="Times New Roman" w:hAnsi="Times New Roman" w:cs="Times New Roman"/>
          <w:bCs/>
          <w:i/>
          <w:iCs/>
          <w:sz w:val="32"/>
          <w:szCs w:val="32"/>
          <w:lang w:val="ru-RU"/>
        </w:rPr>
        <w:t>.</w:t>
      </w:r>
      <w:r>
        <w:rPr>
          <w:rFonts w:ascii="Times New Roman" w:eastAsia="Times New Roman" w:hAnsi="Times New Roman" w:cs="Times New Roman"/>
          <w:b/>
          <w:i/>
          <w:sz w:val="32"/>
          <w:szCs w:val="32"/>
          <w:lang w:val="ru-RU"/>
        </w:rPr>
        <w:t xml:space="preserve"> </w:t>
      </w:r>
      <w:r w:rsidR="000F242C" w:rsidRPr="00375850">
        <w:rPr>
          <w:rFonts w:ascii="Times New Roman" w:eastAsia="Times New Roman" w:hAnsi="Times New Roman" w:cs="Times New Roman"/>
          <w:sz w:val="32"/>
          <w:szCs w:val="32"/>
        </w:rPr>
        <w:t xml:space="preserve">63 взрослых здоровых испытуемых приняли участие в исследовании (31 мужчина, 34 женщины, сред. возраст 23 года, ст. </w:t>
      </w:r>
      <w:proofErr w:type="spellStart"/>
      <w:r w:rsidR="000F242C" w:rsidRPr="00375850">
        <w:rPr>
          <w:rFonts w:ascii="Times New Roman" w:eastAsia="Times New Roman" w:hAnsi="Times New Roman" w:cs="Times New Roman"/>
          <w:sz w:val="32"/>
          <w:szCs w:val="32"/>
        </w:rPr>
        <w:t>откл</w:t>
      </w:r>
      <w:proofErr w:type="spellEnd"/>
      <w:r w:rsidR="000F242C" w:rsidRPr="00375850">
        <w:rPr>
          <w:rFonts w:ascii="Times New Roman" w:eastAsia="Times New Roman" w:hAnsi="Times New Roman" w:cs="Times New Roman"/>
          <w:sz w:val="32"/>
          <w:szCs w:val="32"/>
        </w:rPr>
        <w:t>. 6,5 лет), предоставив информированное согласие в соответствии с декларацией Хельсинки.</w:t>
      </w:r>
    </w:p>
    <w:p w14:paraId="34EED2B7" w14:textId="55B06275" w:rsidR="00CC0D72" w:rsidRPr="00660B0F" w:rsidRDefault="000F242C" w:rsidP="007A1BCD">
      <w:pPr>
        <w:spacing w:after="160" w:line="240" w:lineRule="auto"/>
        <w:ind w:firstLine="720"/>
        <w:jc w:val="both"/>
        <w:rPr>
          <w:rFonts w:ascii="Times New Roman" w:eastAsia="Times New Roman" w:hAnsi="Times New Roman" w:cs="Times New Roman"/>
          <w:b/>
          <w:i/>
          <w:sz w:val="32"/>
          <w:szCs w:val="32"/>
        </w:rPr>
      </w:pPr>
      <w:r w:rsidRPr="00660B0F">
        <w:rPr>
          <w:rFonts w:ascii="Times New Roman" w:eastAsia="Times New Roman" w:hAnsi="Times New Roman" w:cs="Times New Roman"/>
          <w:bCs/>
          <w:i/>
          <w:sz w:val="32"/>
          <w:szCs w:val="32"/>
        </w:rPr>
        <w:t>Экспериментальная парадигма</w:t>
      </w:r>
      <w:r w:rsidR="00660B0F" w:rsidRPr="00660B0F">
        <w:rPr>
          <w:rFonts w:ascii="Times New Roman" w:eastAsia="Times New Roman" w:hAnsi="Times New Roman" w:cs="Times New Roman"/>
          <w:bCs/>
          <w:i/>
          <w:sz w:val="32"/>
          <w:szCs w:val="32"/>
          <w:lang w:val="ru-RU"/>
        </w:rPr>
        <w:t>.</w:t>
      </w:r>
      <w:r w:rsidR="00660B0F">
        <w:rPr>
          <w:rFonts w:ascii="Times New Roman" w:eastAsia="Times New Roman" w:hAnsi="Times New Roman" w:cs="Times New Roman"/>
          <w:b/>
          <w:i/>
          <w:sz w:val="32"/>
          <w:szCs w:val="32"/>
          <w:lang w:val="ru-RU"/>
        </w:rPr>
        <w:t xml:space="preserve"> </w:t>
      </w:r>
      <w:r w:rsidRPr="00375850">
        <w:rPr>
          <w:rFonts w:ascii="Times New Roman" w:eastAsia="Times New Roman" w:hAnsi="Times New Roman" w:cs="Times New Roman"/>
          <w:sz w:val="32"/>
          <w:szCs w:val="32"/>
        </w:rPr>
        <w:t>Экспериментальная задача была представлена в виде компьютерной игры. Участникам представляли 5 блоков, состоящих из 40 случайных предъявлений одной и той же пары фигур - иероглифов из японской слоговой азбуки Хирагана. Впоследствии испытуемые выбирали более выигрышный стимул путем нажатия на соответствующую кнопку. Через 1 секунду после выбора на экране предъявляли сигнал обратной связи - выигрыш или проигрыш.</w:t>
      </w:r>
    </w:p>
    <w:p w14:paraId="03073BD1" w14:textId="79952023" w:rsidR="00CC0D72" w:rsidRPr="00660B0F" w:rsidRDefault="000F242C" w:rsidP="007A1BCD">
      <w:pPr>
        <w:spacing w:after="160" w:line="240" w:lineRule="auto"/>
        <w:ind w:firstLine="720"/>
        <w:jc w:val="both"/>
        <w:rPr>
          <w:rFonts w:ascii="Times New Roman" w:eastAsia="Times New Roman" w:hAnsi="Times New Roman" w:cs="Times New Roman"/>
          <w:b/>
          <w:i/>
          <w:sz w:val="32"/>
          <w:szCs w:val="32"/>
        </w:rPr>
      </w:pPr>
      <w:r w:rsidRPr="00660B0F">
        <w:rPr>
          <w:rFonts w:ascii="Times New Roman" w:eastAsia="Times New Roman" w:hAnsi="Times New Roman" w:cs="Times New Roman"/>
          <w:bCs/>
          <w:i/>
          <w:sz w:val="32"/>
          <w:szCs w:val="32"/>
        </w:rPr>
        <w:lastRenderedPageBreak/>
        <w:t>Запись и обработка данных МЭГ</w:t>
      </w:r>
      <w:r w:rsidR="00660B0F" w:rsidRPr="00660B0F">
        <w:rPr>
          <w:rFonts w:ascii="Times New Roman" w:eastAsia="Times New Roman" w:hAnsi="Times New Roman" w:cs="Times New Roman"/>
          <w:bCs/>
          <w:i/>
          <w:sz w:val="32"/>
          <w:szCs w:val="32"/>
          <w:lang w:val="ru-RU"/>
        </w:rPr>
        <w:t>.</w:t>
      </w:r>
      <w:r w:rsidR="00660B0F">
        <w:rPr>
          <w:rFonts w:ascii="Times New Roman" w:eastAsia="Times New Roman" w:hAnsi="Times New Roman" w:cs="Times New Roman"/>
          <w:b/>
          <w:i/>
          <w:sz w:val="32"/>
          <w:szCs w:val="32"/>
          <w:lang w:val="ru-RU"/>
        </w:rPr>
        <w:t xml:space="preserve"> </w:t>
      </w:r>
      <w:proofErr w:type="spellStart"/>
      <w:r w:rsidRPr="00375850">
        <w:rPr>
          <w:rFonts w:ascii="Times New Roman" w:eastAsia="Times New Roman" w:hAnsi="Times New Roman" w:cs="Times New Roman"/>
          <w:sz w:val="32"/>
          <w:szCs w:val="32"/>
        </w:rPr>
        <w:t>Магнитоэнцефалограмма</w:t>
      </w:r>
      <w:proofErr w:type="spellEnd"/>
      <w:r w:rsidRPr="00375850">
        <w:rPr>
          <w:rFonts w:ascii="Times New Roman" w:eastAsia="Times New Roman" w:hAnsi="Times New Roman" w:cs="Times New Roman"/>
          <w:sz w:val="32"/>
          <w:szCs w:val="32"/>
        </w:rPr>
        <w:t xml:space="preserve"> была зарегистрирована с помощью 306-канальной системы </w:t>
      </w:r>
      <w:proofErr w:type="spellStart"/>
      <w:r w:rsidRPr="00375850">
        <w:rPr>
          <w:rFonts w:ascii="Times New Roman" w:eastAsia="Times New Roman" w:hAnsi="Times New Roman" w:cs="Times New Roman"/>
          <w:sz w:val="32"/>
          <w:szCs w:val="32"/>
        </w:rPr>
        <w:t>Neuromag</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VectorView</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Elekta-Neuromag</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Finland</w:t>
      </w:r>
      <w:proofErr w:type="spellEnd"/>
      <w:r w:rsidRPr="00375850">
        <w:rPr>
          <w:rFonts w:ascii="Times New Roman" w:eastAsia="Times New Roman" w:hAnsi="Times New Roman" w:cs="Times New Roman"/>
          <w:sz w:val="32"/>
          <w:szCs w:val="32"/>
        </w:rPr>
        <w:t>). Обработку данных проводили в среде MNE-</w:t>
      </w:r>
      <w:proofErr w:type="spellStart"/>
      <w:r w:rsidRPr="00375850">
        <w:rPr>
          <w:rFonts w:ascii="Times New Roman" w:eastAsia="Times New Roman" w:hAnsi="Times New Roman" w:cs="Times New Roman"/>
          <w:sz w:val="32"/>
          <w:szCs w:val="32"/>
        </w:rPr>
        <w:t>python</w:t>
      </w:r>
      <w:proofErr w:type="spellEnd"/>
      <w:r w:rsidRPr="00375850">
        <w:rPr>
          <w:rFonts w:ascii="Times New Roman" w:eastAsia="Times New Roman" w:hAnsi="Times New Roman" w:cs="Times New Roman"/>
          <w:sz w:val="32"/>
          <w:szCs w:val="32"/>
        </w:rPr>
        <w:t xml:space="preserve">. Мощность осцилляций в диапазоне тета ритма (4-8 Гц) вычисляли с помощью </w:t>
      </w:r>
      <w:proofErr w:type="spellStart"/>
      <w:r w:rsidRPr="00375850">
        <w:rPr>
          <w:rFonts w:ascii="Times New Roman" w:eastAsia="Times New Roman" w:hAnsi="Times New Roman" w:cs="Times New Roman"/>
          <w:sz w:val="32"/>
          <w:szCs w:val="32"/>
        </w:rPr>
        <w:t>мультитейперного</w:t>
      </w:r>
      <w:proofErr w:type="spellEnd"/>
      <w:r w:rsidRPr="00375850">
        <w:rPr>
          <w:rFonts w:ascii="Times New Roman" w:eastAsia="Times New Roman" w:hAnsi="Times New Roman" w:cs="Times New Roman"/>
          <w:sz w:val="32"/>
          <w:szCs w:val="32"/>
        </w:rPr>
        <w:t xml:space="preserve"> преобразования.</w:t>
      </w:r>
      <w:r w:rsidRPr="00375850">
        <w:rPr>
          <w:rFonts w:ascii="Times New Roman" w:eastAsia="Times New Roman" w:hAnsi="Times New Roman" w:cs="Times New Roman"/>
          <w:i/>
          <w:sz w:val="32"/>
          <w:szCs w:val="32"/>
        </w:rPr>
        <w:t xml:space="preserve"> </w:t>
      </w:r>
      <w:r w:rsidRPr="00375850">
        <w:rPr>
          <w:rFonts w:ascii="Times New Roman" w:eastAsia="Times New Roman" w:hAnsi="Times New Roman" w:cs="Times New Roman"/>
          <w:sz w:val="32"/>
          <w:szCs w:val="32"/>
        </w:rPr>
        <w:t>В рамках внутригруппового анализа мы оценивали статистическую достоверность различий в динамике мощности сигнала на частоте тета в ответ на обратную связь при сравнении рискованного выбора и выбора без риска.</w:t>
      </w:r>
    </w:p>
    <w:p w14:paraId="3F0605BD" w14:textId="765D3811" w:rsidR="00CC0D72" w:rsidRPr="00660B0F" w:rsidRDefault="000F242C" w:rsidP="007A1BCD">
      <w:pPr>
        <w:spacing w:after="160" w:line="240" w:lineRule="auto"/>
        <w:ind w:firstLine="720"/>
        <w:jc w:val="both"/>
        <w:rPr>
          <w:rFonts w:ascii="Times New Roman" w:eastAsia="Times New Roman" w:hAnsi="Times New Roman" w:cs="Times New Roman"/>
          <w:b/>
          <w:sz w:val="32"/>
          <w:szCs w:val="32"/>
        </w:rPr>
      </w:pPr>
      <w:r w:rsidRPr="00660B0F">
        <w:rPr>
          <w:rFonts w:ascii="Times New Roman" w:eastAsia="Times New Roman" w:hAnsi="Times New Roman" w:cs="Times New Roman"/>
          <w:bCs/>
          <w:i/>
          <w:iCs/>
          <w:sz w:val="32"/>
          <w:szCs w:val="32"/>
        </w:rPr>
        <w:t>Результаты</w:t>
      </w:r>
      <w:r w:rsidR="00660B0F" w:rsidRPr="00660B0F">
        <w:rPr>
          <w:rFonts w:ascii="Times New Roman" w:eastAsia="Times New Roman" w:hAnsi="Times New Roman" w:cs="Times New Roman"/>
          <w:bCs/>
          <w:i/>
          <w:iCs/>
          <w:sz w:val="32"/>
          <w:szCs w:val="32"/>
          <w:lang w:val="ru-RU"/>
        </w:rPr>
        <w:t>.</w:t>
      </w:r>
      <w:r w:rsidR="00660B0F">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sz w:val="32"/>
          <w:szCs w:val="32"/>
        </w:rPr>
        <w:t>Мощность в диапазоне тета-ритма при риске была выше в сравнении нерискованными выборами. Однако ответ на проигрыш был сильнее, чем ответ на выигрыш в обоих условиях.</w:t>
      </w:r>
    </w:p>
    <w:p w14:paraId="6517024B" w14:textId="77777777" w:rsidR="00CC0D72" w:rsidRPr="00375850" w:rsidRDefault="000F242C" w:rsidP="007A1BCD">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Таким образом, подтверждено, что в ситуации рискованного выбора, направленного на исследование испытуемыми структуры выполняемой задачи, усилен мозговой ответ на сигнал обратной связи; это согласуется с предположением о </w:t>
      </w:r>
      <w:proofErr w:type="spellStart"/>
      <w:r w:rsidRPr="00375850">
        <w:rPr>
          <w:rFonts w:ascii="Times New Roman" w:eastAsia="Times New Roman" w:hAnsi="Times New Roman" w:cs="Times New Roman"/>
          <w:sz w:val="32"/>
          <w:szCs w:val="32"/>
        </w:rPr>
        <w:t>проактивной</w:t>
      </w:r>
      <w:proofErr w:type="spellEnd"/>
      <w:r w:rsidRPr="00375850">
        <w:rPr>
          <w:rFonts w:ascii="Times New Roman" w:eastAsia="Times New Roman" w:hAnsi="Times New Roman" w:cs="Times New Roman"/>
          <w:sz w:val="32"/>
          <w:szCs w:val="32"/>
        </w:rPr>
        <w:t xml:space="preserve"> стратегии как активном исследовании среды. Отсутствие более выраженной мощности осцилляций в ответ на выигрыш в рискованных пробах может быть объяснено тем, что при совершении рискованного выбора человек не считает проигрыш более вероятным, чем выигрыш.</w:t>
      </w:r>
    </w:p>
    <w:p w14:paraId="3EBFE0E5" w14:textId="77777777" w:rsidR="00CC0D72" w:rsidRPr="00375850" w:rsidRDefault="000F242C" w:rsidP="007A1BCD">
      <w:pPr>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Поддержано Российским научным фондом, грант № 20-18-00252.</w:t>
      </w:r>
    </w:p>
    <w:p w14:paraId="62238F60" w14:textId="77777777" w:rsidR="00CC0D72" w:rsidRPr="00375850" w:rsidRDefault="000F242C" w:rsidP="00375850">
      <w:pPr>
        <w:spacing w:after="16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09403C15" w14:textId="77777777" w:rsidR="007A1BCD" w:rsidRDefault="007A1BCD" w:rsidP="0065270E">
      <w:pPr>
        <w:spacing w:after="16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Список литературы</w:t>
      </w:r>
    </w:p>
    <w:p w14:paraId="004D9BD1" w14:textId="77777777" w:rsidR="007A1BCD" w:rsidRDefault="000F242C" w:rsidP="00660B0F">
      <w:pPr>
        <w:pStyle w:val="aa"/>
        <w:numPr>
          <w:ilvl w:val="0"/>
          <w:numId w:val="7"/>
        </w:numPr>
        <w:spacing w:after="160" w:line="240" w:lineRule="auto"/>
        <w:jc w:val="both"/>
        <w:rPr>
          <w:rFonts w:ascii="Times New Roman" w:eastAsia="Times New Roman" w:hAnsi="Times New Roman" w:cs="Times New Roman"/>
          <w:sz w:val="32"/>
          <w:szCs w:val="32"/>
        </w:rPr>
      </w:pPr>
      <w:proofErr w:type="spellStart"/>
      <w:r w:rsidRPr="007A1BCD">
        <w:rPr>
          <w:rFonts w:ascii="Times New Roman" w:eastAsia="Times New Roman" w:hAnsi="Times New Roman" w:cs="Times New Roman"/>
          <w:i/>
          <w:sz w:val="32"/>
          <w:szCs w:val="32"/>
        </w:rPr>
        <w:t>Сайфулина</w:t>
      </w:r>
      <w:proofErr w:type="spellEnd"/>
      <w:r w:rsidRPr="007A1BCD">
        <w:rPr>
          <w:rFonts w:ascii="Times New Roman" w:eastAsia="Times New Roman" w:hAnsi="Times New Roman" w:cs="Times New Roman"/>
          <w:i/>
          <w:sz w:val="32"/>
          <w:szCs w:val="32"/>
        </w:rPr>
        <w:t xml:space="preserve">, К.Э., </w:t>
      </w:r>
      <w:proofErr w:type="spellStart"/>
      <w:r w:rsidRPr="007A1BCD">
        <w:rPr>
          <w:rFonts w:ascii="Times New Roman" w:eastAsia="Times New Roman" w:hAnsi="Times New Roman" w:cs="Times New Roman"/>
          <w:i/>
          <w:sz w:val="32"/>
          <w:szCs w:val="32"/>
        </w:rPr>
        <w:t>Козунова</w:t>
      </w:r>
      <w:proofErr w:type="spellEnd"/>
      <w:r w:rsidRPr="007A1BCD">
        <w:rPr>
          <w:rFonts w:ascii="Times New Roman" w:eastAsia="Times New Roman" w:hAnsi="Times New Roman" w:cs="Times New Roman"/>
          <w:i/>
          <w:sz w:val="32"/>
          <w:szCs w:val="32"/>
        </w:rPr>
        <w:t xml:space="preserve">, Г.Л., Медведев, В.А., </w:t>
      </w:r>
      <w:proofErr w:type="spellStart"/>
      <w:r w:rsidRPr="007A1BCD">
        <w:rPr>
          <w:rFonts w:ascii="Times New Roman" w:eastAsia="Times New Roman" w:hAnsi="Times New Roman" w:cs="Times New Roman"/>
          <w:i/>
          <w:sz w:val="32"/>
          <w:szCs w:val="32"/>
        </w:rPr>
        <w:t>Рытикова</w:t>
      </w:r>
      <w:proofErr w:type="spellEnd"/>
      <w:r w:rsidRPr="007A1BCD">
        <w:rPr>
          <w:rFonts w:ascii="Times New Roman" w:eastAsia="Times New Roman" w:hAnsi="Times New Roman" w:cs="Times New Roman"/>
          <w:i/>
          <w:sz w:val="32"/>
          <w:szCs w:val="32"/>
        </w:rPr>
        <w:t>, А.М., &amp; Чернышев, Б.В.</w:t>
      </w:r>
      <w:r w:rsidRPr="007A1BCD">
        <w:rPr>
          <w:rFonts w:ascii="Times New Roman" w:eastAsia="Times New Roman" w:hAnsi="Times New Roman" w:cs="Times New Roman"/>
          <w:sz w:val="32"/>
          <w:szCs w:val="32"/>
        </w:rPr>
        <w:t xml:space="preserve"> (2020). Принятие решения в условиях неопределенности. </w:t>
      </w:r>
      <w:r w:rsidRPr="007A1BCD">
        <w:rPr>
          <w:rFonts w:ascii="Times New Roman" w:eastAsia="Times New Roman" w:hAnsi="Times New Roman" w:cs="Times New Roman"/>
          <w:i/>
          <w:sz w:val="32"/>
          <w:szCs w:val="32"/>
        </w:rPr>
        <w:t>Современная зарубежная психология</w:t>
      </w:r>
      <w:r w:rsidRPr="007A1BCD">
        <w:rPr>
          <w:rFonts w:ascii="Times New Roman" w:eastAsia="Times New Roman" w:hAnsi="Times New Roman" w:cs="Times New Roman"/>
          <w:sz w:val="32"/>
          <w:szCs w:val="32"/>
        </w:rPr>
        <w:t>, 9(2), 93-106.</w:t>
      </w:r>
    </w:p>
    <w:p w14:paraId="3C5F5E84" w14:textId="77777777" w:rsidR="007A1BCD" w:rsidRPr="007A1BCD" w:rsidRDefault="000F242C" w:rsidP="00660B0F">
      <w:pPr>
        <w:pStyle w:val="aa"/>
        <w:numPr>
          <w:ilvl w:val="0"/>
          <w:numId w:val="7"/>
        </w:numPr>
        <w:spacing w:after="160" w:line="240" w:lineRule="auto"/>
        <w:jc w:val="both"/>
        <w:rPr>
          <w:rFonts w:ascii="Times New Roman" w:eastAsia="Times New Roman" w:hAnsi="Times New Roman" w:cs="Times New Roman"/>
          <w:sz w:val="32"/>
          <w:szCs w:val="32"/>
        </w:rPr>
      </w:pPr>
      <w:proofErr w:type="spellStart"/>
      <w:r w:rsidRPr="003D44CD">
        <w:rPr>
          <w:rFonts w:ascii="Times New Roman" w:eastAsia="Times New Roman" w:hAnsi="Times New Roman" w:cs="Times New Roman"/>
          <w:i/>
          <w:sz w:val="32"/>
          <w:szCs w:val="32"/>
          <w:lang w:val="en-US"/>
        </w:rPr>
        <w:t>Begus</w:t>
      </w:r>
      <w:proofErr w:type="spellEnd"/>
      <w:r w:rsidRPr="003D44CD">
        <w:rPr>
          <w:rFonts w:ascii="Times New Roman" w:eastAsia="Times New Roman" w:hAnsi="Times New Roman" w:cs="Times New Roman"/>
          <w:i/>
          <w:sz w:val="32"/>
          <w:szCs w:val="32"/>
          <w:lang w:val="en-US"/>
        </w:rPr>
        <w:t xml:space="preserve">, K. &amp; </w:t>
      </w:r>
      <w:proofErr w:type="spellStart"/>
      <w:r w:rsidRPr="003D44CD">
        <w:rPr>
          <w:rFonts w:ascii="Times New Roman" w:eastAsia="Times New Roman" w:hAnsi="Times New Roman" w:cs="Times New Roman"/>
          <w:i/>
          <w:sz w:val="32"/>
          <w:szCs w:val="32"/>
          <w:lang w:val="en-US"/>
        </w:rPr>
        <w:t>Bonawitz</w:t>
      </w:r>
      <w:proofErr w:type="spellEnd"/>
      <w:r w:rsidRPr="003D44CD">
        <w:rPr>
          <w:rFonts w:ascii="Times New Roman" w:eastAsia="Times New Roman" w:hAnsi="Times New Roman" w:cs="Times New Roman"/>
          <w:i/>
          <w:sz w:val="32"/>
          <w:szCs w:val="32"/>
          <w:lang w:val="en-US"/>
        </w:rPr>
        <w:t>, K.</w:t>
      </w:r>
      <w:r w:rsidRPr="003D44CD">
        <w:rPr>
          <w:rFonts w:ascii="Times New Roman" w:eastAsia="Times New Roman" w:hAnsi="Times New Roman" w:cs="Times New Roman"/>
          <w:sz w:val="32"/>
          <w:szCs w:val="32"/>
          <w:lang w:val="en-US"/>
        </w:rPr>
        <w:t xml:space="preserve"> (2020). </w:t>
      </w:r>
      <w:r w:rsidRPr="007A1BCD">
        <w:rPr>
          <w:rFonts w:ascii="Times New Roman" w:eastAsia="Times New Roman" w:hAnsi="Times New Roman" w:cs="Times New Roman"/>
          <w:sz w:val="32"/>
          <w:szCs w:val="32"/>
          <w:lang w:val="en-US"/>
        </w:rPr>
        <w:t>The rhythm of learning: Theta oscillations as an index of active learning in infancy</w:t>
      </w:r>
      <w:r w:rsidRPr="007A1BCD">
        <w:rPr>
          <w:rFonts w:ascii="Times New Roman" w:eastAsia="Times New Roman" w:hAnsi="Times New Roman" w:cs="Times New Roman"/>
          <w:i/>
          <w:sz w:val="32"/>
          <w:szCs w:val="32"/>
          <w:lang w:val="en-US"/>
        </w:rPr>
        <w:t>. Developmental Cognitive Neuroscience,</w:t>
      </w:r>
      <w:r w:rsidRPr="007A1BCD">
        <w:rPr>
          <w:rFonts w:ascii="Times New Roman" w:eastAsia="Times New Roman" w:hAnsi="Times New Roman" w:cs="Times New Roman"/>
          <w:sz w:val="32"/>
          <w:szCs w:val="32"/>
          <w:lang w:val="en-US"/>
        </w:rPr>
        <w:t xml:space="preserve"> 45, 100810.</w:t>
      </w:r>
    </w:p>
    <w:p w14:paraId="31B9D3A2" w14:textId="77777777" w:rsidR="007A1BCD" w:rsidRPr="007A1BCD" w:rsidRDefault="000F242C" w:rsidP="00660B0F">
      <w:pPr>
        <w:pStyle w:val="aa"/>
        <w:numPr>
          <w:ilvl w:val="0"/>
          <w:numId w:val="7"/>
        </w:numPr>
        <w:spacing w:after="160" w:line="240" w:lineRule="auto"/>
        <w:jc w:val="both"/>
        <w:rPr>
          <w:rFonts w:ascii="Times New Roman" w:eastAsia="Times New Roman" w:hAnsi="Times New Roman" w:cs="Times New Roman"/>
          <w:sz w:val="32"/>
          <w:szCs w:val="32"/>
        </w:rPr>
      </w:pPr>
      <w:r w:rsidRPr="007A1BCD">
        <w:rPr>
          <w:rFonts w:ascii="Times New Roman" w:eastAsia="Times New Roman" w:hAnsi="Times New Roman" w:cs="Times New Roman"/>
          <w:i/>
          <w:sz w:val="32"/>
          <w:szCs w:val="32"/>
          <w:lang w:val="en-US"/>
        </w:rPr>
        <w:t xml:space="preserve">Cavanagh J. F., Figueroa C. M., Cohen M. X., &amp; Frank M. J. </w:t>
      </w:r>
      <w:r w:rsidRPr="007A1BCD">
        <w:rPr>
          <w:rFonts w:ascii="Times New Roman" w:eastAsia="Times New Roman" w:hAnsi="Times New Roman" w:cs="Times New Roman"/>
          <w:sz w:val="32"/>
          <w:szCs w:val="32"/>
          <w:lang w:val="en-US"/>
        </w:rPr>
        <w:t xml:space="preserve">(2012). Frontal theta reflects uncertainty and unexpectedness </w:t>
      </w:r>
      <w:r w:rsidRPr="007A1BCD">
        <w:rPr>
          <w:rFonts w:ascii="Times New Roman" w:eastAsia="Times New Roman" w:hAnsi="Times New Roman" w:cs="Times New Roman"/>
          <w:sz w:val="32"/>
          <w:szCs w:val="32"/>
          <w:lang w:val="en-US"/>
        </w:rPr>
        <w:lastRenderedPageBreak/>
        <w:t xml:space="preserve">during exploration and exploitation. </w:t>
      </w:r>
      <w:r w:rsidRPr="007A1BCD">
        <w:rPr>
          <w:rFonts w:ascii="Times New Roman" w:eastAsia="Times New Roman" w:hAnsi="Times New Roman" w:cs="Times New Roman"/>
          <w:i/>
          <w:sz w:val="32"/>
          <w:szCs w:val="32"/>
          <w:lang w:val="en-US"/>
        </w:rPr>
        <w:t>Cerebral Cortex</w:t>
      </w:r>
      <w:r w:rsidRPr="007A1BCD">
        <w:rPr>
          <w:rFonts w:ascii="Times New Roman" w:eastAsia="Times New Roman" w:hAnsi="Times New Roman" w:cs="Times New Roman"/>
          <w:sz w:val="32"/>
          <w:szCs w:val="32"/>
          <w:lang w:val="en-US"/>
        </w:rPr>
        <w:t>, 22(11), 2575-86.</w:t>
      </w:r>
    </w:p>
    <w:p w14:paraId="40F8C25F" w14:textId="77777777" w:rsidR="007A1BCD" w:rsidRPr="007A1BCD" w:rsidRDefault="000F242C" w:rsidP="00660B0F">
      <w:pPr>
        <w:pStyle w:val="aa"/>
        <w:numPr>
          <w:ilvl w:val="0"/>
          <w:numId w:val="7"/>
        </w:numPr>
        <w:spacing w:after="160" w:line="240" w:lineRule="auto"/>
        <w:jc w:val="both"/>
        <w:rPr>
          <w:rFonts w:ascii="Times New Roman" w:eastAsia="Times New Roman" w:hAnsi="Times New Roman" w:cs="Times New Roman"/>
          <w:sz w:val="32"/>
          <w:szCs w:val="32"/>
        </w:rPr>
      </w:pPr>
      <w:r w:rsidRPr="007A1BCD">
        <w:rPr>
          <w:rFonts w:ascii="Times New Roman" w:eastAsia="Times New Roman" w:hAnsi="Times New Roman" w:cs="Times New Roman"/>
          <w:i/>
          <w:sz w:val="32"/>
          <w:szCs w:val="32"/>
          <w:lang w:val="en-US"/>
        </w:rPr>
        <w:t>Christie, G.J., &amp; Tata, M.S</w:t>
      </w:r>
      <w:r w:rsidRPr="007A1BCD">
        <w:rPr>
          <w:rFonts w:ascii="Times New Roman" w:eastAsia="Times New Roman" w:hAnsi="Times New Roman" w:cs="Times New Roman"/>
          <w:sz w:val="32"/>
          <w:szCs w:val="32"/>
          <w:lang w:val="en-US"/>
        </w:rPr>
        <w:t xml:space="preserve">. Right frontal cortex generates reward-related theta-band oscillatory activity. </w:t>
      </w:r>
      <w:r w:rsidRPr="007A1BCD">
        <w:rPr>
          <w:rFonts w:ascii="Times New Roman" w:eastAsia="Times New Roman" w:hAnsi="Times New Roman" w:cs="Times New Roman"/>
          <w:i/>
          <w:sz w:val="32"/>
          <w:szCs w:val="32"/>
          <w:lang w:val="en-US"/>
        </w:rPr>
        <w:t>Neuroimage</w:t>
      </w:r>
      <w:r w:rsidRPr="007A1BCD">
        <w:rPr>
          <w:rFonts w:ascii="Times New Roman" w:eastAsia="Times New Roman" w:hAnsi="Times New Roman" w:cs="Times New Roman"/>
          <w:sz w:val="32"/>
          <w:szCs w:val="32"/>
          <w:lang w:val="en-US"/>
        </w:rPr>
        <w:t>, 48(2), 415-22.</w:t>
      </w:r>
    </w:p>
    <w:p w14:paraId="22458C28" w14:textId="77777777" w:rsidR="007A1BCD" w:rsidRPr="007A1BCD" w:rsidRDefault="000F242C" w:rsidP="00660B0F">
      <w:pPr>
        <w:pStyle w:val="aa"/>
        <w:numPr>
          <w:ilvl w:val="0"/>
          <w:numId w:val="7"/>
        </w:numPr>
        <w:spacing w:after="160" w:line="240" w:lineRule="auto"/>
        <w:jc w:val="both"/>
        <w:rPr>
          <w:rFonts w:ascii="Times New Roman" w:eastAsia="Times New Roman" w:hAnsi="Times New Roman" w:cs="Times New Roman"/>
          <w:sz w:val="32"/>
          <w:szCs w:val="32"/>
        </w:rPr>
      </w:pPr>
      <w:proofErr w:type="spellStart"/>
      <w:r w:rsidRPr="007A1BCD">
        <w:rPr>
          <w:rFonts w:ascii="Times New Roman" w:eastAsia="Times New Roman" w:hAnsi="Times New Roman" w:cs="Times New Roman"/>
          <w:i/>
          <w:sz w:val="32"/>
          <w:szCs w:val="32"/>
          <w:lang w:val="en-US"/>
        </w:rPr>
        <w:t>Cogliati</w:t>
      </w:r>
      <w:proofErr w:type="spellEnd"/>
      <w:r w:rsidRPr="007A1BCD">
        <w:rPr>
          <w:rFonts w:ascii="Times New Roman" w:eastAsia="Times New Roman" w:hAnsi="Times New Roman" w:cs="Times New Roman"/>
          <w:i/>
          <w:sz w:val="32"/>
          <w:szCs w:val="32"/>
          <w:lang w:val="en-US"/>
        </w:rPr>
        <w:t xml:space="preserve">, I. D., Yu A. J., </w:t>
      </w:r>
      <w:proofErr w:type="spellStart"/>
      <w:r w:rsidRPr="007A1BCD">
        <w:rPr>
          <w:rFonts w:ascii="Times New Roman" w:eastAsia="Times New Roman" w:hAnsi="Times New Roman" w:cs="Times New Roman"/>
          <w:i/>
          <w:sz w:val="32"/>
          <w:szCs w:val="32"/>
          <w:lang w:val="en-US"/>
        </w:rPr>
        <w:t>Cleeremans</w:t>
      </w:r>
      <w:proofErr w:type="spellEnd"/>
      <w:r w:rsidRPr="007A1BCD">
        <w:rPr>
          <w:rFonts w:ascii="Times New Roman" w:eastAsia="Times New Roman" w:hAnsi="Times New Roman" w:cs="Times New Roman"/>
          <w:i/>
          <w:sz w:val="32"/>
          <w:szCs w:val="32"/>
          <w:lang w:val="en-US"/>
        </w:rPr>
        <w:t>, A., &amp; William, A.</w:t>
      </w:r>
      <w:r w:rsidRPr="007A1BCD">
        <w:rPr>
          <w:rFonts w:ascii="Times New Roman" w:eastAsia="Times New Roman" w:hAnsi="Times New Roman" w:cs="Times New Roman"/>
          <w:sz w:val="32"/>
          <w:szCs w:val="32"/>
          <w:lang w:val="en-US"/>
        </w:rPr>
        <w:t xml:space="preserve"> (2017). Learning the value of information and reward over time when solving exploration-exploitation problems. </w:t>
      </w:r>
      <w:r w:rsidRPr="007A1BCD">
        <w:rPr>
          <w:rFonts w:ascii="Times New Roman" w:eastAsia="Times New Roman" w:hAnsi="Times New Roman" w:cs="Times New Roman"/>
          <w:i/>
          <w:sz w:val="32"/>
          <w:szCs w:val="32"/>
          <w:lang w:val="en-US"/>
        </w:rPr>
        <w:t>Scientific Reports</w:t>
      </w:r>
      <w:r w:rsidRPr="007A1BCD">
        <w:rPr>
          <w:rFonts w:ascii="Times New Roman" w:eastAsia="Times New Roman" w:hAnsi="Times New Roman" w:cs="Times New Roman"/>
          <w:sz w:val="32"/>
          <w:szCs w:val="32"/>
          <w:lang w:val="en-US"/>
        </w:rPr>
        <w:t>, 7, 16919.</w:t>
      </w:r>
    </w:p>
    <w:p w14:paraId="6FC42BA8" w14:textId="083C183A" w:rsidR="00CC0D72" w:rsidRPr="00E56AB8" w:rsidRDefault="000F242C" w:rsidP="00375850">
      <w:pPr>
        <w:pStyle w:val="aa"/>
        <w:numPr>
          <w:ilvl w:val="0"/>
          <w:numId w:val="7"/>
        </w:numPr>
        <w:spacing w:after="160" w:line="240" w:lineRule="auto"/>
        <w:jc w:val="both"/>
        <w:rPr>
          <w:rFonts w:ascii="Times New Roman" w:eastAsia="Times New Roman" w:hAnsi="Times New Roman" w:cs="Times New Roman"/>
          <w:sz w:val="32"/>
          <w:szCs w:val="32"/>
        </w:rPr>
      </w:pPr>
      <w:r w:rsidRPr="007A1BCD">
        <w:rPr>
          <w:rFonts w:ascii="Times New Roman" w:eastAsia="Times New Roman" w:hAnsi="Times New Roman" w:cs="Times New Roman"/>
          <w:i/>
          <w:sz w:val="32"/>
          <w:szCs w:val="32"/>
          <w:lang w:val="en-US"/>
        </w:rPr>
        <w:t>Shanks, D. R., Tunney, R. J., &amp; McCarthy, J. D.</w:t>
      </w:r>
      <w:r w:rsidRPr="007A1BCD">
        <w:rPr>
          <w:rFonts w:ascii="Times New Roman" w:eastAsia="Times New Roman" w:hAnsi="Times New Roman" w:cs="Times New Roman"/>
          <w:sz w:val="32"/>
          <w:szCs w:val="32"/>
          <w:lang w:val="en-US"/>
        </w:rPr>
        <w:t xml:space="preserve"> (2002). A re-examination of probability matching and rational choice. </w:t>
      </w:r>
      <w:r w:rsidRPr="007A1BCD">
        <w:rPr>
          <w:rFonts w:ascii="Times New Roman" w:eastAsia="Times New Roman" w:hAnsi="Times New Roman" w:cs="Times New Roman"/>
          <w:i/>
          <w:sz w:val="32"/>
          <w:szCs w:val="32"/>
          <w:lang w:val="en-US"/>
        </w:rPr>
        <w:t>Journal of Behavioral decision making</w:t>
      </w:r>
      <w:r w:rsidRPr="007A1BCD">
        <w:rPr>
          <w:rFonts w:ascii="Times New Roman" w:eastAsia="Times New Roman" w:hAnsi="Times New Roman" w:cs="Times New Roman"/>
          <w:sz w:val="32"/>
          <w:szCs w:val="32"/>
          <w:lang w:val="en-US"/>
        </w:rPr>
        <w:t>, 15(3), 233-250.</w:t>
      </w:r>
    </w:p>
    <w:p w14:paraId="53CBD201" w14:textId="77777777" w:rsidR="00CC0D72" w:rsidRDefault="00CC0D72" w:rsidP="00375850">
      <w:pPr>
        <w:spacing w:line="240" w:lineRule="auto"/>
        <w:rPr>
          <w:rFonts w:ascii="Times New Roman" w:hAnsi="Times New Roman" w:cs="Times New Roman"/>
          <w:sz w:val="32"/>
          <w:szCs w:val="32"/>
          <w:lang w:val="en-US"/>
        </w:rPr>
      </w:pPr>
    </w:p>
    <w:p w14:paraId="4D444183" w14:textId="77777777" w:rsidR="007A1BCD" w:rsidRDefault="007A1BCD" w:rsidP="00375850">
      <w:pPr>
        <w:spacing w:line="240" w:lineRule="auto"/>
        <w:rPr>
          <w:rFonts w:ascii="Times New Roman" w:hAnsi="Times New Roman" w:cs="Times New Roman"/>
          <w:sz w:val="32"/>
          <w:szCs w:val="32"/>
          <w:lang w:val="en-US"/>
        </w:rPr>
      </w:pPr>
    </w:p>
    <w:p w14:paraId="4E920D90" w14:textId="77777777" w:rsidR="007A1BCD" w:rsidRPr="00375850" w:rsidRDefault="007A1BCD" w:rsidP="00375850">
      <w:pPr>
        <w:spacing w:line="240" w:lineRule="auto"/>
        <w:rPr>
          <w:rFonts w:ascii="Times New Roman" w:hAnsi="Times New Roman" w:cs="Times New Roman"/>
          <w:sz w:val="32"/>
          <w:szCs w:val="32"/>
          <w:lang w:val="en-US"/>
        </w:rPr>
      </w:pPr>
    </w:p>
    <w:p w14:paraId="541F3862" w14:textId="77777777" w:rsidR="00CC0D72" w:rsidRPr="007A1BCD" w:rsidRDefault="007A1BCD" w:rsidP="007A1BCD">
      <w:pPr>
        <w:spacing w:after="160" w:line="240" w:lineRule="auto"/>
        <w:jc w:val="right"/>
        <w:rPr>
          <w:rFonts w:ascii="Times New Roman" w:hAnsi="Times New Roman" w:cs="Times New Roman"/>
          <w:b/>
          <w:i/>
          <w:sz w:val="32"/>
          <w:szCs w:val="32"/>
          <w:lang w:val="en-US"/>
        </w:rPr>
      </w:pPr>
      <w:r w:rsidRPr="007A1BCD">
        <w:rPr>
          <w:rFonts w:ascii="Times New Roman" w:hAnsi="Times New Roman" w:cs="Times New Roman"/>
          <w:b/>
          <w:i/>
          <w:sz w:val="32"/>
          <w:szCs w:val="32"/>
          <w:lang w:val="en-US"/>
        </w:rPr>
        <w:t xml:space="preserve">A.-R. Mohammed*, V. </w:t>
      </w:r>
      <w:proofErr w:type="spellStart"/>
      <w:r w:rsidRPr="007A1BCD">
        <w:rPr>
          <w:rFonts w:ascii="Times New Roman" w:hAnsi="Times New Roman" w:cs="Times New Roman"/>
          <w:b/>
          <w:i/>
          <w:sz w:val="32"/>
          <w:szCs w:val="32"/>
          <w:lang w:val="en-US"/>
        </w:rPr>
        <w:t>Kosonogov</w:t>
      </w:r>
      <w:proofErr w:type="spellEnd"/>
      <w:r w:rsidRPr="007A1BCD">
        <w:rPr>
          <w:rFonts w:ascii="Times New Roman" w:hAnsi="Times New Roman" w:cs="Times New Roman"/>
          <w:b/>
          <w:i/>
          <w:sz w:val="32"/>
          <w:szCs w:val="32"/>
          <w:lang w:val="en-US"/>
        </w:rPr>
        <w:t xml:space="preserve">, D. </w:t>
      </w:r>
      <w:proofErr w:type="spellStart"/>
      <w:r w:rsidRPr="007A1BCD">
        <w:rPr>
          <w:rFonts w:ascii="Times New Roman" w:hAnsi="Times New Roman" w:cs="Times New Roman"/>
          <w:b/>
          <w:i/>
          <w:sz w:val="32"/>
          <w:szCs w:val="32"/>
          <w:lang w:val="en-US"/>
        </w:rPr>
        <w:t>Lyusin</w:t>
      </w:r>
      <w:proofErr w:type="spellEnd"/>
      <w:r>
        <w:rPr>
          <w:rFonts w:ascii="Times New Roman" w:hAnsi="Times New Roman" w:cs="Times New Roman"/>
          <w:b/>
          <w:i/>
          <w:sz w:val="32"/>
          <w:szCs w:val="32"/>
          <w:lang w:val="en-US"/>
        </w:rPr>
        <w:br/>
      </w:r>
      <w:r w:rsidR="000F242C" w:rsidRPr="00375850">
        <w:rPr>
          <w:rFonts w:ascii="Times New Roman" w:eastAsia="Times New Roman" w:hAnsi="Times New Roman" w:cs="Times New Roman"/>
          <w:i/>
          <w:sz w:val="32"/>
          <w:szCs w:val="32"/>
          <w:highlight w:val="white"/>
          <w:lang w:val="en-US"/>
        </w:rPr>
        <w:t>National Research University Higher School of Economics</w:t>
      </w:r>
    </w:p>
    <w:p w14:paraId="4CC2F718" w14:textId="77777777" w:rsidR="00CC0D72" w:rsidRPr="00375850" w:rsidRDefault="00CC0D72" w:rsidP="007A1BCD">
      <w:pPr>
        <w:spacing w:line="240" w:lineRule="auto"/>
        <w:jc w:val="center"/>
        <w:rPr>
          <w:rFonts w:ascii="Times New Roman" w:eastAsia="Times New Roman" w:hAnsi="Times New Roman" w:cs="Times New Roman"/>
          <w:i/>
          <w:sz w:val="32"/>
          <w:szCs w:val="32"/>
          <w:highlight w:val="white"/>
          <w:lang w:val="en-US"/>
        </w:rPr>
      </w:pPr>
    </w:p>
    <w:p w14:paraId="6E8E3858" w14:textId="047A2AA3" w:rsidR="00CC0D72" w:rsidRDefault="007A1BCD" w:rsidP="007A1BCD">
      <w:pPr>
        <w:spacing w:after="160" w:line="240" w:lineRule="auto"/>
        <w:jc w:val="center"/>
        <w:rPr>
          <w:rFonts w:ascii="Times New Roman" w:eastAsia="Times New Roman" w:hAnsi="Times New Roman" w:cs="Times New Roman"/>
          <w:b/>
          <w:sz w:val="32"/>
          <w:szCs w:val="32"/>
          <w:lang w:val="en-US"/>
        </w:rPr>
      </w:pPr>
      <w:r w:rsidRPr="00375850">
        <w:rPr>
          <w:rFonts w:ascii="Times New Roman" w:eastAsia="Times New Roman" w:hAnsi="Times New Roman" w:cs="Times New Roman"/>
          <w:b/>
          <w:sz w:val="32"/>
          <w:szCs w:val="32"/>
          <w:lang w:val="en-US"/>
        </w:rPr>
        <w:t>SUPPRESSION REDUCES EMOTIONS THROUGH CARDIAC EFFORTS: SELF-REPORT AND PSYCHOPHYSIOLOGICAL EVIDENCE</w:t>
      </w:r>
    </w:p>
    <w:p w14:paraId="5DC26037" w14:textId="77777777" w:rsidR="00E56AB8" w:rsidRPr="007A1BCD" w:rsidRDefault="00E56AB8" w:rsidP="007A1BCD">
      <w:pPr>
        <w:spacing w:after="160" w:line="240" w:lineRule="auto"/>
        <w:jc w:val="center"/>
        <w:rPr>
          <w:rFonts w:ascii="Times New Roman" w:eastAsia="Times New Roman" w:hAnsi="Times New Roman" w:cs="Times New Roman"/>
          <w:b/>
          <w:sz w:val="32"/>
          <w:szCs w:val="32"/>
          <w:lang w:val="en-US"/>
        </w:rPr>
      </w:pPr>
    </w:p>
    <w:p w14:paraId="6B65758E" w14:textId="435BFC13" w:rsidR="00CC0D72" w:rsidRPr="00730F80" w:rsidRDefault="000F242C" w:rsidP="00730F80">
      <w:pPr>
        <w:spacing w:after="160" w:line="240" w:lineRule="auto"/>
        <w:ind w:firstLine="720"/>
        <w:jc w:val="both"/>
        <w:rPr>
          <w:rFonts w:ascii="Times New Roman" w:eastAsia="Times New Roman" w:hAnsi="Times New Roman" w:cs="Times New Roman"/>
          <w:b/>
          <w:sz w:val="32"/>
          <w:szCs w:val="32"/>
          <w:lang w:val="en-US"/>
        </w:rPr>
      </w:pPr>
      <w:r w:rsidRPr="00730F80">
        <w:rPr>
          <w:rFonts w:ascii="Times New Roman" w:eastAsia="Times New Roman" w:hAnsi="Times New Roman" w:cs="Times New Roman"/>
          <w:bCs/>
          <w:i/>
          <w:iCs/>
          <w:sz w:val="32"/>
          <w:szCs w:val="32"/>
          <w:lang w:val="en-US"/>
        </w:rPr>
        <w:t>Introduction</w:t>
      </w:r>
      <w:r w:rsidR="00730F80" w:rsidRPr="00730F80">
        <w:rPr>
          <w:rFonts w:ascii="Times New Roman" w:eastAsia="Times New Roman" w:hAnsi="Times New Roman" w:cs="Times New Roman"/>
          <w:bCs/>
          <w:i/>
          <w:iCs/>
          <w:sz w:val="32"/>
          <w:szCs w:val="32"/>
          <w:lang w:val="en-US"/>
        </w:rPr>
        <w:t>.</w:t>
      </w:r>
      <w:r w:rsidR="00730F80" w:rsidRPr="00730F80">
        <w:rPr>
          <w:rFonts w:ascii="Times New Roman" w:eastAsia="Times New Roman" w:hAnsi="Times New Roman" w:cs="Times New Roman"/>
          <w:b/>
          <w:sz w:val="32"/>
          <w:szCs w:val="32"/>
          <w:lang w:val="en-US"/>
        </w:rPr>
        <w:t xml:space="preserve"> </w:t>
      </w:r>
      <w:r w:rsidRPr="00375850">
        <w:rPr>
          <w:rFonts w:ascii="Times New Roman" w:eastAsia="Times New Roman" w:hAnsi="Times New Roman" w:cs="Times New Roman"/>
          <w:sz w:val="32"/>
          <w:szCs w:val="32"/>
          <w:lang w:val="en-US"/>
        </w:rPr>
        <w:t xml:space="preserve">Effectiveness of various emotion regulation (ER) strategies continue to receive attention in recent research. Among the most studied ER strategies are cognitive reappraisal and expressive suppression (McRae &amp; Gross, 2020; </w:t>
      </w:r>
      <w:proofErr w:type="spellStart"/>
      <w:r w:rsidRPr="00375850">
        <w:rPr>
          <w:rFonts w:ascii="Times New Roman" w:eastAsia="Times New Roman" w:hAnsi="Times New Roman" w:cs="Times New Roman"/>
          <w:sz w:val="32"/>
          <w:szCs w:val="32"/>
          <w:lang w:val="en-US"/>
        </w:rPr>
        <w:t>Zaehringer</w:t>
      </w:r>
      <w:proofErr w:type="spellEnd"/>
      <w:r w:rsidRPr="00375850">
        <w:rPr>
          <w:rFonts w:ascii="Times New Roman" w:eastAsia="Times New Roman" w:hAnsi="Times New Roman" w:cs="Times New Roman"/>
          <w:sz w:val="32"/>
          <w:szCs w:val="32"/>
          <w:lang w:val="en-US"/>
        </w:rPr>
        <w:t xml:space="preserve"> et al., 2020). However, the evidence of their effectiveness is controversial and depends on the measures used. Apart from the questionnaires (Gross &amp; John, 2003), behavioral tasks have also been used in the laboratory, where participants are presented with stimuli and asked to regulate their emotions (e.g., Gross &amp; Levenson, 1997). During the assessment of ER effectiveness in the laboratory, various types of responses have been registered including self-report, electrodermal activity (EDA), facial electromyography (EMG), cardiac activity and electroencephalography (EEG). Since each of these measures reflects various aspects of emotions – experiential, behavioral and </w:t>
      </w:r>
      <w:r w:rsidRPr="00375850">
        <w:rPr>
          <w:rFonts w:ascii="Times New Roman" w:eastAsia="Times New Roman" w:hAnsi="Times New Roman" w:cs="Times New Roman"/>
          <w:sz w:val="32"/>
          <w:szCs w:val="32"/>
          <w:lang w:val="en-US"/>
        </w:rPr>
        <w:lastRenderedPageBreak/>
        <w:t xml:space="preserve">physiological – they should correlate in the same direction. Contrary, the assessment of the effectiveness of ER strategies has led to inconsistent findings across the different types of measures. The present study aimed at comparing the effectiveness of cognitive reappraisal and expressive suppression strategies of ER via different measures such as self-report, facial expressions (zygomaticus major and corrugator </w:t>
      </w:r>
      <w:proofErr w:type="spellStart"/>
      <w:r w:rsidRPr="00375850">
        <w:rPr>
          <w:rFonts w:ascii="Times New Roman" w:eastAsia="Times New Roman" w:hAnsi="Times New Roman" w:cs="Times New Roman"/>
          <w:sz w:val="32"/>
          <w:szCs w:val="32"/>
          <w:lang w:val="en-US"/>
        </w:rPr>
        <w:t>supercilii</w:t>
      </w:r>
      <w:proofErr w:type="spellEnd"/>
      <w:r w:rsidRPr="00375850">
        <w:rPr>
          <w:rFonts w:ascii="Times New Roman" w:eastAsia="Times New Roman" w:hAnsi="Times New Roman" w:cs="Times New Roman"/>
          <w:sz w:val="32"/>
          <w:szCs w:val="32"/>
          <w:lang w:val="en-US"/>
        </w:rPr>
        <w:t xml:space="preserve"> EMG activity), and physiological assessment (skin conductance response and heart rate).</w:t>
      </w:r>
    </w:p>
    <w:p w14:paraId="2E5BB456" w14:textId="77777777" w:rsidR="00CC0D72" w:rsidRPr="00375850" w:rsidRDefault="000F242C" w:rsidP="007A1BCD">
      <w:pPr>
        <w:spacing w:after="160" w:line="240" w:lineRule="auto"/>
        <w:ind w:firstLine="720"/>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We hypothesized that the implementation of ER strategies would reduce negative emotions, and cognitive reappraisal would produce greater reduction in negative emotions compared to expressive suppression. We expected this pattern to be obvious in self-report measures. As to EMG, we expected that during the exposure to negative stimuli, zygomaticus major activity would be higher and corrugator </w:t>
      </w:r>
      <w:proofErr w:type="spellStart"/>
      <w:r w:rsidRPr="00375850">
        <w:rPr>
          <w:rFonts w:ascii="Times New Roman" w:eastAsia="Times New Roman" w:hAnsi="Times New Roman" w:cs="Times New Roman"/>
          <w:sz w:val="32"/>
          <w:szCs w:val="32"/>
          <w:lang w:val="en-US"/>
        </w:rPr>
        <w:t>supercilii</w:t>
      </w:r>
      <w:proofErr w:type="spellEnd"/>
      <w:r w:rsidRPr="00375850">
        <w:rPr>
          <w:rFonts w:ascii="Times New Roman" w:eastAsia="Times New Roman" w:hAnsi="Times New Roman" w:cs="Times New Roman"/>
          <w:sz w:val="32"/>
          <w:szCs w:val="32"/>
          <w:lang w:val="en-US"/>
        </w:rPr>
        <w:t xml:space="preserve"> activity would be lower in the ER condition compared to no-regulation. EDA and heart rate deceleration also should be lower if ER strategies are applied. </w:t>
      </w:r>
    </w:p>
    <w:p w14:paraId="43EE19DB" w14:textId="77777777" w:rsidR="00E23CB1" w:rsidRPr="00E23CB1" w:rsidRDefault="000F242C" w:rsidP="00E23CB1">
      <w:pPr>
        <w:spacing w:after="160" w:line="240" w:lineRule="auto"/>
        <w:ind w:firstLine="720"/>
        <w:jc w:val="both"/>
        <w:rPr>
          <w:rFonts w:ascii="Times New Roman" w:eastAsia="Times New Roman" w:hAnsi="Times New Roman" w:cs="Times New Roman"/>
          <w:b/>
          <w:sz w:val="32"/>
          <w:szCs w:val="32"/>
          <w:lang w:val="en-US"/>
        </w:rPr>
      </w:pPr>
      <w:r w:rsidRPr="00730F80">
        <w:rPr>
          <w:rFonts w:ascii="Times New Roman" w:eastAsia="Times New Roman" w:hAnsi="Times New Roman" w:cs="Times New Roman"/>
          <w:bCs/>
          <w:i/>
          <w:iCs/>
          <w:sz w:val="32"/>
          <w:szCs w:val="32"/>
          <w:lang w:val="en-US"/>
        </w:rPr>
        <w:t>Method</w:t>
      </w:r>
      <w:r w:rsidR="00730F80" w:rsidRPr="00730F80">
        <w:rPr>
          <w:rFonts w:ascii="Times New Roman" w:eastAsia="Times New Roman" w:hAnsi="Times New Roman" w:cs="Times New Roman"/>
          <w:bCs/>
          <w:i/>
          <w:iCs/>
          <w:sz w:val="32"/>
          <w:szCs w:val="32"/>
          <w:lang w:val="en-US"/>
        </w:rPr>
        <w:t>.</w:t>
      </w:r>
      <w:r w:rsidR="00730F80" w:rsidRPr="00730F80">
        <w:rPr>
          <w:rFonts w:ascii="Times New Roman" w:eastAsia="Times New Roman" w:hAnsi="Times New Roman" w:cs="Times New Roman"/>
          <w:b/>
          <w:sz w:val="32"/>
          <w:szCs w:val="32"/>
          <w:lang w:val="en-US"/>
        </w:rPr>
        <w:t xml:space="preserve"> </w:t>
      </w:r>
      <w:r w:rsidRPr="00375850">
        <w:rPr>
          <w:rFonts w:ascii="Times New Roman" w:eastAsia="Times New Roman" w:hAnsi="Times New Roman" w:cs="Times New Roman"/>
          <w:sz w:val="32"/>
          <w:szCs w:val="32"/>
          <w:lang w:val="en-US"/>
        </w:rPr>
        <w:t xml:space="preserve">A sample of 64 student volunteers (67.2% females; mean age = 20.85, </w:t>
      </w:r>
      <w:r w:rsidRPr="00375850">
        <w:rPr>
          <w:rFonts w:ascii="Times New Roman" w:eastAsia="Times New Roman" w:hAnsi="Times New Roman" w:cs="Times New Roman"/>
          <w:i/>
          <w:sz w:val="32"/>
          <w:szCs w:val="32"/>
          <w:lang w:val="en-US"/>
        </w:rPr>
        <w:t>SD</w:t>
      </w:r>
      <w:r w:rsidRPr="00375850">
        <w:rPr>
          <w:rFonts w:ascii="Times New Roman" w:eastAsia="Times New Roman" w:hAnsi="Times New Roman" w:cs="Times New Roman"/>
          <w:sz w:val="32"/>
          <w:szCs w:val="32"/>
          <w:lang w:val="en-US"/>
        </w:rPr>
        <w:t> = 3.82) participated in the study. All participants gave informed consent and received course credits for participation in the experiment. A within subject design was used for the study. In the ER task, participants were presented with neutral or intense unpleasant negative pictures and asked to rate how negative they felt after viewing each picture. The pictures were presented under three instructions; look, suppress or reappraise. Participants physiological responses were also recorded during the task.</w:t>
      </w:r>
    </w:p>
    <w:p w14:paraId="4B49854B" w14:textId="0E328A3E" w:rsidR="00CC0D72" w:rsidRPr="00633A1C" w:rsidRDefault="000F242C" w:rsidP="00E23CB1">
      <w:pPr>
        <w:spacing w:after="160" w:line="240" w:lineRule="auto"/>
        <w:ind w:firstLine="720"/>
        <w:jc w:val="both"/>
        <w:rPr>
          <w:rFonts w:ascii="Times New Roman" w:eastAsia="Times New Roman" w:hAnsi="Times New Roman" w:cs="Times New Roman"/>
          <w:b/>
          <w:sz w:val="32"/>
          <w:szCs w:val="32"/>
          <w:lang w:val="en-US"/>
        </w:rPr>
      </w:pPr>
      <w:r w:rsidRPr="00730F80">
        <w:rPr>
          <w:rFonts w:ascii="Times New Roman" w:eastAsia="Times New Roman" w:hAnsi="Times New Roman" w:cs="Times New Roman"/>
          <w:bCs/>
          <w:i/>
          <w:iCs/>
          <w:sz w:val="32"/>
          <w:szCs w:val="32"/>
          <w:lang w:val="en-US"/>
        </w:rPr>
        <w:t>Results and Discussion</w:t>
      </w:r>
      <w:r w:rsidR="00730F80" w:rsidRPr="00730F80">
        <w:rPr>
          <w:rFonts w:ascii="Times New Roman" w:eastAsia="Times New Roman" w:hAnsi="Times New Roman" w:cs="Times New Roman"/>
          <w:bCs/>
          <w:i/>
          <w:iCs/>
          <w:sz w:val="32"/>
          <w:szCs w:val="32"/>
          <w:lang w:val="en-US"/>
        </w:rPr>
        <w:t>.</w:t>
      </w:r>
      <w:r w:rsidR="00730F80" w:rsidRPr="00730F80">
        <w:rPr>
          <w:rFonts w:ascii="Times New Roman" w:eastAsia="Times New Roman" w:hAnsi="Times New Roman" w:cs="Times New Roman"/>
          <w:b/>
          <w:sz w:val="32"/>
          <w:szCs w:val="32"/>
          <w:lang w:val="en-US"/>
        </w:rPr>
        <w:t xml:space="preserve"> </w:t>
      </w:r>
      <w:r w:rsidRPr="00375850">
        <w:rPr>
          <w:rFonts w:ascii="Times New Roman" w:eastAsia="Times New Roman" w:hAnsi="Times New Roman" w:cs="Times New Roman"/>
          <w:sz w:val="32"/>
          <w:szCs w:val="32"/>
          <w:lang w:val="en-US"/>
        </w:rPr>
        <w:t xml:space="preserve">Self-report data showed that reappraisal had a greater effect on the reduction of negative emotions compared to suppression; heart rate deceleration showed similar pattern. There was no difference between reappraisal and suppression assessed with skin conductance response and EMG. Curiously, heart rate deceleration increased while participants tried to suppress their emotional expressions, which could reflect efforts exerted in the attempt to suppress. The ER strategies reduced negative emotions during the presentation of unpleasant pictures across all measurement types. We therefore recommend that the assessment of ER strategies in the </w:t>
      </w:r>
      <w:r w:rsidRPr="00375850">
        <w:rPr>
          <w:rFonts w:ascii="Times New Roman" w:eastAsia="Times New Roman" w:hAnsi="Times New Roman" w:cs="Times New Roman"/>
          <w:sz w:val="32"/>
          <w:szCs w:val="32"/>
          <w:lang w:val="en-US"/>
        </w:rPr>
        <w:lastRenderedPageBreak/>
        <w:t>laboratory should accommodate more than one type of measures to come to more reliable conclusions.</w:t>
      </w:r>
    </w:p>
    <w:p w14:paraId="5E8B5F9E" w14:textId="77777777" w:rsidR="007A1BCD" w:rsidRDefault="007A1BCD" w:rsidP="00375850">
      <w:pPr>
        <w:spacing w:after="160" w:line="240" w:lineRule="auto"/>
        <w:rPr>
          <w:rFonts w:ascii="Times New Roman" w:eastAsia="Times New Roman" w:hAnsi="Times New Roman" w:cs="Times New Roman"/>
          <w:sz w:val="32"/>
          <w:szCs w:val="32"/>
          <w:lang w:val="en-US"/>
        </w:rPr>
      </w:pPr>
    </w:p>
    <w:p w14:paraId="23E01448" w14:textId="77777777" w:rsidR="007A1BCD" w:rsidRDefault="000F242C" w:rsidP="007A1BCD">
      <w:pPr>
        <w:spacing w:after="160" w:line="240" w:lineRule="auto"/>
        <w:jc w:val="center"/>
        <w:rPr>
          <w:rFonts w:ascii="Times New Roman" w:eastAsia="Times New Roman" w:hAnsi="Times New Roman" w:cs="Times New Roman"/>
          <w:sz w:val="32"/>
          <w:szCs w:val="32"/>
          <w:lang w:val="en-US"/>
        </w:rPr>
      </w:pPr>
      <w:r w:rsidRPr="007A1BCD">
        <w:rPr>
          <w:rFonts w:ascii="Times New Roman" w:eastAsia="Times New Roman" w:hAnsi="Times New Roman" w:cs="Times New Roman"/>
          <w:b/>
          <w:sz w:val="32"/>
          <w:szCs w:val="32"/>
          <w:lang w:val="en-US"/>
        </w:rPr>
        <w:t>References</w:t>
      </w:r>
    </w:p>
    <w:p w14:paraId="6676C680" w14:textId="77777777" w:rsidR="007A1BCD" w:rsidRPr="007A1BCD" w:rsidRDefault="000F242C" w:rsidP="00730F80">
      <w:pPr>
        <w:pStyle w:val="aa"/>
        <w:numPr>
          <w:ilvl w:val="0"/>
          <w:numId w:val="8"/>
        </w:numPr>
        <w:spacing w:after="160" w:line="240" w:lineRule="auto"/>
        <w:jc w:val="both"/>
        <w:rPr>
          <w:rFonts w:ascii="Times New Roman" w:eastAsia="Times New Roman" w:hAnsi="Times New Roman" w:cs="Times New Roman"/>
          <w:sz w:val="32"/>
          <w:szCs w:val="32"/>
          <w:u w:val="single"/>
          <w:lang w:val="en-US"/>
        </w:rPr>
      </w:pPr>
      <w:r w:rsidRPr="007A1BCD">
        <w:rPr>
          <w:rFonts w:ascii="Times New Roman" w:eastAsia="Times New Roman" w:hAnsi="Times New Roman" w:cs="Times New Roman"/>
          <w:i/>
          <w:sz w:val="32"/>
          <w:szCs w:val="32"/>
          <w:lang w:val="en-US"/>
        </w:rPr>
        <w:t>Gross, J. J., &amp; John, O. P.</w:t>
      </w:r>
      <w:r w:rsidRPr="007A1BCD">
        <w:rPr>
          <w:rFonts w:ascii="Times New Roman" w:eastAsia="Times New Roman" w:hAnsi="Times New Roman" w:cs="Times New Roman"/>
          <w:sz w:val="32"/>
          <w:szCs w:val="32"/>
          <w:lang w:val="en-US"/>
        </w:rPr>
        <w:t xml:space="preserve"> (2003). Individual differences in two emotion regulation processes: Implications for affect, relationships, and well-being. </w:t>
      </w:r>
      <w:r w:rsidRPr="007A1BCD">
        <w:rPr>
          <w:rFonts w:ascii="Times New Roman" w:eastAsia="Times New Roman" w:hAnsi="Times New Roman" w:cs="Times New Roman"/>
          <w:i/>
          <w:sz w:val="32"/>
          <w:szCs w:val="32"/>
          <w:lang w:val="en-US"/>
        </w:rPr>
        <w:t>Journal of Personality and Social    Psychology</w:t>
      </w:r>
      <w:r w:rsidRPr="007A1BCD">
        <w:rPr>
          <w:rFonts w:ascii="Times New Roman" w:eastAsia="Times New Roman" w:hAnsi="Times New Roman" w:cs="Times New Roman"/>
          <w:sz w:val="32"/>
          <w:szCs w:val="32"/>
          <w:lang w:val="en-US"/>
        </w:rPr>
        <w:t>, 85(2), 348–362.</w:t>
      </w:r>
      <w:hyperlink r:id="rId31">
        <w:r w:rsidRPr="007A1BCD">
          <w:rPr>
            <w:rFonts w:ascii="Times New Roman" w:eastAsia="Times New Roman" w:hAnsi="Times New Roman" w:cs="Times New Roman"/>
            <w:sz w:val="32"/>
            <w:szCs w:val="32"/>
            <w:lang w:val="en-US"/>
          </w:rPr>
          <w:t xml:space="preserve"> </w:t>
        </w:r>
      </w:hyperlink>
      <w:hyperlink r:id="rId32">
        <w:r w:rsidRPr="007A1BCD">
          <w:rPr>
            <w:rFonts w:ascii="Times New Roman" w:eastAsia="Times New Roman" w:hAnsi="Times New Roman" w:cs="Times New Roman"/>
            <w:sz w:val="32"/>
            <w:szCs w:val="32"/>
            <w:u w:val="single"/>
            <w:lang w:val="en-US"/>
          </w:rPr>
          <w:t>https://doi.org/10.1037/0022-3514.85.2.348</w:t>
        </w:r>
      </w:hyperlink>
    </w:p>
    <w:p w14:paraId="75AA0D1D" w14:textId="77777777" w:rsidR="007A1BCD" w:rsidRPr="007A1BCD" w:rsidRDefault="000F242C" w:rsidP="00730F80">
      <w:pPr>
        <w:pStyle w:val="aa"/>
        <w:numPr>
          <w:ilvl w:val="0"/>
          <w:numId w:val="8"/>
        </w:numPr>
        <w:spacing w:after="160" w:line="240" w:lineRule="auto"/>
        <w:jc w:val="both"/>
        <w:rPr>
          <w:rFonts w:ascii="Times New Roman" w:eastAsia="Times New Roman" w:hAnsi="Times New Roman" w:cs="Times New Roman"/>
          <w:sz w:val="32"/>
          <w:szCs w:val="32"/>
          <w:u w:val="single"/>
          <w:lang w:val="en-US"/>
        </w:rPr>
      </w:pPr>
      <w:r w:rsidRPr="007A1BCD">
        <w:rPr>
          <w:rFonts w:ascii="Times New Roman" w:eastAsia="Times New Roman" w:hAnsi="Times New Roman" w:cs="Times New Roman"/>
          <w:i/>
          <w:sz w:val="32"/>
          <w:szCs w:val="32"/>
          <w:lang w:val="en-US"/>
        </w:rPr>
        <w:t>Gross, J. J., &amp; Levenson, R. W.</w:t>
      </w:r>
      <w:r w:rsidRPr="007A1BCD">
        <w:rPr>
          <w:rFonts w:ascii="Times New Roman" w:eastAsia="Times New Roman" w:hAnsi="Times New Roman" w:cs="Times New Roman"/>
          <w:sz w:val="32"/>
          <w:szCs w:val="32"/>
          <w:lang w:val="en-US"/>
        </w:rPr>
        <w:t xml:space="preserve"> (1997). Hiding feelings: The acute effects of inhibiting negative   </w:t>
      </w:r>
      <w:r w:rsidRPr="007A1BCD">
        <w:rPr>
          <w:rFonts w:ascii="Times New Roman" w:eastAsia="Times New Roman" w:hAnsi="Times New Roman" w:cs="Times New Roman"/>
          <w:sz w:val="32"/>
          <w:szCs w:val="32"/>
          <w:lang w:val="en-US"/>
        </w:rPr>
        <w:tab/>
        <w:t xml:space="preserve">and positive emotion. </w:t>
      </w:r>
      <w:r w:rsidRPr="007A1BCD">
        <w:rPr>
          <w:rFonts w:ascii="Times New Roman" w:eastAsia="Times New Roman" w:hAnsi="Times New Roman" w:cs="Times New Roman"/>
          <w:i/>
          <w:sz w:val="32"/>
          <w:szCs w:val="32"/>
          <w:lang w:val="en-US"/>
        </w:rPr>
        <w:t>Journal of Abnormal Psychology</w:t>
      </w:r>
      <w:r w:rsidRPr="007A1BCD">
        <w:rPr>
          <w:rFonts w:ascii="Times New Roman" w:eastAsia="Times New Roman" w:hAnsi="Times New Roman" w:cs="Times New Roman"/>
          <w:sz w:val="32"/>
          <w:szCs w:val="32"/>
          <w:lang w:val="en-US"/>
        </w:rPr>
        <w:t xml:space="preserve">, 106(1), 95–103. </w:t>
      </w:r>
      <w:hyperlink r:id="rId33">
        <w:r w:rsidRPr="007A1BCD">
          <w:rPr>
            <w:rFonts w:ascii="Times New Roman" w:eastAsia="Times New Roman" w:hAnsi="Times New Roman" w:cs="Times New Roman"/>
            <w:sz w:val="32"/>
            <w:szCs w:val="32"/>
            <w:u w:val="single"/>
            <w:lang w:val="en-US"/>
          </w:rPr>
          <w:t>https://doi.org/10.1037//0021-843x.106.1.95</w:t>
        </w:r>
      </w:hyperlink>
    </w:p>
    <w:p w14:paraId="17C611F7" w14:textId="77777777" w:rsidR="007A1BCD" w:rsidRPr="007A1BCD" w:rsidRDefault="000F242C" w:rsidP="00730F80">
      <w:pPr>
        <w:pStyle w:val="aa"/>
        <w:numPr>
          <w:ilvl w:val="0"/>
          <w:numId w:val="8"/>
        </w:numPr>
        <w:spacing w:after="160" w:line="240" w:lineRule="auto"/>
        <w:jc w:val="both"/>
        <w:rPr>
          <w:rFonts w:ascii="Times New Roman" w:eastAsia="Times New Roman" w:hAnsi="Times New Roman" w:cs="Times New Roman"/>
          <w:sz w:val="32"/>
          <w:szCs w:val="32"/>
          <w:u w:val="single"/>
          <w:lang w:val="en-US"/>
        </w:rPr>
      </w:pPr>
      <w:r w:rsidRPr="007A1BCD">
        <w:rPr>
          <w:rFonts w:ascii="Times New Roman" w:eastAsia="Times New Roman" w:hAnsi="Times New Roman" w:cs="Times New Roman"/>
          <w:i/>
          <w:sz w:val="32"/>
          <w:szCs w:val="32"/>
          <w:lang w:val="en-US"/>
        </w:rPr>
        <w:t>McRae, K., &amp; Gross, J. J.</w:t>
      </w:r>
      <w:r w:rsidRPr="007A1BCD">
        <w:rPr>
          <w:rFonts w:ascii="Times New Roman" w:eastAsia="Times New Roman" w:hAnsi="Times New Roman" w:cs="Times New Roman"/>
          <w:sz w:val="32"/>
          <w:szCs w:val="32"/>
          <w:lang w:val="en-US"/>
        </w:rPr>
        <w:t xml:space="preserve"> (2020). Emotion Regulation. </w:t>
      </w:r>
      <w:r w:rsidRPr="007A1BCD">
        <w:rPr>
          <w:rFonts w:ascii="Times New Roman" w:eastAsia="Times New Roman" w:hAnsi="Times New Roman" w:cs="Times New Roman"/>
          <w:i/>
          <w:sz w:val="32"/>
          <w:szCs w:val="32"/>
          <w:lang w:val="en-US"/>
        </w:rPr>
        <w:t xml:space="preserve">Emotion, 20(1), 1–9.    </w:t>
      </w:r>
      <w:hyperlink r:id="rId34">
        <w:r w:rsidRPr="007A1BCD">
          <w:rPr>
            <w:rFonts w:ascii="Times New Roman" w:eastAsia="Times New Roman" w:hAnsi="Times New Roman" w:cs="Times New Roman"/>
            <w:i/>
            <w:sz w:val="32"/>
            <w:szCs w:val="32"/>
            <w:highlight w:val="white"/>
            <w:u w:val="single"/>
            <w:lang w:val="en-US"/>
          </w:rPr>
          <w:t>http://dx.doi.org/10.1037/emo0000703</w:t>
        </w:r>
      </w:hyperlink>
    </w:p>
    <w:p w14:paraId="24ABF119" w14:textId="4DB8303E" w:rsidR="007A1BCD" w:rsidRDefault="000F242C" w:rsidP="00730F80">
      <w:pPr>
        <w:pStyle w:val="aa"/>
        <w:numPr>
          <w:ilvl w:val="0"/>
          <w:numId w:val="8"/>
        </w:numPr>
        <w:spacing w:after="160" w:line="240" w:lineRule="auto"/>
        <w:jc w:val="both"/>
        <w:rPr>
          <w:rFonts w:ascii="Times New Roman" w:eastAsia="Times New Roman" w:hAnsi="Times New Roman" w:cs="Times New Roman"/>
          <w:sz w:val="32"/>
          <w:szCs w:val="32"/>
          <w:u w:val="single"/>
          <w:lang w:val="en-US"/>
        </w:rPr>
      </w:pPr>
      <w:proofErr w:type="spellStart"/>
      <w:r w:rsidRPr="007A1BCD">
        <w:rPr>
          <w:rFonts w:ascii="Times New Roman" w:eastAsia="Times New Roman" w:hAnsi="Times New Roman" w:cs="Times New Roman"/>
          <w:i/>
          <w:sz w:val="32"/>
          <w:szCs w:val="32"/>
          <w:lang w:val="en-US"/>
        </w:rPr>
        <w:t>Zaehringer</w:t>
      </w:r>
      <w:proofErr w:type="spellEnd"/>
      <w:r w:rsidRPr="007A1BCD">
        <w:rPr>
          <w:rFonts w:ascii="Times New Roman" w:eastAsia="Times New Roman" w:hAnsi="Times New Roman" w:cs="Times New Roman"/>
          <w:i/>
          <w:sz w:val="32"/>
          <w:szCs w:val="32"/>
          <w:lang w:val="en-US"/>
        </w:rPr>
        <w:t xml:space="preserve">, J., </w:t>
      </w:r>
      <w:proofErr w:type="spellStart"/>
      <w:r w:rsidRPr="007A1BCD">
        <w:rPr>
          <w:rFonts w:ascii="Times New Roman" w:eastAsia="Times New Roman" w:hAnsi="Times New Roman" w:cs="Times New Roman"/>
          <w:i/>
          <w:sz w:val="32"/>
          <w:szCs w:val="32"/>
          <w:lang w:val="en-US"/>
        </w:rPr>
        <w:t>Jennen</w:t>
      </w:r>
      <w:proofErr w:type="spellEnd"/>
      <w:r w:rsidRPr="007A1BCD">
        <w:rPr>
          <w:rFonts w:ascii="Times New Roman" w:eastAsia="Times New Roman" w:hAnsi="Times New Roman" w:cs="Times New Roman"/>
          <w:i/>
          <w:sz w:val="32"/>
          <w:szCs w:val="32"/>
          <w:lang w:val="en-US"/>
        </w:rPr>
        <w:t xml:space="preserve">-Steinmetz, C., </w:t>
      </w:r>
      <w:proofErr w:type="spellStart"/>
      <w:r w:rsidRPr="007A1BCD">
        <w:rPr>
          <w:rFonts w:ascii="Times New Roman" w:eastAsia="Times New Roman" w:hAnsi="Times New Roman" w:cs="Times New Roman"/>
          <w:i/>
          <w:sz w:val="32"/>
          <w:szCs w:val="32"/>
          <w:lang w:val="en-US"/>
        </w:rPr>
        <w:t>Schmahl</w:t>
      </w:r>
      <w:proofErr w:type="spellEnd"/>
      <w:r w:rsidRPr="007A1BCD">
        <w:rPr>
          <w:rFonts w:ascii="Times New Roman" w:eastAsia="Times New Roman" w:hAnsi="Times New Roman" w:cs="Times New Roman"/>
          <w:i/>
          <w:sz w:val="32"/>
          <w:szCs w:val="32"/>
          <w:lang w:val="en-US"/>
        </w:rPr>
        <w:t xml:space="preserve">, C., Ende, G., &amp; </w:t>
      </w:r>
      <w:proofErr w:type="spellStart"/>
      <w:r w:rsidRPr="007A1BCD">
        <w:rPr>
          <w:rFonts w:ascii="Times New Roman" w:eastAsia="Times New Roman" w:hAnsi="Times New Roman" w:cs="Times New Roman"/>
          <w:i/>
          <w:sz w:val="32"/>
          <w:szCs w:val="32"/>
          <w:lang w:val="en-US"/>
        </w:rPr>
        <w:t>Paret</w:t>
      </w:r>
      <w:proofErr w:type="spellEnd"/>
      <w:r w:rsidRPr="007A1BCD">
        <w:rPr>
          <w:rFonts w:ascii="Times New Roman" w:eastAsia="Times New Roman" w:hAnsi="Times New Roman" w:cs="Times New Roman"/>
          <w:i/>
          <w:sz w:val="32"/>
          <w:szCs w:val="32"/>
          <w:lang w:val="en-US"/>
        </w:rPr>
        <w:t xml:space="preserve">, C. </w:t>
      </w:r>
      <w:r w:rsidRPr="007A1BCD">
        <w:rPr>
          <w:rFonts w:ascii="Times New Roman" w:eastAsia="Times New Roman" w:hAnsi="Times New Roman" w:cs="Times New Roman"/>
          <w:sz w:val="32"/>
          <w:szCs w:val="32"/>
          <w:lang w:val="en-US"/>
        </w:rPr>
        <w:t xml:space="preserve">(2020).   Psychophysiological Effects of Downregulating Negative Emotions: Insights from a  </w:t>
      </w:r>
      <w:r w:rsidRPr="007A1BCD">
        <w:rPr>
          <w:rFonts w:ascii="Times New Roman" w:eastAsia="Times New Roman" w:hAnsi="Times New Roman" w:cs="Times New Roman"/>
          <w:sz w:val="32"/>
          <w:szCs w:val="32"/>
          <w:lang w:val="en-US"/>
        </w:rPr>
        <w:tab/>
        <w:t xml:space="preserve">Meta-Analysis of Healthy Adults. </w:t>
      </w:r>
      <w:r w:rsidRPr="007A1BCD">
        <w:rPr>
          <w:rFonts w:ascii="Times New Roman" w:eastAsia="Times New Roman" w:hAnsi="Times New Roman" w:cs="Times New Roman"/>
          <w:i/>
          <w:sz w:val="32"/>
          <w:szCs w:val="32"/>
          <w:lang w:val="en-US"/>
        </w:rPr>
        <w:t>Frontiers in Psychology</w:t>
      </w:r>
      <w:r w:rsidRPr="007A1BCD">
        <w:rPr>
          <w:rFonts w:ascii="Times New Roman" w:eastAsia="Times New Roman" w:hAnsi="Times New Roman" w:cs="Times New Roman"/>
          <w:sz w:val="32"/>
          <w:szCs w:val="32"/>
          <w:lang w:val="en-US"/>
        </w:rPr>
        <w:t xml:space="preserve">, </w:t>
      </w:r>
      <w:r w:rsidRPr="007A1BCD">
        <w:rPr>
          <w:rFonts w:ascii="Times New Roman" w:eastAsia="Times New Roman" w:hAnsi="Times New Roman" w:cs="Times New Roman"/>
          <w:i/>
          <w:sz w:val="32"/>
          <w:szCs w:val="32"/>
          <w:lang w:val="en-US"/>
        </w:rPr>
        <w:t>11</w:t>
      </w:r>
      <w:r w:rsidRPr="007A1BCD">
        <w:rPr>
          <w:rFonts w:ascii="Times New Roman" w:eastAsia="Times New Roman" w:hAnsi="Times New Roman" w:cs="Times New Roman"/>
          <w:sz w:val="32"/>
          <w:szCs w:val="32"/>
          <w:lang w:val="en-US"/>
        </w:rPr>
        <w:t xml:space="preserve">, 470. </w:t>
      </w:r>
      <w:hyperlink r:id="rId35">
        <w:r w:rsidRPr="007A1BCD">
          <w:rPr>
            <w:rFonts w:ascii="Times New Roman" w:eastAsia="Times New Roman" w:hAnsi="Times New Roman" w:cs="Times New Roman"/>
            <w:sz w:val="32"/>
            <w:szCs w:val="32"/>
            <w:u w:val="single"/>
            <w:lang w:val="en-US"/>
          </w:rPr>
          <w:t>https://doi.org/10.3389/fpsyg.2020.00470</w:t>
        </w:r>
      </w:hyperlink>
    </w:p>
    <w:p w14:paraId="2E1F8E5F" w14:textId="04F2163F" w:rsidR="00730F80" w:rsidRDefault="00730F80" w:rsidP="00730F80">
      <w:pPr>
        <w:pStyle w:val="aa"/>
        <w:spacing w:after="160" w:line="240" w:lineRule="auto"/>
        <w:jc w:val="both"/>
        <w:rPr>
          <w:rFonts w:ascii="Times New Roman" w:eastAsia="Times New Roman" w:hAnsi="Times New Roman" w:cs="Times New Roman"/>
          <w:sz w:val="32"/>
          <w:szCs w:val="32"/>
          <w:u w:val="single"/>
          <w:lang w:val="en-US"/>
        </w:rPr>
      </w:pPr>
    </w:p>
    <w:p w14:paraId="564C1074" w14:textId="3F201A5E" w:rsidR="00E56AB8" w:rsidRDefault="00E56AB8" w:rsidP="00730F80">
      <w:pPr>
        <w:pStyle w:val="aa"/>
        <w:spacing w:after="160" w:line="240" w:lineRule="auto"/>
        <w:jc w:val="both"/>
        <w:rPr>
          <w:rFonts w:ascii="Times New Roman" w:eastAsia="Times New Roman" w:hAnsi="Times New Roman" w:cs="Times New Roman"/>
          <w:sz w:val="32"/>
          <w:szCs w:val="32"/>
          <w:u w:val="single"/>
          <w:lang w:val="en-US"/>
        </w:rPr>
      </w:pPr>
    </w:p>
    <w:p w14:paraId="4DA05506" w14:textId="77777777" w:rsidR="00E56AB8" w:rsidRPr="003D44CD" w:rsidRDefault="00E56AB8" w:rsidP="00730F80">
      <w:pPr>
        <w:pStyle w:val="aa"/>
        <w:spacing w:after="160" w:line="240" w:lineRule="auto"/>
        <w:jc w:val="both"/>
        <w:rPr>
          <w:rFonts w:ascii="Times New Roman" w:eastAsia="Times New Roman" w:hAnsi="Times New Roman" w:cs="Times New Roman"/>
          <w:sz w:val="32"/>
          <w:szCs w:val="32"/>
          <w:u w:val="single"/>
          <w:lang w:val="en-US"/>
        </w:rPr>
      </w:pPr>
    </w:p>
    <w:p w14:paraId="734D00AE" w14:textId="77777777" w:rsidR="00CC0D72" w:rsidRPr="00375850" w:rsidRDefault="000F242C" w:rsidP="007A1BCD">
      <w:pPr>
        <w:spacing w:line="240" w:lineRule="auto"/>
        <w:jc w:val="right"/>
        <w:rPr>
          <w:rFonts w:ascii="Times New Roman" w:hAnsi="Times New Roman" w:cs="Times New Roman"/>
          <w:b/>
          <w:i/>
          <w:sz w:val="32"/>
          <w:szCs w:val="32"/>
          <w:lang w:val="en-US"/>
        </w:rPr>
      </w:pPr>
      <w:proofErr w:type="spellStart"/>
      <w:r w:rsidRPr="00375850">
        <w:rPr>
          <w:rFonts w:ascii="Times New Roman" w:hAnsi="Times New Roman" w:cs="Times New Roman"/>
          <w:b/>
          <w:i/>
          <w:sz w:val="32"/>
          <w:szCs w:val="32"/>
          <w:lang w:val="en-US"/>
        </w:rPr>
        <w:t>Manyukhina</w:t>
      </w:r>
      <w:proofErr w:type="spellEnd"/>
      <w:r w:rsidRPr="00375850">
        <w:rPr>
          <w:rFonts w:ascii="Times New Roman" w:hAnsi="Times New Roman" w:cs="Times New Roman"/>
          <w:b/>
          <w:i/>
          <w:sz w:val="32"/>
          <w:szCs w:val="32"/>
          <w:lang w:val="en-US"/>
        </w:rPr>
        <w:t xml:space="preserve"> V.</w:t>
      </w:r>
    </w:p>
    <w:p w14:paraId="6C2000AE" w14:textId="77777777" w:rsidR="00CC0D72" w:rsidRPr="00375850" w:rsidRDefault="000F242C" w:rsidP="007A1BCD">
      <w:pPr>
        <w:spacing w:line="240" w:lineRule="auto"/>
        <w:jc w:val="right"/>
        <w:rPr>
          <w:rFonts w:ascii="Times New Roman" w:eastAsia="Times New Roman" w:hAnsi="Times New Roman" w:cs="Times New Roman"/>
          <w:i/>
          <w:sz w:val="32"/>
          <w:szCs w:val="32"/>
          <w:highlight w:val="white"/>
          <w:lang w:val="en-US"/>
        </w:rPr>
      </w:pPr>
      <w:r w:rsidRPr="00375850">
        <w:rPr>
          <w:rFonts w:ascii="Times New Roman" w:eastAsia="Times New Roman" w:hAnsi="Times New Roman" w:cs="Times New Roman"/>
          <w:i/>
          <w:sz w:val="32"/>
          <w:szCs w:val="32"/>
          <w:highlight w:val="white"/>
          <w:lang w:val="en-US"/>
        </w:rPr>
        <w:t>National Research University Higher School of Economics</w:t>
      </w:r>
    </w:p>
    <w:p w14:paraId="22C6FB97" w14:textId="77777777" w:rsidR="00CC0D72" w:rsidRPr="00375850" w:rsidRDefault="000F242C" w:rsidP="00375850">
      <w:pPr>
        <w:spacing w:line="240" w:lineRule="auto"/>
        <w:rPr>
          <w:rFonts w:ascii="Times New Roman" w:eastAsia="Times New Roman" w:hAnsi="Times New Roman" w:cs="Times New Roman"/>
          <w:b/>
          <w:sz w:val="32"/>
          <w:szCs w:val="32"/>
          <w:lang w:val="en-US"/>
        </w:rPr>
      </w:pPr>
      <w:r w:rsidRPr="00375850">
        <w:rPr>
          <w:rFonts w:ascii="Times New Roman" w:eastAsia="Times New Roman" w:hAnsi="Times New Roman" w:cs="Times New Roman"/>
          <w:b/>
          <w:sz w:val="32"/>
          <w:szCs w:val="32"/>
          <w:lang w:val="en-US"/>
        </w:rPr>
        <w:t xml:space="preserve"> </w:t>
      </w:r>
    </w:p>
    <w:p w14:paraId="46AE8461" w14:textId="77777777" w:rsidR="00CC0D72" w:rsidRDefault="002E0F11" w:rsidP="00FF7977">
      <w:pPr>
        <w:spacing w:line="240" w:lineRule="auto"/>
        <w:jc w:val="center"/>
        <w:rPr>
          <w:rFonts w:ascii="Times New Roman" w:eastAsia="Times New Roman" w:hAnsi="Times New Roman" w:cs="Times New Roman"/>
          <w:b/>
          <w:sz w:val="32"/>
          <w:szCs w:val="32"/>
          <w:lang w:val="en-US"/>
        </w:rPr>
      </w:pPr>
      <w:r w:rsidRPr="00375850">
        <w:rPr>
          <w:rFonts w:ascii="Times New Roman" w:eastAsia="Times New Roman" w:hAnsi="Times New Roman" w:cs="Times New Roman"/>
          <w:b/>
          <w:sz w:val="32"/>
          <w:szCs w:val="32"/>
          <w:lang w:val="en-US"/>
        </w:rPr>
        <w:t>INDIVIDUAL VARIABILITY IN SENS</w:t>
      </w:r>
      <w:r>
        <w:rPr>
          <w:rFonts w:ascii="Times New Roman" w:eastAsia="Times New Roman" w:hAnsi="Times New Roman" w:cs="Times New Roman"/>
          <w:b/>
          <w:sz w:val="32"/>
          <w:szCs w:val="32"/>
          <w:lang w:val="en-US"/>
        </w:rPr>
        <w:t xml:space="preserve">ORY SENSITIVITY OF NEUROTYPICAL </w:t>
      </w:r>
      <w:r w:rsidRPr="00375850">
        <w:rPr>
          <w:rFonts w:ascii="Times New Roman" w:eastAsia="Times New Roman" w:hAnsi="Times New Roman" w:cs="Times New Roman"/>
          <w:b/>
          <w:sz w:val="32"/>
          <w:szCs w:val="32"/>
          <w:lang w:val="en-US"/>
        </w:rPr>
        <w:t>PARTICIPANTS</w:t>
      </w:r>
      <w:r w:rsidRPr="002E0F11">
        <w:rPr>
          <w:rFonts w:ascii="Times New Roman" w:eastAsia="Times New Roman" w:hAnsi="Times New Roman" w:cs="Times New Roman"/>
          <w:b/>
          <w:sz w:val="32"/>
          <w:szCs w:val="32"/>
          <w:lang w:val="en-US"/>
        </w:rPr>
        <w:t xml:space="preserve"> </w:t>
      </w:r>
      <w:r w:rsidRPr="00375850">
        <w:rPr>
          <w:rFonts w:ascii="Times New Roman" w:eastAsia="Times New Roman" w:hAnsi="Times New Roman" w:cs="Times New Roman"/>
          <w:b/>
          <w:sz w:val="32"/>
          <w:szCs w:val="32"/>
          <w:lang w:val="en-US"/>
        </w:rPr>
        <w:t>IS REFLECTED IN THE MEG VISUAL GAMMA OSCILLATIONS</w:t>
      </w:r>
    </w:p>
    <w:p w14:paraId="301963BE" w14:textId="77777777" w:rsidR="00FF7977" w:rsidRPr="00375850" w:rsidRDefault="00FF7977" w:rsidP="00FF7977">
      <w:pPr>
        <w:spacing w:line="240" w:lineRule="auto"/>
        <w:jc w:val="center"/>
        <w:rPr>
          <w:rFonts w:ascii="Times New Roman" w:eastAsia="Times New Roman" w:hAnsi="Times New Roman" w:cs="Times New Roman"/>
          <w:b/>
          <w:sz w:val="32"/>
          <w:szCs w:val="32"/>
          <w:lang w:val="en-US"/>
        </w:rPr>
      </w:pPr>
    </w:p>
    <w:p w14:paraId="776B9719" w14:textId="19B01821" w:rsidR="00CC0D72" w:rsidRPr="00375850" w:rsidRDefault="000F242C" w:rsidP="00CD0F48">
      <w:pPr>
        <w:spacing w:line="240" w:lineRule="auto"/>
        <w:ind w:firstLine="720"/>
        <w:jc w:val="both"/>
        <w:rPr>
          <w:rFonts w:ascii="Times New Roman" w:eastAsia="Times New Roman" w:hAnsi="Times New Roman" w:cs="Times New Roman"/>
          <w:sz w:val="32"/>
          <w:szCs w:val="32"/>
          <w:lang w:val="en-US"/>
        </w:rPr>
      </w:pPr>
      <w:r w:rsidRPr="00CD0F48">
        <w:rPr>
          <w:rFonts w:ascii="Times New Roman" w:eastAsia="Times New Roman" w:hAnsi="Times New Roman" w:cs="Times New Roman"/>
          <w:bCs/>
          <w:i/>
          <w:iCs/>
          <w:sz w:val="32"/>
          <w:szCs w:val="32"/>
          <w:lang w:val="en-US"/>
        </w:rPr>
        <w:t>Introduction</w:t>
      </w:r>
      <w:r w:rsidR="00CD0F48" w:rsidRPr="00CD0F48">
        <w:rPr>
          <w:rFonts w:ascii="Times New Roman" w:eastAsia="Times New Roman" w:hAnsi="Times New Roman" w:cs="Times New Roman"/>
          <w:bCs/>
          <w:i/>
          <w:iCs/>
          <w:sz w:val="32"/>
          <w:szCs w:val="32"/>
          <w:lang w:val="en-US"/>
        </w:rPr>
        <w:t xml:space="preserve">. </w:t>
      </w:r>
      <w:r w:rsidRPr="00375850">
        <w:rPr>
          <w:rFonts w:ascii="Times New Roman" w:eastAsia="Times New Roman" w:hAnsi="Times New Roman" w:cs="Times New Roman"/>
          <w:sz w:val="32"/>
          <w:szCs w:val="32"/>
          <w:lang w:val="en-US"/>
        </w:rPr>
        <w:t>Magnetoencephalographic (MEG) visual gamma oscillations arise from an interplay between excitatory (E) and inhibitory (I) neurons making them a candidate for a biomarker of the E/I balance, which is disturbed in many psychiatric conditions (</w:t>
      </w:r>
      <w:proofErr w:type="spellStart"/>
      <w:r w:rsidRPr="00375850">
        <w:rPr>
          <w:rFonts w:ascii="Times New Roman" w:eastAsia="Times New Roman" w:hAnsi="Times New Roman" w:cs="Times New Roman"/>
          <w:sz w:val="32"/>
          <w:szCs w:val="32"/>
          <w:lang w:val="en-US"/>
        </w:rPr>
        <w:t>Sohal</w:t>
      </w:r>
      <w:proofErr w:type="spellEnd"/>
      <w:r w:rsidRPr="00375850">
        <w:rPr>
          <w:rFonts w:ascii="Times New Roman" w:eastAsia="Times New Roman" w:hAnsi="Times New Roman" w:cs="Times New Roman"/>
          <w:sz w:val="32"/>
          <w:szCs w:val="32"/>
          <w:lang w:val="en-US"/>
        </w:rPr>
        <w:t xml:space="preserve"> &amp; Rubenstein, 2019). The E/I balance is also thought to be related to individual perception functions. In particular, higher neural excitability </w:t>
      </w:r>
      <w:r w:rsidRPr="00375850">
        <w:rPr>
          <w:rFonts w:ascii="Times New Roman" w:eastAsia="Times New Roman" w:hAnsi="Times New Roman" w:cs="Times New Roman"/>
          <w:sz w:val="32"/>
          <w:szCs w:val="32"/>
          <w:lang w:val="en-US"/>
        </w:rPr>
        <w:lastRenderedPageBreak/>
        <w:t>of sensory cortices may contribute to individual hypersensitivity to sensory stimuli in everyday life (</w:t>
      </w:r>
      <w:proofErr w:type="spellStart"/>
      <w:r w:rsidRPr="00375850">
        <w:rPr>
          <w:rFonts w:ascii="Times New Roman" w:eastAsia="Times New Roman" w:hAnsi="Times New Roman" w:cs="Times New Roman"/>
          <w:sz w:val="32"/>
          <w:szCs w:val="32"/>
          <w:lang w:val="en-US"/>
        </w:rPr>
        <w:t>Bargary</w:t>
      </w:r>
      <w:proofErr w:type="spellEnd"/>
      <w:r w:rsidRPr="00375850">
        <w:rPr>
          <w:rFonts w:ascii="Times New Roman" w:eastAsia="Times New Roman" w:hAnsi="Times New Roman" w:cs="Times New Roman"/>
          <w:sz w:val="32"/>
          <w:szCs w:val="32"/>
          <w:lang w:val="en-US"/>
        </w:rPr>
        <w:t xml:space="preserve"> et al., 2015). However, little is known about how visual gamma oscillations are related to individual differences in sensitivity to sensory stimuli.</w:t>
      </w:r>
    </w:p>
    <w:p w14:paraId="75908141" w14:textId="77777777" w:rsidR="00CC0D72" w:rsidRPr="00375850" w:rsidRDefault="000F242C" w:rsidP="00375850">
      <w:pPr>
        <w:spacing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sz w:val="32"/>
          <w:szCs w:val="32"/>
          <w:lang w:val="en-US"/>
        </w:rPr>
        <w:tab/>
        <w:t xml:space="preserve">Our group has previously shown that the gamma power changes non-linearly with the increase of stimulation intensity, for instance, with the increase of motion velocity of big high contrast grating: it first increases from static to slowly moving grating, but then </w:t>
      </w:r>
      <w:r w:rsidRPr="00375850">
        <w:rPr>
          <w:rFonts w:ascii="Times New Roman" w:eastAsia="Times New Roman" w:hAnsi="Times New Roman" w:cs="Times New Roman"/>
          <w:i/>
          <w:sz w:val="32"/>
          <w:szCs w:val="32"/>
          <w:lang w:val="en-US"/>
        </w:rPr>
        <w:t>attenuates</w:t>
      </w:r>
      <w:r w:rsidRPr="00375850">
        <w:rPr>
          <w:rFonts w:ascii="Times New Roman" w:eastAsia="Times New Roman" w:hAnsi="Times New Roman" w:cs="Times New Roman"/>
          <w:sz w:val="32"/>
          <w:szCs w:val="32"/>
          <w:lang w:val="en-US"/>
        </w:rPr>
        <w:t xml:space="preserve"> with the further increase of motion velocity. Recently, in a sample of neurotypical males and males with autism our group has shown that less pronounced gamma power </w:t>
      </w:r>
      <w:r w:rsidRPr="00375850">
        <w:rPr>
          <w:rFonts w:ascii="Times New Roman" w:eastAsia="Times New Roman" w:hAnsi="Times New Roman" w:cs="Times New Roman"/>
          <w:i/>
          <w:sz w:val="32"/>
          <w:szCs w:val="32"/>
          <w:lang w:val="en-US"/>
        </w:rPr>
        <w:t>attenuation</w:t>
      </w:r>
      <w:r w:rsidRPr="00375850">
        <w:rPr>
          <w:rFonts w:ascii="Times New Roman" w:eastAsia="Times New Roman" w:hAnsi="Times New Roman" w:cs="Times New Roman"/>
          <w:sz w:val="32"/>
          <w:szCs w:val="32"/>
          <w:lang w:val="en-US"/>
        </w:rPr>
        <w:t xml:space="preserve"> is associated with higher hypersensitivity to sensory stimuli (</w:t>
      </w:r>
      <w:proofErr w:type="spellStart"/>
      <w:r w:rsidRPr="00375850">
        <w:rPr>
          <w:rFonts w:ascii="Times New Roman" w:eastAsia="Times New Roman" w:hAnsi="Times New Roman" w:cs="Times New Roman"/>
          <w:sz w:val="32"/>
          <w:szCs w:val="32"/>
          <w:lang w:val="en-US"/>
        </w:rPr>
        <w:t>Orekhova</w:t>
      </w:r>
      <w:proofErr w:type="spellEnd"/>
      <w:r w:rsidRPr="00375850">
        <w:rPr>
          <w:rFonts w:ascii="Times New Roman" w:eastAsia="Times New Roman" w:hAnsi="Times New Roman" w:cs="Times New Roman"/>
          <w:sz w:val="32"/>
          <w:szCs w:val="32"/>
          <w:lang w:val="en-US"/>
        </w:rPr>
        <w:t xml:space="preserve"> et al., 2019). Here, we aimed to replicate this finding in a sample of neurotypical females.</w:t>
      </w:r>
    </w:p>
    <w:p w14:paraId="43BB9F76" w14:textId="77777777" w:rsidR="00CC0D72" w:rsidRPr="00375850" w:rsidRDefault="00CC0D72" w:rsidP="00375850">
      <w:pPr>
        <w:spacing w:line="240" w:lineRule="auto"/>
        <w:jc w:val="both"/>
        <w:rPr>
          <w:rFonts w:ascii="Times New Roman" w:eastAsia="Times New Roman" w:hAnsi="Times New Roman" w:cs="Times New Roman"/>
          <w:sz w:val="32"/>
          <w:szCs w:val="32"/>
          <w:lang w:val="en-US"/>
        </w:rPr>
      </w:pPr>
    </w:p>
    <w:p w14:paraId="516CED10" w14:textId="1F90D4AF" w:rsidR="00CC0D72" w:rsidRPr="00375850" w:rsidRDefault="000F242C" w:rsidP="00CD0F48">
      <w:pPr>
        <w:spacing w:line="240" w:lineRule="auto"/>
        <w:ind w:firstLine="720"/>
        <w:jc w:val="both"/>
        <w:rPr>
          <w:rFonts w:ascii="Times New Roman" w:eastAsia="Times New Roman" w:hAnsi="Times New Roman" w:cs="Times New Roman"/>
          <w:sz w:val="32"/>
          <w:szCs w:val="32"/>
          <w:lang w:val="en-US"/>
        </w:rPr>
      </w:pPr>
      <w:r w:rsidRPr="00CD0F48">
        <w:rPr>
          <w:rFonts w:ascii="Times New Roman" w:eastAsia="Times New Roman" w:hAnsi="Times New Roman" w:cs="Times New Roman"/>
          <w:bCs/>
          <w:i/>
          <w:iCs/>
          <w:sz w:val="32"/>
          <w:szCs w:val="32"/>
          <w:lang w:val="en-US"/>
        </w:rPr>
        <w:t>Methods</w:t>
      </w:r>
      <w:r w:rsidR="00CD0F48" w:rsidRPr="00CD0F48">
        <w:rPr>
          <w:rFonts w:ascii="Times New Roman" w:eastAsia="Times New Roman" w:hAnsi="Times New Roman" w:cs="Times New Roman"/>
          <w:bCs/>
          <w:i/>
          <w:iCs/>
          <w:sz w:val="32"/>
          <w:szCs w:val="32"/>
          <w:lang w:val="en-US"/>
        </w:rPr>
        <w:t xml:space="preserve">. </w:t>
      </w:r>
      <w:r w:rsidRPr="00375850">
        <w:rPr>
          <w:rFonts w:ascii="Times New Roman" w:eastAsia="Times New Roman" w:hAnsi="Times New Roman" w:cs="Times New Roman"/>
          <w:sz w:val="32"/>
          <w:szCs w:val="32"/>
          <w:lang w:val="en-US"/>
        </w:rPr>
        <w:t>27 neurotypical females were asked to fill the Russian version of the Adolescent/Adult Sensory Profile questionnaire (A/ASP), which measures individual sensitivity to sensory stimuli in the everyday life (Brown &amp; Dunn, 2002). During MEG recording, our participants were presented with large (18</w:t>
      </w:r>
      <w:r w:rsidRPr="00375850">
        <w:rPr>
          <w:rFonts w:ascii="Times New Roman" w:eastAsia="Times New Roman" w:hAnsi="Times New Roman" w:cs="Times New Roman"/>
          <w:sz w:val="32"/>
          <w:szCs w:val="32"/>
          <w:vertAlign w:val="superscript"/>
          <w:lang w:val="en-US"/>
        </w:rPr>
        <w:t xml:space="preserve">o </w:t>
      </w:r>
      <w:r w:rsidRPr="00375850">
        <w:rPr>
          <w:rFonts w:ascii="Times New Roman" w:eastAsia="Times New Roman" w:hAnsi="Times New Roman" w:cs="Times New Roman"/>
          <w:sz w:val="32"/>
          <w:szCs w:val="32"/>
          <w:lang w:val="en-US"/>
        </w:rPr>
        <w:t>of visual angle) high contrast circular gratings, which were either static or moving with three velocities: 1.2</w:t>
      </w:r>
      <w:r w:rsidRPr="00375850">
        <w:rPr>
          <w:rFonts w:ascii="Times New Roman" w:eastAsia="Times New Roman" w:hAnsi="Times New Roman" w:cs="Times New Roman"/>
          <w:sz w:val="32"/>
          <w:szCs w:val="32"/>
          <w:vertAlign w:val="superscript"/>
          <w:lang w:val="en-US"/>
        </w:rPr>
        <w:t>o</w:t>
      </w:r>
      <w:r w:rsidRPr="00375850">
        <w:rPr>
          <w:rFonts w:ascii="Times New Roman" w:eastAsia="Times New Roman" w:hAnsi="Times New Roman" w:cs="Times New Roman"/>
          <w:sz w:val="32"/>
          <w:szCs w:val="32"/>
          <w:lang w:val="en-US"/>
        </w:rPr>
        <w:t>/s (‘slow’), 3.6</w:t>
      </w:r>
      <w:r w:rsidRPr="00375850">
        <w:rPr>
          <w:rFonts w:ascii="Times New Roman" w:eastAsia="Times New Roman" w:hAnsi="Times New Roman" w:cs="Times New Roman"/>
          <w:sz w:val="32"/>
          <w:szCs w:val="32"/>
          <w:vertAlign w:val="superscript"/>
          <w:lang w:val="en-US"/>
        </w:rPr>
        <w:t>o</w:t>
      </w:r>
      <w:r w:rsidRPr="00375850">
        <w:rPr>
          <w:rFonts w:ascii="Times New Roman" w:eastAsia="Times New Roman" w:hAnsi="Times New Roman" w:cs="Times New Roman"/>
          <w:sz w:val="32"/>
          <w:szCs w:val="32"/>
          <w:lang w:val="en-US"/>
        </w:rPr>
        <w:t>/s (‘medium’), and 6.0</w:t>
      </w:r>
      <w:r w:rsidRPr="00375850">
        <w:rPr>
          <w:rFonts w:ascii="Times New Roman" w:eastAsia="Times New Roman" w:hAnsi="Times New Roman" w:cs="Times New Roman"/>
          <w:sz w:val="32"/>
          <w:szCs w:val="32"/>
          <w:vertAlign w:val="superscript"/>
          <w:lang w:val="en-US"/>
        </w:rPr>
        <w:t>o</w:t>
      </w:r>
      <w:r w:rsidRPr="00375850">
        <w:rPr>
          <w:rFonts w:ascii="Times New Roman" w:eastAsia="Times New Roman" w:hAnsi="Times New Roman" w:cs="Times New Roman"/>
          <w:sz w:val="32"/>
          <w:szCs w:val="32"/>
          <w:lang w:val="en-US"/>
        </w:rPr>
        <w:t>/s (‘fast’). For each participant and stimulus type, we estimated the gamma response (GR) power and frequency as well as the gamma suppression slope index (GSS), which measures GR power attenuation from ‘slow’ to ‘fast’ grating.</w:t>
      </w:r>
    </w:p>
    <w:p w14:paraId="5ACF6025" w14:textId="77777777" w:rsidR="00CC0D72" w:rsidRPr="00375850" w:rsidRDefault="00CC0D72" w:rsidP="00375850">
      <w:pPr>
        <w:spacing w:line="240" w:lineRule="auto"/>
        <w:jc w:val="both"/>
        <w:rPr>
          <w:rFonts w:ascii="Times New Roman" w:eastAsia="Times New Roman" w:hAnsi="Times New Roman" w:cs="Times New Roman"/>
          <w:sz w:val="32"/>
          <w:szCs w:val="32"/>
          <w:lang w:val="en-US"/>
        </w:rPr>
      </w:pPr>
    </w:p>
    <w:p w14:paraId="322ED010" w14:textId="752C27D7" w:rsidR="00CC0D72" w:rsidRPr="00375850" w:rsidRDefault="000F242C" w:rsidP="00CD0F48">
      <w:pPr>
        <w:spacing w:line="240" w:lineRule="auto"/>
        <w:ind w:firstLine="720"/>
        <w:jc w:val="both"/>
        <w:rPr>
          <w:rFonts w:ascii="Times New Roman" w:eastAsia="Times New Roman" w:hAnsi="Times New Roman" w:cs="Times New Roman"/>
          <w:sz w:val="32"/>
          <w:szCs w:val="32"/>
          <w:lang w:val="en-US"/>
        </w:rPr>
      </w:pPr>
      <w:r w:rsidRPr="00CD0F48">
        <w:rPr>
          <w:rFonts w:ascii="Times New Roman" w:eastAsia="Times New Roman" w:hAnsi="Times New Roman" w:cs="Times New Roman"/>
          <w:bCs/>
          <w:i/>
          <w:iCs/>
          <w:sz w:val="32"/>
          <w:szCs w:val="32"/>
          <w:lang w:val="en-US"/>
        </w:rPr>
        <w:t>Results</w:t>
      </w:r>
      <w:r w:rsidR="00CD0F48" w:rsidRPr="00CD0F48">
        <w:rPr>
          <w:rFonts w:ascii="Times New Roman" w:eastAsia="Times New Roman" w:hAnsi="Times New Roman" w:cs="Times New Roman"/>
          <w:bCs/>
          <w:i/>
          <w:iCs/>
          <w:sz w:val="32"/>
          <w:szCs w:val="32"/>
          <w:lang w:val="en-US"/>
        </w:rPr>
        <w:t>.</w:t>
      </w:r>
      <w:r w:rsidR="00CD0F48" w:rsidRPr="00CD0F48">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sz w:val="32"/>
          <w:szCs w:val="32"/>
          <w:lang w:val="en-US"/>
        </w:rPr>
        <w:t>We demonstrated that less efficient GR power attenuation in response to increase of motion velocity of high contrast grating (from ‘slow’ to ‘fast’) is associated with a greater general (Spearman R</w:t>
      </w:r>
      <w:r w:rsidRPr="00375850">
        <w:rPr>
          <w:rFonts w:ascii="Times New Roman" w:eastAsia="Times New Roman" w:hAnsi="Times New Roman" w:cs="Times New Roman"/>
          <w:sz w:val="32"/>
          <w:szCs w:val="32"/>
          <w:vertAlign w:val="subscript"/>
          <w:lang w:val="en-US"/>
        </w:rPr>
        <w:t>(27)</w:t>
      </w:r>
      <w:r w:rsidRPr="00375850">
        <w:rPr>
          <w:rFonts w:ascii="Times New Roman" w:eastAsia="Times New Roman" w:hAnsi="Times New Roman" w:cs="Times New Roman"/>
          <w:sz w:val="32"/>
          <w:szCs w:val="32"/>
          <w:lang w:val="en-US"/>
        </w:rPr>
        <w:t xml:space="preserve">=.40, </w:t>
      </w:r>
      <w:r w:rsidRPr="00375850">
        <w:rPr>
          <w:rFonts w:ascii="Times New Roman" w:eastAsia="Times New Roman" w:hAnsi="Times New Roman" w:cs="Times New Roman"/>
          <w:i/>
          <w:sz w:val="32"/>
          <w:szCs w:val="32"/>
          <w:lang w:val="en-US"/>
        </w:rPr>
        <w:t>p</w:t>
      </w:r>
      <w:r w:rsidRPr="00375850">
        <w:rPr>
          <w:rFonts w:ascii="Times New Roman" w:eastAsia="Times New Roman" w:hAnsi="Times New Roman" w:cs="Times New Roman"/>
          <w:sz w:val="32"/>
          <w:szCs w:val="32"/>
          <w:lang w:val="en-US"/>
        </w:rPr>
        <w:t>=.038) and visual (Spearman R</w:t>
      </w:r>
      <w:r w:rsidRPr="00375850">
        <w:rPr>
          <w:rFonts w:ascii="Times New Roman" w:eastAsia="Times New Roman" w:hAnsi="Times New Roman" w:cs="Times New Roman"/>
          <w:sz w:val="32"/>
          <w:szCs w:val="32"/>
          <w:vertAlign w:val="subscript"/>
          <w:lang w:val="en-US"/>
        </w:rPr>
        <w:t>(27)</w:t>
      </w:r>
      <w:r w:rsidRPr="00375850">
        <w:rPr>
          <w:rFonts w:ascii="Times New Roman" w:eastAsia="Times New Roman" w:hAnsi="Times New Roman" w:cs="Times New Roman"/>
          <w:sz w:val="32"/>
          <w:szCs w:val="32"/>
          <w:lang w:val="en-US"/>
        </w:rPr>
        <w:t xml:space="preserve">=.42, </w:t>
      </w:r>
      <w:r w:rsidRPr="00375850">
        <w:rPr>
          <w:rFonts w:ascii="Times New Roman" w:eastAsia="Times New Roman" w:hAnsi="Times New Roman" w:cs="Times New Roman"/>
          <w:i/>
          <w:sz w:val="32"/>
          <w:szCs w:val="32"/>
          <w:lang w:val="en-US"/>
        </w:rPr>
        <w:t>p</w:t>
      </w:r>
      <w:r w:rsidRPr="00375850">
        <w:rPr>
          <w:rFonts w:ascii="Times New Roman" w:eastAsia="Times New Roman" w:hAnsi="Times New Roman" w:cs="Times New Roman"/>
          <w:sz w:val="32"/>
          <w:szCs w:val="32"/>
          <w:lang w:val="en-US"/>
        </w:rPr>
        <w:t xml:space="preserve">=.028) sensory sensitivity. However, the GR power and frequency did not correlate with the A/ASP sensory sensitivity scales (all </w:t>
      </w:r>
      <w:r w:rsidRPr="00375850">
        <w:rPr>
          <w:rFonts w:ascii="Times New Roman" w:eastAsia="Times New Roman" w:hAnsi="Times New Roman" w:cs="Times New Roman"/>
          <w:i/>
          <w:sz w:val="32"/>
          <w:szCs w:val="32"/>
          <w:lang w:val="en-US"/>
        </w:rPr>
        <w:t>p’</w:t>
      </w:r>
      <w:r w:rsidRPr="00375850">
        <w:rPr>
          <w:rFonts w:ascii="Times New Roman" w:eastAsia="Times New Roman" w:hAnsi="Times New Roman" w:cs="Times New Roman"/>
          <w:sz w:val="32"/>
          <w:szCs w:val="32"/>
          <w:lang w:val="en-US"/>
        </w:rPr>
        <w:t>s &gt;.10).</w:t>
      </w:r>
    </w:p>
    <w:p w14:paraId="06DDC1D8" w14:textId="77777777" w:rsidR="00E23CB1" w:rsidRDefault="00E23CB1" w:rsidP="00CD0F48">
      <w:pPr>
        <w:spacing w:line="240" w:lineRule="auto"/>
        <w:ind w:firstLine="720"/>
        <w:jc w:val="both"/>
        <w:rPr>
          <w:rFonts w:ascii="Times New Roman" w:eastAsia="Times New Roman" w:hAnsi="Times New Roman" w:cs="Times New Roman"/>
          <w:sz w:val="32"/>
          <w:szCs w:val="32"/>
          <w:lang w:val="en-US"/>
        </w:rPr>
      </w:pPr>
    </w:p>
    <w:p w14:paraId="24DFCE42" w14:textId="2062BC47" w:rsidR="00CC0D72" w:rsidRPr="00375850" w:rsidRDefault="000F242C" w:rsidP="00CD0F48">
      <w:pPr>
        <w:spacing w:line="240" w:lineRule="auto"/>
        <w:ind w:firstLine="720"/>
        <w:jc w:val="both"/>
        <w:rPr>
          <w:rFonts w:ascii="Times New Roman" w:eastAsia="Times New Roman" w:hAnsi="Times New Roman" w:cs="Times New Roman"/>
          <w:sz w:val="32"/>
          <w:szCs w:val="32"/>
          <w:lang w:val="en-US"/>
        </w:rPr>
      </w:pPr>
      <w:r w:rsidRPr="00CD0F48">
        <w:rPr>
          <w:rFonts w:ascii="Times New Roman" w:eastAsia="Times New Roman" w:hAnsi="Times New Roman" w:cs="Times New Roman"/>
          <w:bCs/>
          <w:i/>
          <w:iCs/>
          <w:sz w:val="32"/>
          <w:szCs w:val="32"/>
          <w:lang w:val="en-US"/>
        </w:rPr>
        <w:t>Discussion</w:t>
      </w:r>
      <w:r w:rsidR="00CD0F48" w:rsidRPr="00CD0F48">
        <w:rPr>
          <w:rFonts w:ascii="Times New Roman" w:eastAsia="Times New Roman" w:hAnsi="Times New Roman" w:cs="Times New Roman"/>
          <w:bCs/>
          <w:i/>
          <w:iCs/>
          <w:sz w:val="32"/>
          <w:szCs w:val="32"/>
          <w:lang w:val="en-US"/>
        </w:rPr>
        <w:t>.</w:t>
      </w:r>
      <w:r w:rsidR="00CD0F48" w:rsidRPr="00CD0F48">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sz w:val="32"/>
          <w:szCs w:val="32"/>
          <w:lang w:val="en-US"/>
        </w:rPr>
        <w:t xml:space="preserve">Our study replicates the link between the relative measure of GR power regulation in response to visual stimulation of varying intensity – the GSS – and the individual sensory sensitivity. In contrast, the absolute gamma-based measures (GR power and </w:t>
      </w:r>
      <w:r w:rsidRPr="00375850">
        <w:rPr>
          <w:rFonts w:ascii="Times New Roman" w:eastAsia="Times New Roman" w:hAnsi="Times New Roman" w:cs="Times New Roman"/>
          <w:sz w:val="32"/>
          <w:szCs w:val="32"/>
          <w:lang w:val="en-US"/>
        </w:rPr>
        <w:lastRenderedPageBreak/>
        <w:t xml:space="preserve">frequency) were again  (see </w:t>
      </w:r>
      <w:proofErr w:type="spellStart"/>
      <w:r w:rsidRPr="00375850">
        <w:rPr>
          <w:rFonts w:ascii="Times New Roman" w:eastAsia="Times New Roman" w:hAnsi="Times New Roman" w:cs="Times New Roman"/>
          <w:sz w:val="32"/>
          <w:szCs w:val="32"/>
          <w:lang w:val="en-US"/>
        </w:rPr>
        <w:t>Orekhova</w:t>
      </w:r>
      <w:proofErr w:type="spellEnd"/>
      <w:r w:rsidRPr="00375850">
        <w:rPr>
          <w:rFonts w:ascii="Times New Roman" w:eastAsia="Times New Roman" w:hAnsi="Times New Roman" w:cs="Times New Roman"/>
          <w:sz w:val="32"/>
          <w:szCs w:val="32"/>
          <w:lang w:val="en-US"/>
        </w:rPr>
        <w:t xml:space="preserve"> et al., 2019) not related to the A/ASP scales, and thus are less likely to be informative in this respect.</w:t>
      </w:r>
    </w:p>
    <w:p w14:paraId="38F87000" w14:textId="77777777" w:rsidR="00CC0D72" w:rsidRPr="00FF7977" w:rsidRDefault="000F242C" w:rsidP="00375850">
      <w:pPr>
        <w:spacing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     </w:t>
      </w:r>
      <w:r w:rsidRPr="00375850">
        <w:rPr>
          <w:rFonts w:ascii="Times New Roman" w:eastAsia="Times New Roman" w:hAnsi="Times New Roman" w:cs="Times New Roman"/>
          <w:sz w:val="32"/>
          <w:szCs w:val="32"/>
          <w:lang w:val="en-US"/>
        </w:rPr>
        <w:tab/>
        <w:t>The results therefore demonstrate that a weak GR power attenuation is a reliable neural concomitant of visual hypersensitivity in neurotypical participants. As hypersensitivity is thought to reflect an enhanced visual cortex excitability (</w:t>
      </w:r>
      <w:proofErr w:type="spellStart"/>
      <w:r w:rsidRPr="00375850">
        <w:rPr>
          <w:rFonts w:ascii="Times New Roman" w:eastAsia="Times New Roman" w:hAnsi="Times New Roman" w:cs="Times New Roman"/>
          <w:sz w:val="32"/>
          <w:szCs w:val="32"/>
          <w:lang w:val="en-US"/>
        </w:rPr>
        <w:t>Bargary</w:t>
      </w:r>
      <w:proofErr w:type="spellEnd"/>
      <w:r w:rsidRPr="00375850">
        <w:rPr>
          <w:rFonts w:ascii="Times New Roman" w:eastAsia="Times New Roman" w:hAnsi="Times New Roman" w:cs="Times New Roman"/>
          <w:sz w:val="32"/>
          <w:szCs w:val="32"/>
          <w:lang w:val="en-US"/>
        </w:rPr>
        <w:t xml:space="preserve"> et al., 2015), we assume that the intensity-related changes in the GR power may provide useful information about the E/I balance in the visual cortex, and therefore be informative for the characterization of the E/I balance dysregulation in patients with neuropsychiatric disorders.</w:t>
      </w:r>
    </w:p>
    <w:p w14:paraId="2DED886B" w14:textId="77777777" w:rsidR="00CC0D72" w:rsidRPr="00375850" w:rsidRDefault="000F242C" w:rsidP="00375850">
      <w:pPr>
        <w:spacing w:line="240" w:lineRule="auto"/>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 </w:t>
      </w:r>
    </w:p>
    <w:p w14:paraId="0C97313D" w14:textId="77777777" w:rsidR="00FF7977" w:rsidRDefault="000F242C" w:rsidP="00FF7977">
      <w:pPr>
        <w:spacing w:line="240" w:lineRule="auto"/>
        <w:jc w:val="center"/>
        <w:rPr>
          <w:rFonts w:ascii="Times New Roman" w:eastAsia="Times New Roman" w:hAnsi="Times New Roman" w:cs="Times New Roman"/>
          <w:b/>
          <w:sz w:val="32"/>
          <w:szCs w:val="32"/>
          <w:lang w:val="en-US"/>
        </w:rPr>
      </w:pPr>
      <w:r w:rsidRPr="00FF7977">
        <w:rPr>
          <w:rFonts w:ascii="Times New Roman" w:eastAsia="Times New Roman" w:hAnsi="Times New Roman" w:cs="Times New Roman"/>
          <w:b/>
          <w:sz w:val="32"/>
          <w:szCs w:val="32"/>
          <w:lang w:val="en-US"/>
        </w:rPr>
        <w:t>References</w:t>
      </w:r>
    </w:p>
    <w:p w14:paraId="1F48A5C3" w14:textId="77777777" w:rsidR="00FF7977" w:rsidRPr="00FF7977" w:rsidRDefault="000F242C" w:rsidP="00CD0F48">
      <w:pPr>
        <w:pStyle w:val="aa"/>
        <w:numPr>
          <w:ilvl w:val="0"/>
          <w:numId w:val="9"/>
        </w:numPr>
        <w:spacing w:line="240" w:lineRule="auto"/>
        <w:jc w:val="both"/>
        <w:rPr>
          <w:rFonts w:ascii="Times New Roman" w:eastAsia="Times New Roman" w:hAnsi="Times New Roman" w:cs="Times New Roman"/>
          <w:b/>
          <w:sz w:val="32"/>
          <w:szCs w:val="32"/>
          <w:lang w:val="en-US"/>
        </w:rPr>
      </w:pPr>
      <w:proofErr w:type="spellStart"/>
      <w:r w:rsidRPr="00FF7977">
        <w:rPr>
          <w:rFonts w:ascii="Times New Roman" w:eastAsia="Times New Roman" w:hAnsi="Times New Roman" w:cs="Times New Roman"/>
          <w:i/>
          <w:sz w:val="32"/>
          <w:szCs w:val="32"/>
          <w:lang w:val="en-US"/>
        </w:rPr>
        <w:t>Bargary</w:t>
      </w:r>
      <w:proofErr w:type="spellEnd"/>
      <w:r w:rsidRPr="00FF7977">
        <w:rPr>
          <w:rFonts w:ascii="Times New Roman" w:eastAsia="Times New Roman" w:hAnsi="Times New Roman" w:cs="Times New Roman"/>
          <w:i/>
          <w:sz w:val="32"/>
          <w:szCs w:val="32"/>
          <w:lang w:val="en-US"/>
        </w:rPr>
        <w:t xml:space="preserve">, G., </w:t>
      </w:r>
      <w:proofErr w:type="spellStart"/>
      <w:r w:rsidRPr="00FF7977">
        <w:rPr>
          <w:rFonts w:ascii="Times New Roman" w:eastAsia="Times New Roman" w:hAnsi="Times New Roman" w:cs="Times New Roman"/>
          <w:i/>
          <w:sz w:val="32"/>
          <w:szCs w:val="32"/>
          <w:lang w:val="en-US"/>
        </w:rPr>
        <w:t>Furlan</w:t>
      </w:r>
      <w:proofErr w:type="spellEnd"/>
      <w:r w:rsidRPr="00FF7977">
        <w:rPr>
          <w:rFonts w:ascii="Times New Roman" w:eastAsia="Times New Roman" w:hAnsi="Times New Roman" w:cs="Times New Roman"/>
          <w:i/>
          <w:sz w:val="32"/>
          <w:szCs w:val="32"/>
          <w:lang w:val="en-US"/>
        </w:rPr>
        <w:t xml:space="preserve">, M., Raynham, P. J., </w:t>
      </w:r>
      <w:proofErr w:type="spellStart"/>
      <w:r w:rsidRPr="00FF7977">
        <w:rPr>
          <w:rFonts w:ascii="Times New Roman" w:eastAsia="Times New Roman" w:hAnsi="Times New Roman" w:cs="Times New Roman"/>
          <w:i/>
          <w:sz w:val="32"/>
          <w:szCs w:val="32"/>
          <w:lang w:val="en-US"/>
        </w:rPr>
        <w:t>Barbur</w:t>
      </w:r>
      <w:proofErr w:type="spellEnd"/>
      <w:r w:rsidRPr="00FF7977">
        <w:rPr>
          <w:rFonts w:ascii="Times New Roman" w:eastAsia="Times New Roman" w:hAnsi="Times New Roman" w:cs="Times New Roman"/>
          <w:i/>
          <w:sz w:val="32"/>
          <w:szCs w:val="32"/>
          <w:lang w:val="en-US"/>
        </w:rPr>
        <w:t>, J. L., &amp; Smith, A. T.</w:t>
      </w:r>
      <w:r w:rsidRPr="00FF7977">
        <w:rPr>
          <w:rFonts w:ascii="Times New Roman" w:eastAsia="Times New Roman" w:hAnsi="Times New Roman" w:cs="Times New Roman"/>
          <w:sz w:val="32"/>
          <w:szCs w:val="32"/>
          <w:lang w:val="en-US"/>
        </w:rPr>
        <w:t xml:space="preserve"> (2015). Cortical hyperexcitability and sensitivity to discomfort glare. </w:t>
      </w:r>
      <w:proofErr w:type="spellStart"/>
      <w:r w:rsidRPr="00FF7977">
        <w:rPr>
          <w:rFonts w:ascii="Times New Roman" w:eastAsia="Times New Roman" w:hAnsi="Times New Roman" w:cs="Times New Roman"/>
          <w:i/>
          <w:sz w:val="32"/>
          <w:szCs w:val="32"/>
          <w:lang w:val="en-US"/>
        </w:rPr>
        <w:t>Neuropsychologia</w:t>
      </w:r>
      <w:proofErr w:type="spellEnd"/>
      <w:r w:rsidRPr="00FF7977">
        <w:rPr>
          <w:rFonts w:ascii="Times New Roman" w:eastAsia="Times New Roman" w:hAnsi="Times New Roman" w:cs="Times New Roman"/>
          <w:sz w:val="32"/>
          <w:szCs w:val="32"/>
          <w:lang w:val="en-US"/>
        </w:rPr>
        <w:t xml:space="preserve">, </w:t>
      </w:r>
      <w:r w:rsidRPr="00FF7977">
        <w:rPr>
          <w:rFonts w:ascii="Times New Roman" w:eastAsia="Times New Roman" w:hAnsi="Times New Roman" w:cs="Times New Roman"/>
          <w:i/>
          <w:sz w:val="32"/>
          <w:szCs w:val="32"/>
          <w:lang w:val="en-US"/>
        </w:rPr>
        <w:t>69</w:t>
      </w:r>
      <w:r w:rsidRPr="00FF7977">
        <w:rPr>
          <w:rFonts w:ascii="Times New Roman" w:eastAsia="Times New Roman" w:hAnsi="Times New Roman" w:cs="Times New Roman"/>
          <w:sz w:val="32"/>
          <w:szCs w:val="32"/>
          <w:lang w:val="en-US"/>
        </w:rPr>
        <w:t>, 194-200.</w:t>
      </w:r>
    </w:p>
    <w:p w14:paraId="410BF0F2" w14:textId="77777777" w:rsidR="00FF7977" w:rsidRPr="00FF7977" w:rsidRDefault="000F242C" w:rsidP="00CD0F48">
      <w:pPr>
        <w:pStyle w:val="aa"/>
        <w:numPr>
          <w:ilvl w:val="0"/>
          <w:numId w:val="9"/>
        </w:numPr>
        <w:spacing w:line="240" w:lineRule="auto"/>
        <w:jc w:val="both"/>
        <w:rPr>
          <w:rFonts w:ascii="Times New Roman" w:eastAsia="Times New Roman" w:hAnsi="Times New Roman" w:cs="Times New Roman"/>
          <w:b/>
          <w:sz w:val="32"/>
          <w:szCs w:val="32"/>
          <w:lang w:val="en-US"/>
        </w:rPr>
      </w:pPr>
      <w:r w:rsidRPr="00FF7977">
        <w:rPr>
          <w:rFonts w:ascii="Times New Roman" w:eastAsia="Times New Roman" w:hAnsi="Times New Roman" w:cs="Times New Roman"/>
          <w:i/>
          <w:sz w:val="32"/>
          <w:szCs w:val="32"/>
          <w:lang w:val="en-US"/>
        </w:rPr>
        <w:t>Brown, C., &amp; Dunn, W.</w:t>
      </w:r>
      <w:r w:rsidRPr="00FF7977">
        <w:rPr>
          <w:rFonts w:ascii="Times New Roman" w:eastAsia="Times New Roman" w:hAnsi="Times New Roman" w:cs="Times New Roman"/>
          <w:sz w:val="32"/>
          <w:szCs w:val="32"/>
          <w:lang w:val="en-US"/>
        </w:rPr>
        <w:t xml:space="preserve"> (2002). </w:t>
      </w:r>
      <w:r w:rsidRPr="00FF7977">
        <w:rPr>
          <w:rFonts w:ascii="Times New Roman" w:eastAsia="Times New Roman" w:hAnsi="Times New Roman" w:cs="Times New Roman"/>
          <w:i/>
          <w:sz w:val="32"/>
          <w:szCs w:val="32"/>
          <w:lang w:val="en-US"/>
        </w:rPr>
        <w:t>Adolescent/adult sensory profile</w:t>
      </w:r>
      <w:r w:rsidRPr="00FF7977">
        <w:rPr>
          <w:rFonts w:ascii="Times New Roman" w:eastAsia="Times New Roman" w:hAnsi="Times New Roman" w:cs="Times New Roman"/>
          <w:sz w:val="32"/>
          <w:szCs w:val="32"/>
          <w:lang w:val="en-US"/>
        </w:rPr>
        <w:t>. San Antonio, TX:: Pearson.</w:t>
      </w:r>
    </w:p>
    <w:p w14:paraId="02275C38" w14:textId="77777777" w:rsidR="00FF7977" w:rsidRPr="00FF7977" w:rsidRDefault="000F242C" w:rsidP="00CD0F48">
      <w:pPr>
        <w:pStyle w:val="aa"/>
        <w:numPr>
          <w:ilvl w:val="0"/>
          <w:numId w:val="9"/>
        </w:numPr>
        <w:spacing w:line="240" w:lineRule="auto"/>
        <w:jc w:val="both"/>
        <w:rPr>
          <w:rFonts w:ascii="Times New Roman" w:eastAsia="Times New Roman" w:hAnsi="Times New Roman" w:cs="Times New Roman"/>
          <w:b/>
          <w:sz w:val="32"/>
          <w:szCs w:val="32"/>
          <w:lang w:val="en-US"/>
        </w:rPr>
      </w:pPr>
      <w:proofErr w:type="spellStart"/>
      <w:r w:rsidRPr="00FF7977">
        <w:rPr>
          <w:rFonts w:ascii="Times New Roman" w:eastAsia="Times New Roman" w:hAnsi="Times New Roman" w:cs="Times New Roman"/>
          <w:i/>
          <w:sz w:val="32"/>
          <w:szCs w:val="32"/>
          <w:lang w:val="en-US"/>
        </w:rPr>
        <w:t>Orekhova</w:t>
      </w:r>
      <w:proofErr w:type="spellEnd"/>
      <w:r w:rsidRPr="00FF7977">
        <w:rPr>
          <w:rFonts w:ascii="Times New Roman" w:eastAsia="Times New Roman" w:hAnsi="Times New Roman" w:cs="Times New Roman"/>
          <w:i/>
          <w:sz w:val="32"/>
          <w:szCs w:val="32"/>
          <w:lang w:val="en-US"/>
        </w:rPr>
        <w:t xml:space="preserve">, E. V., </w:t>
      </w:r>
      <w:proofErr w:type="spellStart"/>
      <w:r w:rsidRPr="00FF7977">
        <w:rPr>
          <w:rFonts w:ascii="Times New Roman" w:eastAsia="Times New Roman" w:hAnsi="Times New Roman" w:cs="Times New Roman"/>
          <w:i/>
          <w:sz w:val="32"/>
          <w:szCs w:val="32"/>
          <w:lang w:val="en-US"/>
        </w:rPr>
        <w:t>Stroganova</w:t>
      </w:r>
      <w:proofErr w:type="spellEnd"/>
      <w:r w:rsidRPr="00FF7977">
        <w:rPr>
          <w:rFonts w:ascii="Times New Roman" w:eastAsia="Times New Roman" w:hAnsi="Times New Roman" w:cs="Times New Roman"/>
          <w:i/>
          <w:sz w:val="32"/>
          <w:szCs w:val="32"/>
          <w:lang w:val="en-US"/>
        </w:rPr>
        <w:t xml:space="preserve">, T. A., Schneiderman, J. F., Lundström, S., Riaz, B., </w:t>
      </w:r>
      <w:proofErr w:type="spellStart"/>
      <w:r w:rsidRPr="00FF7977">
        <w:rPr>
          <w:rFonts w:ascii="Times New Roman" w:eastAsia="Times New Roman" w:hAnsi="Times New Roman" w:cs="Times New Roman"/>
          <w:i/>
          <w:sz w:val="32"/>
          <w:szCs w:val="32"/>
          <w:lang w:val="en-US"/>
        </w:rPr>
        <w:t>Sarovic</w:t>
      </w:r>
      <w:proofErr w:type="spellEnd"/>
      <w:r w:rsidRPr="00FF7977">
        <w:rPr>
          <w:rFonts w:ascii="Times New Roman" w:eastAsia="Times New Roman" w:hAnsi="Times New Roman" w:cs="Times New Roman"/>
          <w:i/>
          <w:sz w:val="32"/>
          <w:szCs w:val="32"/>
          <w:lang w:val="en-US"/>
        </w:rPr>
        <w:t xml:space="preserve">, D., </w:t>
      </w:r>
      <w:proofErr w:type="spellStart"/>
      <w:r w:rsidRPr="00FF7977">
        <w:rPr>
          <w:rFonts w:ascii="Times New Roman" w:eastAsia="Times New Roman" w:hAnsi="Times New Roman" w:cs="Times New Roman"/>
          <w:i/>
          <w:sz w:val="32"/>
          <w:szCs w:val="32"/>
          <w:lang w:val="en-US"/>
        </w:rPr>
        <w:t>Sysoeva</w:t>
      </w:r>
      <w:proofErr w:type="spellEnd"/>
      <w:r w:rsidRPr="00FF7977">
        <w:rPr>
          <w:rFonts w:ascii="Times New Roman" w:eastAsia="Times New Roman" w:hAnsi="Times New Roman" w:cs="Times New Roman"/>
          <w:i/>
          <w:sz w:val="32"/>
          <w:szCs w:val="32"/>
          <w:lang w:val="en-US"/>
        </w:rPr>
        <w:t xml:space="preserve">, O. V., Brant, G., </w:t>
      </w:r>
      <w:proofErr w:type="spellStart"/>
      <w:r w:rsidRPr="00FF7977">
        <w:rPr>
          <w:rFonts w:ascii="Times New Roman" w:eastAsia="Times New Roman" w:hAnsi="Times New Roman" w:cs="Times New Roman"/>
          <w:i/>
          <w:sz w:val="32"/>
          <w:szCs w:val="32"/>
          <w:lang w:val="en-US"/>
        </w:rPr>
        <w:t>Gillberg</w:t>
      </w:r>
      <w:proofErr w:type="spellEnd"/>
      <w:r w:rsidRPr="00FF7977">
        <w:rPr>
          <w:rFonts w:ascii="Times New Roman" w:eastAsia="Times New Roman" w:hAnsi="Times New Roman" w:cs="Times New Roman"/>
          <w:i/>
          <w:sz w:val="32"/>
          <w:szCs w:val="32"/>
          <w:lang w:val="en-US"/>
        </w:rPr>
        <w:t xml:space="preserve">, C., &amp; </w:t>
      </w:r>
      <w:proofErr w:type="spellStart"/>
      <w:r w:rsidRPr="00FF7977">
        <w:rPr>
          <w:rFonts w:ascii="Times New Roman" w:eastAsia="Times New Roman" w:hAnsi="Times New Roman" w:cs="Times New Roman"/>
          <w:i/>
          <w:sz w:val="32"/>
          <w:szCs w:val="32"/>
          <w:lang w:val="en-US"/>
        </w:rPr>
        <w:t>Hadjikhani</w:t>
      </w:r>
      <w:proofErr w:type="spellEnd"/>
      <w:r w:rsidRPr="00FF7977">
        <w:rPr>
          <w:rFonts w:ascii="Times New Roman" w:eastAsia="Times New Roman" w:hAnsi="Times New Roman" w:cs="Times New Roman"/>
          <w:i/>
          <w:sz w:val="32"/>
          <w:szCs w:val="32"/>
          <w:lang w:val="en-US"/>
        </w:rPr>
        <w:t>, N.</w:t>
      </w:r>
      <w:r w:rsidRPr="00FF7977">
        <w:rPr>
          <w:rFonts w:ascii="Times New Roman" w:eastAsia="Times New Roman" w:hAnsi="Times New Roman" w:cs="Times New Roman"/>
          <w:sz w:val="32"/>
          <w:szCs w:val="32"/>
          <w:lang w:val="en-US"/>
        </w:rPr>
        <w:t xml:space="preserve"> (2019). Neural gain control measured through cortical gamma oscillations is associated with sensory sensitivity. </w:t>
      </w:r>
      <w:r w:rsidRPr="00FF7977">
        <w:rPr>
          <w:rFonts w:ascii="Times New Roman" w:eastAsia="Times New Roman" w:hAnsi="Times New Roman" w:cs="Times New Roman"/>
          <w:i/>
          <w:sz w:val="32"/>
          <w:szCs w:val="32"/>
          <w:lang w:val="en-US"/>
        </w:rPr>
        <w:t>Human brain mapping</w:t>
      </w:r>
      <w:r w:rsidRPr="00FF7977">
        <w:rPr>
          <w:rFonts w:ascii="Times New Roman" w:eastAsia="Times New Roman" w:hAnsi="Times New Roman" w:cs="Times New Roman"/>
          <w:sz w:val="32"/>
          <w:szCs w:val="32"/>
          <w:lang w:val="en-US"/>
        </w:rPr>
        <w:t xml:space="preserve">, </w:t>
      </w:r>
      <w:r w:rsidRPr="00FF7977">
        <w:rPr>
          <w:rFonts w:ascii="Times New Roman" w:eastAsia="Times New Roman" w:hAnsi="Times New Roman" w:cs="Times New Roman"/>
          <w:i/>
          <w:sz w:val="32"/>
          <w:szCs w:val="32"/>
          <w:lang w:val="en-US"/>
        </w:rPr>
        <w:t>40</w:t>
      </w:r>
      <w:r w:rsidRPr="00FF7977">
        <w:rPr>
          <w:rFonts w:ascii="Times New Roman" w:eastAsia="Times New Roman" w:hAnsi="Times New Roman" w:cs="Times New Roman"/>
          <w:sz w:val="32"/>
          <w:szCs w:val="32"/>
          <w:lang w:val="en-US"/>
        </w:rPr>
        <w:t>(5), 1583-1593.</w:t>
      </w:r>
    </w:p>
    <w:p w14:paraId="762CEB4E" w14:textId="48B4F0EC" w:rsidR="00CC0D72" w:rsidRPr="00E56AB8" w:rsidRDefault="000F242C" w:rsidP="00375850">
      <w:pPr>
        <w:pStyle w:val="aa"/>
        <w:numPr>
          <w:ilvl w:val="0"/>
          <w:numId w:val="9"/>
        </w:numPr>
        <w:spacing w:line="240" w:lineRule="auto"/>
        <w:jc w:val="both"/>
        <w:rPr>
          <w:rFonts w:ascii="Times New Roman" w:eastAsia="Times New Roman" w:hAnsi="Times New Roman" w:cs="Times New Roman"/>
          <w:b/>
          <w:sz w:val="32"/>
          <w:szCs w:val="32"/>
          <w:lang w:val="en-US"/>
        </w:rPr>
      </w:pPr>
      <w:proofErr w:type="spellStart"/>
      <w:r w:rsidRPr="00FF7977">
        <w:rPr>
          <w:rFonts w:ascii="Times New Roman" w:eastAsia="Times New Roman" w:hAnsi="Times New Roman" w:cs="Times New Roman"/>
          <w:i/>
          <w:sz w:val="32"/>
          <w:szCs w:val="32"/>
          <w:lang w:val="en-US"/>
        </w:rPr>
        <w:t>Sohal</w:t>
      </w:r>
      <w:proofErr w:type="spellEnd"/>
      <w:r w:rsidRPr="00FF7977">
        <w:rPr>
          <w:rFonts w:ascii="Times New Roman" w:eastAsia="Times New Roman" w:hAnsi="Times New Roman" w:cs="Times New Roman"/>
          <w:i/>
          <w:sz w:val="32"/>
          <w:szCs w:val="32"/>
          <w:lang w:val="en-US"/>
        </w:rPr>
        <w:t>, V. S., &amp; Rubenstein, J. L.</w:t>
      </w:r>
      <w:r w:rsidRPr="00FF7977">
        <w:rPr>
          <w:rFonts w:ascii="Times New Roman" w:eastAsia="Times New Roman" w:hAnsi="Times New Roman" w:cs="Times New Roman"/>
          <w:sz w:val="32"/>
          <w:szCs w:val="32"/>
          <w:lang w:val="en-US"/>
        </w:rPr>
        <w:t xml:space="preserve"> (2019). Excitation-inhibition balance as a framework for investigating mechanisms in neuropsychiatric disorders. </w:t>
      </w:r>
      <w:proofErr w:type="spellStart"/>
      <w:r w:rsidRPr="00FF7977">
        <w:rPr>
          <w:rFonts w:ascii="Times New Roman" w:eastAsia="Times New Roman" w:hAnsi="Times New Roman" w:cs="Times New Roman"/>
          <w:i/>
          <w:sz w:val="32"/>
          <w:szCs w:val="32"/>
        </w:rPr>
        <w:t>Molecular</w:t>
      </w:r>
      <w:proofErr w:type="spellEnd"/>
      <w:r w:rsidRPr="00FF7977">
        <w:rPr>
          <w:rFonts w:ascii="Times New Roman" w:eastAsia="Times New Roman" w:hAnsi="Times New Roman" w:cs="Times New Roman"/>
          <w:i/>
          <w:sz w:val="32"/>
          <w:szCs w:val="32"/>
        </w:rPr>
        <w:t xml:space="preserve"> </w:t>
      </w:r>
      <w:proofErr w:type="spellStart"/>
      <w:r w:rsidRPr="00FF7977">
        <w:rPr>
          <w:rFonts w:ascii="Times New Roman" w:eastAsia="Times New Roman" w:hAnsi="Times New Roman" w:cs="Times New Roman"/>
          <w:i/>
          <w:sz w:val="32"/>
          <w:szCs w:val="32"/>
        </w:rPr>
        <w:t>psychiatry</w:t>
      </w:r>
      <w:proofErr w:type="spellEnd"/>
      <w:r w:rsidRPr="00FF7977">
        <w:rPr>
          <w:rFonts w:ascii="Times New Roman" w:eastAsia="Times New Roman" w:hAnsi="Times New Roman" w:cs="Times New Roman"/>
          <w:sz w:val="32"/>
          <w:szCs w:val="32"/>
        </w:rPr>
        <w:t>, 24(9), 1248-1257.</w:t>
      </w:r>
    </w:p>
    <w:p w14:paraId="344C1682" w14:textId="77777777" w:rsidR="0058143C" w:rsidRDefault="0058143C" w:rsidP="00375850">
      <w:pPr>
        <w:spacing w:line="240" w:lineRule="auto"/>
        <w:jc w:val="both"/>
        <w:rPr>
          <w:rFonts w:ascii="Times New Roman" w:eastAsia="Times New Roman" w:hAnsi="Times New Roman" w:cs="Times New Roman"/>
          <w:sz w:val="32"/>
          <w:szCs w:val="32"/>
        </w:rPr>
      </w:pPr>
    </w:p>
    <w:p w14:paraId="660846C6" w14:textId="77777777" w:rsidR="0058143C" w:rsidRDefault="0058143C" w:rsidP="00375850">
      <w:pPr>
        <w:spacing w:line="240" w:lineRule="auto"/>
        <w:jc w:val="both"/>
        <w:rPr>
          <w:rFonts w:ascii="Times New Roman" w:eastAsia="Times New Roman" w:hAnsi="Times New Roman" w:cs="Times New Roman"/>
          <w:sz w:val="32"/>
          <w:szCs w:val="32"/>
        </w:rPr>
      </w:pPr>
    </w:p>
    <w:p w14:paraId="66901A0E" w14:textId="77777777" w:rsidR="0058143C" w:rsidRDefault="0058143C" w:rsidP="00375850">
      <w:pPr>
        <w:spacing w:line="240" w:lineRule="auto"/>
        <w:jc w:val="both"/>
        <w:rPr>
          <w:rFonts w:ascii="Times New Roman" w:eastAsia="Times New Roman" w:hAnsi="Times New Roman" w:cs="Times New Roman"/>
          <w:sz w:val="32"/>
          <w:szCs w:val="32"/>
        </w:rPr>
      </w:pPr>
    </w:p>
    <w:p w14:paraId="41447C27" w14:textId="003D858C" w:rsidR="0058143C" w:rsidRDefault="0058143C" w:rsidP="0058143C">
      <w:pPr>
        <w:spacing w:after="160" w:line="240" w:lineRule="auto"/>
        <w:jc w:val="right"/>
        <w:rPr>
          <w:rFonts w:ascii="Times New Roman" w:eastAsia="Times New Roman" w:hAnsi="Times New Roman" w:cs="Times New Roman"/>
          <w:i/>
          <w:sz w:val="32"/>
          <w:szCs w:val="32"/>
        </w:rPr>
      </w:pPr>
      <w:r w:rsidRPr="0058143C">
        <w:rPr>
          <w:rFonts w:ascii="Times New Roman" w:hAnsi="Times New Roman" w:cs="Times New Roman"/>
          <w:b/>
          <w:i/>
          <w:sz w:val="32"/>
          <w:szCs w:val="32"/>
        </w:rPr>
        <w:t>Сафонова А. Г.</w:t>
      </w:r>
      <w:r w:rsidRPr="0058143C">
        <w:rPr>
          <w:rFonts w:ascii="Times New Roman" w:hAnsi="Times New Roman" w:cs="Times New Roman"/>
          <w:b/>
          <w:i/>
          <w:sz w:val="32"/>
          <w:szCs w:val="32"/>
        </w:rPr>
        <w:br/>
      </w:r>
      <w:r w:rsidRPr="0058143C">
        <w:rPr>
          <w:rFonts w:ascii="Times New Roman" w:eastAsia="Times New Roman" w:hAnsi="Times New Roman" w:cs="Times New Roman"/>
          <w:i/>
          <w:sz w:val="32"/>
          <w:szCs w:val="32"/>
        </w:rPr>
        <w:t>ГБОУ Школа №171, г. Москва</w:t>
      </w:r>
    </w:p>
    <w:p w14:paraId="5338E9AE" w14:textId="77777777" w:rsidR="00E56AB8" w:rsidRPr="0058143C" w:rsidRDefault="00E56AB8" w:rsidP="0058143C">
      <w:pPr>
        <w:spacing w:after="160" w:line="240" w:lineRule="auto"/>
        <w:jc w:val="right"/>
        <w:rPr>
          <w:rFonts w:ascii="Times New Roman" w:hAnsi="Times New Roman" w:cs="Times New Roman"/>
          <w:b/>
          <w:i/>
          <w:sz w:val="32"/>
          <w:szCs w:val="32"/>
        </w:rPr>
      </w:pPr>
    </w:p>
    <w:p w14:paraId="7B5BC1AD" w14:textId="77777777" w:rsidR="0058143C" w:rsidRPr="0058143C" w:rsidRDefault="0058143C" w:rsidP="0058143C">
      <w:pPr>
        <w:spacing w:after="160" w:line="240" w:lineRule="auto"/>
        <w:jc w:val="center"/>
        <w:rPr>
          <w:rFonts w:ascii="Times New Roman" w:eastAsia="Times New Roman" w:hAnsi="Times New Roman" w:cs="Times New Roman"/>
          <w:b/>
          <w:sz w:val="32"/>
          <w:szCs w:val="32"/>
        </w:rPr>
      </w:pPr>
      <w:r w:rsidRPr="0058143C">
        <w:rPr>
          <w:rFonts w:ascii="Times New Roman" w:eastAsia="Times New Roman" w:hAnsi="Times New Roman" w:cs="Times New Roman"/>
          <w:b/>
          <w:sz w:val="32"/>
          <w:szCs w:val="32"/>
        </w:rPr>
        <w:t>ВЛИЯНИЕ ПОСТОРОННЕГО ОБЪЕКТА НА АКТИВАЦИЮ СЕНСОМОТОРНЫХ РИТМОВ ЭЭГ</w:t>
      </w:r>
    </w:p>
    <w:p w14:paraId="0A21FE11" w14:textId="5D5369B6" w:rsidR="0058143C" w:rsidRPr="0058143C" w:rsidRDefault="00E23CB1" w:rsidP="0058143C">
      <w:pPr>
        <w:spacing w:after="16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lang w:val="ru-RU"/>
        </w:rPr>
        <w:tab/>
      </w:r>
      <w:r w:rsidR="0058143C" w:rsidRPr="0058143C">
        <w:rPr>
          <w:rFonts w:ascii="Times New Roman" w:eastAsia="Times New Roman" w:hAnsi="Times New Roman" w:cs="Times New Roman"/>
          <w:sz w:val="32"/>
          <w:szCs w:val="32"/>
        </w:rPr>
        <w:t xml:space="preserve">Руководитель работы: </w:t>
      </w:r>
      <w:r w:rsidR="0058143C" w:rsidRPr="0058143C">
        <w:rPr>
          <w:rFonts w:ascii="Times New Roman" w:eastAsia="Times New Roman" w:hAnsi="Times New Roman" w:cs="Times New Roman"/>
          <w:i/>
          <w:sz w:val="32"/>
          <w:szCs w:val="32"/>
        </w:rPr>
        <w:t>Сыров Николай Владимирович</w:t>
      </w:r>
      <w:r w:rsidR="0058143C" w:rsidRPr="0058143C">
        <w:rPr>
          <w:rFonts w:ascii="Times New Roman" w:eastAsia="Times New Roman" w:hAnsi="Times New Roman" w:cs="Times New Roman"/>
          <w:sz w:val="32"/>
          <w:szCs w:val="32"/>
          <w:lang w:val="ru-RU"/>
        </w:rPr>
        <w:t xml:space="preserve">. </w:t>
      </w:r>
      <w:r w:rsidR="0058143C" w:rsidRPr="0058143C">
        <w:rPr>
          <w:rFonts w:ascii="Times New Roman" w:eastAsia="Times New Roman" w:hAnsi="Times New Roman" w:cs="Times New Roman"/>
          <w:sz w:val="32"/>
          <w:szCs w:val="32"/>
        </w:rPr>
        <w:t xml:space="preserve">Сотрудник лаборатории нейрофизиологии и нейрокомпьютерных </w:t>
      </w:r>
      <w:r w:rsidR="0058143C" w:rsidRPr="0058143C">
        <w:rPr>
          <w:rFonts w:ascii="Times New Roman" w:eastAsia="Times New Roman" w:hAnsi="Times New Roman" w:cs="Times New Roman"/>
          <w:sz w:val="32"/>
          <w:szCs w:val="32"/>
        </w:rPr>
        <w:lastRenderedPageBreak/>
        <w:t xml:space="preserve">интерфейсов, аспирант 4 курса биологического факультета МГУ имени </w:t>
      </w:r>
      <w:proofErr w:type="spellStart"/>
      <w:r w:rsidR="0058143C" w:rsidRPr="0058143C">
        <w:rPr>
          <w:rFonts w:ascii="Times New Roman" w:eastAsia="Times New Roman" w:hAnsi="Times New Roman" w:cs="Times New Roman"/>
          <w:sz w:val="32"/>
          <w:szCs w:val="32"/>
        </w:rPr>
        <w:t>М.В.Ломоносова</w:t>
      </w:r>
      <w:proofErr w:type="spellEnd"/>
    </w:p>
    <w:p w14:paraId="40ADBB72" w14:textId="20023570" w:rsidR="0058143C" w:rsidRPr="00CD0F48" w:rsidRDefault="0058143C" w:rsidP="00CD0F48">
      <w:pPr>
        <w:shd w:val="clear" w:color="auto" w:fill="FFFFFF"/>
        <w:spacing w:line="240" w:lineRule="auto"/>
        <w:ind w:right="-280" w:firstLine="720"/>
        <w:jc w:val="both"/>
        <w:rPr>
          <w:rFonts w:ascii="Times New Roman" w:eastAsia="Times New Roman" w:hAnsi="Times New Roman" w:cs="Times New Roman"/>
          <w:b/>
          <w:sz w:val="32"/>
          <w:szCs w:val="32"/>
        </w:rPr>
      </w:pPr>
      <w:r w:rsidRPr="00CD0F48">
        <w:rPr>
          <w:rFonts w:ascii="Times New Roman" w:eastAsia="Times New Roman" w:hAnsi="Times New Roman" w:cs="Times New Roman"/>
          <w:bCs/>
          <w:i/>
          <w:iCs/>
          <w:sz w:val="32"/>
          <w:szCs w:val="32"/>
        </w:rPr>
        <w:t>Резюме</w:t>
      </w:r>
      <w:r w:rsidR="00CD0F48" w:rsidRPr="00CD0F48">
        <w:rPr>
          <w:rFonts w:ascii="Times New Roman" w:eastAsia="Times New Roman" w:hAnsi="Times New Roman" w:cs="Times New Roman"/>
          <w:bCs/>
          <w:i/>
          <w:iCs/>
          <w:sz w:val="32"/>
          <w:szCs w:val="32"/>
          <w:lang w:val="ru-RU"/>
        </w:rPr>
        <w:t>.</w:t>
      </w:r>
      <w:r w:rsidR="00E23CB1">
        <w:rPr>
          <w:rFonts w:ascii="Times New Roman" w:eastAsia="Times New Roman" w:hAnsi="Times New Roman" w:cs="Times New Roman"/>
          <w:b/>
          <w:sz w:val="32"/>
          <w:szCs w:val="32"/>
          <w:lang w:val="ru-RU"/>
        </w:rPr>
        <w:t xml:space="preserve"> </w:t>
      </w:r>
      <w:r w:rsidRPr="0058143C">
        <w:rPr>
          <w:rFonts w:ascii="Times New Roman" w:eastAsia="Times New Roman" w:hAnsi="Times New Roman" w:cs="Times New Roman"/>
          <w:sz w:val="32"/>
          <w:szCs w:val="32"/>
        </w:rPr>
        <w:t xml:space="preserve">В настоящем исследовании изучалось влияние контекста движения на сенсомоторные ритмы ЭЭГ при наблюдении за движениями различных объектов. </w:t>
      </w:r>
    </w:p>
    <w:p w14:paraId="63FCDF4D" w14:textId="77777777" w:rsidR="0058143C" w:rsidRPr="0058143C" w:rsidRDefault="0058143C" w:rsidP="0058143C">
      <w:pPr>
        <w:shd w:val="clear" w:color="auto" w:fill="FFFFFF"/>
        <w:spacing w:line="240" w:lineRule="auto"/>
        <w:ind w:right="-280" w:firstLine="720"/>
        <w:jc w:val="both"/>
        <w:rPr>
          <w:rFonts w:ascii="Times New Roman" w:eastAsia="Times New Roman" w:hAnsi="Times New Roman" w:cs="Times New Roman"/>
          <w:sz w:val="32"/>
          <w:szCs w:val="32"/>
        </w:rPr>
      </w:pPr>
      <w:r w:rsidRPr="0058143C">
        <w:rPr>
          <w:rFonts w:ascii="Times New Roman" w:eastAsia="Times New Roman" w:hAnsi="Times New Roman" w:cs="Times New Roman"/>
          <w:sz w:val="32"/>
          <w:szCs w:val="32"/>
        </w:rPr>
        <w:t>Полученные результаты говорят о том, что внесение контекста о движении постороннего объекта, а именно, о связи наблюдаемого движения с человеческой конечностью, приводит к изменениям активности сенсомоторных ритмов ЭЭГ. В дальнейшем, результаты данной работы, смогут стать основой для создания видеоконтента для реабилитации пациентов, перенесших инсульт, в рамках реабилитации через наблюдение за движениями.</w:t>
      </w:r>
    </w:p>
    <w:p w14:paraId="770F7379" w14:textId="77777777" w:rsidR="0058143C" w:rsidRPr="0058143C" w:rsidRDefault="0058143C" w:rsidP="0058143C">
      <w:pPr>
        <w:spacing w:line="240" w:lineRule="auto"/>
        <w:ind w:right="-280" w:firstLine="720"/>
        <w:jc w:val="both"/>
        <w:rPr>
          <w:rFonts w:ascii="Times New Roman" w:eastAsia="Times New Roman" w:hAnsi="Times New Roman" w:cs="Times New Roman"/>
          <w:sz w:val="32"/>
          <w:szCs w:val="32"/>
        </w:rPr>
      </w:pPr>
      <w:r w:rsidRPr="0058143C">
        <w:rPr>
          <w:rFonts w:ascii="Times New Roman" w:eastAsia="Times New Roman" w:hAnsi="Times New Roman" w:cs="Times New Roman"/>
          <w:sz w:val="32"/>
          <w:szCs w:val="32"/>
        </w:rPr>
        <w:t xml:space="preserve">Ключевые слова: зеркальные нейроны, мю-ритм, реабилитация, инсульт </w:t>
      </w:r>
    </w:p>
    <w:p w14:paraId="417FBDC9" w14:textId="3F6A9AAB" w:rsidR="0058143C" w:rsidRDefault="0058143C" w:rsidP="00CD0F48">
      <w:pPr>
        <w:spacing w:line="240" w:lineRule="auto"/>
        <w:ind w:right="-280" w:firstLine="720"/>
        <w:jc w:val="both"/>
        <w:rPr>
          <w:rFonts w:ascii="Times New Roman" w:eastAsia="Times New Roman" w:hAnsi="Times New Roman" w:cs="Times New Roman"/>
          <w:sz w:val="32"/>
          <w:szCs w:val="32"/>
        </w:rPr>
      </w:pPr>
      <w:r w:rsidRPr="00CD0F48">
        <w:rPr>
          <w:rFonts w:ascii="Times New Roman" w:eastAsia="Times New Roman" w:hAnsi="Times New Roman" w:cs="Times New Roman"/>
          <w:bCs/>
          <w:i/>
          <w:iCs/>
          <w:sz w:val="32"/>
          <w:szCs w:val="32"/>
        </w:rPr>
        <w:t>Тезисы работы</w:t>
      </w:r>
      <w:r w:rsidR="00CD0F48" w:rsidRPr="00CD0F48">
        <w:rPr>
          <w:rFonts w:ascii="Times New Roman" w:eastAsia="Times New Roman" w:hAnsi="Times New Roman" w:cs="Times New Roman"/>
          <w:bCs/>
          <w:i/>
          <w:iCs/>
          <w:sz w:val="32"/>
          <w:szCs w:val="32"/>
          <w:lang w:val="ru-RU"/>
        </w:rPr>
        <w:t xml:space="preserve">. </w:t>
      </w:r>
      <w:r w:rsidRPr="00CD0F48">
        <w:rPr>
          <w:rFonts w:ascii="Times New Roman" w:eastAsia="Times New Roman" w:hAnsi="Times New Roman" w:cs="Times New Roman"/>
          <w:bCs/>
          <w:i/>
          <w:iCs/>
          <w:sz w:val="32"/>
          <w:szCs w:val="32"/>
        </w:rPr>
        <w:t>Цель</w:t>
      </w:r>
      <w:r w:rsidRPr="00CD0F48">
        <w:rPr>
          <w:rFonts w:ascii="Times New Roman" w:eastAsia="Times New Roman" w:hAnsi="Times New Roman" w:cs="Times New Roman"/>
          <w:bCs/>
          <w:i/>
          <w:iCs/>
          <w:sz w:val="32"/>
          <w:szCs w:val="32"/>
          <w:lang w:val="ru-RU"/>
        </w:rPr>
        <w:t>:</w:t>
      </w:r>
      <w:r w:rsidRPr="0058143C">
        <w:rPr>
          <w:rFonts w:ascii="Times New Roman" w:eastAsia="Times New Roman" w:hAnsi="Times New Roman" w:cs="Times New Roman"/>
          <w:sz w:val="32"/>
          <w:szCs w:val="32"/>
          <w:lang w:val="ru-RU"/>
        </w:rPr>
        <w:t xml:space="preserve"> </w:t>
      </w:r>
      <w:r w:rsidRPr="0058143C">
        <w:rPr>
          <w:rFonts w:ascii="Times New Roman" w:eastAsia="Times New Roman" w:hAnsi="Times New Roman" w:cs="Times New Roman"/>
          <w:sz w:val="32"/>
          <w:szCs w:val="32"/>
          <w:highlight w:val="white"/>
        </w:rPr>
        <w:t>Выяснить может ли посторонний объект влиять на сенсомоторные ритмы ЭЭГ при наличии контекста движения</w:t>
      </w:r>
    </w:p>
    <w:p w14:paraId="77BC7386" w14:textId="77777777" w:rsidR="00E23CB1" w:rsidRPr="00CD0F48" w:rsidRDefault="00E23CB1" w:rsidP="00CD0F48">
      <w:pPr>
        <w:spacing w:line="240" w:lineRule="auto"/>
        <w:ind w:right="-280" w:firstLine="720"/>
        <w:jc w:val="both"/>
        <w:rPr>
          <w:rFonts w:ascii="Times New Roman" w:eastAsia="Times New Roman" w:hAnsi="Times New Roman" w:cs="Times New Roman"/>
          <w:b/>
          <w:sz w:val="32"/>
          <w:szCs w:val="32"/>
        </w:rPr>
      </w:pPr>
    </w:p>
    <w:p w14:paraId="5CA08FCD" w14:textId="0FC8BC1E" w:rsidR="0058143C" w:rsidRPr="00E23CB1" w:rsidRDefault="0058143C" w:rsidP="0058143C">
      <w:pPr>
        <w:spacing w:line="240" w:lineRule="auto"/>
        <w:ind w:right="-280" w:firstLine="720"/>
        <w:jc w:val="both"/>
        <w:rPr>
          <w:rFonts w:ascii="Times New Roman" w:eastAsia="Times New Roman" w:hAnsi="Times New Roman" w:cs="Times New Roman"/>
          <w:bCs/>
          <w:i/>
          <w:iCs/>
          <w:sz w:val="32"/>
          <w:szCs w:val="32"/>
          <w:lang w:val="ru-RU"/>
        </w:rPr>
      </w:pPr>
      <w:r w:rsidRPr="00CD0F48">
        <w:rPr>
          <w:rFonts w:ascii="Times New Roman" w:eastAsia="Times New Roman" w:hAnsi="Times New Roman" w:cs="Times New Roman"/>
          <w:bCs/>
          <w:i/>
          <w:iCs/>
          <w:sz w:val="32"/>
          <w:szCs w:val="32"/>
        </w:rPr>
        <w:t>Задачи</w:t>
      </w:r>
      <w:r w:rsidR="00E23CB1">
        <w:rPr>
          <w:rFonts w:ascii="Times New Roman" w:eastAsia="Times New Roman" w:hAnsi="Times New Roman" w:cs="Times New Roman"/>
          <w:bCs/>
          <w:i/>
          <w:iCs/>
          <w:sz w:val="32"/>
          <w:szCs w:val="32"/>
          <w:lang w:val="ru-RU"/>
        </w:rPr>
        <w:t>.</w:t>
      </w:r>
    </w:p>
    <w:p w14:paraId="16B985C4" w14:textId="77777777" w:rsidR="0058143C" w:rsidRPr="0058143C" w:rsidRDefault="0058143C" w:rsidP="000F518E">
      <w:pPr>
        <w:numPr>
          <w:ilvl w:val="0"/>
          <w:numId w:val="11"/>
        </w:numPr>
        <w:spacing w:line="240" w:lineRule="auto"/>
        <w:ind w:right="-280"/>
        <w:contextualSpacing/>
        <w:jc w:val="both"/>
        <w:rPr>
          <w:rFonts w:ascii="Times New Roman" w:eastAsia="Times New Roman" w:hAnsi="Times New Roman" w:cs="Times New Roman"/>
          <w:b/>
          <w:sz w:val="32"/>
          <w:szCs w:val="32"/>
        </w:rPr>
      </w:pPr>
      <w:r w:rsidRPr="0058143C">
        <w:rPr>
          <w:rFonts w:ascii="Times New Roman" w:eastAsia="Times New Roman" w:hAnsi="Times New Roman" w:cs="Times New Roman"/>
          <w:sz w:val="32"/>
          <w:szCs w:val="32"/>
          <w:highlight w:val="white"/>
        </w:rPr>
        <w:t>Провести серию экспериментов по регистрации электроэнцефалографического сигнала у испытуемых в при наблюдения за движениями посторонних объектов</w:t>
      </w:r>
    </w:p>
    <w:p w14:paraId="664D5EF5" w14:textId="1C67E812" w:rsidR="0058143C" w:rsidRPr="00CD0F48" w:rsidRDefault="0058143C" w:rsidP="000F518E">
      <w:pPr>
        <w:numPr>
          <w:ilvl w:val="0"/>
          <w:numId w:val="11"/>
        </w:numPr>
        <w:spacing w:line="240" w:lineRule="auto"/>
        <w:ind w:right="-280"/>
        <w:contextualSpacing/>
        <w:jc w:val="both"/>
        <w:rPr>
          <w:rFonts w:ascii="Times New Roman" w:eastAsia="Times New Roman" w:hAnsi="Times New Roman" w:cs="Times New Roman"/>
          <w:b/>
          <w:sz w:val="32"/>
          <w:szCs w:val="32"/>
        </w:rPr>
      </w:pPr>
      <w:r w:rsidRPr="0058143C">
        <w:rPr>
          <w:rFonts w:ascii="Times New Roman" w:eastAsia="Times New Roman" w:hAnsi="Times New Roman" w:cs="Times New Roman"/>
          <w:sz w:val="32"/>
          <w:szCs w:val="32"/>
          <w:highlight w:val="white"/>
        </w:rPr>
        <w:t>Провести обработку полученных данных</w:t>
      </w:r>
    </w:p>
    <w:p w14:paraId="593EA938" w14:textId="77777777" w:rsidR="00CD0F48" w:rsidRPr="0058143C" w:rsidRDefault="00CD0F48" w:rsidP="00CD0F48">
      <w:pPr>
        <w:spacing w:line="240" w:lineRule="auto"/>
        <w:ind w:left="720" w:right="-280"/>
        <w:contextualSpacing/>
        <w:jc w:val="both"/>
        <w:rPr>
          <w:rFonts w:ascii="Times New Roman" w:eastAsia="Times New Roman" w:hAnsi="Times New Roman" w:cs="Times New Roman"/>
          <w:b/>
          <w:sz w:val="32"/>
          <w:szCs w:val="32"/>
        </w:rPr>
      </w:pPr>
    </w:p>
    <w:p w14:paraId="6CAD3760" w14:textId="64C60984" w:rsidR="0058143C" w:rsidRPr="00CD0F48" w:rsidRDefault="0058143C" w:rsidP="00CD0F48">
      <w:pPr>
        <w:spacing w:line="240" w:lineRule="auto"/>
        <w:ind w:right="-280" w:firstLine="360"/>
        <w:jc w:val="both"/>
        <w:rPr>
          <w:rFonts w:ascii="Times New Roman" w:eastAsia="Times New Roman" w:hAnsi="Times New Roman" w:cs="Times New Roman"/>
          <w:b/>
          <w:sz w:val="32"/>
          <w:szCs w:val="32"/>
        </w:rPr>
      </w:pPr>
      <w:r w:rsidRPr="00CD0F48">
        <w:rPr>
          <w:rFonts w:ascii="Times New Roman" w:eastAsia="Times New Roman" w:hAnsi="Times New Roman" w:cs="Times New Roman"/>
          <w:bCs/>
          <w:i/>
          <w:iCs/>
          <w:sz w:val="32"/>
          <w:szCs w:val="32"/>
        </w:rPr>
        <w:t>Гипотеза</w:t>
      </w:r>
      <w:r w:rsidR="00CD0F48" w:rsidRPr="00CD0F48">
        <w:rPr>
          <w:rFonts w:ascii="Times New Roman" w:eastAsia="Times New Roman" w:hAnsi="Times New Roman" w:cs="Times New Roman"/>
          <w:bCs/>
          <w:i/>
          <w:iCs/>
          <w:sz w:val="32"/>
          <w:szCs w:val="32"/>
          <w:lang w:val="ru-RU"/>
        </w:rPr>
        <w:t>.</w:t>
      </w:r>
      <w:r w:rsidR="00CD0F48">
        <w:rPr>
          <w:rFonts w:ascii="Times New Roman" w:eastAsia="Times New Roman" w:hAnsi="Times New Roman" w:cs="Times New Roman"/>
          <w:b/>
          <w:sz w:val="32"/>
          <w:szCs w:val="32"/>
          <w:lang w:val="ru-RU"/>
        </w:rPr>
        <w:t xml:space="preserve"> </w:t>
      </w:r>
      <w:r w:rsidRPr="0058143C">
        <w:rPr>
          <w:rFonts w:ascii="Times New Roman" w:eastAsia="Times New Roman" w:hAnsi="Times New Roman" w:cs="Times New Roman"/>
          <w:sz w:val="32"/>
          <w:szCs w:val="32"/>
          <w:highlight w:val="white"/>
        </w:rPr>
        <w:t>Получение информации о контексте движения влияет на активацию зеркальных нейронов при наблюдении постороннего объекта.</w:t>
      </w:r>
    </w:p>
    <w:p w14:paraId="4C326139" w14:textId="77777777" w:rsidR="0058143C" w:rsidRPr="0058143C" w:rsidRDefault="0058143C" w:rsidP="0058143C">
      <w:pPr>
        <w:spacing w:line="240" w:lineRule="auto"/>
        <w:ind w:right="-280" w:firstLine="360"/>
        <w:jc w:val="both"/>
        <w:rPr>
          <w:rFonts w:ascii="Times New Roman" w:eastAsia="Times New Roman" w:hAnsi="Times New Roman" w:cs="Times New Roman"/>
          <w:sz w:val="32"/>
          <w:szCs w:val="32"/>
        </w:rPr>
      </w:pPr>
      <w:r w:rsidRPr="0058143C">
        <w:rPr>
          <w:rFonts w:ascii="Times New Roman" w:eastAsia="Times New Roman" w:hAnsi="Times New Roman" w:cs="Times New Roman"/>
          <w:sz w:val="32"/>
          <w:szCs w:val="32"/>
        </w:rPr>
        <w:t xml:space="preserve">Для сенсомоторных отделов коры из семейства альфа ритмов в особую группу был выделен мю-ритм, он регистрируется в аналогичном диапазоне частот над моторной и сенсомоторной корой. Он наиболее выражен в состоянии физического покоя и подавляется при выполнении движений и тактильной стимуляции. Такое подавление называется десинхронизация (уменьшение амплитуды сигнала). </w:t>
      </w:r>
    </w:p>
    <w:p w14:paraId="43C8B195" w14:textId="77777777" w:rsidR="0058143C" w:rsidRPr="0058143C" w:rsidRDefault="0058143C" w:rsidP="0058143C">
      <w:pPr>
        <w:spacing w:line="240" w:lineRule="auto"/>
        <w:ind w:right="-280" w:firstLine="360"/>
        <w:jc w:val="both"/>
        <w:rPr>
          <w:rFonts w:ascii="Times New Roman" w:eastAsia="Times New Roman" w:hAnsi="Times New Roman" w:cs="Times New Roman"/>
          <w:sz w:val="32"/>
          <w:szCs w:val="32"/>
        </w:rPr>
      </w:pPr>
      <w:r w:rsidRPr="0058143C">
        <w:rPr>
          <w:rFonts w:ascii="Times New Roman" w:eastAsia="Times New Roman" w:hAnsi="Times New Roman" w:cs="Times New Roman"/>
          <w:sz w:val="32"/>
          <w:szCs w:val="32"/>
        </w:rPr>
        <w:t xml:space="preserve">Предшествующий опыт выполнения действия влияет на последующую обработку информации при наблюдении за этим действием[1-2]. Мю-ритм хорошо реагирует на наблюдения за </w:t>
      </w:r>
      <w:r w:rsidRPr="0058143C">
        <w:rPr>
          <w:rFonts w:ascii="Times New Roman" w:eastAsia="Times New Roman" w:hAnsi="Times New Roman" w:cs="Times New Roman"/>
          <w:sz w:val="32"/>
          <w:szCs w:val="32"/>
        </w:rPr>
        <w:lastRenderedPageBreak/>
        <w:t>движениями и, по-видимому, может отражать работу нейронных сетей, связывающих зрительные и сенсомоторные отделы коры. Основу таких цепей могут составлять зеркальные нейроны.  Зеркальная система, как видно из приведенных выше работ, чувствительна к наблюдаемому контенту, и на ее работу значительное влияние может оказывать пережитые ранее события.  Исходя из этого можно предположить, что ассоциативные связи, лежащие в основе зеркальных систем мозга, могут заново образовываться при получении нового опыта. В нашем исследовании мы решили проверить, может ли пережитый человеком зрительный опыт привести к формированию таких связей, которые бы обеспечили реакцию систем зеркальных нейронов мозга на движения посторонних-неодушевленных и не связанных с телом объектов.</w:t>
      </w:r>
    </w:p>
    <w:p w14:paraId="355544B2" w14:textId="77777777" w:rsidR="00CD0F48" w:rsidRDefault="00CD0F48" w:rsidP="00CD0F48">
      <w:pPr>
        <w:spacing w:line="240" w:lineRule="auto"/>
        <w:ind w:right="-280" w:firstLine="360"/>
        <w:jc w:val="both"/>
        <w:rPr>
          <w:rFonts w:ascii="Times New Roman" w:eastAsia="Times New Roman" w:hAnsi="Times New Roman" w:cs="Times New Roman"/>
          <w:bCs/>
          <w:i/>
          <w:iCs/>
          <w:sz w:val="32"/>
          <w:szCs w:val="32"/>
        </w:rPr>
      </w:pPr>
    </w:p>
    <w:p w14:paraId="1FF04466" w14:textId="2ECE2459" w:rsidR="0058143C" w:rsidRPr="00CD0F48" w:rsidRDefault="0058143C" w:rsidP="00CD0F48">
      <w:pPr>
        <w:spacing w:line="240" w:lineRule="auto"/>
        <w:ind w:right="-280" w:firstLine="360"/>
        <w:jc w:val="both"/>
        <w:rPr>
          <w:rFonts w:ascii="Times New Roman" w:eastAsia="Times New Roman" w:hAnsi="Times New Roman" w:cs="Times New Roman"/>
          <w:b/>
          <w:sz w:val="32"/>
          <w:szCs w:val="32"/>
        </w:rPr>
      </w:pPr>
      <w:r w:rsidRPr="00CD0F48">
        <w:rPr>
          <w:rFonts w:ascii="Times New Roman" w:eastAsia="Times New Roman" w:hAnsi="Times New Roman" w:cs="Times New Roman"/>
          <w:bCs/>
          <w:i/>
          <w:iCs/>
          <w:sz w:val="32"/>
          <w:szCs w:val="32"/>
        </w:rPr>
        <w:t>Методика</w:t>
      </w:r>
      <w:r w:rsidR="00CD0F48" w:rsidRPr="00CD0F48">
        <w:rPr>
          <w:rFonts w:ascii="Times New Roman" w:eastAsia="Times New Roman" w:hAnsi="Times New Roman" w:cs="Times New Roman"/>
          <w:bCs/>
          <w:i/>
          <w:iCs/>
          <w:sz w:val="32"/>
          <w:szCs w:val="32"/>
          <w:lang w:val="ru-RU"/>
        </w:rPr>
        <w:t>.</w:t>
      </w:r>
      <w:r w:rsidR="00CD0F48">
        <w:rPr>
          <w:rFonts w:ascii="Times New Roman" w:eastAsia="Times New Roman" w:hAnsi="Times New Roman" w:cs="Times New Roman"/>
          <w:b/>
          <w:sz w:val="32"/>
          <w:szCs w:val="32"/>
          <w:lang w:val="ru-RU"/>
        </w:rPr>
        <w:t xml:space="preserve"> </w:t>
      </w:r>
      <w:r w:rsidRPr="0058143C">
        <w:rPr>
          <w:rFonts w:ascii="Times New Roman" w:eastAsia="Times New Roman" w:hAnsi="Times New Roman" w:cs="Times New Roman"/>
          <w:sz w:val="32"/>
          <w:szCs w:val="32"/>
          <w:highlight w:val="white"/>
        </w:rPr>
        <w:t>В своей работе мы использовали метод электроэнцефалографии (ЭЭГ).</w:t>
      </w:r>
    </w:p>
    <w:p w14:paraId="5F7CCEBA" w14:textId="77777777" w:rsidR="0058143C" w:rsidRPr="0058143C" w:rsidRDefault="0058143C" w:rsidP="0058143C">
      <w:pPr>
        <w:spacing w:line="240" w:lineRule="auto"/>
        <w:ind w:right="-280" w:firstLine="36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highlight w:val="white"/>
        </w:rPr>
        <w:t xml:space="preserve">Эксперимент проводился в лаборатории нейрофизиологии и нейрокомпьютерных интерфейсов биологического факультета МГУ. </w:t>
      </w:r>
    </w:p>
    <w:p w14:paraId="52138EF6" w14:textId="77777777" w:rsidR="0058143C" w:rsidRPr="0058143C" w:rsidRDefault="0058143C" w:rsidP="0058143C">
      <w:pPr>
        <w:spacing w:line="240" w:lineRule="auto"/>
        <w:ind w:right="-280" w:firstLine="36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highlight w:val="white"/>
        </w:rPr>
        <w:t>Расположение серий видео в эксперименте и названия условий:</w:t>
      </w:r>
    </w:p>
    <w:p w14:paraId="53604197" w14:textId="77777777" w:rsidR="0058143C" w:rsidRPr="0058143C" w:rsidRDefault="0058143C" w:rsidP="0058143C">
      <w:pPr>
        <w:spacing w:line="240" w:lineRule="auto"/>
        <w:ind w:right="-28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highlight w:val="white"/>
          <w:lang w:val="ru-RU"/>
        </w:rPr>
        <w:t xml:space="preserve">- </w:t>
      </w:r>
      <w:r w:rsidRPr="0058143C">
        <w:rPr>
          <w:rFonts w:ascii="Times New Roman" w:eastAsia="Times New Roman" w:hAnsi="Times New Roman" w:cs="Times New Roman"/>
          <w:sz w:val="32"/>
          <w:szCs w:val="32"/>
          <w:highlight w:val="white"/>
        </w:rPr>
        <w:t xml:space="preserve">взаимодействие с разными предметами без демонстрации в кадре кисти человека (До1 и До2 на схеме ниже). </w:t>
      </w:r>
    </w:p>
    <w:p w14:paraId="2EC12FF9" w14:textId="77777777" w:rsidR="0058143C" w:rsidRPr="0058143C" w:rsidRDefault="0058143C" w:rsidP="0058143C">
      <w:pPr>
        <w:spacing w:line="240" w:lineRule="auto"/>
        <w:ind w:right="-28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lang w:val="ru-RU"/>
        </w:rPr>
        <w:t xml:space="preserve">- </w:t>
      </w:r>
      <w:r w:rsidRPr="0058143C">
        <w:rPr>
          <w:rFonts w:ascii="Times New Roman" w:eastAsia="Times New Roman" w:hAnsi="Times New Roman" w:cs="Times New Roman"/>
          <w:sz w:val="32"/>
          <w:szCs w:val="32"/>
          <w:highlight w:val="white"/>
        </w:rPr>
        <w:t xml:space="preserve">взаимодействие с теми же предметами, но здесь испытуемые наблюдали манипуляции кисти человека с этими объектами (Движение 1). </w:t>
      </w:r>
    </w:p>
    <w:p w14:paraId="445A2F6F" w14:textId="22E587BE" w:rsidR="0058143C" w:rsidRDefault="0058143C" w:rsidP="0058143C">
      <w:pPr>
        <w:spacing w:line="240" w:lineRule="auto"/>
        <w:ind w:right="-280"/>
        <w:jc w:val="both"/>
        <w:rPr>
          <w:rFonts w:ascii="Times New Roman" w:eastAsia="Times New Roman" w:hAnsi="Times New Roman" w:cs="Times New Roman"/>
          <w:sz w:val="32"/>
          <w:szCs w:val="32"/>
          <w:highlight w:val="white"/>
          <w:lang w:val="ru-RU"/>
        </w:rPr>
      </w:pPr>
      <w:r w:rsidRPr="0058143C">
        <w:rPr>
          <w:rFonts w:ascii="Times New Roman" w:eastAsia="Times New Roman" w:hAnsi="Times New Roman" w:cs="Times New Roman"/>
          <w:sz w:val="32"/>
          <w:szCs w:val="32"/>
          <w:lang w:val="ru-RU"/>
        </w:rPr>
        <w:t xml:space="preserve">-   </w:t>
      </w:r>
      <w:r w:rsidRPr="0058143C">
        <w:rPr>
          <w:rFonts w:ascii="Times New Roman" w:eastAsia="Times New Roman" w:hAnsi="Times New Roman" w:cs="Times New Roman"/>
          <w:sz w:val="32"/>
          <w:szCs w:val="32"/>
          <w:highlight w:val="white"/>
        </w:rPr>
        <w:t>серии видео без показа кисти экспериментатора (После 1) 4-5) Повторение условий 2-3. Видео в условиях “После” совпадали с показанными в условии “До”</w:t>
      </w:r>
      <w:r w:rsidRPr="0058143C">
        <w:rPr>
          <w:rFonts w:ascii="Times New Roman" w:eastAsia="Times New Roman" w:hAnsi="Times New Roman" w:cs="Times New Roman"/>
          <w:sz w:val="32"/>
          <w:szCs w:val="32"/>
          <w:highlight w:val="white"/>
          <w:lang w:val="ru-RU"/>
        </w:rPr>
        <w:t>.</w:t>
      </w:r>
    </w:p>
    <w:p w14:paraId="5A954A61" w14:textId="77777777" w:rsidR="00E23CB1" w:rsidRPr="0058143C" w:rsidRDefault="00E23CB1" w:rsidP="0058143C">
      <w:pPr>
        <w:spacing w:line="240" w:lineRule="auto"/>
        <w:ind w:right="-280"/>
        <w:jc w:val="both"/>
        <w:rPr>
          <w:rFonts w:ascii="Times New Roman" w:eastAsia="Times New Roman" w:hAnsi="Times New Roman" w:cs="Times New Roman"/>
          <w:sz w:val="32"/>
          <w:szCs w:val="32"/>
          <w:highlight w:val="white"/>
          <w:lang w:val="ru-RU"/>
        </w:rPr>
      </w:pPr>
    </w:p>
    <w:p w14:paraId="26C143C6" w14:textId="557421E1" w:rsidR="0058143C" w:rsidRPr="00CD0F48" w:rsidRDefault="0058143C" w:rsidP="00CD0F48">
      <w:pPr>
        <w:spacing w:line="240" w:lineRule="auto"/>
        <w:ind w:right="-280" w:firstLine="720"/>
        <w:jc w:val="both"/>
        <w:rPr>
          <w:rFonts w:ascii="Times New Roman" w:eastAsia="Times New Roman" w:hAnsi="Times New Roman" w:cs="Times New Roman"/>
          <w:b/>
          <w:sz w:val="32"/>
          <w:szCs w:val="32"/>
        </w:rPr>
      </w:pPr>
      <w:r w:rsidRPr="00CD0F48">
        <w:rPr>
          <w:rFonts w:ascii="Times New Roman" w:eastAsia="Times New Roman" w:hAnsi="Times New Roman" w:cs="Times New Roman"/>
          <w:bCs/>
          <w:i/>
          <w:iCs/>
          <w:sz w:val="32"/>
          <w:szCs w:val="32"/>
        </w:rPr>
        <w:t>Результаты и обсуждение</w:t>
      </w:r>
      <w:r w:rsidR="00CD0F48" w:rsidRPr="00CD0F48">
        <w:rPr>
          <w:rFonts w:ascii="Times New Roman" w:eastAsia="Times New Roman" w:hAnsi="Times New Roman" w:cs="Times New Roman"/>
          <w:bCs/>
          <w:i/>
          <w:iCs/>
          <w:sz w:val="32"/>
          <w:szCs w:val="32"/>
          <w:lang w:val="ru-RU"/>
        </w:rPr>
        <w:t>.</w:t>
      </w:r>
      <w:r w:rsidR="00CD0F48">
        <w:rPr>
          <w:rFonts w:ascii="Times New Roman" w:eastAsia="Times New Roman" w:hAnsi="Times New Roman" w:cs="Times New Roman"/>
          <w:b/>
          <w:sz w:val="32"/>
          <w:szCs w:val="32"/>
          <w:lang w:val="ru-RU"/>
        </w:rPr>
        <w:t xml:space="preserve"> </w:t>
      </w:r>
      <w:r w:rsidRPr="0058143C">
        <w:rPr>
          <w:rFonts w:ascii="Times New Roman" w:eastAsia="Times New Roman" w:hAnsi="Times New Roman" w:cs="Times New Roman"/>
          <w:sz w:val="32"/>
          <w:szCs w:val="32"/>
          <w:highlight w:val="white"/>
        </w:rPr>
        <w:t xml:space="preserve">Анализ динамики десинхронизации сенсомоторной ЭЭГ-активности показал увеличение значения десинхронизации при наблюдении за движениями постороннего предмета после получения зрительного опыта, включающего наблюдения за манипуляциями кистей рук с этим предметом. </w:t>
      </w:r>
    </w:p>
    <w:p w14:paraId="5F51D892" w14:textId="2C535A95" w:rsidR="0058143C" w:rsidRDefault="0058143C" w:rsidP="0058143C">
      <w:pPr>
        <w:spacing w:line="240" w:lineRule="auto"/>
        <w:ind w:right="-280" w:firstLine="720"/>
        <w:jc w:val="both"/>
        <w:rPr>
          <w:rFonts w:ascii="Times New Roman" w:eastAsia="Times New Roman" w:hAnsi="Times New Roman" w:cs="Times New Roman"/>
          <w:sz w:val="32"/>
          <w:szCs w:val="32"/>
        </w:rPr>
      </w:pPr>
      <w:r w:rsidRPr="0058143C">
        <w:rPr>
          <w:rFonts w:ascii="Times New Roman" w:eastAsia="Times New Roman" w:hAnsi="Times New Roman" w:cs="Times New Roman"/>
          <w:sz w:val="32"/>
          <w:szCs w:val="32"/>
          <w:highlight w:val="white"/>
        </w:rPr>
        <w:lastRenderedPageBreak/>
        <w:t>Почти д</w:t>
      </w:r>
      <w:r w:rsidRPr="0058143C">
        <w:rPr>
          <w:rFonts w:ascii="Times New Roman" w:eastAsia="Times New Roman" w:hAnsi="Times New Roman" w:cs="Times New Roman"/>
          <w:sz w:val="32"/>
          <w:szCs w:val="32"/>
        </w:rPr>
        <w:t xml:space="preserve">ля всех типов видео, кроме перемещение цилиндра, характерна десинхронизация мю-ритма в центральных каналах, что означает рост активации сенсомоторных областей коры при наблюдении за предметами после получения контекста их движения. </w:t>
      </w:r>
    </w:p>
    <w:p w14:paraId="14C6DCD3" w14:textId="77777777" w:rsidR="00E23CB1" w:rsidRPr="0058143C" w:rsidRDefault="00E23CB1" w:rsidP="0058143C">
      <w:pPr>
        <w:spacing w:line="240" w:lineRule="auto"/>
        <w:ind w:right="-280" w:firstLine="720"/>
        <w:jc w:val="both"/>
        <w:rPr>
          <w:rFonts w:ascii="Times New Roman" w:eastAsia="Times New Roman" w:hAnsi="Times New Roman" w:cs="Times New Roman"/>
          <w:sz w:val="32"/>
          <w:szCs w:val="32"/>
        </w:rPr>
      </w:pPr>
    </w:p>
    <w:p w14:paraId="20EDE818" w14:textId="2F2160F4" w:rsidR="0058143C" w:rsidRPr="00CD0F48" w:rsidRDefault="0058143C" w:rsidP="00CD0F48">
      <w:pPr>
        <w:spacing w:line="240" w:lineRule="auto"/>
        <w:ind w:right="-280" w:firstLine="720"/>
        <w:jc w:val="both"/>
        <w:rPr>
          <w:rFonts w:ascii="Times New Roman" w:eastAsia="Times New Roman" w:hAnsi="Times New Roman" w:cs="Times New Roman"/>
          <w:b/>
          <w:sz w:val="32"/>
          <w:szCs w:val="32"/>
        </w:rPr>
      </w:pPr>
      <w:r w:rsidRPr="00CD0F48">
        <w:rPr>
          <w:rFonts w:ascii="Times New Roman" w:eastAsia="Times New Roman" w:hAnsi="Times New Roman" w:cs="Times New Roman"/>
          <w:bCs/>
          <w:i/>
          <w:iCs/>
          <w:sz w:val="32"/>
          <w:szCs w:val="32"/>
        </w:rPr>
        <w:t>Выводы</w:t>
      </w:r>
      <w:r w:rsidR="00CD0F48" w:rsidRPr="00CD0F48">
        <w:rPr>
          <w:rFonts w:ascii="Times New Roman" w:eastAsia="Times New Roman" w:hAnsi="Times New Roman" w:cs="Times New Roman"/>
          <w:bCs/>
          <w:i/>
          <w:iCs/>
          <w:sz w:val="32"/>
          <w:szCs w:val="32"/>
          <w:lang w:val="ru-RU"/>
        </w:rPr>
        <w:t>.</w:t>
      </w:r>
      <w:r w:rsidR="00CD0F48">
        <w:rPr>
          <w:rFonts w:ascii="Times New Roman" w:eastAsia="Times New Roman" w:hAnsi="Times New Roman" w:cs="Times New Roman"/>
          <w:b/>
          <w:sz w:val="32"/>
          <w:szCs w:val="32"/>
          <w:lang w:val="ru-RU"/>
        </w:rPr>
        <w:t xml:space="preserve"> </w:t>
      </w:r>
      <w:r w:rsidRPr="0058143C">
        <w:rPr>
          <w:rFonts w:ascii="Times New Roman" w:eastAsia="Times New Roman" w:hAnsi="Times New Roman" w:cs="Times New Roman"/>
          <w:sz w:val="32"/>
          <w:szCs w:val="32"/>
          <w:highlight w:val="white"/>
        </w:rPr>
        <w:t>Наблюдение движения вызывает десинхронизацию мю-ритма. Внесение контекста о движении постороннего объекта, а именно, о связи наблюдаемого движения с человеческой конечностью, приводит к изменениям активности сенсомоторных ритмов ЭЭГ.</w:t>
      </w:r>
    </w:p>
    <w:p w14:paraId="61EDB1DD" w14:textId="2C124433" w:rsidR="0058143C" w:rsidRDefault="0058143C" w:rsidP="0058143C">
      <w:pPr>
        <w:spacing w:line="240" w:lineRule="auto"/>
        <w:ind w:right="-280" w:firstLine="72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highlight w:val="white"/>
        </w:rPr>
        <w:t>Есть вероятность создания видеоконтента для реабилитации пациентов, перенесших инсульт, в рамках реабилитации через наблюдение за движениями.</w:t>
      </w:r>
    </w:p>
    <w:p w14:paraId="53CF1F2F" w14:textId="77777777" w:rsidR="00E23CB1" w:rsidRPr="0058143C" w:rsidRDefault="00E23CB1" w:rsidP="0058143C">
      <w:pPr>
        <w:spacing w:line="240" w:lineRule="auto"/>
        <w:ind w:right="-280" w:firstLine="720"/>
        <w:jc w:val="both"/>
        <w:rPr>
          <w:rFonts w:ascii="Times New Roman" w:eastAsia="Times New Roman" w:hAnsi="Times New Roman" w:cs="Times New Roman"/>
          <w:sz w:val="32"/>
          <w:szCs w:val="32"/>
          <w:highlight w:val="white"/>
        </w:rPr>
      </w:pPr>
    </w:p>
    <w:p w14:paraId="76CD609F" w14:textId="4BEC32ED" w:rsidR="0058143C" w:rsidRPr="0058143C" w:rsidRDefault="00E23CB1" w:rsidP="0058143C">
      <w:pPr>
        <w:spacing w:line="240" w:lineRule="auto"/>
        <w:ind w:right="-280"/>
        <w:jc w:val="both"/>
        <w:rPr>
          <w:rFonts w:ascii="Times New Roman" w:eastAsia="Times New Roman" w:hAnsi="Times New Roman" w:cs="Times New Roman"/>
          <w:b/>
          <w:sz w:val="32"/>
          <w:szCs w:val="32"/>
          <w:highlight w:val="white"/>
        </w:rPr>
      </w:pPr>
      <w:r>
        <w:rPr>
          <w:rFonts w:ascii="Times New Roman" w:eastAsia="Times New Roman" w:hAnsi="Times New Roman" w:cs="Times New Roman"/>
          <w:bCs/>
          <w:i/>
          <w:iCs/>
          <w:sz w:val="32"/>
          <w:szCs w:val="32"/>
          <w:highlight w:val="white"/>
        </w:rPr>
        <w:tab/>
      </w:r>
      <w:r w:rsidR="0058143C" w:rsidRPr="00CD0F48">
        <w:rPr>
          <w:rFonts w:ascii="Times New Roman" w:eastAsia="Times New Roman" w:hAnsi="Times New Roman" w:cs="Times New Roman"/>
          <w:bCs/>
          <w:i/>
          <w:iCs/>
          <w:sz w:val="32"/>
          <w:szCs w:val="32"/>
          <w:highlight w:val="white"/>
        </w:rPr>
        <w:t>Перспектива работы:</w:t>
      </w:r>
      <w:r w:rsidR="0058143C" w:rsidRPr="0058143C">
        <w:rPr>
          <w:rFonts w:ascii="Times New Roman" w:eastAsia="Times New Roman" w:hAnsi="Times New Roman" w:cs="Times New Roman"/>
          <w:b/>
          <w:sz w:val="32"/>
          <w:szCs w:val="32"/>
          <w:highlight w:val="white"/>
          <w:lang w:val="ru-RU"/>
        </w:rPr>
        <w:t xml:space="preserve"> </w:t>
      </w:r>
      <w:r w:rsidR="0058143C" w:rsidRPr="0058143C">
        <w:rPr>
          <w:rFonts w:ascii="Times New Roman" w:eastAsia="Times New Roman" w:hAnsi="Times New Roman" w:cs="Times New Roman"/>
          <w:sz w:val="32"/>
          <w:szCs w:val="32"/>
          <w:highlight w:val="white"/>
        </w:rPr>
        <w:t xml:space="preserve">Изучить при помощи метода </w:t>
      </w:r>
      <w:proofErr w:type="spellStart"/>
      <w:r w:rsidR="0058143C" w:rsidRPr="0058143C">
        <w:rPr>
          <w:rFonts w:ascii="Times New Roman" w:eastAsia="Times New Roman" w:hAnsi="Times New Roman" w:cs="Times New Roman"/>
          <w:sz w:val="32"/>
          <w:szCs w:val="32"/>
          <w:highlight w:val="white"/>
        </w:rPr>
        <w:t>транскраниальной</w:t>
      </w:r>
      <w:proofErr w:type="spellEnd"/>
      <w:r w:rsidR="0058143C" w:rsidRPr="0058143C">
        <w:rPr>
          <w:rFonts w:ascii="Times New Roman" w:eastAsia="Times New Roman" w:hAnsi="Times New Roman" w:cs="Times New Roman"/>
          <w:sz w:val="32"/>
          <w:szCs w:val="32"/>
          <w:highlight w:val="white"/>
        </w:rPr>
        <w:t xml:space="preserve"> магнитной стимуляции(ТМС), как изменяется возбудимость первичной моторной коры при просмотре видео пациентами, перенесших инсульт. Если просмотренные видео будут стимулировать активность нейронов моторной коры, то тогда мы можем сделать вывод об эффективности данного видеоконтента.</w:t>
      </w:r>
    </w:p>
    <w:p w14:paraId="40009ED6" w14:textId="77777777" w:rsidR="0058143C" w:rsidRPr="0058143C" w:rsidRDefault="0058143C" w:rsidP="0058143C">
      <w:pPr>
        <w:spacing w:line="240" w:lineRule="auto"/>
        <w:ind w:right="-280"/>
        <w:jc w:val="both"/>
        <w:rPr>
          <w:rFonts w:ascii="Times New Roman" w:eastAsia="Times New Roman" w:hAnsi="Times New Roman" w:cs="Times New Roman"/>
          <w:sz w:val="32"/>
          <w:szCs w:val="32"/>
          <w:highlight w:val="white"/>
        </w:rPr>
      </w:pPr>
      <w:r w:rsidRPr="0058143C">
        <w:rPr>
          <w:rFonts w:ascii="Times New Roman" w:eastAsia="Times New Roman" w:hAnsi="Times New Roman" w:cs="Times New Roman"/>
          <w:sz w:val="32"/>
          <w:szCs w:val="32"/>
          <w:highlight w:val="white"/>
        </w:rPr>
        <w:t>Провести наш эксперимент с пациентами, перенесшими инсульт.</w:t>
      </w:r>
    </w:p>
    <w:p w14:paraId="72DA40F2" w14:textId="77777777" w:rsidR="0058143C" w:rsidRPr="0058143C" w:rsidRDefault="0058143C" w:rsidP="0058143C">
      <w:pPr>
        <w:spacing w:line="240" w:lineRule="auto"/>
        <w:ind w:right="-280"/>
        <w:jc w:val="both"/>
        <w:rPr>
          <w:rFonts w:ascii="Times New Roman" w:eastAsia="Times New Roman" w:hAnsi="Times New Roman" w:cs="Times New Roman"/>
          <w:sz w:val="32"/>
          <w:szCs w:val="32"/>
          <w:highlight w:val="white"/>
        </w:rPr>
      </w:pPr>
    </w:p>
    <w:p w14:paraId="4DF86AD5" w14:textId="6548AD3A" w:rsidR="003D4571" w:rsidRPr="002E541B" w:rsidRDefault="0058143C" w:rsidP="002E541B">
      <w:pPr>
        <w:spacing w:after="240" w:line="240" w:lineRule="auto"/>
        <w:ind w:right="-280"/>
        <w:jc w:val="center"/>
        <w:rPr>
          <w:rFonts w:ascii="Times New Roman" w:eastAsia="Times New Roman" w:hAnsi="Times New Roman" w:cs="Times New Roman"/>
          <w:b/>
          <w:sz w:val="32"/>
          <w:szCs w:val="32"/>
          <w:highlight w:val="white"/>
        </w:rPr>
      </w:pPr>
      <w:r w:rsidRPr="0058143C">
        <w:rPr>
          <w:rFonts w:ascii="Times New Roman" w:eastAsia="Times New Roman" w:hAnsi="Times New Roman" w:cs="Times New Roman"/>
          <w:b/>
          <w:sz w:val="32"/>
          <w:szCs w:val="32"/>
          <w:highlight w:val="white"/>
        </w:rPr>
        <w:t>Список</w:t>
      </w:r>
      <w:r w:rsidRPr="0058143C">
        <w:rPr>
          <w:rFonts w:ascii="Times New Roman" w:eastAsia="Times New Roman" w:hAnsi="Times New Roman" w:cs="Times New Roman"/>
          <w:b/>
          <w:sz w:val="32"/>
          <w:szCs w:val="32"/>
          <w:highlight w:val="white"/>
          <w:lang w:val="en-US"/>
        </w:rPr>
        <w:t xml:space="preserve"> </w:t>
      </w:r>
      <w:r w:rsidRPr="0058143C">
        <w:rPr>
          <w:rFonts w:ascii="Times New Roman" w:eastAsia="Times New Roman" w:hAnsi="Times New Roman" w:cs="Times New Roman"/>
          <w:b/>
          <w:sz w:val="32"/>
          <w:szCs w:val="32"/>
          <w:highlight w:val="white"/>
        </w:rPr>
        <w:t>литературы</w:t>
      </w:r>
    </w:p>
    <w:p w14:paraId="5794C822" w14:textId="77777777" w:rsidR="0058143C" w:rsidRPr="0058143C" w:rsidRDefault="0058143C" w:rsidP="000F518E">
      <w:pPr>
        <w:numPr>
          <w:ilvl w:val="0"/>
          <w:numId w:val="12"/>
        </w:numPr>
        <w:spacing w:line="240" w:lineRule="auto"/>
        <w:ind w:right="-280"/>
        <w:contextualSpacing/>
        <w:jc w:val="both"/>
        <w:rPr>
          <w:rFonts w:ascii="Times New Roman" w:eastAsia="Times New Roman" w:hAnsi="Times New Roman" w:cs="Times New Roman"/>
          <w:sz w:val="32"/>
          <w:szCs w:val="32"/>
          <w:highlight w:val="white"/>
          <w:lang w:val="en-US"/>
        </w:rPr>
      </w:pPr>
      <w:r w:rsidRPr="0058143C">
        <w:rPr>
          <w:rFonts w:ascii="Times New Roman" w:eastAsia="Times New Roman" w:hAnsi="Times New Roman" w:cs="Times New Roman"/>
          <w:sz w:val="32"/>
          <w:szCs w:val="32"/>
          <w:highlight w:val="white"/>
          <w:lang w:val="en-US"/>
        </w:rPr>
        <w:t xml:space="preserve">Hecht H., Vogt S., Prinz W. Motor learning enhances perceptual judgment: A case for action-perception transfer //Psychological research. – 2001. – </w:t>
      </w:r>
      <w:r w:rsidRPr="0058143C">
        <w:rPr>
          <w:rFonts w:ascii="Times New Roman" w:eastAsia="Times New Roman" w:hAnsi="Times New Roman" w:cs="Times New Roman"/>
          <w:sz w:val="32"/>
          <w:szCs w:val="32"/>
          <w:highlight w:val="white"/>
        </w:rPr>
        <w:t>Т</w:t>
      </w:r>
      <w:r w:rsidRPr="0058143C">
        <w:rPr>
          <w:rFonts w:ascii="Times New Roman" w:eastAsia="Times New Roman" w:hAnsi="Times New Roman" w:cs="Times New Roman"/>
          <w:sz w:val="32"/>
          <w:szCs w:val="32"/>
          <w:highlight w:val="white"/>
          <w:lang w:val="en-US"/>
        </w:rPr>
        <w:t xml:space="preserve">. 65. – №. 1. – </w:t>
      </w:r>
      <w:r w:rsidRPr="0058143C">
        <w:rPr>
          <w:rFonts w:ascii="Times New Roman" w:eastAsia="Times New Roman" w:hAnsi="Times New Roman" w:cs="Times New Roman"/>
          <w:sz w:val="32"/>
          <w:szCs w:val="32"/>
          <w:highlight w:val="white"/>
        </w:rPr>
        <w:t>С</w:t>
      </w:r>
      <w:r w:rsidRPr="0058143C">
        <w:rPr>
          <w:rFonts w:ascii="Times New Roman" w:eastAsia="Times New Roman" w:hAnsi="Times New Roman" w:cs="Times New Roman"/>
          <w:sz w:val="32"/>
          <w:szCs w:val="32"/>
          <w:highlight w:val="white"/>
          <w:lang w:val="en-US"/>
        </w:rPr>
        <w:t>. 3-14.</w:t>
      </w:r>
    </w:p>
    <w:p w14:paraId="01CEAE80" w14:textId="77777777" w:rsidR="0058143C" w:rsidRPr="0058143C" w:rsidRDefault="0058143C" w:rsidP="000F518E">
      <w:pPr>
        <w:numPr>
          <w:ilvl w:val="0"/>
          <w:numId w:val="12"/>
        </w:numPr>
        <w:spacing w:line="240" w:lineRule="auto"/>
        <w:ind w:right="-280"/>
        <w:contextualSpacing/>
        <w:jc w:val="both"/>
        <w:rPr>
          <w:rFonts w:ascii="Times New Roman" w:eastAsia="Times New Roman" w:hAnsi="Times New Roman" w:cs="Times New Roman"/>
          <w:sz w:val="32"/>
          <w:szCs w:val="32"/>
          <w:highlight w:val="white"/>
          <w:lang w:val="en-US"/>
        </w:rPr>
      </w:pPr>
      <w:proofErr w:type="spellStart"/>
      <w:r w:rsidRPr="0058143C">
        <w:rPr>
          <w:rFonts w:ascii="Times New Roman" w:eastAsia="Times New Roman" w:hAnsi="Times New Roman" w:cs="Times New Roman"/>
          <w:sz w:val="32"/>
          <w:szCs w:val="32"/>
          <w:highlight w:val="white"/>
          <w:lang w:val="en-US"/>
        </w:rPr>
        <w:t>Schütz-Bosbach</w:t>
      </w:r>
      <w:proofErr w:type="spellEnd"/>
      <w:r w:rsidRPr="0058143C">
        <w:rPr>
          <w:rFonts w:ascii="Times New Roman" w:eastAsia="Times New Roman" w:hAnsi="Times New Roman" w:cs="Times New Roman"/>
          <w:sz w:val="32"/>
          <w:szCs w:val="32"/>
          <w:highlight w:val="white"/>
          <w:lang w:val="en-US"/>
        </w:rPr>
        <w:t xml:space="preserve"> S., Prinz W. Perceptual resonance: action-induced modulation of perception //Trends in cognitive sciences. – 2007. – </w:t>
      </w:r>
      <w:r w:rsidRPr="0058143C">
        <w:rPr>
          <w:rFonts w:ascii="Times New Roman" w:eastAsia="Times New Roman" w:hAnsi="Times New Roman" w:cs="Times New Roman"/>
          <w:sz w:val="32"/>
          <w:szCs w:val="32"/>
          <w:highlight w:val="white"/>
        </w:rPr>
        <w:t>Т</w:t>
      </w:r>
      <w:r w:rsidRPr="0058143C">
        <w:rPr>
          <w:rFonts w:ascii="Times New Roman" w:eastAsia="Times New Roman" w:hAnsi="Times New Roman" w:cs="Times New Roman"/>
          <w:sz w:val="32"/>
          <w:szCs w:val="32"/>
          <w:highlight w:val="white"/>
          <w:lang w:val="en-US"/>
        </w:rPr>
        <w:t xml:space="preserve">. 11. – №. </w:t>
      </w:r>
      <w:r w:rsidRPr="0058143C">
        <w:rPr>
          <w:rFonts w:ascii="Times New Roman" w:eastAsia="Times New Roman" w:hAnsi="Times New Roman" w:cs="Times New Roman"/>
          <w:sz w:val="32"/>
          <w:szCs w:val="32"/>
          <w:highlight w:val="white"/>
        </w:rPr>
        <w:t>8. – С. 349-355.</w:t>
      </w:r>
    </w:p>
    <w:p w14:paraId="7109186C" w14:textId="77777777" w:rsidR="0058143C" w:rsidRPr="00375850" w:rsidRDefault="0058143C" w:rsidP="00375850">
      <w:pPr>
        <w:spacing w:line="240" w:lineRule="auto"/>
        <w:jc w:val="both"/>
        <w:rPr>
          <w:rFonts w:ascii="Times New Roman" w:eastAsia="Times New Roman" w:hAnsi="Times New Roman" w:cs="Times New Roman"/>
          <w:sz w:val="32"/>
          <w:szCs w:val="32"/>
        </w:rPr>
      </w:pPr>
    </w:p>
    <w:p w14:paraId="04FAE2B9" w14:textId="77777777" w:rsidR="00CC0D72" w:rsidRDefault="00CC0D72" w:rsidP="00375850">
      <w:pPr>
        <w:spacing w:line="240" w:lineRule="auto"/>
        <w:jc w:val="both"/>
        <w:rPr>
          <w:rFonts w:ascii="Times New Roman" w:eastAsia="Times New Roman" w:hAnsi="Times New Roman" w:cs="Times New Roman"/>
          <w:sz w:val="32"/>
          <w:szCs w:val="32"/>
        </w:rPr>
      </w:pPr>
    </w:p>
    <w:p w14:paraId="27D88496" w14:textId="77777777" w:rsidR="00FF7977" w:rsidRDefault="00FF7977" w:rsidP="00375850">
      <w:pPr>
        <w:spacing w:line="240" w:lineRule="auto"/>
        <w:jc w:val="both"/>
        <w:rPr>
          <w:rFonts w:ascii="Times New Roman" w:eastAsia="Times New Roman" w:hAnsi="Times New Roman" w:cs="Times New Roman"/>
          <w:sz w:val="32"/>
          <w:szCs w:val="32"/>
        </w:rPr>
      </w:pPr>
    </w:p>
    <w:p w14:paraId="38633CDE" w14:textId="77777777" w:rsidR="00FF7977" w:rsidRPr="00375850" w:rsidRDefault="00FF7977" w:rsidP="00F65B6D">
      <w:pPr>
        <w:spacing w:line="240" w:lineRule="auto"/>
        <w:jc w:val="both"/>
        <w:rPr>
          <w:rFonts w:ascii="Times New Roman" w:eastAsia="Times New Roman" w:hAnsi="Times New Roman" w:cs="Times New Roman"/>
          <w:sz w:val="32"/>
          <w:szCs w:val="32"/>
        </w:rPr>
      </w:pPr>
    </w:p>
    <w:p w14:paraId="5222EA56" w14:textId="77777777" w:rsidR="00886C5F" w:rsidRDefault="00886C5F">
      <w:pPr>
        <w:rPr>
          <w:rFonts w:ascii="Times New Roman" w:hAnsi="Times New Roman" w:cs="Times New Roman"/>
          <w:b/>
          <w:i/>
          <w:sz w:val="32"/>
          <w:szCs w:val="32"/>
        </w:rPr>
      </w:pPr>
      <w:r>
        <w:rPr>
          <w:rFonts w:ascii="Times New Roman" w:hAnsi="Times New Roman" w:cs="Times New Roman"/>
          <w:b/>
          <w:i/>
          <w:sz w:val="32"/>
          <w:szCs w:val="32"/>
        </w:rPr>
        <w:br w:type="page"/>
      </w:r>
    </w:p>
    <w:p w14:paraId="26E8AAE7" w14:textId="77777777" w:rsidR="005C0665" w:rsidRDefault="005C0665">
      <w:pPr>
        <w:rPr>
          <w:rFonts w:ascii="Times New Roman" w:hAnsi="Times New Roman" w:cs="Times New Roman"/>
          <w:b/>
          <w:i/>
          <w:sz w:val="32"/>
          <w:szCs w:val="32"/>
        </w:rPr>
        <w:sectPr w:rsidR="005C0665" w:rsidSect="008265A1">
          <w:headerReference w:type="default" r:id="rId36"/>
          <w:footerReference w:type="default" r:id="rId37"/>
          <w:pgSz w:w="11909" w:h="16834"/>
          <w:pgMar w:top="1440" w:right="1440" w:bottom="1440" w:left="1440" w:header="720" w:footer="720" w:gutter="0"/>
          <w:pgNumType w:start="13"/>
          <w:cols w:space="720"/>
          <w:docGrid w:linePitch="299"/>
        </w:sectPr>
      </w:pPr>
    </w:p>
    <w:p w14:paraId="2084CF58" w14:textId="252210BB" w:rsidR="00886C5F" w:rsidRDefault="00886C5F">
      <w:pPr>
        <w:rPr>
          <w:rFonts w:ascii="Times New Roman" w:hAnsi="Times New Roman" w:cs="Times New Roman"/>
          <w:b/>
          <w:i/>
          <w:sz w:val="32"/>
          <w:szCs w:val="32"/>
        </w:rPr>
      </w:pPr>
    </w:p>
    <w:p w14:paraId="22131E3D" w14:textId="77777777" w:rsidR="00886C5F" w:rsidRDefault="00886C5F">
      <w:pPr>
        <w:rPr>
          <w:rFonts w:ascii="Times New Roman" w:hAnsi="Times New Roman" w:cs="Times New Roman"/>
          <w:b/>
          <w:i/>
          <w:sz w:val="32"/>
          <w:szCs w:val="32"/>
        </w:rPr>
      </w:pPr>
    </w:p>
    <w:p w14:paraId="527BD7A3" w14:textId="77777777" w:rsidR="00886C5F" w:rsidRDefault="00886C5F">
      <w:pPr>
        <w:rPr>
          <w:rFonts w:ascii="Times New Roman" w:hAnsi="Times New Roman" w:cs="Times New Roman"/>
          <w:b/>
          <w:i/>
          <w:sz w:val="32"/>
          <w:szCs w:val="32"/>
        </w:rPr>
      </w:pPr>
    </w:p>
    <w:p w14:paraId="740C5B02" w14:textId="77777777" w:rsidR="00886C5F" w:rsidRDefault="00886C5F">
      <w:pPr>
        <w:rPr>
          <w:rFonts w:ascii="Times New Roman" w:hAnsi="Times New Roman" w:cs="Times New Roman"/>
          <w:b/>
          <w:i/>
          <w:sz w:val="32"/>
          <w:szCs w:val="32"/>
        </w:rPr>
      </w:pPr>
    </w:p>
    <w:p w14:paraId="190C50EB" w14:textId="77777777" w:rsidR="00886C5F" w:rsidRDefault="00886C5F">
      <w:pPr>
        <w:rPr>
          <w:rFonts w:ascii="Times New Roman" w:hAnsi="Times New Roman" w:cs="Times New Roman"/>
          <w:b/>
          <w:i/>
          <w:sz w:val="32"/>
          <w:szCs w:val="32"/>
        </w:rPr>
      </w:pPr>
    </w:p>
    <w:p w14:paraId="0888FE26" w14:textId="77777777" w:rsidR="00886C5F" w:rsidRDefault="00886C5F">
      <w:pPr>
        <w:rPr>
          <w:rFonts w:ascii="Times New Roman" w:hAnsi="Times New Roman" w:cs="Times New Roman"/>
          <w:b/>
          <w:i/>
          <w:sz w:val="32"/>
          <w:szCs w:val="32"/>
        </w:rPr>
      </w:pPr>
    </w:p>
    <w:p w14:paraId="0A8AA2D1" w14:textId="77777777" w:rsidR="00886C5F" w:rsidRDefault="00886C5F">
      <w:pPr>
        <w:rPr>
          <w:rFonts w:ascii="Times New Roman" w:hAnsi="Times New Roman" w:cs="Times New Roman"/>
          <w:b/>
          <w:i/>
          <w:sz w:val="32"/>
          <w:szCs w:val="32"/>
        </w:rPr>
      </w:pPr>
    </w:p>
    <w:p w14:paraId="0394E972" w14:textId="77777777" w:rsidR="00886C5F" w:rsidRDefault="00886C5F">
      <w:pPr>
        <w:rPr>
          <w:rFonts w:ascii="Times New Roman" w:hAnsi="Times New Roman" w:cs="Times New Roman"/>
          <w:b/>
          <w:i/>
          <w:sz w:val="32"/>
          <w:szCs w:val="32"/>
        </w:rPr>
      </w:pPr>
    </w:p>
    <w:p w14:paraId="02CC72C4" w14:textId="77777777" w:rsidR="00886C5F" w:rsidRDefault="00886C5F">
      <w:pPr>
        <w:rPr>
          <w:rFonts w:ascii="Times New Roman" w:hAnsi="Times New Roman" w:cs="Times New Roman"/>
          <w:b/>
          <w:i/>
          <w:sz w:val="32"/>
          <w:szCs w:val="32"/>
        </w:rPr>
      </w:pPr>
    </w:p>
    <w:p w14:paraId="785B6D17" w14:textId="77777777" w:rsidR="00886C5F" w:rsidRDefault="00886C5F">
      <w:pPr>
        <w:rPr>
          <w:rFonts w:ascii="Times New Roman" w:hAnsi="Times New Roman" w:cs="Times New Roman"/>
          <w:b/>
          <w:i/>
          <w:sz w:val="32"/>
          <w:szCs w:val="32"/>
        </w:rPr>
      </w:pPr>
    </w:p>
    <w:p w14:paraId="66750BC8" w14:textId="77777777" w:rsidR="00886C5F" w:rsidRDefault="00886C5F">
      <w:pPr>
        <w:rPr>
          <w:rFonts w:ascii="Times New Roman" w:hAnsi="Times New Roman" w:cs="Times New Roman"/>
          <w:b/>
          <w:i/>
          <w:sz w:val="32"/>
          <w:szCs w:val="32"/>
        </w:rPr>
      </w:pPr>
    </w:p>
    <w:p w14:paraId="3351F550" w14:textId="77777777" w:rsidR="00886C5F" w:rsidRPr="00886C5F" w:rsidRDefault="00886C5F">
      <w:pPr>
        <w:rPr>
          <w:rFonts w:ascii="Times New Roman" w:hAnsi="Times New Roman" w:cs="Times New Roman"/>
          <w:b/>
          <w:sz w:val="32"/>
          <w:szCs w:val="32"/>
        </w:rPr>
      </w:pPr>
      <w:r w:rsidRPr="00886C5F">
        <w:rPr>
          <w:rFonts w:ascii="Times New Roman" w:hAnsi="Times New Roman" w:cs="Times New Roman"/>
          <w:b/>
          <w:sz w:val="96"/>
          <w:szCs w:val="32"/>
        </w:rPr>
        <w:t xml:space="preserve">Психология развития и образования </w:t>
      </w:r>
      <w:r w:rsidRPr="00886C5F">
        <w:rPr>
          <w:rFonts w:ascii="Times New Roman" w:hAnsi="Times New Roman" w:cs="Times New Roman"/>
          <w:b/>
          <w:sz w:val="32"/>
          <w:szCs w:val="32"/>
        </w:rPr>
        <w:br w:type="page"/>
      </w:r>
    </w:p>
    <w:p w14:paraId="6A3CC8FD" w14:textId="77777777" w:rsidR="00CC0D72" w:rsidRPr="00375850" w:rsidRDefault="000F242C" w:rsidP="00F65B6D">
      <w:pPr>
        <w:spacing w:line="240" w:lineRule="auto"/>
        <w:jc w:val="right"/>
        <w:rPr>
          <w:rFonts w:ascii="Times New Roman" w:hAnsi="Times New Roman" w:cs="Times New Roman"/>
          <w:b/>
          <w:i/>
          <w:sz w:val="32"/>
          <w:szCs w:val="32"/>
        </w:rPr>
      </w:pPr>
      <w:proofErr w:type="spellStart"/>
      <w:r w:rsidRPr="00375850">
        <w:rPr>
          <w:rFonts w:ascii="Times New Roman" w:hAnsi="Times New Roman" w:cs="Times New Roman"/>
          <w:b/>
          <w:i/>
          <w:sz w:val="32"/>
          <w:szCs w:val="32"/>
        </w:rPr>
        <w:lastRenderedPageBreak/>
        <w:t>Кардава</w:t>
      </w:r>
      <w:proofErr w:type="spellEnd"/>
      <w:r w:rsidRPr="00375850">
        <w:rPr>
          <w:rFonts w:ascii="Times New Roman" w:hAnsi="Times New Roman" w:cs="Times New Roman"/>
          <w:b/>
          <w:i/>
          <w:sz w:val="32"/>
          <w:szCs w:val="32"/>
        </w:rPr>
        <w:t xml:space="preserve"> Н. Н.</w:t>
      </w:r>
    </w:p>
    <w:p w14:paraId="38F78454" w14:textId="77777777" w:rsidR="00CC0D72" w:rsidRPr="00375850" w:rsidRDefault="000F242C" w:rsidP="00F65B6D">
      <w:pPr>
        <w:spacing w:line="240" w:lineRule="auto"/>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Школа № 1520 им. </w:t>
      </w:r>
      <w:proofErr w:type="spellStart"/>
      <w:r w:rsidRPr="00375850">
        <w:rPr>
          <w:rFonts w:ascii="Times New Roman" w:eastAsia="Times New Roman" w:hAnsi="Times New Roman" w:cs="Times New Roman"/>
          <w:i/>
          <w:sz w:val="32"/>
          <w:szCs w:val="32"/>
        </w:rPr>
        <w:t>Капцовых</w:t>
      </w:r>
      <w:proofErr w:type="spellEnd"/>
    </w:p>
    <w:p w14:paraId="0A9C4C02" w14:textId="77777777" w:rsidR="00CC0D72" w:rsidRPr="00375850" w:rsidRDefault="000F242C" w:rsidP="00F65B6D">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291C92C3" w14:textId="77777777" w:rsidR="00CC0D72" w:rsidRPr="00375850" w:rsidRDefault="00FF7977" w:rsidP="00F65B6D">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РАЗЛ</w:t>
      </w:r>
      <w:r w:rsidR="00F353A5">
        <w:rPr>
          <w:rFonts w:ascii="Times New Roman" w:eastAsia="Times New Roman" w:hAnsi="Times New Roman" w:cs="Times New Roman"/>
          <w:b/>
          <w:sz w:val="32"/>
          <w:szCs w:val="32"/>
        </w:rPr>
        <w:t xml:space="preserve">ИЧИЯ САМООТНОШЕНИЯ ПОДРОСТКОВ </w:t>
      </w:r>
      <w:r w:rsidRPr="00375850">
        <w:rPr>
          <w:rFonts w:ascii="Times New Roman" w:eastAsia="Times New Roman" w:hAnsi="Times New Roman" w:cs="Times New Roman"/>
          <w:b/>
          <w:sz w:val="32"/>
          <w:szCs w:val="32"/>
        </w:rPr>
        <w:t>ДОМИНИРОВАНИЕМ</w:t>
      </w:r>
      <w:r w:rsidR="00F353A5">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b/>
          <w:sz w:val="32"/>
          <w:szCs w:val="32"/>
        </w:rPr>
        <w:t>ЛЕВОГО И ПРАВОГО ПОЛУШАРИЙ МОЗГА</w:t>
      </w:r>
    </w:p>
    <w:p w14:paraId="483718DB" w14:textId="77777777" w:rsidR="00CC0D72" w:rsidRPr="00375850" w:rsidRDefault="000F242C" w:rsidP="00F65B6D">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0D116F12" w14:textId="50CBB60E" w:rsidR="00CC0D72" w:rsidRPr="00E23CB1" w:rsidRDefault="000F242C" w:rsidP="00F65B6D">
      <w:pPr>
        <w:spacing w:line="240" w:lineRule="auto"/>
        <w:ind w:firstLine="720"/>
        <w:jc w:val="both"/>
        <w:rPr>
          <w:rFonts w:ascii="Times New Roman" w:eastAsia="Times New Roman" w:hAnsi="Times New Roman" w:cs="Times New Roman"/>
          <w:bCs/>
          <w:i/>
          <w:iCs/>
          <w:sz w:val="32"/>
          <w:szCs w:val="32"/>
        </w:rPr>
      </w:pPr>
      <w:r w:rsidRPr="00E23CB1">
        <w:rPr>
          <w:rFonts w:ascii="Times New Roman" w:eastAsia="Times New Roman" w:hAnsi="Times New Roman" w:cs="Times New Roman"/>
          <w:bCs/>
          <w:i/>
          <w:iCs/>
          <w:sz w:val="32"/>
          <w:szCs w:val="32"/>
        </w:rPr>
        <w:t>Актуальность.</w:t>
      </w:r>
      <w:r w:rsidR="00E23CB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 xml:space="preserve">Проблема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человека является одной из наиболее обсуждаемых тем, когда речь заходит о становлении подростка. Многие научные работы рассматривают различные социальные и психологические факторы, влияющие на представление человека о себе (П.М. Бертран, А.М. </w:t>
      </w:r>
      <w:proofErr w:type="spellStart"/>
      <w:r w:rsidRPr="00375850">
        <w:rPr>
          <w:rFonts w:ascii="Times New Roman" w:eastAsia="Times New Roman" w:hAnsi="Times New Roman" w:cs="Times New Roman"/>
          <w:sz w:val="32"/>
          <w:szCs w:val="32"/>
        </w:rPr>
        <w:t>Колышко</w:t>
      </w:r>
      <w:proofErr w:type="spellEnd"/>
      <w:r w:rsidRPr="00375850">
        <w:rPr>
          <w:rFonts w:ascii="Times New Roman" w:eastAsia="Times New Roman" w:hAnsi="Times New Roman" w:cs="Times New Roman"/>
          <w:sz w:val="32"/>
          <w:szCs w:val="32"/>
        </w:rPr>
        <w:t xml:space="preserve">, И.С. Кон, Е.В. Селезнева и др.). При этом </w:t>
      </w:r>
      <w:proofErr w:type="spellStart"/>
      <w:r w:rsidRPr="00375850">
        <w:rPr>
          <w:rFonts w:ascii="Times New Roman" w:eastAsia="Times New Roman" w:hAnsi="Times New Roman" w:cs="Times New Roman"/>
          <w:sz w:val="32"/>
          <w:szCs w:val="32"/>
        </w:rPr>
        <w:t>малоизученны</w:t>
      </w:r>
      <w:proofErr w:type="spellEnd"/>
      <w:r w:rsidRPr="00375850">
        <w:rPr>
          <w:rFonts w:ascii="Times New Roman" w:eastAsia="Times New Roman" w:hAnsi="Times New Roman" w:cs="Times New Roman"/>
          <w:sz w:val="32"/>
          <w:szCs w:val="32"/>
        </w:rPr>
        <w:t xml:space="preserve"> личностные особенности, связанные с межполушарной асимметрией головного мозга, которая может быть значимой причиной, индивидуальных различий между людьми. В исследовании рассматривается именно проявление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у подростков левшей и правшей с различным типом мозговой организации – правополушарной или левополушарной.</w:t>
      </w:r>
    </w:p>
    <w:p w14:paraId="70DEC0A8"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t>Цель работы:</w:t>
      </w:r>
      <w:r w:rsidRPr="00375850">
        <w:rPr>
          <w:rFonts w:ascii="Times New Roman" w:eastAsia="Times New Roman" w:hAnsi="Times New Roman" w:cs="Times New Roman"/>
          <w:sz w:val="32"/>
          <w:szCs w:val="32"/>
        </w:rPr>
        <w:t xml:space="preserve"> исследование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подростков с ведущей левой и правой рукой. </w:t>
      </w:r>
    </w:p>
    <w:p w14:paraId="2C91D2EF"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t>Объект исследования:</w:t>
      </w:r>
      <w:r w:rsidRPr="00375850">
        <w:rPr>
          <w:rFonts w:ascii="Times New Roman" w:eastAsia="Times New Roman" w:hAnsi="Times New Roman" w:cs="Times New Roman"/>
          <w:b/>
          <w:sz w:val="32"/>
          <w:szCs w:val="32"/>
        </w:rPr>
        <w:t xml:space="preserve"> </w:t>
      </w:r>
      <w:proofErr w:type="spellStart"/>
      <w:r w:rsidRPr="00375850">
        <w:rPr>
          <w:rFonts w:ascii="Times New Roman" w:eastAsia="Times New Roman" w:hAnsi="Times New Roman" w:cs="Times New Roman"/>
          <w:sz w:val="32"/>
          <w:szCs w:val="32"/>
        </w:rPr>
        <w:t>самоотношение</w:t>
      </w:r>
      <w:proofErr w:type="spellEnd"/>
      <w:r w:rsidRPr="00375850">
        <w:rPr>
          <w:rFonts w:ascii="Times New Roman" w:eastAsia="Times New Roman" w:hAnsi="Times New Roman" w:cs="Times New Roman"/>
          <w:sz w:val="32"/>
          <w:szCs w:val="32"/>
        </w:rPr>
        <w:t xml:space="preserve"> подростков.</w:t>
      </w:r>
    </w:p>
    <w:p w14:paraId="7155F5DC"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t>Предмет исследования:</w:t>
      </w:r>
      <w:r w:rsidRPr="00375850">
        <w:rPr>
          <w:rFonts w:ascii="Times New Roman" w:eastAsia="Times New Roman" w:hAnsi="Times New Roman" w:cs="Times New Roman"/>
          <w:b/>
          <w:sz w:val="32"/>
          <w:szCs w:val="32"/>
        </w:rPr>
        <w:t xml:space="preserve"> </w:t>
      </w:r>
      <w:r w:rsidRPr="00375850">
        <w:rPr>
          <w:rFonts w:ascii="Times New Roman" w:eastAsia="Times New Roman" w:hAnsi="Times New Roman" w:cs="Times New Roman"/>
          <w:sz w:val="32"/>
          <w:szCs w:val="32"/>
        </w:rPr>
        <w:t xml:space="preserve">показатели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подростков с ведущей левой и правой рукой.</w:t>
      </w:r>
    </w:p>
    <w:p w14:paraId="09C5ED5D" w14:textId="77777777" w:rsidR="00CC0D72" w:rsidRPr="00375850" w:rsidRDefault="000F242C" w:rsidP="00F65B6D">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092FC6C1" w14:textId="77777777" w:rsidR="00CC0D72" w:rsidRPr="00E23CB1" w:rsidRDefault="000F242C" w:rsidP="00F65B6D">
      <w:pPr>
        <w:spacing w:line="240" w:lineRule="auto"/>
        <w:ind w:firstLine="360"/>
        <w:jc w:val="both"/>
        <w:rPr>
          <w:rFonts w:ascii="Times New Roman" w:eastAsia="Times New Roman" w:hAnsi="Times New Roman" w:cs="Times New Roman"/>
          <w:bCs/>
          <w:i/>
          <w:iCs/>
          <w:sz w:val="32"/>
          <w:szCs w:val="32"/>
        </w:rPr>
      </w:pPr>
      <w:r w:rsidRPr="00E23CB1">
        <w:rPr>
          <w:rFonts w:ascii="Times New Roman" w:eastAsia="Times New Roman" w:hAnsi="Times New Roman" w:cs="Times New Roman"/>
          <w:bCs/>
          <w:i/>
          <w:iCs/>
          <w:sz w:val="32"/>
          <w:szCs w:val="32"/>
        </w:rPr>
        <w:t>Задачи:</w:t>
      </w:r>
    </w:p>
    <w:p w14:paraId="08E895E9" w14:textId="77777777" w:rsidR="00CC0D72" w:rsidRPr="00375850" w:rsidRDefault="000F242C" w:rsidP="00F65B6D">
      <w:pPr>
        <w:spacing w:line="240" w:lineRule="auto"/>
        <w:ind w:left="36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1.</w:t>
      </w:r>
      <w:r w:rsidRPr="00375850">
        <w:rPr>
          <w:rFonts w:ascii="Times New Roman" w:eastAsia="Times New Roman" w:hAnsi="Times New Roman" w:cs="Times New Roman"/>
          <w:sz w:val="32"/>
          <w:szCs w:val="32"/>
        </w:rPr>
        <w:t xml:space="preserve">   Провести теоретический анализ подходов к изучению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подростков с ведущей левой и правой рукой.</w:t>
      </w:r>
    </w:p>
    <w:p w14:paraId="5DCBBD2C" w14:textId="77777777" w:rsidR="00CC0D72" w:rsidRPr="00375850" w:rsidRDefault="000F242C" w:rsidP="00F65B6D">
      <w:pPr>
        <w:spacing w:line="240" w:lineRule="auto"/>
        <w:ind w:left="36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2.</w:t>
      </w:r>
      <w:r w:rsidRPr="00375850">
        <w:rPr>
          <w:rFonts w:ascii="Times New Roman" w:eastAsia="Times New Roman" w:hAnsi="Times New Roman" w:cs="Times New Roman"/>
          <w:sz w:val="32"/>
          <w:szCs w:val="32"/>
        </w:rPr>
        <w:t xml:space="preserve">   Выявить различия выраженности показателей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подростков с ведущей левой и правой рукой.</w:t>
      </w:r>
    </w:p>
    <w:p w14:paraId="6C251D4B" w14:textId="00ED4581" w:rsidR="00CC0D72" w:rsidRPr="00375850" w:rsidRDefault="000F242C" w:rsidP="00F65B6D">
      <w:pPr>
        <w:spacing w:line="240" w:lineRule="auto"/>
        <w:ind w:left="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66E1BE0E" w14:textId="198E8897" w:rsidR="00CC0D72" w:rsidRDefault="000F242C" w:rsidP="00F65B6D">
      <w:pPr>
        <w:spacing w:line="240" w:lineRule="auto"/>
        <w:ind w:firstLine="36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t>Гипотеза.</w:t>
      </w:r>
      <w:r w:rsidRPr="00375850">
        <w:rPr>
          <w:rFonts w:ascii="Times New Roman" w:eastAsia="Times New Roman" w:hAnsi="Times New Roman" w:cs="Times New Roman"/>
          <w:b/>
          <w:sz w:val="32"/>
          <w:szCs w:val="32"/>
        </w:rPr>
        <w:t xml:space="preserve"> </w:t>
      </w:r>
      <w:r w:rsidRPr="00375850">
        <w:rPr>
          <w:rFonts w:ascii="Times New Roman" w:eastAsia="Times New Roman" w:hAnsi="Times New Roman" w:cs="Times New Roman"/>
          <w:sz w:val="32"/>
          <w:szCs w:val="32"/>
        </w:rPr>
        <w:t>Праворукие (</w:t>
      </w:r>
      <w:proofErr w:type="spellStart"/>
      <w:r w:rsidRPr="00375850">
        <w:rPr>
          <w:rFonts w:ascii="Times New Roman" w:eastAsia="Times New Roman" w:hAnsi="Times New Roman" w:cs="Times New Roman"/>
          <w:sz w:val="32"/>
          <w:szCs w:val="32"/>
        </w:rPr>
        <w:t>леводоминантные</w:t>
      </w:r>
      <w:proofErr w:type="spellEnd"/>
      <w:r w:rsidRPr="00375850">
        <w:rPr>
          <w:rFonts w:ascii="Times New Roman" w:eastAsia="Times New Roman" w:hAnsi="Times New Roman" w:cs="Times New Roman"/>
          <w:sz w:val="32"/>
          <w:szCs w:val="32"/>
        </w:rPr>
        <w:t xml:space="preserve">) подростки имеют более высокие показатели позитивного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по сравнению с леворукими (</w:t>
      </w:r>
      <w:proofErr w:type="spellStart"/>
      <w:r w:rsidRPr="00375850">
        <w:rPr>
          <w:rFonts w:ascii="Times New Roman" w:eastAsia="Times New Roman" w:hAnsi="Times New Roman" w:cs="Times New Roman"/>
          <w:sz w:val="32"/>
          <w:szCs w:val="32"/>
        </w:rPr>
        <w:t>праводоминантными</w:t>
      </w:r>
      <w:proofErr w:type="spellEnd"/>
      <w:r w:rsidRPr="00375850">
        <w:rPr>
          <w:rFonts w:ascii="Times New Roman" w:eastAsia="Times New Roman" w:hAnsi="Times New Roman" w:cs="Times New Roman"/>
          <w:sz w:val="32"/>
          <w:szCs w:val="32"/>
        </w:rPr>
        <w:t>).</w:t>
      </w:r>
    </w:p>
    <w:p w14:paraId="0C1AC6D3" w14:textId="77777777" w:rsidR="00E23CB1" w:rsidRPr="00F353A5" w:rsidRDefault="00E23CB1" w:rsidP="00F65B6D">
      <w:pPr>
        <w:spacing w:line="240" w:lineRule="auto"/>
        <w:ind w:firstLine="360"/>
        <w:jc w:val="both"/>
        <w:rPr>
          <w:rFonts w:ascii="Times New Roman" w:eastAsia="Times New Roman" w:hAnsi="Times New Roman" w:cs="Times New Roman"/>
          <w:sz w:val="32"/>
          <w:szCs w:val="32"/>
        </w:rPr>
      </w:pPr>
    </w:p>
    <w:p w14:paraId="7D450A01" w14:textId="59CBB0E1" w:rsidR="00CC0D72" w:rsidRDefault="000F242C" w:rsidP="00F65B6D">
      <w:pPr>
        <w:spacing w:line="240" w:lineRule="auto"/>
        <w:ind w:firstLine="36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lastRenderedPageBreak/>
        <w:t>Выборка.</w:t>
      </w:r>
      <w:r w:rsidRPr="00375850">
        <w:rPr>
          <w:rFonts w:ascii="Times New Roman" w:eastAsia="Times New Roman" w:hAnsi="Times New Roman" w:cs="Times New Roman"/>
          <w:sz w:val="32"/>
          <w:szCs w:val="32"/>
        </w:rPr>
        <w:t xml:space="preserve"> В исследовании приняли участие 40 подростков (24 - с ведущей правой рукой – «правши», 16 - с ведущей левой рукой-«левши»).</w:t>
      </w:r>
    </w:p>
    <w:p w14:paraId="764D965E" w14:textId="77777777" w:rsidR="00E23CB1" w:rsidRPr="00375850" w:rsidRDefault="00E23CB1" w:rsidP="00F65B6D">
      <w:pPr>
        <w:spacing w:line="240" w:lineRule="auto"/>
        <w:ind w:firstLine="360"/>
        <w:jc w:val="both"/>
        <w:rPr>
          <w:rFonts w:ascii="Times New Roman" w:eastAsia="Times New Roman" w:hAnsi="Times New Roman" w:cs="Times New Roman"/>
          <w:sz w:val="32"/>
          <w:szCs w:val="32"/>
        </w:rPr>
      </w:pPr>
    </w:p>
    <w:p w14:paraId="2D4C472E" w14:textId="72F343FB" w:rsidR="00CC0D72" w:rsidRDefault="00F353A5" w:rsidP="00E23CB1">
      <w:pPr>
        <w:spacing w:line="240" w:lineRule="auto"/>
        <w:ind w:firstLine="360"/>
        <w:jc w:val="both"/>
        <w:rPr>
          <w:rFonts w:ascii="Times New Roman" w:eastAsia="Times New Roman" w:hAnsi="Times New Roman" w:cs="Times New Roman"/>
          <w:sz w:val="32"/>
          <w:szCs w:val="32"/>
        </w:rPr>
      </w:pPr>
      <w:r w:rsidRPr="00E23CB1">
        <w:rPr>
          <w:rFonts w:ascii="Times New Roman" w:eastAsia="Times New Roman" w:hAnsi="Times New Roman" w:cs="Times New Roman"/>
          <w:bCs/>
          <w:i/>
          <w:iCs/>
          <w:sz w:val="32"/>
          <w:szCs w:val="32"/>
        </w:rPr>
        <w:t>Методы и методики исследования</w:t>
      </w:r>
      <w:r w:rsidR="00E23CB1" w:rsidRPr="00E23CB1">
        <w:rPr>
          <w:rFonts w:ascii="Times New Roman" w:eastAsia="Times New Roman" w:hAnsi="Times New Roman" w:cs="Times New Roman"/>
          <w:bCs/>
          <w:i/>
          <w:iCs/>
          <w:sz w:val="32"/>
          <w:szCs w:val="32"/>
          <w:lang w:val="ru-RU"/>
        </w:rPr>
        <w:t>.</w:t>
      </w:r>
      <w:r w:rsidR="00E23CB1">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Методика исследования </w:t>
      </w:r>
      <w:proofErr w:type="spellStart"/>
      <w:r w:rsidR="000F242C" w:rsidRPr="00375850">
        <w:rPr>
          <w:rFonts w:ascii="Times New Roman" w:eastAsia="Times New Roman" w:hAnsi="Times New Roman" w:cs="Times New Roman"/>
          <w:sz w:val="32"/>
          <w:szCs w:val="32"/>
        </w:rPr>
        <w:t>самоотношения</w:t>
      </w:r>
      <w:proofErr w:type="spellEnd"/>
      <w:r w:rsidR="000F242C" w:rsidRPr="00375850">
        <w:rPr>
          <w:rFonts w:ascii="Times New Roman" w:eastAsia="Times New Roman" w:hAnsi="Times New Roman" w:cs="Times New Roman"/>
          <w:sz w:val="32"/>
          <w:szCs w:val="32"/>
        </w:rPr>
        <w:t xml:space="preserve"> С.Р. Пантелеев (МИС)</w:t>
      </w:r>
      <w:r w:rsidR="000F242C" w:rsidRPr="00375850">
        <w:rPr>
          <w:rFonts w:ascii="Times New Roman" w:eastAsia="Times New Roman" w:hAnsi="Times New Roman" w:cs="Times New Roman"/>
          <w:b/>
          <w:sz w:val="32"/>
          <w:szCs w:val="32"/>
        </w:rPr>
        <w:t xml:space="preserve">. </w:t>
      </w:r>
      <w:r w:rsidR="000F242C" w:rsidRPr="00375850">
        <w:rPr>
          <w:rFonts w:ascii="Times New Roman" w:eastAsia="Times New Roman" w:hAnsi="Times New Roman" w:cs="Times New Roman"/>
          <w:sz w:val="32"/>
          <w:szCs w:val="32"/>
        </w:rPr>
        <w:t xml:space="preserve">Методика предназначена для выявления структуры </w:t>
      </w:r>
      <w:proofErr w:type="spellStart"/>
      <w:r w:rsidR="000F242C" w:rsidRPr="00375850">
        <w:rPr>
          <w:rFonts w:ascii="Times New Roman" w:eastAsia="Times New Roman" w:hAnsi="Times New Roman" w:cs="Times New Roman"/>
          <w:sz w:val="32"/>
          <w:szCs w:val="32"/>
        </w:rPr>
        <w:t>самоотношения</w:t>
      </w:r>
      <w:proofErr w:type="spellEnd"/>
      <w:r w:rsidR="000F242C" w:rsidRPr="00375850">
        <w:rPr>
          <w:rFonts w:ascii="Times New Roman" w:eastAsia="Times New Roman" w:hAnsi="Times New Roman" w:cs="Times New Roman"/>
          <w:sz w:val="32"/>
          <w:szCs w:val="32"/>
        </w:rPr>
        <w:t xml:space="preserve"> личности, а также выраженности отдельных компонентов </w:t>
      </w:r>
      <w:proofErr w:type="spellStart"/>
      <w:r w:rsidR="000F242C" w:rsidRPr="00375850">
        <w:rPr>
          <w:rFonts w:ascii="Times New Roman" w:eastAsia="Times New Roman" w:hAnsi="Times New Roman" w:cs="Times New Roman"/>
          <w:sz w:val="32"/>
          <w:szCs w:val="32"/>
        </w:rPr>
        <w:t>самоотношения</w:t>
      </w:r>
      <w:proofErr w:type="spellEnd"/>
      <w:r w:rsidR="000F242C" w:rsidRPr="00375850">
        <w:rPr>
          <w:rFonts w:ascii="Times New Roman" w:eastAsia="Times New Roman" w:hAnsi="Times New Roman" w:cs="Times New Roman"/>
          <w:sz w:val="32"/>
          <w:szCs w:val="32"/>
        </w:rPr>
        <w:t xml:space="preserve">: закрытости, самоуверенности, </w:t>
      </w:r>
      <w:proofErr w:type="spellStart"/>
      <w:r w:rsidR="000F242C" w:rsidRPr="00375850">
        <w:rPr>
          <w:rFonts w:ascii="Times New Roman" w:eastAsia="Times New Roman" w:hAnsi="Times New Roman" w:cs="Times New Roman"/>
          <w:sz w:val="32"/>
          <w:szCs w:val="32"/>
        </w:rPr>
        <w:t>саморуководства</w:t>
      </w:r>
      <w:proofErr w:type="spellEnd"/>
      <w:r w:rsidR="000F242C" w:rsidRPr="00375850">
        <w:rPr>
          <w:rFonts w:ascii="Times New Roman" w:eastAsia="Times New Roman" w:hAnsi="Times New Roman" w:cs="Times New Roman"/>
          <w:sz w:val="32"/>
          <w:szCs w:val="32"/>
        </w:rPr>
        <w:t xml:space="preserve">, отраженного </w:t>
      </w:r>
      <w:proofErr w:type="spellStart"/>
      <w:r w:rsidR="000F242C" w:rsidRPr="00375850">
        <w:rPr>
          <w:rFonts w:ascii="Times New Roman" w:eastAsia="Times New Roman" w:hAnsi="Times New Roman" w:cs="Times New Roman"/>
          <w:sz w:val="32"/>
          <w:szCs w:val="32"/>
        </w:rPr>
        <w:t>самоотношения</w:t>
      </w:r>
      <w:proofErr w:type="spellEnd"/>
      <w:r w:rsidR="000F242C" w:rsidRPr="00375850">
        <w:rPr>
          <w:rFonts w:ascii="Times New Roman" w:eastAsia="Times New Roman" w:hAnsi="Times New Roman" w:cs="Times New Roman"/>
          <w:sz w:val="32"/>
          <w:szCs w:val="32"/>
        </w:rPr>
        <w:t xml:space="preserve">, самоценности, </w:t>
      </w:r>
      <w:proofErr w:type="spellStart"/>
      <w:r w:rsidR="000F242C" w:rsidRPr="00375850">
        <w:rPr>
          <w:rFonts w:ascii="Times New Roman" w:eastAsia="Times New Roman" w:hAnsi="Times New Roman" w:cs="Times New Roman"/>
          <w:sz w:val="32"/>
          <w:szCs w:val="32"/>
        </w:rPr>
        <w:t>самопривязанности</w:t>
      </w:r>
      <w:proofErr w:type="spellEnd"/>
      <w:r w:rsidR="000F242C" w:rsidRPr="00375850">
        <w:rPr>
          <w:rFonts w:ascii="Times New Roman" w:eastAsia="Times New Roman" w:hAnsi="Times New Roman" w:cs="Times New Roman"/>
          <w:sz w:val="32"/>
          <w:szCs w:val="32"/>
        </w:rPr>
        <w:t>, внутренней конфликтности и самообвинения. Статистическая обработка эмпирических данных проводилась с помощью анализа достоверности различий критерия U–Манна-Уитни.</w:t>
      </w:r>
    </w:p>
    <w:p w14:paraId="7983DC8E" w14:textId="77777777" w:rsidR="00637A41" w:rsidRPr="00E23CB1" w:rsidRDefault="00637A41" w:rsidP="00E23CB1">
      <w:pPr>
        <w:spacing w:line="240" w:lineRule="auto"/>
        <w:ind w:firstLine="360"/>
        <w:jc w:val="both"/>
        <w:rPr>
          <w:rFonts w:ascii="Times New Roman" w:eastAsia="Times New Roman" w:hAnsi="Times New Roman" w:cs="Times New Roman"/>
          <w:bCs/>
          <w:i/>
          <w:iCs/>
          <w:sz w:val="32"/>
          <w:szCs w:val="32"/>
          <w:lang w:val="ru-RU"/>
        </w:rPr>
      </w:pPr>
    </w:p>
    <w:p w14:paraId="35B78719" w14:textId="7344DC51" w:rsidR="00CC0D72" w:rsidRPr="00637A41" w:rsidRDefault="000F242C" w:rsidP="00637A41">
      <w:pPr>
        <w:spacing w:line="240" w:lineRule="auto"/>
        <w:ind w:firstLine="360"/>
        <w:jc w:val="both"/>
        <w:rPr>
          <w:rFonts w:ascii="Times New Roman" w:eastAsia="Times New Roman" w:hAnsi="Times New Roman" w:cs="Times New Roman"/>
          <w:bCs/>
          <w:i/>
          <w:iCs/>
          <w:sz w:val="32"/>
          <w:szCs w:val="32"/>
        </w:rPr>
      </w:pPr>
      <w:r w:rsidRPr="00637A41">
        <w:rPr>
          <w:rFonts w:ascii="Times New Roman" w:eastAsia="Times New Roman" w:hAnsi="Times New Roman" w:cs="Times New Roman"/>
          <w:bCs/>
          <w:i/>
          <w:iCs/>
          <w:sz w:val="32"/>
          <w:szCs w:val="32"/>
        </w:rPr>
        <w:t>Результаты исследования.</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 xml:space="preserve">На основе анализа данных установлены значимые различия по следующим показателям </w:t>
      </w:r>
      <w:proofErr w:type="spellStart"/>
      <w:r w:rsidRPr="00375850">
        <w:rPr>
          <w:rFonts w:ascii="Times New Roman" w:eastAsia="Times New Roman" w:hAnsi="Times New Roman" w:cs="Times New Roman"/>
          <w:sz w:val="32"/>
          <w:szCs w:val="32"/>
        </w:rPr>
        <w:t>самоотношения</w:t>
      </w:r>
      <w:proofErr w:type="spellEnd"/>
      <w:r w:rsidRPr="00375850">
        <w:rPr>
          <w:rFonts w:ascii="Times New Roman" w:eastAsia="Times New Roman" w:hAnsi="Times New Roman" w:cs="Times New Roman"/>
          <w:sz w:val="32"/>
          <w:szCs w:val="32"/>
        </w:rPr>
        <w:t xml:space="preserve"> у левшей и правшей: самоуверенность (U= 96,5, р=0,007); самоценность (U=112, р=0,024) и самообвинение (U=95, р=0,006).</w:t>
      </w:r>
    </w:p>
    <w:p w14:paraId="5CC6AB7D"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Самоуверенность.</w:t>
      </w:r>
      <w:r w:rsidRPr="00375850">
        <w:rPr>
          <w:rFonts w:ascii="Times New Roman" w:eastAsia="Times New Roman" w:hAnsi="Times New Roman" w:cs="Times New Roman"/>
          <w:sz w:val="32"/>
          <w:szCs w:val="32"/>
        </w:rPr>
        <w:t xml:space="preserve"> Более уверенны в себе правши (среднее значение по показателю самоуверенность у правшей =6,79, у левшей =5,56; U= 96,5, р=0,007). Правши в привычных ситуациях способны в большей степени проявлять работоспособность, уверенность в себе, ориентацию на успех начинаний. При неожиданном появлении трудностей уверенность в себе снижается, нарастают тревога, беспокойство.</w:t>
      </w:r>
    </w:p>
    <w:p w14:paraId="4CADB958"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Уверенные в себе подростки часто берут на себя гораздо больше обязанностей. Таким образом, они хотят быть незаменимыми, чувствовать свою значимость. В то время как неуверенные в себе люди не способны адекватно оценивать слова благодарности, боятся оказаться в центре внимания, часто сравнивают себя с другими людьми. </w:t>
      </w:r>
    </w:p>
    <w:p w14:paraId="3FAC4421" w14:textId="77777777" w:rsidR="00CC0D72" w:rsidRPr="00375850" w:rsidRDefault="000F242C" w:rsidP="00F65B6D">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Самоценность.</w:t>
      </w:r>
      <w:r w:rsidRPr="00375850">
        <w:rPr>
          <w:rFonts w:ascii="Times New Roman" w:eastAsia="Times New Roman" w:hAnsi="Times New Roman" w:cs="Times New Roman"/>
          <w:sz w:val="32"/>
          <w:szCs w:val="32"/>
        </w:rPr>
        <w:t xml:space="preserve"> Правши ценят себя в большей степени, чем левши (среднее значение по показателю самоценность у правшей =8,42, у левшей =7,13; U=112, р=0,024). Левши в соответствии со шкалами теста (МИС) проявляют более низкие значения самоценности. Ощущение самоценности очень важно для </w:t>
      </w:r>
      <w:r w:rsidRPr="00375850">
        <w:rPr>
          <w:rFonts w:ascii="Times New Roman" w:eastAsia="Times New Roman" w:hAnsi="Times New Roman" w:cs="Times New Roman"/>
          <w:sz w:val="32"/>
          <w:szCs w:val="32"/>
        </w:rPr>
        <w:lastRenderedPageBreak/>
        <w:t>развития личности подростка. Важно чувствовать себя важными в обществе, считать себя достойными уважения, внимания и любви окружающих, вне зависимости от результатов и успехов, принимать и уважать высокую ценность других людей. Подростки с низкой самоценностью избегают внимания, все время ждут насмешки, обмана, унижения, оскорбления со стороны окружающих людей. Защищая себя, они прячутся за стеной недоверия и погружаются в состояние изоляции. Отделяясь от остальных людей, они становятся апатичными и вялыми, равнодушными как к себе, так и ко всему, что их окружает.</w:t>
      </w:r>
    </w:p>
    <w:p w14:paraId="4EBE73B0" w14:textId="33C502D1" w:rsidR="00CC0D72" w:rsidRDefault="000F242C" w:rsidP="00F65B6D">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Самообвинение.</w:t>
      </w:r>
      <w:r w:rsidRPr="00375850">
        <w:rPr>
          <w:rFonts w:ascii="Times New Roman" w:eastAsia="Times New Roman" w:hAnsi="Times New Roman" w:cs="Times New Roman"/>
          <w:sz w:val="32"/>
          <w:szCs w:val="32"/>
        </w:rPr>
        <w:t xml:space="preserve"> Показатели самообвинения выше у левшей (среднее значение у левшей =5,94, у правшей =4,04; U=95, р=0,006). Подростки с высокими показателями самообвинения видят в себе прежде всего недостатки, они считают, что совершенные ими поступки, а в некоторых случаях и они сами, являются причиной бед других людей.</w:t>
      </w:r>
    </w:p>
    <w:p w14:paraId="2809DB47" w14:textId="77777777" w:rsidR="00637A41" w:rsidRPr="00375850" w:rsidRDefault="00637A41" w:rsidP="00F65B6D">
      <w:pPr>
        <w:spacing w:line="240" w:lineRule="auto"/>
        <w:ind w:firstLine="720"/>
        <w:jc w:val="both"/>
        <w:rPr>
          <w:rFonts w:ascii="Times New Roman" w:eastAsia="Times New Roman" w:hAnsi="Times New Roman" w:cs="Times New Roman"/>
          <w:sz w:val="32"/>
          <w:szCs w:val="32"/>
        </w:rPr>
      </w:pPr>
    </w:p>
    <w:p w14:paraId="109FA1EB" w14:textId="5713794E" w:rsidR="003D4571" w:rsidRPr="003D4571" w:rsidRDefault="000539B1" w:rsidP="00F65B6D">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Вывод</w:t>
      </w:r>
      <w:r w:rsidR="00637A41" w:rsidRPr="00637A41">
        <w:rPr>
          <w:rFonts w:ascii="Times New Roman" w:eastAsia="Times New Roman" w:hAnsi="Times New Roman" w:cs="Times New Roman"/>
          <w:bCs/>
          <w:i/>
          <w:iCs/>
          <w:sz w:val="32"/>
          <w:szCs w:val="32"/>
          <w:lang w:val="ru-RU"/>
        </w:rPr>
        <w:t>.</w:t>
      </w:r>
      <w:r w:rsidR="00637A41">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Наш мир организован в большей мере для праворуких людей. У левшей с детства больше трудностей, т.к. они видят и ощущают этот мир по-другому. Не исключение и подростковый возраст. Как показали результаты теста, различия </w:t>
      </w:r>
      <w:proofErr w:type="spellStart"/>
      <w:r w:rsidR="000F242C" w:rsidRPr="00375850">
        <w:rPr>
          <w:rFonts w:ascii="Times New Roman" w:eastAsia="Times New Roman" w:hAnsi="Times New Roman" w:cs="Times New Roman"/>
          <w:sz w:val="32"/>
          <w:szCs w:val="32"/>
        </w:rPr>
        <w:t>самоотношения</w:t>
      </w:r>
      <w:proofErr w:type="spellEnd"/>
      <w:r w:rsidR="000F242C" w:rsidRPr="00375850">
        <w:rPr>
          <w:rFonts w:ascii="Times New Roman" w:eastAsia="Times New Roman" w:hAnsi="Times New Roman" w:cs="Times New Roman"/>
          <w:sz w:val="32"/>
          <w:szCs w:val="32"/>
        </w:rPr>
        <w:t xml:space="preserve"> у подростков с доминированием левого и правого полушария (левшей и правшей) проявляются по таким важным показателям как самоуверенность, самообвинение и самоценность. Задача взрослого помочь подростку левше пройти этот сложный период.</w:t>
      </w:r>
    </w:p>
    <w:p w14:paraId="693499F7" w14:textId="77777777" w:rsidR="00CC0D72" w:rsidRPr="00375850" w:rsidRDefault="00CC0D72" w:rsidP="00F65B6D">
      <w:pPr>
        <w:spacing w:line="240" w:lineRule="auto"/>
        <w:jc w:val="both"/>
        <w:rPr>
          <w:rFonts w:ascii="Times New Roman" w:eastAsia="Times New Roman" w:hAnsi="Times New Roman" w:cs="Times New Roman"/>
          <w:sz w:val="32"/>
          <w:szCs w:val="32"/>
        </w:rPr>
      </w:pPr>
    </w:p>
    <w:p w14:paraId="1DB9ABC8" w14:textId="613D7E4C" w:rsidR="003D4571" w:rsidRPr="00F65B6D" w:rsidRDefault="000F242C" w:rsidP="002E541B">
      <w:pPr>
        <w:spacing w:after="240" w:line="240" w:lineRule="auto"/>
        <w:jc w:val="center"/>
        <w:rPr>
          <w:rFonts w:ascii="Times New Roman" w:eastAsia="Times New Roman" w:hAnsi="Times New Roman" w:cs="Times New Roman"/>
          <w:b/>
          <w:sz w:val="32"/>
          <w:szCs w:val="32"/>
        </w:rPr>
      </w:pPr>
      <w:r w:rsidRPr="00F65B6D">
        <w:rPr>
          <w:rFonts w:ascii="Times New Roman" w:eastAsia="Times New Roman" w:hAnsi="Times New Roman" w:cs="Times New Roman"/>
          <w:b/>
          <w:sz w:val="32"/>
          <w:szCs w:val="32"/>
        </w:rPr>
        <w:t>Список литературы</w:t>
      </w:r>
    </w:p>
    <w:p w14:paraId="7D400F50" w14:textId="77777777" w:rsidR="00F65B6D" w:rsidRDefault="000F242C" w:rsidP="00F65B6D">
      <w:pPr>
        <w:pStyle w:val="aa"/>
        <w:numPr>
          <w:ilvl w:val="0"/>
          <w:numId w:val="10"/>
        </w:numPr>
        <w:spacing w:line="240" w:lineRule="auto"/>
        <w:jc w:val="both"/>
        <w:rPr>
          <w:rFonts w:ascii="Times New Roman" w:eastAsia="Times New Roman" w:hAnsi="Times New Roman" w:cs="Times New Roman"/>
          <w:sz w:val="32"/>
          <w:szCs w:val="32"/>
        </w:rPr>
      </w:pPr>
      <w:r w:rsidRPr="00F65B6D">
        <w:rPr>
          <w:rFonts w:ascii="Times New Roman" w:eastAsia="Times New Roman" w:hAnsi="Times New Roman" w:cs="Times New Roman"/>
          <w:i/>
          <w:sz w:val="32"/>
          <w:szCs w:val="32"/>
        </w:rPr>
        <w:t>Бертран, П.М.</w:t>
      </w:r>
      <w:r w:rsidRPr="00F65B6D">
        <w:rPr>
          <w:rFonts w:ascii="Times New Roman" w:eastAsia="Times New Roman" w:hAnsi="Times New Roman" w:cs="Times New Roman"/>
          <w:sz w:val="32"/>
          <w:szCs w:val="32"/>
        </w:rPr>
        <w:t xml:space="preserve"> (2005). Зеркальные люди: История левшей. М.: НЛО.</w:t>
      </w:r>
    </w:p>
    <w:p w14:paraId="1D987B22" w14:textId="77777777" w:rsidR="00F65B6D" w:rsidRDefault="000F242C" w:rsidP="00F65B6D">
      <w:pPr>
        <w:pStyle w:val="aa"/>
        <w:numPr>
          <w:ilvl w:val="0"/>
          <w:numId w:val="10"/>
        </w:numPr>
        <w:spacing w:line="240" w:lineRule="auto"/>
        <w:jc w:val="both"/>
        <w:rPr>
          <w:rFonts w:ascii="Times New Roman" w:eastAsia="Times New Roman" w:hAnsi="Times New Roman" w:cs="Times New Roman"/>
          <w:sz w:val="32"/>
          <w:szCs w:val="32"/>
        </w:rPr>
      </w:pPr>
      <w:proofErr w:type="spellStart"/>
      <w:r w:rsidRPr="00F65B6D">
        <w:rPr>
          <w:rFonts w:ascii="Times New Roman" w:eastAsia="Times New Roman" w:hAnsi="Times New Roman" w:cs="Times New Roman"/>
          <w:i/>
          <w:sz w:val="32"/>
          <w:szCs w:val="32"/>
        </w:rPr>
        <w:t>Колышко</w:t>
      </w:r>
      <w:proofErr w:type="spellEnd"/>
      <w:r w:rsidRPr="00F65B6D">
        <w:rPr>
          <w:rFonts w:ascii="Times New Roman" w:eastAsia="Times New Roman" w:hAnsi="Times New Roman" w:cs="Times New Roman"/>
          <w:i/>
          <w:sz w:val="32"/>
          <w:szCs w:val="32"/>
        </w:rPr>
        <w:t>, A.M.</w:t>
      </w:r>
      <w:r w:rsidRPr="00F65B6D">
        <w:rPr>
          <w:rFonts w:ascii="Times New Roman" w:eastAsia="Times New Roman" w:hAnsi="Times New Roman" w:cs="Times New Roman"/>
          <w:sz w:val="32"/>
          <w:szCs w:val="32"/>
        </w:rPr>
        <w:t xml:space="preserve"> (2004). Психология </w:t>
      </w:r>
      <w:proofErr w:type="spellStart"/>
      <w:r w:rsidRPr="00F65B6D">
        <w:rPr>
          <w:rFonts w:ascii="Times New Roman" w:eastAsia="Times New Roman" w:hAnsi="Times New Roman" w:cs="Times New Roman"/>
          <w:sz w:val="32"/>
          <w:szCs w:val="32"/>
        </w:rPr>
        <w:t>самоотношения</w:t>
      </w:r>
      <w:proofErr w:type="spellEnd"/>
      <w:r w:rsidRPr="00F65B6D">
        <w:rPr>
          <w:rFonts w:ascii="Times New Roman" w:eastAsia="Times New Roman" w:hAnsi="Times New Roman" w:cs="Times New Roman"/>
          <w:sz w:val="32"/>
          <w:szCs w:val="32"/>
        </w:rPr>
        <w:t xml:space="preserve">. Гродно: </w:t>
      </w:r>
      <w:proofErr w:type="spellStart"/>
      <w:r w:rsidRPr="00F65B6D">
        <w:rPr>
          <w:rFonts w:ascii="Times New Roman" w:eastAsia="Times New Roman" w:hAnsi="Times New Roman" w:cs="Times New Roman"/>
          <w:sz w:val="32"/>
          <w:szCs w:val="32"/>
        </w:rPr>
        <w:t>ГрГУ</w:t>
      </w:r>
      <w:proofErr w:type="spellEnd"/>
      <w:r w:rsidRPr="00F65B6D">
        <w:rPr>
          <w:rFonts w:ascii="Times New Roman" w:eastAsia="Times New Roman" w:hAnsi="Times New Roman" w:cs="Times New Roman"/>
          <w:sz w:val="32"/>
          <w:szCs w:val="32"/>
        </w:rPr>
        <w:t>.</w:t>
      </w:r>
    </w:p>
    <w:p w14:paraId="7DB87F9F" w14:textId="77777777" w:rsidR="00F65B6D" w:rsidRDefault="000F242C" w:rsidP="00F65B6D">
      <w:pPr>
        <w:pStyle w:val="aa"/>
        <w:numPr>
          <w:ilvl w:val="0"/>
          <w:numId w:val="10"/>
        </w:numPr>
        <w:spacing w:line="240" w:lineRule="auto"/>
        <w:jc w:val="both"/>
        <w:rPr>
          <w:rFonts w:ascii="Times New Roman" w:eastAsia="Times New Roman" w:hAnsi="Times New Roman" w:cs="Times New Roman"/>
          <w:sz w:val="32"/>
          <w:szCs w:val="32"/>
        </w:rPr>
      </w:pPr>
      <w:r w:rsidRPr="00F65B6D">
        <w:rPr>
          <w:rFonts w:ascii="Times New Roman" w:eastAsia="Times New Roman" w:hAnsi="Times New Roman" w:cs="Times New Roman"/>
          <w:i/>
          <w:sz w:val="32"/>
          <w:szCs w:val="32"/>
        </w:rPr>
        <w:t xml:space="preserve">Кон, И. С. </w:t>
      </w:r>
      <w:r w:rsidRPr="00F65B6D">
        <w:rPr>
          <w:rFonts w:ascii="Times New Roman" w:eastAsia="Times New Roman" w:hAnsi="Times New Roman" w:cs="Times New Roman"/>
          <w:sz w:val="32"/>
          <w:szCs w:val="32"/>
        </w:rPr>
        <w:t>(1984).</w:t>
      </w:r>
      <w:hyperlink r:id="rId38">
        <w:r w:rsidRPr="00F65B6D">
          <w:rPr>
            <w:rFonts w:ascii="Times New Roman" w:eastAsia="Times New Roman" w:hAnsi="Times New Roman" w:cs="Times New Roman"/>
            <w:sz w:val="32"/>
            <w:szCs w:val="32"/>
          </w:rPr>
          <w:t xml:space="preserve"> </w:t>
        </w:r>
      </w:hyperlink>
      <w:hyperlink r:id="rId39">
        <w:r w:rsidRPr="00F65B6D">
          <w:rPr>
            <w:rFonts w:ascii="Times New Roman" w:eastAsia="Times New Roman" w:hAnsi="Times New Roman" w:cs="Times New Roman"/>
            <w:sz w:val="32"/>
            <w:szCs w:val="32"/>
          </w:rPr>
          <w:t>В поисках себя. Личность и её самосознание</w:t>
        </w:r>
      </w:hyperlink>
      <w:r w:rsidRPr="00F65B6D">
        <w:rPr>
          <w:rFonts w:ascii="Times New Roman" w:eastAsia="Times New Roman" w:hAnsi="Times New Roman" w:cs="Times New Roman"/>
          <w:sz w:val="32"/>
          <w:szCs w:val="32"/>
        </w:rPr>
        <w:t xml:space="preserve">. М.: </w:t>
      </w:r>
      <w:hyperlink r:id="rId40">
        <w:r w:rsidRPr="00F65B6D">
          <w:rPr>
            <w:rFonts w:ascii="Times New Roman" w:eastAsia="Times New Roman" w:hAnsi="Times New Roman" w:cs="Times New Roman"/>
            <w:sz w:val="32"/>
            <w:szCs w:val="32"/>
          </w:rPr>
          <w:t>Политиздат</w:t>
        </w:r>
      </w:hyperlink>
      <w:r w:rsidRPr="00F65B6D">
        <w:rPr>
          <w:rFonts w:ascii="Times New Roman" w:eastAsia="Times New Roman" w:hAnsi="Times New Roman" w:cs="Times New Roman"/>
          <w:sz w:val="32"/>
          <w:szCs w:val="32"/>
        </w:rPr>
        <w:t>.</w:t>
      </w:r>
    </w:p>
    <w:p w14:paraId="2A04E06A" w14:textId="77777777" w:rsidR="00CC0D72" w:rsidRPr="0058143C" w:rsidRDefault="000F242C" w:rsidP="0058143C">
      <w:pPr>
        <w:pStyle w:val="aa"/>
        <w:numPr>
          <w:ilvl w:val="0"/>
          <w:numId w:val="10"/>
        </w:numPr>
        <w:spacing w:line="240" w:lineRule="auto"/>
        <w:jc w:val="both"/>
        <w:rPr>
          <w:rFonts w:ascii="Times New Roman" w:eastAsia="Times New Roman" w:hAnsi="Times New Roman" w:cs="Times New Roman"/>
          <w:sz w:val="32"/>
          <w:szCs w:val="32"/>
        </w:rPr>
      </w:pPr>
      <w:r w:rsidRPr="00F65B6D">
        <w:rPr>
          <w:rFonts w:ascii="Times New Roman" w:eastAsia="Times New Roman" w:hAnsi="Times New Roman" w:cs="Times New Roman"/>
          <w:i/>
          <w:sz w:val="32"/>
          <w:szCs w:val="32"/>
        </w:rPr>
        <w:t xml:space="preserve">Селезнева, Е. В. </w:t>
      </w:r>
      <w:r w:rsidRPr="00F65B6D">
        <w:rPr>
          <w:rFonts w:ascii="Times New Roman" w:eastAsia="Times New Roman" w:hAnsi="Times New Roman" w:cs="Times New Roman"/>
          <w:sz w:val="32"/>
          <w:szCs w:val="32"/>
        </w:rPr>
        <w:t xml:space="preserve">(2008). </w:t>
      </w:r>
      <w:proofErr w:type="spellStart"/>
      <w:r w:rsidRPr="00F65B6D">
        <w:rPr>
          <w:rFonts w:ascii="Times New Roman" w:eastAsia="Times New Roman" w:hAnsi="Times New Roman" w:cs="Times New Roman"/>
          <w:sz w:val="32"/>
          <w:szCs w:val="32"/>
        </w:rPr>
        <w:t>Самоотношение</w:t>
      </w:r>
      <w:proofErr w:type="spellEnd"/>
      <w:r w:rsidRPr="00F65B6D">
        <w:rPr>
          <w:rFonts w:ascii="Times New Roman" w:eastAsia="Times New Roman" w:hAnsi="Times New Roman" w:cs="Times New Roman"/>
          <w:sz w:val="32"/>
          <w:szCs w:val="32"/>
        </w:rPr>
        <w:t xml:space="preserve"> как </w:t>
      </w:r>
      <w:proofErr w:type="spellStart"/>
      <w:r w:rsidRPr="00F65B6D">
        <w:rPr>
          <w:rFonts w:ascii="Times New Roman" w:eastAsia="Times New Roman" w:hAnsi="Times New Roman" w:cs="Times New Roman"/>
          <w:sz w:val="32"/>
          <w:szCs w:val="32"/>
        </w:rPr>
        <w:t>акмеологический</w:t>
      </w:r>
      <w:proofErr w:type="spellEnd"/>
      <w:r w:rsidRPr="00F65B6D">
        <w:rPr>
          <w:rFonts w:ascii="Times New Roman" w:eastAsia="Times New Roman" w:hAnsi="Times New Roman" w:cs="Times New Roman"/>
          <w:sz w:val="32"/>
          <w:szCs w:val="32"/>
        </w:rPr>
        <w:t xml:space="preserve"> феномен. Мир психологии. 4, 238‒249.</w:t>
      </w:r>
    </w:p>
    <w:p w14:paraId="269E8D2D" w14:textId="77777777" w:rsidR="00D6480C" w:rsidRPr="00375850" w:rsidRDefault="00D6480C" w:rsidP="00375850">
      <w:pPr>
        <w:spacing w:after="160" w:line="240" w:lineRule="auto"/>
        <w:jc w:val="both"/>
        <w:rPr>
          <w:rFonts w:ascii="Times New Roman" w:eastAsia="Times New Roman" w:hAnsi="Times New Roman" w:cs="Times New Roman"/>
          <w:sz w:val="32"/>
          <w:szCs w:val="32"/>
        </w:rPr>
      </w:pPr>
    </w:p>
    <w:p w14:paraId="2B9AB5B1" w14:textId="77777777" w:rsidR="00CC0D72" w:rsidRPr="00375850" w:rsidRDefault="000F242C" w:rsidP="00D6480C">
      <w:pPr>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lastRenderedPageBreak/>
        <w:t xml:space="preserve">Макашова А. В. </w:t>
      </w:r>
    </w:p>
    <w:p w14:paraId="6938FF92" w14:textId="77777777" w:rsidR="00CC0D72" w:rsidRPr="00375850" w:rsidRDefault="000F242C" w:rsidP="00D6480C">
      <w:pPr>
        <w:spacing w:line="240" w:lineRule="auto"/>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Алтайский Государственный Университет </w:t>
      </w:r>
    </w:p>
    <w:p w14:paraId="4AB16DB0" w14:textId="77777777" w:rsidR="00CC0D72" w:rsidRPr="00375850" w:rsidRDefault="000F242C"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13C9D720" w14:textId="77777777" w:rsidR="00CC0D72" w:rsidRPr="00375850" w:rsidRDefault="00D6480C"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АЙТРЕКИНГ ИССЛЕДОВАНИЕ ДЕФИЦИТА МЕХАНИЗМОВ СОЦИАЛЬНОГО ПОЗНАНИЯ У ДОШКОЛЬНИКОВ С НАРУШЕНИЕМ СЛУХА</w:t>
      </w:r>
    </w:p>
    <w:p w14:paraId="414EA677" w14:textId="77777777" w:rsidR="00CC0D72" w:rsidRPr="00375850" w:rsidRDefault="000F242C" w:rsidP="00375850">
      <w:pPr>
        <w:spacing w:line="240" w:lineRule="auto"/>
        <w:jc w:val="both"/>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3318FD40" w14:textId="559812D2" w:rsidR="00CC0D72" w:rsidRPr="00637A41" w:rsidRDefault="000F242C" w:rsidP="00CE06D6">
      <w:pPr>
        <w:spacing w:line="240" w:lineRule="auto"/>
        <w:ind w:firstLine="720"/>
        <w:jc w:val="both"/>
        <w:rPr>
          <w:rFonts w:ascii="Times New Roman" w:eastAsia="Times New Roman" w:hAnsi="Times New Roman" w:cs="Times New Roman"/>
          <w:bCs/>
          <w:i/>
          <w:iCs/>
          <w:sz w:val="32"/>
          <w:szCs w:val="32"/>
          <w:lang w:val="ru-RU"/>
        </w:rPr>
      </w:pPr>
      <w:r w:rsidRPr="00637A41">
        <w:rPr>
          <w:rFonts w:ascii="Times New Roman" w:eastAsia="Times New Roman" w:hAnsi="Times New Roman" w:cs="Times New Roman"/>
          <w:bCs/>
          <w:i/>
          <w:iCs/>
          <w:sz w:val="32"/>
          <w:szCs w:val="32"/>
        </w:rPr>
        <w:t>Введение</w:t>
      </w:r>
      <w:r w:rsidR="00637A41" w:rsidRPr="00637A41">
        <w:rPr>
          <w:rFonts w:ascii="Times New Roman" w:eastAsia="Times New Roman" w:hAnsi="Times New Roman" w:cs="Times New Roman"/>
          <w:bCs/>
          <w:i/>
          <w:iCs/>
          <w:sz w:val="32"/>
          <w:szCs w:val="32"/>
          <w:lang w:val="ru-RU"/>
        </w:rPr>
        <w:t>.</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Существуют несколько малоизученных когнитивных сфер, в которых дети с нарушением слуха сильно отстают от своих типично развивающихся сверстников, одна из них теория разума или модель психического.</w:t>
      </w:r>
    </w:p>
    <w:p w14:paraId="60B83F90"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Модель психического понимается как система концептуализации знаний о собственном психическом и психическом других людей (мнениях, желаниях, интенциях, представлениях, эмоциях), позволяющая предсказывать, прогнозировать и объяснять поведение социальных объектов[1].</w:t>
      </w:r>
    </w:p>
    <w:p w14:paraId="176B6F50"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Переходный статус выборки детей с нарушением слуха после кохлеарной имплантации, на наш взгляд, открывает новые исследовательские возможности рассмотрение научного вопроса о роли и последствиях нарушения отдельных сенсорных систем на формирование модели психического и социального познания в целом. Тем не менее до сих пор недостаточно, на наш взгляд, работ, связанных с изучением психического развития ребенка после кохлеарной имплантации.</w:t>
      </w:r>
    </w:p>
    <w:p w14:paraId="3D2CCB62" w14:textId="77777777" w:rsidR="00637A41"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Целью исследования стало при помощи метода отслеживания движения глаз изучить у детей с кохлеарными имплантатами выделение специфических особенностей обработки социальных сигналов, препятствующих нормативному развитию модели психического. </w:t>
      </w:r>
    </w:p>
    <w:p w14:paraId="0F9A12C1" w14:textId="77B6DC42"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22A2E08" w14:textId="63CD998F" w:rsidR="00CC0D72" w:rsidRDefault="000F242C" w:rsidP="00CE06D6">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Выборка исследования</w:t>
      </w:r>
      <w:r w:rsidR="00637A41" w:rsidRPr="00637A41">
        <w:rPr>
          <w:rFonts w:ascii="Times New Roman" w:eastAsia="Times New Roman" w:hAnsi="Times New Roman" w:cs="Times New Roman"/>
          <w:bCs/>
          <w:i/>
          <w:iCs/>
          <w:sz w:val="32"/>
          <w:szCs w:val="32"/>
          <w:lang w:val="ru-RU"/>
        </w:rPr>
        <w:t>.</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 xml:space="preserve">Выборку исследования составили 20 дошкольники 5-7 лет с нарушением слуха (с III – IV степенью </w:t>
      </w:r>
      <w:proofErr w:type="spellStart"/>
      <w:r w:rsidRPr="00375850">
        <w:rPr>
          <w:rFonts w:ascii="Times New Roman" w:eastAsia="Times New Roman" w:hAnsi="Times New Roman" w:cs="Times New Roman"/>
          <w:sz w:val="32"/>
          <w:szCs w:val="32"/>
        </w:rPr>
        <w:t>сенсоневральной</w:t>
      </w:r>
      <w:proofErr w:type="spellEnd"/>
      <w:r w:rsidRPr="00375850">
        <w:rPr>
          <w:rFonts w:ascii="Times New Roman" w:eastAsia="Times New Roman" w:hAnsi="Times New Roman" w:cs="Times New Roman"/>
          <w:sz w:val="32"/>
          <w:szCs w:val="32"/>
        </w:rPr>
        <w:t xml:space="preserve"> тугоухости, класс H90 по МКБ-10). Контрастная группа- 20 типично развивающихся дошкольников 5-7 лет.</w:t>
      </w:r>
    </w:p>
    <w:p w14:paraId="6188FE94" w14:textId="77777777" w:rsidR="00637A41" w:rsidRPr="00637A41" w:rsidRDefault="00637A41" w:rsidP="00CE06D6">
      <w:pPr>
        <w:spacing w:line="240" w:lineRule="auto"/>
        <w:ind w:firstLine="720"/>
        <w:jc w:val="both"/>
        <w:rPr>
          <w:rFonts w:ascii="Times New Roman" w:eastAsia="Times New Roman" w:hAnsi="Times New Roman" w:cs="Times New Roman"/>
          <w:bCs/>
          <w:i/>
          <w:iCs/>
          <w:sz w:val="32"/>
          <w:szCs w:val="32"/>
          <w:lang w:val="ru-RU"/>
        </w:rPr>
      </w:pPr>
    </w:p>
    <w:p w14:paraId="3C488045" w14:textId="6D814107" w:rsidR="00CC0D72" w:rsidRDefault="000F242C" w:rsidP="00CE06D6">
      <w:pPr>
        <w:spacing w:line="240" w:lineRule="auto"/>
        <w:ind w:firstLine="720"/>
        <w:jc w:val="both"/>
        <w:rPr>
          <w:rFonts w:ascii="Times New Roman" w:eastAsia="Times New Roman" w:hAnsi="Times New Roman" w:cs="Times New Roman"/>
          <w:sz w:val="32"/>
          <w:szCs w:val="32"/>
        </w:rPr>
      </w:pPr>
      <w:r w:rsidRPr="00637A41">
        <w:rPr>
          <w:rFonts w:ascii="Times New Roman" w:eastAsia="Times New Roman" w:hAnsi="Times New Roman" w:cs="Times New Roman"/>
          <w:bCs/>
          <w:i/>
          <w:iCs/>
          <w:sz w:val="32"/>
          <w:szCs w:val="32"/>
        </w:rPr>
        <w:t>Методы</w:t>
      </w:r>
      <w:r w:rsidR="00637A41" w:rsidRPr="00637A41">
        <w:rPr>
          <w:rFonts w:ascii="Times New Roman" w:eastAsia="Times New Roman" w:hAnsi="Times New Roman" w:cs="Times New Roman"/>
          <w:bCs/>
          <w:i/>
          <w:iCs/>
          <w:sz w:val="32"/>
          <w:szCs w:val="32"/>
          <w:lang w:val="ru-RU"/>
        </w:rPr>
        <w:t>.</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 xml:space="preserve">Для оценки модели психического использовались: тест на ошибочное мнение «Задача Салли–Энн» (H. </w:t>
      </w:r>
      <w:proofErr w:type="spellStart"/>
      <w:r w:rsidRPr="00375850">
        <w:rPr>
          <w:rFonts w:ascii="Times New Roman" w:eastAsia="Times New Roman" w:hAnsi="Times New Roman" w:cs="Times New Roman"/>
          <w:sz w:val="32"/>
          <w:szCs w:val="32"/>
        </w:rPr>
        <w:t>Wimmer</w:t>
      </w:r>
      <w:proofErr w:type="spellEnd"/>
      <w:r w:rsidRPr="00375850">
        <w:rPr>
          <w:rFonts w:ascii="Times New Roman" w:eastAsia="Times New Roman" w:hAnsi="Times New Roman" w:cs="Times New Roman"/>
          <w:sz w:val="32"/>
          <w:szCs w:val="32"/>
        </w:rPr>
        <w:t xml:space="preserve">, J. </w:t>
      </w:r>
      <w:proofErr w:type="spellStart"/>
      <w:r w:rsidRPr="00375850">
        <w:rPr>
          <w:rFonts w:ascii="Times New Roman" w:eastAsia="Times New Roman" w:hAnsi="Times New Roman" w:cs="Times New Roman"/>
          <w:sz w:val="32"/>
          <w:szCs w:val="32"/>
        </w:rPr>
        <w:lastRenderedPageBreak/>
        <w:t>Perner</w:t>
      </w:r>
      <w:proofErr w:type="spellEnd"/>
      <w:r w:rsidRPr="00375850">
        <w:rPr>
          <w:rFonts w:ascii="Times New Roman" w:eastAsia="Times New Roman" w:hAnsi="Times New Roman" w:cs="Times New Roman"/>
          <w:sz w:val="32"/>
          <w:szCs w:val="32"/>
        </w:rPr>
        <w:t xml:space="preserve">, 1983); задача на исследование возможности использования направления взора как показателя желания «Что хочет Чарли?» (S. </w:t>
      </w:r>
      <w:proofErr w:type="spellStart"/>
      <w:r w:rsidRPr="00375850">
        <w:rPr>
          <w:rFonts w:ascii="Times New Roman" w:eastAsia="Times New Roman" w:hAnsi="Times New Roman" w:cs="Times New Roman"/>
          <w:sz w:val="32"/>
          <w:szCs w:val="32"/>
        </w:rPr>
        <w:t>Baron-Cohen</w:t>
      </w:r>
      <w:proofErr w:type="spellEnd"/>
      <w:r w:rsidRPr="00375850">
        <w:rPr>
          <w:rFonts w:ascii="Times New Roman" w:eastAsia="Times New Roman" w:hAnsi="Times New Roman" w:cs="Times New Roman"/>
          <w:sz w:val="32"/>
          <w:szCs w:val="32"/>
        </w:rPr>
        <w:t xml:space="preserve">, P. Cross, 1992); задача на понимание намерений с опорой на внешние признаки (A. </w:t>
      </w:r>
      <w:proofErr w:type="spellStart"/>
      <w:r w:rsidRPr="00375850">
        <w:rPr>
          <w:rFonts w:ascii="Times New Roman" w:eastAsia="Times New Roman" w:hAnsi="Times New Roman" w:cs="Times New Roman"/>
          <w:sz w:val="32"/>
          <w:szCs w:val="32"/>
        </w:rPr>
        <w:t>Meltzoff</w:t>
      </w:r>
      <w:proofErr w:type="spellEnd"/>
      <w:r w:rsidRPr="00375850">
        <w:rPr>
          <w:rFonts w:ascii="Times New Roman" w:eastAsia="Times New Roman" w:hAnsi="Times New Roman" w:cs="Times New Roman"/>
          <w:sz w:val="32"/>
          <w:szCs w:val="32"/>
        </w:rPr>
        <w:t xml:space="preserve">, 2002); задача на понимание принципа «видеть – значит знать»: «Какая девочка знает, что лежит в коробке?» (S. </w:t>
      </w:r>
      <w:proofErr w:type="spellStart"/>
      <w:r w:rsidRPr="00375850">
        <w:rPr>
          <w:rFonts w:ascii="Times New Roman" w:eastAsia="Times New Roman" w:hAnsi="Times New Roman" w:cs="Times New Roman"/>
          <w:sz w:val="32"/>
          <w:szCs w:val="32"/>
        </w:rPr>
        <w:t>Baron‑Cohen</w:t>
      </w:r>
      <w:proofErr w:type="spellEnd"/>
      <w:r w:rsidRPr="00375850">
        <w:rPr>
          <w:rFonts w:ascii="Times New Roman" w:eastAsia="Times New Roman" w:hAnsi="Times New Roman" w:cs="Times New Roman"/>
          <w:sz w:val="32"/>
          <w:szCs w:val="32"/>
        </w:rPr>
        <w:t>, 1989).</w:t>
      </w:r>
    </w:p>
    <w:p w14:paraId="12A892F8" w14:textId="77777777" w:rsidR="00637A41" w:rsidRPr="00637A41" w:rsidRDefault="00637A41" w:rsidP="00CE06D6">
      <w:pPr>
        <w:spacing w:line="240" w:lineRule="auto"/>
        <w:ind w:firstLine="720"/>
        <w:jc w:val="both"/>
        <w:rPr>
          <w:rFonts w:ascii="Times New Roman" w:eastAsia="Times New Roman" w:hAnsi="Times New Roman" w:cs="Times New Roman"/>
          <w:bCs/>
          <w:i/>
          <w:iCs/>
          <w:sz w:val="32"/>
          <w:szCs w:val="32"/>
          <w:lang w:val="ru-RU"/>
        </w:rPr>
      </w:pPr>
    </w:p>
    <w:p w14:paraId="3CE99FD2" w14:textId="5829F094" w:rsidR="00CC0D72" w:rsidRPr="00637A41" w:rsidRDefault="000F242C" w:rsidP="00CE06D6">
      <w:pPr>
        <w:spacing w:line="240" w:lineRule="auto"/>
        <w:ind w:firstLine="720"/>
        <w:jc w:val="both"/>
        <w:rPr>
          <w:rFonts w:ascii="Times New Roman" w:eastAsia="Times New Roman" w:hAnsi="Times New Roman" w:cs="Times New Roman"/>
          <w:bCs/>
          <w:i/>
          <w:iCs/>
          <w:sz w:val="32"/>
          <w:szCs w:val="32"/>
          <w:lang w:val="ru-RU"/>
        </w:rPr>
      </w:pPr>
      <w:r w:rsidRPr="00637A41">
        <w:rPr>
          <w:rFonts w:ascii="Times New Roman" w:eastAsia="Times New Roman" w:hAnsi="Times New Roman" w:cs="Times New Roman"/>
          <w:bCs/>
          <w:i/>
          <w:iCs/>
          <w:sz w:val="32"/>
          <w:szCs w:val="32"/>
        </w:rPr>
        <w:t>Эксперимент</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Эксперимент включал 2 серии задач на определение объекта ребенком по подсказке взрослого. В первой серии на столе перед ребенком находились 2 разные игрушки. После ему в игровой форме предлагалось проследить за направлением взгляда экспериментатора и угадать, какой предмет он хочет выбрать.</w:t>
      </w:r>
    </w:p>
    <w:p w14:paraId="69A500E5"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Процедура повторялась пять раз, в каждом из которых экспериментатор менял направление взгляда произвольным образом. Фиксировалось количество правильных угадываний. Во второй серии происходила смена ролей, где дошкольник указывал взглядом на игрушку, а взрослый отгадывал.</w:t>
      </w:r>
    </w:p>
    <w:p w14:paraId="7A204793" w14:textId="5BFF4CBC" w:rsidR="00CC0D72" w:rsidRDefault="000F242C" w:rsidP="00CE06D6">
      <w:pPr>
        <w:spacing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Основным методом является метод регистрации движения глаз с использованием портативного </w:t>
      </w:r>
      <w:proofErr w:type="spellStart"/>
      <w:r w:rsidRPr="00375850">
        <w:rPr>
          <w:rFonts w:ascii="Times New Roman" w:eastAsia="Times New Roman" w:hAnsi="Times New Roman" w:cs="Times New Roman"/>
          <w:sz w:val="32"/>
          <w:szCs w:val="32"/>
          <w:highlight w:val="white"/>
        </w:rPr>
        <w:t>трекера</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Pupil</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Headset</w:t>
      </w:r>
      <w:proofErr w:type="spellEnd"/>
      <w:r w:rsidRPr="00375850">
        <w:rPr>
          <w:rFonts w:ascii="Times New Roman" w:eastAsia="Times New Roman" w:hAnsi="Times New Roman" w:cs="Times New Roman"/>
          <w:sz w:val="32"/>
          <w:szCs w:val="32"/>
          <w:highlight w:val="white"/>
        </w:rPr>
        <w:t xml:space="preserve"> - </w:t>
      </w:r>
      <w:proofErr w:type="spellStart"/>
      <w:r w:rsidRPr="00375850">
        <w:rPr>
          <w:rFonts w:ascii="Times New Roman" w:eastAsia="Times New Roman" w:hAnsi="Times New Roman" w:cs="Times New Roman"/>
          <w:sz w:val="32"/>
          <w:szCs w:val="32"/>
          <w:highlight w:val="white"/>
        </w:rPr>
        <w:t>PLabs</w:t>
      </w:r>
      <w:proofErr w:type="spellEnd"/>
      <w:r w:rsidRPr="00375850">
        <w:rPr>
          <w:rFonts w:ascii="Times New Roman" w:eastAsia="Times New Roman" w:hAnsi="Times New Roman" w:cs="Times New Roman"/>
          <w:sz w:val="32"/>
          <w:szCs w:val="32"/>
          <w:highlight w:val="white"/>
        </w:rPr>
        <w:t xml:space="preserve"> - </w:t>
      </w:r>
      <w:proofErr w:type="spellStart"/>
      <w:r w:rsidRPr="00375850">
        <w:rPr>
          <w:rFonts w:ascii="Times New Roman" w:eastAsia="Times New Roman" w:hAnsi="Times New Roman" w:cs="Times New Roman"/>
          <w:sz w:val="32"/>
          <w:szCs w:val="32"/>
          <w:highlight w:val="white"/>
        </w:rPr>
        <w:t>айтрекер</w:t>
      </w:r>
      <w:proofErr w:type="spellEnd"/>
      <w:r w:rsidRPr="00375850">
        <w:rPr>
          <w:rFonts w:ascii="Times New Roman" w:eastAsia="Times New Roman" w:hAnsi="Times New Roman" w:cs="Times New Roman"/>
          <w:sz w:val="32"/>
          <w:szCs w:val="32"/>
          <w:highlight w:val="white"/>
        </w:rPr>
        <w:t xml:space="preserve"> в формфакторе очков, бинокулярное исполнение.</w:t>
      </w:r>
    </w:p>
    <w:p w14:paraId="6C2FA282" w14:textId="77777777" w:rsidR="00637A41" w:rsidRPr="00375850" w:rsidRDefault="00637A41" w:rsidP="00CE06D6">
      <w:pPr>
        <w:spacing w:line="240" w:lineRule="auto"/>
        <w:ind w:firstLine="720"/>
        <w:jc w:val="both"/>
        <w:rPr>
          <w:rFonts w:ascii="Times New Roman" w:eastAsia="Times New Roman" w:hAnsi="Times New Roman" w:cs="Times New Roman"/>
          <w:sz w:val="32"/>
          <w:szCs w:val="32"/>
          <w:highlight w:val="white"/>
        </w:rPr>
      </w:pPr>
    </w:p>
    <w:p w14:paraId="5A9ED692" w14:textId="4AC140E1" w:rsidR="00CC0D72" w:rsidRPr="00637A41" w:rsidRDefault="00637A41" w:rsidP="00637A41">
      <w:pPr>
        <w:spacing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rPr>
        <w:tab/>
      </w:r>
      <w:r w:rsidR="000F242C" w:rsidRPr="00637A41">
        <w:rPr>
          <w:rFonts w:ascii="Times New Roman" w:eastAsia="Times New Roman" w:hAnsi="Times New Roman" w:cs="Times New Roman"/>
          <w:bCs/>
          <w:i/>
          <w:iCs/>
          <w:sz w:val="32"/>
          <w:szCs w:val="32"/>
        </w:rPr>
        <w:t>Результаты исследования</w:t>
      </w:r>
      <w:r w:rsidRPr="00637A41">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Изначально, при помощи Т-критерия Стьюдента было произведено сравнение дошкольников с нарушением слуха и типично развивающихся детей по уровню модели психического оцененной по задачам на понимание ложных убеждений и детекции намерений по поведенческим признакам.</w:t>
      </w:r>
    </w:p>
    <w:p w14:paraId="1A9A8FE2"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Подтверждается, что у дошкольников с нарушение слуха снижены способности к построению модели психического другого, в том числе детекции намерений, основываясь по социальным сигналам направления глаз. Также обнаружены различия контрастных групп в задачах, связанных с понимание намерений с опорой на внешние признаки.</w:t>
      </w:r>
    </w:p>
    <w:p w14:paraId="368E99B5" w14:textId="72E2CC08" w:rsidR="00CC0D72"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Для изучения характерных особенностей обработки социальных сигналов у детей с нарушением слуха, далее в реальном взаимодействии со взрослым в ходе эксперимента при </w:t>
      </w:r>
      <w:r w:rsidRPr="00375850">
        <w:rPr>
          <w:rFonts w:ascii="Times New Roman" w:eastAsia="Times New Roman" w:hAnsi="Times New Roman" w:cs="Times New Roman"/>
          <w:sz w:val="32"/>
          <w:szCs w:val="32"/>
        </w:rPr>
        <w:lastRenderedPageBreak/>
        <w:t xml:space="preserve">помощи </w:t>
      </w:r>
      <w:proofErr w:type="spellStart"/>
      <w:r w:rsidRPr="00375850">
        <w:rPr>
          <w:rFonts w:ascii="Times New Roman" w:eastAsia="Times New Roman" w:hAnsi="Times New Roman" w:cs="Times New Roman"/>
          <w:sz w:val="32"/>
          <w:szCs w:val="32"/>
        </w:rPr>
        <w:t>айтрекера</w:t>
      </w:r>
      <w:proofErr w:type="spellEnd"/>
      <w:r w:rsidRPr="00375850">
        <w:rPr>
          <w:rFonts w:ascii="Times New Roman" w:eastAsia="Times New Roman" w:hAnsi="Times New Roman" w:cs="Times New Roman"/>
          <w:sz w:val="32"/>
          <w:szCs w:val="32"/>
        </w:rPr>
        <w:t xml:space="preserve"> были зафиксированы особенности установления ими эпизодов совместного внимания и детекции намерений. было выявлено: </w:t>
      </w:r>
      <w:proofErr w:type="spellStart"/>
      <w:r w:rsidRPr="00375850">
        <w:rPr>
          <w:rFonts w:ascii="Times New Roman" w:eastAsia="Times New Roman" w:hAnsi="Times New Roman" w:cs="Times New Roman"/>
          <w:sz w:val="32"/>
          <w:szCs w:val="32"/>
        </w:rPr>
        <w:t>рассосредоточенность</w:t>
      </w:r>
      <w:proofErr w:type="spellEnd"/>
      <w:r w:rsidRPr="00375850">
        <w:rPr>
          <w:rFonts w:ascii="Times New Roman" w:eastAsia="Times New Roman" w:hAnsi="Times New Roman" w:cs="Times New Roman"/>
          <w:sz w:val="32"/>
          <w:szCs w:val="32"/>
        </w:rPr>
        <w:t xml:space="preserve"> зон интереса; большое число фиксаций для поиска целевого стимула; игнорирование социального стимула партнера.</w:t>
      </w:r>
    </w:p>
    <w:p w14:paraId="01BA417A" w14:textId="77777777" w:rsidR="00637A41" w:rsidRPr="00637A41" w:rsidRDefault="00637A41" w:rsidP="00637A41">
      <w:pPr>
        <w:spacing w:line="240" w:lineRule="auto"/>
        <w:ind w:firstLine="720"/>
        <w:jc w:val="both"/>
        <w:rPr>
          <w:rFonts w:ascii="Times New Roman" w:eastAsia="Times New Roman" w:hAnsi="Times New Roman" w:cs="Times New Roman"/>
          <w:bCs/>
          <w:i/>
          <w:iCs/>
          <w:sz w:val="32"/>
          <w:szCs w:val="32"/>
        </w:rPr>
      </w:pPr>
    </w:p>
    <w:p w14:paraId="2B988E3F" w14:textId="06B82324" w:rsidR="00CC0D72" w:rsidRPr="00637A41" w:rsidRDefault="000F242C" w:rsidP="00CE06D6">
      <w:pPr>
        <w:spacing w:line="240" w:lineRule="auto"/>
        <w:ind w:firstLine="720"/>
        <w:jc w:val="both"/>
        <w:rPr>
          <w:rFonts w:ascii="Times New Roman" w:eastAsia="Times New Roman" w:hAnsi="Times New Roman" w:cs="Times New Roman"/>
          <w:bCs/>
          <w:i/>
          <w:iCs/>
          <w:sz w:val="32"/>
          <w:szCs w:val="32"/>
          <w:lang w:val="ru-RU"/>
        </w:rPr>
      </w:pPr>
      <w:r w:rsidRPr="00637A41">
        <w:rPr>
          <w:rFonts w:ascii="Times New Roman" w:eastAsia="Times New Roman" w:hAnsi="Times New Roman" w:cs="Times New Roman"/>
          <w:bCs/>
          <w:i/>
          <w:iCs/>
          <w:sz w:val="32"/>
          <w:szCs w:val="32"/>
        </w:rPr>
        <w:t>Выводы</w:t>
      </w:r>
      <w:r w:rsidR="00637A41" w:rsidRPr="00637A41">
        <w:rPr>
          <w:rFonts w:ascii="Times New Roman" w:eastAsia="Times New Roman" w:hAnsi="Times New Roman" w:cs="Times New Roman"/>
          <w:bCs/>
          <w:i/>
          <w:iCs/>
          <w:sz w:val="32"/>
          <w:szCs w:val="32"/>
          <w:lang w:val="ru-RU"/>
        </w:rPr>
        <w:t>.</w:t>
      </w:r>
      <w:r w:rsidR="00637A41">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Детям с нарушением слуха труднее выстроить предположение о конкретных мысленных представлениях собеседника (в том числе визуальной перспективы фокуса внимания взрослого), прогнозировать ситуации социального взаимодействия, понимать отношения между эмоциями, желанием и поведением.</w:t>
      </w:r>
    </w:p>
    <w:p w14:paraId="1695CBAC"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Отслеживание нарушения модели психического через движение глаз позволило более точно измерить нарушения взаимодействия </w:t>
      </w:r>
      <w:proofErr w:type="spellStart"/>
      <w:r w:rsidRPr="00375850">
        <w:rPr>
          <w:rFonts w:ascii="Times New Roman" w:eastAsia="Times New Roman" w:hAnsi="Times New Roman" w:cs="Times New Roman"/>
          <w:sz w:val="32"/>
          <w:szCs w:val="32"/>
        </w:rPr>
        <w:t>кохлеарноимплатированного</w:t>
      </w:r>
      <w:proofErr w:type="spellEnd"/>
      <w:r w:rsidRPr="00375850">
        <w:rPr>
          <w:rFonts w:ascii="Times New Roman" w:eastAsia="Times New Roman" w:hAnsi="Times New Roman" w:cs="Times New Roman"/>
          <w:sz w:val="32"/>
          <w:szCs w:val="32"/>
        </w:rPr>
        <w:t xml:space="preserve"> ребёнка со взрослым. Удалось зафиксировать особенности обработки социальной информации у детей с нарушением слуха, отображающие динамику взаимодействия с взрослым.</w:t>
      </w:r>
    </w:p>
    <w:p w14:paraId="0BB35596" w14:textId="77777777" w:rsidR="00CC0D72" w:rsidRPr="00375850" w:rsidRDefault="000F242C" w:rsidP="00CE06D6">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отличие от типично развивающихся школьников для того, чтобы установить согласованное внимание с взрослым, дети с нарушением слуха смотрят чаще и дольше на лицо взрослого в поисках дополнительной визуальной информации. Таким образом, дети с нарушением слуха используют более одного пути для достижения скоординированное внимание с взрослым.</w:t>
      </w:r>
    </w:p>
    <w:p w14:paraId="79E715A2" w14:textId="77777777" w:rsidR="00CC0D72" w:rsidRPr="00375850" w:rsidRDefault="000F242C" w:rsidP="00375850">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3135E642" w14:textId="3506CB1D" w:rsidR="00CC0D72" w:rsidRPr="00375850" w:rsidRDefault="0065270E" w:rsidP="00375850">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bCs/>
          <w:i/>
          <w:iCs/>
          <w:sz w:val="32"/>
          <w:szCs w:val="32"/>
        </w:rPr>
        <w:tab/>
      </w:r>
      <w:r w:rsidR="000F242C" w:rsidRPr="00637A41">
        <w:rPr>
          <w:rFonts w:ascii="Times New Roman" w:eastAsia="Times New Roman" w:hAnsi="Times New Roman" w:cs="Times New Roman"/>
          <w:bCs/>
          <w:i/>
          <w:iCs/>
          <w:sz w:val="32"/>
          <w:szCs w:val="32"/>
        </w:rPr>
        <w:t>Финансирование:</w:t>
      </w:r>
      <w:r w:rsidR="000F242C" w:rsidRPr="00375850">
        <w:rPr>
          <w:rFonts w:ascii="Times New Roman" w:eastAsia="Times New Roman" w:hAnsi="Times New Roman" w:cs="Times New Roman"/>
          <w:b/>
          <w:sz w:val="32"/>
          <w:szCs w:val="32"/>
        </w:rPr>
        <w:t xml:space="preserve"> </w:t>
      </w:r>
      <w:r w:rsidR="000F242C" w:rsidRPr="00375850">
        <w:rPr>
          <w:rFonts w:ascii="Times New Roman" w:eastAsia="Times New Roman" w:hAnsi="Times New Roman" w:cs="Times New Roman"/>
          <w:sz w:val="32"/>
          <w:szCs w:val="32"/>
        </w:rPr>
        <w:t>Работа выполнена при поддержке гранта президента МК-307.2020.6 «</w:t>
      </w:r>
      <w:proofErr w:type="spellStart"/>
      <w:r w:rsidR="000F242C" w:rsidRPr="00375850">
        <w:rPr>
          <w:rFonts w:ascii="Times New Roman" w:eastAsia="Times New Roman" w:hAnsi="Times New Roman" w:cs="Times New Roman"/>
          <w:sz w:val="32"/>
          <w:szCs w:val="32"/>
        </w:rPr>
        <w:t>Айтрекинг</w:t>
      </w:r>
      <w:proofErr w:type="spellEnd"/>
      <w:r w:rsidR="000F242C" w:rsidRPr="00375850">
        <w:rPr>
          <w:rFonts w:ascii="Times New Roman" w:eastAsia="Times New Roman" w:hAnsi="Times New Roman" w:cs="Times New Roman"/>
          <w:sz w:val="32"/>
          <w:szCs w:val="32"/>
        </w:rPr>
        <w:t xml:space="preserve"> исследование нарушений координации социального внимания в дошкольном возрасте».</w:t>
      </w:r>
    </w:p>
    <w:p w14:paraId="7BCF35EF" w14:textId="77777777" w:rsidR="00CC0D72" w:rsidRPr="00375850" w:rsidRDefault="000F242C" w:rsidP="00375850">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5755085C" w14:textId="77777777" w:rsidR="00CC0D72" w:rsidRPr="00375850" w:rsidRDefault="000F242C" w:rsidP="00375850">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742E990B" w14:textId="77777777" w:rsidR="00CE06D6" w:rsidRDefault="000F242C" w:rsidP="002E541B">
      <w:pPr>
        <w:spacing w:after="240" w:line="240" w:lineRule="auto"/>
        <w:jc w:val="center"/>
        <w:rPr>
          <w:rFonts w:ascii="Times New Roman" w:eastAsia="Times New Roman" w:hAnsi="Times New Roman" w:cs="Times New Roman"/>
          <w:sz w:val="32"/>
          <w:szCs w:val="32"/>
          <w:lang w:val="en-US"/>
        </w:rPr>
      </w:pPr>
      <w:r w:rsidRPr="00CE06D6">
        <w:rPr>
          <w:rFonts w:ascii="Times New Roman" w:eastAsia="Times New Roman" w:hAnsi="Times New Roman" w:cs="Times New Roman"/>
          <w:b/>
          <w:sz w:val="32"/>
          <w:szCs w:val="32"/>
        </w:rPr>
        <w:t>Список</w:t>
      </w:r>
      <w:r w:rsidRPr="00CE06D6">
        <w:rPr>
          <w:rFonts w:ascii="Times New Roman" w:eastAsia="Times New Roman" w:hAnsi="Times New Roman" w:cs="Times New Roman"/>
          <w:b/>
          <w:sz w:val="32"/>
          <w:szCs w:val="32"/>
          <w:lang w:val="en-US"/>
        </w:rPr>
        <w:t xml:space="preserve"> </w:t>
      </w:r>
      <w:r w:rsidRPr="00CE06D6">
        <w:rPr>
          <w:rFonts w:ascii="Times New Roman" w:eastAsia="Times New Roman" w:hAnsi="Times New Roman" w:cs="Times New Roman"/>
          <w:b/>
          <w:sz w:val="32"/>
          <w:szCs w:val="32"/>
        </w:rPr>
        <w:t>литературы</w:t>
      </w:r>
    </w:p>
    <w:p w14:paraId="3AB24337" w14:textId="77777777" w:rsidR="000539B1" w:rsidRPr="000539B1" w:rsidRDefault="000F242C" w:rsidP="00637A41">
      <w:pPr>
        <w:pStyle w:val="aa"/>
        <w:numPr>
          <w:ilvl w:val="0"/>
          <w:numId w:val="13"/>
        </w:numPr>
        <w:spacing w:line="240" w:lineRule="auto"/>
        <w:jc w:val="both"/>
        <w:rPr>
          <w:rFonts w:ascii="Times New Roman" w:eastAsia="Times New Roman" w:hAnsi="Times New Roman" w:cs="Times New Roman"/>
          <w:sz w:val="32"/>
          <w:szCs w:val="32"/>
        </w:rPr>
      </w:pPr>
      <w:proofErr w:type="spellStart"/>
      <w:r w:rsidRPr="00CE06D6">
        <w:rPr>
          <w:rFonts w:ascii="Times New Roman" w:eastAsia="Times New Roman" w:hAnsi="Times New Roman" w:cs="Times New Roman"/>
          <w:sz w:val="32"/>
          <w:szCs w:val="32"/>
          <w:lang w:val="en-US"/>
        </w:rPr>
        <w:t>Depowski</w:t>
      </w:r>
      <w:proofErr w:type="spellEnd"/>
      <w:r w:rsidRPr="00CE06D6">
        <w:rPr>
          <w:rFonts w:ascii="Times New Roman" w:eastAsia="Times New Roman" w:hAnsi="Times New Roman" w:cs="Times New Roman"/>
          <w:sz w:val="32"/>
          <w:szCs w:val="32"/>
          <w:lang w:val="en-US"/>
        </w:rPr>
        <w:t xml:space="preserve"> N., Abaya H., </w:t>
      </w:r>
      <w:proofErr w:type="spellStart"/>
      <w:r w:rsidRPr="00CE06D6">
        <w:rPr>
          <w:rFonts w:ascii="Times New Roman" w:eastAsia="Times New Roman" w:hAnsi="Times New Roman" w:cs="Times New Roman"/>
          <w:sz w:val="32"/>
          <w:szCs w:val="32"/>
          <w:lang w:val="en-US"/>
        </w:rPr>
        <w:t>Oghalai</w:t>
      </w:r>
      <w:proofErr w:type="spellEnd"/>
      <w:r w:rsidRPr="00CE06D6">
        <w:rPr>
          <w:rFonts w:ascii="Times New Roman" w:eastAsia="Times New Roman" w:hAnsi="Times New Roman" w:cs="Times New Roman"/>
          <w:sz w:val="32"/>
          <w:szCs w:val="32"/>
          <w:lang w:val="en-US"/>
        </w:rPr>
        <w:t xml:space="preserve"> J., </w:t>
      </w:r>
      <w:proofErr w:type="spellStart"/>
      <w:r w:rsidRPr="00CE06D6">
        <w:rPr>
          <w:rFonts w:ascii="Times New Roman" w:eastAsia="Times New Roman" w:hAnsi="Times New Roman" w:cs="Times New Roman"/>
          <w:sz w:val="32"/>
          <w:szCs w:val="32"/>
          <w:lang w:val="en-US"/>
        </w:rPr>
        <w:t>Bortfeld</w:t>
      </w:r>
      <w:proofErr w:type="spellEnd"/>
      <w:r w:rsidRPr="00CE06D6">
        <w:rPr>
          <w:rFonts w:ascii="Times New Roman" w:eastAsia="Times New Roman" w:hAnsi="Times New Roman" w:cs="Times New Roman"/>
          <w:sz w:val="32"/>
          <w:szCs w:val="32"/>
          <w:lang w:val="en-US"/>
        </w:rPr>
        <w:t xml:space="preserve"> H. Modality use in joint attention between hearing parents and deaf children // Front. </w:t>
      </w:r>
      <w:proofErr w:type="spellStart"/>
      <w:r w:rsidRPr="00CE06D6">
        <w:rPr>
          <w:rFonts w:ascii="Times New Roman" w:eastAsia="Times New Roman" w:hAnsi="Times New Roman" w:cs="Times New Roman"/>
          <w:sz w:val="32"/>
          <w:szCs w:val="32"/>
        </w:rPr>
        <w:t>Psychol</w:t>
      </w:r>
      <w:proofErr w:type="spellEnd"/>
      <w:r w:rsidRPr="00CE06D6">
        <w:rPr>
          <w:rFonts w:ascii="Times New Roman" w:eastAsia="Times New Roman" w:hAnsi="Times New Roman" w:cs="Times New Roman"/>
          <w:sz w:val="32"/>
          <w:szCs w:val="32"/>
        </w:rPr>
        <w:t xml:space="preserve">. 2015. </w:t>
      </w:r>
      <w:proofErr w:type="spellStart"/>
      <w:r w:rsidRPr="00CE06D6">
        <w:rPr>
          <w:rFonts w:ascii="Times New Roman" w:eastAsia="Times New Roman" w:hAnsi="Times New Roman" w:cs="Times New Roman"/>
          <w:sz w:val="32"/>
          <w:szCs w:val="32"/>
        </w:rPr>
        <w:t>Vol</w:t>
      </w:r>
      <w:proofErr w:type="spellEnd"/>
      <w:r w:rsidRPr="00CE06D6">
        <w:rPr>
          <w:rFonts w:ascii="Times New Roman" w:eastAsia="Times New Roman" w:hAnsi="Times New Roman" w:cs="Times New Roman"/>
          <w:sz w:val="32"/>
          <w:szCs w:val="32"/>
        </w:rPr>
        <w:t>. 6. 1556.</w:t>
      </w:r>
    </w:p>
    <w:p w14:paraId="63C97782" w14:textId="77777777" w:rsidR="00CC0D72" w:rsidRPr="00375850" w:rsidRDefault="00CC0D72" w:rsidP="00375850">
      <w:pPr>
        <w:spacing w:line="240" w:lineRule="auto"/>
        <w:jc w:val="both"/>
        <w:rPr>
          <w:rFonts w:ascii="Times New Roman" w:eastAsia="Times New Roman" w:hAnsi="Times New Roman" w:cs="Times New Roman"/>
          <w:sz w:val="32"/>
          <w:szCs w:val="32"/>
        </w:rPr>
      </w:pPr>
    </w:p>
    <w:p w14:paraId="42FAB0F6" w14:textId="77777777" w:rsidR="00CC0D72" w:rsidRPr="00375850" w:rsidRDefault="00CC0D72" w:rsidP="00375850">
      <w:pPr>
        <w:spacing w:line="240" w:lineRule="auto"/>
        <w:jc w:val="both"/>
        <w:rPr>
          <w:rFonts w:ascii="Times New Roman" w:eastAsia="Times New Roman" w:hAnsi="Times New Roman" w:cs="Times New Roman"/>
          <w:sz w:val="32"/>
          <w:szCs w:val="32"/>
        </w:rPr>
      </w:pPr>
    </w:p>
    <w:p w14:paraId="26639513" w14:textId="77777777" w:rsidR="00CC0D72" w:rsidRPr="00375850" w:rsidRDefault="00CC0D72" w:rsidP="00375850">
      <w:pPr>
        <w:spacing w:line="240" w:lineRule="auto"/>
        <w:jc w:val="both"/>
        <w:rPr>
          <w:rFonts w:ascii="Times New Roman" w:eastAsia="Times New Roman" w:hAnsi="Times New Roman" w:cs="Times New Roman"/>
          <w:sz w:val="32"/>
          <w:szCs w:val="32"/>
        </w:rPr>
      </w:pPr>
    </w:p>
    <w:p w14:paraId="555ACD39" w14:textId="77777777" w:rsidR="00CC0D72" w:rsidRPr="00375850" w:rsidRDefault="000F242C" w:rsidP="000539B1">
      <w:pPr>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lastRenderedPageBreak/>
        <w:t>Потанина А. М.</w:t>
      </w:r>
    </w:p>
    <w:p w14:paraId="177FDCF3" w14:textId="77777777" w:rsidR="00CC0D72" w:rsidRPr="00375850" w:rsidRDefault="000F242C" w:rsidP="000539B1">
      <w:pPr>
        <w:spacing w:line="240" w:lineRule="auto"/>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ФГБНУ "Психологический институт РАО"</w:t>
      </w:r>
    </w:p>
    <w:p w14:paraId="1F4C1691" w14:textId="77777777" w:rsidR="00CC0D72" w:rsidRPr="00375850" w:rsidRDefault="000F242C"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450A8CAC" w14:textId="77777777" w:rsidR="00CC0D72" w:rsidRPr="00375850" w:rsidRDefault="00886C5F" w:rsidP="00375850">
      <w:pPr>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ВКЛАД ОСОЗНАННОЙ САМОРЕГУЛЯЦИИ И АКАДЕМИЧЕСКОЙ МОТИВАЦИИ В АКАДЕМИЧЕСКУЮ УСПЕШНОСТЬ УЧАЩИХСЯ 5-6 КЛАССОВ С РАЗЛИЧНЫМИ ИНДИВИДУАЛЬНО-ТИПОЛОГИЧЕСКИМИ</w:t>
      </w:r>
    </w:p>
    <w:p w14:paraId="40C36DB6" w14:textId="77777777" w:rsidR="00CC0D72" w:rsidRPr="00375850" w:rsidRDefault="000F242C" w:rsidP="00375850">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454C70B" w14:textId="77777777" w:rsidR="00CC0D72" w:rsidRPr="00375850" w:rsidRDefault="000F242C" w:rsidP="00886C5F">
      <w:pPr>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Исследование выполнено в рамках дифференциального подхода к осознанной саморегуляции (СР). В его основе лежат представления о стилевых особенностях СР человека, как индивидуальных особенностях в самоорганизации внешней и внутренней активности, устойчиво проявляющихся в различных видах деятельности при достижении разных жизненных целей [1]. Эти стилевые особенности могут быть описаны индивидуально-типологическими регуляторными профилями – гармоничными, с одинаковой выраженностью всех регуляторных показателей, и акцентуированными, с их разноуровневым развитием. Ранее мы выделили типологические группы с различными регуляторными профилями в разных периодах обучения и сравнили эти группы по выраженности у них мотивационных и </w:t>
      </w:r>
      <w:proofErr w:type="spellStart"/>
      <w:r w:rsidRPr="00375850">
        <w:rPr>
          <w:rFonts w:ascii="Times New Roman" w:eastAsia="Times New Roman" w:hAnsi="Times New Roman" w:cs="Times New Roman"/>
          <w:sz w:val="32"/>
          <w:szCs w:val="32"/>
        </w:rPr>
        <w:t>диспозициональных</w:t>
      </w:r>
      <w:proofErr w:type="spellEnd"/>
      <w:r w:rsidRPr="00375850">
        <w:rPr>
          <w:rFonts w:ascii="Times New Roman" w:eastAsia="Times New Roman" w:hAnsi="Times New Roman" w:cs="Times New Roman"/>
          <w:sz w:val="32"/>
          <w:szCs w:val="32"/>
        </w:rPr>
        <w:t xml:space="preserve"> характеристик [2]. Цель данного исследования - анализ вклада осознанной саморегуляции и академической мотивации в академическую успешность учащихся 5-6 классов, различающихся стилевыми особенностями СР. Гипотеза: существует специфика предикторов академической успешности в зависимости от типа регуляторного профиля. Выборка: 314 учащихся 5-6 классов школ г. Москвы и Калуги (средний возраст – 11,34 лет). Методики: 1. Опросник «Стиль саморегуляции учебной деятельности (ССУД-М 52)» (В.И. </w:t>
      </w:r>
      <w:proofErr w:type="spellStart"/>
      <w:r w:rsidRPr="00375850">
        <w:rPr>
          <w:rFonts w:ascii="Times New Roman" w:eastAsia="Times New Roman" w:hAnsi="Times New Roman" w:cs="Times New Roman"/>
          <w:sz w:val="32"/>
          <w:szCs w:val="32"/>
        </w:rPr>
        <w:t>Моросанова</w:t>
      </w:r>
      <w:proofErr w:type="spellEnd"/>
      <w:r w:rsidRPr="00375850">
        <w:rPr>
          <w:rFonts w:ascii="Times New Roman" w:eastAsia="Times New Roman" w:hAnsi="Times New Roman" w:cs="Times New Roman"/>
          <w:sz w:val="32"/>
          <w:szCs w:val="32"/>
        </w:rPr>
        <w:t xml:space="preserve">, И.Н. Бондаренко, 2017), показатели: планирование, моделирование, программирование, оценивание результатов, гибкость, инициативность, ответственность, надежность, интегративный показатель развития общего уровня СР. 2. Опросник «Шкала академической мотивации школьников (ШАМ-Ш)» (Т.О. Гордеева и др., 2017), показатели: познавательная мотивация, </w:t>
      </w:r>
      <w:r w:rsidRPr="00375850">
        <w:rPr>
          <w:rFonts w:ascii="Times New Roman" w:eastAsia="Times New Roman" w:hAnsi="Times New Roman" w:cs="Times New Roman"/>
          <w:sz w:val="32"/>
          <w:szCs w:val="32"/>
        </w:rPr>
        <w:lastRenderedPageBreak/>
        <w:t xml:space="preserve">мотивация достижения, мотивация саморазвития, мотивация самоуважения, </w:t>
      </w:r>
      <w:proofErr w:type="spellStart"/>
      <w:r w:rsidRPr="00375850">
        <w:rPr>
          <w:rFonts w:ascii="Times New Roman" w:eastAsia="Times New Roman" w:hAnsi="Times New Roman" w:cs="Times New Roman"/>
          <w:sz w:val="32"/>
          <w:szCs w:val="32"/>
        </w:rPr>
        <w:t>интроецированная</w:t>
      </w:r>
      <w:proofErr w:type="spellEnd"/>
      <w:r w:rsidRPr="00375850">
        <w:rPr>
          <w:rFonts w:ascii="Times New Roman" w:eastAsia="Times New Roman" w:hAnsi="Times New Roman" w:cs="Times New Roman"/>
          <w:sz w:val="32"/>
          <w:szCs w:val="32"/>
        </w:rPr>
        <w:t xml:space="preserve"> мотивация, мотивация уважения родителей, экстернальная мотивация, </w:t>
      </w:r>
      <w:proofErr w:type="spellStart"/>
      <w:r w:rsidRPr="00375850">
        <w:rPr>
          <w:rFonts w:ascii="Times New Roman" w:eastAsia="Times New Roman" w:hAnsi="Times New Roman" w:cs="Times New Roman"/>
          <w:sz w:val="32"/>
          <w:szCs w:val="32"/>
        </w:rPr>
        <w:t>амотивация</w:t>
      </w:r>
      <w:proofErr w:type="spellEnd"/>
      <w:r w:rsidRPr="00375850">
        <w:rPr>
          <w:rFonts w:ascii="Times New Roman" w:eastAsia="Times New Roman" w:hAnsi="Times New Roman" w:cs="Times New Roman"/>
          <w:sz w:val="32"/>
          <w:szCs w:val="32"/>
        </w:rPr>
        <w:t xml:space="preserve">. Показателем успешности выступали годовые оценки по математике и русскому языку. Статистический анализ осуществлялся с использованием процедуры регрессионного анализа. Обнаружено, что для учащихся с гармоничным регуляторным профилем и высоким общим уровнем СР значимыми мотивационными предикторами успешности оказались познавательная мотивация (русский язык, β= 0,29, p&lt;0,05), а также мотивация достижения (математика, β= 0,43, p&lt;0,01). Значимыми регуляторными предикторами успешности в этой группе оказались планирование (математика, β= 0,19, p&lt;0,05; русский, β= 0,27, p&lt;0,01) и гибкость (математика, β= 0,20, p&lt;0,05; русский, β= 0,27, p&lt;0,01). В группе учащихся с выраженностью процессов планирования и программирования при среднем уровне СР наибольший значимый вклад в успеваемость внесли мотивация самоуважения (математика - β= 0,51; русский - β= 0,57, p&lt;0,05), мотивация уважения родителей (математика - β= -0,42, p&lt;0,05) и регуляторный показатель оценивания результатов (математика, β= 0,35; русский, β= 0,27, p&lt;0,05). Для учащихся с выраженными планированием и программированием при низком уровне СР обнаружен вклад показателей мотивации уважения родителей (математика, β= -0,38; русский, β= -0,39; p&lt;0,05), </w:t>
      </w:r>
      <w:proofErr w:type="spellStart"/>
      <w:r w:rsidRPr="00375850">
        <w:rPr>
          <w:rFonts w:ascii="Times New Roman" w:eastAsia="Times New Roman" w:hAnsi="Times New Roman" w:cs="Times New Roman"/>
          <w:sz w:val="32"/>
          <w:szCs w:val="32"/>
        </w:rPr>
        <w:t>амотивации</w:t>
      </w:r>
      <w:proofErr w:type="spellEnd"/>
      <w:r w:rsidRPr="00375850">
        <w:rPr>
          <w:rFonts w:ascii="Times New Roman" w:eastAsia="Times New Roman" w:hAnsi="Times New Roman" w:cs="Times New Roman"/>
          <w:sz w:val="32"/>
          <w:szCs w:val="32"/>
        </w:rPr>
        <w:t xml:space="preserve"> (русский, β= -0,45, p&lt;0,01), и экстернальной мотивации (математика, β= 0,32, p=0,057). Также выявлен значимый вклад показателей СР в оценку по математике: планирование (β= 0,40, p&lt;0,05) и ответственность (β= -0,34, p&lt;0,05). Наконец, для учащихся с выраженными моделированием и оцениванием результатов при среднем уровне саморегуляции был обнаружен значимый вклад мотивации достижения (математика - β= 0,52; русский - β= 0,74; p&lt;0,05), экстернальной мотивации (математика - β= 0,81, p&lt;0,01; русский - β= 0,71, p&lt;0,05) и регуляторного показателя гибкости (математика - β= 0,50, p&lt;0,01; русский - β= 0,41, p&lt;0,05). Полученные результаты подтверждают гипотезу: для учащихся с разными типами регуляции обнаруживаются специфичные для группы </w:t>
      </w:r>
      <w:r w:rsidRPr="00375850">
        <w:rPr>
          <w:rFonts w:ascii="Times New Roman" w:eastAsia="Times New Roman" w:hAnsi="Times New Roman" w:cs="Times New Roman"/>
          <w:sz w:val="32"/>
          <w:szCs w:val="32"/>
        </w:rPr>
        <w:lastRenderedPageBreak/>
        <w:t>мотивационные и регуляторные предикторы успешности. Результаты также соотносятся с существующими исследованиями предикторов академической успешности [3; 4].</w:t>
      </w:r>
    </w:p>
    <w:p w14:paraId="6364C85C" w14:textId="77777777" w:rsidR="00CC0D72" w:rsidRPr="00375850" w:rsidRDefault="000F242C" w:rsidP="00375850">
      <w:pPr>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64E2682" w14:textId="45967CE2" w:rsidR="00CC0D72" w:rsidRDefault="000F242C" w:rsidP="00375850">
      <w:pPr>
        <w:spacing w:after="200"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Исследование выполнено при финансовой поддержке РФФИ, проект № 19–013–00257 А</w:t>
      </w:r>
    </w:p>
    <w:p w14:paraId="3941B8B4" w14:textId="77777777" w:rsidR="002E541B" w:rsidRPr="00375850" w:rsidRDefault="002E541B" w:rsidP="00375850">
      <w:pPr>
        <w:spacing w:after="200" w:line="240" w:lineRule="auto"/>
        <w:jc w:val="both"/>
        <w:rPr>
          <w:rFonts w:ascii="Times New Roman" w:eastAsia="Times New Roman" w:hAnsi="Times New Roman" w:cs="Times New Roman"/>
          <w:i/>
          <w:sz w:val="32"/>
          <w:szCs w:val="32"/>
        </w:rPr>
      </w:pPr>
    </w:p>
    <w:p w14:paraId="4F280B17" w14:textId="395E1A4A" w:rsidR="000539B1" w:rsidRDefault="000F242C" w:rsidP="000539B1">
      <w:pPr>
        <w:shd w:val="clear" w:color="auto" w:fill="FFFFFF"/>
        <w:spacing w:after="200" w:line="240" w:lineRule="auto"/>
        <w:jc w:val="center"/>
        <w:rPr>
          <w:rFonts w:ascii="Times New Roman" w:eastAsia="Times New Roman" w:hAnsi="Times New Roman" w:cs="Times New Roman"/>
          <w:b/>
          <w:sz w:val="32"/>
          <w:szCs w:val="32"/>
        </w:rPr>
      </w:pPr>
      <w:r w:rsidRPr="000539B1">
        <w:rPr>
          <w:rFonts w:ascii="Times New Roman" w:eastAsia="Times New Roman" w:hAnsi="Times New Roman" w:cs="Times New Roman"/>
          <w:b/>
          <w:sz w:val="32"/>
          <w:szCs w:val="32"/>
        </w:rPr>
        <w:t>Список литерат</w:t>
      </w:r>
      <w:r w:rsidR="000539B1">
        <w:rPr>
          <w:rFonts w:ascii="Times New Roman" w:eastAsia="Times New Roman" w:hAnsi="Times New Roman" w:cs="Times New Roman"/>
          <w:b/>
          <w:sz w:val="32"/>
          <w:szCs w:val="32"/>
        </w:rPr>
        <w:t xml:space="preserve">уры                            </w:t>
      </w:r>
    </w:p>
    <w:p w14:paraId="66557F5F" w14:textId="790448A2" w:rsidR="005A3E85" w:rsidRPr="005A3E85" w:rsidRDefault="000F242C" w:rsidP="005A3E85">
      <w:pPr>
        <w:pStyle w:val="aa"/>
        <w:numPr>
          <w:ilvl w:val="0"/>
          <w:numId w:val="71"/>
        </w:numPr>
        <w:shd w:val="clear" w:color="auto" w:fill="FFFFFF"/>
        <w:spacing w:after="200" w:line="240" w:lineRule="auto"/>
        <w:jc w:val="both"/>
        <w:rPr>
          <w:rFonts w:ascii="Times New Roman" w:eastAsia="Times New Roman" w:hAnsi="Times New Roman" w:cs="Times New Roman"/>
          <w:sz w:val="32"/>
          <w:szCs w:val="32"/>
        </w:rPr>
      </w:pPr>
      <w:proofErr w:type="spellStart"/>
      <w:r w:rsidRPr="005A3E85">
        <w:rPr>
          <w:rFonts w:ascii="Times New Roman" w:eastAsia="Times New Roman" w:hAnsi="Times New Roman" w:cs="Times New Roman"/>
          <w:i/>
          <w:sz w:val="32"/>
          <w:szCs w:val="32"/>
        </w:rPr>
        <w:t>Моросанова</w:t>
      </w:r>
      <w:proofErr w:type="spellEnd"/>
      <w:r w:rsidRPr="005A3E85">
        <w:rPr>
          <w:rFonts w:ascii="Times New Roman" w:eastAsia="Times New Roman" w:hAnsi="Times New Roman" w:cs="Times New Roman"/>
          <w:i/>
          <w:sz w:val="32"/>
          <w:szCs w:val="32"/>
        </w:rPr>
        <w:t>, В.И.</w:t>
      </w:r>
      <w:r w:rsidRPr="005A3E85">
        <w:rPr>
          <w:rFonts w:ascii="Times New Roman" w:eastAsia="Times New Roman" w:hAnsi="Times New Roman" w:cs="Times New Roman"/>
          <w:sz w:val="32"/>
          <w:szCs w:val="32"/>
        </w:rPr>
        <w:t xml:space="preserve"> (2020) Развитие ресурсного подхода к исследованию осознанной саморегуляции достижения целей и саморазвития человека/</w:t>
      </w:r>
      <w:r w:rsidRPr="005A3E85">
        <w:rPr>
          <w:rFonts w:ascii="Times New Roman" w:eastAsia="Calibri" w:hAnsi="Times New Roman" w:cs="Times New Roman"/>
          <w:sz w:val="32"/>
          <w:szCs w:val="32"/>
        </w:rPr>
        <w:t xml:space="preserve"> </w:t>
      </w:r>
      <w:r w:rsidRPr="005A3E85">
        <w:rPr>
          <w:rFonts w:ascii="Times New Roman" w:eastAsia="Times New Roman" w:hAnsi="Times New Roman" w:cs="Times New Roman"/>
          <w:sz w:val="32"/>
          <w:szCs w:val="32"/>
        </w:rPr>
        <w:t xml:space="preserve">Психология саморегуляции: эволюция подходов и вызовы времени / под ред. Ю. П. Зинченко, В. И. </w:t>
      </w:r>
      <w:proofErr w:type="spellStart"/>
      <w:r w:rsidRPr="005A3E85">
        <w:rPr>
          <w:rFonts w:ascii="Times New Roman" w:eastAsia="Times New Roman" w:hAnsi="Times New Roman" w:cs="Times New Roman"/>
          <w:sz w:val="32"/>
          <w:szCs w:val="32"/>
        </w:rPr>
        <w:t>Моросановой</w:t>
      </w:r>
      <w:proofErr w:type="spellEnd"/>
      <w:r w:rsidRPr="005A3E85">
        <w:rPr>
          <w:rFonts w:ascii="Times New Roman" w:eastAsia="Times New Roman" w:hAnsi="Times New Roman" w:cs="Times New Roman"/>
          <w:sz w:val="32"/>
          <w:szCs w:val="32"/>
        </w:rPr>
        <w:t>. — М.; СПб.: Нестор-История, 2020. С. 11-36.</w:t>
      </w:r>
    </w:p>
    <w:p w14:paraId="44E64536" w14:textId="563C6758" w:rsidR="000539B1" w:rsidRPr="005A3E85" w:rsidRDefault="000F242C" w:rsidP="005A3E85">
      <w:pPr>
        <w:pStyle w:val="aa"/>
        <w:numPr>
          <w:ilvl w:val="0"/>
          <w:numId w:val="71"/>
        </w:numPr>
        <w:shd w:val="clear" w:color="auto" w:fill="FFFFFF"/>
        <w:spacing w:after="200" w:line="240" w:lineRule="auto"/>
        <w:jc w:val="both"/>
        <w:rPr>
          <w:rFonts w:ascii="Times New Roman" w:eastAsia="Times New Roman" w:hAnsi="Times New Roman" w:cs="Times New Roman"/>
          <w:b/>
          <w:sz w:val="32"/>
          <w:szCs w:val="32"/>
        </w:rPr>
      </w:pPr>
      <w:proofErr w:type="spellStart"/>
      <w:r w:rsidRPr="005A3E85">
        <w:rPr>
          <w:rFonts w:ascii="Times New Roman" w:eastAsia="Times New Roman" w:hAnsi="Times New Roman" w:cs="Times New Roman"/>
          <w:i/>
          <w:sz w:val="32"/>
          <w:szCs w:val="32"/>
        </w:rPr>
        <w:t>Моросанова</w:t>
      </w:r>
      <w:proofErr w:type="spellEnd"/>
      <w:r w:rsidRPr="005A3E85">
        <w:rPr>
          <w:rFonts w:ascii="Times New Roman" w:eastAsia="Times New Roman" w:hAnsi="Times New Roman" w:cs="Times New Roman"/>
          <w:i/>
          <w:sz w:val="32"/>
          <w:szCs w:val="32"/>
        </w:rPr>
        <w:t>, В.И., Потанина, А.М., Цыганов, И.Ю.</w:t>
      </w:r>
      <w:r w:rsidRPr="005A3E85">
        <w:rPr>
          <w:rFonts w:ascii="Times New Roman" w:eastAsia="Times New Roman" w:hAnsi="Times New Roman" w:cs="Times New Roman"/>
          <w:sz w:val="32"/>
          <w:szCs w:val="32"/>
        </w:rPr>
        <w:t xml:space="preserve"> (2020) Личностные особенности и академическая успеваемость у школьников с различными профилями осознанной саморегуляции учебной деятельности. Педагогика</w:t>
      </w:r>
      <w:r w:rsidRPr="005A3E85">
        <w:rPr>
          <w:rFonts w:ascii="Times New Roman" w:eastAsia="Times New Roman" w:hAnsi="Times New Roman" w:cs="Times New Roman"/>
          <w:sz w:val="32"/>
          <w:szCs w:val="32"/>
          <w:lang w:val="ru-RU"/>
        </w:rPr>
        <w:t xml:space="preserve">. </w:t>
      </w:r>
      <w:r w:rsidRPr="005A3E85">
        <w:rPr>
          <w:rFonts w:ascii="Times New Roman" w:eastAsia="Times New Roman" w:hAnsi="Times New Roman" w:cs="Times New Roman"/>
          <w:sz w:val="32"/>
          <w:szCs w:val="32"/>
        </w:rPr>
        <w:t>Т</w:t>
      </w:r>
      <w:r w:rsidRPr="005A3E85">
        <w:rPr>
          <w:rFonts w:ascii="Times New Roman" w:eastAsia="Times New Roman" w:hAnsi="Times New Roman" w:cs="Times New Roman"/>
          <w:sz w:val="32"/>
          <w:szCs w:val="32"/>
          <w:lang w:val="ru-RU"/>
        </w:rPr>
        <w:t xml:space="preserve">.84. № 9. </w:t>
      </w:r>
      <w:r w:rsidRPr="005A3E85">
        <w:rPr>
          <w:rFonts w:ascii="Times New Roman" w:eastAsia="Times New Roman" w:hAnsi="Times New Roman" w:cs="Times New Roman"/>
          <w:sz w:val="32"/>
          <w:szCs w:val="32"/>
        </w:rPr>
        <w:t>С</w:t>
      </w:r>
      <w:r w:rsidRPr="005A3E85">
        <w:rPr>
          <w:rFonts w:ascii="Times New Roman" w:eastAsia="Times New Roman" w:hAnsi="Times New Roman" w:cs="Times New Roman"/>
          <w:sz w:val="32"/>
          <w:szCs w:val="32"/>
          <w:lang w:val="ru-RU"/>
        </w:rPr>
        <w:t>. 29-44</w:t>
      </w:r>
    </w:p>
    <w:p w14:paraId="50F9F20C" w14:textId="77777777" w:rsidR="000539B1" w:rsidRPr="000539B1" w:rsidRDefault="000F242C" w:rsidP="005A3E85">
      <w:pPr>
        <w:pStyle w:val="aa"/>
        <w:numPr>
          <w:ilvl w:val="0"/>
          <w:numId w:val="71"/>
        </w:numPr>
        <w:shd w:val="clear" w:color="auto" w:fill="FFFFFF"/>
        <w:spacing w:after="200" w:line="240" w:lineRule="auto"/>
        <w:jc w:val="both"/>
        <w:rPr>
          <w:rFonts w:ascii="Times New Roman" w:eastAsia="Times New Roman" w:hAnsi="Times New Roman" w:cs="Times New Roman"/>
          <w:b/>
          <w:sz w:val="32"/>
          <w:szCs w:val="32"/>
        </w:rPr>
      </w:pPr>
      <w:r w:rsidRPr="000539B1">
        <w:rPr>
          <w:rFonts w:ascii="Times New Roman" w:eastAsia="Times New Roman" w:hAnsi="Times New Roman" w:cs="Times New Roman"/>
          <w:i/>
          <w:sz w:val="32"/>
          <w:szCs w:val="32"/>
          <w:lang w:val="en-US"/>
        </w:rPr>
        <w:t xml:space="preserve">Dent, A.L., </w:t>
      </w:r>
      <w:proofErr w:type="spellStart"/>
      <w:r w:rsidRPr="000539B1">
        <w:rPr>
          <w:rFonts w:ascii="Times New Roman" w:eastAsia="Times New Roman" w:hAnsi="Times New Roman" w:cs="Times New Roman"/>
          <w:i/>
          <w:sz w:val="32"/>
          <w:szCs w:val="32"/>
          <w:lang w:val="en-US"/>
        </w:rPr>
        <w:t>Koenka</w:t>
      </w:r>
      <w:proofErr w:type="spellEnd"/>
      <w:r w:rsidRPr="000539B1">
        <w:rPr>
          <w:rFonts w:ascii="Times New Roman" w:eastAsia="Times New Roman" w:hAnsi="Times New Roman" w:cs="Times New Roman"/>
          <w:i/>
          <w:sz w:val="32"/>
          <w:szCs w:val="32"/>
          <w:lang w:val="en-US"/>
        </w:rPr>
        <w:t>, A.C.</w:t>
      </w:r>
      <w:r w:rsidRPr="000539B1">
        <w:rPr>
          <w:rFonts w:ascii="Times New Roman" w:eastAsia="Times New Roman" w:hAnsi="Times New Roman" w:cs="Times New Roman"/>
          <w:sz w:val="32"/>
          <w:szCs w:val="32"/>
          <w:lang w:val="en-US"/>
        </w:rPr>
        <w:t xml:space="preserve"> (2016) The relation between self-regulated learning and academic achievement across childhood and adolescence: A meta-analysis. Educational Psychology Review. Vol. 28. № 3. P. 425–474.</w:t>
      </w:r>
    </w:p>
    <w:p w14:paraId="45FF45AF" w14:textId="76CDED80" w:rsidR="00CC0D72" w:rsidRPr="002E541B" w:rsidRDefault="000F242C" w:rsidP="00375850">
      <w:pPr>
        <w:pStyle w:val="aa"/>
        <w:numPr>
          <w:ilvl w:val="0"/>
          <w:numId w:val="71"/>
        </w:numPr>
        <w:shd w:val="clear" w:color="auto" w:fill="FFFFFF"/>
        <w:spacing w:after="200" w:line="240" w:lineRule="auto"/>
        <w:jc w:val="both"/>
        <w:rPr>
          <w:rFonts w:ascii="Times New Roman" w:eastAsia="Times New Roman" w:hAnsi="Times New Roman" w:cs="Times New Roman"/>
          <w:b/>
          <w:sz w:val="32"/>
          <w:szCs w:val="32"/>
        </w:rPr>
      </w:pPr>
      <w:proofErr w:type="spellStart"/>
      <w:r w:rsidRPr="000539B1">
        <w:rPr>
          <w:rFonts w:ascii="Times New Roman" w:eastAsia="Times New Roman" w:hAnsi="Times New Roman" w:cs="Times New Roman"/>
          <w:i/>
          <w:sz w:val="32"/>
          <w:szCs w:val="32"/>
          <w:lang w:val="en-US"/>
        </w:rPr>
        <w:t>Morosanova</w:t>
      </w:r>
      <w:proofErr w:type="spellEnd"/>
      <w:r w:rsidRPr="000539B1">
        <w:rPr>
          <w:rFonts w:ascii="Times New Roman" w:eastAsia="Times New Roman" w:hAnsi="Times New Roman" w:cs="Times New Roman"/>
          <w:i/>
          <w:sz w:val="32"/>
          <w:szCs w:val="32"/>
          <w:lang w:val="en-US"/>
        </w:rPr>
        <w:t xml:space="preserve">, V., </w:t>
      </w:r>
      <w:proofErr w:type="spellStart"/>
      <w:r w:rsidRPr="000539B1">
        <w:rPr>
          <w:rFonts w:ascii="Times New Roman" w:eastAsia="Times New Roman" w:hAnsi="Times New Roman" w:cs="Times New Roman"/>
          <w:i/>
          <w:sz w:val="32"/>
          <w:szCs w:val="32"/>
          <w:lang w:val="en-US"/>
        </w:rPr>
        <w:t>Bondarenko</w:t>
      </w:r>
      <w:proofErr w:type="spellEnd"/>
      <w:r w:rsidRPr="000539B1">
        <w:rPr>
          <w:rFonts w:ascii="Times New Roman" w:eastAsia="Times New Roman" w:hAnsi="Times New Roman" w:cs="Times New Roman"/>
          <w:i/>
          <w:sz w:val="32"/>
          <w:szCs w:val="32"/>
          <w:lang w:val="en-US"/>
        </w:rPr>
        <w:t xml:space="preserve">, I., </w:t>
      </w:r>
      <w:proofErr w:type="spellStart"/>
      <w:r w:rsidRPr="000539B1">
        <w:rPr>
          <w:rFonts w:ascii="Times New Roman" w:eastAsia="Times New Roman" w:hAnsi="Times New Roman" w:cs="Times New Roman"/>
          <w:i/>
          <w:sz w:val="32"/>
          <w:szCs w:val="32"/>
          <w:lang w:val="en-US"/>
        </w:rPr>
        <w:t>Fomina</w:t>
      </w:r>
      <w:proofErr w:type="spellEnd"/>
      <w:r w:rsidRPr="000539B1">
        <w:rPr>
          <w:rFonts w:ascii="Times New Roman" w:eastAsia="Times New Roman" w:hAnsi="Times New Roman" w:cs="Times New Roman"/>
          <w:i/>
          <w:sz w:val="32"/>
          <w:szCs w:val="32"/>
          <w:lang w:val="en-US"/>
        </w:rPr>
        <w:t xml:space="preserve">, T., </w:t>
      </w:r>
      <w:proofErr w:type="spellStart"/>
      <w:r w:rsidRPr="000539B1">
        <w:rPr>
          <w:rFonts w:ascii="Times New Roman" w:eastAsia="Times New Roman" w:hAnsi="Times New Roman" w:cs="Times New Roman"/>
          <w:i/>
          <w:sz w:val="32"/>
          <w:szCs w:val="32"/>
          <w:lang w:val="en-US"/>
        </w:rPr>
        <w:t>Burmistrova-Savenkova</w:t>
      </w:r>
      <w:proofErr w:type="spellEnd"/>
      <w:r w:rsidRPr="000539B1">
        <w:rPr>
          <w:rFonts w:ascii="Times New Roman" w:eastAsia="Times New Roman" w:hAnsi="Times New Roman" w:cs="Times New Roman"/>
          <w:i/>
          <w:sz w:val="32"/>
          <w:szCs w:val="32"/>
          <w:lang w:val="en-US"/>
        </w:rPr>
        <w:t>, A.</w:t>
      </w:r>
      <w:r w:rsidRPr="000539B1">
        <w:rPr>
          <w:rFonts w:ascii="Times New Roman" w:eastAsia="Times New Roman" w:hAnsi="Times New Roman" w:cs="Times New Roman"/>
          <w:sz w:val="32"/>
          <w:szCs w:val="32"/>
          <w:lang w:val="en-US"/>
        </w:rPr>
        <w:t xml:space="preserve"> (2018) Self-regulation, personality factors, academic achievement in middle and senior school: variations across grade level // The European Proceedings of Social and Behavioral Sciences </w:t>
      </w:r>
      <w:proofErr w:type="spellStart"/>
      <w:r w:rsidRPr="000539B1">
        <w:rPr>
          <w:rFonts w:ascii="Times New Roman" w:eastAsia="Times New Roman" w:hAnsi="Times New Roman" w:cs="Times New Roman"/>
          <w:sz w:val="32"/>
          <w:szCs w:val="32"/>
          <w:lang w:val="en-US"/>
        </w:rPr>
        <w:t>EpSBS</w:t>
      </w:r>
      <w:proofErr w:type="spellEnd"/>
      <w:r w:rsidRPr="000539B1">
        <w:rPr>
          <w:rFonts w:ascii="Times New Roman" w:eastAsia="Times New Roman" w:hAnsi="Times New Roman" w:cs="Times New Roman"/>
          <w:sz w:val="32"/>
          <w:szCs w:val="32"/>
          <w:lang w:val="en-US"/>
        </w:rPr>
        <w:t xml:space="preserve">. </w:t>
      </w:r>
      <w:r w:rsidRPr="000539B1">
        <w:rPr>
          <w:rFonts w:ascii="Times New Roman" w:eastAsia="Times New Roman" w:hAnsi="Times New Roman" w:cs="Times New Roman"/>
          <w:sz w:val="32"/>
          <w:szCs w:val="32"/>
        </w:rPr>
        <w:t>№43. P. 401–410.</w:t>
      </w:r>
    </w:p>
    <w:p w14:paraId="551D3844" w14:textId="5D0470C7" w:rsidR="002E541B" w:rsidRDefault="002E541B" w:rsidP="002E541B">
      <w:pPr>
        <w:pStyle w:val="aa"/>
        <w:shd w:val="clear" w:color="auto" w:fill="FFFFFF"/>
        <w:spacing w:after="200" w:line="240" w:lineRule="auto"/>
        <w:ind w:left="1070"/>
        <w:jc w:val="both"/>
        <w:rPr>
          <w:rFonts w:ascii="Times New Roman" w:eastAsia="Times New Roman" w:hAnsi="Times New Roman" w:cs="Times New Roman"/>
          <w:i/>
          <w:sz w:val="32"/>
          <w:szCs w:val="32"/>
          <w:lang w:val="en-US"/>
        </w:rPr>
      </w:pPr>
    </w:p>
    <w:p w14:paraId="0E676799" w14:textId="2FFE223D" w:rsidR="002E541B" w:rsidRDefault="002E541B" w:rsidP="002E541B">
      <w:pPr>
        <w:pStyle w:val="aa"/>
        <w:shd w:val="clear" w:color="auto" w:fill="FFFFFF"/>
        <w:spacing w:after="200" w:line="240" w:lineRule="auto"/>
        <w:ind w:left="1070"/>
        <w:jc w:val="both"/>
        <w:rPr>
          <w:rFonts w:ascii="Times New Roman" w:eastAsia="Times New Roman" w:hAnsi="Times New Roman" w:cs="Times New Roman"/>
          <w:i/>
          <w:sz w:val="32"/>
          <w:szCs w:val="32"/>
          <w:lang w:val="en-US"/>
        </w:rPr>
      </w:pPr>
    </w:p>
    <w:p w14:paraId="437446D7" w14:textId="77777777" w:rsidR="002E541B" w:rsidRPr="002E541B" w:rsidRDefault="002E541B" w:rsidP="002E541B">
      <w:pPr>
        <w:pStyle w:val="aa"/>
        <w:shd w:val="clear" w:color="auto" w:fill="FFFFFF"/>
        <w:spacing w:after="200" w:line="240" w:lineRule="auto"/>
        <w:ind w:left="1070"/>
        <w:jc w:val="both"/>
        <w:rPr>
          <w:rFonts w:ascii="Times New Roman" w:eastAsia="Times New Roman" w:hAnsi="Times New Roman" w:cs="Times New Roman"/>
          <w:b/>
          <w:sz w:val="32"/>
          <w:szCs w:val="32"/>
        </w:rPr>
      </w:pPr>
    </w:p>
    <w:p w14:paraId="6D21137A" w14:textId="41D9464E" w:rsidR="00CC0D72" w:rsidRPr="000539B1" w:rsidRDefault="000F242C" w:rsidP="000539B1">
      <w:pPr>
        <w:shd w:val="clear" w:color="auto" w:fill="FFFFFF"/>
        <w:spacing w:before="240" w:after="240"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t>Соловьева Е. В.</w:t>
      </w:r>
      <w:r w:rsidR="000539B1">
        <w:rPr>
          <w:rFonts w:ascii="Times New Roman" w:hAnsi="Times New Roman" w:cs="Times New Roman"/>
          <w:b/>
          <w:i/>
          <w:sz w:val="32"/>
          <w:szCs w:val="32"/>
        </w:rPr>
        <w:br/>
      </w:r>
      <w:r w:rsidRPr="00375850">
        <w:rPr>
          <w:rFonts w:ascii="Times New Roman" w:eastAsia="Times New Roman" w:hAnsi="Times New Roman" w:cs="Times New Roman"/>
          <w:i/>
          <w:sz w:val="32"/>
          <w:szCs w:val="32"/>
        </w:rPr>
        <w:t>ФГБОУ ВО «Ярославский государственный университет им. П.Г. Демидова»</w:t>
      </w:r>
    </w:p>
    <w:p w14:paraId="28F52569" w14:textId="5ECE8749" w:rsidR="00CC0D72" w:rsidRDefault="000539B1"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ВУЗОВСКАЯ АДАПТИРОВАННОСТЬ ПЕРВОКУРСНИКОВ ДО И ВО ВРЕМЯ ПАНДЕМИИ</w:t>
      </w:r>
    </w:p>
    <w:p w14:paraId="3428EBEA" w14:textId="77777777" w:rsidR="002E541B" w:rsidRPr="00375850" w:rsidRDefault="002E541B" w:rsidP="00375850">
      <w:pPr>
        <w:shd w:val="clear" w:color="auto" w:fill="FFFFFF"/>
        <w:spacing w:before="240" w:after="240" w:line="240" w:lineRule="auto"/>
        <w:jc w:val="center"/>
        <w:rPr>
          <w:rFonts w:ascii="Times New Roman" w:eastAsia="Times New Roman" w:hAnsi="Times New Roman" w:cs="Times New Roman"/>
          <w:b/>
          <w:sz w:val="32"/>
          <w:szCs w:val="32"/>
        </w:rPr>
      </w:pPr>
    </w:p>
    <w:p w14:paraId="6E44F3D8" w14:textId="2DC27F14" w:rsidR="00CC0D72" w:rsidRPr="005A3E85" w:rsidRDefault="005A3E85" w:rsidP="005A3E85">
      <w:pPr>
        <w:shd w:val="clear" w:color="auto" w:fill="FFFFFF"/>
        <w:spacing w:before="240" w:after="24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5A3E85">
        <w:rPr>
          <w:rFonts w:ascii="Times New Roman" w:eastAsia="Times New Roman" w:hAnsi="Times New Roman" w:cs="Times New Roman"/>
          <w:bCs/>
          <w:i/>
          <w:iCs/>
          <w:sz w:val="32"/>
          <w:szCs w:val="32"/>
        </w:rPr>
        <w:t>П</w:t>
      </w:r>
      <w:r w:rsidR="000539B1" w:rsidRPr="005A3E85">
        <w:rPr>
          <w:rFonts w:ascii="Times New Roman" w:eastAsia="Times New Roman" w:hAnsi="Times New Roman" w:cs="Times New Roman"/>
          <w:bCs/>
          <w:i/>
          <w:iCs/>
          <w:sz w:val="32"/>
          <w:szCs w:val="32"/>
        </w:rPr>
        <w:t>остановка проблемы исследования</w:t>
      </w:r>
      <w:r w:rsidRPr="005A3E85">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Вузовская адаптированность характеризуется вхождением индивида в новую социальную среду. Критерий новизны отличается неопределенностью для </w:t>
      </w:r>
      <w:proofErr w:type="spellStart"/>
      <w:r w:rsidR="000F242C" w:rsidRPr="00375850">
        <w:rPr>
          <w:rFonts w:ascii="Times New Roman" w:eastAsia="Times New Roman" w:hAnsi="Times New Roman" w:cs="Times New Roman"/>
          <w:sz w:val="32"/>
          <w:szCs w:val="32"/>
        </w:rPr>
        <w:t>адаптанта</w:t>
      </w:r>
      <w:proofErr w:type="spellEnd"/>
      <w:r w:rsidR="000F242C" w:rsidRPr="00375850">
        <w:rPr>
          <w:rFonts w:ascii="Times New Roman" w:eastAsia="Times New Roman" w:hAnsi="Times New Roman" w:cs="Times New Roman"/>
          <w:sz w:val="32"/>
          <w:szCs w:val="32"/>
        </w:rPr>
        <w:t>, и перестройкой структуры личностных качеств. В ситуации стресса, дестабилизации гомеостатического уравновешивания студент ведет свою активность, направленную на гармонизацию новоявленных отношений со средой. Внутренние противоречия, дисбаланс создают дезорганизацию устойчивых ранее компонентов учебной деятельности и именно подобный кризис рождает новообразования – профессио</w:t>
      </w:r>
      <w:r w:rsidR="000539B1">
        <w:rPr>
          <w:rFonts w:ascii="Times New Roman" w:eastAsia="Times New Roman" w:hAnsi="Times New Roman" w:cs="Times New Roman"/>
          <w:sz w:val="32"/>
          <w:szCs w:val="32"/>
        </w:rPr>
        <w:t>нально-важные качества [</w:t>
      </w:r>
      <w:proofErr w:type="spellStart"/>
      <w:r w:rsidR="000539B1">
        <w:rPr>
          <w:rFonts w:ascii="Times New Roman" w:eastAsia="Times New Roman" w:hAnsi="Times New Roman" w:cs="Times New Roman"/>
          <w:sz w:val="32"/>
          <w:szCs w:val="32"/>
        </w:rPr>
        <w:t>Karpov</w:t>
      </w:r>
      <w:proofErr w:type="spellEnd"/>
      <w:r w:rsidR="000539B1">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Orjol</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Ternopol</w:t>
      </w:r>
      <w:proofErr w:type="spellEnd"/>
      <w:r w:rsidR="000F242C" w:rsidRPr="00375850">
        <w:rPr>
          <w:rFonts w:ascii="Times New Roman" w:eastAsia="Times New Roman" w:hAnsi="Times New Roman" w:cs="Times New Roman"/>
          <w:sz w:val="32"/>
          <w:szCs w:val="32"/>
        </w:rPr>
        <w:t>, 2003].</w:t>
      </w:r>
    </w:p>
    <w:p w14:paraId="664B8DD8" w14:textId="77777777" w:rsidR="00CC0D72" w:rsidRPr="00375850" w:rsidRDefault="000F242C" w:rsidP="000539B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Пандемия как эпидемиологический процесс, затрагивающий все сферы жизни каждого человека, безусловно, отразился на учебно-профессиональной деятельности студентов. </w:t>
      </w:r>
      <w:r w:rsidRPr="00375850">
        <w:rPr>
          <w:rFonts w:ascii="Times New Roman" w:eastAsia="Times New Roman" w:hAnsi="Times New Roman" w:cs="Times New Roman"/>
          <w:i/>
          <w:sz w:val="32"/>
          <w:szCs w:val="32"/>
        </w:rPr>
        <w:t>Гипотезой</w:t>
      </w:r>
      <w:r w:rsidRPr="00375850">
        <w:rPr>
          <w:rFonts w:ascii="Times New Roman" w:eastAsia="Times New Roman" w:hAnsi="Times New Roman" w:cs="Times New Roman"/>
          <w:sz w:val="32"/>
          <w:szCs w:val="32"/>
        </w:rPr>
        <w:t xml:space="preserve"> исследования выступило предположение о том, что все три компонента вузовской адаптированности существенно снизились у первокурсников во время пандемии по сравнению с первокурсниками, которые поступали до пандемии.</w:t>
      </w:r>
    </w:p>
    <w:p w14:paraId="6154A15E" w14:textId="791D9E67" w:rsidR="00CC0D72" w:rsidRPr="005A3E85" w:rsidRDefault="005A3E85" w:rsidP="005A3E85">
      <w:pPr>
        <w:shd w:val="clear" w:color="auto" w:fill="FFFFFF"/>
        <w:spacing w:before="240" w:after="24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5A3E85">
        <w:rPr>
          <w:rFonts w:ascii="Times New Roman" w:eastAsia="Times New Roman" w:hAnsi="Times New Roman" w:cs="Times New Roman"/>
          <w:bCs/>
          <w:i/>
          <w:iCs/>
          <w:sz w:val="32"/>
          <w:szCs w:val="32"/>
        </w:rPr>
        <w:t xml:space="preserve">Организация </w:t>
      </w:r>
      <w:r w:rsidR="000539B1" w:rsidRPr="005A3E85">
        <w:rPr>
          <w:rFonts w:ascii="Times New Roman" w:eastAsia="Times New Roman" w:hAnsi="Times New Roman" w:cs="Times New Roman"/>
          <w:bCs/>
          <w:i/>
          <w:iCs/>
          <w:sz w:val="32"/>
          <w:szCs w:val="32"/>
        </w:rPr>
        <w:t>процедуры и методы исследования</w:t>
      </w:r>
      <w:r w:rsidRPr="005A3E85">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Для установления показателей адаптированности были использованы следующие </w:t>
      </w:r>
      <w:proofErr w:type="spellStart"/>
      <w:r w:rsidR="000F242C" w:rsidRPr="00375850">
        <w:rPr>
          <w:rFonts w:ascii="Times New Roman" w:eastAsia="Times New Roman" w:hAnsi="Times New Roman" w:cs="Times New Roman"/>
          <w:sz w:val="32"/>
          <w:szCs w:val="32"/>
        </w:rPr>
        <w:t>опросниковые</w:t>
      </w:r>
      <w:proofErr w:type="spellEnd"/>
      <w:r w:rsidR="000F242C" w:rsidRPr="00375850">
        <w:rPr>
          <w:rFonts w:ascii="Times New Roman" w:eastAsia="Times New Roman" w:hAnsi="Times New Roman" w:cs="Times New Roman"/>
          <w:sz w:val="32"/>
          <w:szCs w:val="32"/>
        </w:rPr>
        <w:t xml:space="preserve"> методики:</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М. С. Юркиной «Адаптация студентов к ВУЗу», шкалы – дидактический (ВА-Д) социальный (ВА-С), профессиональный (ВА-П) компоненты адаптации. Нами был разработан интегральный показатель вузовской адаптированности (ВА-И), который демонстрирует сумму трех базовых компонентов адаптации в ВУЗе.</w:t>
      </w:r>
    </w:p>
    <w:p w14:paraId="06BF8D10" w14:textId="77777777" w:rsidR="00CC0D72" w:rsidRPr="00375850" w:rsidRDefault="000F242C" w:rsidP="000539B1">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Основным методом для изучения макродинамики был выбран метод поперечных срезов выборок, который позволяет рассмотреть именно “популяции”, сечения разных лет показателей адаптированности.</w:t>
      </w:r>
    </w:p>
    <w:p w14:paraId="7D93403A" w14:textId="77777777" w:rsidR="00CC0D72" w:rsidRPr="00375850" w:rsidRDefault="000F242C" w:rsidP="00F865CF">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Для сравнения периодов разных лет, общая выборка была поделена на две группы по годам:</w:t>
      </w:r>
    </w:p>
    <w:p w14:paraId="1513F1BA" w14:textId="77777777" w:rsidR="00CC0D72" w:rsidRPr="00375850" w:rsidRDefault="000F242C" w:rsidP="00F865CF">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Во-первых, 2019 год, где в общем количестве, 155 человек;</w:t>
      </w:r>
    </w:p>
    <w:p w14:paraId="392D1B67" w14:textId="77777777" w:rsidR="00CC0D72" w:rsidRPr="00375850" w:rsidRDefault="000F242C" w:rsidP="00F865CF">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Во-вторых, 2020 год, где в общем количестве, 153 человека.</w:t>
      </w:r>
    </w:p>
    <w:p w14:paraId="1281060D" w14:textId="77777777" w:rsidR="00CC0D72" w:rsidRPr="00375850" w:rsidRDefault="000F242C" w:rsidP="00F865CF">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качестве испытуемых выступили студенты первого курса Ярославского государственного университета им. П. Г. Демидова (в общем количестве – 308 человек).</w:t>
      </w:r>
    </w:p>
    <w:p w14:paraId="6280CF43" w14:textId="3A9F6C2D" w:rsidR="00CC0D72" w:rsidRPr="005A3E85" w:rsidRDefault="005A3E85" w:rsidP="005A3E85">
      <w:pPr>
        <w:shd w:val="clear" w:color="auto" w:fill="FFFFFF"/>
        <w:spacing w:before="240" w:after="24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5A3E85">
        <w:rPr>
          <w:rFonts w:ascii="Times New Roman" w:eastAsia="Times New Roman" w:hAnsi="Times New Roman" w:cs="Times New Roman"/>
          <w:bCs/>
          <w:i/>
          <w:iCs/>
          <w:sz w:val="32"/>
          <w:szCs w:val="32"/>
        </w:rPr>
        <w:t>Результа</w:t>
      </w:r>
      <w:r w:rsidR="000539B1" w:rsidRPr="005A3E85">
        <w:rPr>
          <w:rFonts w:ascii="Times New Roman" w:eastAsia="Times New Roman" w:hAnsi="Times New Roman" w:cs="Times New Roman"/>
          <w:bCs/>
          <w:i/>
          <w:iCs/>
          <w:sz w:val="32"/>
          <w:szCs w:val="32"/>
        </w:rPr>
        <w:t>ты исследования и их обсуждение</w:t>
      </w:r>
      <w:r w:rsidRPr="005A3E85">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Исходя из представленных результатов, было доказано, что адаптированность первокурсников во время пандемии (2020 год) существенно выросла по сравнению с адаптацией первокурсников до пандемии (2019 год).</w:t>
      </w:r>
    </w:p>
    <w:p w14:paraId="029C23C5" w14:textId="77777777" w:rsidR="00CC0D72" w:rsidRPr="00375850" w:rsidRDefault="000F242C" w:rsidP="000539B1">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Вузовская адаптированность (интегральный показатель) при нормальном распределении в 2019 году – 121,9, в 2020 году – 128,2, (P-знач. для T = 0,00001, P-знач. для U = -0,000006). Причины полученных результатов можно объяснить следующими факторами.</w:t>
      </w:r>
    </w:p>
    <w:p w14:paraId="3B14FBA8" w14:textId="77777777" w:rsidR="00CC0D72" w:rsidRPr="00375850" w:rsidRDefault="000F242C" w:rsidP="000539B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Во-первых, опрос во время пандемии проводился дистанционно. Этот организационный фактор мог создать отсутствие эффекта наблюдателя.  До пандемии опрос по методике адаптированности проводился очно, где экспериментатор следил за соблюдением процедуры заполнения, проведения диагностики. В заочном варианте испытуемые проходили с помощью интернет-ресурсов (</w:t>
      </w:r>
      <w:proofErr w:type="spellStart"/>
      <w:r w:rsidRPr="00375850">
        <w:rPr>
          <w:rFonts w:ascii="Times New Roman" w:eastAsia="Times New Roman" w:hAnsi="Times New Roman" w:cs="Times New Roman"/>
          <w:sz w:val="32"/>
          <w:szCs w:val="32"/>
        </w:rPr>
        <w:t>гугл</w:t>
      </w:r>
      <w:proofErr w:type="spellEnd"/>
      <w:r w:rsidRPr="00375850">
        <w:rPr>
          <w:rFonts w:ascii="Times New Roman" w:eastAsia="Times New Roman" w:hAnsi="Times New Roman" w:cs="Times New Roman"/>
          <w:sz w:val="32"/>
          <w:szCs w:val="32"/>
        </w:rPr>
        <w:t>-форм, тестов-онлайн), что могло поднять самооценку, завысить собственные ожидания без ориентира на внешнюю оценку [</w:t>
      </w:r>
      <w:proofErr w:type="spellStart"/>
      <w:r w:rsidRPr="00375850">
        <w:rPr>
          <w:rFonts w:ascii="Times New Roman" w:eastAsia="Times New Roman" w:hAnsi="Times New Roman" w:cs="Times New Roman"/>
          <w:sz w:val="32"/>
          <w:szCs w:val="32"/>
        </w:rPr>
        <w:t>Smirnov</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Solovyeva</w:t>
      </w:r>
      <w:proofErr w:type="spellEnd"/>
      <w:r w:rsidRPr="00375850">
        <w:rPr>
          <w:rFonts w:ascii="Times New Roman" w:eastAsia="Times New Roman" w:hAnsi="Times New Roman" w:cs="Times New Roman"/>
          <w:sz w:val="32"/>
          <w:szCs w:val="32"/>
        </w:rPr>
        <w:t>, 2020].</w:t>
      </w:r>
    </w:p>
    <w:p w14:paraId="2F0733A0" w14:textId="77777777" w:rsidR="00CC0D72" w:rsidRPr="00375850" w:rsidRDefault="000F242C" w:rsidP="000539B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Во-вторых, невозможность адекватной оценки связи с отсутствием объективных источников, вытекающая из предыдущего фактора. Поскольку самооценка идет с опорой, как мы уже заметили, внешние критерии оценивания: как среда и другие субъекты.</w:t>
      </w:r>
    </w:p>
    <w:p w14:paraId="42545891" w14:textId="77777777" w:rsidR="00CC0D72" w:rsidRPr="00375850" w:rsidRDefault="000F242C" w:rsidP="000539B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В-третьих, не только определение внешних факторов влияет, но и внутренних. В период пандемии возможно чрезмерное </w:t>
      </w:r>
      <w:r w:rsidRPr="00375850">
        <w:rPr>
          <w:rFonts w:ascii="Times New Roman" w:eastAsia="Times New Roman" w:hAnsi="Times New Roman" w:cs="Times New Roman"/>
          <w:sz w:val="32"/>
          <w:szCs w:val="32"/>
        </w:rPr>
        <w:lastRenderedPageBreak/>
        <w:t>влияние защитных механизмов таких как: компенсация, вытеснение, отрицания и других. Студенты, которые переживают сильный личностный кризис, стрессовое состояние, могут завышать свой уровень адаптированности, скрывая свою латентную дезадаптацию [</w:t>
      </w:r>
      <w:proofErr w:type="spellStart"/>
      <w:r w:rsidRPr="00375850">
        <w:rPr>
          <w:rFonts w:ascii="Times New Roman" w:eastAsia="Times New Roman" w:hAnsi="Times New Roman" w:cs="Times New Roman"/>
          <w:sz w:val="32"/>
          <w:szCs w:val="32"/>
        </w:rPr>
        <w:t>Freud</w:t>
      </w:r>
      <w:proofErr w:type="spellEnd"/>
      <w:r w:rsidRPr="00375850">
        <w:rPr>
          <w:rFonts w:ascii="Times New Roman" w:eastAsia="Times New Roman" w:hAnsi="Times New Roman" w:cs="Times New Roman"/>
          <w:sz w:val="32"/>
          <w:szCs w:val="32"/>
        </w:rPr>
        <w:t>, 1962].</w:t>
      </w:r>
    </w:p>
    <w:p w14:paraId="19B4174F" w14:textId="20EF352B" w:rsidR="00CC0D72" w:rsidRDefault="005A3E85" w:rsidP="005A3E85">
      <w:pPr>
        <w:shd w:val="clear" w:color="auto" w:fill="FFFFFF"/>
        <w:spacing w:before="240" w:after="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bCs/>
          <w:i/>
          <w:iCs/>
          <w:sz w:val="32"/>
          <w:szCs w:val="32"/>
        </w:rPr>
        <w:tab/>
      </w:r>
      <w:r w:rsidR="000539B1" w:rsidRPr="005A3E85">
        <w:rPr>
          <w:rFonts w:ascii="Times New Roman" w:eastAsia="Times New Roman" w:hAnsi="Times New Roman" w:cs="Times New Roman"/>
          <w:bCs/>
          <w:i/>
          <w:iCs/>
          <w:sz w:val="32"/>
          <w:szCs w:val="32"/>
        </w:rPr>
        <w:t>Заключение</w:t>
      </w:r>
      <w:r w:rsidRPr="005A3E85">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Полученные результаты: рост вузовской адаптированности во время пандемии – позволяют сделать вывод о том, что для адекватного познания и отражения реальности важны внутренние и внешние факторы объективизации своего опыта.</w:t>
      </w:r>
      <w:r w:rsidR="000F242C" w:rsidRPr="00375850">
        <w:rPr>
          <w:rFonts w:ascii="Times New Roman" w:eastAsia="Times New Roman" w:hAnsi="Times New Roman" w:cs="Times New Roman"/>
          <w:b/>
          <w:sz w:val="32"/>
          <w:szCs w:val="32"/>
        </w:rPr>
        <w:t xml:space="preserve"> </w:t>
      </w:r>
      <w:r w:rsidR="000F242C" w:rsidRPr="00375850">
        <w:rPr>
          <w:rFonts w:ascii="Times New Roman" w:eastAsia="Times New Roman" w:hAnsi="Times New Roman" w:cs="Times New Roman"/>
          <w:sz w:val="32"/>
          <w:szCs w:val="32"/>
        </w:rPr>
        <w:t>В итоге, можно сказать, что значимость работы заключается в нахождении фактора наблюдателя при оценке адаптированности. Важно создавать ситуации проверки, обратной связи для первокурсников, и подкреплять их дальнейшее развитие.</w:t>
      </w:r>
    </w:p>
    <w:p w14:paraId="13D77F33" w14:textId="77777777" w:rsidR="002E541B" w:rsidRPr="005A3E85" w:rsidRDefault="002E541B" w:rsidP="005A3E85">
      <w:pPr>
        <w:shd w:val="clear" w:color="auto" w:fill="FFFFFF"/>
        <w:spacing w:before="240" w:after="240" w:line="240" w:lineRule="auto"/>
        <w:jc w:val="both"/>
        <w:rPr>
          <w:rFonts w:ascii="Times New Roman" w:eastAsia="Times New Roman" w:hAnsi="Times New Roman" w:cs="Times New Roman"/>
          <w:bCs/>
          <w:i/>
          <w:iCs/>
          <w:sz w:val="32"/>
          <w:szCs w:val="32"/>
          <w:lang w:val="ru-RU"/>
        </w:rPr>
      </w:pPr>
    </w:p>
    <w:p w14:paraId="2CEEF3F0" w14:textId="77777777" w:rsidR="000539B1" w:rsidRDefault="000F242C" w:rsidP="000539B1">
      <w:pPr>
        <w:shd w:val="clear" w:color="auto" w:fill="FFFFFF"/>
        <w:spacing w:before="240" w:after="240" w:line="240" w:lineRule="auto"/>
        <w:jc w:val="center"/>
        <w:rPr>
          <w:rFonts w:ascii="Times New Roman" w:eastAsia="Times New Roman" w:hAnsi="Times New Roman" w:cs="Times New Roman"/>
          <w:b/>
          <w:sz w:val="32"/>
          <w:szCs w:val="32"/>
          <w:lang w:val="en-US"/>
        </w:rPr>
      </w:pPr>
      <w:r w:rsidRPr="000539B1">
        <w:rPr>
          <w:rFonts w:ascii="Times New Roman" w:eastAsia="Times New Roman" w:hAnsi="Times New Roman" w:cs="Times New Roman"/>
          <w:b/>
          <w:sz w:val="32"/>
          <w:szCs w:val="32"/>
        </w:rPr>
        <w:t>Список</w:t>
      </w:r>
      <w:r w:rsidRPr="000539B1">
        <w:rPr>
          <w:rFonts w:ascii="Times New Roman" w:eastAsia="Times New Roman" w:hAnsi="Times New Roman" w:cs="Times New Roman"/>
          <w:b/>
          <w:sz w:val="32"/>
          <w:szCs w:val="32"/>
          <w:lang w:val="en-US"/>
        </w:rPr>
        <w:t xml:space="preserve"> </w:t>
      </w:r>
      <w:r w:rsidRPr="000539B1">
        <w:rPr>
          <w:rFonts w:ascii="Times New Roman" w:eastAsia="Times New Roman" w:hAnsi="Times New Roman" w:cs="Times New Roman"/>
          <w:b/>
          <w:sz w:val="32"/>
          <w:szCs w:val="32"/>
        </w:rPr>
        <w:t>литературы</w:t>
      </w:r>
    </w:p>
    <w:p w14:paraId="6611078A" w14:textId="77777777" w:rsidR="000539B1" w:rsidRDefault="000F242C" w:rsidP="005A3E85">
      <w:pPr>
        <w:pStyle w:val="aa"/>
        <w:numPr>
          <w:ilvl w:val="0"/>
          <w:numId w:val="14"/>
        </w:numPr>
        <w:shd w:val="clear" w:color="auto" w:fill="FFFFFF"/>
        <w:spacing w:before="240" w:after="240" w:line="240" w:lineRule="auto"/>
        <w:jc w:val="both"/>
        <w:rPr>
          <w:rFonts w:ascii="Times New Roman" w:eastAsia="Times New Roman" w:hAnsi="Times New Roman" w:cs="Times New Roman"/>
          <w:sz w:val="32"/>
          <w:szCs w:val="32"/>
          <w:lang w:val="en-US"/>
        </w:rPr>
      </w:pPr>
      <w:r w:rsidRPr="000539B1">
        <w:rPr>
          <w:rFonts w:ascii="Times New Roman" w:eastAsia="Times New Roman" w:hAnsi="Times New Roman" w:cs="Times New Roman"/>
          <w:sz w:val="32"/>
          <w:szCs w:val="32"/>
          <w:lang w:val="en-US"/>
        </w:rPr>
        <w:t xml:space="preserve">Freud Z. </w:t>
      </w:r>
      <w:r w:rsidRPr="000539B1">
        <w:rPr>
          <w:rFonts w:ascii="Times New Roman" w:eastAsia="Times New Roman" w:hAnsi="Times New Roman" w:cs="Times New Roman"/>
          <w:i/>
          <w:sz w:val="32"/>
          <w:szCs w:val="32"/>
          <w:lang w:val="en-US"/>
        </w:rPr>
        <w:t xml:space="preserve">The neuro-psychoses of </w:t>
      </w:r>
      <w:proofErr w:type="spellStart"/>
      <w:r w:rsidRPr="000539B1">
        <w:rPr>
          <w:rFonts w:ascii="Times New Roman" w:eastAsia="Times New Roman" w:hAnsi="Times New Roman" w:cs="Times New Roman"/>
          <w:i/>
          <w:sz w:val="32"/>
          <w:szCs w:val="32"/>
          <w:lang w:val="en-US"/>
        </w:rPr>
        <w:t>defence</w:t>
      </w:r>
      <w:proofErr w:type="spellEnd"/>
      <w:r w:rsidRPr="000539B1">
        <w:rPr>
          <w:rFonts w:ascii="Times New Roman" w:eastAsia="Times New Roman" w:hAnsi="Times New Roman" w:cs="Times New Roman"/>
          <w:sz w:val="32"/>
          <w:szCs w:val="32"/>
          <w:lang w:val="en-US"/>
        </w:rPr>
        <w:t xml:space="preserve"> // The standard edition of the complete psychological works of Sigmund Freud = Die Abwehr-</w:t>
      </w:r>
      <w:proofErr w:type="spellStart"/>
      <w:r w:rsidRPr="000539B1">
        <w:rPr>
          <w:rFonts w:ascii="Times New Roman" w:eastAsia="Times New Roman" w:hAnsi="Times New Roman" w:cs="Times New Roman"/>
          <w:sz w:val="32"/>
          <w:szCs w:val="32"/>
          <w:lang w:val="en-US"/>
        </w:rPr>
        <w:t>Neuropsychosen</w:t>
      </w:r>
      <w:proofErr w:type="spellEnd"/>
      <w:r w:rsidRPr="000539B1">
        <w:rPr>
          <w:rFonts w:ascii="Times New Roman" w:eastAsia="Times New Roman" w:hAnsi="Times New Roman" w:cs="Times New Roman"/>
          <w:sz w:val="32"/>
          <w:szCs w:val="32"/>
          <w:lang w:val="en-US"/>
        </w:rPr>
        <w:t xml:space="preserve"> (1894). – London: Hogarth press and the Institute of Psychoanalysis, 1962. – </w:t>
      </w:r>
      <w:r w:rsidRPr="000539B1">
        <w:rPr>
          <w:rFonts w:ascii="Times New Roman" w:eastAsia="Times New Roman" w:hAnsi="Times New Roman" w:cs="Times New Roman"/>
          <w:sz w:val="32"/>
          <w:szCs w:val="32"/>
        </w:rPr>
        <w:t>Т</w:t>
      </w:r>
      <w:r w:rsidRPr="000539B1">
        <w:rPr>
          <w:rFonts w:ascii="Times New Roman" w:eastAsia="Times New Roman" w:hAnsi="Times New Roman" w:cs="Times New Roman"/>
          <w:sz w:val="32"/>
          <w:szCs w:val="32"/>
          <w:lang w:val="en-US"/>
        </w:rPr>
        <w:t>. III. p.290.</w:t>
      </w:r>
    </w:p>
    <w:p w14:paraId="365B32AB" w14:textId="77777777" w:rsidR="000539B1" w:rsidRDefault="000F242C" w:rsidP="005A3E85">
      <w:pPr>
        <w:pStyle w:val="aa"/>
        <w:numPr>
          <w:ilvl w:val="0"/>
          <w:numId w:val="14"/>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0539B1">
        <w:rPr>
          <w:rFonts w:ascii="Times New Roman" w:eastAsia="Times New Roman" w:hAnsi="Times New Roman" w:cs="Times New Roman"/>
          <w:sz w:val="32"/>
          <w:szCs w:val="32"/>
          <w:lang w:val="en-US"/>
        </w:rPr>
        <w:t>Karpov</w:t>
      </w:r>
      <w:proofErr w:type="spellEnd"/>
      <w:r w:rsidRPr="000539B1">
        <w:rPr>
          <w:rFonts w:ascii="Times New Roman" w:eastAsia="Times New Roman" w:hAnsi="Times New Roman" w:cs="Times New Roman"/>
          <w:sz w:val="32"/>
          <w:szCs w:val="32"/>
          <w:lang w:val="en-US"/>
        </w:rPr>
        <w:t xml:space="preserve">, A. V., </w:t>
      </w:r>
      <w:proofErr w:type="spellStart"/>
      <w:r w:rsidRPr="000539B1">
        <w:rPr>
          <w:rFonts w:ascii="Times New Roman" w:eastAsia="Times New Roman" w:hAnsi="Times New Roman" w:cs="Times New Roman"/>
          <w:sz w:val="32"/>
          <w:szCs w:val="32"/>
          <w:lang w:val="en-US"/>
        </w:rPr>
        <w:t>Orjol</w:t>
      </w:r>
      <w:proofErr w:type="spellEnd"/>
      <w:r w:rsidRPr="000539B1">
        <w:rPr>
          <w:rFonts w:ascii="Times New Roman" w:eastAsia="Times New Roman" w:hAnsi="Times New Roman" w:cs="Times New Roman"/>
          <w:sz w:val="32"/>
          <w:szCs w:val="32"/>
          <w:lang w:val="en-US"/>
        </w:rPr>
        <w:t xml:space="preserve">, V. E., Ternopol, V. Ja. </w:t>
      </w:r>
      <w:proofErr w:type="spellStart"/>
      <w:r w:rsidRPr="000539B1">
        <w:rPr>
          <w:rFonts w:ascii="Times New Roman" w:eastAsia="Times New Roman" w:hAnsi="Times New Roman" w:cs="Times New Roman"/>
          <w:i/>
          <w:sz w:val="32"/>
          <w:szCs w:val="32"/>
          <w:lang w:val="en-US"/>
        </w:rPr>
        <w:t>Psihologija</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professional'noj</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adaptacii</w:t>
      </w:r>
      <w:proofErr w:type="spellEnd"/>
      <w:r w:rsidRPr="000539B1">
        <w:rPr>
          <w:rFonts w:ascii="Times New Roman" w:eastAsia="Times New Roman" w:hAnsi="Times New Roman" w:cs="Times New Roman"/>
          <w:i/>
          <w:sz w:val="32"/>
          <w:szCs w:val="32"/>
          <w:lang w:val="en-US"/>
        </w:rPr>
        <w:t>. [</w:t>
      </w:r>
      <w:r w:rsidRPr="000539B1">
        <w:rPr>
          <w:rFonts w:ascii="Times New Roman" w:eastAsia="Times New Roman" w:hAnsi="Times New Roman" w:cs="Times New Roman"/>
          <w:sz w:val="32"/>
          <w:szCs w:val="32"/>
          <w:lang w:val="en-US"/>
        </w:rPr>
        <w:t>Psychology of professional adaptation], Yaroslavl: open society Institute, RPO, Publ., 2003, p. 161. (in Russian)</w:t>
      </w:r>
    </w:p>
    <w:p w14:paraId="63B3956C" w14:textId="77777777" w:rsidR="00CC0D72" w:rsidRPr="000539B1" w:rsidRDefault="000F242C" w:rsidP="005A3E85">
      <w:pPr>
        <w:pStyle w:val="aa"/>
        <w:numPr>
          <w:ilvl w:val="0"/>
          <w:numId w:val="14"/>
        </w:numPr>
        <w:shd w:val="clear" w:color="auto" w:fill="FFFFFF"/>
        <w:spacing w:before="240" w:after="240" w:line="240" w:lineRule="auto"/>
        <w:jc w:val="both"/>
        <w:rPr>
          <w:rFonts w:ascii="Times New Roman" w:eastAsia="Times New Roman" w:hAnsi="Times New Roman" w:cs="Times New Roman"/>
          <w:sz w:val="32"/>
          <w:szCs w:val="32"/>
          <w:lang w:val="en-US"/>
        </w:rPr>
      </w:pPr>
      <w:r w:rsidRPr="000539B1">
        <w:rPr>
          <w:rFonts w:ascii="Times New Roman" w:eastAsia="Times New Roman" w:hAnsi="Times New Roman" w:cs="Times New Roman"/>
          <w:sz w:val="32"/>
          <w:szCs w:val="32"/>
          <w:lang w:val="en-US"/>
        </w:rPr>
        <w:t xml:space="preserve">Smirnov, A. A., </w:t>
      </w:r>
      <w:proofErr w:type="spellStart"/>
      <w:r w:rsidRPr="000539B1">
        <w:rPr>
          <w:rFonts w:ascii="Times New Roman" w:eastAsia="Times New Roman" w:hAnsi="Times New Roman" w:cs="Times New Roman"/>
          <w:sz w:val="32"/>
          <w:szCs w:val="32"/>
          <w:lang w:val="en-US"/>
        </w:rPr>
        <w:t>Solov'eva</w:t>
      </w:r>
      <w:proofErr w:type="spellEnd"/>
      <w:r w:rsidRPr="000539B1">
        <w:rPr>
          <w:rFonts w:ascii="Times New Roman" w:eastAsia="Times New Roman" w:hAnsi="Times New Roman" w:cs="Times New Roman"/>
          <w:sz w:val="32"/>
          <w:szCs w:val="32"/>
          <w:lang w:val="en-US"/>
        </w:rPr>
        <w:t xml:space="preserve">, E.V., </w:t>
      </w:r>
      <w:proofErr w:type="spellStart"/>
      <w:r w:rsidRPr="000539B1">
        <w:rPr>
          <w:rFonts w:ascii="Times New Roman" w:eastAsia="Times New Roman" w:hAnsi="Times New Roman" w:cs="Times New Roman"/>
          <w:i/>
          <w:sz w:val="32"/>
          <w:szCs w:val="32"/>
          <w:lang w:val="en-US"/>
        </w:rPr>
        <w:t>Makrodinamicheskij</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aspekt</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analiza</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komponentov</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vuzovskoj</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adaptirovannosti</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pervokursnikov</w:t>
      </w:r>
      <w:proofErr w:type="spellEnd"/>
      <w:r w:rsidRPr="000539B1">
        <w:rPr>
          <w:rFonts w:ascii="Times New Roman" w:eastAsia="Times New Roman" w:hAnsi="Times New Roman" w:cs="Times New Roman"/>
          <w:i/>
          <w:sz w:val="32"/>
          <w:szCs w:val="32"/>
          <w:lang w:val="en-US"/>
        </w:rPr>
        <w:t xml:space="preserve"> </w:t>
      </w:r>
      <w:r w:rsidRPr="000539B1">
        <w:rPr>
          <w:rFonts w:ascii="Times New Roman" w:eastAsia="Times New Roman" w:hAnsi="Times New Roman" w:cs="Times New Roman"/>
          <w:sz w:val="32"/>
          <w:szCs w:val="32"/>
          <w:lang w:val="en-US"/>
        </w:rPr>
        <w:t xml:space="preserve">[Macrodynamic aspect of analysis of components of University adaptability of first-year students] </w:t>
      </w:r>
      <w:r w:rsidRPr="000539B1">
        <w:rPr>
          <w:rFonts w:ascii="Times New Roman" w:eastAsia="Times New Roman" w:hAnsi="Times New Roman" w:cs="Times New Roman"/>
          <w:i/>
          <w:sz w:val="32"/>
          <w:szCs w:val="32"/>
          <w:lang w:val="en-US"/>
        </w:rPr>
        <w:t>"</w:t>
      </w:r>
      <w:proofErr w:type="spellStart"/>
      <w:r w:rsidRPr="000539B1">
        <w:rPr>
          <w:rFonts w:ascii="Times New Roman" w:eastAsia="Times New Roman" w:hAnsi="Times New Roman" w:cs="Times New Roman"/>
          <w:i/>
          <w:sz w:val="32"/>
          <w:szCs w:val="32"/>
          <w:lang w:val="en-US"/>
        </w:rPr>
        <w:t>Jaroslavskij</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psihologicheskij</w:t>
      </w:r>
      <w:proofErr w:type="spellEnd"/>
      <w:r w:rsidRPr="000539B1">
        <w:rPr>
          <w:rFonts w:ascii="Times New Roman" w:eastAsia="Times New Roman" w:hAnsi="Times New Roman" w:cs="Times New Roman"/>
          <w:i/>
          <w:sz w:val="32"/>
          <w:szCs w:val="32"/>
          <w:lang w:val="en-US"/>
        </w:rPr>
        <w:t xml:space="preserve"> </w:t>
      </w:r>
      <w:proofErr w:type="spellStart"/>
      <w:r w:rsidRPr="000539B1">
        <w:rPr>
          <w:rFonts w:ascii="Times New Roman" w:eastAsia="Times New Roman" w:hAnsi="Times New Roman" w:cs="Times New Roman"/>
          <w:i/>
          <w:sz w:val="32"/>
          <w:szCs w:val="32"/>
          <w:lang w:val="en-US"/>
        </w:rPr>
        <w:t>vestnik</w:t>
      </w:r>
      <w:proofErr w:type="spellEnd"/>
      <w:r w:rsidRPr="000539B1">
        <w:rPr>
          <w:rFonts w:ascii="Times New Roman" w:eastAsia="Times New Roman" w:hAnsi="Times New Roman" w:cs="Times New Roman"/>
          <w:i/>
          <w:sz w:val="32"/>
          <w:szCs w:val="32"/>
          <w:lang w:val="en-US"/>
        </w:rPr>
        <w:t>"</w:t>
      </w:r>
      <w:r w:rsidRPr="000539B1">
        <w:rPr>
          <w:rFonts w:ascii="Times New Roman" w:eastAsia="Times New Roman" w:hAnsi="Times New Roman" w:cs="Times New Roman"/>
          <w:sz w:val="32"/>
          <w:szCs w:val="32"/>
          <w:lang w:val="en-US"/>
        </w:rPr>
        <w:t xml:space="preserve"> ["Yaroslavl psychological Bulletin"], 2020., no 3 (48), pp. 120-127 (in Russian)</w:t>
      </w:r>
    </w:p>
    <w:p w14:paraId="4CB4D825" w14:textId="77777777" w:rsidR="0035644A" w:rsidRDefault="0035644A" w:rsidP="00375850">
      <w:pPr>
        <w:shd w:val="clear" w:color="auto" w:fill="FFFFFF"/>
        <w:spacing w:after="200" w:line="240" w:lineRule="auto"/>
        <w:jc w:val="both"/>
        <w:rPr>
          <w:rFonts w:ascii="Times New Roman" w:eastAsia="Times New Roman" w:hAnsi="Times New Roman" w:cs="Times New Roman"/>
          <w:sz w:val="32"/>
          <w:szCs w:val="32"/>
          <w:lang w:val="en-US"/>
        </w:rPr>
      </w:pPr>
    </w:p>
    <w:p w14:paraId="50D4CED2" w14:textId="77777777" w:rsidR="0035644A" w:rsidRPr="00375850" w:rsidRDefault="0035644A" w:rsidP="00375850">
      <w:pPr>
        <w:shd w:val="clear" w:color="auto" w:fill="FFFFFF"/>
        <w:spacing w:after="200" w:line="240" w:lineRule="auto"/>
        <w:jc w:val="both"/>
        <w:rPr>
          <w:rFonts w:ascii="Times New Roman" w:eastAsia="Times New Roman" w:hAnsi="Times New Roman" w:cs="Times New Roman"/>
          <w:sz w:val="32"/>
          <w:szCs w:val="32"/>
          <w:lang w:val="en-US"/>
        </w:rPr>
      </w:pPr>
    </w:p>
    <w:p w14:paraId="0F0F1DCB" w14:textId="4D37936E" w:rsidR="00CC0D72" w:rsidRDefault="000F242C" w:rsidP="000539B1">
      <w:pPr>
        <w:shd w:val="clear" w:color="auto" w:fill="FFFFFF"/>
        <w:spacing w:after="20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lastRenderedPageBreak/>
        <w:t>Пирогова О. Д.</w:t>
      </w:r>
      <w:r w:rsidR="000539B1">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681FBCDF" w14:textId="77777777" w:rsidR="002E541B" w:rsidRPr="000539B1" w:rsidRDefault="002E541B" w:rsidP="000539B1">
      <w:pPr>
        <w:shd w:val="clear" w:color="auto" w:fill="FFFFFF"/>
        <w:spacing w:after="200" w:line="240" w:lineRule="auto"/>
        <w:jc w:val="right"/>
        <w:rPr>
          <w:rFonts w:ascii="Times New Roman" w:hAnsi="Times New Roman" w:cs="Times New Roman"/>
          <w:b/>
          <w:i/>
          <w:sz w:val="32"/>
          <w:szCs w:val="32"/>
        </w:rPr>
      </w:pPr>
    </w:p>
    <w:p w14:paraId="51F69D82" w14:textId="249DB604" w:rsidR="00CC0D72" w:rsidRDefault="000539B1" w:rsidP="00375850">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ГЕНДЕРНЫЕ РАЗЛИЧИЯ ВЗАИМОСВЯЗЕЙ ОБРАЗА ТЕЛА С ТИПАМИ МЕЖЛИЧНОСТНОГО ОБЩЕНИЯ У СТАРШИХ ПОДРОСТКОВ</w:t>
      </w:r>
    </w:p>
    <w:p w14:paraId="515C8CB9" w14:textId="77777777" w:rsidR="002E541B" w:rsidRPr="00375850" w:rsidRDefault="002E541B" w:rsidP="00375850">
      <w:pPr>
        <w:shd w:val="clear" w:color="auto" w:fill="FFFFFF"/>
        <w:spacing w:after="200" w:line="240" w:lineRule="auto"/>
        <w:jc w:val="center"/>
        <w:rPr>
          <w:rFonts w:ascii="Times New Roman" w:eastAsia="Times New Roman" w:hAnsi="Times New Roman" w:cs="Times New Roman"/>
          <w:b/>
          <w:sz w:val="32"/>
          <w:szCs w:val="32"/>
        </w:rPr>
      </w:pPr>
    </w:p>
    <w:p w14:paraId="7D0556DE" w14:textId="77777777" w:rsidR="00CC0D72" w:rsidRPr="00375850" w:rsidRDefault="000F242C" w:rsidP="000539B1">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Образ тела – продукт психического развития человека, он представляет собой результат отражения психикой своего тела и совокупности оценок других людей [1]. Подростковый возраст является сенситивным периодом для развития образа тела из-за изменений, происходящих на социальном, психологическом, физиологическом уровнях. Неудовлетворенность образом тела сказывается и на поведенческом компоненте структуры Я-концепции личности, что проявляется как недоверие в межличностных отношениях, отстранение от контактов с другими людьми [2]. Актуальность данного исследования заключается в том, что показатели образа тела тесно взаимосвязаны с особенностями межличностного общения у подростков. Самосознание, формирующееся в этот возрастной период, включает в себя оценку всех характеристик личности, оценку поведения, и оценку внешнего облика не только самой личностью, но и оценку со стороны других.</w:t>
      </w:r>
    </w:p>
    <w:p w14:paraId="50E29043"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Мы выдвинули гипотезу о том, что показатели образа тела подростков имеют тесные взаимосвязи с типами межличностного общения со сверстниками и различаются у мальчиков и девочек.</w:t>
      </w:r>
    </w:p>
    <w:p w14:paraId="1EC53FDF"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Объектом исследования стали ученики 8-ых классов средней общеобразовательной школы с. Кармаскалы Республики Башкортостан: из 42 учеников 22 мальчика и 20 девочек в возрасте 13-14 лет.</w:t>
      </w:r>
    </w:p>
    <w:p w14:paraId="10300636"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Были использованы следующие методики: методика самооценки внешнего облика В.А. </w:t>
      </w:r>
      <w:proofErr w:type="spellStart"/>
      <w:r w:rsidRPr="00375850">
        <w:rPr>
          <w:rFonts w:ascii="Times New Roman" w:eastAsia="Times New Roman" w:hAnsi="Times New Roman" w:cs="Times New Roman"/>
          <w:sz w:val="32"/>
          <w:szCs w:val="32"/>
        </w:rPr>
        <w:t>Лабунской</w:t>
      </w:r>
      <w:proofErr w:type="spellEnd"/>
      <w:r w:rsidRPr="00375850">
        <w:rPr>
          <w:rFonts w:ascii="Times New Roman" w:eastAsia="Times New Roman" w:hAnsi="Times New Roman" w:cs="Times New Roman"/>
          <w:sz w:val="32"/>
          <w:szCs w:val="32"/>
        </w:rPr>
        <w:t xml:space="preserve">, «методика отношения к своему внешнему облику: удовлетворенность и обеспокоенность» В.А. </w:t>
      </w:r>
      <w:proofErr w:type="spellStart"/>
      <w:r w:rsidRPr="00375850">
        <w:rPr>
          <w:rFonts w:ascii="Times New Roman" w:eastAsia="Times New Roman" w:hAnsi="Times New Roman" w:cs="Times New Roman"/>
          <w:sz w:val="32"/>
          <w:szCs w:val="32"/>
        </w:rPr>
        <w:t>Лабунской</w:t>
      </w:r>
      <w:proofErr w:type="spellEnd"/>
      <w:r w:rsidRPr="00375850">
        <w:rPr>
          <w:rFonts w:ascii="Times New Roman" w:eastAsia="Times New Roman" w:hAnsi="Times New Roman" w:cs="Times New Roman"/>
          <w:sz w:val="32"/>
          <w:szCs w:val="32"/>
        </w:rPr>
        <w:t xml:space="preserve">, И.И. Дроздовой, Диагностика </w:t>
      </w:r>
      <w:r w:rsidRPr="00375850">
        <w:rPr>
          <w:rFonts w:ascii="Times New Roman" w:eastAsia="Times New Roman" w:hAnsi="Times New Roman" w:cs="Times New Roman"/>
          <w:sz w:val="32"/>
          <w:szCs w:val="32"/>
        </w:rPr>
        <w:lastRenderedPageBreak/>
        <w:t xml:space="preserve">межличностных отношений </w:t>
      </w:r>
      <w:proofErr w:type="spellStart"/>
      <w:r w:rsidRPr="00375850">
        <w:rPr>
          <w:rFonts w:ascii="Times New Roman" w:eastAsia="Times New Roman" w:hAnsi="Times New Roman" w:cs="Times New Roman"/>
          <w:sz w:val="32"/>
          <w:szCs w:val="32"/>
        </w:rPr>
        <w:t>Т.Лири</w:t>
      </w:r>
      <w:proofErr w:type="spellEnd"/>
      <w:r w:rsidRPr="00375850">
        <w:rPr>
          <w:rFonts w:ascii="Times New Roman" w:eastAsia="Times New Roman" w:hAnsi="Times New Roman" w:cs="Times New Roman"/>
          <w:sz w:val="32"/>
          <w:szCs w:val="32"/>
        </w:rPr>
        <w:t>. Обработка результатов: описательная статистика и корреляционный анализ по Пирсону.</w:t>
      </w:r>
    </w:p>
    <w:p w14:paraId="1D6B01F0"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результате исследования было выявлено, что существует множество значимых взаимосвязей показателей образа тела и типов межличностного общения. Также были обнаружены различные взаимосвязи для мальчиков и для девочек. При этом все перечисленные корреляции положительные, т.е. большей выраженности того или иного типа соответствуют более высокие показатели образа тела.</w:t>
      </w:r>
    </w:p>
    <w:p w14:paraId="2D361022"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Так, в группе девочек </w:t>
      </w:r>
      <w:r w:rsidRPr="00375850">
        <w:rPr>
          <w:rFonts w:ascii="Times New Roman" w:eastAsia="Times New Roman" w:hAnsi="Times New Roman" w:cs="Times New Roman"/>
          <w:i/>
          <w:sz w:val="32"/>
          <w:szCs w:val="32"/>
        </w:rPr>
        <w:t>авторитарный</w:t>
      </w:r>
      <w:r w:rsidRPr="00375850">
        <w:rPr>
          <w:rFonts w:ascii="Times New Roman" w:eastAsia="Times New Roman" w:hAnsi="Times New Roman" w:cs="Times New Roman"/>
          <w:sz w:val="32"/>
          <w:szCs w:val="32"/>
        </w:rPr>
        <w:t xml:space="preserve"> тип межличностного общения взаимосвязан с </w:t>
      </w:r>
      <w:r w:rsidRPr="00375850">
        <w:rPr>
          <w:rFonts w:ascii="Times New Roman" w:eastAsia="Times New Roman" w:hAnsi="Times New Roman" w:cs="Times New Roman"/>
          <w:b/>
          <w:sz w:val="32"/>
          <w:szCs w:val="32"/>
        </w:rPr>
        <w:t>интегральной оценкой внешнего облика</w:t>
      </w:r>
      <w:r w:rsidRPr="00375850">
        <w:rPr>
          <w:rFonts w:ascii="Times New Roman" w:eastAsia="Times New Roman" w:hAnsi="Times New Roman" w:cs="Times New Roman"/>
          <w:sz w:val="32"/>
          <w:szCs w:val="32"/>
        </w:rPr>
        <w:t xml:space="preserve"> (0,511*), </w:t>
      </w:r>
      <w:r w:rsidRPr="00375850">
        <w:rPr>
          <w:rFonts w:ascii="Times New Roman" w:eastAsia="Times New Roman" w:hAnsi="Times New Roman" w:cs="Times New Roman"/>
          <w:b/>
          <w:sz w:val="32"/>
          <w:szCs w:val="32"/>
        </w:rPr>
        <w:t>самооценкой лица</w:t>
      </w:r>
      <w:r w:rsidRPr="00375850">
        <w:rPr>
          <w:rFonts w:ascii="Times New Roman" w:eastAsia="Times New Roman" w:hAnsi="Times New Roman" w:cs="Times New Roman"/>
          <w:sz w:val="32"/>
          <w:szCs w:val="32"/>
        </w:rPr>
        <w:t xml:space="preserve"> (0,626**), </w:t>
      </w:r>
      <w:r w:rsidRPr="00375850">
        <w:rPr>
          <w:rFonts w:ascii="Times New Roman" w:eastAsia="Times New Roman" w:hAnsi="Times New Roman" w:cs="Times New Roman"/>
          <w:b/>
          <w:sz w:val="32"/>
          <w:szCs w:val="32"/>
        </w:rPr>
        <w:t>самооценкой оформления внешнего облика</w:t>
      </w:r>
      <w:r w:rsidRPr="00375850">
        <w:rPr>
          <w:rFonts w:ascii="Times New Roman" w:eastAsia="Times New Roman" w:hAnsi="Times New Roman" w:cs="Times New Roman"/>
          <w:sz w:val="32"/>
          <w:szCs w:val="32"/>
        </w:rPr>
        <w:t xml:space="preserve"> (0,672**). </w:t>
      </w:r>
      <w:r w:rsidRPr="00375850">
        <w:rPr>
          <w:rFonts w:ascii="Times New Roman" w:eastAsia="Times New Roman" w:hAnsi="Times New Roman" w:cs="Times New Roman"/>
          <w:i/>
          <w:sz w:val="32"/>
          <w:szCs w:val="32"/>
        </w:rPr>
        <w:t>Эгоистичный</w:t>
      </w:r>
      <w:r w:rsidRPr="00375850">
        <w:rPr>
          <w:rFonts w:ascii="Times New Roman" w:eastAsia="Times New Roman" w:hAnsi="Times New Roman" w:cs="Times New Roman"/>
          <w:sz w:val="32"/>
          <w:szCs w:val="32"/>
        </w:rPr>
        <w:t xml:space="preserve"> тип общения связан </w:t>
      </w:r>
      <w:r w:rsidRPr="00375850">
        <w:rPr>
          <w:rFonts w:ascii="Times New Roman" w:eastAsia="Times New Roman" w:hAnsi="Times New Roman" w:cs="Times New Roman"/>
          <w:b/>
          <w:sz w:val="32"/>
          <w:szCs w:val="32"/>
        </w:rPr>
        <w:t>с самооценкой лица</w:t>
      </w:r>
      <w:r w:rsidRPr="00375850">
        <w:rPr>
          <w:rFonts w:ascii="Times New Roman" w:eastAsia="Times New Roman" w:hAnsi="Times New Roman" w:cs="Times New Roman"/>
          <w:sz w:val="32"/>
          <w:szCs w:val="32"/>
        </w:rPr>
        <w:t xml:space="preserve"> (0,720**), </w:t>
      </w:r>
      <w:r w:rsidRPr="00375850">
        <w:rPr>
          <w:rFonts w:ascii="Times New Roman" w:eastAsia="Times New Roman" w:hAnsi="Times New Roman" w:cs="Times New Roman"/>
          <w:b/>
          <w:sz w:val="32"/>
          <w:szCs w:val="32"/>
        </w:rPr>
        <w:t>самооценкой оформления внешнего облика</w:t>
      </w:r>
      <w:r w:rsidRPr="00375850">
        <w:rPr>
          <w:rFonts w:ascii="Times New Roman" w:eastAsia="Times New Roman" w:hAnsi="Times New Roman" w:cs="Times New Roman"/>
          <w:sz w:val="32"/>
          <w:szCs w:val="32"/>
        </w:rPr>
        <w:t xml:space="preserve"> (0,723**), </w:t>
      </w:r>
      <w:r w:rsidRPr="00375850">
        <w:rPr>
          <w:rFonts w:ascii="Times New Roman" w:eastAsia="Times New Roman" w:hAnsi="Times New Roman" w:cs="Times New Roman"/>
          <w:b/>
          <w:sz w:val="32"/>
          <w:szCs w:val="32"/>
        </w:rPr>
        <w:t>самооценкой привлекательности для противоположного пола</w:t>
      </w:r>
      <w:r w:rsidRPr="00375850">
        <w:rPr>
          <w:rFonts w:ascii="Times New Roman" w:eastAsia="Times New Roman" w:hAnsi="Times New Roman" w:cs="Times New Roman"/>
          <w:sz w:val="32"/>
          <w:szCs w:val="32"/>
        </w:rPr>
        <w:t xml:space="preserve"> (0,619**), </w:t>
      </w:r>
      <w:r w:rsidRPr="00375850">
        <w:rPr>
          <w:rFonts w:ascii="Times New Roman" w:eastAsia="Times New Roman" w:hAnsi="Times New Roman" w:cs="Times New Roman"/>
          <w:b/>
          <w:sz w:val="32"/>
          <w:szCs w:val="32"/>
        </w:rPr>
        <w:t>самооценкой сексуальности</w:t>
      </w:r>
      <w:r w:rsidRPr="00375850">
        <w:rPr>
          <w:rFonts w:ascii="Times New Roman" w:eastAsia="Times New Roman" w:hAnsi="Times New Roman" w:cs="Times New Roman"/>
          <w:sz w:val="32"/>
          <w:szCs w:val="32"/>
        </w:rPr>
        <w:t xml:space="preserve"> (0,549*). В группе мальчиков </w:t>
      </w:r>
      <w:r w:rsidRPr="00375850">
        <w:rPr>
          <w:rFonts w:ascii="Times New Roman" w:eastAsia="Times New Roman" w:hAnsi="Times New Roman" w:cs="Times New Roman"/>
          <w:i/>
          <w:sz w:val="32"/>
          <w:szCs w:val="32"/>
        </w:rPr>
        <w:t>авторитарный</w:t>
      </w:r>
      <w:r w:rsidRPr="00375850">
        <w:rPr>
          <w:rFonts w:ascii="Times New Roman" w:eastAsia="Times New Roman" w:hAnsi="Times New Roman" w:cs="Times New Roman"/>
          <w:sz w:val="32"/>
          <w:szCs w:val="32"/>
        </w:rPr>
        <w:t xml:space="preserve"> и </w:t>
      </w:r>
      <w:r w:rsidRPr="00375850">
        <w:rPr>
          <w:rFonts w:ascii="Times New Roman" w:eastAsia="Times New Roman" w:hAnsi="Times New Roman" w:cs="Times New Roman"/>
          <w:i/>
          <w:sz w:val="32"/>
          <w:szCs w:val="32"/>
        </w:rPr>
        <w:t>эгоистичный</w:t>
      </w:r>
      <w:r w:rsidRPr="00375850">
        <w:rPr>
          <w:rFonts w:ascii="Times New Roman" w:eastAsia="Times New Roman" w:hAnsi="Times New Roman" w:cs="Times New Roman"/>
          <w:sz w:val="32"/>
          <w:szCs w:val="32"/>
        </w:rPr>
        <w:t xml:space="preserve"> тип межличностного общения взаимосвязаны с </w:t>
      </w:r>
      <w:r w:rsidRPr="00375850">
        <w:rPr>
          <w:rFonts w:ascii="Times New Roman" w:eastAsia="Times New Roman" w:hAnsi="Times New Roman" w:cs="Times New Roman"/>
          <w:b/>
          <w:sz w:val="32"/>
          <w:szCs w:val="32"/>
        </w:rPr>
        <w:t>самооценкой маскулинности</w:t>
      </w:r>
      <w:r w:rsidRPr="00375850">
        <w:rPr>
          <w:rFonts w:ascii="Times New Roman" w:eastAsia="Times New Roman" w:hAnsi="Times New Roman" w:cs="Times New Roman"/>
          <w:sz w:val="32"/>
          <w:szCs w:val="32"/>
        </w:rPr>
        <w:t xml:space="preserve"> (0,458*; 0,484*) соответственно.</w:t>
      </w:r>
    </w:p>
    <w:p w14:paraId="0E15A7D2"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Также выявлено, что </w:t>
      </w:r>
      <w:r w:rsidRPr="00375850">
        <w:rPr>
          <w:rFonts w:ascii="Times New Roman" w:eastAsia="Times New Roman" w:hAnsi="Times New Roman" w:cs="Times New Roman"/>
          <w:b/>
          <w:sz w:val="32"/>
          <w:szCs w:val="32"/>
        </w:rPr>
        <w:t xml:space="preserve">самооценка </w:t>
      </w:r>
      <w:proofErr w:type="spellStart"/>
      <w:r w:rsidRPr="00375850">
        <w:rPr>
          <w:rFonts w:ascii="Times New Roman" w:eastAsia="Times New Roman" w:hAnsi="Times New Roman" w:cs="Times New Roman"/>
          <w:b/>
          <w:sz w:val="32"/>
          <w:szCs w:val="32"/>
        </w:rPr>
        <w:t>феминнности</w:t>
      </w:r>
      <w:proofErr w:type="spellEnd"/>
      <w:r w:rsidRPr="00375850">
        <w:rPr>
          <w:rFonts w:ascii="Times New Roman" w:eastAsia="Times New Roman" w:hAnsi="Times New Roman" w:cs="Times New Roman"/>
          <w:sz w:val="32"/>
          <w:szCs w:val="32"/>
        </w:rPr>
        <w:t xml:space="preserve"> (0,444*) в группе девочек взаимосвязана с зависимым типом общения. </w:t>
      </w:r>
      <w:r w:rsidRPr="00375850">
        <w:rPr>
          <w:rFonts w:ascii="Times New Roman" w:eastAsia="Times New Roman" w:hAnsi="Times New Roman" w:cs="Times New Roman"/>
          <w:i/>
          <w:sz w:val="32"/>
          <w:szCs w:val="32"/>
        </w:rPr>
        <w:t>Фактор доминирования</w:t>
      </w:r>
      <w:r w:rsidRPr="00375850">
        <w:rPr>
          <w:rFonts w:ascii="Times New Roman" w:eastAsia="Times New Roman" w:hAnsi="Times New Roman" w:cs="Times New Roman"/>
          <w:sz w:val="32"/>
          <w:szCs w:val="32"/>
        </w:rPr>
        <w:t xml:space="preserve"> в группе мальчиков взаимосвязан с такими показателями образа тела как: </w:t>
      </w:r>
      <w:r w:rsidRPr="00375850">
        <w:rPr>
          <w:rFonts w:ascii="Times New Roman" w:eastAsia="Times New Roman" w:hAnsi="Times New Roman" w:cs="Times New Roman"/>
          <w:b/>
          <w:sz w:val="32"/>
          <w:szCs w:val="32"/>
        </w:rPr>
        <w:t>интегральная оценка внешнего облика</w:t>
      </w:r>
      <w:r w:rsidRPr="00375850">
        <w:rPr>
          <w:rFonts w:ascii="Times New Roman" w:eastAsia="Times New Roman" w:hAnsi="Times New Roman" w:cs="Times New Roman"/>
          <w:sz w:val="32"/>
          <w:szCs w:val="32"/>
        </w:rPr>
        <w:t xml:space="preserve"> (0,453*), </w:t>
      </w:r>
      <w:r w:rsidRPr="00375850">
        <w:rPr>
          <w:rFonts w:ascii="Times New Roman" w:eastAsia="Times New Roman" w:hAnsi="Times New Roman" w:cs="Times New Roman"/>
          <w:b/>
          <w:sz w:val="32"/>
          <w:szCs w:val="32"/>
        </w:rPr>
        <w:t>самооценка выразительности поведения</w:t>
      </w:r>
      <w:r w:rsidRPr="00375850">
        <w:rPr>
          <w:rFonts w:ascii="Times New Roman" w:eastAsia="Times New Roman" w:hAnsi="Times New Roman" w:cs="Times New Roman"/>
          <w:sz w:val="32"/>
          <w:szCs w:val="32"/>
        </w:rPr>
        <w:t xml:space="preserve"> (0,429*), </w:t>
      </w:r>
      <w:r w:rsidRPr="00375850">
        <w:rPr>
          <w:rFonts w:ascii="Times New Roman" w:eastAsia="Times New Roman" w:hAnsi="Times New Roman" w:cs="Times New Roman"/>
          <w:b/>
          <w:sz w:val="32"/>
          <w:szCs w:val="32"/>
        </w:rPr>
        <w:t>самооценка маскулинности</w:t>
      </w:r>
      <w:r w:rsidRPr="00375850">
        <w:rPr>
          <w:rFonts w:ascii="Times New Roman" w:eastAsia="Times New Roman" w:hAnsi="Times New Roman" w:cs="Times New Roman"/>
          <w:sz w:val="32"/>
          <w:szCs w:val="32"/>
        </w:rPr>
        <w:t xml:space="preserve"> (0,593**). В группе девочек </w:t>
      </w:r>
      <w:r w:rsidRPr="00375850">
        <w:rPr>
          <w:rFonts w:ascii="Times New Roman" w:eastAsia="Times New Roman" w:hAnsi="Times New Roman" w:cs="Times New Roman"/>
          <w:i/>
          <w:sz w:val="32"/>
          <w:szCs w:val="32"/>
        </w:rPr>
        <w:t>фактор доминирования</w:t>
      </w:r>
      <w:r w:rsidRPr="00375850">
        <w:rPr>
          <w:rFonts w:ascii="Times New Roman" w:eastAsia="Times New Roman" w:hAnsi="Times New Roman" w:cs="Times New Roman"/>
          <w:sz w:val="32"/>
          <w:szCs w:val="32"/>
        </w:rPr>
        <w:t xml:space="preserve"> взаимосвязан с </w:t>
      </w:r>
      <w:r w:rsidRPr="00375850">
        <w:rPr>
          <w:rFonts w:ascii="Times New Roman" w:eastAsia="Times New Roman" w:hAnsi="Times New Roman" w:cs="Times New Roman"/>
          <w:b/>
          <w:sz w:val="32"/>
          <w:szCs w:val="32"/>
        </w:rPr>
        <w:t>самооценкой лица</w:t>
      </w:r>
      <w:r w:rsidRPr="00375850">
        <w:rPr>
          <w:rFonts w:ascii="Times New Roman" w:eastAsia="Times New Roman" w:hAnsi="Times New Roman" w:cs="Times New Roman"/>
          <w:sz w:val="32"/>
          <w:szCs w:val="32"/>
        </w:rPr>
        <w:t xml:space="preserve"> (0,515*), </w:t>
      </w:r>
      <w:r w:rsidRPr="00375850">
        <w:rPr>
          <w:rFonts w:ascii="Times New Roman" w:eastAsia="Times New Roman" w:hAnsi="Times New Roman" w:cs="Times New Roman"/>
          <w:b/>
          <w:sz w:val="32"/>
          <w:szCs w:val="32"/>
        </w:rPr>
        <w:t>самооценкой оформления внешнего облика</w:t>
      </w:r>
      <w:r w:rsidRPr="00375850">
        <w:rPr>
          <w:rFonts w:ascii="Times New Roman" w:eastAsia="Times New Roman" w:hAnsi="Times New Roman" w:cs="Times New Roman"/>
          <w:sz w:val="32"/>
          <w:szCs w:val="32"/>
        </w:rPr>
        <w:t xml:space="preserve"> (0,595**). Интересным является тот факт, что показатель </w:t>
      </w:r>
      <w:r w:rsidRPr="00375850">
        <w:rPr>
          <w:rFonts w:ascii="Times New Roman" w:eastAsia="Times New Roman" w:hAnsi="Times New Roman" w:cs="Times New Roman"/>
          <w:b/>
          <w:sz w:val="32"/>
          <w:szCs w:val="32"/>
        </w:rPr>
        <w:t>самооценки привлекательности для противоположного пола</w:t>
      </w:r>
      <w:r w:rsidRPr="00375850">
        <w:rPr>
          <w:rFonts w:ascii="Times New Roman" w:eastAsia="Times New Roman" w:hAnsi="Times New Roman" w:cs="Times New Roman"/>
          <w:sz w:val="32"/>
          <w:szCs w:val="32"/>
        </w:rPr>
        <w:t xml:space="preserve"> у мальчиков взаимосвязан с </w:t>
      </w:r>
      <w:r w:rsidRPr="00375850">
        <w:rPr>
          <w:rFonts w:ascii="Times New Roman" w:eastAsia="Times New Roman" w:hAnsi="Times New Roman" w:cs="Times New Roman"/>
          <w:i/>
          <w:sz w:val="32"/>
          <w:szCs w:val="32"/>
        </w:rPr>
        <w:t>фактором доминирования</w:t>
      </w:r>
      <w:r w:rsidRPr="00375850">
        <w:rPr>
          <w:rFonts w:ascii="Times New Roman" w:eastAsia="Times New Roman" w:hAnsi="Times New Roman" w:cs="Times New Roman"/>
          <w:sz w:val="32"/>
          <w:szCs w:val="32"/>
        </w:rPr>
        <w:t xml:space="preserve"> (0,454*), а у девочек этот же показатель связан с </w:t>
      </w:r>
      <w:r w:rsidRPr="00375850">
        <w:rPr>
          <w:rFonts w:ascii="Times New Roman" w:eastAsia="Times New Roman" w:hAnsi="Times New Roman" w:cs="Times New Roman"/>
          <w:i/>
          <w:sz w:val="32"/>
          <w:szCs w:val="32"/>
        </w:rPr>
        <w:t xml:space="preserve">фактором дружелюбия </w:t>
      </w:r>
      <w:r w:rsidRPr="00375850">
        <w:rPr>
          <w:rFonts w:ascii="Times New Roman" w:eastAsia="Times New Roman" w:hAnsi="Times New Roman" w:cs="Times New Roman"/>
          <w:sz w:val="32"/>
          <w:szCs w:val="32"/>
        </w:rPr>
        <w:t>(0,509*).</w:t>
      </w:r>
    </w:p>
    <w:p w14:paraId="6FD3D0FE"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Было выявлено, что в группе девочек </w:t>
      </w:r>
      <w:r w:rsidRPr="00375850">
        <w:rPr>
          <w:rFonts w:ascii="Times New Roman" w:eastAsia="Times New Roman" w:hAnsi="Times New Roman" w:cs="Times New Roman"/>
          <w:i/>
          <w:sz w:val="32"/>
          <w:szCs w:val="32"/>
        </w:rPr>
        <w:t>степень обеспокоенности своим внешним обликом взаимосвязана</w:t>
      </w:r>
      <w:r w:rsidRPr="00375850">
        <w:rPr>
          <w:rFonts w:ascii="Times New Roman" w:eastAsia="Times New Roman" w:hAnsi="Times New Roman" w:cs="Times New Roman"/>
          <w:sz w:val="32"/>
          <w:szCs w:val="32"/>
        </w:rPr>
        <w:t xml:space="preserve"> с </w:t>
      </w:r>
      <w:r w:rsidRPr="00375850">
        <w:rPr>
          <w:rFonts w:ascii="Times New Roman" w:eastAsia="Times New Roman" w:hAnsi="Times New Roman" w:cs="Times New Roman"/>
          <w:b/>
          <w:sz w:val="32"/>
          <w:szCs w:val="32"/>
        </w:rPr>
        <w:t>эгоистичным</w:t>
      </w:r>
      <w:r w:rsidRPr="00375850">
        <w:rPr>
          <w:rFonts w:ascii="Times New Roman" w:eastAsia="Times New Roman" w:hAnsi="Times New Roman" w:cs="Times New Roman"/>
          <w:sz w:val="32"/>
          <w:szCs w:val="32"/>
        </w:rPr>
        <w:t xml:space="preserve"> типом общения (0,637**), в группе мальчиков этот показатель взаимосвязана с </w:t>
      </w:r>
      <w:r w:rsidRPr="00375850">
        <w:rPr>
          <w:rFonts w:ascii="Times New Roman" w:eastAsia="Times New Roman" w:hAnsi="Times New Roman" w:cs="Times New Roman"/>
          <w:b/>
          <w:sz w:val="32"/>
          <w:szCs w:val="32"/>
        </w:rPr>
        <w:t>фактором доминирования</w:t>
      </w:r>
      <w:r w:rsidRPr="00375850">
        <w:rPr>
          <w:rFonts w:ascii="Times New Roman" w:eastAsia="Times New Roman" w:hAnsi="Times New Roman" w:cs="Times New Roman"/>
          <w:sz w:val="32"/>
          <w:szCs w:val="32"/>
        </w:rPr>
        <w:t xml:space="preserve"> (0,463</w:t>
      </w:r>
      <w:r w:rsidRPr="00375850">
        <w:rPr>
          <w:rFonts w:ascii="Times New Roman" w:eastAsia="Times New Roman" w:hAnsi="Times New Roman" w:cs="Times New Roman"/>
          <w:i/>
          <w:sz w:val="32"/>
          <w:szCs w:val="32"/>
        </w:rPr>
        <w:t xml:space="preserve">*). Степень </w:t>
      </w:r>
      <w:r w:rsidRPr="00375850">
        <w:rPr>
          <w:rFonts w:ascii="Times New Roman" w:eastAsia="Times New Roman" w:hAnsi="Times New Roman" w:cs="Times New Roman"/>
          <w:i/>
          <w:sz w:val="32"/>
          <w:szCs w:val="32"/>
        </w:rPr>
        <w:lastRenderedPageBreak/>
        <w:t>удовлетворенности своим внешним обликом</w:t>
      </w:r>
      <w:r w:rsidRPr="00375850">
        <w:rPr>
          <w:rFonts w:ascii="Times New Roman" w:eastAsia="Times New Roman" w:hAnsi="Times New Roman" w:cs="Times New Roman"/>
          <w:sz w:val="32"/>
          <w:szCs w:val="32"/>
        </w:rPr>
        <w:t xml:space="preserve"> в группе девочек взаимосвязан с такими типами общения как: </w:t>
      </w:r>
      <w:r w:rsidRPr="00375850">
        <w:rPr>
          <w:rFonts w:ascii="Times New Roman" w:eastAsia="Times New Roman" w:hAnsi="Times New Roman" w:cs="Times New Roman"/>
          <w:b/>
          <w:sz w:val="32"/>
          <w:szCs w:val="32"/>
        </w:rPr>
        <w:t xml:space="preserve">авторитарный </w:t>
      </w:r>
      <w:r w:rsidRPr="00375850">
        <w:rPr>
          <w:rFonts w:ascii="Times New Roman" w:eastAsia="Times New Roman" w:hAnsi="Times New Roman" w:cs="Times New Roman"/>
          <w:sz w:val="32"/>
          <w:szCs w:val="32"/>
        </w:rPr>
        <w:t xml:space="preserve">(0,532*), </w:t>
      </w:r>
      <w:r w:rsidRPr="00375850">
        <w:rPr>
          <w:rFonts w:ascii="Times New Roman" w:eastAsia="Times New Roman" w:hAnsi="Times New Roman" w:cs="Times New Roman"/>
          <w:b/>
          <w:sz w:val="32"/>
          <w:szCs w:val="32"/>
        </w:rPr>
        <w:t>эгоистичный</w:t>
      </w:r>
      <w:r w:rsidRPr="00375850">
        <w:rPr>
          <w:rFonts w:ascii="Times New Roman" w:eastAsia="Times New Roman" w:hAnsi="Times New Roman" w:cs="Times New Roman"/>
          <w:sz w:val="32"/>
          <w:szCs w:val="32"/>
        </w:rPr>
        <w:t xml:space="preserve"> (0,692*), </w:t>
      </w:r>
      <w:r w:rsidRPr="00375850">
        <w:rPr>
          <w:rFonts w:ascii="Times New Roman" w:eastAsia="Times New Roman" w:hAnsi="Times New Roman" w:cs="Times New Roman"/>
          <w:b/>
          <w:sz w:val="32"/>
          <w:szCs w:val="32"/>
        </w:rPr>
        <w:t xml:space="preserve">альтруистичный </w:t>
      </w:r>
      <w:r w:rsidRPr="00375850">
        <w:rPr>
          <w:rFonts w:ascii="Times New Roman" w:eastAsia="Times New Roman" w:hAnsi="Times New Roman" w:cs="Times New Roman"/>
          <w:sz w:val="32"/>
          <w:szCs w:val="32"/>
        </w:rPr>
        <w:t xml:space="preserve">(0,535*) и </w:t>
      </w:r>
      <w:r w:rsidRPr="00375850">
        <w:rPr>
          <w:rFonts w:ascii="Times New Roman" w:eastAsia="Times New Roman" w:hAnsi="Times New Roman" w:cs="Times New Roman"/>
          <w:b/>
          <w:sz w:val="32"/>
          <w:szCs w:val="32"/>
        </w:rPr>
        <w:t>фактором дружелюбия</w:t>
      </w:r>
      <w:r w:rsidRPr="00375850">
        <w:rPr>
          <w:rFonts w:ascii="Times New Roman" w:eastAsia="Times New Roman" w:hAnsi="Times New Roman" w:cs="Times New Roman"/>
          <w:sz w:val="32"/>
          <w:szCs w:val="32"/>
        </w:rPr>
        <w:t xml:space="preserve"> (0,539*). В группе мальчиков этот показатель связан с </w:t>
      </w:r>
      <w:r w:rsidRPr="00375850">
        <w:rPr>
          <w:rFonts w:ascii="Times New Roman" w:eastAsia="Times New Roman" w:hAnsi="Times New Roman" w:cs="Times New Roman"/>
          <w:b/>
          <w:sz w:val="32"/>
          <w:szCs w:val="32"/>
        </w:rPr>
        <w:t>фактором доминирования</w:t>
      </w:r>
      <w:r w:rsidRPr="00375850">
        <w:rPr>
          <w:rFonts w:ascii="Times New Roman" w:eastAsia="Times New Roman" w:hAnsi="Times New Roman" w:cs="Times New Roman"/>
          <w:sz w:val="32"/>
          <w:szCs w:val="32"/>
        </w:rPr>
        <w:t xml:space="preserve"> (0,457*).</w:t>
      </w:r>
    </w:p>
    <w:p w14:paraId="2C0598D6"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Так, в целом удовлетворенность своим внешним обликом более тесно взаимосвязана с параметрами общения у девочек по сравнению с мальчиками. При этом такие связи обнаруживаются у девочек как для эгоистичного и авторитарного типов общения, так и для альтруистического типа и фактора дружелюбия. У мальчиков удовлетворенность внешним обликом более всего взаимосвязана с фактором доминирования. Этот фактор у мальчиков рассматривается важным для самооценки привлекательности для противоположного пола, в то время как у девочек подобная самооценка связана, с фактором дружелюбия.</w:t>
      </w:r>
    </w:p>
    <w:p w14:paraId="6DC50741"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Таким образом, гипотеза исследования в целом подтвердилась - образ тела имеет взаимосвязь с типами межличностного общения. Следовательно, необходимо не только развивать коммуникативную компетентность подростков, но и укреплять положительное восприятие образа своего тела, в том числе намечая возможности улучшения подростками своего имиджа.</w:t>
      </w:r>
    </w:p>
    <w:p w14:paraId="3AB44DB0" w14:textId="77777777" w:rsidR="00CC0D72" w:rsidRPr="00375850" w:rsidRDefault="000F242C" w:rsidP="00375850">
      <w:pPr>
        <w:shd w:val="clear" w:color="auto" w:fill="FFFFFF"/>
        <w:spacing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32152331" w14:textId="4E275A19" w:rsidR="00CC0D72" w:rsidRDefault="000F242C" w:rsidP="000539B1">
      <w:pPr>
        <w:shd w:val="clear" w:color="auto" w:fill="FFFFFF"/>
        <w:spacing w:line="240" w:lineRule="auto"/>
        <w:jc w:val="center"/>
        <w:rPr>
          <w:rFonts w:ascii="Times New Roman" w:eastAsia="Times New Roman" w:hAnsi="Times New Roman" w:cs="Times New Roman"/>
          <w:b/>
          <w:sz w:val="32"/>
          <w:szCs w:val="32"/>
        </w:rPr>
      </w:pPr>
      <w:r w:rsidRPr="000539B1">
        <w:rPr>
          <w:rFonts w:ascii="Times New Roman" w:eastAsia="Times New Roman" w:hAnsi="Times New Roman" w:cs="Times New Roman"/>
          <w:b/>
          <w:sz w:val="32"/>
          <w:szCs w:val="32"/>
        </w:rPr>
        <w:t>Список литературы</w:t>
      </w:r>
    </w:p>
    <w:p w14:paraId="56B8606D" w14:textId="77777777" w:rsidR="003D4571" w:rsidRPr="000539B1" w:rsidRDefault="003D4571" w:rsidP="000539B1">
      <w:pPr>
        <w:shd w:val="clear" w:color="auto" w:fill="FFFFFF"/>
        <w:spacing w:line="240" w:lineRule="auto"/>
        <w:jc w:val="center"/>
        <w:rPr>
          <w:rFonts w:ascii="Times New Roman" w:eastAsia="Times New Roman" w:hAnsi="Times New Roman" w:cs="Times New Roman"/>
          <w:b/>
          <w:sz w:val="32"/>
          <w:szCs w:val="32"/>
        </w:rPr>
      </w:pPr>
    </w:p>
    <w:p w14:paraId="6FF3E8DD" w14:textId="77777777" w:rsidR="000539B1" w:rsidRDefault="000F242C" w:rsidP="00E25143">
      <w:pPr>
        <w:pStyle w:val="aa"/>
        <w:numPr>
          <w:ilvl w:val="0"/>
          <w:numId w:val="15"/>
        </w:numPr>
        <w:shd w:val="clear" w:color="auto" w:fill="FFFFFF"/>
        <w:spacing w:line="240" w:lineRule="auto"/>
        <w:jc w:val="both"/>
        <w:rPr>
          <w:rFonts w:ascii="Times New Roman" w:eastAsia="Times New Roman" w:hAnsi="Times New Roman" w:cs="Times New Roman"/>
          <w:sz w:val="32"/>
          <w:szCs w:val="32"/>
        </w:rPr>
      </w:pPr>
      <w:r w:rsidRPr="000539B1">
        <w:rPr>
          <w:rFonts w:ascii="Times New Roman" w:eastAsia="Times New Roman" w:hAnsi="Times New Roman" w:cs="Times New Roman"/>
          <w:sz w:val="32"/>
          <w:szCs w:val="32"/>
        </w:rPr>
        <w:t xml:space="preserve">Морозова, И. С., &amp; </w:t>
      </w:r>
      <w:proofErr w:type="spellStart"/>
      <w:r w:rsidRPr="000539B1">
        <w:rPr>
          <w:rFonts w:ascii="Times New Roman" w:eastAsia="Times New Roman" w:hAnsi="Times New Roman" w:cs="Times New Roman"/>
          <w:sz w:val="32"/>
          <w:szCs w:val="32"/>
        </w:rPr>
        <w:t>Белогай</w:t>
      </w:r>
      <w:proofErr w:type="spellEnd"/>
      <w:r w:rsidRPr="000539B1">
        <w:rPr>
          <w:rFonts w:ascii="Times New Roman" w:eastAsia="Times New Roman" w:hAnsi="Times New Roman" w:cs="Times New Roman"/>
          <w:sz w:val="32"/>
          <w:szCs w:val="32"/>
        </w:rPr>
        <w:t>, К. Н. (2017). Проблематика образа тела в контексте психологии развития. Общество: социология, психология, педагогика, (8).</w:t>
      </w:r>
    </w:p>
    <w:p w14:paraId="7B394CDC" w14:textId="365D9A25" w:rsidR="00CC0D72" w:rsidRDefault="000F242C" w:rsidP="00E25143">
      <w:pPr>
        <w:pStyle w:val="aa"/>
        <w:numPr>
          <w:ilvl w:val="0"/>
          <w:numId w:val="15"/>
        </w:numPr>
        <w:shd w:val="clear" w:color="auto" w:fill="FFFFFF"/>
        <w:spacing w:line="240" w:lineRule="auto"/>
        <w:jc w:val="both"/>
        <w:rPr>
          <w:rFonts w:ascii="Times New Roman" w:eastAsia="Times New Roman" w:hAnsi="Times New Roman" w:cs="Times New Roman"/>
          <w:sz w:val="32"/>
          <w:szCs w:val="32"/>
        </w:rPr>
      </w:pPr>
      <w:r w:rsidRPr="000539B1">
        <w:rPr>
          <w:rFonts w:ascii="Times New Roman" w:eastAsia="Times New Roman" w:hAnsi="Times New Roman" w:cs="Times New Roman"/>
          <w:sz w:val="32"/>
          <w:szCs w:val="32"/>
        </w:rPr>
        <w:t xml:space="preserve">Фатеева, Н. А., &amp; </w:t>
      </w:r>
      <w:proofErr w:type="spellStart"/>
      <w:r w:rsidRPr="000539B1">
        <w:rPr>
          <w:rFonts w:ascii="Times New Roman" w:eastAsia="Times New Roman" w:hAnsi="Times New Roman" w:cs="Times New Roman"/>
          <w:sz w:val="32"/>
          <w:szCs w:val="32"/>
        </w:rPr>
        <w:t>Диянова</w:t>
      </w:r>
      <w:proofErr w:type="spellEnd"/>
      <w:r w:rsidRPr="000539B1">
        <w:rPr>
          <w:rFonts w:ascii="Times New Roman" w:eastAsia="Times New Roman" w:hAnsi="Times New Roman" w:cs="Times New Roman"/>
          <w:sz w:val="32"/>
          <w:szCs w:val="32"/>
        </w:rPr>
        <w:t>, З. В. (2020). Я-концепция подростков с расстройствами пищевого поведения. Редколлегия, 217</w:t>
      </w:r>
      <w:r w:rsidRPr="000539B1">
        <w:rPr>
          <w:rFonts w:ascii="Times New Roman" w:eastAsia="Times New Roman" w:hAnsi="Times New Roman" w:cs="Times New Roman"/>
          <w:sz w:val="32"/>
          <w:szCs w:val="32"/>
          <w:highlight w:val="white"/>
        </w:rPr>
        <w:t>.</w:t>
      </w:r>
    </w:p>
    <w:p w14:paraId="3FEF5F26" w14:textId="77777777" w:rsidR="002E541B" w:rsidRPr="000539B1" w:rsidRDefault="002E541B" w:rsidP="002E541B">
      <w:pPr>
        <w:pStyle w:val="aa"/>
        <w:shd w:val="clear" w:color="auto" w:fill="FFFFFF"/>
        <w:spacing w:line="240" w:lineRule="auto"/>
        <w:ind w:left="1070"/>
        <w:jc w:val="both"/>
        <w:rPr>
          <w:rFonts w:ascii="Times New Roman" w:eastAsia="Times New Roman" w:hAnsi="Times New Roman" w:cs="Times New Roman"/>
          <w:sz w:val="32"/>
          <w:szCs w:val="32"/>
        </w:rPr>
      </w:pPr>
    </w:p>
    <w:p w14:paraId="60468762" w14:textId="77777777" w:rsidR="00CC0D72" w:rsidRPr="00375850" w:rsidRDefault="00CC0D72" w:rsidP="00375850">
      <w:pPr>
        <w:shd w:val="clear" w:color="auto" w:fill="FFFFFF"/>
        <w:spacing w:after="200" w:line="240" w:lineRule="auto"/>
        <w:jc w:val="both"/>
        <w:rPr>
          <w:rFonts w:ascii="Times New Roman" w:eastAsia="Times New Roman" w:hAnsi="Times New Roman" w:cs="Times New Roman"/>
          <w:sz w:val="32"/>
          <w:szCs w:val="32"/>
          <w:highlight w:val="white"/>
        </w:rPr>
      </w:pPr>
    </w:p>
    <w:p w14:paraId="25F4C46F" w14:textId="77777777" w:rsidR="002E541B" w:rsidRDefault="002E541B" w:rsidP="000539B1">
      <w:pPr>
        <w:shd w:val="clear" w:color="auto" w:fill="FFFFFF"/>
        <w:spacing w:after="200" w:line="240" w:lineRule="auto"/>
        <w:jc w:val="right"/>
        <w:rPr>
          <w:rFonts w:ascii="Times New Roman" w:hAnsi="Times New Roman" w:cs="Times New Roman"/>
          <w:b/>
          <w:i/>
          <w:sz w:val="32"/>
          <w:szCs w:val="32"/>
        </w:rPr>
      </w:pPr>
    </w:p>
    <w:p w14:paraId="0CC4B75C" w14:textId="3A208DB2" w:rsidR="00CC0D72" w:rsidRPr="000539B1" w:rsidRDefault="000F242C" w:rsidP="000539B1">
      <w:pPr>
        <w:shd w:val="clear" w:color="auto" w:fill="FFFFFF"/>
        <w:spacing w:after="200" w:line="240" w:lineRule="auto"/>
        <w:jc w:val="right"/>
        <w:rPr>
          <w:rFonts w:ascii="Times New Roman" w:hAnsi="Times New Roman" w:cs="Times New Roman"/>
          <w:b/>
          <w:i/>
          <w:sz w:val="32"/>
          <w:szCs w:val="32"/>
        </w:rPr>
      </w:pPr>
      <w:proofErr w:type="spellStart"/>
      <w:r w:rsidRPr="00375850">
        <w:rPr>
          <w:rFonts w:ascii="Times New Roman" w:hAnsi="Times New Roman" w:cs="Times New Roman"/>
          <w:b/>
          <w:i/>
          <w:sz w:val="32"/>
          <w:szCs w:val="32"/>
        </w:rPr>
        <w:t>Ишмуратова</w:t>
      </w:r>
      <w:proofErr w:type="spellEnd"/>
      <w:r w:rsidRPr="00375850">
        <w:rPr>
          <w:rFonts w:ascii="Times New Roman" w:hAnsi="Times New Roman" w:cs="Times New Roman"/>
          <w:b/>
          <w:i/>
          <w:sz w:val="32"/>
          <w:szCs w:val="32"/>
        </w:rPr>
        <w:t xml:space="preserve"> Ю. А.</w:t>
      </w:r>
      <w:r w:rsidR="000539B1">
        <w:rPr>
          <w:rFonts w:ascii="Times New Roman" w:hAnsi="Times New Roman" w:cs="Times New Roman"/>
          <w:b/>
          <w:i/>
          <w:sz w:val="32"/>
          <w:szCs w:val="32"/>
        </w:rPr>
        <w:br/>
      </w:r>
      <w:r w:rsidRPr="00375850">
        <w:rPr>
          <w:rFonts w:ascii="Times New Roman" w:eastAsia="Times New Roman" w:hAnsi="Times New Roman" w:cs="Times New Roman"/>
          <w:i/>
          <w:sz w:val="32"/>
          <w:szCs w:val="32"/>
        </w:rPr>
        <w:t>ФГБНУ "ПИ РАО"</w:t>
      </w:r>
    </w:p>
    <w:p w14:paraId="71BB0874" w14:textId="5D22093F" w:rsidR="00CC0D72" w:rsidRDefault="000539B1" w:rsidP="00375850">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ФАКТОРНАЯ СТРУКТУРА ВЗАИМОСВЯЗИ КОМПОНЕНТОВ ШКОЛЬНОЙ ВОВЛЕЧЕННОСТИ, ОСОЗНАННОЙ САМОРЕГУЛЯЦИИ И АКАДЕМИЧЕСКОЙ МОТИВАЦИИ УЧАЩИХСЯ</w:t>
      </w:r>
    </w:p>
    <w:p w14:paraId="7DC9AAEC" w14:textId="77777777" w:rsidR="002E541B" w:rsidRPr="00375850" w:rsidRDefault="002E541B" w:rsidP="00375850">
      <w:pPr>
        <w:shd w:val="clear" w:color="auto" w:fill="FFFFFF"/>
        <w:spacing w:after="200" w:line="240" w:lineRule="auto"/>
        <w:jc w:val="center"/>
        <w:rPr>
          <w:rFonts w:ascii="Times New Roman" w:eastAsia="Times New Roman" w:hAnsi="Times New Roman" w:cs="Times New Roman"/>
          <w:b/>
          <w:sz w:val="32"/>
          <w:szCs w:val="32"/>
        </w:rPr>
      </w:pPr>
    </w:p>
    <w:p w14:paraId="2F4047A6" w14:textId="77777777" w:rsidR="00CC0D72" w:rsidRPr="00375850" w:rsidRDefault="000F242C" w:rsidP="000539B1">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Школьная вовлеченность, саморегуляция учебной деятельности и учебная мотивация – одни из наиболее значимых </w:t>
      </w:r>
      <w:proofErr w:type="spellStart"/>
      <w:r w:rsidRPr="00375850">
        <w:rPr>
          <w:rFonts w:ascii="Times New Roman" w:eastAsia="Times New Roman" w:hAnsi="Times New Roman" w:cs="Times New Roman"/>
          <w:sz w:val="32"/>
          <w:szCs w:val="32"/>
        </w:rPr>
        <w:t>некогнитивных</w:t>
      </w:r>
      <w:proofErr w:type="spellEnd"/>
      <w:r w:rsidRPr="00375850">
        <w:rPr>
          <w:rFonts w:ascii="Times New Roman" w:eastAsia="Times New Roman" w:hAnsi="Times New Roman" w:cs="Times New Roman"/>
          <w:sz w:val="32"/>
          <w:szCs w:val="32"/>
        </w:rPr>
        <w:t xml:space="preserve"> предикторов академической успешности. Эмпирические данные свидетельствуют о значимой связи данных конструктов [3], что делает актуальной задачу прояснения связи между ними. Цель исследования: выявить факторную структуру взаимосвязи компонентов вовлеченности, саморегуляции и академической мотивации. Школьная вовлеченность рассматривается нами в контексте подхода М. Т. Ванга: как многомерный конструкт, включающий 4 компонента: поведенческий, когнитивный, эмоциональный и социальный [4]. Осознанная саморегуляция (СР) понимается как многоуровневая и динамическая система процессов, состояний и свойств, являющихся инструментом инициации и поддержания активности, направленной на осознанное выдвижение и достижение субъектных целей [2]. Подход к выделению видов академической мотивации базируется на теории самодетерминации Э. </w:t>
      </w:r>
      <w:proofErr w:type="spellStart"/>
      <w:r w:rsidRPr="00375850">
        <w:rPr>
          <w:rFonts w:ascii="Times New Roman" w:eastAsia="Times New Roman" w:hAnsi="Times New Roman" w:cs="Times New Roman"/>
          <w:sz w:val="32"/>
          <w:szCs w:val="32"/>
        </w:rPr>
        <w:t>Деси</w:t>
      </w:r>
      <w:proofErr w:type="spellEnd"/>
      <w:r w:rsidRPr="00375850">
        <w:rPr>
          <w:rFonts w:ascii="Times New Roman" w:eastAsia="Times New Roman" w:hAnsi="Times New Roman" w:cs="Times New Roman"/>
          <w:sz w:val="32"/>
          <w:szCs w:val="32"/>
        </w:rPr>
        <w:t xml:space="preserve"> и Р. Райана (2000). Основываясь на исследовании факторной структуры взаимосвязи мотивации и саморегуляции [1], мы предполагаем, что будут выделены следующие факторы: внутренняя и внешняя мотивация, факторы планирования цели деятельности и обеспечения процесса ее достижения, фактор вовлеченности. Выборка: 1087 учащихся 5-11 классов школ г. Москвы и Калуги. Методики: 1) Опросник В.И. </w:t>
      </w:r>
      <w:proofErr w:type="spellStart"/>
      <w:r w:rsidRPr="00375850">
        <w:rPr>
          <w:rFonts w:ascii="Times New Roman" w:eastAsia="Times New Roman" w:hAnsi="Times New Roman" w:cs="Times New Roman"/>
          <w:sz w:val="32"/>
          <w:szCs w:val="32"/>
        </w:rPr>
        <w:t>Моросановой</w:t>
      </w:r>
      <w:proofErr w:type="spellEnd"/>
      <w:r w:rsidRPr="00375850">
        <w:rPr>
          <w:rFonts w:ascii="Times New Roman" w:eastAsia="Times New Roman" w:hAnsi="Times New Roman" w:cs="Times New Roman"/>
          <w:sz w:val="32"/>
          <w:szCs w:val="32"/>
        </w:rPr>
        <w:t xml:space="preserve"> «Стиль саморегуляции учебной деятельности (ССУД-М 52)»(2017), показатели: планирование, моделирование, программирование, оценивание результатов, гибкость, надежность, инициативность, ответственность; 2) Модификация методики А.Д. Андреевой и А.М. Прихожан на диагностику мотивации и отношения к учению в средних и старших классах школы (В.И. </w:t>
      </w:r>
      <w:proofErr w:type="spellStart"/>
      <w:r w:rsidRPr="00375850">
        <w:rPr>
          <w:rFonts w:ascii="Times New Roman" w:eastAsia="Times New Roman" w:hAnsi="Times New Roman" w:cs="Times New Roman"/>
          <w:sz w:val="32"/>
          <w:szCs w:val="32"/>
        </w:rPr>
        <w:t>Моросанова</w:t>
      </w:r>
      <w:proofErr w:type="spellEnd"/>
      <w:r w:rsidRPr="00375850">
        <w:rPr>
          <w:rFonts w:ascii="Times New Roman" w:eastAsia="Times New Roman" w:hAnsi="Times New Roman" w:cs="Times New Roman"/>
          <w:sz w:val="32"/>
          <w:szCs w:val="32"/>
        </w:rPr>
        <w:t xml:space="preserve"> и др., 2018): познавательная активность, </w:t>
      </w:r>
      <w:r w:rsidRPr="00375850">
        <w:rPr>
          <w:rFonts w:ascii="Times New Roman" w:eastAsia="Times New Roman" w:hAnsi="Times New Roman" w:cs="Times New Roman"/>
          <w:sz w:val="32"/>
          <w:szCs w:val="32"/>
        </w:rPr>
        <w:lastRenderedPageBreak/>
        <w:t xml:space="preserve">мотивация достижения, тревожность, гнев и мотивация избегания неудач; 3) Опросник «Шкала академической мотивации школьников (ШАМ-Ш)» (Т.О. Гордеева и др., 2017): познавательная мотивация, мотивация достижения, мотивация саморазвития, мотивация самоуважения, мотивация уважения родителей, </w:t>
      </w:r>
      <w:proofErr w:type="spellStart"/>
      <w:r w:rsidRPr="00375850">
        <w:rPr>
          <w:rFonts w:ascii="Times New Roman" w:eastAsia="Times New Roman" w:hAnsi="Times New Roman" w:cs="Times New Roman"/>
          <w:sz w:val="32"/>
          <w:szCs w:val="32"/>
        </w:rPr>
        <w:t>интроецированная</w:t>
      </w:r>
      <w:proofErr w:type="spellEnd"/>
      <w:r w:rsidRPr="00375850">
        <w:rPr>
          <w:rFonts w:ascii="Times New Roman" w:eastAsia="Times New Roman" w:hAnsi="Times New Roman" w:cs="Times New Roman"/>
          <w:sz w:val="32"/>
          <w:szCs w:val="32"/>
        </w:rPr>
        <w:t xml:space="preserve"> мотивация, экстернальная мотивация, </w:t>
      </w:r>
      <w:proofErr w:type="spellStart"/>
      <w:r w:rsidRPr="00375850">
        <w:rPr>
          <w:rFonts w:ascii="Times New Roman" w:eastAsia="Times New Roman" w:hAnsi="Times New Roman" w:cs="Times New Roman"/>
          <w:sz w:val="32"/>
          <w:szCs w:val="32"/>
        </w:rPr>
        <w:t>амотивация</w:t>
      </w:r>
      <w:proofErr w:type="spellEnd"/>
      <w:r w:rsidRPr="00375850">
        <w:rPr>
          <w:rFonts w:ascii="Times New Roman" w:eastAsia="Times New Roman" w:hAnsi="Times New Roman" w:cs="Times New Roman"/>
          <w:sz w:val="32"/>
          <w:szCs w:val="32"/>
        </w:rPr>
        <w:t>; 4)</w:t>
      </w:r>
      <w:r w:rsidRPr="00375850">
        <w:rPr>
          <w:rFonts w:ascii="Times New Roman" w:eastAsia="Times New Roman" w:hAnsi="Times New Roman" w:cs="Times New Roman"/>
          <w:b/>
          <w:sz w:val="32"/>
          <w:szCs w:val="32"/>
        </w:rPr>
        <w:t xml:space="preserve"> </w:t>
      </w:r>
      <w:r w:rsidRPr="00375850">
        <w:rPr>
          <w:rFonts w:ascii="Times New Roman" w:eastAsia="Times New Roman" w:hAnsi="Times New Roman" w:cs="Times New Roman"/>
          <w:sz w:val="32"/>
          <w:szCs w:val="32"/>
        </w:rPr>
        <w:t>Методика измерения уровня вовлеченности и безучастности (M.-</w:t>
      </w:r>
      <w:proofErr w:type="spellStart"/>
      <w:r w:rsidRPr="00375850">
        <w:rPr>
          <w:rFonts w:ascii="Times New Roman" w:eastAsia="Times New Roman" w:hAnsi="Times New Roman" w:cs="Times New Roman"/>
          <w:sz w:val="32"/>
          <w:szCs w:val="32"/>
        </w:rPr>
        <w:t>T.Wang</w:t>
      </w:r>
      <w:proofErr w:type="spellEnd"/>
      <w:r w:rsidRPr="00375850">
        <w:rPr>
          <w:rFonts w:ascii="Times New Roman" w:eastAsia="Times New Roman" w:hAnsi="Times New Roman" w:cs="Times New Roman"/>
          <w:sz w:val="32"/>
          <w:szCs w:val="32"/>
        </w:rPr>
        <w:t xml:space="preserve">, 2019, адаптация Фомина, </w:t>
      </w:r>
      <w:proofErr w:type="spellStart"/>
      <w:r w:rsidRPr="00375850">
        <w:rPr>
          <w:rFonts w:ascii="Times New Roman" w:eastAsia="Times New Roman" w:hAnsi="Times New Roman" w:cs="Times New Roman"/>
          <w:sz w:val="32"/>
          <w:szCs w:val="32"/>
        </w:rPr>
        <w:t>Моросанова</w:t>
      </w:r>
      <w:proofErr w:type="spellEnd"/>
      <w:r w:rsidRPr="00375850">
        <w:rPr>
          <w:rFonts w:ascii="Times New Roman" w:eastAsia="Times New Roman" w:hAnsi="Times New Roman" w:cs="Times New Roman"/>
          <w:sz w:val="32"/>
          <w:szCs w:val="32"/>
        </w:rPr>
        <w:t xml:space="preserve">, 2020): поведенческая, когнитивная, эмоциональная, социальная вовлеченность. Статистический анализ: применена процедура факторного анализа методом главных компонент. Факторизованы 22 показателя: все компоненты осознанной саморегуляции и вовлеченности, компоненты отношения к учению: познавательная активность, мотивация достижения, мотивация избегания неудач, все показатели академической мотивации, кроме </w:t>
      </w:r>
      <w:proofErr w:type="spellStart"/>
      <w:r w:rsidRPr="00375850">
        <w:rPr>
          <w:rFonts w:ascii="Times New Roman" w:eastAsia="Times New Roman" w:hAnsi="Times New Roman" w:cs="Times New Roman"/>
          <w:sz w:val="32"/>
          <w:szCs w:val="32"/>
        </w:rPr>
        <w:t>амотивации</w:t>
      </w:r>
      <w:proofErr w:type="spellEnd"/>
      <w:r w:rsidRPr="00375850">
        <w:rPr>
          <w:rFonts w:ascii="Times New Roman" w:eastAsia="Times New Roman" w:hAnsi="Times New Roman" w:cs="Times New Roman"/>
          <w:sz w:val="32"/>
          <w:szCs w:val="32"/>
        </w:rPr>
        <w:t>. Выделено пять факторов, совместно объясняющих 68% дисперсии. В первый фактор «Внутренняя мотивация» (38% дисперсии) вошли показатели шкал внутренней мотивации опросника ШАМ-Ш, а также отношения к учению: мотивация достижения и мотивация избегания неудач. Во второй фактор «Вовлеченность» (14%) вошли компоненты школьной вовлеченности и показатель отношения к учению - познавательная активность. В третий («Коррекция результатов» - 7%) и четвертый («Планирование» - 5%) факторы вошли показатели СР: моделирование, оценивание результатов, гибкость, надежность - в третий; планирование, программирование, инициативность, ответственность – в четвертый. В пятый фактор «Внешняя мотивация» (5%) вошли показатели шкал внешней мотивации ШАМ-Ш. Таким образом, выдвинутая нами гипотеза подтверждается: выделились аналогичные регуляторные и мотивационные факторы, а введенные в модель компоненты вовлеченности образовали отдельный фактор. Полученная факторная структура более подробно проясняет характер связей исследуемых феноменов, подтверждая представления о том, что эти конструкты, несмотря на их близкую связь, отражают разные феномены.</w:t>
      </w:r>
    </w:p>
    <w:p w14:paraId="5009685F"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lastRenderedPageBreak/>
        <w:t>Исследование выполнено при финансовой поддержке Российского научного фонда в рамках научного проекта № 20-18-00470</w:t>
      </w:r>
    </w:p>
    <w:p w14:paraId="13F5DFC7"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 </w:t>
      </w:r>
    </w:p>
    <w:p w14:paraId="5A9691E9" w14:textId="77777777" w:rsidR="000539B1" w:rsidRDefault="000F242C" w:rsidP="000539B1">
      <w:pPr>
        <w:shd w:val="clear" w:color="auto" w:fill="FFFFFF"/>
        <w:spacing w:after="200" w:line="240" w:lineRule="auto"/>
        <w:jc w:val="center"/>
        <w:rPr>
          <w:rFonts w:ascii="Times New Roman" w:eastAsia="Times New Roman" w:hAnsi="Times New Roman" w:cs="Times New Roman"/>
          <w:sz w:val="32"/>
          <w:szCs w:val="32"/>
        </w:rPr>
      </w:pPr>
      <w:r w:rsidRPr="000539B1">
        <w:rPr>
          <w:rFonts w:ascii="Times New Roman" w:eastAsia="Times New Roman" w:hAnsi="Times New Roman" w:cs="Times New Roman"/>
          <w:b/>
          <w:sz w:val="32"/>
          <w:szCs w:val="32"/>
        </w:rPr>
        <w:t>Список литературы</w:t>
      </w:r>
      <w:r w:rsidR="000539B1">
        <w:rPr>
          <w:rFonts w:ascii="Times New Roman" w:eastAsia="Times New Roman" w:hAnsi="Times New Roman" w:cs="Times New Roman"/>
          <w:sz w:val="32"/>
          <w:szCs w:val="32"/>
        </w:rPr>
        <w:t xml:space="preserve">                            </w:t>
      </w:r>
    </w:p>
    <w:p w14:paraId="5D686F76" w14:textId="77777777" w:rsidR="000539B1" w:rsidRDefault="000F242C" w:rsidP="00E25143">
      <w:pPr>
        <w:pStyle w:val="aa"/>
        <w:numPr>
          <w:ilvl w:val="0"/>
          <w:numId w:val="16"/>
        </w:numPr>
        <w:shd w:val="clear" w:color="auto" w:fill="FFFFFF"/>
        <w:spacing w:after="200" w:line="240" w:lineRule="auto"/>
        <w:jc w:val="both"/>
        <w:rPr>
          <w:rFonts w:ascii="Times New Roman" w:eastAsia="Times New Roman" w:hAnsi="Times New Roman" w:cs="Times New Roman"/>
          <w:sz w:val="32"/>
          <w:szCs w:val="32"/>
        </w:rPr>
      </w:pPr>
      <w:proofErr w:type="spellStart"/>
      <w:r w:rsidRPr="000539B1">
        <w:rPr>
          <w:rFonts w:ascii="Times New Roman" w:eastAsia="Times New Roman" w:hAnsi="Times New Roman" w:cs="Times New Roman"/>
          <w:sz w:val="32"/>
          <w:szCs w:val="32"/>
        </w:rPr>
        <w:t>Моросанова</w:t>
      </w:r>
      <w:proofErr w:type="spellEnd"/>
      <w:r w:rsidRPr="000539B1">
        <w:rPr>
          <w:rFonts w:ascii="Times New Roman" w:eastAsia="Times New Roman" w:hAnsi="Times New Roman" w:cs="Times New Roman"/>
          <w:sz w:val="32"/>
          <w:szCs w:val="32"/>
        </w:rPr>
        <w:t>, В.И. (2020) Развитие ресурсного подхода к исследованию осознанной саморегуляции достижения целей и саморазвития человека/</w:t>
      </w:r>
      <w:r w:rsidRPr="000539B1">
        <w:rPr>
          <w:rFonts w:ascii="Times New Roman" w:eastAsia="Calibri" w:hAnsi="Times New Roman" w:cs="Times New Roman"/>
          <w:sz w:val="32"/>
          <w:szCs w:val="32"/>
        </w:rPr>
        <w:t xml:space="preserve"> </w:t>
      </w:r>
      <w:r w:rsidRPr="000539B1">
        <w:rPr>
          <w:rFonts w:ascii="Times New Roman" w:eastAsia="Times New Roman" w:hAnsi="Times New Roman" w:cs="Times New Roman"/>
          <w:sz w:val="32"/>
          <w:szCs w:val="32"/>
        </w:rPr>
        <w:t xml:space="preserve">Психология саморегуляции: эволюция подходов и вызовы времени / под ред. Ю. П. Зинченко, В. И. </w:t>
      </w:r>
      <w:proofErr w:type="spellStart"/>
      <w:r w:rsidRPr="000539B1">
        <w:rPr>
          <w:rFonts w:ascii="Times New Roman" w:eastAsia="Times New Roman" w:hAnsi="Times New Roman" w:cs="Times New Roman"/>
          <w:sz w:val="32"/>
          <w:szCs w:val="32"/>
        </w:rPr>
        <w:t>Моросановой</w:t>
      </w:r>
      <w:proofErr w:type="spellEnd"/>
      <w:r w:rsidRPr="000539B1">
        <w:rPr>
          <w:rFonts w:ascii="Times New Roman" w:eastAsia="Times New Roman" w:hAnsi="Times New Roman" w:cs="Times New Roman"/>
          <w:sz w:val="32"/>
          <w:szCs w:val="32"/>
        </w:rPr>
        <w:t>. — М.; СПб.: Нестор-История. c. 11-36.</w:t>
      </w:r>
    </w:p>
    <w:p w14:paraId="0A88D737" w14:textId="77777777" w:rsidR="000539B1" w:rsidRDefault="000F242C" w:rsidP="00E25143">
      <w:pPr>
        <w:pStyle w:val="aa"/>
        <w:numPr>
          <w:ilvl w:val="0"/>
          <w:numId w:val="16"/>
        </w:numPr>
        <w:shd w:val="clear" w:color="auto" w:fill="FFFFFF"/>
        <w:spacing w:after="200" w:line="240" w:lineRule="auto"/>
        <w:jc w:val="both"/>
        <w:rPr>
          <w:rFonts w:ascii="Times New Roman" w:eastAsia="Times New Roman" w:hAnsi="Times New Roman" w:cs="Times New Roman"/>
          <w:sz w:val="32"/>
          <w:szCs w:val="32"/>
        </w:rPr>
      </w:pPr>
      <w:proofErr w:type="spellStart"/>
      <w:r w:rsidRPr="000539B1">
        <w:rPr>
          <w:rFonts w:ascii="Times New Roman" w:eastAsia="Times New Roman" w:hAnsi="Times New Roman" w:cs="Times New Roman"/>
          <w:sz w:val="32"/>
          <w:szCs w:val="32"/>
        </w:rPr>
        <w:t>Моросанова</w:t>
      </w:r>
      <w:proofErr w:type="spellEnd"/>
      <w:r w:rsidRPr="000539B1">
        <w:rPr>
          <w:rFonts w:ascii="Times New Roman" w:eastAsia="Times New Roman" w:hAnsi="Times New Roman" w:cs="Times New Roman"/>
          <w:sz w:val="32"/>
          <w:szCs w:val="32"/>
        </w:rPr>
        <w:t xml:space="preserve">, В.И., </w:t>
      </w:r>
      <w:proofErr w:type="spellStart"/>
      <w:r w:rsidRPr="000539B1">
        <w:rPr>
          <w:rFonts w:ascii="Times New Roman" w:eastAsia="Times New Roman" w:hAnsi="Times New Roman" w:cs="Times New Roman"/>
          <w:sz w:val="32"/>
          <w:szCs w:val="32"/>
        </w:rPr>
        <w:t>Ованесбекова</w:t>
      </w:r>
      <w:proofErr w:type="spellEnd"/>
      <w:r w:rsidRPr="000539B1">
        <w:rPr>
          <w:rFonts w:ascii="Times New Roman" w:eastAsia="Times New Roman" w:hAnsi="Times New Roman" w:cs="Times New Roman"/>
          <w:sz w:val="32"/>
          <w:szCs w:val="32"/>
        </w:rPr>
        <w:t xml:space="preserve">, М.Л., Фомина, Т.Г. (2018) Факторная структура взаимосвязи осознанной саморегуляции и академической мотивации учащихся средней и старшей школы. Личность, интеллект, </w:t>
      </w:r>
      <w:proofErr w:type="spellStart"/>
      <w:r w:rsidRPr="000539B1">
        <w:rPr>
          <w:rFonts w:ascii="Times New Roman" w:eastAsia="Times New Roman" w:hAnsi="Times New Roman" w:cs="Times New Roman"/>
          <w:sz w:val="32"/>
          <w:szCs w:val="32"/>
        </w:rPr>
        <w:t>метакогниции</w:t>
      </w:r>
      <w:proofErr w:type="spellEnd"/>
      <w:r w:rsidRPr="000539B1">
        <w:rPr>
          <w:rFonts w:ascii="Times New Roman" w:eastAsia="Times New Roman" w:hAnsi="Times New Roman" w:cs="Times New Roman"/>
          <w:sz w:val="32"/>
          <w:szCs w:val="32"/>
        </w:rPr>
        <w:t>: исследовательские подходы и образовательные практики.  Материалы III-й Международной научно-практической конференции. Калуга:  ИП Якунин А.В. с. 64-71</w:t>
      </w:r>
    </w:p>
    <w:p w14:paraId="3EB50830" w14:textId="77777777" w:rsidR="000539B1" w:rsidRPr="000539B1" w:rsidRDefault="000F242C" w:rsidP="00E25143">
      <w:pPr>
        <w:pStyle w:val="aa"/>
        <w:numPr>
          <w:ilvl w:val="0"/>
          <w:numId w:val="16"/>
        </w:numPr>
        <w:shd w:val="clear" w:color="auto" w:fill="FFFFFF"/>
        <w:spacing w:after="200" w:line="240" w:lineRule="auto"/>
        <w:jc w:val="both"/>
        <w:rPr>
          <w:rFonts w:ascii="Times New Roman" w:eastAsia="Times New Roman" w:hAnsi="Times New Roman" w:cs="Times New Roman"/>
          <w:sz w:val="32"/>
          <w:szCs w:val="32"/>
        </w:rPr>
      </w:pPr>
      <w:r w:rsidRPr="000539B1">
        <w:rPr>
          <w:rFonts w:ascii="Times New Roman" w:eastAsia="Times New Roman" w:hAnsi="Times New Roman" w:cs="Times New Roman"/>
          <w:sz w:val="32"/>
          <w:szCs w:val="32"/>
          <w:lang w:val="en-US"/>
        </w:rPr>
        <w:t xml:space="preserve">Stefansson, K.K., </w:t>
      </w:r>
      <w:proofErr w:type="spellStart"/>
      <w:r w:rsidRPr="000539B1">
        <w:rPr>
          <w:rFonts w:ascii="Times New Roman" w:eastAsia="Times New Roman" w:hAnsi="Times New Roman" w:cs="Times New Roman"/>
          <w:sz w:val="32"/>
          <w:szCs w:val="32"/>
          <w:lang w:val="en-US"/>
        </w:rPr>
        <w:t>Gestsdottir</w:t>
      </w:r>
      <w:proofErr w:type="spellEnd"/>
      <w:r w:rsidRPr="000539B1">
        <w:rPr>
          <w:rFonts w:ascii="Times New Roman" w:eastAsia="Times New Roman" w:hAnsi="Times New Roman" w:cs="Times New Roman"/>
          <w:sz w:val="32"/>
          <w:szCs w:val="32"/>
          <w:lang w:val="en-US"/>
        </w:rPr>
        <w:t xml:space="preserve">, S., </w:t>
      </w:r>
      <w:proofErr w:type="spellStart"/>
      <w:r w:rsidRPr="000539B1">
        <w:rPr>
          <w:rFonts w:ascii="Times New Roman" w:eastAsia="Times New Roman" w:hAnsi="Times New Roman" w:cs="Times New Roman"/>
          <w:sz w:val="32"/>
          <w:szCs w:val="32"/>
          <w:lang w:val="en-US"/>
        </w:rPr>
        <w:t>Birgisdottir</w:t>
      </w:r>
      <w:proofErr w:type="spellEnd"/>
      <w:r w:rsidRPr="000539B1">
        <w:rPr>
          <w:rFonts w:ascii="Times New Roman" w:eastAsia="Times New Roman" w:hAnsi="Times New Roman" w:cs="Times New Roman"/>
          <w:sz w:val="32"/>
          <w:szCs w:val="32"/>
          <w:lang w:val="en-US"/>
        </w:rPr>
        <w:t xml:space="preserve">, F., &amp; Lerner, R.M. (2018). School </w:t>
      </w:r>
      <w:proofErr w:type="spellStart"/>
      <w:r w:rsidRPr="000539B1">
        <w:rPr>
          <w:rFonts w:ascii="Times New Roman" w:eastAsia="Times New Roman" w:hAnsi="Times New Roman" w:cs="Times New Roman"/>
          <w:sz w:val="32"/>
          <w:szCs w:val="32"/>
          <w:lang w:val="en-US"/>
        </w:rPr>
        <w:t>engageent</w:t>
      </w:r>
      <w:proofErr w:type="spellEnd"/>
      <w:r w:rsidRPr="000539B1">
        <w:rPr>
          <w:rFonts w:ascii="Times New Roman" w:eastAsia="Times New Roman" w:hAnsi="Times New Roman" w:cs="Times New Roman"/>
          <w:sz w:val="32"/>
          <w:szCs w:val="32"/>
          <w:lang w:val="en-US"/>
        </w:rPr>
        <w:t xml:space="preserve"> and intentional self-regulation: A reciprocal relation in adolescence. Journal of Adolescence, 64, 23–33.</w:t>
      </w:r>
    </w:p>
    <w:p w14:paraId="4207DD8C" w14:textId="77777777" w:rsidR="00CC0D72" w:rsidRPr="000539B1" w:rsidRDefault="000F242C" w:rsidP="00E25143">
      <w:pPr>
        <w:pStyle w:val="aa"/>
        <w:numPr>
          <w:ilvl w:val="0"/>
          <w:numId w:val="16"/>
        </w:numPr>
        <w:shd w:val="clear" w:color="auto" w:fill="FFFFFF"/>
        <w:spacing w:after="200" w:line="240" w:lineRule="auto"/>
        <w:jc w:val="both"/>
        <w:rPr>
          <w:rFonts w:ascii="Times New Roman" w:eastAsia="Times New Roman" w:hAnsi="Times New Roman" w:cs="Times New Roman"/>
          <w:sz w:val="32"/>
          <w:szCs w:val="32"/>
        </w:rPr>
      </w:pPr>
      <w:r w:rsidRPr="000539B1">
        <w:rPr>
          <w:rFonts w:ascii="Times New Roman" w:eastAsia="Times New Roman" w:hAnsi="Times New Roman" w:cs="Times New Roman"/>
          <w:sz w:val="32"/>
          <w:szCs w:val="32"/>
          <w:lang w:val="en-US"/>
        </w:rPr>
        <w:t xml:space="preserve">Wang, M.-T., Fredricks, J., Ye, F., </w:t>
      </w:r>
      <w:proofErr w:type="spellStart"/>
      <w:r w:rsidRPr="000539B1">
        <w:rPr>
          <w:rFonts w:ascii="Times New Roman" w:eastAsia="Times New Roman" w:hAnsi="Times New Roman" w:cs="Times New Roman"/>
          <w:sz w:val="32"/>
          <w:szCs w:val="32"/>
          <w:lang w:val="en-US"/>
        </w:rPr>
        <w:t>Hofkens</w:t>
      </w:r>
      <w:proofErr w:type="spellEnd"/>
      <w:r w:rsidRPr="000539B1">
        <w:rPr>
          <w:rFonts w:ascii="Times New Roman" w:eastAsia="Times New Roman" w:hAnsi="Times New Roman" w:cs="Times New Roman"/>
          <w:sz w:val="32"/>
          <w:szCs w:val="32"/>
          <w:lang w:val="en-US"/>
        </w:rPr>
        <w:t>, T., Linn, J.S. (2019) Conceptualization and assessment of  adolescents’ engagement and disengagement in school: a multidimensional school engagement scale. European Journal of Psychological Assessment. Vol. 35. No.4. p. 592–606.</w:t>
      </w:r>
    </w:p>
    <w:p w14:paraId="42CB21F8" w14:textId="77777777" w:rsidR="00CC0D72" w:rsidRDefault="00CC0D72" w:rsidP="00375850">
      <w:pPr>
        <w:shd w:val="clear" w:color="auto" w:fill="FFFFFF"/>
        <w:spacing w:after="200" w:line="240" w:lineRule="auto"/>
        <w:jc w:val="both"/>
        <w:rPr>
          <w:rFonts w:ascii="Times New Roman" w:eastAsia="Times New Roman" w:hAnsi="Times New Roman" w:cs="Times New Roman"/>
          <w:sz w:val="32"/>
          <w:szCs w:val="32"/>
          <w:lang w:val="en-US"/>
        </w:rPr>
      </w:pPr>
    </w:p>
    <w:p w14:paraId="05E30655" w14:textId="77777777" w:rsidR="000539B1" w:rsidRDefault="000539B1" w:rsidP="00375850">
      <w:pPr>
        <w:shd w:val="clear" w:color="auto" w:fill="FFFFFF"/>
        <w:spacing w:after="200" w:line="240" w:lineRule="auto"/>
        <w:jc w:val="both"/>
        <w:rPr>
          <w:rFonts w:ascii="Times New Roman" w:eastAsia="Times New Roman" w:hAnsi="Times New Roman" w:cs="Times New Roman"/>
          <w:sz w:val="32"/>
          <w:szCs w:val="32"/>
          <w:lang w:val="en-US"/>
        </w:rPr>
      </w:pPr>
    </w:p>
    <w:p w14:paraId="7176992F" w14:textId="77777777" w:rsidR="000539B1" w:rsidRPr="00375850" w:rsidRDefault="000539B1" w:rsidP="00375850">
      <w:pPr>
        <w:shd w:val="clear" w:color="auto" w:fill="FFFFFF"/>
        <w:spacing w:after="200" w:line="240" w:lineRule="auto"/>
        <w:jc w:val="both"/>
        <w:rPr>
          <w:rFonts w:ascii="Times New Roman" w:eastAsia="Times New Roman" w:hAnsi="Times New Roman" w:cs="Times New Roman"/>
          <w:sz w:val="32"/>
          <w:szCs w:val="32"/>
          <w:lang w:val="en-US"/>
        </w:rPr>
      </w:pPr>
    </w:p>
    <w:p w14:paraId="6DDF83A7" w14:textId="77777777" w:rsidR="00CC0D72" w:rsidRPr="000539B1" w:rsidRDefault="000F242C" w:rsidP="000539B1">
      <w:pPr>
        <w:shd w:val="clear" w:color="auto" w:fill="FFFFFF"/>
        <w:spacing w:line="240" w:lineRule="auto"/>
        <w:jc w:val="right"/>
        <w:rPr>
          <w:rFonts w:ascii="Times New Roman" w:hAnsi="Times New Roman" w:cs="Times New Roman"/>
          <w:b/>
          <w:i/>
          <w:sz w:val="32"/>
          <w:szCs w:val="32"/>
          <w:lang w:val="ru-RU"/>
        </w:rPr>
      </w:pPr>
      <w:proofErr w:type="spellStart"/>
      <w:r w:rsidRPr="00375850">
        <w:rPr>
          <w:rFonts w:ascii="Times New Roman" w:hAnsi="Times New Roman" w:cs="Times New Roman"/>
          <w:b/>
          <w:i/>
          <w:sz w:val="32"/>
          <w:szCs w:val="32"/>
        </w:rPr>
        <w:t>Тарарыкова</w:t>
      </w:r>
      <w:proofErr w:type="spellEnd"/>
      <w:r w:rsidRPr="000539B1">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В</w:t>
      </w:r>
      <w:r w:rsidRPr="000539B1">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О</w:t>
      </w:r>
      <w:r w:rsidRPr="000539B1">
        <w:rPr>
          <w:rFonts w:ascii="Times New Roman" w:hAnsi="Times New Roman" w:cs="Times New Roman"/>
          <w:b/>
          <w:i/>
          <w:sz w:val="32"/>
          <w:szCs w:val="32"/>
          <w:lang w:val="ru-RU"/>
        </w:rPr>
        <w:t>.</w:t>
      </w:r>
      <w:r w:rsidR="000539B1" w:rsidRPr="000539B1">
        <w:rPr>
          <w:rFonts w:ascii="Times New Roman" w:hAnsi="Times New Roman" w:cs="Times New Roman"/>
          <w:b/>
          <w:i/>
          <w:sz w:val="32"/>
          <w:szCs w:val="32"/>
          <w:lang w:val="ru-RU"/>
        </w:rPr>
        <w:br/>
      </w:r>
      <w:r w:rsidRPr="00375850">
        <w:rPr>
          <w:rFonts w:ascii="Times New Roman" w:eastAsia="Times New Roman" w:hAnsi="Times New Roman" w:cs="Times New Roman"/>
          <w:i/>
          <w:sz w:val="32"/>
          <w:szCs w:val="32"/>
        </w:rPr>
        <w:t>Санкт-Петербургский Государственный Университет</w:t>
      </w:r>
    </w:p>
    <w:p w14:paraId="32CA86F1"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1EA7AD56" w14:textId="77777777" w:rsidR="00CC0D72" w:rsidRPr="00375850" w:rsidRDefault="000539B1" w:rsidP="00375850">
      <w:pPr>
        <w:shd w:val="clear" w:color="auto" w:fill="FFFFFF"/>
        <w:spacing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ФАКТОРЫ, ВЛИЯЮЩИЕ НА АДАПТАЦИЮ СТУДЕНТОВ-МЕДИКОВ К ОБУЧЕНИЮ С ИСПОЛЬЗОВАНИЕМ ВЫСОКОТЕХНОЛОГИЧНЫХ ТРЕНАЖЕРОВ</w:t>
      </w:r>
    </w:p>
    <w:p w14:paraId="21B1714B" w14:textId="77777777" w:rsidR="00CC0D72" w:rsidRPr="00375850" w:rsidRDefault="000F242C" w:rsidP="00375850">
      <w:pPr>
        <w:shd w:val="clear" w:color="auto" w:fill="FFFFFF"/>
        <w:spacing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2F5414CD"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Сегодня в мировой практике подготовки студентов-медиков активно используются высокотехнологичные тренажеры. Внедрение высокотехнологичных тренажеров (ВТТ) в обучение имеет несомненные преимущества, позволяя отработать навыки оказания неотложной помощи без риска для пациента. Однако новая учебная реальность предъявляет к студентам иные требования.</w:t>
      </w:r>
    </w:p>
    <w:p w14:paraId="47AECC0C"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Цель пилотного исследования заключалась в выявлении психологических феноменов, возникающих в процессе взаимодействия студентов с ВТТ, а также психологических факторов, влияющих на уровень адаптации к новому формату обучения. В исследовании использовался метод фокусных групп: было проведено 6 фокус-групп – 30 студентов медицинского факультета СПбГУ, имеющих опыт обучения в </w:t>
      </w:r>
      <w:proofErr w:type="spellStart"/>
      <w:r w:rsidRPr="00375850">
        <w:rPr>
          <w:rFonts w:ascii="Times New Roman" w:eastAsia="Times New Roman" w:hAnsi="Times New Roman" w:cs="Times New Roman"/>
          <w:sz w:val="32"/>
          <w:szCs w:val="32"/>
        </w:rPr>
        <w:t>Симуляционном</w:t>
      </w:r>
      <w:proofErr w:type="spellEnd"/>
      <w:r w:rsidRPr="00375850">
        <w:rPr>
          <w:rFonts w:ascii="Times New Roman" w:eastAsia="Times New Roman" w:hAnsi="Times New Roman" w:cs="Times New Roman"/>
          <w:sz w:val="32"/>
          <w:szCs w:val="32"/>
        </w:rPr>
        <w:t xml:space="preserve"> центре (СЦ) и 11 не имеющих такого опыта.  В данных группах обсуждались вопросы, связанные с восприятием и оценкой студентами новой образовательной реальности, а также трудностями, возникающими в процессе такого обучения.</w:t>
      </w:r>
    </w:p>
    <w:p w14:paraId="17D6BE74"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результате качественного контент-анализа материала фокус-групп с применением программы </w:t>
      </w:r>
      <w:proofErr w:type="spellStart"/>
      <w:r w:rsidRPr="00375850">
        <w:rPr>
          <w:rFonts w:ascii="Times New Roman" w:eastAsia="Times New Roman" w:hAnsi="Times New Roman" w:cs="Times New Roman"/>
          <w:sz w:val="32"/>
          <w:szCs w:val="32"/>
        </w:rPr>
        <w:t>ATLAS.ti</w:t>
      </w:r>
      <w:proofErr w:type="spellEnd"/>
      <w:r w:rsidRPr="00375850">
        <w:rPr>
          <w:rFonts w:ascii="Times New Roman" w:eastAsia="Times New Roman" w:hAnsi="Times New Roman" w:cs="Times New Roman"/>
          <w:sz w:val="32"/>
          <w:szCs w:val="32"/>
        </w:rPr>
        <w:t xml:space="preserve"> было выделено 20 категорий, которые затем были сгруппированы по содержанию и ранжированы по частоте встречаемости. Всего было выявлено пять основных тематических блока </w:t>
      </w:r>
      <w:proofErr w:type="spellStart"/>
      <w:r w:rsidRPr="00375850">
        <w:rPr>
          <w:rFonts w:ascii="Times New Roman" w:eastAsia="Times New Roman" w:hAnsi="Times New Roman" w:cs="Times New Roman"/>
          <w:sz w:val="32"/>
          <w:szCs w:val="32"/>
        </w:rPr>
        <w:t>стрессогенных</w:t>
      </w:r>
      <w:proofErr w:type="spellEnd"/>
      <w:r w:rsidRPr="00375850">
        <w:rPr>
          <w:rFonts w:ascii="Times New Roman" w:eastAsia="Times New Roman" w:hAnsi="Times New Roman" w:cs="Times New Roman"/>
          <w:sz w:val="32"/>
          <w:szCs w:val="32"/>
        </w:rPr>
        <w:t xml:space="preserve"> факторов: Организация работы центра, Особенности программы обучения, Особенности процесса обучения, </w:t>
      </w:r>
      <w:proofErr w:type="spellStart"/>
      <w:r w:rsidRPr="00375850">
        <w:rPr>
          <w:rFonts w:ascii="Times New Roman" w:eastAsia="Times New Roman" w:hAnsi="Times New Roman" w:cs="Times New Roman"/>
          <w:sz w:val="32"/>
          <w:szCs w:val="32"/>
        </w:rPr>
        <w:t>Симуляционная</w:t>
      </w:r>
      <w:proofErr w:type="spellEnd"/>
      <w:r w:rsidRPr="00375850">
        <w:rPr>
          <w:rFonts w:ascii="Times New Roman" w:eastAsia="Times New Roman" w:hAnsi="Times New Roman" w:cs="Times New Roman"/>
          <w:sz w:val="32"/>
          <w:szCs w:val="32"/>
        </w:rPr>
        <w:t xml:space="preserve"> реальность и Установки и убеждения обучающихся.</w:t>
      </w:r>
    </w:p>
    <w:p w14:paraId="245536AB"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Блок Организация работы центра содержит психические феномены, с точки зрения студентов присущие обучению с использованием ВТТ: отсутствие постоянного свободного доступа к тренажерам; ограниченное использование функций тренажеров; недостаток информации о СЦ (его оснащении, возможностях); нехватка данного цикла обучения на более ранних </w:t>
      </w:r>
      <w:r w:rsidRPr="00375850">
        <w:rPr>
          <w:rFonts w:ascii="Times New Roman" w:eastAsia="Times New Roman" w:hAnsi="Times New Roman" w:cs="Times New Roman"/>
          <w:sz w:val="32"/>
          <w:szCs w:val="32"/>
        </w:rPr>
        <w:lastRenderedPageBreak/>
        <w:t>курсах. В рамках блока Особенности программы были выделены: отсутствие подготовки к коммуникации с реальным пациентом; перегруженность протоколов действий; ориентированность курса на сдачу экзамена, непривычный характер подачи информации. В блок Особенности процесса обучения вошли: ожидания со стороны преподавателей; необходимость признавать свои пробелы знаний; стиль преподавания без ориентации на новый формат обучения; специфика проведения экзамена; особенность обучающей среды.</w:t>
      </w:r>
    </w:p>
    <w:p w14:paraId="741EFF61"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психологическом контексте наибольший интерес представляют категории </w:t>
      </w:r>
      <w:proofErr w:type="spellStart"/>
      <w:r w:rsidRPr="00375850">
        <w:rPr>
          <w:rFonts w:ascii="Times New Roman" w:eastAsia="Times New Roman" w:hAnsi="Times New Roman" w:cs="Times New Roman"/>
          <w:sz w:val="32"/>
          <w:szCs w:val="32"/>
        </w:rPr>
        <w:t>Симуляционная</w:t>
      </w:r>
      <w:proofErr w:type="spellEnd"/>
      <w:r w:rsidRPr="00375850">
        <w:rPr>
          <w:rFonts w:ascii="Times New Roman" w:eastAsia="Times New Roman" w:hAnsi="Times New Roman" w:cs="Times New Roman"/>
          <w:sz w:val="32"/>
          <w:szCs w:val="32"/>
        </w:rPr>
        <w:t xml:space="preserve"> реальность и Убеждения и установки обучающихся.  В первую группу вошли психологические проблемы, с точки зрения студентов присущие обучению с использованием ВТТ: отсутствие ответственности при взаимодействии с тренажером (восприятие как игры); отсутствие ощущения реальности (отсутствие ощущения, что оказывается реальная помощь); непривычный жесткий характер обратной связи на допускаемые студентом ошибки; страх испортить дорогостоящее оборудование; необходимость «быть актером» (изображать, проигрывать сценарии). Во второй группе были выделены факторы: отношение к СЦ как дополнительной форме обучения (в качестве подготовки к олимпиадам или в случае ограниченного доступа в больницы, в частности разделение полученного опыта в реальной условиях и в СЦ) и неверие в эффективность данного обучающего цикла (низкая оценка актуальности такого обучения для дальнейшей практики).</w:t>
      </w:r>
    </w:p>
    <w:p w14:paraId="64383475"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результате анализа пяти категорий был выявлен ряд психологических проблем, возникающих в процессе обучения с использованием ВТТ, которые могут оказывать влияние на успешность психологической адаптации к новой форме обучения. Наиболее значимыми </w:t>
      </w:r>
      <w:proofErr w:type="spellStart"/>
      <w:r w:rsidRPr="00375850">
        <w:rPr>
          <w:rFonts w:ascii="Times New Roman" w:eastAsia="Times New Roman" w:hAnsi="Times New Roman" w:cs="Times New Roman"/>
          <w:sz w:val="32"/>
          <w:szCs w:val="32"/>
        </w:rPr>
        <w:t>стрессогенными</w:t>
      </w:r>
      <w:proofErr w:type="spellEnd"/>
      <w:r w:rsidRPr="00375850">
        <w:rPr>
          <w:rFonts w:ascii="Times New Roman" w:eastAsia="Times New Roman" w:hAnsi="Times New Roman" w:cs="Times New Roman"/>
          <w:sz w:val="32"/>
          <w:szCs w:val="32"/>
        </w:rPr>
        <w:t xml:space="preserve"> факторами для студентов являются: отсутствие информации о возможностях СЦ, которые студенты-медики могут использовать для собственной подготовки (помимо подготовки к аккредитации); акцент на формирование технических навыков при нехватке навыков общения пациентом; различия между унифицированным чек-листом и имеющимся у студентов опытом, полученным в </w:t>
      </w:r>
      <w:r w:rsidRPr="00375850">
        <w:rPr>
          <w:rFonts w:ascii="Times New Roman" w:eastAsia="Times New Roman" w:hAnsi="Times New Roman" w:cs="Times New Roman"/>
          <w:sz w:val="32"/>
          <w:szCs w:val="32"/>
        </w:rPr>
        <w:lastRenderedPageBreak/>
        <w:t xml:space="preserve">условиях реальной больницы. Данные факторы во многом объясняют снижение удовлетворенности студентов таким обучением, а также восприятие полученного опыта в рамках СЦ как </w:t>
      </w:r>
      <w:proofErr w:type="spellStart"/>
      <w:r w:rsidRPr="00375850">
        <w:rPr>
          <w:rFonts w:ascii="Times New Roman" w:eastAsia="Times New Roman" w:hAnsi="Times New Roman" w:cs="Times New Roman"/>
          <w:sz w:val="32"/>
          <w:szCs w:val="32"/>
        </w:rPr>
        <w:t>низкореалистичного</w:t>
      </w:r>
      <w:proofErr w:type="spellEnd"/>
      <w:r w:rsidRPr="00375850">
        <w:rPr>
          <w:rFonts w:ascii="Times New Roman" w:eastAsia="Times New Roman" w:hAnsi="Times New Roman" w:cs="Times New Roman"/>
          <w:sz w:val="32"/>
          <w:szCs w:val="32"/>
        </w:rPr>
        <w:t xml:space="preserve"> и неактуального. Полученные результаты свидетельствуют о необходимости разработки программ психологического сопровождения обучения с использованием ВТТ на основании результатов дальнейших исследований и дополнении </w:t>
      </w:r>
      <w:proofErr w:type="spellStart"/>
      <w:r w:rsidRPr="00375850">
        <w:rPr>
          <w:rFonts w:ascii="Times New Roman" w:eastAsia="Times New Roman" w:hAnsi="Times New Roman" w:cs="Times New Roman"/>
          <w:sz w:val="32"/>
          <w:szCs w:val="32"/>
        </w:rPr>
        <w:t>симуляционного</w:t>
      </w:r>
      <w:proofErr w:type="spellEnd"/>
      <w:r w:rsidRPr="00375850">
        <w:rPr>
          <w:rFonts w:ascii="Times New Roman" w:eastAsia="Times New Roman" w:hAnsi="Times New Roman" w:cs="Times New Roman"/>
          <w:sz w:val="32"/>
          <w:szCs w:val="32"/>
        </w:rPr>
        <w:t xml:space="preserve"> обучения тренингами коммуникативной компетентности.       </w:t>
      </w:r>
    </w:p>
    <w:p w14:paraId="5B414F09"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7381E0A3" w14:textId="77777777" w:rsidR="00CC0D72" w:rsidRDefault="00CC0D72" w:rsidP="00375850">
      <w:pPr>
        <w:shd w:val="clear" w:color="auto" w:fill="FFFFFF"/>
        <w:spacing w:after="200" w:line="240" w:lineRule="auto"/>
        <w:jc w:val="both"/>
        <w:rPr>
          <w:rFonts w:ascii="Times New Roman" w:eastAsia="Times New Roman" w:hAnsi="Times New Roman" w:cs="Times New Roman"/>
          <w:sz w:val="32"/>
          <w:szCs w:val="32"/>
        </w:rPr>
      </w:pPr>
    </w:p>
    <w:p w14:paraId="5893BB49" w14:textId="77777777" w:rsidR="0035644A" w:rsidRPr="00375850" w:rsidRDefault="0035644A" w:rsidP="00375850">
      <w:pPr>
        <w:shd w:val="clear" w:color="auto" w:fill="FFFFFF"/>
        <w:spacing w:after="200" w:line="240" w:lineRule="auto"/>
        <w:jc w:val="both"/>
        <w:rPr>
          <w:rFonts w:ascii="Times New Roman" w:eastAsia="Times New Roman" w:hAnsi="Times New Roman" w:cs="Times New Roman"/>
          <w:sz w:val="32"/>
          <w:szCs w:val="32"/>
        </w:rPr>
      </w:pPr>
    </w:p>
    <w:p w14:paraId="3684B2EA" w14:textId="77777777" w:rsidR="00CC0D72" w:rsidRPr="00375850" w:rsidRDefault="000F242C" w:rsidP="00CC4D08">
      <w:pPr>
        <w:shd w:val="clear" w:color="auto" w:fill="FFFFFF"/>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t>Грудинин В. А.</w:t>
      </w:r>
    </w:p>
    <w:p w14:paraId="1BD09B38" w14:textId="156CD1A9" w:rsidR="00CC0D72" w:rsidRPr="00375850" w:rsidRDefault="000F242C" w:rsidP="00CC4D08">
      <w:pPr>
        <w:shd w:val="clear" w:color="auto" w:fill="FFFFFF"/>
        <w:spacing w:line="240" w:lineRule="auto"/>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Московский Государственный Университет имени </w:t>
      </w:r>
      <w:proofErr w:type="spellStart"/>
      <w:r w:rsidRPr="00375850">
        <w:rPr>
          <w:rFonts w:ascii="Times New Roman" w:eastAsia="Times New Roman" w:hAnsi="Times New Roman" w:cs="Times New Roman"/>
          <w:i/>
          <w:sz w:val="32"/>
          <w:szCs w:val="32"/>
        </w:rPr>
        <w:t>М.В.Ломоносова</w:t>
      </w:r>
      <w:proofErr w:type="spellEnd"/>
    </w:p>
    <w:p w14:paraId="2CDF6F83" w14:textId="77777777" w:rsidR="00CC0D72" w:rsidRPr="00375850" w:rsidRDefault="000F242C" w:rsidP="00375850">
      <w:pPr>
        <w:shd w:val="clear" w:color="auto" w:fill="FFFFFF"/>
        <w:spacing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12C5C8F6" w14:textId="77777777" w:rsidR="00CC0D72" w:rsidRPr="00375850" w:rsidRDefault="00CC4D08"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ИЗУЧЕНИЕ ОСОБЕННОСТЕЙ САМООЦЕНКИ НА РАЗНЫХ ВОЗРАСТНЫХ ЭТАПАХ: ОТ ДОШКОЛЬНОГО ДЕТСТВА ДО ПОДРОСТКОВОГО ВОЗРАСТА</w:t>
      </w:r>
    </w:p>
    <w:p w14:paraId="48BB4D13"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5488A539"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Самооценка как интегративный показатель аффективной сферы личности выступает важным компонентом в жизни и деятельности человека, от её уровня, адекватности/неадекватности и устойчивости/неустойчивости (</w:t>
      </w:r>
      <w:proofErr w:type="spellStart"/>
      <w:r w:rsidRPr="00375850">
        <w:rPr>
          <w:rFonts w:ascii="Times New Roman" w:eastAsia="Times New Roman" w:hAnsi="Times New Roman" w:cs="Times New Roman"/>
          <w:sz w:val="32"/>
          <w:szCs w:val="32"/>
        </w:rPr>
        <w:t>Божович</w:t>
      </w:r>
      <w:proofErr w:type="spellEnd"/>
      <w:r w:rsidRPr="00375850">
        <w:rPr>
          <w:rFonts w:ascii="Times New Roman" w:eastAsia="Times New Roman" w:hAnsi="Times New Roman" w:cs="Times New Roman"/>
          <w:sz w:val="32"/>
          <w:szCs w:val="32"/>
        </w:rPr>
        <w:t>, 2008; Липкина, 1976, Мухина, 2017) во многом зависит то, как будет протекать жизни ребенка в период детства, как в рамках познавательного развития, так и развития мотивационной и аффективной сфер. В данном исследовании предпринимается попытка понять, как современный школьник оценивает себя в различных возрастах и имеются ли различия в том, как он это делает, чтобы в дальнейшем ответить на вопрос, что необходимо сделать, чтобы самооценка стремилась к более личностно и социально желательным показателям.</w:t>
      </w:r>
    </w:p>
    <w:p w14:paraId="193754F3"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Цель исследования – изучение особенностей самооценки детей дошкольного, младшего школьного и подросткового возраста.</w:t>
      </w:r>
    </w:p>
    <w:p w14:paraId="7AC2AE90"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     </w:t>
      </w:r>
      <w:r w:rsidRPr="00375850">
        <w:rPr>
          <w:rFonts w:ascii="Times New Roman" w:eastAsia="Times New Roman" w:hAnsi="Times New Roman" w:cs="Times New Roman"/>
          <w:sz w:val="32"/>
          <w:szCs w:val="32"/>
        </w:rPr>
        <w:tab/>
        <w:t>Гипотезой исследования выступает предположение о том, что самооценка детей на различных этапах детства имеет свои особенности, а именно: у дошкольников преобладает высокая самооценка; у младших школьников – средний уровень; у подростков стремится к высокому уровню.</w:t>
      </w:r>
    </w:p>
    <w:p w14:paraId="19AFC4AC"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Методики исследования. Для дошкольного возраста:</w:t>
      </w:r>
    </w:p>
    <w:p w14:paraId="0718C5CB"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Методика определения уровня самооценки «Какой я?» (Р.С. Немов);</w:t>
      </w:r>
    </w:p>
    <w:p w14:paraId="5C689EE9"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Методика диагностики системы представлений ребенком о самом себе и значимых других «Лесенка» (В.Г. Щур).</w:t>
      </w:r>
    </w:p>
    <w:p w14:paraId="34A54A41"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Для младшего школьного и подросткового возраста:</w:t>
      </w:r>
    </w:p>
    <w:p w14:paraId="441E71E2"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Методика измерения уровня самооценки (Т.В. </w:t>
      </w:r>
      <w:proofErr w:type="spellStart"/>
      <w:r w:rsidRPr="00375850">
        <w:rPr>
          <w:rFonts w:ascii="Times New Roman" w:eastAsia="Times New Roman" w:hAnsi="Times New Roman" w:cs="Times New Roman"/>
          <w:sz w:val="32"/>
          <w:szCs w:val="32"/>
        </w:rPr>
        <w:t>Дембо</w:t>
      </w:r>
      <w:proofErr w:type="spellEnd"/>
      <w:r w:rsidRPr="00375850">
        <w:rPr>
          <w:rFonts w:ascii="Times New Roman" w:eastAsia="Times New Roman" w:hAnsi="Times New Roman" w:cs="Times New Roman"/>
          <w:sz w:val="32"/>
          <w:szCs w:val="32"/>
        </w:rPr>
        <w:t xml:space="preserve"> – С.Я. Рубинштейн, в модификации А.М. Прихожан).</w:t>
      </w:r>
    </w:p>
    <w:p w14:paraId="5F03D5DF"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Выборка исследования составила 20 дошкольников (6-7 лет), 24 младших школьников (10-11 лет) и 22 подростка (15-16 лет). Общее количество выборки 76 человек.</w:t>
      </w:r>
    </w:p>
    <w:p w14:paraId="3130C5FF"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 xml:space="preserve">После проведения эмпирического исследования были получены следующие результаты: преобладающее большинство дошкольников (52% по первой методике и 57% по второй), младших школьников (71%) и подростков (50%) обладают высокой и очень высокой самооценкой. У дошкольников незначительно менее выраженным является средний уровень самооценки (48% по первой методике и 21% по второй), при этом низкий уровень не был выявлен в выборке вовсе. У младших школьников средний уровень является наименее выраженным (4%), и значительно большее число детей имеет низкий уровень самооценки (25%). Значительная часть выборки подросткового возраста (41%) обладают средним уровнем самооценки и гораздо меньшее количество – низким (9%). Из полученных данных видно, что в любом возрасте преобладает высокий уровень самооценки, которая по мнению большинства психологов, на которых опирается данное исследование, не является нормой на всех возрастных этапах, кроме дошкольного детства. Подобные данные могут быть связаны с тем, что те качества, которые в методиках предлагается оценить (хороший, добрый, умный – у дошкольников и хороший характер — плохой характер, способный — неспособный – у младших школьников и </w:t>
      </w:r>
      <w:r w:rsidRPr="00375850">
        <w:rPr>
          <w:rFonts w:ascii="Times New Roman" w:eastAsia="Times New Roman" w:hAnsi="Times New Roman" w:cs="Times New Roman"/>
          <w:sz w:val="32"/>
          <w:szCs w:val="32"/>
        </w:rPr>
        <w:lastRenderedPageBreak/>
        <w:t>подростков) не несут под собой четко понимаемые и осознаваемые основания и слабо содержательно наполнены. Другим вариантом интерпретации полученных результатов может выступать то, что в группе детского сада и учебных классах, которых проводились исследования мог преобладать положительный психологический климат и это стало причиной высокого оценивания себя большинством респондентов находясь в конкретной ситуации «учебного взаимодействия». Полученные данные также могут привлечь внимание к проблеме возрастных нормативов уровней самооценки в различных возрастных границах.</w:t>
      </w:r>
    </w:p>
    <w:p w14:paraId="37289663"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 xml:space="preserve">Далее был проведен статистический анализ полученных данных при помощи непараметрического критерия </w:t>
      </w:r>
      <w:proofErr w:type="spellStart"/>
      <w:r w:rsidRPr="00375850">
        <w:rPr>
          <w:rFonts w:ascii="Times New Roman" w:eastAsia="Times New Roman" w:hAnsi="Times New Roman" w:cs="Times New Roman"/>
          <w:sz w:val="32"/>
          <w:szCs w:val="32"/>
        </w:rPr>
        <w:t>Краскела</w:t>
      </w:r>
      <w:proofErr w:type="spellEnd"/>
      <w:r w:rsidRPr="00375850">
        <w:rPr>
          <w:rFonts w:ascii="Times New Roman" w:eastAsia="Times New Roman" w:hAnsi="Times New Roman" w:cs="Times New Roman"/>
          <w:sz w:val="32"/>
          <w:szCs w:val="32"/>
        </w:rPr>
        <w:t xml:space="preserve"> — </w:t>
      </w:r>
      <w:proofErr w:type="spellStart"/>
      <w:r w:rsidRPr="00375850">
        <w:rPr>
          <w:rFonts w:ascii="Times New Roman" w:eastAsia="Times New Roman" w:hAnsi="Times New Roman" w:cs="Times New Roman"/>
          <w:sz w:val="32"/>
          <w:szCs w:val="32"/>
        </w:rPr>
        <w:t>Уоллиса</w:t>
      </w:r>
      <w:proofErr w:type="spellEnd"/>
      <w:r w:rsidRPr="00375850">
        <w:rPr>
          <w:rFonts w:ascii="Times New Roman" w:eastAsia="Times New Roman" w:hAnsi="Times New Roman" w:cs="Times New Roman"/>
          <w:sz w:val="32"/>
          <w:szCs w:val="32"/>
        </w:rPr>
        <w:t>, в результате которого значимых различий между группами обнаружено не было (p&gt;0,05). Условием для выбора данного статистического метода послужило принятие Н1 гипотезы по критерию Колмогорова-Смирнова (p&lt;0,01), который демонстрирует отсутствие нормального распределения в выборке.</w:t>
      </w:r>
    </w:p>
    <w:p w14:paraId="2B1E2A22"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На основании проведенного статистического анализа можно говорить о том, что гипотеза исследования о различии в уровнях самооценки современных детей дошкольного и школьного возраста не нашла своего подтверждения и различий на достоверном уровне значимости не было обнаружено.</w:t>
      </w:r>
    </w:p>
    <w:p w14:paraId="3F432FD8"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EDC52CB" w14:textId="3CAF154C" w:rsidR="003D4571" w:rsidRPr="00CC4D08" w:rsidRDefault="000F242C" w:rsidP="002E541B">
      <w:pPr>
        <w:shd w:val="clear" w:color="auto" w:fill="FFFFFF"/>
        <w:spacing w:after="240" w:line="240" w:lineRule="auto"/>
        <w:jc w:val="center"/>
        <w:rPr>
          <w:rFonts w:ascii="Times New Roman" w:eastAsia="Times New Roman" w:hAnsi="Times New Roman" w:cs="Times New Roman"/>
          <w:b/>
          <w:sz w:val="32"/>
          <w:szCs w:val="32"/>
        </w:rPr>
      </w:pPr>
      <w:r w:rsidRPr="00CC4D08">
        <w:rPr>
          <w:rFonts w:ascii="Times New Roman" w:eastAsia="Times New Roman" w:hAnsi="Times New Roman" w:cs="Times New Roman"/>
          <w:b/>
          <w:sz w:val="32"/>
          <w:szCs w:val="32"/>
        </w:rPr>
        <w:t>Список литературы</w:t>
      </w:r>
    </w:p>
    <w:p w14:paraId="08BBB6B1" w14:textId="77777777" w:rsidR="00CC4D08" w:rsidRDefault="000F242C" w:rsidP="000F518E">
      <w:pPr>
        <w:pStyle w:val="aa"/>
        <w:numPr>
          <w:ilvl w:val="0"/>
          <w:numId w:val="17"/>
        </w:numPr>
        <w:shd w:val="clear" w:color="auto" w:fill="FFFFFF"/>
        <w:spacing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rPr>
        <w:t>Божович</w:t>
      </w:r>
      <w:proofErr w:type="spellEnd"/>
      <w:r w:rsidRPr="00886C5F">
        <w:rPr>
          <w:rFonts w:ascii="Times New Roman" w:eastAsia="Times New Roman" w:hAnsi="Times New Roman" w:cs="Times New Roman"/>
          <w:i/>
          <w:sz w:val="32"/>
          <w:szCs w:val="32"/>
        </w:rPr>
        <w:t xml:space="preserve"> Л. И.</w:t>
      </w:r>
      <w:r w:rsidRPr="00CC4D08">
        <w:rPr>
          <w:rFonts w:ascii="Times New Roman" w:eastAsia="Times New Roman" w:hAnsi="Times New Roman" w:cs="Times New Roman"/>
          <w:sz w:val="32"/>
          <w:szCs w:val="32"/>
        </w:rPr>
        <w:t xml:space="preserve"> Личность и ее формирование в детском возрасте. — СПб.: Питер, 2008. — 398 с. — Мастера психологии. — </w:t>
      </w:r>
      <w:proofErr w:type="spellStart"/>
      <w:r w:rsidRPr="00CC4D08">
        <w:rPr>
          <w:rFonts w:ascii="Times New Roman" w:eastAsia="Times New Roman" w:hAnsi="Times New Roman" w:cs="Times New Roman"/>
          <w:sz w:val="32"/>
          <w:szCs w:val="32"/>
        </w:rPr>
        <w:t>Библиогр</w:t>
      </w:r>
      <w:proofErr w:type="spellEnd"/>
      <w:r w:rsidRPr="00CC4D08">
        <w:rPr>
          <w:rFonts w:ascii="Times New Roman" w:eastAsia="Times New Roman" w:hAnsi="Times New Roman" w:cs="Times New Roman"/>
          <w:sz w:val="32"/>
          <w:szCs w:val="32"/>
        </w:rPr>
        <w:t>.: 389 с.</w:t>
      </w:r>
    </w:p>
    <w:p w14:paraId="245C5CCC" w14:textId="77777777" w:rsidR="00CC4D08" w:rsidRDefault="000F242C" w:rsidP="000F518E">
      <w:pPr>
        <w:pStyle w:val="aa"/>
        <w:numPr>
          <w:ilvl w:val="0"/>
          <w:numId w:val="17"/>
        </w:numPr>
        <w:shd w:val="clear" w:color="auto" w:fill="FFFFFF"/>
        <w:spacing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Липкина А. И.</w:t>
      </w:r>
      <w:r w:rsidRPr="00CC4D08">
        <w:rPr>
          <w:rFonts w:ascii="Times New Roman" w:eastAsia="Times New Roman" w:hAnsi="Times New Roman" w:cs="Times New Roman"/>
          <w:sz w:val="32"/>
          <w:szCs w:val="32"/>
        </w:rPr>
        <w:t xml:space="preserve"> Самооценка школьника. – М.,1976. – 223 с.</w:t>
      </w:r>
    </w:p>
    <w:p w14:paraId="0660D64E" w14:textId="77777777" w:rsidR="00CC4D08" w:rsidRDefault="000F242C" w:rsidP="000F518E">
      <w:pPr>
        <w:pStyle w:val="aa"/>
        <w:numPr>
          <w:ilvl w:val="0"/>
          <w:numId w:val="17"/>
        </w:numPr>
        <w:shd w:val="clear" w:color="auto" w:fill="FFFFFF"/>
        <w:spacing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Мухина, В.С.</w:t>
      </w:r>
      <w:r w:rsidRPr="00CC4D08">
        <w:rPr>
          <w:rFonts w:ascii="Times New Roman" w:eastAsia="Times New Roman" w:hAnsi="Times New Roman" w:cs="Times New Roman"/>
          <w:sz w:val="32"/>
          <w:szCs w:val="32"/>
        </w:rPr>
        <w:t xml:space="preserve"> Личность: Мифы и Реальность (Альтернативный взгляд. Системный подход. Инновационные аспекты) / В.С. Мухина. – 5-е изд., </w:t>
      </w:r>
      <w:proofErr w:type="spellStart"/>
      <w:r w:rsidRPr="00CC4D08">
        <w:rPr>
          <w:rFonts w:ascii="Times New Roman" w:eastAsia="Times New Roman" w:hAnsi="Times New Roman" w:cs="Times New Roman"/>
          <w:sz w:val="32"/>
          <w:szCs w:val="32"/>
        </w:rPr>
        <w:t>испр</w:t>
      </w:r>
      <w:proofErr w:type="spellEnd"/>
      <w:r w:rsidRPr="00CC4D08">
        <w:rPr>
          <w:rFonts w:ascii="Times New Roman" w:eastAsia="Times New Roman" w:hAnsi="Times New Roman" w:cs="Times New Roman"/>
          <w:sz w:val="32"/>
          <w:szCs w:val="32"/>
        </w:rPr>
        <w:t>. и доп. – М., 2017.</w:t>
      </w:r>
    </w:p>
    <w:p w14:paraId="4C0A19CB" w14:textId="77777777" w:rsidR="00CC4D08" w:rsidRDefault="000F242C" w:rsidP="000F518E">
      <w:pPr>
        <w:pStyle w:val="aa"/>
        <w:numPr>
          <w:ilvl w:val="0"/>
          <w:numId w:val="17"/>
        </w:numPr>
        <w:shd w:val="clear" w:color="auto" w:fill="FFFFFF"/>
        <w:spacing w:line="240" w:lineRule="auto"/>
        <w:jc w:val="both"/>
        <w:rPr>
          <w:rFonts w:ascii="Times New Roman" w:eastAsia="Times New Roman" w:hAnsi="Times New Roman" w:cs="Times New Roman"/>
          <w:sz w:val="32"/>
          <w:szCs w:val="32"/>
        </w:rPr>
      </w:pPr>
      <w:r w:rsidRPr="00CC4D08">
        <w:rPr>
          <w:rFonts w:ascii="Times New Roman" w:eastAsia="Times New Roman" w:hAnsi="Times New Roman" w:cs="Times New Roman"/>
          <w:sz w:val="32"/>
          <w:szCs w:val="32"/>
        </w:rPr>
        <w:t xml:space="preserve">Настольная книга практического психолога в образовании: Учеб. пособие / </w:t>
      </w:r>
      <w:r w:rsidRPr="00886C5F">
        <w:rPr>
          <w:rFonts w:ascii="Times New Roman" w:eastAsia="Times New Roman" w:hAnsi="Times New Roman" w:cs="Times New Roman"/>
          <w:i/>
          <w:sz w:val="32"/>
          <w:szCs w:val="32"/>
        </w:rPr>
        <w:t>Е. И. Рогов</w:t>
      </w:r>
      <w:r w:rsidRPr="00CC4D08">
        <w:rPr>
          <w:rFonts w:ascii="Times New Roman" w:eastAsia="Times New Roman" w:hAnsi="Times New Roman" w:cs="Times New Roman"/>
          <w:sz w:val="32"/>
          <w:szCs w:val="32"/>
        </w:rPr>
        <w:t xml:space="preserve">. - М.: </w:t>
      </w:r>
      <w:proofErr w:type="spellStart"/>
      <w:r w:rsidRPr="00CC4D08">
        <w:rPr>
          <w:rFonts w:ascii="Times New Roman" w:eastAsia="Times New Roman" w:hAnsi="Times New Roman" w:cs="Times New Roman"/>
          <w:sz w:val="32"/>
          <w:szCs w:val="32"/>
        </w:rPr>
        <w:t>Гуманит</w:t>
      </w:r>
      <w:proofErr w:type="spellEnd"/>
      <w:r w:rsidRPr="00CC4D08">
        <w:rPr>
          <w:rFonts w:ascii="Times New Roman" w:eastAsia="Times New Roman" w:hAnsi="Times New Roman" w:cs="Times New Roman"/>
          <w:sz w:val="32"/>
          <w:szCs w:val="32"/>
        </w:rPr>
        <w:t>. изд. центр "ВЛАДОС", 1995. – 527 с.</w:t>
      </w:r>
    </w:p>
    <w:p w14:paraId="3A8C6813" w14:textId="77777777" w:rsidR="00CC0D72" w:rsidRPr="00CC4D08" w:rsidRDefault="000F242C" w:rsidP="000F518E">
      <w:pPr>
        <w:pStyle w:val="aa"/>
        <w:numPr>
          <w:ilvl w:val="0"/>
          <w:numId w:val="17"/>
        </w:numPr>
        <w:shd w:val="clear" w:color="auto" w:fill="FFFFFF"/>
        <w:spacing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lastRenderedPageBreak/>
        <w:t>Прихожан А. М</w:t>
      </w:r>
      <w:r w:rsidRPr="00CC4D08">
        <w:rPr>
          <w:rFonts w:ascii="Times New Roman" w:eastAsia="Times New Roman" w:hAnsi="Times New Roman" w:cs="Times New Roman"/>
          <w:sz w:val="32"/>
          <w:szCs w:val="32"/>
        </w:rPr>
        <w:t xml:space="preserve">. Применение методов прямого оценивания в работе школьного психолога / Научно-методические основы использования в школьной психологической службе конкретных психодиагностических методик: Сб. </w:t>
      </w:r>
      <w:proofErr w:type="spellStart"/>
      <w:r w:rsidRPr="00CC4D08">
        <w:rPr>
          <w:rFonts w:ascii="Times New Roman" w:eastAsia="Times New Roman" w:hAnsi="Times New Roman" w:cs="Times New Roman"/>
          <w:sz w:val="32"/>
          <w:szCs w:val="32"/>
        </w:rPr>
        <w:t>научн</w:t>
      </w:r>
      <w:proofErr w:type="spellEnd"/>
      <w:r w:rsidRPr="00CC4D08">
        <w:rPr>
          <w:rFonts w:ascii="Times New Roman" w:eastAsia="Times New Roman" w:hAnsi="Times New Roman" w:cs="Times New Roman"/>
          <w:sz w:val="32"/>
          <w:szCs w:val="32"/>
        </w:rPr>
        <w:t xml:space="preserve">. тр. / </w:t>
      </w:r>
      <w:proofErr w:type="spellStart"/>
      <w:r w:rsidRPr="00CC4D08">
        <w:rPr>
          <w:rFonts w:ascii="Times New Roman" w:eastAsia="Times New Roman" w:hAnsi="Times New Roman" w:cs="Times New Roman"/>
          <w:sz w:val="32"/>
          <w:szCs w:val="32"/>
        </w:rPr>
        <w:t>Редкол</w:t>
      </w:r>
      <w:proofErr w:type="spellEnd"/>
      <w:r w:rsidRPr="00CC4D08">
        <w:rPr>
          <w:rFonts w:ascii="Times New Roman" w:eastAsia="Times New Roman" w:hAnsi="Times New Roman" w:cs="Times New Roman"/>
          <w:sz w:val="32"/>
          <w:szCs w:val="32"/>
        </w:rPr>
        <w:t>.: И. В. Дубровина (</w:t>
      </w:r>
      <w:proofErr w:type="spellStart"/>
      <w:r w:rsidRPr="00CC4D08">
        <w:rPr>
          <w:rFonts w:ascii="Times New Roman" w:eastAsia="Times New Roman" w:hAnsi="Times New Roman" w:cs="Times New Roman"/>
          <w:sz w:val="32"/>
          <w:szCs w:val="32"/>
        </w:rPr>
        <w:t>отв.ред</w:t>
      </w:r>
      <w:proofErr w:type="spellEnd"/>
      <w:r w:rsidRPr="00CC4D08">
        <w:rPr>
          <w:rFonts w:ascii="Times New Roman" w:eastAsia="Times New Roman" w:hAnsi="Times New Roman" w:cs="Times New Roman"/>
          <w:sz w:val="32"/>
          <w:szCs w:val="32"/>
        </w:rPr>
        <w:t>.) и др. — М.: изд. АПН СССР, 1988. — C. 110—128.</w:t>
      </w:r>
    </w:p>
    <w:p w14:paraId="24FA9508" w14:textId="77777777" w:rsidR="00CC4D08" w:rsidRDefault="00CC4D08" w:rsidP="00375850">
      <w:pPr>
        <w:shd w:val="clear" w:color="auto" w:fill="FFFFFF"/>
        <w:spacing w:after="200" w:line="240" w:lineRule="auto"/>
        <w:jc w:val="both"/>
        <w:rPr>
          <w:rFonts w:ascii="Times New Roman" w:eastAsia="Times New Roman" w:hAnsi="Times New Roman" w:cs="Times New Roman"/>
          <w:sz w:val="32"/>
          <w:szCs w:val="32"/>
        </w:rPr>
      </w:pPr>
    </w:p>
    <w:p w14:paraId="4D3516F3" w14:textId="77777777" w:rsidR="00361FEB" w:rsidRDefault="00886C5F">
      <w:pPr>
        <w:rPr>
          <w:rFonts w:ascii="Times New Roman" w:hAnsi="Times New Roman" w:cs="Times New Roman"/>
          <w:b/>
          <w:i/>
          <w:sz w:val="32"/>
          <w:szCs w:val="32"/>
        </w:rPr>
        <w:sectPr w:rsidR="00361FEB" w:rsidSect="00CD0F48">
          <w:headerReference w:type="default" r:id="rId41"/>
          <w:footerReference w:type="default" r:id="rId42"/>
          <w:pgSz w:w="11909" w:h="16834"/>
          <w:pgMar w:top="1440" w:right="1440" w:bottom="1440" w:left="1440" w:header="720" w:footer="720" w:gutter="0"/>
          <w:pgNumType w:start="35"/>
          <w:cols w:space="720"/>
          <w:titlePg/>
          <w:docGrid w:linePitch="299"/>
        </w:sectPr>
      </w:pPr>
      <w:r>
        <w:rPr>
          <w:rFonts w:ascii="Times New Roman" w:hAnsi="Times New Roman" w:cs="Times New Roman"/>
          <w:b/>
          <w:i/>
          <w:sz w:val="32"/>
          <w:szCs w:val="32"/>
        </w:rPr>
        <w:br w:type="page"/>
      </w:r>
    </w:p>
    <w:p w14:paraId="33AD0508" w14:textId="75C97908" w:rsidR="00886C5F" w:rsidRDefault="00886C5F">
      <w:pPr>
        <w:rPr>
          <w:rFonts w:ascii="Times New Roman" w:hAnsi="Times New Roman" w:cs="Times New Roman"/>
          <w:b/>
          <w:i/>
          <w:sz w:val="32"/>
          <w:szCs w:val="32"/>
        </w:rPr>
      </w:pPr>
    </w:p>
    <w:p w14:paraId="0FA6DCB3" w14:textId="77777777" w:rsidR="00886C5F" w:rsidRDefault="00886C5F">
      <w:pPr>
        <w:rPr>
          <w:rFonts w:ascii="Times New Roman" w:hAnsi="Times New Roman" w:cs="Times New Roman"/>
          <w:b/>
          <w:i/>
          <w:sz w:val="96"/>
          <w:szCs w:val="32"/>
        </w:rPr>
      </w:pPr>
    </w:p>
    <w:p w14:paraId="0F6D7BDF" w14:textId="77777777" w:rsidR="00886C5F" w:rsidRDefault="00886C5F">
      <w:pPr>
        <w:rPr>
          <w:rFonts w:ascii="Times New Roman" w:hAnsi="Times New Roman" w:cs="Times New Roman"/>
          <w:b/>
          <w:i/>
          <w:sz w:val="96"/>
          <w:szCs w:val="32"/>
        </w:rPr>
      </w:pPr>
    </w:p>
    <w:p w14:paraId="7635E05E" w14:textId="77777777" w:rsidR="00886C5F" w:rsidRDefault="00886C5F">
      <w:pPr>
        <w:rPr>
          <w:rFonts w:ascii="Times New Roman" w:hAnsi="Times New Roman" w:cs="Times New Roman"/>
          <w:b/>
          <w:i/>
          <w:sz w:val="96"/>
          <w:szCs w:val="32"/>
        </w:rPr>
      </w:pPr>
    </w:p>
    <w:p w14:paraId="0BED657F" w14:textId="77777777" w:rsidR="00886C5F" w:rsidRDefault="00886C5F">
      <w:pPr>
        <w:rPr>
          <w:rFonts w:ascii="Times New Roman" w:hAnsi="Times New Roman" w:cs="Times New Roman"/>
          <w:b/>
          <w:i/>
          <w:sz w:val="96"/>
          <w:szCs w:val="32"/>
        </w:rPr>
      </w:pPr>
    </w:p>
    <w:p w14:paraId="2D5B699E" w14:textId="77777777" w:rsidR="00886C5F" w:rsidRDefault="00886C5F">
      <w:pPr>
        <w:rPr>
          <w:rFonts w:ascii="Times New Roman" w:hAnsi="Times New Roman" w:cs="Times New Roman"/>
          <w:b/>
          <w:i/>
          <w:sz w:val="96"/>
          <w:szCs w:val="32"/>
        </w:rPr>
      </w:pPr>
    </w:p>
    <w:p w14:paraId="26EF99E2" w14:textId="77777777" w:rsidR="00886C5F" w:rsidRPr="00886C5F" w:rsidRDefault="00886C5F">
      <w:pPr>
        <w:rPr>
          <w:rFonts w:ascii="Times New Roman" w:hAnsi="Times New Roman" w:cs="Times New Roman"/>
          <w:b/>
          <w:sz w:val="96"/>
          <w:szCs w:val="32"/>
        </w:rPr>
      </w:pPr>
      <w:r w:rsidRPr="00886C5F">
        <w:rPr>
          <w:rFonts w:ascii="Times New Roman" w:hAnsi="Times New Roman" w:cs="Times New Roman"/>
          <w:b/>
          <w:sz w:val="96"/>
          <w:szCs w:val="32"/>
        </w:rPr>
        <w:t>Когнитивная психология</w:t>
      </w:r>
    </w:p>
    <w:p w14:paraId="50EF3184" w14:textId="77777777" w:rsidR="00886C5F" w:rsidRDefault="00886C5F">
      <w:pPr>
        <w:rPr>
          <w:rFonts w:ascii="Times New Roman" w:hAnsi="Times New Roman" w:cs="Times New Roman"/>
          <w:b/>
          <w:i/>
          <w:sz w:val="32"/>
          <w:szCs w:val="32"/>
        </w:rPr>
      </w:pPr>
      <w:r>
        <w:rPr>
          <w:rFonts w:ascii="Times New Roman" w:hAnsi="Times New Roman" w:cs="Times New Roman"/>
          <w:b/>
          <w:i/>
          <w:sz w:val="32"/>
          <w:szCs w:val="32"/>
        </w:rPr>
        <w:br w:type="page"/>
      </w:r>
    </w:p>
    <w:p w14:paraId="034B7A8F" w14:textId="77777777" w:rsidR="00CC0D72" w:rsidRPr="00CC4D08" w:rsidRDefault="000F242C" w:rsidP="00CC4D08">
      <w:pPr>
        <w:shd w:val="clear" w:color="auto" w:fill="FFFFFF"/>
        <w:spacing w:after="200" w:line="240" w:lineRule="auto"/>
        <w:jc w:val="right"/>
        <w:rPr>
          <w:rFonts w:ascii="Times New Roman" w:hAnsi="Times New Roman" w:cs="Times New Roman"/>
          <w:b/>
          <w:i/>
          <w:sz w:val="32"/>
          <w:szCs w:val="32"/>
        </w:rPr>
      </w:pPr>
      <w:proofErr w:type="spellStart"/>
      <w:r w:rsidRPr="00375850">
        <w:rPr>
          <w:rFonts w:ascii="Times New Roman" w:hAnsi="Times New Roman" w:cs="Times New Roman"/>
          <w:b/>
          <w:i/>
          <w:sz w:val="32"/>
          <w:szCs w:val="32"/>
        </w:rPr>
        <w:lastRenderedPageBreak/>
        <w:t>Березнер</w:t>
      </w:r>
      <w:proofErr w:type="spellEnd"/>
      <w:r w:rsidRPr="00375850">
        <w:rPr>
          <w:rFonts w:ascii="Times New Roman" w:hAnsi="Times New Roman" w:cs="Times New Roman"/>
          <w:b/>
          <w:i/>
          <w:sz w:val="32"/>
          <w:szCs w:val="32"/>
        </w:rPr>
        <w:t xml:space="preserve"> Т. А.</w:t>
      </w:r>
      <w:r w:rsidR="00CC4D08">
        <w:rPr>
          <w:rFonts w:ascii="Times New Roman" w:hAnsi="Times New Roman" w:cs="Times New Roman"/>
          <w:b/>
          <w:i/>
          <w:sz w:val="32"/>
          <w:szCs w:val="32"/>
        </w:rPr>
        <w:br/>
      </w:r>
      <w:r w:rsidRPr="00375850">
        <w:rPr>
          <w:rFonts w:ascii="Times New Roman" w:eastAsia="Times New Roman" w:hAnsi="Times New Roman" w:cs="Times New Roman"/>
          <w:i/>
          <w:sz w:val="32"/>
          <w:szCs w:val="32"/>
        </w:rPr>
        <w:t>Национальный Исследовательский Университет "Высшая школа экономики"</w:t>
      </w:r>
    </w:p>
    <w:p w14:paraId="01A97F1E" w14:textId="77777777" w:rsidR="00CC0D72" w:rsidRPr="00375850" w:rsidRDefault="000F242C" w:rsidP="00375850">
      <w:pPr>
        <w:shd w:val="clear" w:color="auto" w:fill="FFFFFF"/>
        <w:spacing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 </w:t>
      </w:r>
    </w:p>
    <w:p w14:paraId="5E7E5A18" w14:textId="77777777" w:rsidR="00CC0D72" w:rsidRPr="00CC4D08" w:rsidRDefault="00CC4D08" w:rsidP="00375850">
      <w:pPr>
        <w:shd w:val="clear" w:color="auto" w:fill="FFFFFF"/>
        <w:spacing w:line="240" w:lineRule="auto"/>
        <w:jc w:val="center"/>
        <w:rPr>
          <w:rFonts w:ascii="Times New Roman" w:eastAsia="Times New Roman" w:hAnsi="Times New Roman" w:cs="Times New Roman"/>
          <w:b/>
          <w:sz w:val="32"/>
          <w:szCs w:val="32"/>
        </w:rPr>
      </w:pPr>
      <w:r w:rsidRPr="00CC4D08">
        <w:rPr>
          <w:rFonts w:ascii="Times New Roman" w:eastAsia="Times New Roman" w:hAnsi="Times New Roman" w:cs="Times New Roman"/>
          <w:b/>
          <w:sz w:val="32"/>
          <w:szCs w:val="32"/>
        </w:rPr>
        <w:t>ЗАПОМИНАНИЕ ТЕКСТА НА ИНОСТРАННОМ ЯЗЫКЕ: РОЛЬ ШРИФТА</w:t>
      </w:r>
    </w:p>
    <w:p w14:paraId="30534466" w14:textId="77777777" w:rsidR="00CC0D72" w:rsidRPr="00375850" w:rsidRDefault="00CC0D72" w:rsidP="00375850">
      <w:pPr>
        <w:shd w:val="clear" w:color="auto" w:fill="FFFFFF"/>
        <w:spacing w:line="240" w:lineRule="auto"/>
        <w:jc w:val="center"/>
        <w:rPr>
          <w:rFonts w:ascii="Times New Roman" w:eastAsia="Times New Roman" w:hAnsi="Times New Roman" w:cs="Times New Roman"/>
          <w:b/>
          <w:sz w:val="32"/>
          <w:szCs w:val="32"/>
        </w:rPr>
      </w:pPr>
    </w:p>
    <w:p w14:paraId="0573C331" w14:textId="77777777" w:rsidR="00CC0D72" w:rsidRPr="00375850" w:rsidRDefault="000F242C" w:rsidP="00E40001">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Мы много взаимодействуем с разного рода текстами, причем часто должны запоминать содержащуюся в них информацию. При этом шрифты, которыми записаны тексты, могут быть разной степени читаемости, в том числе очень плохо различимыми. Недавно был открыт эффект не-беглости (</w:t>
      </w:r>
      <w:proofErr w:type="spellStart"/>
      <w:r w:rsidRPr="00375850">
        <w:rPr>
          <w:rFonts w:ascii="Times New Roman" w:eastAsia="Times New Roman" w:hAnsi="Times New Roman" w:cs="Times New Roman"/>
          <w:sz w:val="32"/>
          <w:szCs w:val="32"/>
        </w:rPr>
        <w:t>disfluency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effect</w:t>
      </w:r>
      <w:proofErr w:type="spellEnd"/>
      <w:r w:rsidRPr="00375850">
        <w:rPr>
          <w:rFonts w:ascii="Times New Roman" w:eastAsia="Times New Roman" w:hAnsi="Times New Roman" w:cs="Times New Roman"/>
          <w:sz w:val="32"/>
          <w:szCs w:val="32"/>
        </w:rPr>
        <w:t>), заключающийся в том, что не-беглые, то есть как раз плохо читаемые шрифты улучшают запоминание (</w:t>
      </w:r>
      <w:proofErr w:type="spellStart"/>
      <w:r w:rsidRPr="00375850">
        <w:rPr>
          <w:rFonts w:ascii="Times New Roman" w:eastAsia="Times New Roman" w:hAnsi="Times New Roman" w:cs="Times New Roman"/>
          <w:sz w:val="32"/>
          <w:szCs w:val="32"/>
        </w:rPr>
        <w:t>Diemand-Yauman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2011). Не-беглость шрифта рассматривается как «желательная трудность» — понятие из теории Р. </w:t>
      </w:r>
      <w:proofErr w:type="spellStart"/>
      <w:r w:rsidRPr="00375850">
        <w:rPr>
          <w:rFonts w:ascii="Times New Roman" w:eastAsia="Times New Roman" w:hAnsi="Times New Roman" w:cs="Times New Roman"/>
          <w:sz w:val="32"/>
          <w:szCs w:val="32"/>
        </w:rPr>
        <w:t>Бьорка</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Bjork</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Bjork</w:t>
      </w:r>
      <w:proofErr w:type="spellEnd"/>
      <w:r w:rsidRPr="00375850">
        <w:rPr>
          <w:rFonts w:ascii="Times New Roman" w:eastAsia="Times New Roman" w:hAnsi="Times New Roman" w:cs="Times New Roman"/>
          <w:sz w:val="32"/>
          <w:szCs w:val="32"/>
        </w:rPr>
        <w:t xml:space="preserve">, 2011). Согласно такому рассмотрению не-беглости, трудночитаемые шрифты вызывают более глубокую обработку информации из-за </w:t>
      </w:r>
      <w:proofErr w:type="spellStart"/>
      <w:r w:rsidRPr="00375850">
        <w:rPr>
          <w:rFonts w:ascii="Times New Roman" w:eastAsia="Times New Roman" w:hAnsi="Times New Roman" w:cs="Times New Roman"/>
          <w:sz w:val="32"/>
          <w:szCs w:val="32"/>
        </w:rPr>
        <w:t>метакогнитивного</w:t>
      </w:r>
      <w:proofErr w:type="spellEnd"/>
      <w:r w:rsidRPr="00375850">
        <w:rPr>
          <w:rFonts w:ascii="Times New Roman" w:eastAsia="Times New Roman" w:hAnsi="Times New Roman" w:cs="Times New Roman"/>
          <w:sz w:val="32"/>
          <w:szCs w:val="32"/>
        </w:rPr>
        <w:t xml:space="preserve"> ощущения трудности, и благодаря этому информация лучше запоминается. Эффект не-беглости также был показан и для детей, страдающих дислексией: для них эффект был даже сильнее, чем для детей без дислексии (</w:t>
      </w:r>
      <w:proofErr w:type="spellStart"/>
      <w:r w:rsidRPr="00375850">
        <w:rPr>
          <w:rFonts w:ascii="Times New Roman" w:eastAsia="Times New Roman" w:hAnsi="Times New Roman" w:cs="Times New Roman"/>
          <w:sz w:val="32"/>
          <w:szCs w:val="32"/>
        </w:rPr>
        <w:t>French</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2013). То есть не-беглость можно считать средством преодоления ограничений, накладываемых дислексией. Тем не менее, в ряде работ, включая отдельный мета-анализ, эффект не-беглости не был обнаружен (</w:t>
      </w:r>
      <w:proofErr w:type="spellStart"/>
      <w:r w:rsidRPr="00375850">
        <w:rPr>
          <w:rFonts w:ascii="Times New Roman" w:eastAsia="Times New Roman" w:hAnsi="Times New Roman" w:cs="Times New Roman"/>
          <w:sz w:val="32"/>
          <w:szCs w:val="32"/>
        </w:rPr>
        <w:t>Eitel</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Kuhl</w:t>
      </w:r>
      <w:proofErr w:type="spellEnd"/>
      <w:r w:rsidRPr="00375850">
        <w:rPr>
          <w:rFonts w:ascii="Times New Roman" w:eastAsia="Times New Roman" w:hAnsi="Times New Roman" w:cs="Times New Roman"/>
          <w:sz w:val="32"/>
          <w:szCs w:val="32"/>
        </w:rPr>
        <w:t xml:space="preserve">, 2016; </w:t>
      </w:r>
      <w:proofErr w:type="spellStart"/>
      <w:r w:rsidRPr="00375850">
        <w:rPr>
          <w:rFonts w:ascii="Times New Roman" w:eastAsia="Times New Roman" w:hAnsi="Times New Roman" w:cs="Times New Roman"/>
          <w:sz w:val="32"/>
          <w:szCs w:val="32"/>
        </w:rPr>
        <w:t>Xie</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2018). Однако несмотря на это, в 2018 году был создан шрифт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Forgetica</w:t>
      </w:r>
      <w:proofErr w:type="spellEnd"/>
      <w:r w:rsidRPr="00375850">
        <w:rPr>
          <w:rFonts w:ascii="Times New Roman" w:eastAsia="Times New Roman" w:hAnsi="Times New Roman" w:cs="Times New Roman"/>
          <w:sz w:val="32"/>
          <w:szCs w:val="32"/>
        </w:rPr>
        <w:t>, который был специально разработан как очень плохо читаемый и благодаря этому якобы улучшающий запоминание. Вопреки оптимистическим заявлениям его создателей, в независимых исследованиях его эффективность не нашла эмпирических подтверждений (</w:t>
      </w:r>
      <w:proofErr w:type="spellStart"/>
      <w:r w:rsidRPr="00375850">
        <w:rPr>
          <w:rFonts w:ascii="Times New Roman" w:eastAsia="Times New Roman" w:hAnsi="Times New Roman" w:cs="Times New Roman"/>
          <w:sz w:val="32"/>
          <w:szCs w:val="32"/>
        </w:rPr>
        <w:t>Taylor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2020). С целью дополнительно изучить эффект не-беглости, а именно рассмотреть его проявление у русскоязычной выборки, читающей целостный текст на иностранном языке (что представляет собой научную новизну — изучение не-беглости в новом контексте),  было проведено следующее исследование. Испытуемые читали текст на </w:t>
      </w:r>
      <w:r w:rsidRPr="00375850">
        <w:rPr>
          <w:rFonts w:ascii="Times New Roman" w:eastAsia="Times New Roman" w:hAnsi="Times New Roman" w:cs="Times New Roman"/>
          <w:sz w:val="32"/>
          <w:szCs w:val="32"/>
        </w:rPr>
        <w:lastRenderedPageBreak/>
        <w:t xml:space="preserve">английском языке об истории открытия пенициллина, время чтения было ограничено 3,5 минутами. После этого запоминание ими прочитанной информации было проверено тестом из 15 открытых вопросов. Независимой переменной был тип шрифта, которым был записан текст: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Forgetica</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Comic</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(оба считаются не-беглыми), Times New </w:t>
      </w:r>
      <w:proofErr w:type="spellStart"/>
      <w:r w:rsidRPr="00375850">
        <w:rPr>
          <w:rFonts w:ascii="Times New Roman" w:eastAsia="Times New Roman" w:hAnsi="Times New Roman" w:cs="Times New Roman"/>
          <w:sz w:val="32"/>
          <w:szCs w:val="32"/>
        </w:rPr>
        <w:t>Roman</w:t>
      </w:r>
      <w:proofErr w:type="spellEnd"/>
      <w:r w:rsidRPr="00375850">
        <w:rPr>
          <w:rFonts w:ascii="Times New Roman" w:eastAsia="Times New Roman" w:hAnsi="Times New Roman" w:cs="Times New Roman"/>
          <w:sz w:val="32"/>
          <w:szCs w:val="32"/>
        </w:rPr>
        <w:t xml:space="preserve"> и </w:t>
      </w:r>
      <w:proofErr w:type="spellStart"/>
      <w:r w:rsidRPr="00375850">
        <w:rPr>
          <w:rFonts w:ascii="Times New Roman" w:eastAsia="Times New Roman" w:hAnsi="Times New Roman" w:cs="Times New Roman"/>
          <w:sz w:val="32"/>
          <w:szCs w:val="32"/>
        </w:rPr>
        <w:t>Arial</w:t>
      </w:r>
      <w:proofErr w:type="spellEnd"/>
      <w:r w:rsidRPr="00375850">
        <w:rPr>
          <w:rFonts w:ascii="Times New Roman" w:eastAsia="Times New Roman" w:hAnsi="Times New Roman" w:cs="Times New Roman"/>
          <w:sz w:val="32"/>
          <w:szCs w:val="32"/>
        </w:rPr>
        <w:t xml:space="preserve"> (оба считаются беглыми). Таким образом, было 4 экспериментальные группы. Также испытуемые отличались по степени владения английским языком: B или C, и еще фиксировалось время чтения текста. Зависимой переменной была сумма баллов на тесте. В исследовании приняли участие 69 человек (49 женщин), средний возраст — 25,6 лет. Было предположено, что испытуемые из группы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Forgetica</w:t>
      </w:r>
      <w:proofErr w:type="spellEnd"/>
      <w:r w:rsidRPr="00375850">
        <w:rPr>
          <w:rFonts w:ascii="Times New Roman" w:eastAsia="Times New Roman" w:hAnsi="Times New Roman" w:cs="Times New Roman"/>
          <w:sz w:val="32"/>
          <w:szCs w:val="32"/>
        </w:rPr>
        <w:t xml:space="preserve"> будут успешнее остальных, далее по степени успешности в тесте расположатся испытуемые из группы </w:t>
      </w:r>
      <w:proofErr w:type="spellStart"/>
      <w:r w:rsidRPr="00375850">
        <w:rPr>
          <w:rFonts w:ascii="Times New Roman" w:eastAsia="Times New Roman" w:hAnsi="Times New Roman" w:cs="Times New Roman"/>
          <w:sz w:val="32"/>
          <w:szCs w:val="32"/>
        </w:rPr>
        <w:t>Comic</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(так как это тоже не-беглый шрифт). Планировалось также посмотреть будет ли какое-либо взаимодействие факторов типа шрифта и владения английским языком. Для анализа данных использовалась многофакторная ANCOVA с временем чтения в качестве </w:t>
      </w:r>
      <w:proofErr w:type="spellStart"/>
      <w:r w:rsidRPr="00375850">
        <w:rPr>
          <w:rFonts w:ascii="Times New Roman" w:eastAsia="Times New Roman" w:hAnsi="Times New Roman" w:cs="Times New Roman"/>
          <w:sz w:val="32"/>
          <w:szCs w:val="32"/>
        </w:rPr>
        <w:t>ковариаты</w:t>
      </w:r>
      <w:proofErr w:type="spellEnd"/>
      <w:r w:rsidRPr="00375850">
        <w:rPr>
          <w:rFonts w:ascii="Times New Roman" w:eastAsia="Times New Roman" w:hAnsi="Times New Roman" w:cs="Times New Roman"/>
          <w:sz w:val="32"/>
          <w:szCs w:val="32"/>
        </w:rPr>
        <w:t>. Было обнаружено, что влияние и типа шрифта (</w:t>
      </w:r>
      <w:r w:rsidRPr="00375850">
        <w:rPr>
          <w:rFonts w:ascii="Times New Roman" w:eastAsia="Times New Roman" w:hAnsi="Times New Roman" w:cs="Times New Roman"/>
          <w:i/>
          <w:sz w:val="32"/>
          <w:szCs w:val="32"/>
        </w:rPr>
        <w:t>F</w:t>
      </w:r>
      <w:r w:rsidRPr="00375850">
        <w:rPr>
          <w:rFonts w:ascii="Times New Roman" w:eastAsia="Times New Roman" w:hAnsi="Times New Roman" w:cs="Times New Roman"/>
          <w:sz w:val="32"/>
          <w:szCs w:val="32"/>
        </w:rPr>
        <w:t xml:space="preserve">(3, 60) = 1.138, </w:t>
      </w:r>
      <w:r w:rsidRPr="00375850">
        <w:rPr>
          <w:rFonts w:ascii="Times New Roman" w:eastAsia="Times New Roman" w:hAnsi="Times New Roman" w:cs="Times New Roman"/>
          <w:i/>
          <w:sz w:val="32"/>
          <w:szCs w:val="32"/>
        </w:rPr>
        <w:t>p</w:t>
      </w:r>
      <w:r w:rsidRPr="00375850">
        <w:rPr>
          <w:rFonts w:ascii="Times New Roman" w:eastAsia="Times New Roman" w:hAnsi="Times New Roman" w:cs="Times New Roman"/>
          <w:sz w:val="32"/>
          <w:szCs w:val="32"/>
        </w:rPr>
        <w:t xml:space="preserve"> = .341,   = 0.054), и уровня владения английским языком (</w:t>
      </w:r>
      <w:r w:rsidRPr="00375850">
        <w:rPr>
          <w:rFonts w:ascii="Times New Roman" w:eastAsia="Times New Roman" w:hAnsi="Times New Roman" w:cs="Times New Roman"/>
          <w:i/>
          <w:sz w:val="32"/>
          <w:szCs w:val="32"/>
        </w:rPr>
        <w:t>F</w:t>
      </w:r>
      <w:r w:rsidRPr="00375850">
        <w:rPr>
          <w:rFonts w:ascii="Times New Roman" w:eastAsia="Times New Roman" w:hAnsi="Times New Roman" w:cs="Times New Roman"/>
          <w:sz w:val="32"/>
          <w:szCs w:val="32"/>
        </w:rPr>
        <w:t xml:space="preserve">(1, 60) = 2.708, </w:t>
      </w:r>
      <w:r w:rsidRPr="00375850">
        <w:rPr>
          <w:rFonts w:ascii="Times New Roman" w:eastAsia="Times New Roman" w:hAnsi="Times New Roman" w:cs="Times New Roman"/>
          <w:i/>
          <w:sz w:val="32"/>
          <w:szCs w:val="32"/>
        </w:rPr>
        <w:t>p</w:t>
      </w:r>
      <w:r w:rsidRPr="00375850">
        <w:rPr>
          <w:rFonts w:ascii="Times New Roman" w:eastAsia="Times New Roman" w:hAnsi="Times New Roman" w:cs="Times New Roman"/>
          <w:sz w:val="32"/>
          <w:szCs w:val="32"/>
        </w:rPr>
        <w:t xml:space="preserve"> = .105,  = 0.043), и их взаимодействия (</w:t>
      </w:r>
      <w:r w:rsidRPr="00375850">
        <w:rPr>
          <w:rFonts w:ascii="Times New Roman" w:eastAsia="Times New Roman" w:hAnsi="Times New Roman" w:cs="Times New Roman"/>
          <w:i/>
          <w:sz w:val="32"/>
          <w:szCs w:val="32"/>
        </w:rPr>
        <w:t>F</w:t>
      </w:r>
      <w:r w:rsidRPr="00375850">
        <w:rPr>
          <w:rFonts w:ascii="Times New Roman" w:eastAsia="Times New Roman" w:hAnsi="Times New Roman" w:cs="Times New Roman"/>
          <w:sz w:val="32"/>
          <w:szCs w:val="32"/>
        </w:rPr>
        <w:t xml:space="preserve">(3, 60) = 1.334, </w:t>
      </w:r>
      <w:r w:rsidRPr="00375850">
        <w:rPr>
          <w:rFonts w:ascii="Times New Roman" w:eastAsia="Times New Roman" w:hAnsi="Times New Roman" w:cs="Times New Roman"/>
          <w:i/>
          <w:sz w:val="32"/>
          <w:szCs w:val="32"/>
        </w:rPr>
        <w:t>p</w:t>
      </w:r>
      <w:r w:rsidRPr="00375850">
        <w:rPr>
          <w:rFonts w:ascii="Times New Roman" w:eastAsia="Times New Roman" w:hAnsi="Times New Roman" w:cs="Times New Roman"/>
          <w:sz w:val="32"/>
          <w:szCs w:val="32"/>
        </w:rPr>
        <w:t xml:space="preserve"> = .272,  = 0.063) было незначимым. Однако влияние </w:t>
      </w:r>
      <w:proofErr w:type="spellStart"/>
      <w:r w:rsidRPr="00375850">
        <w:rPr>
          <w:rFonts w:ascii="Times New Roman" w:eastAsia="Times New Roman" w:hAnsi="Times New Roman" w:cs="Times New Roman"/>
          <w:sz w:val="32"/>
          <w:szCs w:val="32"/>
        </w:rPr>
        <w:t>ковариаты</w:t>
      </w:r>
      <w:proofErr w:type="spellEnd"/>
      <w:r w:rsidRPr="00375850">
        <w:rPr>
          <w:rFonts w:ascii="Times New Roman" w:eastAsia="Times New Roman" w:hAnsi="Times New Roman" w:cs="Times New Roman"/>
          <w:sz w:val="32"/>
          <w:szCs w:val="32"/>
        </w:rPr>
        <w:t xml:space="preserve"> было значимым: </w:t>
      </w:r>
      <w:r w:rsidRPr="00375850">
        <w:rPr>
          <w:rFonts w:ascii="Times New Roman" w:eastAsia="Times New Roman" w:hAnsi="Times New Roman" w:cs="Times New Roman"/>
          <w:i/>
          <w:sz w:val="32"/>
          <w:szCs w:val="32"/>
        </w:rPr>
        <w:t>F</w:t>
      </w:r>
      <w:r w:rsidRPr="00375850">
        <w:rPr>
          <w:rFonts w:ascii="Times New Roman" w:eastAsia="Times New Roman" w:hAnsi="Times New Roman" w:cs="Times New Roman"/>
          <w:sz w:val="32"/>
          <w:szCs w:val="32"/>
        </w:rPr>
        <w:t xml:space="preserve">(1, 60) = 4.108, </w:t>
      </w:r>
      <w:r w:rsidRPr="00375850">
        <w:rPr>
          <w:rFonts w:ascii="Times New Roman" w:eastAsia="Times New Roman" w:hAnsi="Times New Roman" w:cs="Times New Roman"/>
          <w:i/>
          <w:sz w:val="32"/>
          <w:szCs w:val="32"/>
        </w:rPr>
        <w:t>p</w:t>
      </w:r>
      <w:r w:rsidRPr="00375850">
        <w:rPr>
          <w:rFonts w:ascii="Times New Roman" w:eastAsia="Times New Roman" w:hAnsi="Times New Roman" w:cs="Times New Roman"/>
          <w:sz w:val="32"/>
          <w:szCs w:val="32"/>
        </w:rPr>
        <w:t xml:space="preserve"> = .047,  = 0.064. Таким образом, вновь не было найдено доказательств эффективности шрифта </w:t>
      </w:r>
      <w:proofErr w:type="spellStart"/>
      <w:r w:rsidRPr="00375850">
        <w:rPr>
          <w:rFonts w:ascii="Times New Roman" w:eastAsia="Times New Roman" w:hAnsi="Times New Roman" w:cs="Times New Roman"/>
          <w:sz w:val="32"/>
          <w:szCs w:val="32"/>
        </w:rPr>
        <w:t>Sans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Forgetica</w:t>
      </w:r>
      <w:proofErr w:type="spellEnd"/>
      <w:r w:rsidRPr="00375850">
        <w:rPr>
          <w:rFonts w:ascii="Times New Roman" w:eastAsia="Times New Roman" w:hAnsi="Times New Roman" w:cs="Times New Roman"/>
          <w:sz w:val="32"/>
          <w:szCs w:val="32"/>
        </w:rPr>
        <w:t>, более того — существование эффекта не-беглости в целом может быть поставлено под сомнение, как минимум, в контексте чтения целостных текстов на иностранном языке. Но возможно, что в более простых задач (например, запоминания отдельных слов) этот эффект может проявиться.</w:t>
      </w:r>
    </w:p>
    <w:p w14:paraId="4513E2E0"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6F38E6F" w14:textId="77777777" w:rsidR="00E40001" w:rsidRDefault="00E40001" w:rsidP="00E40001">
      <w:pPr>
        <w:shd w:val="clear" w:color="auto" w:fill="FFFFFF"/>
        <w:spacing w:before="100" w:after="10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Список литературы</w:t>
      </w:r>
    </w:p>
    <w:p w14:paraId="68ABF0BE" w14:textId="77777777" w:rsidR="00E40001"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Bjork, E. L., &amp; Bjork, R. A</w:t>
      </w:r>
      <w:r w:rsidRPr="00E40001">
        <w:rPr>
          <w:rFonts w:ascii="Times New Roman" w:eastAsia="Times New Roman" w:hAnsi="Times New Roman" w:cs="Times New Roman"/>
          <w:sz w:val="32"/>
          <w:szCs w:val="32"/>
          <w:lang w:val="en-US"/>
        </w:rPr>
        <w:t xml:space="preserve">. </w:t>
      </w:r>
      <w:r w:rsidRPr="00886C5F">
        <w:rPr>
          <w:rFonts w:ascii="Times New Roman" w:eastAsia="Times New Roman" w:hAnsi="Times New Roman" w:cs="Times New Roman"/>
          <w:sz w:val="32"/>
          <w:szCs w:val="32"/>
          <w:lang w:val="en-US"/>
        </w:rPr>
        <w:t>(</w:t>
      </w:r>
      <w:r w:rsidRPr="00E40001">
        <w:rPr>
          <w:rFonts w:ascii="Times New Roman" w:eastAsia="Times New Roman" w:hAnsi="Times New Roman" w:cs="Times New Roman"/>
          <w:sz w:val="32"/>
          <w:szCs w:val="32"/>
          <w:lang w:val="en-US"/>
        </w:rPr>
        <w:t xml:space="preserve">2011). “Making things hard on yourself, but in a good way: creating desirable difficulties to enhance learning,” in </w:t>
      </w:r>
      <w:r w:rsidRPr="00E40001">
        <w:rPr>
          <w:rFonts w:ascii="Times New Roman" w:eastAsia="Times New Roman" w:hAnsi="Times New Roman" w:cs="Times New Roman"/>
          <w:i/>
          <w:sz w:val="32"/>
          <w:szCs w:val="32"/>
          <w:lang w:val="en-US"/>
        </w:rPr>
        <w:t>Psychology and the Real World: Essays Illustrating Fundamental Contributions to Society</w:t>
      </w:r>
      <w:r w:rsidRPr="00E40001">
        <w:rPr>
          <w:rFonts w:ascii="Times New Roman" w:eastAsia="Times New Roman" w:hAnsi="Times New Roman" w:cs="Times New Roman"/>
          <w:sz w:val="32"/>
          <w:szCs w:val="32"/>
          <w:lang w:val="en-US"/>
        </w:rPr>
        <w:t xml:space="preserve">, eds M. A. </w:t>
      </w:r>
      <w:proofErr w:type="spellStart"/>
      <w:r w:rsidRPr="00E40001">
        <w:rPr>
          <w:rFonts w:ascii="Times New Roman" w:eastAsia="Times New Roman" w:hAnsi="Times New Roman" w:cs="Times New Roman"/>
          <w:sz w:val="32"/>
          <w:szCs w:val="32"/>
          <w:lang w:val="en-US"/>
        </w:rPr>
        <w:lastRenderedPageBreak/>
        <w:t>Gernsbacher</w:t>
      </w:r>
      <w:proofErr w:type="spellEnd"/>
      <w:r w:rsidRPr="00E40001">
        <w:rPr>
          <w:rFonts w:ascii="Times New Roman" w:eastAsia="Times New Roman" w:hAnsi="Times New Roman" w:cs="Times New Roman"/>
          <w:sz w:val="32"/>
          <w:szCs w:val="32"/>
          <w:lang w:val="en-US"/>
        </w:rPr>
        <w:t>, R. W. Pew, L. M. Hough, &amp; J. R. Pomerantz (New York, NY: Worth), 56–64.</w:t>
      </w:r>
    </w:p>
    <w:p w14:paraId="273FA09C" w14:textId="77777777" w:rsidR="00E40001"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Diemand-Yauman</w:t>
      </w:r>
      <w:proofErr w:type="spellEnd"/>
      <w:r w:rsidRPr="00886C5F">
        <w:rPr>
          <w:rFonts w:ascii="Times New Roman" w:eastAsia="Times New Roman" w:hAnsi="Times New Roman" w:cs="Times New Roman"/>
          <w:i/>
          <w:sz w:val="32"/>
          <w:szCs w:val="32"/>
          <w:lang w:val="en-US"/>
        </w:rPr>
        <w:t xml:space="preserve"> C., Oppenheimer D.M., Vaughan E.B</w:t>
      </w:r>
      <w:r w:rsidRPr="00E40001">
        <w:rPr>
          <w:rFonts w:ascii="Times New Roman" w:eastAsia="Times New Roman" w:hAnsi="Times New Roman" w:cs="Times New Roman"/>
          <w:sz w:val="32"/>
          <w:szCs w:val="32"/>
          <w:lang w:val="en-US"/>
        </w:rPr>
        <w:t xml:space="preserve">. (2011). Fortune favors the Bold (and the Italicized): effects of disfluency on educational outcomes. </w:t>
      </w:r>
      <w:r w:rsidRPr="00E40001">
        <w:rPr>
          <w:rFonts w:ascii="Times New Roman" w:eastAsia="Times New Roman" w:hAnsi="Times New Roman" w:cs="Times New Roman"/>
          <w:i/>
          <w:sz w:val="32"/>
          <w:szCs w:val="32"/>
          <w:lang w:val="en-US"/>
        </w:rPr>
        <w:t>Cognition</w:t>
      </w:r>
      <w:r w:rsidRPr="00E40001">
        <w:rPr>
          <w:rFonts w:ascii="Times New Roman" w:eastAsia="Times New Roman" w:hAnsi="Times New Roman" w:cs="Times New Roman"/>
          <w:sz w:val="32"/>
          <w:szCs w:val="32"/>
          <w:lang w:val="en-US"/>
        </w:rPr>
        <w:t>, 118 (1), pp. 111-115.</w:t>
      </w:r>
    </w:p>
    <w:p w14:paraId="4F01569D" w14:textId="77777777" w:rsidR="00E40001"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Eitel</w:t>
      </w:r>
      <w:proofErr w:type="spellEnd"/>
      <w:r w:rsidRPr="00886C5F">
        <w:rPr>
          <w:rFonts w:ascii="Times New Roman" w:eastAsia="Times New Roman" w:hAnsi="Times New Roman" w:cs="Times New Roman"/>
          <w:i/>
          <w:sz w:val="32"/>
          <w:szCs w:val="32"/>
          <w:lang w:val="en-US"/>
        </w:rPr>
        <w:t xml:space="preserve"> A. &amp; Kuhl T</w:t>
      </w:r>
      <w:r w:rsidRPr="00E40001">
        <w:rPr>
          <w:rFonts w:ascii="Times New Roman" w:eastAsia="Times New Roman" w:hAnsi="Times New Roman" w:cs="Times New Roman"/>
          <w:sz w:val="32"/>
          <w:szCs w:val="32"/>
          <w:lang w:val="en-US"/>
        </w:rPr>
        <w:t xml:space="preserve">. (2016). Effects of disfluency and test expectancy on learning with text. </w:t>
      </w:r>
      <w:r w:rsidRPr="00E40001">
        <w:rPr>
          <w:rFonts w:ascii="Times New Roman" w:eastAsia="Times New Roman" w:hAnsi="Times New Roman" w:cs="Times New Roman"/>
          <w:i/>
          <w:sz w:val="32"/>
          <w:szCs w:val="32"/>
          <w:lang w:val="en-US"/>
        </w:rPr>
        <w:t>Metacognition and Learning</w:t>
      </w:r>
      <w:r w:rsidRPr="00E40001">
        <w:rPr>
          <w:rFonts w:ascii="Times New Roman" w:eastAsia="Times New Roman" w:hAnsi="Times New Roman" w:cs="Times New Roman"/>
          <w:sz w:val="32"/>
          <w:szCs w:val="32"/>
          <w:lang w:val="en-US"/>
        </w:rPr>
        <w:t>, 11, pp. 107-121.</w:t>
      </w:r>
    </w:p>
    <w:p w14:paraId="0164ABFE" w14:textId="77777777" w:rsidR="00E40001"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French M. M. J., Blood A., Bright N.D., </w:t>
      </w:r>
      <w:proofErr w:type="spellStart"/>
      <w:r w:rsidRPr="00886C5F">
        <w:rPr>
          <w:rFonts w:ascii="Times New Roman" w:eastAsia="Times New Roman" w:hAnsi="Times New Roman" w:cs="Times New Roman"/>
          <w:i/>
          <w:sz w:val="32"/>
          <w:szCs w:val="32"/>
          <w:lang w:val="en-US"/>
        </w:rPr>
        <w:t>Futak</w:t>
      </w:r>
      <w:proofErr w:type="spellEnd"/>
      <w:r w:rsidRPr="00886C5F">
        <w:rPr>
          <w:rFonts w:ascii="Times New Roman" w:eastAsia="Times New Roman" w:hAnsi="Times New Roman" w:cs="Times New Roman"/>
          <w:i/>
          <w:sz w:val="32"/>
          <w:szCs w:val="32"/>
          <w:lang w:val="en-US"/>
        </w:rPr>
        <w:t xml:space="preserve"> D., </w:t>
      </w:r>
      <w:proofErr w:type="spellStart"/>
      <w:r w:rsidRPr="00886C5F">
        <w:rPr>
          <w:rFonts w:ascii="Times New Roman" w:eastAsia="Times New Roman" w:hAnsi="Times New Roman" w:cs="Times New Roman"/>
          <w:i/>
          <w:sz w:val="32"/>
          <w:szCs w:val="32"/>
          <w:lang w:val="en-US"/>
        </w:rPr>
        <w:t>Grohmann</w:t>
      </w:r>
      <w:proofErr w:type="spellEnd"/>
      <w:r w:rsidRPr="00886C5F">
        <w:rPr>
          <w:rFonts w:ascii="Times New Roman" w:eastAsia="Times New Roman" w:hAnsi="Times New Roman" w:cs="Times New Roman"/>
          <w:i/>
          <w:sz w:val="32"/>
          <w:szCs w:val="32"/>
          <w:lang w:val="en-US"/>
        </w:rPr>
        <w:t xml:space="preserve"> M.J., </w:t>
      </w:r>
      <w:proofErr w:type="spellStart"/>
      <w:r w:rsidRPr="00886C5F">
        <w:rPr>
          <w:rFonts w:ascii="Times New Roman" w:eastAsia="Times New Roman" w:hAnsi="Times New Roman" w:cs="Times New Roman"/>
          <w:i/>
          <w:sz w:val="32"/>
          <w:szCs w:val="32"/>
          <w:lang w:val="en-US"/>
        </w:rPr>
        <w:t>Hsthorpe</w:t>
      </w:r>
      <w:proofErr w:type="spellEnd"/>
      <w:r w:rsidRPr="00886C5F">
        <w:rPr>
          <w:rFonts w:ascii="Times New Roman" w:eastAsia="Times New Roman" w:hAnsi="Times New Roman" w:cs="Times New Roman"/>
          <w:i/>
          <w:sz w:val="32"/>
          <w:szCs w:val="32"/>
          <w:lang w:val="en-US"/>
        </w:rPr>
        <w:t xml:space="preserve"> A., Heritage J., Poland R.L., Reece S., Tabor J.</w:t>
      </w:r>
      <w:r w:rsidRPr="00E40001">
        <w:rPr>
          <w:rFonts w:ascii="Times New Roman" w:eastAsia="Times New Roman" w:hAnsi="Times New Roman" w:cs="Times New Roman"/>
          <w:sz w:val="32"/>
          <w:szCs w:val="32"/>
          <w:lang w:val="en-US"/>
        </w:rPr>
        <w:t xml:space="preserve"> (2013). Changing fonts in education: how the benefits vary with ability and dyslexia. </w:t>
      </w:r>
      <w:r w:rsidRPr="00E40001">
        <w:rPr>
          <w:rFonts w:ascii="Times New Roman" w:eastAsia="Times New Roman" w:hAnsi="Times New Roman" w:cs="Times New Roman"/>
          <w:i/>
          <w:sz w:val="32"/>
          <w:szCs w:val="32"/>
          <w:lang w:val="en-US"/>
        </w:rPr>
        <w:t>The Journal of Educational Research</w:t>
      </w:r>
      <w:r w:rsidRPr="00E40001">
        <w:rPr>
          <w:rFonts w:ascii="Times New Roman" w:eastAsia="Times New Roman" w:hAnsi="Times New Roman" w:cs="Times New Roman"/>
          <w:sz w:val="32"/>
          <w:szCs w:val="32"/>
          <w:lang w:val="en-US"/>
        </w:rPr>
        <w:t>, 106 (4), pp. 301-304.</w:t>
      </w:r>
    </w:p>
    <w:p w14:paraId="0E26D26B" w14:textId="77777777" w:rsidR="00E40001"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Taylor, A., </w:t>
      </w:r>
      <w:proofErr w:type="spellStart"/>
      <w:r w:rsidRPr="00886C5F">
        <w:rPr>
          <w:rFonts w:ascii="Times New Roman" w:eastAsia="Times New Roman" w:hAnsi="Times New Roman" w:cs="Times New Roman"/>
          <w:i/>
          <w:sz w:val="32"/>
          <w:szCs w:val="32"/>
          <w:lang w:val="en-US"/>
        </w:rPr>
        <w:t>Sanson</w:t>
      </w:r>
      <w:proofErr w:type="spellEnd"/>
      <w:r w:rsidRPr="00886C5F">
        <w:rPr>
          <w:rFonts w:ascii="Times New Roman" w:eastAsia="Times New Roman" w:hAnsi="Times New Roman" w:cs="Times New Roman"/>
          <w:i/>
          <w:sz w:val="32"/>
          <w:szCs w:val="32"/>
          <w:lang w:val="en-US"/>
        </w:rPr>
        <w:t>, M., Burnell, R., Wade, K. A., &amp; Garry, M.</w:t>
      </w:r>
      <w:r w:rsidRPr="00E40001">
        <w:rPr>
          <w:rFonts w:ascii="Times New Roman" w:eastAsia="Times New Roman" w:hAnsi="Times New Roman" w:cs="Times New Roman"/>
          <w:sz w:val="32"/>
          <w:szCs w:val="32"/>
          <w:lang w:val="en-US"/>
        </w:rPr>
        <w:t xml:space="preserve"> (2020). Disfluent difficulties are not desirable difficulties: the (lack of) effect of Sans </w:t>
      </w:r>
      <w:proofErr w:type="spellStart"/>
      <w:r w:rsidRPr="00E40001">
        <w:rPr>
          <w:rFonts w:ascii="Times New Roman" w:eastAsia="Times New Roman" w:hAnsi="Times New Roman" w:cs="Times New Roman"/>
          <w:sz w:val="32"/>
          <w:szCs w:val="32"/>
          <w:lang w:val="en-US"/>
        </w:rPr>
        <w:t>Forgetica</w:t>
      </w:r>
      <w:proofErr w:type="spellEnd"/>
      <w:r w:rsidRPr="00E40001">
        <w:rPr>
          <w:rFonts w:ascii="Times New Roman" w:eastAsia="Times New Roman" w:hAnsi="Times New Roman" w:cs="Times New Roman"/>
          <w:sz w:val="32"/>
          <w:szCs w:val="32"/>
          <w:lang w:val="en-US"/>
        </w:rPr>
        <w:t xml:space="preserve"> on memory. </w:t>
      </w:r>
      <w:r w:rsidRPr="00E40001">
        <w:rPr>
          <w:rFonts w:ascii="Times New Roman" w:eastAsia="Times New Roman" w:hAnsi="Times New Roman" w:cs="Times New Roman"/>
          <w:i/>
          <w:sz w:val="32"/>
          <w:szCs w:val="32"/>
          <w:lang w:val="en-US"/>
        </w:rPr>
        <w:t xml:space="preserve">Memory, </w:t>
      </w:r>
      <w:r w:rsidRPr="00E40001">
        <w:rPr>
          <w:rFonts w:ascii="Times New Roman" w:eastAsia="Times New Roman" w:hAnsi="Times New Roman" w:cs="Times New Roman"/>
          <w:sz w:val="32"/>
          <w:szCs w:val="32"/>
          <w:lang w:val="en-US"/>
        </w:rPr>
        <w:t>28, pp. 850-857.</w:t>
      </w:r>
    </w:p>
    <w:p w14:paraId="02630D9F" w14:textId="37C1643D" w:rsidR="00CC0D72" w:rsidRPr="002E541B" w:rsidRDefault="000F242C" w:rsidP="00E25143">
      <w:pPr>
        <w:pStyle w:val="aa"/>
        <w:numPr>
          <w:ilvl w:val="0"/>
          <w:numId w:val="18"/>
        </w:numPr>
        <w:shd w:val="clear" w:color="auto" w:fill="FFFFFF"/>
        <w:spacing w:before="100" w:after="1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Xie</w:t>
      </w:r>
      <w:proofErr w:type="spellEnd"/>
      <w:r w:rsidRPr="00886C5F">
        <w:rPr>
          <w:rFonts w:ascii="Times New Roman" w:eastAsia="Times New Roman" w:hAnsi="Times New Roman" w:cs="Times New Roman"/>
          <w:i/>
          <w:sz w:val="32"/>
          <w:szCs w:val="32"/>
          <w:lang w:val="en-US"/>
        </w:rPr>
        <w:t>, H., Zhou, Z. &amp; Liu, Q.</w:t>
      </w:r>
      <w:r w:rsidRPr="00E40001">
        <w:rPr>
          <w:rFonts w:ascii="Times New Roman" w:eastAsia="Times New Roman" w:hAnsi="Times New Roman" w:cs="Times New Roman"/>
          <w:sz w:val="32"/>
          <w:szCs w:val="32"/>
          <w:lang w:val="en-US"/>
        </w:rPr>
        <w:t xml:space="preserve"> (2018). Null effects of perceptual disfluency on learning outcomes in a text-based educational context: a Meta-analysis. </w:t>
      </w:r>
      <w:proofErr w:type="spellStart"/>
      <w:r w:rsidRPr="00E40001">
        <w:rPr>
          <w:rFonts w:ascii="Times New Roman" w:eastAsia="Times New Roman" w:hAnsi="Times New Roman" w:cs="Times New Roman"/>
          <w:i/>
          <w:sz w:val="32"/>
          <w:szCs w:val="32"/>
        </w:rPr>
        <w:t>Educational</w:t>
      </w:r>
      <w:proofErr w:type="spellEnd"/>
      <w:r w:rsidRPr="00E40001">
        <w:rPr>
          <w:rFonts w:ascii="Times New Roman" w:eastAsia="Times New Roman" w:hAnsi="Times New Roman" w:cs="Times New Roman"/>
          <w:i/>
          <w:sz w:val="32"/>
          <w:szCs w:val="32"/>
        </w:rPr>
        <w:t xml:space="preserve"> </w:t>
      </w:r>
      <w:proofErr w:type="spellStart"/>
      <w:r w:rsidRPr="00E40001">
        <w:rPr>
          <w:rFonts w:ascii="Times New Roman" w:eastAsia="Times New Roman" w:hAnsi="Times New Roman" w:cs="Times New Roman"/>
          <w:i/>
          <w:sz w:val="32"/>
          <w:szCs w:val="32"/>
        </w:rPr>
        <w:t>Psychology</w:t>
      </w:r>
      <w:proofErr w:type="spellEnd"/>
      <w:r w:rsidRPr="00E40001">
        <w:rPr>
          <w:rFonts w:ascii="Times New Roman" w:eastAsia="Times New Roman" w:hAnsi="Times New Roman" w:cs="Times New Roman"/>
          <w:i/>
          <w:sz w:val="32"/>
          <w:szCs w:val="32"/>
        </w:rPr>
        <w:t xml:space="preserve"> Review, </w:t>
      </w:r>
      <w:r w:rsidRPr="00E40001">
        <w:rPr>
          <w:rFonts w:ascii="Times New Roman" w:eastAsia="Times New Roman" w:hAnsi="Times New Roman" w:cs="Times New Roman"/>
          <w:sz w:val="32"/>
          <w:szCs w:val="32"/>
        </w:rPr>
        <w:t>30,</w:t>
      </w:r>
      <w:r w:rsidRPr="00E40001">
        <w:rPr>
          <w:rFonts w:ascii="Times New Roman" w:eastAsia="Times New Roman" w:hAnsi="Times New Roman" w:cs="Times New Roman"/>
          <w:b/>
          <w:sz w:val="32"/>
          <w:szCs w:val="32"/>
        </w:rPr>
        <w:t xml:space="preserve"> </w:t>
      </w:r>
      <w:proofErr w:type="spellStart"/>
      <w:r w:rsidRPr="00E40001">
        <w:rPr>
          <w:rFonts w:ascii="Times New Roman" w:eastAsia="Times New Roman" w:hAnsi="Times New Roman" w:cs="Times New Roman"/>
          <w:sz w:val="32"/>
          <w:szCs w:val="32"/>
        </w:rPr>
        <w:t>pp</w:t>
      </w:r>
      <w:proofErr w:type="spellEnd"/>
      <w:r w:rsidRPr="00E40001">
        <w:rPr>
          <w:rFonts w:ascii="Times New Roman" w:eastAsia="Times New Roman" w:hAnsi="Times New Roman" w:cs="Times New Roman"/>
          <w:sz w:val="32"/>
          <w:szCs w:val="32"/>
        </w:rPr>
        <w:t>. 745–771.</w:t>
      </w:r>
    </w:p>
    <w:p w14:paraId="112F42DE" w14:textId="243F3ED4" w:rsidR="002E541B" w:rsidRDefault="002E541B" w:rsidP="002E541B">
      <w:pPr>
        <w:shd w:val="clear" w:color="auto" w:fill="FFFFFF"/>
        <w:spacing w:before="100" w:after="100" w:line="240" w:lineRule="auto"/>
        <w:jc w:val="both"/>
        <w:rPr>
          <w:rFonts w:ascii="Times New Roman" w:eastAsia="Times New Roman" w:hAnsi="Times New Roman" w:cs="Times New Roman"/>
          <w:sz w:val="32"/>
          <w:szCs w:val="32"/>
          <w:lang w:val="en-US"/>
        </w:rPr>
      </w:pPr>
    </w:p>
    <w:p w14:paraId="295A1559" w14:textId="77777777" w:rsidR="002E541B" w:rsidRPr="002E541B" w:rsidRDefault="002E541B" w:rsidP="002E541B">
      <w:pPr>
        <w:shd w:val="clear" w:color="auto" w:fill="FFFFFF"/>
        <w:spacing w:before="100" w:after="100" w:line="240" w:lineRule="auto"/>
        <w:jc w:val="both"/>
        <w:rPr>
          <w:rFonts w:ascii="Times New Roman" w:eastAsia="Times New Roman" w:hAnsi="Times New Roman" w:cs="Times New Roman"/>
          <w:sz w:val="32"/>
          <w:szCs w:val="32"/>
          <w:lang w:val="en-US"/>
        </w:rPr>
      </w:pPr>
    </w:p>
    <w:p w14:paraId="2D0E34F6" w14:textId="77777777" w:rsidR="00CC0D72" w:rsidRPr="00375850" w:rsidRDefault="00CC0D72" w:rsidP="00375850">
      <w:pPr>
        <w:shd w:val="clear" w:color="auto" w:fill="FFFFFF"/>
        <w:spacing w:after="200" w:line="240" w:lineRule="auto"/>
        <w:jc w:val="both"/>
        <w:rPr>
          <w:rFonts w:ascii="Times New Roman" w:eastAsia="Times New Roman" w:hAnsi="Times New Roman" w:cs="Times New Roman"/>
          <w:sz w:val="32"/>
          <w:szCs w:val="32"/>
        </w:rPr>
      </w:pPr>
    </w:p>
    <w:p w14:paraId="1512994D" w14:textId="7FF1B1FF" w:rsidR="00CC0D72" w:rsidRDefault="000F242C" w:rsidP="00E40001">
      <w:pPr>
        <w:shd w:val="clear" w:color="auto" w:fill="FFFFFF"/>
        <w:spacing w:before="240" w:after="24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Рассказова М. А.</w:t>
      </w:r>
      <w:r w:rsidR="00E40001">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76468C74" w14:textId="77777777" w:rsidR="002E541B" w:rsidRPr="00E40001" w:rsidRDefault="002E541B" w:rsidP="00E40001">
      <w:pPr>
        <w:shd w:val="clear" w:color="auto" w:fill="FFFFFF"/>
        <w:spacing w:before="240" w:after="240" w:line="240" w:lineRule="auto"/>
        <w:jc w:val="right"/>
        <w:rPr>
          <w:rFonts w:ascii="Times New Roman" w:hAnsi="Times New Roman" w:cs="Times New Roman"/>
          <w:b/>
          <w:i/>
          <w:sz w:val="32"/>
          <w:szCs w:val="32"/>
        </w:rPr>
      </w:pPr>
    </w:p>
    <w:p w14:paraId="058FDC3B" w14:textId="0B87320F" w:rsidR="00CC0D72" w:rsidRDefault="00E40001"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ОСОБЕННОСТИ МЕТАКОГНИТИВНЫХ ПЕРЕЖИВАНИЙ ПРИ ПРАВИЛЬНЫХ И ОШИБОЧНЫХ ОТВЕТАХ В ОТСУТСТВИЕ ОБРАТНОЙ СВЯЗИ</w:t>
      </w:r>
    </w:p>
    <w:p w14:paraId="5C981CEC" w14:textId="77777777" w:rsidR="002E541B" w:rsidRPr="00375850" w:rsidRDefault="002E541B" w:rsidP="00375850">
      <w:pPr>
        <w:shd w:val="clear" w:color="auto" w:fill="FFFFFF"/>
        <w:spacing w:before="240" w:after="240" w:line="240" w:lineRule="auto"/>
        <w:jc w:val="center"/>
        <w:rPr>
          <w:rFonts w:ascii="Times New Roman" w:eastAsia="Times New Roman" w:hAnsi="Times New Roman" w:cs="Times New Roman"/>
          <w:b/>
          <w:sz w:val="32"/>
          <w:szCs w:val="32"/>
        </w:rPr>
      </w:pPr>
    </w:p>
    <w:p w14:paraId="7B007692"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Различают множество </w:t>
      </w:r>
      <w:proofErr w:type="spellStart"/>
      <w:r w:rsidRPr="00375850">
        <w:rPr>
          <w:rFonts w:ascii="Times New Roman" w:eastAsia="Times New Roman" w:hAnsi="Times New Roman" w:cs="Times New Roman"/>
          <w:sz w:val="32"/>
          <w:szCs w:val="32"/>
        </w:rPr>
        <w:t>метакогнитивных</w:t>
      </w:r>
      <w:proofErr w:type="spellEnd"/>
      <w:r w:rsidRPr="00375850">
        <w:rPr>
          <w:rFonts w:ascii="Times New Roman" w:eastAsia="Times New Roman" w:hAnsi="Times New Roman" w:cs="Times New Roman"/>
          <w:sz w:val="32"/>
          <w:szCs w:val="32"/>
        </w:rPr>
        <w:t xml:space="preserve"> переживаний (переживаний относительно своих когнитивных процессов), и некоторые исследователи склоняются к тому, что </w:t>
      </w:r>
      <w:proofErr w:type="spellStart"/>
      <w:r w:rsidRPr="00375850">
        <w:rPr>
          <w:rFonts w:ascii="Times New Roman" w:eastAsia="Times New Roman" w:hAnsi="Times New Roman" w:cs="Times New Roman"/>
          <w:sz w:val="32"/>
          <w:szCs w:val="32"/>
        </w:rPr>
        <w:t>метакогнитивные</w:t>
      </w:r>
      <w:proofErr w:type="spellEnd"/>
      <w:r w:rsidRPr="00375850">
        <w:rPr>
          <w:rFonts w:ascii="Times New Roman" w:eastAsia="Times New Roman" w:hAnsi="Times New Roman" w:cs="Times New Roman"/>
          <w:sz w:val="32"/>
          <w:szCs w:val="32"/>
        </w:rPr>
        <w:t xml:space="preserve"> переживания специфичны для различных типов когнитивных задач (</w:t>
      </w:r>
      <w:proofErr w:type="spellStart"/>
      <w:r w:rsidRPr="00375850">
        <w:rPr>
          <w:rFonts w:ascii="Times New Roman" w:eastAsia="Times New Roman" w:hAnsi="Times New Roman" w:cs="Times New Roman"/>
          <w:sz w:val="32"/>
          <w:szCs w:val="32"/>
        </w:rPr>
        <w:t>Song</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2021). Сторонники неспецифического подхода, напротив, говорят о едином, генерализованном </w:t>
      </w:r>
      <w:proofErr w:type="spellStart"/>
      <w:r w:rsidRPr="00375850">
        <w:rPr>
          <w:rFonts w:ascii="Times New Roman" w:eastAsia="Times New Roman" w:hAnsi="Times New Roman" w:cs="Times New Roman"/>
          <w:sz w:val="32"/>
          <w:szCs w:val="32"/>
        </w:rPr>
        <w:t>метакогнитивном</w:t>
      </w:r>
      <w:proofErr w:type="spellEnd"/>
      <w:r w:rsidRPr="00375850">
        <w:rPr>
          <w:rFonts w:ascii="Times New Roman" w:eastAsia="Times New Roman" w:hAnsi="Times New Roman" w:cs="Times New Roman"/>
          <w:sz w:val="32"/>
          <w:szCs w:val="32"/>
        </w:rPr>
        <w:t xml:space="preserve"> переживании, возникающем в процессе решения задачи и сигнализирующем о том, насколько успешно она решается (</w:t>
      </w:r>
      <w:proofErr w:type="spellStart"/>
      <w:r w:rsidRPr="00375850">
        <w:rPr>
          <w:rFonts w:ascii="Times New Roman" w:eastAsia="Times New Roman" w:hAnsi="Times New Roman" w:cs="Times New Roman"/>
          <w:sz w:val="32"/>
          <w:szCs w:val="32"/>
        </w:rPr>
        <w:t>Mazancieux</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2020; </w:t>
      </w:r>
      <w:proofErr w:type="spellStart"/>
      <w:r w:rsidRPr="00375850">
        <w:rPr>
          <w:rFonts w:ascii="Times New Roman" w:eastAsia="Times New Roman" w:hAnsi="Times New Roman" w:cs="Times New Roman"/>
          <w:sz w:val="32"/>
          <w:szCs w:val="32"/>
        </w:rPr>
        <w:t>Аллахвердов</w:t>
      </w:r>
      <w:proofErr w:type="spellEnd"/>
      <w:r w:rsidRPr="00375850">
        <w:rPr>
          <w:rFonts w:ascii="Times New Roman" w:eastAsia="Times New Roman" w:hAnsi="Times New Roman" w:cs="Times New Roman"/>
          <w:sz w:val="32"/>
          <w:szCs w:val="32"/>
        </w:rPr>
        <w:t xml:space="preserve">, 2010). Разнообразие же </w:t>
      </w:r>
      <w:proofErr w:type="spellStart"/>
      <w:r w:rsidRPr="00375850">
        <w:rPr>
          <w:rFonts w:ascii="Times New Roman" w:eastAsia="Times New Roman" w:hAnsi="Times New Roman" w:cs="Times New Roman"/>
          <w:sz w:val="32"/>
          <w:szCs w:val="32"/>
        </w:rPr>
        <w:t>метакогниции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обсуловлено</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разнои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атрибуциеи</w:t>
      </w:r>
      <w:proofErr w:type="spellEnd"/>
      <w:r w:rsidRPr="00375850">
        <w:rPr>
          <w:rFonts w:ascii="Times New Roman" w:eastAsia="Times New Roman" w:hAnsi="Times New Roman" w:cs="Times New Roman"/>
          <w:sz w:val="32"/>
          <w:szCs w:val="32"/>
        </w:rPr>
        <w:t>̆ возникающих переживаний вследствие различий в способах измерения.</w:t>
      </w:r>
    </w:p>
    <w:p w14:paraId="5BD1AAE6"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w:t>
      </w:r>
      <w:proofErr w:type="spellStart"/>
      <w:r w:rsidRPr="00375850">
        <w:rPr>
          <w:rFonts w:ascii="Times New Roman" w:eastAsia="Times New Roman" w:hAnsi="Times New Roman" w:cs="Times New Roman"/>
          <w:sz w:val="32"/>
          <w:szCs w:val="32"/>
        </w:rPr>
        <w:t>даннои</w:t>
      </w:r>
      <w:proofErr w:type="spellEnd"/>
      <w:r w:rsidRPr="00375850">
        <w:rPr>
          <w:rFonts w:ascii="Times New Roman" w:eastAsia="Times New Roman" w:hAnsi="Times New Roman" w:cs="Times New Roman"/>
          <w:sz w:val="32"/>
          <w:szCs w:val="32"/>
        </w:rPr>
        <w:t xml:space="preserve">̆ работе в фокусе внимания находятся два </w:t>
      </w:r>
      <w:proofErr w:type="spellStart"/>
      <w:r w:rsidRPr="00375850">
        <w:rPr>
          <w:rFonts w:ascii="Times New Roman" w:eastAsia="Times New Roman" w:hAnsi="Times New Roman" w:cs="Times New Roman"/>
          <w:sz w:val="32"/>
          <w:szCs w:val="32"/>
        </w:rPr>
        <w:t>метакогнитивных</w:t>
      </w:r>
      <w:proofErr w:type="spellEnd"/>
      <w:r w:rsidRPr="00375850">
        <w:rPr>
          <w:rFonts w:ascii="Times New Roman" w:eastAsia="Times New Roman" w:hAnsi="Times New Roman" w:cs="Times New Roman"/>
          <w:sz w:val="32"/>
          <w:szCs w:val="32"/>
        </w:rPr>
        <w:t xml:space="preserve"> переживания — чувство контроля (</w:t>
      </w:r>
      <w:proofErr w:type="spellStart"/>
      <w:r w:rsidRPr="00375850">
        <w:rPr>
          <w:rFonts w:ascii="Times New Roman" w:eastAsia="Times New Roman" w:hAnsi="Times New Roman" w:cs="Times New Roman"/>
          <w:sz w:val="32"/>
          <w:szCs w:val="32"/>
        </w:rPr>
        <w:t>Sense</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of</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Agenсy</w:t>
      </w:r>
      <w:proofErr w:type="spellEnd"/>
      <w:r w:rsidRPr="00375850">
        <w:rPr>
          <w:rFonts w:ascii="Times New Roman" w:eastAsia="Times New Roman" w:hAnsi="Times New Roman" w:cs="Times New Roman"/>
          <w:sz w:val="32"/>
          <w:szCs w:val="32"/>
        </w:rPr>
        <w:t xml:space="preserve">) и уверенность. Формирование обоих переживаний рассматриваются как следствие влияния </w:t>
      </w:r>
      <w:proofErr w:type="spellStart"/>
      <w:r w:rsidRPr="00375850">
        <w:rPr>
          <w:rFonts w:ascii="Times New Roman" w:eastAsia="Times New Roman" w:hAnsi="Times New Roman" w:cs="Times New Roman"/>
          <w:sz w:val="32"/>
          <w:szCs w:val="32"/>
        </w:rPr>
        <w:t>премоторнои</w:t>
      </w:r>
      <w:proofErr w:type="spellEnd"/>
      <w:r w:rsidRPr="00375850">
        <w:rPr>
          <w:rFonts w:ascii="Times New Roman" w:eastAsia="Times New Roman" w:hAnsi="Times New Roman" w:cs="Times New Roman"/>
          <w:sz w:val="32"/>
          <w:szCs w:val="32"/>
        </w:rPr>
        <w:t>̆ беглости (</w:t>
      </w:r>
      <w:proofErr w:type="spellStart"/>
      <w:r w:rsidRPr="00375850">
        <w:rPr>
          <w:rFonts w:ascii="Times New Roman" w:eastAsia="Times New Roman" w:hAnsi="Times New Roman" w:cs="Times New Roman"/>
          <w:sz w:val="32"/>
          <w:szCs w:val="32"/>
        </w:rPr>
        <w:t>Chambon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Haggard</w:t>
      </w:r>
      <w:proofErr w:type="spellEnd"/>
      <w:r w:rsidRPr="00375850">
        <w:rPr>
          <w:rFonts w:ascii="Times New Roman" w:eastAsia="Times New Roman" w:hAnsi="Times New Roman" w:cs="Times New Roman"/>
          <w:sz w:val="32"/>
          <w:szCs w:val="32"/>
        </w:rPr>
        <w:t xml:space="preserve">, 2013), а также обнаружена </w:t>
      </w:r>
      <w:proofErr w:type="spellStart"/>
      <w:r w:rsidRPr="00375850">
        <w:rPr>
          <w:rFonts w:ascii="Times New Roman" w:eastAsia="Times New Roman" w:hAnsi="Times New Roman" w:cs="Times New Roman"/>
          <w:sz w:val="32"/>
          <w:szCs w:val="32"/>
        </w:rPr>
        <w:t>однонаправленность</w:t>
      </w:r>
      <w:proofErr w:type="spellEnd"/>
      <w:r w:rsidRPr="00375850">
        <w:rPr>
          <w:rFonts w:ascii="Times New Roman" w:eastAsia="Times New Roman" w:hAnsi="Times New Roman" w:cs="Times New Roman"/>
          <w:sz w:val="32"/>
          <w:szCs w:val="32"/>
        </w:rPr>
        <w:t xml:space="preserve"> уверенности и чувства контроля в когнитивных задачах (</w:t>
      </w:r>
      <w:proofErr w:type="spellStart"/>
      <w:r w:rsidRPr="00375850">
        <w:rPr>
          <w:rFonts w:ascii="Times New Roman" w:eastAsia="Times New Roman" w:hAnsi="Times New Roman" w:cs="Times New Roman"/>
          <w:sz w:val="32"/>
          <w:szCs w:val="32"/>
        </w:rPr>
        <w:t>Eitam</w:t>
      </w:r>
      <w:proofErr w:type="spellEnd"/>
      <w:r w:rsidRPr="00375850">
        <w:rPr>
          <w:rFonts w:ascii="Times New Roman" w:eastAsia="Times New Roman" w:hAnsi="Times New Roman" w:cs="Times New Roman"/>
          <w:sz w:val="32"/>
          <w:szCs w:val="32"/>
        </w:rPr>
        <w:t xml:space="preserve">, 2013). В исследовании мы основываемся на предположении о том, что существует генерализованное </w:t>
      </w:r>
      <w:proofErr w:type="spellStart"/>
      <w:r w:rsidRPr="00375850">
        <w:rPr>
          <w:rFonts w:ascii="Times New Roman" w:eastAsia="Times New Roman" w:hAnsi="Times New Roman" w:cs="Times New Roman"/>
          <w:sz w:val="32"/>
          <w:szCs w:val="32"/>
        </w:rPr>
        <w:t>метакогнитивное</w:t>
      </w:r>
      <w:proofErr w:type="spellEnd"/>
      <w:r w:rsidRPr="00375850">
        <w:rPr>
          <w:rFonts w:ascii="Times New Roman" w:eastAsia="Times New Roman" w:hAnsi="Times New Roman" w:cs="Times New Roman"/>
          <w:sz w:val="32"/>
          <w:szCs w:val="32"/>
        </w:rPr>
        <w:t xml:space="preserve"> переживание, которое возникает во время решения задачи и свидетельствует о том, насколько успешно она выполняется. Из этого предположения следует гипотеза: при решении </w:t>
      </w:r>
      <w:proofErr w:type="spellStart"/>
      <w:r w:rsidRPr="00375850">
        <w:rPr>
          <w:rFonts w:ascii="Times New Roman" w:eastAsia="Times New Roman" w:hAnsi="Times New Roman" w:cs="Times New Roman"/>
          <w:sz w:val="32"/>
          <w:szCs w:val="32"/>
        </w:rPr>
        <w:t>когнитивнои</w:t>
      </w:r>
      <w:proofErr w:type="spellEnd"/>
      <w:r w:rsidRPr="00375850">
        <w:rPr>
          <w:rFonts w:ascii="Times New Roman" w:eastAsia="Times New Roman" w:hAnsi="Times New Roman" w:cs="Times New Roman"/>
          <w:sz w:val="32"/>
          <w:szCs w:val="32"/>
        </w:rPr>
        <w:t>̆ задачи объективные показатели эффективности её выполнения, такие как скорость и правильность, будут связаны с уверенностью и чувством контроля однонаправленно. В частности, ожидается, что правильные ответы будут сопровождаться более интенсивным переживанием контроля и уверенности по сравнению с ошибочными, а также более уверенные ответы и ответы с большим чувством контроля будут даваться быстрее.</w:t>
      </w:r>
    </w:p>
    <w:p w14:paraId="15961259"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Для проверки гипотезы мы использовали </w:t>
      </w:r>
      <w:proofErr w:type="spellStart"/>
      <w:r w:rsidRPr="00375850">
        <w:rPr>
          <w:rFonts w:ascii="Times New Roman" w:eastAsia="Times New Roman" w:hAnsi="Times New Roman" w:cs="Times New Roman"/>
          <w:sz w:val="32"/>
          <w:szCs w:val="32"/>
        </w:rPr>
        <w:t>дизайн</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усложненнои</w:t>
      </w:r>
      <w:proofErr w:type="spellEnd"/>
      <w:r w:rsidRPr="00375850">
        <w:rPr>
          <w:rFonts w:ascii="Times New Roman" w:eastAsia="Times New Roman" w:hAnsi="Times New Roman" w:cs="Times New Roman"/>
          <w:sz w:val="32"/>
          <w:szCs w:val="32"/>
        </w:rPr>
        <w:t xml:space="preserve">̆ версии </w:t>
      </w:r>
      <w:proofErr w:type="spellStart"/>
      <w:r w:rsidRPr="00375850">
        <w:rPr>
          <w:rFonts w:ascii="Times New Roman" w:eastAsia="Times New Roman" w:hAnsi="Times New Roman" w:cs="Times New Roman"/>
          <w:sz w:val="32"/>
          <w:szCs w:val="32"/>
        </w:rPr>
        <w:t>карточнои</w:t>
      </w:r>
      <w:proofErr w:type="spellEnd"/>
      <w:r w:rsidRPr="00375850">
        <w:rPr>
          <w:rFonts w:ascii="Times New Roman" w:eastAsia="Times New Roman" w:hAnsi="Times New Roman" w:cs="Times New Roman"/>
          <w:sz w:val="32"/>
          <w:szCs w:val="32"/>
        </w:rPr>
        <w:t>̆ игры «</w:t>
      </w:r>
      <w:proofErr w:type="spellStart"/>
      <w:r w:rsidRPr="00375850">
        <w:rPr>
          <w:rFonts w:ascii="Times New Roman" w:eastAsia="Times New Roman" w:hAnsi="Times New Roman" w:cs="Times New Roman"/>
          <w:sz w:val="32"/>
          <w:szCs w:val="32"/>
        </w:rPr>
        <w:t>Uno</w:t>
      </w:r>
      <w:proofErr w:type="spellEnd"/>
      <w:r w:rsidRPr="00375850">
        <w:rPr>
          <w:rFonts w:ascii="Times New Roman" w:eastAsia="Times New Roman" w:hAnsi="Times New Roman" w:cs="Times New Roman"/>
          <w:sz w:val="32"/>
          <w:szCs w:val="32"/>
        </w:rPr>
        <w:t xml:space="preserve">». На экране монитора предъявлялись последовательно сначала одна карта, затем две. Задача испытуемого — выбрать из двух предъявленных карт ту, которая совпадает с </w:t>
      </w:r>
      <w:proofErr w:type="spellStart"/>
      <w:r w:rsidRPr="00375850">
        <w:rPr>
          <w:rFonts w:ascii="Times New Roman" w:eastAsia="Times New Roman" w:hAnsi="Times New Roman" w:cs="Times New Roman"/>
          <w:sz w:val="32"/>
          <w:szCs w:val="32"/>
        </w:rPr>
        <w:t>первои</w:t>
      </w:r>
      <w:proofErr w:type="spellEnd"/>
      <w:r w:rsidRPr="00375850">
        <w:rPr>
          <w:rFonts w:ascii="Times New Roman" w:eastAsia="Times New Roman" w:hAnsi="Times New Roman" w:cs="Times New Roman"/>
          <w:sz w:val="32"/>
          <w:szCs w:val="32"/>
        </w:rPr>
        <w:t xml:space="preserve">̆ по цвету или номиналу. </w:t>
      </w:r>
      <w:r w:rsidRPr="00375850">
        <w:rPr>
          <w:rFonts w:ascii="Times New Roman" w:eastAsia="Times New Roman" w:hAnsi="Times New Roman" w:cs="Times New Roman"/>
          <w:sz w:val="32"/>
          <w:szCs w:val="32"/>
        </w:rPr>
        <w:lastRenderedPageBreak/>
        <w:t xml:space="preserve">Варьировалось количество правильных ответов в </w:t>
      </w:r>
      <w:proofErr w:type="spellStart"/>
      <w:r w:rsidRPr="00375850">
        <w:rPr>
          <w:rFonts w:ascii="Times New Roman" w:eastAsia="Times New Roman" w:hAnsi="Times New Roman" w:cs="Times New Roman"/>
          <w:sz w:val="32"/>
          <w:szCs w:val="32"/>
        </w:rPr>
        <w:t>предъявленнои</w:t>
      </w:r>
      <w:proofErr w:type="spellEnd"/>
      <w:r w:rsidRPr="00375850">
        <w:rPr>
          <w:rFonts w:ascii="Times New Roman" w:eastAsia="Times New Roman" w:hAnsi="Times New Roman" w:cs="Times New Roman"/>
          <w:sz w:val="32"/>
          <w:szCs w:val="32"/>
        </w:rPr>
        <w:t>̆ паре (</w:t>
      </w:r>
      <w:proofErr w:type="spellStart"/>
      <w:r w:rsidRPr="00375850">
        <w:rPr>
          <w:rFonts w:ascii="Times New Roman" w:eastAsia="Times New Roman" w:hAnsi="Times New Roman" w:cs="Times New Roman"/>
          <w:sz w:val="32"/>
          <w:szCs w:val="32"/>
        </w:rPr>
        <w:t>вернои</w:t>
      </w:r>
      <w:proofErr w:type="spellEnd"/>
      <w:r w:rsidRPr="00375850">
        <w:rPr>
          <w:rFonts w:ascii="Times New Roman" w:eastAsia="Times New Roman" w:hAnsi="Times New Roman" w:cs="Times New Roman"/>
          <w:sz w:val="32"/>
          <w:szCs w:val="32"/>
        </w:rPr>
        <w:t xml:space="preserve">̆ могла быть только одна карта из пары, обе карты из пары или ни одна). Фиксировалось чувство контроля с использованием </w:t>
      </w:r>
      <w:proofErr w:type="spellStart"/>
      <w:r w:rsidRPr="00375850">
        <w:rPr>
          <w:rFonts w:ascii="Times New Roman" w:eastAsia="Times New Roman" w:hAnsi="Times New Roman" w:cs="Times New Roman"/>
          <w:sz w:val="32"/>
          <w:szCs w:val="32"/>
        </w:rPr>
        <w:t>экспериментальнои</w:t>
      </w:r>
      <w:proofErr w:type="spellEnd"/>
      <w:r w:rsidRPr="00375850">
        <w:rPr>
          <w:rFonts w:ascii="Times New Roman" w:eastAsia="Times New Roman" w:hAnsi="Times New Roman" w:cs="Times New Roman"/>
          <w:sz w:val="32"/>
          <w:szCs w:val="32"/>
        </w:rPr>
        <w:t xml:space="preserve">̆ парадигмы </w:t>
      </w:r>
      <w:proofErr w:type="spellStart"/>
      <w:r w:rsidRPr="00375850">
        <w:rPr>
          <w:rFonts w:ascii="Times New Roman" w:eastAsia="Times New Roman" w:hAnsi="Times New Roman" w:cs="Times New Roman"/>
          <w:sz w:val="32"/>
          <w:szCs w:val="32"/>
        </w:rPr>
        <w:t>интенционального</w:t>
      </w:r>
      <w:proofErr w:type="spellEnd"/>
      <w:r w:rsidRPr="00375850">
        <w:rPr>
          <w:rFonts w:ascii="Times New Roman" w:eastAsia="Times New Roman" w:hAnsi="Times New Roman" w:cs="Times New Roman"/>
          <w:sz w:val="32"/>
          <w:szCs w:val="32"/>
        </w:rPr>
        <w:t xml:space="preserve"> связывания (</w:t>
      </w:r>
      <w:proofErr w:type="spellStart"/>
      <w:r w:rsidRPr="00375850">
        <w:rPr>
          <w:rFonts w:ascii="Times New Roman" w:eastAsia="Times New Roman" w:hAnsi="Times New Roman" w:cs="Times New Roman"/>
          <w:sz w:val="32"/>
          <w:szCs w:val="32"/>
        </w:rPr>
        <w:t>Haggard</w:t>
      </w:r>
      <w:proofErr w:type="spellEnd"/>
      <w:r w:rsidRPr="00375850">
        <w:rPr>
          <w:rFonts w:ascii="Times New Roman" w:eastAsia="Times New Roman" w:hAnsi="Times New Roman" w:cs="Times New Roman"/>
          <w:sz w:val="32"/>
          <w:szCs w:val="32"/>
        </w:rPr>
        <w:t xml:space="preserve">, 2002; после каждого ответа испытуемого с </w:t>
      </w:r>
      <w:proofErr w:type="spellStart"/>
      <w:r w:rsidRPr="00375850">
        <w:rPr>
          <w:rFonts w:ascii="Times New Roman" w:eastAsia="Times New Roman" w:hAnsi="Times New Roman" w:cs="Times New Roman"/>
          <w:sz w:val="32"/>
          <w:szCs w:val="32"/>
        </w:rPr>
        <w:t>задержкои</w:t>
      </w:r>
      <w:proofErr w:type="spellEnd"/>
      <w:r w:rsidRPr="00375850">
        <w:rPr>
          <w:rFonts w:ascii="Times New Roman" w:eastAsia="Times New Roman" w:hAnsi="Times New Roman" w:cs="Times New Roman"/>
          <w:sz w:val="32"/>
          <w:szCs w:val="32"/>
        </w:rPr>
        <w:t xml:space="preserve">̆ в 100/400/700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появлялся круг, задача</w:t>
      </w:r>
      <w:r w:rsidR="00E40001">
        <w:rPr>
          <w:rFonts w:ascii="Times New Roman" w:eastAsia="Times New Roman" w:hAnsi="Times New Roman" w:cs="Times New Roman"/>
          <w:sz w:val="32"/>
          <w:szCs w:val="32"/>
          <w:lang w:val="ru-RU"/>
        </w:rPr>
        <w:t xml:space="preserve"> </w:t>
      </w:r>
      <w:r w:rsidRPr="00375850">
        <w:rPr>
          <w:rFonts w:ascii="Times New Roman" w:eastAsia="Times New Roman" w:hAnsi="Times New Roman" w:cs="Times New Roman"/>
          <w:sz w:val="32"/>
          <w:szCs w:val="32"/>
        </w:rPr>
        <w:t xml:space="preserve">испытуемого: оценить длительность задержки по шкале от 0 до 1000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и уверенность (решил неверно, решил точно правильно, ответил наугад).</w:t>
      </w:r>
    </w:p>
    <w:p w14:paraId="394A9D2D"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исследовании приняли участие 26 участников. Полученные результаты свидетельствуют о том, что правильные ответы даются быстрее ошибочных (B = -130.88, SE = 53.85, p = 0.02) и сопровождаются </w:t>
      </w:r>
      <w:proofErr w:type="spellStart"/>
      <w:r w:rsidRPr="00375850">
        <w:rPr>
          <w:rFonts w:ascii="Times New Roman" w:eastAsia="Times New Roman" w:hAnsi="Times New Roman" w:cs="Times New Roman"/>
          <w:sz w:val="32"/>
          <w:szCs w:val="32"/>
        </w:rPr>
        <w:t>большеи</w:t>
      </w:r>
      <w:proofErr w:type="spellEnd"/>
      <w:r w:rsidRPr="00375850">
        <w:rPr>
          <w:rFonts w:ascii="Times New Roman" w:eastAsia="Times New Roman" w:hAnsi="Times New Roman" w:cs="Times New Roman"/>
          <w:sz w:val="32"/>
          <w:szCs w:val="32"/>
        </w:rPr>
        <w:t xml:space="preserve">̆ уверенностью в ответе (B =17.36, SE = 3.22, p &lt; 0.001), но не большим чувство контроля. Количество правильных ответов также связана со </w:t>
      </w:r>
      <w:proofErr w:type="spellStart"/>
      <w:r w:rsidRPr="00375850">
        <w:rPr>
          <w:rFonts w:ascii="Times New Roman" w:eastAsia="Times New Roman" w:hAnsi="Times New Roman" w:cs="Times New Roman"/>
          <w:sz w:val="32"/>
          <w:szCs w:val="32"/>
        </w:rPr>
        <w:t>спецификои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решаемои</w:t>
      </w:r>
      <w:proofErr w:type="spellEnd"/>
      <w:r w:rsidRPr="00375850">
        <w:rPr>
          <w:rFonts w:ascii="Times New Roman" w:eastAsia="Times New Roman" w:hAnsi="Times New Roman" w:cs="Times New Roman"/>
          <w:sz w:val="32"/>
          <w:szCs w:val="32"/>
        </w:rPr>
        <w:t xml:space="preserve">̆ задачи: если обе карты, предъявленные в паре, являются верными ответами (87%), испытуемые реже ошибаются по сравнению с </w:t>
      </w:r>
      <w:proofErr w:type="spellStart"/>
      <w:r w:rsidRPr="00375850">
        <w:rPr>
          <w:rFonts w:ascii="Times New Roman" w:eastAsia="Times New Roman" w:hAnsi="Times New Roman" w:cs="Times New Roman"/>
          <w:sz w:val="32"/>
          <w:szCs w:val="32"/>
        </w:rPr>
        <w:t>однои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правильнои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картои</w:t>
      </w:r>
      <w:proofErr w:type="spellEnd"/>
      <w:r w:rsidRPr="00375850">
        <w:rPr>
          <w:rFonts w:ascii="Times New Roman" w:eastAsia="Times New Roman" w:hAnsi="Times New Roman" w:cs="Times New Roman"/>
          <w:sz w:val="32"/>
          <w:szCs w:val="32"/>
        </w:rPr>
        <w:t xml:space="preserve">̆ (74%; B = -1.23, SE = 0.14, p &lt; 0.001) или ни </w:t>
      </w:r>
      <w:proofErr w:type="spellStart"/>
      <w:r w:rsidRPr="00375850">
        <w:rPr>
          <w:rFonts w:ascii="Times New Roman" w:eastAsia="Times New Roman" w:hAnsi="Times New Roman" w:cs="Times New Roman"/>
          <w:sz w:val="32"/>
          <w:szCs w:val="32"/>
        </w:rPr>
        <w:t>однои</w:t>
      </w:r>
      <w:proofErr w:type="spellEnd"/>
      <w:r w:rsidRPr="00375850">
        <w:rPr>
          <w:rFonts w:ascii="Times New Roman" w:eastAsia="Times New Roman" w:hAnsi="Times New Roman" w:cs="Times New Roman"/>
          <w:sz w:val="32"/>
          <w:szCs w:val="32"/>
        </w:rPr>
        <w:t>̆ (83%; B = -0.44, SE = 0.14, p = 0.002).</w:t>
      </w:r>
    </w:p>
    <w:p w14:paraId="7E7C8DB4"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Таким образом, на данным момент нам не удалось </w:t>
      </w:r>
      <w:proofErr w:type="spellStart"/>
      <w:r w:rsidRPr="00375850">
        <w:rPr>
          <w:rFonts w:ascii="Times New Roman" w:eastAsia="Times New Roman" w:hAnsi="Times New Roman" w:cs="Times New Roman"/>
          <w:sz w:val="32"/>
          <w:szCs w:val="32"/>
        </w:rPr>
        <w:t>найти</w:t>
      </w:r>
      <w:proofErr w:type="spellEnd"/>
      <w:r w:rsidRPr="00375850">
        <w:rPr>
          <w:rFonts w:ascii="Times New Roman" w:eastAsia="Times New Roman" w:hAnsi="Times New Roman" w:cs="Times New Roman"/>
          <w:sz w:val="32"/>
          <w:szCs w:val="32"/>
        </w:rPr>
        <w:t xml:space="preserve"> свидетельств в пользу схожести или различия переживания уверенности и чувства контроля. Последнее не оказалось зависимым ни от каких экспериментальных манипуляций. В </w:t>
      </w:r>
      <w:proofErr w:type="spellStart"/>
      <w:r w:rsidRPr="00375850">
        <w:rPr>
          <w:rFonts w:ascii="Times New Roman" w:eastAsia="Times New Roman" w:hAnsi="Times New Roman" w:cs="Times New Roman"/>
          <w:sz w:val="32"/>
          <w:szCs w:val="32"/>
        </w:rPr>
        <w:t>дальнейших</w:t>
      </w:r>
      <w:proofErr w:type="spellEnd"/>
      <w:r w:rsidRPr="00375850">
        <w:rPr>
          <w:rFonts w:ascii="Times New Roman" w:eastAsia="Times New Roman" w:hAnsi="Times New Roman" w:cs="Times New Roman"/>
          <w:sz w:val="32"/>
          <w:szCs w:val="32"/>
        </w:rPr>
        <w:t xml:space="preserve"> исследованиях планируется модифицировать экспериментальную парадигму, а также подобрать более </w:t>
      </w:r>
      <w:proofErr w:type="spellStart"/>
      <w:r w:rsidRPr="00375850">
        <w:rPr>
          <w:rFonts w:ascii="Times New Roman" w:eastAsia="Times New Roman" w:hAnsi="Times New Roman" w:cs="Times New Roman"/>
          <w:sz w:val="32"/>
          <w:szCs w:val="32"/>
        </w:rPr>
        <w:t>чувствительныи</w:t>
      </w:r>
      <w:proofErr w:type="spellEnd"/>
      <w:r w:rsidRPr="00375850">
        <w:rPr>
          <w:rFonts w:ascii="Times New Roman" w:eastAsia="Times New Roman" w:hAnsi="Times New Roman" w:cs="Times New Roman"/>
          <w:sz w:val="32"/>
          <w:szCs w:val="32"/>
        </w:rPr>
        <w:t>̆ метод измерения чувства контроля.</w:t>
      </w:r>
    </w:p>
    <w:p w14:paraId="0B5521BD"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Исследование выполнено при </w:t>
      </w:r>
      <w:proofErr w:type="spellStart"/>
      <w:r w:rsidRPr="00375850">
        <w:rPr>
          <w:rFonts w:ascii="Times New Roman" w:eastAsia="Times New Roman" w:hAnsi="Times New Roman" w:cs="Times New Roman"/>
          <w:i/>
          <w:sz w:val="32"/>
          <w:szCs w:val="32"/>
        </w:rPr>
        <w:t>финансовои</w:t>
      </w:r>
      <w:proofErr w:type="spellEnd"/>
      <w:r w:rsidRPr="00375850">
        <w:rPr>
          <w:rFonts w:ascii="Times New Roman" w:eastAsia="Times New Roman" w:hAnsi="Times New Roman" w:cs="Times New Roman"/>
          <w:i/>
          <w:sz w:val="32"/>
          <w:szCs w:val="32"/>
        </w:rPr>
        <w:t>̆ поддержке РФФИ в рамках научного проекта No 20-013-00778 А</w:t>
      </w:r>
    </w:p>
    <w:p w14:paraId="5BFC0023" w14:textId="77777777" w:rsidR="00CC0D72" w:rsidRPr="00375850" w:rsidRDefault="00CC0D72" w:rsidP="00375850">
      <w:pPr>
        <w:shd w:val="clear" w:color="auto" w:fill="FFFFFF"/>
        <w:spacing w:before="240" w:after="240" w:line="240" w:lineRule="auto"/>
        <w:jc w:val="both"/>
        <w:rPr>
          <w:rFonts w:ascii="Times New Roman" w:eastAsia="Times New Roman" w:hAnsi="Times New Roman" w:cs="Times New Roman"/>
          <w:i/>
          <w:sz w:val="32"/>
          <w:szCs w:val="32"/>
        </w:rPr>
      </w:pPr>
    </w:p>
    <w:p w14:paraId="6D9E2C8F" w14:textId="77777777" w:rsidR="00E40001" w:rsidRDefault="000F242C" w:rsidP="00E40001">
      <w:pPr>
        <w:shd w:val="clear" w:color="auto" w:fill="FFFFFF"/>
        <w:spacing w:before="240" w:after="240" w:line="240" w:lineRule="auto"/>
        <w:jc w:val="center"/>
        <w:rPr>
          <w:rFonts w:ascii="Times New Roman" w:eastAsia="Times New Roman" w:hAnsi="Times New Roman" w:cs="Times New Roman"/>
          <w:sz w:val="32"/>
          <w:szCs w:val="32"/>
        </w:rPr>
      </w:pPr>
      <w:r w:rsidRPr="00E40001">
        <w:rPr>
          <w:rFonts w:ascii="Times New Roman" w:eastAsia="Times New Roman" w:hAnsi="Times New Roman" w:cs="Times New Roman"/>
          <w:b/>
          <w:sz w:val="32"/>
          <w:szCs w:val="32"/>
        </w:rPr>
        <w:t>Список литературы</w:t>
      </w:r>
    </w:p>
    <w:p w14:paraId="68204EBA" w14:textId="77777777" w:rsid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E40001">
        <w:rPr>
          <w:rFonts w:ascii="Times New Roman" w:eastAsia="Times New Roman" w:hAnsi="Times New Roman" w:cs="Times New Roman"/>
          <w:sz w:val="32"/>
          <w:szCs w:val="32"/>
        </w:rPr>
        <w:t>Аллахвердов</w:t>
      </w:r>
      <w:proofErr w:type="spellEnd"/>
      <w:r w:rsidRPr="00E40001">
        <w:rPr>
          <w:rFonts w:ascii="Times New Roman" w:eastAsia="Times New Roman" w:hAnsi="Times New Roman" w:cs="Times New Roman"/>
          <w:sz w:val="32"/>
          <w:szCs w:val="32"/>
        </w:rPr>
        <w:t xml:space="preserve">, В. М. (2010). Зачем нужно сознание, или почему мы делаем ошибки?. In </w:t>
      </w:r>
      <w:r w:rsidRPr="00E40001">
        <w:rPr>
          <w:rFonts w:ascii="Times New Roman" w:eastAsia="Times New Roman" w:hAnsi="Times New Roman" w:cs="Times New Roman"/>
          <w:i/>
          <w:sz w:val="32"/>
          <w:szCs w:val="32"/>
        </w:rPr>
        <w:t>Экспериментальная психология в России: традиции и перспективы</w:t>
      </w:r>
      <w:r w:rsidRPr="00E40001">
        <w:rPr>
          <w:rFonts w:ascii="Times New Roman" w:eastAsia="Times New Roman" w:hAnsi="Times New Roman" w:cs="Times New Roman"/>
          <w:sz w:val="32"/>
          <w:szCs w:val="32"/>
        </w:rPr>
        <w:t>.</w:t>
      </w:r>
    </w:p>
    <w:p w14:paraId="3A791B40" w14:textId="77777777" w:rsidR="00E40001" w:rsidRP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r w:rsidRPr="00E40001">
        <w:rPr>
          <w:rFonts w:ascii="Times New Roman" w:eastAsia="Times New Roman" w:hAnsi="Times New Roman" w:cs="Times New Roman"/>
          <w:sz w:val="32"/>
          <w:szCs w:val="32"/>
        </w:rPr>
        <w:lastRenderedPageBreak/>
        <w:t xml:space="preserve">Тихонов, Р. В., </w:t>
      </w:r>
      <w:proofErr w:type="spellStart"/>
      <w:r w:rsidRPr="00E40001">
        <w:rPr>
          <w:rFonts w:ascii="Times New Roman" w:eastAsia="Times New Roman" w:hAnsi="Times New Roman" w:cs="Times New Roman"/>
          <w:sz w:val="32"/>
          <w:szCs w:val="32"/>
        </w:rPr>
        <w:t>Аммалайнен</w:t>
      </w:r>
      <w:proofErr w:type="spellEnd"/>
      <w:r w:rsidRPr="00E40001">
        <w:rPr>
          <w:rFonts w:ascii="Times New Roman" w:eastAsia="Times New Roman" w:hAnsi="Times New Roman" w:cs="Times New Roman"/>
          <w:sz w:val="32"/>
          <w:szCs w:val="32"/>
        </w:rPr>
        <w:t xml:space="preserve">, А. В., &amp; Морошкина, Н. В. (2018). Многообразие </w:t>
      </w:r>
      <w:proofErr w:type="spellStart"/>
      <w:r w:rsidRPr="00E40001">
        <w:rPr>
          <w:rFonts w:ascii="Times New Roman" w:eastAsia="Times New Roman" w:hAnsi="Times New Roman" w:cs="Times New Roman"/>
          <w:sz w:val="32"/>
          <w:szCs w:val="32"/>
        </w:rPr>
        <w:t>метакогнитивных</w:t>
      </w:r>
      <w:proofErr w:type="spellEnd"/>
      <w:r w:rsidRPr="00E40001">
        <w:rPr>
          <w:rFonts w:ascii="Times New Roman" w:eastAsia="Times New Roman" w:hAnsi="Times New Roman" w:cs="Times New Roman"/>
          <w:sz w:val="32"/>
          <w:szCs w:val="32"/>
        </w:rPr>
        <w:t xml:space="preserve"> чувств: разные феномены или разные термины?. </w:t>
      </w:r>
      <w:r w:rsidRPr="00E40001">
        <w:rPr>
          <w:rFonts w:ascii="Times New Roman" w:eastAsia="Times New Roman" w:hAnsi="Times New Roman" w:cs="Times New Roman"/>
          <w:i/>
          <w:sz w:val="32"/>
          <w:szCs w:val="32"/>
        </w:rPr>
        <w:t>Вестник</w:t>
      </w:r>
      <w:r w:rsidRPr="00E40001">
        <w:rPr>
          <w:rFonts w:ascii="Times New Roman" w:eastAsia="Times New Roman" w:hAnsi="Times New Roman" w:cs="Times New Roman"/>
          <w:i/>
          <w:sz w:val="32"/>
          <w:szCs w:val="32"/>
          <w:lang w:val="en-US"/>
        </w:rPr>
        <w:t xml:space="preserve"> </w:t>
      </w:r>
      <w:r w:rsidRPr="00E40001">
        <w:rPr>
          <w:rFonts w:ascii="Times New Roman" w:eastAsia="Times New Roman" w:hAnsi="Times New Roman" w:cs="Times New Roman"/>
          <w:i/>
          <w:sz w:val="32"/>
          <w:szCs w:val="32"/>
        </w:rPr>
        <w:t>Санкт</w:t>
      </w:r>
      <w:r w:rsidRPr="00E40001">
        <w:rPr>
          <w:rFonts w:ascii="Times New Roman" w:eastAsia="Times New Roman" w:hAnsi="Times New Roman" w:cs="Times New Roman"/>
          <w:i/>
          <w:sz w:val="32"/>
          <w:szCs w:val="32"/>
          <w:lang w:val="en-US"/>
        </w:rPr>
        <w:t>-</w:t>
      </w:r>
      <w:r w:rsidRPr="00E40001">
        <w:rPr>
          <w:rFonts w:ascii="Times New Roman" w:eastAsia="Times New Roman" w:hAnsi="Times New Roman" w:cs="Times New Roman"/>
          <w:i/>
          <w:sz w:val="32"/>
          <w:szCs w:val="32"/>
        </w:rPr>
        <w:t>Петербургского</w:t>
      </w:r>
      <w:r w:rsidRPr="00E40001">
        <w:rPr>
          <w:rFonts w:ascii="Times New Roman" w:eastAsia="Times New Roman" w:hAnsi="Times New Roman" w:cs="Times New Roman"/>
          <w:i/>
          <w:sz w:val="32"/>
          <w:szCs w:val="32"/>
          <w:lang w:val="en-US"/>
        </w:rPr>
        <w:t xml:space="preserve"> </w:t>
      </w:r>
      <w:r w:rsidRPr="00E40001">
        <w:rPr>
          <w:rFonts w:ascii="Times New Roman" w:eastAsia="Times New Roman" w:hAnsi="Times New Roman" w:cs="Times New Roman"/>
          <w:i/>
          <w:sz w:val="32"/>
          <w:szCs w:val="32"/>
        </w:rPr>
        <w:t>университета</w:t>
      </w:r>
      <w:r w:rsidRPr="00E40001">
        <w:rPr>
          <w:rFonts w:ascii="Times New Roman" w:eastAsia="Times New Roman" w:hAnsi="Times New Roman" w:cs="Times New Roman"/>
          <w:i/>
          <w:sz w:val="32"/>
          <w:szCs w:val="32"/>
          <w:lang w:val="en-US"/>
        </w:rPr>
        <w:t xml:space="preserve">. </w:t>
      </w:r>
      <w:r w:rsidRPr="00E40001">
        <w:rPr>
          <w:rFonts w:ascii="Times New Roman" w:eastAsia="Times New Roman" w:hAnsi="Times New Roman" w:cs="Times New Roman"/>
          <w:i/>
          <w:sz w:val="32"/>
          <w:szCs w:val="32"/>
        </w:rPr>
        <w:t>Психология</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8</w:t>
      </w:r>
      <w:r w:rsidRPr="00E40001">
        <w:rPr>
          <w:rFonts w:ascii="Times New Roman" w:eastAsia="Times New Roman" w:hAnsi="Times New Roman" w:cs="Times New Roman"/>
          <w:sz w:val="32"/>
          <w:szCs w:val="32"/>
          <w:lang w:val="en-US"/>
        </w:rPr>
        <w:t>(3).</w:t>
      </w:r>
    </w:p>
    <w:p w14:paraId="53172C62" w14:textId="77777777" w:rsidR="00E40001" w:rsidRP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E40001">
        <w:rPr>
          <w:rFonts w:ascii="Times New Roman" w:eastAsia="Times New Roman" w:hAnsi="Times New Roman" w:cs="Times New Roman"/>
          <w:sz w:val="32"/>
          <w:szCs w:val="32"/>
          <w:lang w:val="en-US"/>
        </w:rPr>
        <w:t>Chambon</w:t>
      </w:r>
      <w:proofErr w:type="spellEnd"/>
      <w:r w:rsidRPr="00E40001">
        <w:rPr>
          <w:rFonts w:ascii="Times New Roman" w:eastAsia="Times New Roman" w:hAnsi="Times New Roman" w:cs="Times New Roman"/>
          <w:sz w:val="32"/>
          <w:szCs w:val="32"/>
          <w:lang w:val="en-US"/>
        </w:rPr>
        <w:t xml:space="preserve">, V., &amp; Haggard, P. (2013). 14 Premotor or Ideomotor: How Does the Experience of Action Come About?. </w:t>
      </w:r>
      <w:r w:rsidRPr="00E40001">
        <w:rPr>
          <w:rFonts w:ascii="Times New Roman" w:eastAsia="Times New Roman" w:hAnsi="Times New Roman" w:cs="Times New Roman"/>
          <w:i/>
          <w:sz w:val="32"/>
          <w:szCs w:val="32"/>
          <w:lang w:val="en-US"/>
        </w:rPr>
        <w:t>Action science: Foundations of an emerging discipline</w:t>
      </w:r>
      <w:r w:rsidRPr="00E40001">
        <w:rPr>
          <w:rFonts w:ascii="Times New Roman" w:eastAsia="Times New Roman" w:hAnsi="Times New Roman" w:cs="Times New Roman"/>
          <w:sz w:val="32"/>
          <w:szCs w:val="32"/>
          <w:lang w:val="en-US"/>
        </w:rPr>
        <w:t>, 359.</w:t>
      </w:r>
    </w:p>
    <w:p w14:paraId="3B0E860A" w14:textId="77777777" w:rsidR="00E40001" w:rsidRPr="00886C5F"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E40001">
        <w:rPr>
          <w:rFonts w:ascii="Times New Roman" w:eastAsia="Times New Roman" w:hAnsi="Times New Roman" w:cs="Times New Roman"/>
          <w:sz w:val="32"/>
          <w:szCs w:val="32"/>
          <w:lang w:val="en-US"/>
        </w:rPr>
        <w:t>Eitam</w:t>
      </w:r>
      <w:proofErr w:type="spellEnd"/>
      <w:r w:rsidRPr="00E40001">
        <w:rPr>
          <w:rFonts w:ascii="Times New Roman" w:eastAsia="Times New Roman" w:hAnsi="Times New Roman" w:cs="Times New Roman"/>
          <w:sz w:val="32"/>
          <w:szCs w:val="32"/>
          <w:lang w:val="en-US"/>
        </w:rPr>
        <w:t xml:space="preserve">, B., Kennedy, P. M., &amp; Higgins, E. T. (2013). Motivation from control. </w:t>
      </w:r>
      <w:r w:rsidRPr="00E40001">
        <w:rPr>
          <w:rFonts w:ascii="Times New Roman" w:eastAsia="Times New Roman" w:hAnsi="Times New Roman" w:cs="Times New Roman"/>
          <w:i/>
          <w:sz w:val="32"/>
          <w:szCs w:val="32"/>
          <w:lang w:val="en-US"/>
        </w:rPr>
        <w:t>Experimental brain research</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229</w:t>
      </w:r>
      <w:r w:rsidRPr="00E40001">
        <w:rPr>
          <w:rFonts w:ascii="Times New Roman" w:eastAsia="Times New Roman" w:hAnsi="Times New Roman" w:cs="Times New Roman"/>
          <w:sz w:val="32"/>
          <w:szCs w:val="32"/>
          <w:lang w:val="en-US"/>
        </w:rPr>
        <w:t>(3), 475-484.</w:t>
      </w:r>
    </w:p>
    <w:p w14:paraId="373910B0" w14:textId="77777777" w:rsidR="00E40001" w:rsidRP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r w:rsidRPr="00E40001">
        <w:rPr>
          <w:rFonts w:ascii="Times New Roman" w:eastAsia="Times New Roman" w:hAnsi="Times New Roman" w:cs="Times New Roman"/>
          <w:sz w:val="32"/>
          <w:szCs w:val="32"/>
          <w:lang w:val="en-US"/>
        </w:rPr>
        <w:t xml:space="preserve">Haggard, P., Clark, S., &amp; </w:t>
      </w:r>
      <w:proofErr w:type="spellStart"/>
      <w:r w:rsidRPr="00E40001">
        <w:rPr>
          <w:rFonts w:ascii="Times New Roman" w:eastAsia="Times New Roman" w:hAnsi="Times New Roman" w:cs="Times New Roman"/>
          <w:sz w:val="32"/>
          <w:szCs w:val="32"/>
          <w:lang w:val="en-US"/>
        </w:rPr>
        <w:t>Kalogeras</w:t>
      </w:r>
      <w:proofErr w:type="spellEnd"/>
      <w:r w:rsidRPr="00E40001">
        <w:rPr>
          <w:rFonts w:ascii="Times New Roman" w:eastAsia="Times New Roman" w:hAnsi="Times New Roman" w:cs="Times New Roman"/>
          <w:sz w:val="32"/>
          <w:szCs w:val="32"/>
          <w:lang w:val="en-US"/>
        </w:rPr>
        <w:t xml:space="preserve">, J. (2002). Voluntary action and conscious awareness. </w:t>
      </w:r>
      <w:r w:rsidRPr="00E40001">
        <w:rPr>
          <w:rFonts w:ascii="Times New Roman" w:eastAsia="Times New Roman" w:hAnsi="Times New Roman" w:cs="Times New Roman"/>
          <w:i/>
          <w:sz w:val="32"/>
          <w:szCs w:val="32"/>
          <w:lang w:val="en-US"/>
        </w:rPr>
        <w:t>Nature neuroscience</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5</w:t>
      </w:r>
      <w:r w:rsidRPr="00E40001">
        <w:rPr>
          <w:rFonts w:ascii="Times New Roman" w:eastAsia="Times New Roman" w:hAnsi="Times New Roman" w:cs="Times New Roman"/>
          <w:sz w:val="32"/>
          <w:szCs w:val="32"/>
          <w:lang w:val="en-US"/>
        </w:rPr>
        <w:t>(4), 382-385.</w:t>
      </w:r>
    </w:p>
    <w:p w14:paraId="23420EB9" w14:textId="77777777" w:rsidR="00E40001" w:rsidRP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E40001">
        <w:rPr>
          <w:rFonts w:ascii="Times New Roman" w:eastAsia="Times New Roman" w:hAnsi="Times New Roman" w:cs="Times New Roman"/>
          <w:sz w:val="32"/>
          <w:szCs w:val="32"/>
          <w:lang w:val="en-US"/>
        </w:rPr>
        <w:t>Mazancieux</w:t>
      </w:r>
      <w:proofErr w:type="spellEnd"/>
      <w:r w:rsidRPr="00E40001">
        <w:rPr>
          <w:rFonts w:ascii="Times New Roman" w:eastAsia="Times New Roman" w:hAnsi="Times New Roman" w:cs="Times New Roman"/>
          <w:sz w:val="32"/>
          <w:szCs w:val="32"/>
          <w:lang w:val="en-US"/>
        </w:rPr>
        <w:t xml:space="preserve">, A., Fleming, S. M., </w:t>
      </w:r>
      <w:proofErr w:type="spellStart"/>
      <w:r w:rsidRPr="00E40001">
        <w:rPr>
          <w:rFonts w:ascii="Times New Roman" w:eastAsia="Times New Roman" w:hAnsi="Times New Roman" w:cs="Times New Roman"/>
          <w:sz w:val="32"/>
          <w:szCs w:val="32"/>
          <w:lang w:val="en-US"/>
        </w:rPr>
        <w:t>Souchay</w:t>
      </w:r>
      <w:proofErr w:type="spellEnd"/>
      <w:r w:rsidRPr="00E40001">
        <w:rPr>
          <w:rFonts w:ascii="Times New Roman" w:eastAsia="Times New Roman" w:hAnsi="Times New Roman" w:cs="Times New Roman"/>
          <w:sz w:val="32"/>
          <w:szCs w:val="32"/>
          <w:lang w:val="en-US"/>
        </w:rPr>
        <w:t xml:space="preserve">, C., &amp; Moulin, C. J. (2020). Is there a G factor for metacognition? Correlations in retrospective metacognitive sensitivity across tasks. </w:t>
      </w:r>
      <w:r w:rsidRPr="00E40001">
        <w:rPr>
          <w:rFonts w:ascii="Times New Roman" w:eastAsia="Times New Roman" w:hAnsi="Times New Roman" w:cs="Times New Roman"/>
          <w:i/>
          <w:sz w:val="32"/>
          <w:szCs w:val="32"/>
          <w:lang w:val="en-US"/>
        </w:rPr>
        <w:t>Journal of Experimental Psychology: General</w:t>
      </w:r>
      <w:r w:rsidRPr="00E40001">
        <w:rPr>
          <w:rFonts w:ascii="Times New Roman" w:eastAsia="Times New Roman" w:hAnsi="Times New Roman" w:cs="Times New Roman"/>
          <w:sz w:val="32"/>
          <w:szCs w:val="32"/>
          <w:lang w:val="en-US"/>
        </w:rPr>
        <w:t>.</w:t>
      </w:r>
    </w:p>
    <w:p w14:paraId="383BA06E" w14:textId="77777777" w:rsidR="00E40001" w:rsidRPr="00E40001" w:rsidRDefault="000F242C" w:rsidP="00E25143">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r w:rsidRPr="00E40001">
        <w:rPr>
          <w:rFonts w:ascii="Times New Roman" w:eastAsia="Times New Roman" w:hAnsi="Times New Roman" w:cs="Times New Roman"/>
          <w:sz w:val="32"/>
          <w:szCs w:val="32"/>
          <w:lang w:val="en-US"/>
        </w:rPr>
        <w:t xml:space="preserve">Song, J. H., Loyal, S., &amp; </w:t>
      </w:r>
      <w:proofErr w:type="spellStart"/>
      <w:r w:rsidRPr="00E40001">
        <w:rPr>
          <w:rFonts w:ascii="Times New Roman" w:eastAsia="Times New Roman" w:hAnsi="Times New Roman" w:cs="Times New Roman"/>
          <w:sz w:val="32"/>
          <w:szCs w:val="32"/>
          <w:lang w:val="en-US"/>
        </w:rPr>
        <w:t>Lond</w:t>
      </w:r>
      <w:proofErr w:type="spellEnd"/>
      <w:r w:rsidRPr="00E40001">
        <w:rPr>
          <w:rFonts w:ascii="Times New Roman" w:eastAsia="Times New Roman" w:hAnsi="Times New Roman" w:cs="Times New Roman"/>
          <w:sz w:val="32"/>
          <w:szCs w:val="32"/>
          <w:lang w:val="en-US"/>
        </w:rPr>
        <w:t xml:space="preserve">, B. (2021). Metacognitive Awareness Scale, Domain Specific (MCAS-DS): Assessing Metacognitive Awareness During Raven’s Progressive Matrices. </w:t>
      </w:r>
      <w:r w:rsidRPr="00E40001">
        <w:rPr>
          <w:rFonts w:ascii="Times New Roman" w:eastAsia="Times New Roman" w:hAnsi="Times New Roman" w:cs="Times New Roman"/>
          <w:i/>
          <w:sz w:val="32"/>
          <w:szCs w:val="32"/>
          <w:lang w:val="en-US"/>
        </w:rPr>
        <w:t>Frontiers in Psychology</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11</w:t>
      </w:r>
      <w:r w:rsidRPr="00E40001">
        <w:rPr>
          <w:rFonts w:ascii="Times New Roman" w:eastAsia="Times New Roman" w:hAnsi="Times New Roman" w:cs="Times New Roman"/>
          <w:sz w:val="32"/>
          <w:szCs w:val="32"/>
          <w:lang w:val="en-US"/>
        </w:rPr>
        <w:t>, 3683.</w:t>
      </w:r>
    </w:p>
    <w:p w14:paraId="7504E183" w14:textId="5796180E" w:rsidR="00E40001" w:rsidRDefault="000F242C" w:rsidP="00823151">
      <w:pPr>
        <w:pStyle w:val="aa"/>
        <w:numPr>
          <w:ilvl w:val="0"/>
          <w:numId w:val="19"/>
        </w:numPr>
        <w:shd w:val="clear" w:color="auto" w:fill="FFFFFF"/>
        <w:spacing w:before="240" w:after="240" w:line="240" w:lineRule="auto"/>
        <w:jc w:val="both"/>
        <w:rPr>
          <w:rFonts w:ascii="Times New Roman" w:eastAsia="Times New Roman" w:hAnsi="Times New Roman" w:cs="Times New Roman"/>
          <w:sz w:val="32"/>
          <w:szCs w:val="32"/>
        </w:rPr>
      </w:pPr>
      <w:r w:rsidRPr="00E40001">
        <w:rPr>
          <w:rFonts w:ascii="Times New Roman" w:eastAsia="Times New Roman" w:hAnsi="Times New Roman" w:cs="Times New Roman"/>
          <w:sz w:val="32"/>
          <w:szCs w:val="32"/>
          <w:lang w:val="en-US"/>
        </w:rPr>
        <w:t xml:space="preserve">Yehuda M.B. (2020) </w:t>
      </w:r>
      <w:r w:rsidRPr="00E40001">
        <w:rPr>
          <w:rFonts w:ascii="Times New Roman" w:eastAsia="Times New Roman" w:hAnsi="Times New Roman" w:cs="Times New Roman"/>
          <w:i/>
          <w:sz w:val="32"/>
          <w:szCs w:val="32"/>
          <w:lang w:val="en-US"/>
        </w:rPr>
        <w:t xml:space="preserve">Agency and Confidence: On the Function of Metacognition in Action </w:t>
      </w:r>
      <w:r w:rsidRPr="00E40001">
        <w:rPr>
          <w:rFonts w:ascii="Times New Roman" w:eastAsia="Times New Roman" w:hAnsi="Times New Roman" w:cs="Times New Roman"/>
          <w:sz w:val="32"/>
          <w:szCs w:val="32"/>
          <w:lang w:val="en-US"/>
        </w:rPr>
        <w:t xml:space="preserve">(PhD thesis). </w:t>
      </w:r>
      <w:r w:rsidRPr="00E40001">
        <w:rPr>
          <w:rFonts w:ascii="Times New Roman" w:eastAsia="Times New Roman" w:hAnsi="Times New Roman" w:cs="Times New Roman"/>
          <w:sz w:val="32"/>
          <w:szCs w:val="32"/>
        </w:rPr>
        <w:t xml:space="preserve">Lincoln College University </w:t>
      </w:r>
      <w:proofErr w:type="spellStart"/>
      <w:r w:rsidRPr="00E40001">
        <w:rPr>
          <w:rFonts w:ascii="Times New Roman" w:eastAsia="Times New Roman" w:hAnsi="Times New Roman" w:cs="Times New Roman"/>
          <w:sz w:val="32"/>
          <w:szCs w:val="32"/>
        </w:rPr>
        <w:t>of</w:t>
      </w:r>
      <w:proofErr w:type="spellEnd"/>
      <w:r w:rsidRPr="00E40001">
        <w:rPr>
          <w:rFonts w:ascii="Times New Roman" w:eastAsia="Times New Roman" w:hAnsi="Times New Roman" w:cs="Times New Roman"/>
          <w:sz w:val="32"/>
          <w:szCs w:val="32"/>
        </w:rPr>
        <w:t xml:space="preserve"> </w:t>
      </w:r>
      <w:proofErr w:type="spellStart"/>
      <w:r w:rsidRPr="00E40001">
        <w:rPr>
          <w:rFonts w:ascii="Times New Roman" w:eastAsia="Times New Roman" w:hAnsi="Times New Roman" w:cs="Times New Roman"/>
          <w:sz w:val="32"/>
          <w:szCs w:val="32"/>
        </w:rPr>
        <w:t>Oxford</w:t>
      </w:r>
      <w:proofErr w:type="spellEnd"/>
      <w:r w:rsidRPr="00E40001">
        <w:rPr>
          <w:rFonts w:ascii="Times New Roman" w:eastAsia="Times New Roman" w:hAnsi="Times New Roman" w:cs="Times New Roman"/>
          <w:sz w:val="32"/>
          <w:szCs w:val="32"/>
        </w:rPr>
        <w:t>.</w:t>
      </w:r>
    </w:p>
    <w:p w14:paraId="3425C646" w14:textId="77777777" w:rsidR="00823151" w:rsidRPr="00823151" w:rsidRDefault="00823151" w:rsidP="00823151">
      <w:pPr>
        <w:pStyle w:val="aa"/>
        <w:shd w:val="clear" w:color="auto" w:fill="FFFFFF"/>
        <w:spacing w:before="240" w:after="240" w:line="240" w:lineRule="auto"/>
        <w:ind w:left="1070"/>
        <w:jc w:val="both"/>
        <w:rPr>
          <w:rFonts w:ascii="Times New Roman" w:eastAsia="Times New Roman" w:hAnsi="Times New Roman" w:cs="Times New Roman"/>
          <w:sz w:val="32"/>
          <w:szCs w:val="32"/>
        </w:rPr>
      </w:pPr>
    </w:p>
    <w:p w14:paraId="574C660F" w14:textId="77777777" w:rsidR="00E40001" w:rsidRDefault="00E40001" w:rsidP="00375850">
      <w:pPr>
        <w:shd w:val="clear" w:color="auto" w:fill="FFFFFF"/>
        <w:spacing w:after="200" w:line="240" w:lineRule="auto"/>
        <w:jc w:val="both"/>
        <w:rPr>
          <w:rFonts w:ascii="Times New Roman" w:eastAsia="Times New Roman" w:hAnsi="Times New Roman" w:cs="Times New Roman"/>
          <w:sz w:val="32"/>
          <w:szCs w:val="32"/>
        </w:rPr>
      </w:pPr>
    </w:p>
    <w:p w14:paraId="28F436E0" w14:textId="77777777" w:rsidR="00E40001" w:rsidRPr="00375850" w:rsidRDefault="00E40001" w:rsidP="00375850">
      <w:pPr>
        <w:shd w:val="clear" w:color="auto" w:fill="FFFFFF"/>
        <w:spacing w:after="200" w:line="240" w:lineRule="auto"/>
        <w:jc w:val="both"/>
        <w:rPr>
          <w:rFonts w:ascii="Times New Roman" w:eastAsia="Times New Roman" w:hAnsi="Times New Roman" w:cs="Times New Roman"/>
          <w:sz w:val="32"/>
          <w:szCs w:val="32"/>
        </w:rPr>
      </w:pPr>
    </w:p>
    <w:p w14:paraId="3BE9F8A8" w14:textId="28344891" w:rsidR="00CC0D72" w:rsidRDefault="00E40001" w:rsidP="00E40001">
      <w:pPr>
        <w:shd w:val="clear" w:color="auto" w:fill="FFFFFF"/>
        <w:spacing w:before="240" w:after="240" w:line="240" w:lineRule="auto"/>
        <w:jc w:val="right"/>
        <w:rPr>
          <w:rFonts w:ascii="Times New Roman" w:eastAsia="Times New Roman" w:hAnsi="Times New Roman" w:cs="Times New Roman"/>
          <w:i/>
          <w:sz w:val="32"/>
          <w:szCs w:val="32"/>
        </w:rPr>
      </w:pPr>
      <w:proofErr w:type="spellStart"/>
      <w:r w:rsidRPr="00E40001">
        <w:rPr>
          <w:rFonts w:ascii="Times New Roman" w:hAnsi="Times New Roman" w:cs="Times New Roman"/>
          <w:b/>
          <w:i/>
          <w:sz w:val="32"/>
          <w:szCs w:val="32"/>
        </w:rPr>
        <w:t>Имас</w:t>
      </w:r>
      <w:proofErr w:type="spellEnd"/>
      <w:r w:rsidRPr="00E40001">
        <w:rPr>
          <w:rFonts w:ascii="Times New Roman" w:hAnsi="Times New Roman" w:cs="Times New Roman"/>
          <w:b/>
          <w:i/>
          <w:sz w:val="32"/>
          <w:szCs w:val="32"/>
        </w:rPr>
        <w:t xml:space="preserve"> М. М., Драго А. С., Марков Ю. А., Тюрина Н. А.</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rPr>
        <w:t>Национальный Исследовательский Университет "Высшая школа экономики"</w:t>
      </w:r>
    </w:p>
    <w:p w14:paraId="78D0B40B" w14:textId="77777777" w:rsidR="00823151" w:rsidRPr="00E40001" w:rsidRDefault="00823151" w:rsidP="00E40001">
      <w:pPr>
        <w:shd w:val="clear" w:color="auto" w:fill="FFFFFF"/>
        <w:spacing w:before="240" w:after="240" w:line="240" w:lineRule="auto"/>
        <w:jc w:val="right"/>
        <w:rPr>
          <w:rFonts w:ascii="Times New Roman" w:hAnsi="Times New Roman" w:cs="Times New Roman"/>
          <w:b/>
          <w:i/>
          <w:sz w:val="32"/>
          <w:szCs w:val="32"/>
        </w:rPr>
      </w:pPr>
    </w:p>
    <w:p w14:paraId="19F5113C" w14:textId="77777777" w:rsidR="00CC0D72" w:rsidRPr="00375850" w:rsidRDefault="00E40001"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ВЛИЯНИЕ РЕАЛЬНОГО РАЗМЕРА ОБЪЕКТОВ НА ОЦЕНКУ СРЕДНЕГО РАЗМЕРА АНСАМБЛЯ</w:t>
      </w:r>
    </w:p>
    <w:p w14:paraId="69A2FA38"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В реальном мире мы часто сталкиваемся с объектами разного размера. Несмотря на то, что объекты могут занимать одинаковую площадь на сетчатке, мы легко можем распознать, какие объекты на самом деле маленькие, а какие большие. Помимо того, что наша зрительная система может хорошо рассчитывать расстояние до объектов и “</w:t>
      </w:r>
      <w:proofErr w:type="spellStart"/>
      <w:r w:rsidRPr="00375850">
        <w:rPr>
          <w:rFonts w:ascii="Times New Roman" w:eastAsia="Times New Roman" w:hAnsi="Times New Roman" w:cs="Times New Roman"/>
          <w:sz w:val="32"/>
          <w:szCs w:val="32"/>
        </w:rPr>
        <w:t>перемасштабировать</w:t>
      </w:r>
      <w:proofErr w:type="spellEnd"/>
      <w:r w:rsidRPr="00375850">
        <w:rPr>
          <w:rFonts w:ascii="Times New Roman" w:eastAsia="Times New Roman" w:hAnsi="Times New Roman" w:cs="Times New Roman"/>
          <w:sz w:val="32"/>
          <w:szCs w:val="32"/>
        </w:rPr>
        <w:t>” размер, репрезентированный на сетчатке, объекты реального мира, обладающие разным реальным размером, различаются признаками среднего уровня: текстурой и формой (</w:t>
      </w:r>
      <w:r w:rsidRPr="00375850">
        <w:rPr>
          <w:rFonts w:ascii="Times New Roman" w:eastAsia="Times New Roman" w:hAnsi="Times New Roman" w:cs="Times New Roman"/>
          <w:sz w:val="32"/>
          <w:szCs w:val="32"/>
          <w:highlight w:val="white"/>
        </w:rPr>
        <w:t xml:space="preserve">Long, </w:t>
      </w:r>
      <w:proofErr w:type="spellStart"/>
      <w:r w:rsidRPr="00375850">
        <w:rPr>
          <w:rFonts w:ascii="Times New Roman" w:eastAsia="Times New Roman" w:hAnsi="Times New Roman" w:cs="Times New Roman"/>
          <w:sz w:val="32"/>
          <w:szCs w:val="32"/>
          <w:highlight w:val="white"/>
        </w:rPr>
        <w:t>Konkle</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Cohen</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Alvarez</w:t>
      </w:r>
      <w:proofErr w:type="spellEnd"/>
      <w:r w:rsidRPr="00375850">
        <w:rPr>
          <w:rFonts w:ascii="Times New Roman" w:eastAsia="Times New Roman" w:hAnsi="Times New Roman" w:cs="Times New Roman"/>
          <w:sz w:val="32"/>
          <w:szCs w:val="32"/>
          <w:highlight w:val="white"/>
        </w:rPr>
        <w:t>, 2016</w:t>
      </w:r>
      <w:r w:rsidRPr="00375850">
        <w:rPr>
          <w:rFonts w:ascii="Times New Roman" w:eastAsia="Times New Roman" w:hAnsi="Times New Roman" w:cs="Times New Roman"/>
          <w:sz w:val="32"/>
          <w:szCs w:val="32"/>
        </w:rPr>
        <w:t>). А также информация о реальном размере обрабатывается автоматически (</w:t>
      </w:r>
      <w:r w:rsidRPr="00375850">
        <w:rPr>
          <w:rFonts w:ascii="Times New Roman" w:eastAsia="Times New Roman" w:hAnsi="Times New Roman" w:cs="Times New Roman"/>
          <w:sz w:val="32"/>
          <w:szCs w:val="32"/>
          <w:highlight w:val="white"/>
        </w:rPr>
        <w:t xml:space="preserve">Long &amp; </w:t>
      </w:r>
      <w:proofErr w:type="spellStart"/>
      <w:r w:rsidRPr="00375850">
        <w:rPr>
          <w:rFonts w:ascii="Times New Roman" w:eastAsia="Times New Roman" w:hAnsi="Times New Roman" w:cs="Times New Roman"/>
          <w:sz w:val="32"/>
          <w:szCs w:val="32"/>
          <w:highlight w:val="white"/>
        </w:rPr>
        <w:t>Konkle</w:t>
      </w:r>
      <w:proofErr w:type="spellEnd"/>
      <w:r w:rsidRPr="00375850">
        <w:rPr>
          <w:rFonts w:ascii="Times New Roman" w:eastAsia="Times New Roman" w:hAnsi="Times New Roman" w:cs="Times New Roman"/>
          <w:sz w:val="32"/>
          <w:szCs w:val="32"/>
          <w:highlight w:val="white"/>
        </w:rPr>
        <w:t xml:space="preserve"> 2017</w:t>
      </w:r>
      <w:r w:rsidRPr="00375850">
        <w:rPr>
          <w:rFonts w:ascii="Times New Roman" w:eastAsia="Times New Roman" w:hAnsi="Times New Roman" w:cs="Times New Roman"/>
          <w:sz w:val="32"/>
          <w:szCs w:val="32"/>
        </w:rPr>
        <w:t>) и разными разделами мозга (</w:t>
      </w:r>
      <w:proofErr w:type="spellStart"/>
      <w:r w:rsidRPr="00375850">
        <w:rPr>
          <w:rFonts w:ascii="Times New Roman" w:eastAsia="Times New Roman" w:hAnsi="Times New Roman" w:cs="Times New Roman"/>
          <w:sz w:val="32"/>
          <w:szCs w:val="32"/>
        </w:rPr>
        <w:t>Konkle</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Caramazza</w:t>
      </w:r>
      <w:proofErr w:type="spellEnd"/>
      <w:r w:rsidRPr="00375850">
        <w:rPr>
          <w:rFonts w:ascii="Times New Roman" w:eastAsia="Times New Roman" w:hAnsi="Times New Roman" w:cs="Times New Roman"/>
          <w:sz w:val="32"/>
          <w:szCs w:val="32"/>
        </w:rPr>
        <w:t>, 2013).</w:t>
      </w:r>
    </w:p>
    <w:p w14:paraId="2C6624DD"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Однако мы часто встречаемся не с одним объектом, а с группой. Каким образом мы оцениваем средний размер группы реальных объектов? Полагаемся ли мы только на размеры объектов на сетчатке при определении среднего размера группы? Может ли реальный размер каждого отдельного объекта влиять на оценку среднего размера группы?</w:t>
      </w:r>
    </w:p>
    <w:p w14:paraId="65A1090D"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Попытка ответить на данный вопрос была предпринята в исследовании Натальи Тюриной и коллег (2020). В данном исследовании изучалось влияние реального размера объектов на восприятие среднего размера ансамбля. В качестве стимульного материала выступали объекты “больших” (например, самолеты, дома) и “маленьких” (например, кружки, помады)  категорий. В эксперименте 1 набор состоял из объектов одной категории (например, самолеты). В эксперименте 2 набор состоял из объектов разных категорий, имеющих схожий реальный размер. Результаты показали, что в эксперименте 1 оценка среднего размера группы, состоящей из больших объектов, была сдвинута в большую сторону по сравнению с оценкой группы, состоящей из маленьких объектов. В эксперименте 2 различий обнаружено не было. Данные противоречивые результаты могут быть вызваны большим шумом в эксперименте 2 (объекты имели слишком разную форму) или же тем, что сдвиг в оценке среднего размера может происходить на “категориальном уровне”: знание о том, </w:t>
      </w:r>
      <w:r w:rsidRPr="00375850">
        <w:rPr>
          <w:rFonts w:ascii="Times New Roman" w:eastAsia="Times New Roman" w:hAnsi="Times New Roman" w:cs="Times New Roman"/>
          <w:sz w:val="32"/>
          <w:szCs w:val="32"/>
        </w:rPr>
        <w:lastRenderedPageBreak/>
        <w:t>какая категория объектов была предъявлена, влияет на оценку размера данной группы.</w:t>
      </w:r>
    </w:p>
    <w:p w14:paraId="6DE51E99"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текущем эксперименте были взяты объекты только круглой формы, чтобы проверить, будет ли сохраняться данный эффект при отсутствии различий в форме предметов, а также для того, чтобы уменьшить возможный шум, вызванный разной формой объектов.</w:t>
      </w:r>
    </w:p>
    <w:p w14:paraId="09D3BC7C"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Гипотеза:</w:t>
      </w:r>
      <w:r w:rsidRPr="00375850">
        <w:rPr>
          <w:rFonts w:ascii="Times New Roman" w:eastAsia="Times New Roman" w:hAnsi="Times New Roman" w:cs="Times New Roman"/>
          <w:sz w:val="32"/>
          <w:szCs w:val="32"/>
        </w:rPr>
        <w:t xml:space="preserve"> оценка среднего размера ансамблей, состоящих из “маленьких” объектов, будет сдвинута в меньшую сторону относительно оценки среднего размера ансамблей, состоящих из “больших” объектов.</w:t>
      </w:r>
    </w:p>
    <w:p w14:paraId="1AF29FEA"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Испытуемые:</w:t>
      </w:r>
      <w:r w:rsidRPr="00375850">
        <w:rPr>
          <w:rFonts w:ascii="Times New Roman" w:eastAsia="Times New Roman" w:hAnsi="Times New Roman" w:cs="Times New Roman"/>
          <w:sz w:val="32"/>
          <w:szCs w:val="32"/>
        </w:rPr>
        <w:t xml:space="preserve"> В исследовании приняли участие 21 студент НИУ ВШЭ (16 женщин, средний возраст 19.3), не имеющие проблем со зрением (острота и цветовое восприятие) и неврологических проблем.</w:t>
      </w:r>
    </w:p>
    <w:p w14:paraId="68ED96B1"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Стимулы:</w:t>
      </w:r>
      <w:r w:rsidRPr="00375850">
        <w:rPr>
          <w:rFonts w:ascii="Times New Roman" w:eastAsia="Times New Roman" w:hAnsi="Times New Roman" w:cs="Times New Roman"/>
          <w:sz w:val="32"/>
          <w:szCs w:val="32"/>
        </w:rPr>
        <w:t xml:space="preserve"> В эксперименте использовались изображения 10 категорий круглых объектов (5 “маленьких” категорий и 5 “больших”), а также серые круги в качестве контрольных стимулов. Каждая категория состояла из 24 изображений объектов.</w:t>
      </w:r>
    </w:p>
    <w:p w14:paraId="7DBAF776"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Методика:</w:t>
      </w:r>
      <w:r w:rsidRPr="00375850">
        <w:rPr>
          <w:rFonts w:ascii="Times New Roman" w:eastAsia="Times New Roman" w:hAnsi="Times New Roman" w:cs="Times New Roman"/>
          <w:sz w:val="32"/>
          <w:szCs w:val="32"/>
        </w:rPr>
        <w:t xml:space="preserve"> В каждой пробе на экране на 500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были предъявлены 8 объектов из одной категории. После чего респондентам с помощью колёсика мыши надо было отрегулировать серый кружок на экране так, чтобы его размер совпадал со средним размером набора.</w:t>
      </w:r>
    </w:p>
    <w:p w14:paraId="08B4710B" w14:textId="77777777" w:rsidR="00CC0D72" w:rsidRPr="00375850"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Результаты:</w:t>
      </w:r>
      <w:r w:rsidRPr="00375850">
        <w:rPr>
          <w:rFonts w:ascii="Times New Roman" w:eastAsia="Times New Roman" w:hAnsi="Times New Roman" w:cs="Times New Roman"/>
          <w:sz w:val="32"/>
          <w:szCs w:val="32"/>
        </w:rPr>
        <w:t xml:space="preserve"> анализ результатов проводился с использованием критерия Стьюдента, который показал, что есть значимые различия между группами оценок среднего размера «маленьких» объектов (</w:t>
      </w:r>
      <w:r w:rsidRPr="00375850">
        <w:rPr>
          <w:rFonts w:ascii="Times New Roman" w:eastAsia="Times New Roman" w:hAnsi="Times New Roman" w:cs="Times New Roman"/>
          <w:i/>
          <w:sz w:val="32"/>
          <w:szCs w:val="32"/>
        </w:rPr>
        <w:t>M</w:t>
      </w:r>
      <w:r w:rsidRPr="00375850">
        <w:rPr>
          <w:rFonts w:ascii="Times New Roman" w:eastAsia="Times New Roman" w:hAnsi="Times New Roman" w:cs="Times New Roman"/>
          <w:sz w:val="32"/>
          <w:szCs w:val="32"/>
        </w:rPr>
        <w:t xml:space="preserve"> = 0.041) и «больших» объектов (</w:t>
      </w:r>
      <w:r w:rsidRPr="00375850">
        <w:rPr>
          <w:rFonts w:ascii="Times New Roman" w:eastAsia="Times New Roman" w:hAnsi="Times New Roman" w:cs="Times New Roman"/>
          <w:i/>
          <w:sz w:val="32"/>
          <w:szCs w:val="32"/>
        </w:rPr>
        <w:t>M</w:t>
      </w:r>
      <w:r w:rsidRPr="00375850">
        <w:rPr>
          <w:rFonts w:ascii="Times New Roman" w:eastAsia="Times New Roman" w:hAnsi="Times New Roman" w:cs="Times New Roman"/>
          <w:sz w:val="32"/>
          <w:szCs w:val="32"/>
        </w:rPr>
        <w:t xml:space="preserve"> = 0.061; t(20) = 2.370, p = .028, </w:t>
      </w:r>
      <w:proofErr w:type="spellStart"/>
      <w:r w:rsidRPr="00375850">
        <w:rPr>
          <w:rFonts w:ascii="Times New Roman" w:eastAsia="Times New Roman" w:hAnsi="Times New Roman" w:cs="Times New Roman"/>
          <w:sz w:val="32"/>
          <w:szCs w:val="32"/>
        </w:rPr>
        <w:t>Cohen’s</w:t>
      </w:r>
      <w:proofErr w:type="spellEnd"/>
      <w:r w:rsidRPr="00375850">
        <w:rPr>
          <w:rFonts w:ascii="Times New Roman" w:eastAsia="Times New Roman" w:hAnsi="Times New Roman" w:cs="Times New Roman"/>
          <w:sz w:val="32"/>
          <w:szCs w:val="32"/>
        </w:rPr>
        <w:t xml:space="preserve"> d = 0.517).</w:t>
      </w:r>
    </w:p>
    <w:p w14:paraId="0D615A30" w14:textId="7998143C" w:rsidR="00CC0D72" w:rsidRDefault="000F242C"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r w:rsidRPr="00E25143">
        <w:rPr>
          <w:rFonts w:ascii="Times New Roman" w:eastAsia="Times New Roman" w:hAnsi="Times New Roman" w:cs="Times New Roman"/>
          <w:bCs/>
          <w:i/>
          <w:iCs/>
          <w:sz w:val="32"/>
          <w:szCs w:val="32"/>
        </w:rPr>
        <w:t>Выводы:</w:t>
      </w:r>
      <w:r w:rsidRPr="00375850">
        <w:rPr>
          <w:rFonts w:ascii="Times New Roman" w:eastAsia="Times New Roman" w:hAnsi="Times New Roman" w:cs="Times New Roman"/>
          <w:sz w:val="32"/>
          <w:szCs w:val="32"/>
        </w:rPr>
        <w:t xml:space="preserve"> Мы продемонстрировали, что реальный размер объектов влияет на оценку среднего размера, тем самым мы реплицировали предыдущие исследования (</w:t>
      </w:r>
      <w:proofErr w:type="spellStart"/>
      <w:r w:rsidRPr="00375850">
        <w:rPr>
          <w:rFonts w:ascii="Times New Roman" w:eastAsia="Times New Roman" w:hAnsi="Times New Roman" w:cs="Times New Roman"/>
          <w:sz w:val="32"/>
          <w:szCs w:val="32"/>
        </w:rPr>
        <w:t>Tiurina</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2020) и </w:t>
      </w:r>
      <w:r w:rsidRPr="00375850">
        <w:rPr>
          <w:rFonts w:ascii="Times New Roman" w:eastAsia="Times New Roman" w:hAnsi="Times New Roman" w:cs="Times New Roman"/>
          <w:sz w:val="32"/>
          <w:szCs w:val="32"/>
        </w:rPr>
        <w:lastRenderedPageBreak/>
        <w:t>подтвердили, что оценка среднего размера происходит с учетом контекста (</w:t>
      </w:r>
      <w:proofErr w:type="spellStart"/>
      <w:r w:rsidRPr="00375850">
        <w:rPr>
          <w:rFonts w:ascii="Times New Roman" w:eastAsia="Times New Roman" w:hAnsi="Times New Roman" w:cs="Times New Roman"/>
          <w:sz w:val="32"/>
          <w:szCs w:val="32"/>
        </w:rPr>
        <w:t>Markov</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Tiurina</w:t>
      </w:r>
      <w:proofErr w:type="spellEnd"/>
      <w:r w:rsidRPr="00375850">
        <w:rPr>
          <w:rFonts w:ascii="Times New Roman" w:eastAsia="Times New Roman" w:hAnsi="Times New Roman" w:cs="Times New Roman"/>
          <w:sz w:val="32"/>
          <w:szCs w:val="32"/>
        </w:rPr>
        <w:t>, 2021). Также мы продемонстрировали, что форма объекта не влияет на возникновение сдвига в оценке среднего. В следующих экспериментах, используя наборы объектов из разных категорий, мы изучим, как именно происходит сдвиг в оценке среднего и зависит ли он от общей категории группы.</w:t>
      </w:r>
    </w:p>
    <w:p w14:paraId="5A4D46F1" w14:textId="77777777" w:rsidR="00823151" w:rsidRPr="00375850" w:rsidRDefault="00823151" w:rsidP="00E40001">
      <w:pPr>
        <w:shd w:val="clear" w:color="auto" w:fill="FFFFFF"/>
        <w:spacing w:before="240" w:after="240" w:line="240" w:lineRule="auto"/>
        <w:ind w:firstLine="720"/>
        <w:jc w:val="both"/>
        <w:rPr>
          <w:rFonts w:ascii="Times New Roman" w:eastAsia="Times New Roman" w:hAnsi="Times New Roman" w:cs="Times New Roman"/>
          <w:sz w:val="32"/>
          <w:szCs w:val="32"/>
        </w:rPr>
      </w:pPr>
    </w:p>
    <w:p w14:paraId="74BFE045" w14:textId="3EC2E391" w:rsidR="003D4571" w:rsidRPr="003D4571" w:rsidRDefault="000F242C" w:rsidP="00E40001">
      <w:pPr>
        <w:shd w:val="clear" w:color="auto" w:fill="FFFFFF"/>
        <w:spacing w:before="240" w:after="240" w:line="240" w:lineRule="auto"/>
        <w:jc w:val="center"/>
        <w:rPr>
          <w:rFonts w:ascii="Times New Roman" w:eastAsia="Times New Roman" w:hAnsi="Times New Roman" w:cs="Times New Roman"/>
          <w:b/>
          <w:sz w:val="32"/>
          <w:szCs w:val="32"/>
        </w:rPr>
      </w:pPr>
      <w:r w:rsidRPr="00E40001">
        <w:rPr>
          <w:rFonts w:ascii="Times New Roman" w:eastAsia="Times New Roman" w:hAnsi="Times New Roman" w:cs="Times New Roman"/>
          <w:b/>
          <w:sz w:val="32"/>
          <w:szCs w:val="32"/>
        </w:rPr>
        <w:t>Список литературы</w:t>
      </w:r>
    </w:p>
    <w:p w14:paraId="6C2080CE" w14:textId="77777777" w:rsidR="00E40001" w:rsidRDefault="000F242C" w:rsidP="00E25143">
      <w:pPr>
        <w:pStyle w:val="aa"/>
        <w:numPr>
          <w:ilvl w:val="0"/>
          <w:numId w:val="20"/>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Konkle</w:t>
      </w:r>
      <w:proofErr w:type="spellEnd"/>
      <w:r w:rsidRPr="00886C5F">
        <w:rPr>
          <w:rFonts w:ascii="Times New Roman" w:eastAsia="Times New Roman" w:hAnsi="Times New Roman" w:cs="Times New Roman"/>
          <w:i/>
          <w:sz w:val="32"/>
          <w:szCs w:val="32"/>
          <w:lang w:val="en-US"/>
        </w:rPr>
        <w:t xml:space="preserve">, T., &amp; </w:t>
      </w:r>
      <w:proofErr w:type="spellStart"/>
      <w:r w:rsidRPr="00886C5F">
        <w:rPr>
          <w:rFonts w:ascii="Times New Roman" w:eastAsia="Times New Roman" w:hAnsi="Times New Roman" w:cs="Times New Roman"/>
          <w:i/>
          <w:sz w:val="32"/>
          <w:szCs w:val="32"/>
          <w:lang w:val="en-US"/>
        </w:rPr>
        <w:t>Caramazza</w:t>
      </w:r>
      <w:proofErr w:type="spellEnd"/>
      <w:r w:rsidRPr="00886C5F">
        <w:rPr>
          <w:rFonts w:ascii="Times New Roman" w:eastAsia="Times New Roman" w:hAnsi="Times New Roman" w:cs="Times New Roman"/>
          <w:i/>
          <w:sz w:val="32"/>
          <w:szCs w:val="32"/>
          <w:lang w:val="en-US"/>
        </w:rPr>
        <w:t>, A.</w:t>
      </w:r>
      <w:r w:rsidRPr="00886C5F">
        <w:rPr>
          <w:rFonts w:ascii="Times New Roman" w:eastAsia="Times New Roman" w:hAnsi="Times New Roman" w:cs="Times New Roman"/>
          <w:sz w:val="32"/>
          <w:szCs w:val="32"/>
          <w:lang w:val="en-US"/>
        </w:rPr>
        <w:t xml:space="preserve"> (2013). </w:t>
      </w:r>
      <w:r w:rsidRPr="00E40001">
        <w:rPr>
          <w:rFonts w:ascii="Times New Roman" w:eastAsia="Times New Roman" w:hAnsi="Times New Roman" w:cs="Times New Roman"/>
          <w:sz w:val="32"/>
          <w:szCs w:val="32"/>
          <w:lang w:val="en-US"/>
        </w:rPr>
        <w:t xml:space="preserve">Tripartite organization of the ventral stream by animacy and object size. </w:t>
      </w:r>
      <w:r w:rsidRPr="00E40001">
        <w:rPr>
          <w:rFonts w:ascii="Times New Roman" w:eastAsia="Times New Roman" w:hAnsi="Times New Roman" w:cs="Times New Roman"/>
          <w:i/>
          <w:sz w:val="32"/>
          <w:szCs w:val="32"/>
          <w:lang w:val="en-US"/>
        </w:rPr>
        <w:t>Journal of Neuroscience</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33</w:t>
      </w:r>
      <w:r w:rsidRPr="00E40001">
        <w:rPr>
          <w:rFonts w:ascii="Times New Roman" w:eastAsia="Times New Roman" w:hAnsi="Times New Roman" w:cs="Times New Roman"/>
          <w:sz w:val="32"/>
          <w:szCs w:val="32"/>
          <w:lang w:val="en-US"/>
        </w:rPr>
        <w:t>(25), 10235–10242</w:t>
      </w:r>
    </w:p>
    <w:p w14:paraId="35FA62C9" w14:textId="77777777" w:rsidR="00E40001" w:rsidRDefault="000F242C" w:rsidP="00E25143">
      <w:pPr>
        <w:pStyle w:val="aa"/>
        <w:numPr>
          <w:ilvl w:val="0"/>
          <w:numId w:val="20"/>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Long, B., &amp; </w:t>
      </w:r>
      <w:proofErr w:type="spellStart"/>
      <w:r w:rsidRPr="00886C5F">
        <w:rPr>
          <w:rFonts w:ascii="Times New Roman" w:eastAsia="Times New Roman" w:hAnsi="Times New Roman" w:cs="Times New Roman"/>
          <w:i/>
          <w:sz w:val="32"/>
          <w:szCs w:val="32"/>
          <w:lang w:val="en-US"/>
        </w:rPr>
        <w:t>Konkle</w:t>
      </w:r>
      <w:proofErr w:type="spellEnd"/>
      <w:r w:rsidRPr="00886C5F">
        <w:rPr>
          <w:rFonts w:ascii="Times New Roman" w:eastAsia="Times New Roman" w:hAnsi="Times New Roman" w:cs="Times New Roman"/>
          <w:i/>
          <w:sz w:val="32"/>
          <w:szCs w:val="32"/>
          <w:lang w:val="en-US"/>
        </w:rPr>
        <w:t>, T.</w:t>
      </w:r>
      <w:r w:rsidRPr="00E40001">
        <w:rPr>
          <w:rFonts w:ascii="Times New Roman" w:eastAsia="Times New Roman" w:hAnsi="Times New Roman" w:cs="Times New Roman"/>
          <w:sz w:val="32"/>
          <w:szCs w:val="32"/>
          <w:lang w:val="en-US"/>
        </w:rPr>
        <w:t xml:space="preserve"> (2017). A familiar-size Stroop effect in the absence of basic-level recognition. </w:t>
      </w:r>
      <w:r w:rsidRPr="00E40001">
        <w:rPr>
          <w:rFonts w:ascii="Times New Roman" w:eastAsia="Times New Roman" w:hAnsi="Times New Roman" w:cs="Times New Roman"/>
          <w:i/>
          <w:sz w:val="32"/>
          <w:szCs w:val="32"/>
          <w:lang w:val="en-US"/>
        </w:rPr>
        <w:t>Cognition</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168</w:t>
      </w:r>
      <w:r w:rsidR="00E40001">
        <w:rPr>
          <w:rFonts w:ascii="Times New Roman" w:eastAsia="Times New Roman" w:hAnsi="Times New Roman" w:cs="Times New Roman"/>
          <w:sz w:val="32"/>
          <w:szCs w:val="32"/>
          <w:lang w:val="en-US"/>
        </w:rPr>
        <w:t>, 234–242</w:t>
      </w:r>
    </w:p>
    <w:p w14:paraId="61AC8DE9" w14:textId="77777777" w:rsidR="00E40001" w:rsidRDefault="000F242C" w:rsidP="00E25143">
      <w:pPr>
        <w:pStyle w:val="aa"/>
        <w:numPr>
          <w:ilvl w:val="0"/>
          <w:numId w:val="20"/>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Long, B., </w:t>
      </w:r>
      <w:proofErr w:type="spellStart"/>
      <w:r w:rsidRPr="00886C5F">
        <w:rPr>
          <w:rFonts w:ascii="Times New Roman" w:eastAsia="Times New Roman" w:hAnsi="Times New Roman" w:cs="Times New Roman"/>
          <w:i/>
          <w:sz w:val="32"/>
          <w:szCs w:val="32"/>
          <w:lang w:val="en-US"/>
        </w:rPr>
        <w:t>Konkle</w:t>
      </w:r>
      <w:proofErr w:type="spellEnd"/>
      <w:r w:rsidRPr="00886C5F">
        <w:rPr>
          <w:rFonts w:ascii="Times New Roman" w:eastAsia="Times New Roman" w:hAnsi="Times New Roman" w:cs="Times New Roman"/>
          <w:i/>
          <w:sz w:val="32"/>
          <w:szCs w:val="32"/>
          <w:lang w:val="en-US"/>
        </w:rPr>
        <w:t>, T., Cohen, M. A., &amp; Alvarez, G. A.</w:t>
      </w:r>
      <w:r w:rsidRPr="00E40001">
        <w:rPr>
          <w:rFonts w:ascii="Times New Roman" w:eastAsia="Times New Roman" w:hAnsi="Times New Roman" w:cs="Times New Roman"/>
          <w:sz w:val="32"/>
          <w:szCs w:val="32"/>
          <w:lang w:val="en-US"/>
        </w:rPr>
        <w:t xml:space="preserve"> (2016). Mid-level perceptual features distinguish objects of different real-world sizes. </w:t>
      </w:r>
      <w:r w:rsidRPr="00E40001">
        <w:rPr>
          <w:rFonts w:ascii="Times New Roman" w:eastAsia="Times New Roman" w:hAnsi="Times New Roman" w:cs="Times New Roman"/>
          <w:i/>
          <w:sz w:val="32"/>
          <w:szCs w:val="32"/>
          <w:lang w:val="en-US"/>
        </w:rPr>
        <w:t>Journal of Experimental Psychology: General</w:t>
      </w:r>
      <w:r w:rsidRPr="00E40001">
        <w:rPr>
          <w:rFonts w:ascii="Times New Roman" w:eastAsia="Times New Roman" w:hAnsi="Times New Roman" w:cs="Times New Roman"/>
          <w:sz w:val="32"/>
          <w:szCs w:val="32"/>
          <w:lang w:val="en-US"/>
        </w:rPr>
        <w:t xml:space="preserve">, </w:t>
      </w:r>
      <w:r w:rsidRPr="00E40001">
        <w:rPr>
          <w:rFonts w:ascii="Times New Roman" w:eastAsia="Times New Roman" w:hAnsi="Times New Roman" w:cs="Times New Roman"/>
          <w:i/>
          <w:sz w:val="32"/>
          <w:szCs w:val="32"/>
          <w:lang w:val="en-US"/>
        </w:rPr>
        <w:t>145</w:t>
      </w:r>
      <w:r w:rsidRPr="00E40001">
        <w:rPr>
          <w:rFonts w:ascii="Times New Roman" w:eastAsia="Times New Roman" w:hAnsi="Times New Roman" w:cs="Times New Roman"/>
          <w:sz w:val="32"/>
          <w:szCs w:val="32"/>
          <w:lang w:val="en-US"/>
        </w:rPr>
        <w:t>(1), 95–109</w:t>
      </w:r>
    </w:p>
    <w:p w14:paraId="33CD1C21" w14:textId="77777777" w:rsidR="00E40001" w:rsidRDefault="000F242C" w:rsidP="00E25143">
      <w:pPr>
        <w:pStyle w:val="aa"/>
        <w:numPr>
          <w:ilvl w:val="0"/>
          <w:numId w:val="20"/>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Markov Y. &amp; </w:t>
      </w:r>
      <w:proofErr w:type="spellStart"/>
      <w:r w:rsidRPr="00886C5F">
        <w:rPr>
          <w:rFonts w:ascii="Times New Roman" w:eastAsia="Times New Roman" w:hAnsi="Times New Roman" w:cs="Times New Roman"/>
          <w:i/>
          <w:sz w:val="32"/>
          <w:szCs w:val="32"/>
          <w:lang w:val="en-US"/>
        </w:rPr>
        <w:t>Tiurina</w:t>
      </w:r>
      <w:proofErr w:type="spellEnd"/>
      <w:r w:rsidRPr="00886C5F">
        <w:rPr>
          <w:rFonts w:ascii="Times New Roman" w:eastAsia="Times New Roman" w:hAnsi="Times New Roman" w:cs="Times New Roman"/>
          <w:i/>
          <w:sz w:val="32"/>
          <w:szCs w:val="32"/>
          <w:lang w:val="en-US"/>
        </w:rPr>
        <w:t xml:space="preserve"> N.</w:t>
      </w:r>
      <w:r w:rsidRPr="00E40001">
        <w:rPr>
          <w:rFonts w:ascii="Times New Roman" w:eastAsia="Times New Roman" w:hAnsi="Times New Roman" w:cs="Times New Roman"/>
          <w:sz w:val="32"/>
          <w:szCs w:val="32"/>
          <w:lang w:val="en-US"/>
        </w:rPr>
        <w:t xml:space="preserve"> (2021) Size-distance rescaling in the ensemble representation of range: Study with binocular and monocular cues.</w:t>
      </w:r>
      <w:r w:rsidRPr="00E40001">
        <w:rPr>
          <w:rFonts w:ascii="Times New Roman" w:eastAsia="Times New Roman" w:hAnsi="Times New Roman" w:cs="Times New Roman"/>
          <w:i/>
          <w:sz w:val="32"/>
          <w:szCs w:val="32"/>
          <w:lang w:val="en-US"/>
        </w:rPr>
        <w:t xml:space="preserve"> Acta </w:t>
      </w:r>
      <w:proofErr w:type="spellStart"/>
      <w:r w:rsidRPr="00E40001">
        <w:rPr>
          <w:rFonts w:ascii="Times New Roman" w:eastAsia="Times New Roman" w:hAnsi="Times New Roman" w:cs="Times New Roman"/>
          <w:i/>
          <w:sz w:val="32"/>
          <w:szCs w:val="32"/>
          <w:lang w:val="en-US"/>
        </w:rPr>
        <w:t>Psychologica</w:t>
      </w:r>
      <w:proofErr w:type="spellEnd"/>
      <w:r w:rsidRPr="00E40001">
        <w:rPr>
          <w:rFonts w:ascii="Times New Roman" w:eastAsia="Times New Roman" w:hAnsi="Times New Roman" w:cs="Times New Roman"/>
          <w:i/>
          <w:sz w:val="32"/>
          <w:szCs w:val="32"/>
          <w:lang w:val="en-US"/>
        </w:rPr>
        <w:t xml:space="preserve"> 213</w:t>
      </w:r>
      <w:r w:rsidRPr="00E40001">
        <w:rPr>
          <w:rFonts w:ascii="Times New Roman" w:eastAsia="Times New Roman" w:hAnsi="Times New Roman" w:cs="Times New Roman"/>
          <w:sz w:val="32"/>
          <w:szCs w:val="32"/>
          <w:lang w:val="en-US"/>
        </w:rPr>
        <w:t>, 103238</w:t>
      </w:r>
    </w:p>
    <w:p w14:paraId="5EBCFAD3" w14:textId="77777777" w:rsidR="00CC0D72" w:rsidRPr="00E40001" w:rsidRDefault="000F242C" w:rsidP="00E25143">
      <w:pPr>
        <w:pStyle w:val="aa"/>
        <w:numPr>
          <w:ilvl w:val="0"/>
          <w:numId w:val="20"/>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Tiurina</w:t>
      </w:r>
      <w:proofErr w:type="spellEnd"/>
      <w:r w:rsidRPr="00886C5F">
        <w:rPr>
          <w:rFonts w:ascii="Times New Roman" w:eastAsia="Times New Roman" w:hAnsi="Times New Roman" w:cs="Times New Roman"/>
          <w:i/>
          <w:sz w:val="32"/>
          <w:szCs w:val="32"/>
          <w:lang w:val="en-US"/>
        </w:rPr>
        <w:t xml:space="preserve"> N., Markov Y., &amp; </w:t>
      </w:r>
      <w:proofErr w:type="spellStart"/>
      <w:r w:rsidRPr="00886C5F">
        <w:rPr>
          <w:rFonts w:ascii="Times New Roman" w:eastAsia="Times New Roman" w:hAnsi="Times New Roman" w:cs="Times New Roman"/>
          <w:i/>
          <w:sz w:val="32"/>
          <w:szCs w:val="32"/>
          <w:lang w:val="en-US"/>
        </w:rPr>
        <w:t>Paramonova</w:t>
      </w:r>
      <w:proofErr w:type="spellEnd"/>
      <w:r w:rsidRPr="00886C5F">
        <w:rPr>
          <w:rFonts w:ascii="Times New Roman" w:eastAsia="Times New Roman" w:hAnsi="Times New Roman" w:cs="Times New Roman"/>
          <w:i/>
          <w:sz w:val="32"/>
          <w:szCs w:val="32"/>
          <w:lang w:val="en-US"/>
        </w:rPr>
        <w:t xml:space="preserve"> A</w:t>
      </w:r>
      <w:r w:rsidRPr="00E40001">
        <w:rPr>
          <w:rFonts w:ascii="Times New Roman" w:eastAsia="Times New Roman" w:hAnsi="Times New Roman" w:cs="Times New Roman"/>
          <w:sz w:val="32"/>
          <w:szCs w:val="32"/>
          <w:lang w:val="en-US"/>
        </w:rPr>
        <w:t xml:space="preserve">. (2020) Ensemble of real-world objects: mean size estimation and bias from the real-world size. </w:t>
      </w:r>
      <w:r w:rsidRPr="00E40001">
        <w:rPr>
          <w:rFonts w:ascii="Times New Roman" w:eastAsia="Times New Roman" w:hAnsi="Times New Roman" w:cs="Times New Roman"/>
          <w:i/>
          <w:sz w:val="32"/>
          <w:szCs w:val="32"/>
        </w:rPr>
        <w:t xml:space="preserve">Journal </w:t>
      </w:r>
      <w:proofErr w:type="spellStart"/>
      <w:r w:rsidRPr="00E40001">
        <w:rPr>
          <w:rFonts w:ascii="Times New Roman" w:eastAsia="Times New Roman" w:hAnsi="Times New Roman" w:cs="Times New Roman"/>
          <w:i/>
          <w:sz w:val="32"/>
          <w:szCs w:val="32"/>
        </w:rPr>
        <w:t>of</w:t>
      </w:r>
      <w:proofErr w:type="spellEnd"/>
      <w:r w:rsidRPr="00E40001">
        <w:rPr>
          <w:rFonts w:ascii="Times New Roman" w:eastAsia="Times New Roman" w:hAnsi="Times New Roman" w:cs="Times New Roman"/>
          <w:i/>
          <w:sz w:val="32"/>
          <w:szCs w:val="32"/>
        </w:rPr>
        <w:t xml:space="preserve"> Vision 20(</w:t>
      </w:r>
      <w:r w:rsidRPr="00E40001">
        <w:rPr>
          <w:rFonts w:ascii="Times New Roman" w:eastAsia="Times New Roman" w:hAnsi="Times New Roman" w:cs="Times New Roman"/>
          <w:sz w:val="32"/>
          <w:szCs w:val="32"/>
        </w:rPr>
        <w:t>11), 1343-1343</w:t>
      </w:r>
    </w:p>
    <w:p w14:paraId="09243ADB" w14:textId="405B0612" w:rsidR="00E40001"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4DF29589" w14:textId="77777777" w:rsidR="00E40001" w:rsidRDefault="00E40001" w:rsidP="00375850">
      <w:pPr>
        <w:shd w:val="clear" w:color="auto" w:fill="FFFFFF"/>
        <w:spacing w:line="240" w:lineRule="auto"/>
        <w:jc w:val="both"/>
        <w:rPr>
          <w:rFonts w:ascii="Times New Roman" w:eastAsia="Times New Roman" w:hAnsi="Times New Roman" w:cs="Times New Roman"/>
          <w:sz w:val="32"/>
          <w:szCs w:val="32"/>
        </w:rPr>
      </w:pPr>
    </w:p>
    <w:p w14:paraId="63BEBE3C" w14:textId="77777777" w:rsidR="00E40001" w:rsidRPr="00375850" w:rsidRDefault="00E40001" w:rsidP="00375850">
      <w:pPr>
        <w:shd w:val="clear" w:color="auto" w:fill="FFFFFF"/>
        <w:spacing w:line="240" w:lineRule="auto"/>
        <w:jc w:val="both"/>
        <w:rPr>
          <w:rFonts w:ascii="Times New Roman" w:eastAsia="Times New Roman" w:hAnsi="Times New Roman" w:cs="Times New Roman"/>
          <w:sz w:val="32"/>
          <w:szCs w:val="32"/>
        </w:rPr>
      </w:pPr>
    </w:p>
    <w:p w14:paraId="27950101" w14:textId="77777777" w:rsidR="00CC0D72" w:rsidRPr="00375850" w:rsidRDefault="000F242C" w:rsidP="00E40001">
      <w:pPr>
        <w:shd w:val="clear" w:color="auto" w:fill="FFFFFF"/>
        <w:spacing w:line="240" w:lineRule="auto"/>
        <w:jc w:val="right"/>
        <w:rPr>
          <w:rFonts w:ascii="Times New Roman" w:hAnsi="Times New Roman" w:cs="Times New Roman"/>
          <w:b/>
          <w:i/>
          <w:sz w:val="32"/>
          <w:szCs w:val="32"/>
        </w:rPr>
      </w:pPr>
      <w:proofErr w:type="spellStart"/>
      <w:r w:rsidRPr="00375850">
        <w:rPr>
          <w:rFonts w:ascii="Times New Roman" w:hAnsi="Times New Roman" w:cs="Times New Roman"/>
          <w:b/>
          <w:i/>
          <w:sz w:val="32"/>
          <w:szCs w:val="32"/>
        </w:rPr>
        <w:t>Двоеглазова</w:t>
      </w:r>
      <w:proofErr w:type="spellEnd"/>
      <w:r w:rsidRPr="00375850">
        <w:rPr>
          <w:rFonts w:ascii="Times New Roman" w:hAnsi="Times New Roman" w:cs="Times New Roman"/>
          <w:b/>
          <w:i/>
          <w:sz w:val="32"/>
          <w:szCs w:val="32"/>
        </w:rPr>
        <w:t xml:space="preserve"> М. А.</w:t>
      </w:r>
    </w:p>
    <w:p w14:paraId="1A544AD9" w14:textId="77777777" w:rsidR="00CC0D72" w:rsidRPr="00375850" w:rsidRDefault="000F242C" w:rsidP="00E40001">
      <w:pPr>
        <w:shd w:val="clear" w:color="auto" w:fill="FFFFFF"/>
        <w:spacing w:line="240" w:lineRule="auto"/>
        <w:ind w:right="280"/>
        <w:jc w:val="right"/>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Национальный Исследовательский Университет "Высшая школа экономики"</w:t>
      </w:r>
    </w:p>
    <w:p w14:paraId="2EC82540" w14:textId="77777777" w:rsidR="00CC0D72" w:rsidRPr="00375850" w:rsidRDefault="000F242C" w:rsidP="00375850">
      <w:pPr>
        <w:shd w:val="clear" w:color="auto" w:fill="FFFFFF"/>
        <w:spacing w:line="240" w:lineRule="auto"/>
        <w:ind w:right="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4F49C77D" w14:textId="77777777" w:rsidR="00CC0D72" w:rsidRPr="00375850" w:rsidRDefault="00E40001" w:rsidP="00375850">
      <w:pPr>
        <w:shd w:val="clear" w:color="auto" w:fill="FFFFFF"/>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ВОСПРИЯТИЕ ПЕРПЕНДИКУЛЯРНОСТИ В 3-D</w:t>
      </w:r>
    </w:p>
    <w:p w14:paraId="5C76EBF0"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Перпендикулярность является геометрической конфигурацией, которая эффективно обрабатывается зрительной системой. </w:t>
      </w:r>
      <w:proofErr w:type="spellStart"/>
      <w:r w:rsidRPr="00375850">
        <w:rPr>
          <w:rFonts w:ascii="Times New Roman" w:eastAsia="Times New Roman" w:hAnsi="Times New Roman" w:cs="Times New Roman"/>
          <w:sz w:val="32"/>
          <w:szCs w:val="32"/>
        </w:rPr>
        <w:t>Perkins</w:t>
      </w:r>
      <w:proofErr w:type="spellEnd"/>
      <w:r w:rsidRPr="00375850">
        <w:rPr>
          <w:rFonts w:ascii="Times New Roman" w:eastAsia="Times New Roman" w:hAnsi="Times New Roman" w:cs="Times New Roman"/>
          <w:sz w:val="32"/>
          <w:szCs w:val="32"/>
        </w:rPr>
        <w:t xml:space="preserve"> (1971) предположил, что наличие таких геометрически регулярных свойств, как симметрия, перпендикулярность и параллельность, улучшает восстановление трехмерных фигур из двумерных контурных изображений. Эти геометрические свойства помогают решить проблему вывода свойств о форме объекта из его проекции. Понятие обратного вывода означает, что восприятие — это плохо обусловленный процесс, в котором свойства дистального стимула выводятся из проксимальных стимулов. Проекция на сетчатке может быть порождена бесконечным числом трехмерных интерпретаций формы объекта. </w:t>
      </w:r>
      <w:proofErr w:type="spellStart"/>
      <w:r w:rsidRPr="00375850">
        <w:rPr>
          <w:rFonts w:ascii="Times New Roman" w:eastAsia="Times New Roman" w:hAnsi="Times New Roman" w:cs="Times New Roman"/>
          <w:sz w:val="32"/>
          <w:szCs w:val="32"/>
        </w:rPr>
        <w:t>Pizlo</w:t>
      </w:r>
      <w:proofErr w:type="spellEnd"/>
      <w:r w:rsidRPr="00375850">
        <w:rPr>
          <w:rFonts w:ascii="Times New Roman" w:eastAsia="Times New Roman" w:hAnsi="Times New Roman" w:cs="Times New Roman"/>
          <w:sz w:val="32"/>
          <w:szCs w:val="32"/>
        </w:rPr>
        <w:t xml:space="preserve"> (2001) предполагает, что зрительная система решает обратную задачу, применяя априорные ограничения к дистальному стимулу.</w:t>
      </w:r>
    </w:p>
    <w:p w14:paraId="594634BF"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Примером такого априорного ограничения является закон Перкинса: когда все три угла, изображенные двумерно, больше 90˚, трехгранный угол является ортогональной проекцией правильного прямоугольного угла. (</w:t>
      </w:r>
      <w:proofErr w:type="spellStart"/>
      <w:r w:rsidRPr="00375850">
        <w:rPr>
          <w:rFonts w:ascii="Times New Roman" w:eastAsia="Times New Roman" w:hAnsi="Times New Roman" w:cs="Times New Roman"/>
          <w:sz w:val="32"/>
          <w:szCs w:val="32"/>
        </w:rPr>
        <w:t>Perkins</w:t>
      </w:r>
      <w:proofErr w:type="spellEnd"/>
      <w:r w:rsidRPr="00375850">
        <w:rPr>
          <w:rFonts w:ascii="Times New Roman" w:eastAsia="Times New Roman" w:hAnsi="Times New Roman" w:cs="Times New Roman"/>
          <w:sz w:val="32"/>
          <w:szCs w:val="32"/>
        </w:rPr>
        <w:t xml:space="preserve">, 1972) Результаты исследования </w:t>
      </w:r>
      <w:proofErr w:type="spellStart"/>
      <w:r w:rsidRPr="00375850">
        <w:rPr>
          <w:rFonts w:ascii="Times New Roman" w:eastAsia="Times New Roman" w:hAnsi="Times New Roman" w:cs="Times New Roman"/>
          <w:sz w:val="32"/>
          <w:szCs w:val="32"/>
        </w:rPr>
        <w:t>Perkins</w:t>
      </w:r>
      <w:proofErr w:type="spellEnd"/>
      <w:r w:rsidRPr="00375850">
        <w:rPr>
          <w:rFonts w:ascii="Times New Roman" w:eastAsia="Times New Roman" w:hAnsi="Times New Roman" w:cs="Times New Roman"/>
          <w:sz w:val="32"/>
          <w:szCs w:val="32"/>
        </w:rPr>
        <w:t xml:space="preserve"> (1972) показали, что изображение куба интерпретируется зрительной системой как имеющее перпендикулярные углы, если оно удовлетворяет закону. Результаты этого исследования показали, что, когда графическое изображение угла могло быть произведено перпендикулярным углом, оно воспринимается как таковое.</w:t>
      </w:r>
    </w:p>
    <w:p w14:paraId="75626610"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Данное исследование является </w:t>
      </w:r>
      <w:proofErr w:type="spellStart"/>
      <w:r w:rsidRPr="00375850">
        <w:rPr>
          <w:rFonts w:ascii="Times New Roman" w:eastAsia="Times New Roman" w:hAnsi="Times New Roman" w:cs="Times New Roman"/>
          <w:sz w:val="32"/>
          <w:szCs w:val="32"/>
        </w:rPr>
        <w:t>эксплароторным</w:t>
      </w:r>
      <w:proofErr w:type="spellEnd"/>
      <w:r w:rsidRPr="00375850">
        <w:rPr>
          <w:rFonts w:ascii="Times New Roman" w:eastAsia="Times New Roman" w:hAnsi="Times New Roman" w:cs="Times New Roman"/>
          <w:sz w:val="32"/>
          <w:szCs w:val="32"/>
        </w:rPr>
        <w:t>. Возможно, что перпендикулярность может как положительно, так и негативно влиять на результаты испытуемых. Высокий уровень выполнения задания может быть проинтерпретирован как следствие того, что зрительная система чувствительна к перпендикулярности. Низкий уровень выполнения задания может быть проинтерпретирован как следствие того, что зрительная система нечувствительна к отклонениям от перпендикулярности и имеет тенденцию к интерпретации углов как перпендикулярных.</w:t>
      </w:r>
    </w:p>
    <w:p w14:paraId="5AF27C7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Был проведен психофизический эксперимент в, котором измерялось количество верных ответов с помощью метода </w:t>
      </w:r>
      <w:r w:rsidRPr="00375850">
        <w:rPr>
          <w:rFonts w:ascii="Times New Roman" w:eastAsia="Times New Roman" w:hAnsi="Times New Roman" w:cs="Times New Roman"/>
          <w:sz w:val="32"/>
          <w:szCs w:val="32"/>
        </w:rPr>
        <w:lastRenderedPageBreak/>
        <w:t>обнаружения сигнала с 2AFC дизайном. Испытуемому предъявлялись два стимула. Задачей испытуемого было установить какой из стимулов в экспериментальной пробе содержал целевое условие. В данном исследовании, целевым условием было наличие перпендикулярного угла в предъявленной конфигурации. На основе количества правильных ответов была рассчитана мера чувствительности (dʹ).</w:t>
      </w:r>
    </w:p>
    <w:p w14:paraId="239E6083"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Восприятие трех различных типов прямоугольных углов испытывалось в трех условиях: трех видах трехгранных углов. Стимулы можно описать как соединения красного и белого контуров, которые образуют трехгранный прямоугольный угол. Три условия были следующими: правильный перпендикулярный угол (</w:t>
      </w:r>
      <w:proofErr w:type="spellStart"/>
      <w:r w:rsidRPr="00375850">
        <w:rPr>
          <w:rFonts w:ascii="Times New Roman" w:eastAsia="Times New Roman" w:hAnsi="Times New Roman" w:cs="Times New Roman"/>
          <w:sz w:val="32"/>
          <w:szCs w:val="32"/>
        </w:rPr>
        <w:t>Rect</w:t>
      </w:r>
      <w:proofErr w:type="spellEnd"/>
      <w:r w:rsidRPr="00375850">
        <w:rPr>
          <w:rFonts w:ascii="Times New Roman" w:eastAsia="Times New Roman" w:hAnsi="Times New Roman" w:cs="Times New Roman"/>
          <w:sz w:val="32"/>
          <w:szCs w:val="32"/>
        </w:rPr>
        <w:t>); основание равно 45˚ и перпендикулярная к основанию линия (Base45); основание образует угол в 90˚, и линия на 45˚ наклонена к основанию (Norm45).</w:t>
      </w:r>
    </w:p>
    <w:p w14:paraId="0DE955AA"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каждой экспериментальной пробе две стереопары изображений последовательно показывались в рандомизированных ориентациях. Один из углов искажался путем дезориентации контура угла на 20° в направлении глубины. В первом и втором условиях искажен красный контур, в третьем условии один из белых контуров. Задачей испытуемого является ответить какая из конфигураций является неискаженной. Каждая сессия состояла из 200 проб. Каждый испытуемый проходил все три экспериментальных условия. Порядок сеансов был рандомизирован для каждого субъекта. Последовательность испытаний в каждом сеансе была также рандомизирована.</w:t>
      </w:r>
    </w:p>
    <w:p w14:paraId="3C71B2A9" w14:textId="34026E83" w:rsidR="00CC0D72" w:rsidRPr="008E1451" w:rsidRDefault="008E1451" w:rsidP="008E1451">
      <w:pPr>
        <w:shd w:val="clear" w:color="auto" w:fill="FFFFFF"/>
        <w:spacing w:after="160" w:line="240" w:lineRule="auto"/>
        <w:jc w:val="both"/>
        <w:rPr>
          <w:rFonts w:ascii="Times New Roman" w:eastAsia="Times New Roman" w:hAnsi="Times New Roman" w:cs="Times New Roman"/>
          <w:i/>
          <w:iCs/>
          <w:sz w:val="32"/>
          <w:szCs w:val="32"/>
          <w:lang w:val="ru-RU"/>
        </w:rPr>
      </w:pPr>
      <w:r>
        <w:rPr>
          <w:rFonts w:ascii="Times New Roman" w:eastAsia="Times New Roman" w:hAnsi="Times New Roman" w:cs="Times New Roman"/>
          <w:i/>
          <w:iCs/>
          <w:sz w:val="32"/>
          <w:szCs w:val="32"/>
        </w:rPr>
        <w:tab/>
      </w:r>
      <w:r w:rsidR="000F242C" w:rsidRPr="008E1451">
        <w:rPr>
          <w:rFonts w:ascii="Times New Roman" w:eastAsia="Times New Roman" w:hAnsi="Times New Roman" w:cs="Times New Roman"/>
          <w:i/>
          <w:iCs/>
          <w:sz w:val="32"/>
          <w:szCs w:val="32"/>
        </w:rPr>
        <w:t>Результаты</w:t>
      </w:r>
      <w:r>
        <w:rPr>
          <w:rFonts w:ascii="Times New Roman" w:eastAsia="Times New Roman" w:hAnsi="Times New Roman" w:cs="Times New Roman"/>
          <w:i/>
          <w:iCs/>
          <w:sz w:val="32"/>
          <w:szCs w:val="32"/>
          <w:lang w:val="ru-RU"/>
        </w:rPr>
        <w:t xml:space="preserve">. </w:t>
      </w:r>
      <w:r w:rsidR="000F242C" w:rsidRPr="00375850">
        <w:rPr>
          <w:rFonts w:ascii="Times New Roman" w:eastAsia="Times New Roman" w:hAnsi="Times New Roman" w:cs="Times New Roman"/>
          <w:sz w:val="32"/>
          <w:szCs w:val="32"/>
        </w:rPr>
        <w:t xml:space="preserve">Результаты показывают, что чувствительность участников была довольно низкой во всех условиях: среднее dʹ </w:t>
      </w:r>
      <w:proofErr w:type="spellStart"/>
      <w:r w:rsidR="000F242C" w:rsidRPr="00375850">
        <w:rPr>
          <w:rFonts w:ascii="Times New Roman" w:eastAsia="Times New Roman" w:hAnsi="Times New Roman" w:cs="Times New Roman"/>
          <w:sz w:val="32"/>
          <w:szCs w:val="32"/>
        </w:rPr>
        <w:t>Rect</w:t>
      </w:r>
      <w:proofErr w:type="spellEnd"/>
      <w:r w:rsidR="000F242C" w:rsidRPr="00375850">
        <w:rPr>
          <w:rFonts w:ascii="Times New Roman" w:eastAsia="Times New Roman" w:hAnsi="Times New Roman" w:cs="Times New Roman"/>
          <w:sz w:val="32"/>
          <w:szCs w:val="32"/>
        </w:rPr>
        <w:t xml:space="preserve"> = 0.5743188, среднее dʹ Base45= 0.4356967, среднее dʹ Norm45 = 0.2461699.</w:t>
      </w:r>
    </w:p>
    <w:p w14:paraId="70DFD522"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Результаты эксперимента были проанализированы однофакторным дисперсионным анализом (1-way </w:t>
      </w:r>
      <w:proofErr w:type="spellStart"/>
      <w:r w:rsidRPr="00375850">
        <w:rPr>
          <w:rFonts w:ascii="Times New Roman" w:eastAsia="Times New Roman" w:hAnsi="Times New Roman" w:cs="Times New Roman"/>
          <w:sz w:val="32"/>
          <w:szCs w:val="32"/>
        </w:rPr>
        <w:t>repeated</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measure</w:t>
      </w:r>
      <w:proofErr w:type="spellEnd"/>
      <w:r w:rsidRPr="00375850">
        <w:rPr>
          <w:rFonts w:ascii="Times New Roman" w:eastAsia="Times New Roman" w:hAnsi="Times New Roman" w:cs="Times New Roman"/>
          <w:sz w:val="32"/>
          <w:szCs w:val="32"/>
        </w:rPr>
        <w:t xml:space="preserve"> ANOVA </w:t>
      </w:r>
      <w:proofErr w:type="spellStart"/>
      <w:r w:rsidRPr="00375850">
        <w:rPr>
          <w:rFonts w:ascii="Times New Roman" w:eastAsia="Times New Roman" w:hAnsi="Times New Roman" w:cs="Times New Roman"/>
          <w:sz w:val="32"/>
          <w:szCs w:val="32"/>
        </w:rPr>
        <w:t>within-subject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design</w:t>
      </w:r>
      <w:proofErr w:type="spellEnd"/>
      <w:r w:rsidRPr="00375850">
        <w:rPr>
          <w:rFonts w:ascii="Times New Roman" w:eastAsia="Times New Roman" w:hAnsi="Times New Roman" w:cs="Times New Roman"/>
          <w:sz w:val="32"/>
          <w:szCs w:val="32"/>
        </w:rPr>
        <w:t>). Полученные результаты свидетельствуют о том, что зрительная система индифферентна к отклоняющимся от перпендикулярности углам (</w:t>
      </w:r>
      <w:r w:rsidRPr="00375850">
        <w:rPr>
          <w:rFonts w:ascii="Times New Roman" w:eastAsia="Times New Roman" w:hAnsi="Times New Roman" w:cs="Times New Roman"/>
          <w:i/>
          <w:sz w:val="32"/>
          <w:szCs w:val="32"/>
        </w:rPr>
        <w:t>F</w:t>
      </w:r>
      <w:r w:rsidRPr="00375850">
        <w:rPr>
          <w:rFonts w:ascii="Times New Roman" w:eastAsia="Times New Roman" w:hAnsi="Times New Roman" w:cs="Times New Roman"/>
          <w:sz w:val="32"/>
          <w:szCs w:val="32"/>
        </w:rPr>
        <w:t xml:space="preserve"> (2,6) =6,422 </w:t>
      </w:r>
      <w:r w:rsidRPr="00375850">
        <w:rPr>
          <w:rFonts w:ascii="Times New Roman" w:eastAsia="Times New Roman" w:hAnsi="Times New Roman" w:cs="Times New Roman"/>
          <w:i/>
          <w:sz w:val="32"/>
          <w:szCs w:val="32"/>
        </w:rPr>
        <w:t>p</w:t>
      </w:r>
      <w:r w:rsidRPr="00375850">
        <w:rPr>
          <w:rFonts w:ascii="Times New Roman" w:eastAsia="Times New Roman" w:hAnsi="Times New Roman" w:cs="Times New Roman"/>
          <w:sz w:val="32"/>
          <w:szCs w:val="32"/>
        </w:rPr>
        <w:t>=0.0321). Пост-</w:t>
      </w:r>
      <w:proofErr w:type="spellStart"/>
      <w:r w:rsidRPr="00375850">
        <w:rPr>
          <w:rFonts w:ascii="Times New Roman" w:eastAsia="Times New Roman" w:hAnsi="Times New Roman" w:cs="Times New Roman"/>
          <w:sz w:val="32"/>
          <w:szCs w:val="32"/>
        </w:rPr>
        <w:t>хок</w:t>
      </w:r>
      <w:proofErr w:type="spellEnd"/>
      <w:r w:rsidRPr="00375850">
        <w:rPr>
          <w:rFonts w:ascii="Times New Roman" w:eastAsia="Times New Roman" w:hAnsi="Times New Roman" w:cs="Times New Roman"/>
          <w:sz w:val="32"/>
          <w:szCs w:val="32"/>
        </w:rPr>
        <w:t xml:space="preserve"> тест </w:t>
      </w:r>
      <w:proofErr w:type="spellStart"/>
      <w:r w:rsidRPr="00375850">
        <w:rPr>
          <w:rFonts w:ascii="Times New Roman" w:eastAsia="Times New Roman" w:hAnsi="Times New Roman" w:cs="Times New Roman"/>
          <w:sz w:val="32"/>
          <w:szCs w:val="32"/>
        </w:rPr>
        <w:t>Тьюки</w:t>
      </w:r>
      <w:proofErr w:type="spellEnd"/>
      <w:r w:rsidRPr="00375850">
        <w:rPr>
          <w:rFonts w:ascii="Times New Roman" w:eastAsia="Times New Roman" w:hAnsi="Times New Roman" w:cs="Times New Roman"/>
          <w:sz w:val="32"/>
          <w:szCs w:val="32"/>
        </w:rPr>
        <w:t xml:space="preserve"> показал статистически значимую </w:t>
      </w:r>
      <w:r w:rsidRPr="00375850">
        <w:rPr>
          <w:rFonts w:ascii="Times New Roman" w:eastAsia="Times New Roman" w:hAnsi="Times New Roman" w:cs="Times New Roman"/>
          <w:sz w:val="32"/>
          <w:szCs w:val="32"/>
        </w:rPr>
        <w:lastRenderedPageBreak/>
        <w:t xml:space="preserve">разницу между условиями </w:t>
      </w:r>
      <w:proofErr w:type="spellStart"/>
      <w:r w:rsidRPr="00375850">
        <w:rPr>
          <w:rFonts w:ascii="Times New Roman" w:eastAsia="Times New Roman" w:hAnsi="Times New Roman" w:cs="Times New Roman"/>
          <w:sz w:val="32"/>
          <w:szCs w:val="32"/>
        </w:rPr>
        <w:t>Rect</w:t>
      </w:r>
      <w:proofErr w:type="spellEnd"/>
      <w:r w:rsidRPr="00375850">
        <w:rPr>
          <w:rFonts w:ascii="Times New Roman" w:eastAsia="Times New Roman" w:hAnsi="Times New Roman" w:cs="Times New Roman"/>
          <w:sz w:val="32"/>
          <w:szCs w:val="32"/>
        </w:rPr>
        <w:t xml:space="preserve"> и Norm45 (p=0.0272). Остальные попарные сравнения не показали статистически значимых результатов.</w:t>
      </w:r>
    </w:p>
    <w:p w14:paraId="698C4231" w14:textId="58E93BE4" w:rsidR="00CC0D72" w:rsidRPr="008E1451" w:rsidRDefault="008E1451" w:rsidP="008E1451">
      <w:pPr>
        <w:shd w:val="clear" w:color="auto" w:fill="FFFFFF"/>
        <w:spacing w:after="160" w:line="240" w:lineRule="auto"/>
        <w:jc w:val="both"/>
        <w:rPr>
          <w:rFonts w:ascii="Times New Roman" w:eastAsia="Times New Roman" w:hAnsi="Times New Roman" w:cs="Times New Roman"/>
          <w:i/>
          <w:iCs/>
          <w:sz w:val="32"/>
          <w:szCs w:val="32"/>
          <w:lang w:val="ru-RU"/>
        </w:rPr>
      </w:pPr>
      <w:r>
        <w:rPr>
          <w:rFonts w:ascii="Times New Roman" w:eastAsia="Times New Roman" w:hAnsi="Times New Roman" w:cs="Times New Roman"/>
          <w:i/>
          <w:iCs/>
          <w:sz w:val="32"/>
          <w:szCs w:val="32"/>
        </w:rPr>
        <w:tab/>
      </w:r>
      <w:r w:rsidR="000F242C" w:rsidRPr="008E1451">
        <w:rPr>
          <w:rFonts w:ascii="Times New Roman" w:eastAsia="Times New Roman" w:hAnsi="Times New Roman" w:cs="Times New Roman"/>
          <w:i/>
          <w:iCs/>
          <w:sz w:val="32"/>
          <w:szCs w:val="32"/>
        </w:rPr>
        <w:t>Обсуждение результатов</w:t>
      </w:r>
      <w:r>
        <w:rPr>
          <w:rFonts w:ascii="Times New Roman" w:eastAsia="Times New Roman" w:hAnsi="Times New Roman" w:cs="Times New Roman"/>
          <w:i/>
          <w:iCs/>
          <w:sz w:val="32"/>
          <w:szCs w:val="32"/>
          <w:lang w:val="ru-RU"/>
        </w:rPr>
        <w:t xml:space="preserve">. </w:t>
      </w:r>
      <w:r w:rsidR="000F242C" w:rsidRPr="00375850">
        <w:rPr>
          <w:rFonts w:ascii="Times New Roman" w:eastAsia="Times New Roman" w:hAnsi="Times New Roman" w:cs="Times New Roman"/>
          <w:sz w:val="32"/>
          <w:szCs w:val="32"/>
        </w:rPr>
        <w:t>Мой эксперимент показал, что зрительная система в некоторой степени чувствительна к перпендикулярности углов. Все участники имеют результаты довольно низкий d` во всех условиях. С другой стороны, эффективность обнаружения была немного лучше в условии с правильным перпендикулярным углом, чем в других условиях.</w:t>
      </w:r>
    </w:p>
    <w:p w14:paraId="44D449D6" w14:textId="77777777" w:rsidR="00CC0D72" w:rsidRPr="00375850" w:rsidRDefault="00CC0D72" w:rsidP="00375850">
      <w:pPr>
        <w:shd w:val="clear" w:color="auto" w:fill="FFFFFF"/>
        <w:spacing w:after="160" w:line="240" w:lineRule="auto"/>
        <w:ind w:firstLine="700"/>
        <w:jc w:val="both"/>
        <w:rPr>
          <w:rFonts w:ascii="Times New Roman" w:eastAsia="Times New Roman" w:hAnsi="Times New Roman" w:cs="Times New Roman"/>
          <w:sz w:val="32"/>
          <w:szCs w:val="32"/>
        </w:rPr>
      </w:pPr>
    </w:p>
    <w:p w14:paraId="1F217022" w14:textId="77777777" w:rsidR="00CC0D72" w:rsidRPr="00465F2B" w:rsidRDefault="000F242C" w:rsidP="00465F2B">
      <w:pPr>
        <w:shd w:val="clear" w:color="auto" w:fill="FFFFFF"/>
        <w:spacing w:after="160" w:line="240" w:lineRule="auto"/>
        <w:jc w:val="center"/>
        <w:rPr>
          <w:rFonts w:ascii="Times New Roman" w:eastAsia="Times New Roman" w:hAnsi="Times New Roman" w:cs="Times New Roman"/>
          <w:b/>
          <w:sz w:val="32"/>
          <w:szCs w:val="32"/>
          <w:lang w:val="en-US"/>
        </w:rPr>
      </w:pPr>
      <w:r w:rsidRPr="00465F2B">
        <w:rPr>
          <w:rFonts w:ascii="Times New Roman" w:eastAsia="Times New Roman" w:hAnsi="Times New Roman" w:cs="Times New Roman"/>
          <w:b/>
          <w:sz w:val="32"/>
          <w:szCs w:val="32"/>
        </w:rPr>
        <w:t>Список</w:t>
      </w:r>
      <w:r w:rsidRPr="00465F2B">
        <w:rPr>
          <w:rFonts w:ascii="Times New Roman" w:eastAsia="Times New Roman" w:hAnsi="Times New Roman" w:cs="Times New Roman"/>
          <w:b/>
          <w:sz w:val="32"/>
          <w:szCs w:val="32"/>
          <w:lang w:val="en-US"/>
        </w:rPr>
        <w:t xml:space="preserve"> </w:t>
      </w:r>
      <w:r w:rsidRPr="00465F2B">
        <w:rPr>
          <w:rFonts w:ascii="Times New Roman" w:eastAsia="Times New Roman" w:hAnsi="Times New Roman" w:cs="Times New Roman"/>
          <w:b/>
          <w:sz w:val="32"/>
          <w:szCs w:val="32"/>
        </w:rPr>
        <w:t>литературы</w:t>
      </w:r>
    </w:p>
    <w:p w14:paraId="60D79693" w14:textId="77777777" w:rsidR="00465F2B" w:rsidRDefault="000F242C" w:rsidP="000F518E">
      <w:pPr>
        <w:pStyle w:val="aa"/>
        <w:numPr>
          <w:ilvl w:val="0"/>
          <w:numId w:val="21"/>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Perkins, D.</w:t>
      </w:r>
      <w:r w:rsidRPr="00465F2B">
        <w:rPr>
          <w:rFonts w:ascii="Times New Roman" w:eastAsia="Times New Roman" w:hAnsi="Times New Roman" w:cs="Times New Roman"/>
          <w:sz w:val="32"/>
          <w:szCs w:val="32"/>
          <w:lang w:val="en-US"/>
        </w:rPr>
        <w:t xml:space="preserve"> (1971). Cubic Corners, Oblique Views of Pictures, the Perception of Line Drawings of Simple Space Forms. Geometry and the Perception of Pictures: Three Studies. Technical Report No. 5</w:t>
      </w:r>
    </w:p>
    <w:p w14:paraId="49B87785" w14:textId="77777777" w:rsidR="00465F2B" w:rsidRDefault="000F242C" w:rsidP="000F518E">
      <w:pPr>
        <w:pStyle w:val="aa"/>
        <w:numPr>
          <w:ilvl w:val="0"/>
          <w:numId w:val="21"/>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Perkins, D. N.</w:t>
      </w:r>
      <w:r w:rsidRPr="00465F2B">
        <w:rPr>
          <w:rFonts w:ascii="Times New Roman" w:eastAsia="Times New Roman" w:hAnsi="Times New Roman" w:cs="Times New Roman"/>
          <w:sz w:val="32"/>
          <w:szCs w:val="32"/>
          <w:lang w:val="en-US"/>
        </w:rPr>
        <w:t xml:space="preserve"> (1972). Visual discrimination between rectangular and nonrectangular parallelopipeds. Perception &amp; Psychophysics, 12(5), 396-400</w:t>
      </w:r>
    </w:p>
    <w:p w14:paraId="2C481F21" w14:textId="2A1723FC" w:rsidR="00CC0D72" w:rsidRPr="00823151" w:rsidRDefault="000F242C" w:rsidP="00375850">
      <w:pPr>
        <w:pStyle w:val="aa"/>
        <w:numPr>
          <w:ilvl w:val="0"/>
          <w:numId w:val="21"/>
        </w:numPr>
        <w:shd w:val="clear" w:color="auto" w:fill="FFFFFF"/>
        <w:spacing w:after="16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Pizlo</w:t>
      </w:r>
      <w:proofErr w:type="spellEnd"/>
      <w:r w:rsidRPr="00886C5F">
        <w:rPr>
          <w:rFonts w:ascii="Times New Roman" w:eastAsia="Times New Roman" w:hAnsi="Times New Roman" w:cs="Times New Roman"/>
          <w:i/>
          <w:sz w:val="32"/>
          <w:szCs w:val="32"/>
          <w:lang w:val="en-US"/>
        </w:rPr>
        <w:t>, Z.</w:t>
      </w:r>
      <w:r w:rsidRPr="00465F2B">
        <w:rPr>
          <w:rFonts w:ascii="Times New Roman" w:eastAsia="Times New Roman" w:hAnsi="Times New Roman" w:cs="Times New Roman"/>
          <w:sz w:val="32"/>
          <w:szCs w:val="32"/>
          <w:lang w:val="en-US"/>
        </w:rPr>
        <w:t xml:space="preserve"> (2001). Perception viewed as an inverse problem. </w:t>
      </w:r>
      <w:r w:rsidRPr="00465F2B">
        <w:rPr>
          <w:rFonts w:ascii="Times New Roman" w:eastAsia="Times New Roman" w:hAnsi="Times New Roman" w:cs="Times New Roman"/>
          <w:i/>
          <w:sz w:val="32"/>
          <w:szCs w:val="32"/>
          <w:lang w:val="en-US"/>
        </w:rPr>
        <w:t>Vision research</w:t>
      </w:r>
      <w:r w:rsidRPr="00465F2B">
        <w:rPr>
          <w:rFonts w:ascii="Times New Roman" w:eastAsia="Times New Roman" w:hAnsi="Times New Roman" w:cs="Times New Roman"/>
          <w:sz w:val="32"/>
          <w:szCs w:val="32"/>
          <w:lang w:val="en-US"/>
        </w:rPr>
        <w:t xml:space="preserve">, </w:t>
      </w:r>
      <w:r w:rsidRPr="00465F2B">
        <w:rPr>
          <w:rFonts w:ascii="Times New Roman" w:eastAsia="Times New Roman" w:hAnsi="Times New Roman" w:cs="Times New Roman"/>
          <w:i/>
          <w:sz w:val="32"/>
          <w:szCs w:val="32"/>
          <w:lang w:val="en-US"/>
        </w:rPr>
        <w:t>41</w:t>
      </w:r>
      <w:r w:rsidRPr="00465F2B">
        <w:rPr>
          <w:rFonts w:ascii="Times New Roman" w:eastAsia="Times New Roman" w:hAnsi="Times New Roman" w:cs="Times New Roman"/>
          <w:sz w:val="32"/>
          <w:szCs w:val="32"/>
          <w:lang w:val="en-US"/>
        </w:rPr>
        <w:t>(24), 3145-3161.</w:t>
      </w:r>
    </w:p>
    <w:p w14:paraId="65DF0981" w14:textId="77777777" w:rsidR="00465F2B" w:rsidRDefault="00465F2B" w:rsidP="00375850">
      <w:pPr>
        <w:shd w:val="clear" w:color="auto" w:fill="FFFFFF"/>
        <w:spacing w:after="160" w:line="240" w:lineRule="auto"/>
        <w:jc w:val="both"/>
        <w:rPr>
          <w:rFonts w:ascii="Times New Roman" w:eastAsia="Times New Roman" w:hAnsi="Times New Roman" w:cs="Times New Roman"/>
          <w:sz w:val="32"/>
          <w:szCs w:val="32"/>
          <w:lang w:val="en-US"/>
        </w:rPr>
      </w:pPr>
    </w:p>
    <w:p w14:paraId="387C95DF" w14:textId="77777777" w:rsidR="00465F2B" w:rsidRDefault="00465F2B" w:rsidP="00375850">
      <w:pPr>
        <w:shd w:val="clear" w:color="auto" w:fill="FFFFFF"/>
        <w:spacing w:after="160" w:line="240" w:lineRule="auto"/>
        <w:jc w:val="both"/>
        <w:rPr>
          <w:rFonts w:ascii="Times New Roman" w:eastAsia="Times New Roman" w:hAnsi="Times New Roman" w:cs="Times New Roman"/>
          <w:sz w:val="32"/>
          <w:szCs w:val="32"/>
          <w:lang w:val="en-US"/>
        </w:rPr>
      </w:pPr>
    </w:p>
    <w:p w14:paraId="1E8E5718" w14:textId="77777777" w:rsidR="00465F2B" w:rsidRPr="00375850" w:rsidRDefault="00465F2B" w:rsidP="00375850">
      <w:pPr>
        <w:shd w:val="clear" w:color="auto" w:fill="FFFFFF"/>
        <w:spacing w:after="160" w:line="240" w:lineRule="auto"/>
        <w:jc w:val="both"/>
        <w:rPr>
          <w:rFonts w:ascii="Times New Roman" w:eastAsia="Times New Roman" w:hAnsi="Times New Roman" w:cs="Times New Roman"/>
          <w:sz w:val="32"/>
          <w:szCs w:val="32"/>
          <w:lang w:val="en-US"/>
        </w:rPr>
      </w:pPr>
    </w:p>
    <w:p w14:paraId="55AFE758" w14:textId="699986BE" w:rsidR="00CC0D72" w:rsidRDefault="000F242C" w:rsidP="00465F2B">
      <w:pPr>
        <w:shd w:val="clear" w:color="auto" w:fill="FFFFFF"/>
        <w:spacing w:after="16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Курицын</w:t>
      </w:r>
      <w:r w:rsidRPr="00465F2B">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465F2B">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465F2B">
        <w:rPr>
          <w:rFonts w:ascii="Times New Roman" w:hAnsi="Times New Roman" w:cs="Times New Roman"/>
          <w:b/>
          <w:i/>
          <w:sz w:val="32"/>
          <w:szCs w:val="32"/>
          <w:lang w:val="ru-RU"/>
        </w:rPr>
        <w:t>.</w:t>
      </w:r>
      <w:r w:rsidR="00465F2B" w:rsidRPr="00465F2B">
        <w:rPr>
          <w:rFonts w:ascii="Times New Roman" w:hAnsi="Times New Roman" w:cs="Times New Roman"/>
          <w:b/>
          <w:i/>
          <w:sz w:val="32"/>
          <w:szCs w:val="32"/>
          <w:lang w:val="ru-RU"/>
        </w:rPr>
        <w:br/>
      </w:r>
      <w:r w:rsidRPr="00375850">
        <w:rPr>
          <w:rFonts w:ascii="Times New Roman" w:eastAsia="Times New Roman" w:hAnsi="Times New Roman" w:cs="Times New Roman"/>
          <w:i/>
          <w:sz w:val="32"/>
          <w:szCs w:val="32"/>
        </w:rPr>
        <w:t>Ярославский Государственный Университет им. П.</w:t>
      </w:r>
      <w:r w:rsidR="00C31421">
        <w:rPr>
          <w:rFonts w:ascii="Times New Roman" w:eastAsia="Times New Roman" w:hAnsi="Times New Roman" w:cs="Times New Roman"/>
          <w:i/>
          <w:sz w:val="32"/>
          <w:szCs w:val="32"/>
          <w:lang w:val="ru-RU"/>
        </w:rPr>
        <w:t xml:space="preserve"> </w:t>
      </w:r>
      <w:r w:rsidRPr="00375850">
        <w:rPr>
          <w:rFonts w:ascii="Times New Roman" w:eastAsia="Times New Roman" w:hAnsi="Times New Roman" w:cs="Times New Roman"/>
          <w:i/>
          <w:sz w:val="32"/>
          <w:szCs w:val="32"/>
        </w:rPr>
        <w:t>Г. Демидова</w:t>
      </w:r>
    </w:p>
    <w:p w14:paraId="38CC2551" w14:textId="77777777" w:rsidR="00823151" w:rsidRPr="00886C5F" w:rsidRDefault="00823151" w:rsidP="00465F2B">
      <w:pPr>
        <w:shd w:val="clear" w:color="auto" w:fill="FFFFFF"/>
        <w:spacing w:after="160" w:line="240" w:lineRule="auto"/>
        <w:jc w:val="right"/>
        <w:rPr>
          <w:rFonts w:ascii="Times New Roman" w:hAnsi="Times New Roman" w:cs="Times New Roman"/>
          <w:b/>
          <w:i/>
          <w:sz w:val="32"/>
          <w:szCs w:val="32"/>
          <w:lang w:val="ru-RU"/>
        </w:rPr>
      </w:pPr>
    </w:p>
    <w:p w14:paraId="584AFA93" w14:textId="0AC06A5F" w:rsidR="00CC0D72" w:rsidRDefault="00465F2B" w:rsidP="00465F2B">
      <w:pPr>
        <w:shd w:val="clear" w:color="auto" w:fill="FFFFFF"/>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ИССЛЕДОВАНИЕ ПЛАСТИЧНОСТИ ВОПЛОЩЕННЫХ МЕТАФОР В ХОРРОР-ФИЛЬМАХ: ПЛАН ИССЛЕДОВАНИЯ</w:t>
      </w:r>
    </w:p>
    <w:p w14:paraId="12BD7F1A" w14:textId="77777777" w:rsidR="00823151" w:rsidRPr="00375850" w:rsidRDefault="00823151" w:rsidP="00465F2B">
      <w:pPr>
        <w:shd w:val="clear" w:color="auto" w:fill="FFFFFF"/>
        <w:spacing w:after="160" w:line="240" w:lineRule="auto"/>
        <w:jc w:val="center"/>
        <w:rPr>
          <w:rFonts w:ascii="Times New Roman" w:eastAsia="Times New Roman" w:hAnsi="Times New Roman" w:cs="Times New Roman"/>
          <w:b/>
          <w:sz w:val="32"/>
          <w:szCs w:val="32"/>
        </w:rPr>
      </w:pPr>
    </w:p>
    <w:p w14:paraId="4F7BD0EA"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Теория воплощенных метафор занимает особое место в изучении языка: она подразумевает, что языковая система </w:t>
      </w:r>
      <w:r w:rsidRPr="00375850">
        <w:rPr>
          <w:rFonts w:ascii="Times New Roman" w:eastAsia="Times New Roman" w:hAnsi="Times New Roman" w:cs="Times New Roman"/>
          <w:sz w:val="32"/>
          <w:szCs w:val="32"/>
        </w:rPr>
        <w:lastRenderedPageBreak/>
        <w:t>человека по большей части сформирована на его опыте нахождения в пространстве (</w:t>
      </w:r>
      <w:proofErr w:type="spellStart"/>
      <w:r w:rsidRPr="00375850">
        <w:rPr>
          <w:rFonts w:ascii="Times New Roman" w:eastAsia="Times New Roman" w:hAnsi="Times New Roman" w:cs="Times New Roman"/>
          <w:sz w:val="32"/>
          <w:szCs w:val="32"/>
        </w:rPr>
        <w:t>Lakoff</w:t>
      </w:r>
      <w:proofErr w:type="spellEnd"/>
      <w:r w:rsidRPr="00375850">
        <w:rPr>
          <w:rFonts w:ascii="Times New Roman" w:eastAsia="Times New Roman" w:hAnsi="Times New Roman" w:cs="Times New Roman"/>
          <w:sz w:val="32"/>
          <w:szCs w:val="32"/>
        </w:rPr>
        <w:t>, Johnson, 2008). Более сложные полярные концепты «Сходство» и «Различие» основываются на более базовом концепте «Близко - Далеко». Мы находим как языковые проявления этого явления («Близки по определению», «Далёкие друг от друга понятия»), так и поведенческие: испытуемые склонны определять слова более похожими по смыслу, если они расположены друг к другу близко, чем далеко (</w:t>
      </w:r>
      <w:proofErr w:type="spellStart"/>
      <w:r w:rsidRPr="00375850">
        <w:rPr>
          <w:rFonts w:ascii="Times New Roman" w:eastAsia="Times New Roman" w:hAnsi="Times New Roman" w:cs="Times New Roman"/>
          <w:sz w:val="32"/>
          <w:szCs w:val="32"/>
        </w:rPr>
        <w:t>Casasanto</w:t>
      </w:r>
      <w:proofErr w:type="spellEnd"/>
      <w:r w:rsidRPr="00375850">
        <w:rPr>
          <w:rFonts w:ascii="Times New Roman" w:eastAsia="Times New Roman" w:hAnsi="Times New Roman" w:cs="Times New Roman"/>
          <w:sz w:val="32"/>
          <w:szCs w:val="32"/>
        </w:rPr>
        <w:t>, 2008). Однако, существует предположение о пластичности (изменение направленности) этих метафор как минимум а) вследствие влияния самого языка и культурной среды (</w:t>
      </w:r>
      <w:proofErr w:type="spellStart"/>
      <w:r w:rsidRPr="00375850">
        <w:rPr>
          <w:rFonts w:ascii="Times New Roman" w:eastAsia="Times New Roman" w:hAnsi="Times New Roman" w:cs="Times New Roman"/>
          <w:sz w:val="32"/>
          <w:szCs w:val="32"/>
        </w:rPr>
        <w:t>Casasanto</w:t>
      </w:r>
      <w:proofErr w:type="spellEnd"/>
      <w:r w:rsidRPr="00375850">
        <w:rPr>
          <w:rFonts w:ascii="Times New Roman" w:eastAsia="Times New Roman" w:hAnsi="Times New Roman" w:cs="Times New Roman"/>
          <w:sz w:val="32"/>
          <w:szCs w:val="32"/>
        </w:rPr>
        <w:t>, 2009); б) среди людей с различными особенностями телесной организации: правши склонны относить «Добрые» объекты к полюсу «Право», а левши – к полюсу «Лево» (</w:t>
      </w:r>
      <w:proofErr w:type="spellStart"/>
      <w:r w:rsidRPr="00375850">
        <w:rPr>
          <w:rFonts w:ascii="Times New Roman" w:eastAsia="Times New Roman" w:hAnsi="Times New Roman" w:cs="Times New Roman"/>
          <w:sz w:val="32"/>
          <w:szCs w:val="32"/>
        </w:rPr>
        <w:t>Casasanto</w:t>
      </w:r>
      <w:proofErr w:type="spellEnd"/>
      <w:r w:rsidRPr="00375850">
        <w:rPr>
          <w:rFonts w:ascii="Times New Roman" w:eastAsia="Times New Roman" w:hAnsi="Times New Roman" w:cs="Times New Roman"/>
          <w:sz w:val="32"/>
          <w:szCs w:val="32"/>
        </w:rPr>
        <w:t>, 2009).</w:t>
      </w:r>
    </w:p>
    <w:p w14:paraId="5C0A6FF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Хоррор-фильмы являются богатым источником воплощенных метафор. В них присутствует как метафоры типа «Зло = Темнота» и «Зло = Низ» (</w:t>
      </w:r>
      <w:proofErr w:type="spellStart"/>
      <w:r w:rsidRPr="00375850">
        <w:rPr>
          <w:rFonts w:ascii="Times New Roman" w:eastAsia="Times New Roman" w:hAnsi="Times New Roman" w:cs="Times New Roman"/>
          <w:sz w:val="32"/>
          <w:szCs w:val="32"/>
        </w:rPr>
        <w:t>Winter</w:t>
      </w:r>
      <w:proofErr w:type="spellEnd"/>
      <w:r w:rsidRPr="00375850">
        <w:rPr>
          <w:rFonts w:ascii="Times New Roman" w:eastAsia="Times New Roman" w:hAnsi="Times New Roman" w:cs="Times New Roman"/>
          <w:sz w:val="32"/>
          <w:szCs w:val="32"/>
        </w:rPr>
        <w:t xml:space="preserve">, 2014), прямая репрезентация полярного воплощенного концепта «Добро - Зло» (наличие </w:t>
      </w:r>
      <w:r w:rsidRPr="00375850">
        <w:rPr>
          <w:rFonts w:ascii="Times New Roman" w:eastAsia="Times New Roman" w:hAnsi="Times New Roman" w:cs="Times New Roman"/>
          <w:i/>
          <w:sz w:val="32"/>
          <w:szCs w:val="32"/>
        </w:rPr>
        <w:t xml:space="preserve">злого </w:t>
      </w:r>
      <w:r w:rsidRPr="00375850">
        <w:rPr>
          <w:rFonts w:ascii="Times New Roman" w:eastAsia="Times New Roman" w:hAnsi="Times New Roman" w:cs="Times New Roman"/>
          <w:sz w:val="32"/>
          <w:szCs w:val="32"/>
        </w:rPr>
        <w:t xml:space="preserve">монстра/маньяка/антагониста, </w:t>
      </w:r>
      <w:r w:rsidRPr="00375850">
        <w:rPr>
          <w:rFonts w:ascii="Times New Roman" w:eastAsia="Times New Roman" w:hAnsi="Times New Roman" w:cs="Times New Roman"/>
          <w:i/>
          <w:sz w:val="32"/>
          <w:szCs w:val="32"/>
        </w:rPr>
        <w:t>доброго</w:t>
      </w:r>
      <w:r w:rsidRPr="00375850">
        <w:rPr>
          <w:rFonts w:ascii="Times New Roman" w:eastAsia="Times New Roman" w:hAnsi="Times New Roman" w:cs="Times New Roman"/>
          <w:sz w:val="32"/>
          <w:szCs w:val="32"/>
        </w:rPr>
        <w:t xml:space="preserve"> героя/жертвы/протагониста). Нас заинтересовало, каким образом сохраняется направленность воплощенных метафор в случае столкновения с конкретным проявлением культуры и может ли воплощенный концепт «Добро - Зло» быть более пластичным в рамках хоррор-фильма? Мы предполагаем, что полярный концепт «Добро - Зло» может изменить свою инициальную направленность «Зло = Снизу/Слева» и «Добро = Сверху/Справа» в случае предварительного визуального прайминга, который заключается в просмотре отдельного момента из хоррора с одновременно наличествующими </w:t>
      </w:r>
      <w:r w:rsidRPr="00375850">
        <w:rPr>
          <w:rFonts w:ascii="Times New Roman" w:eastAsia="Times New Roman" w:hAnsi="Times New Roman" w:cs="Times New Roman"/>
          <w:i/>
          <w:sz w:val="32"/>
          <w:szCs w:val="32"/>
        </w:rPr>
        <w:t xml:space="preserve">добром </w:t>
      </w:r>
      <w:r w:rsidRPr="00375850">
        <w:rPr>
          <w:rFonts w:ascii="Times New Roman" w:eastAsia="Times New Roman" w:hAnsi="Times New Roman" w:cs="Times New Roman"/>
          <w:sz w:val="32"/>
          <w:szCs w:val="32"/>
        </w:rPr>
        <w:t>(протагонистом)</w:t>
      </w:r>
      <w:r w:rsidRPr="00375850">
        <w:rPr>
          <w:rFonts w:ascii="Times New Roman" w:eastAsia="Times New Roman" w:hAnsi="Times New Roman" w:cs="Times New Roman"/>
          <w:i/>
          <w:sz w:val="32"/>
          <w:szCs w:val="32"/>
        </w:rPr>
        <w:t xml:space="preserve"> </w:t>
      </w:r>
      <w:r w:rsidRPr="00375850">
        <w:rPr>
          <w:rFonts w:ascii="Times New Roman" w:eastAsia="Times New Roman" w:hAnsi="Times New Roman" w:cs="Times New Roman"/>
          <w:sz w:val="32"/>
          <w:szCs w:val="32"/>
        </w:rPr>
        <w:t>и</w:t>
      </w:r>
      <w:r w:rsidRPr="00375850">
        <w:rPr>
          <w:rFonts w:ascii="Times New Roman" w:eastAsia="Times New Roman" w:hAnsi="Times New Roman" w:cs="Times New Roman"/>
          <w:i/>
          <w:sz w:val="32"/>
          <w:szCs w:val="32"/>
        </w:rPr>
        <w:t xml:space="preserve"> злом </w:t>
      </w:r>
      <w:r w:rsidRPr="00375850">
        <w:rPr>
          <w:rFonts w:ascii="Times New Roman" w:eastAsia="Times New Roman" w:hAnsi="Times New Roman" w:cs="Times New Roman"/>
          <w:sz w:val="32"/>
          <w:szCs w:val="32"/>
        </w:rPr>
        <w:t>(антагонистом) в рамках одного пространства кадра. В таком случае мы сможем проверить направленность конкретных воплощенных метафор на конкретном культурном явлении и их устойчивость.</w:t>
      </w:r>
    </w:p>
    <w:p w14:paraId="1776DB42"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Первым этапом нашего исследования будет а) отбор </w:t>
      </w:r>
      <w:proofErr w:type="spellStart"/>
      <w:r w:rsidRPr="00375850">
        <w:rPr>
          <w:rFonts w:ascii="Times New Roman" w:eastAsia="Times New Roman" w:hAnsi="Times New Roman" w:cs="Times New Roman"/>
          <w:sz w:val="32"/>
          <w:szCs w:val="32"/>
        </w:rPr>
        <w:t>прототипичных</w:t>
      </w:r>
      <w:proofErr w:type="spellEnd"/>
      <w:r w:rsidRPr="00375850">
        <w:rPr>
          <w:rFonts w:ascii="Times New Roman" w:eastAsia="Times New Roman" w:hAnsi="Times New Roman" w:cs="Times New Roman"/>
          <w:sz w:val="32"/>
          <w:szCs w:val="32"/>
        </w:rPr>
        <w:t xml:space="preserve"> для хоррора понятий, которые ассоциируются с </w:t>
      </w:r>
      <w:r w:rsidRPr="00375850">
        <w:rPr>
          <w:rFonts w:ascii="Times New Roman" w:eastAsia="Times New Roman" w:hAnsi="Times New Roman" w:cs="Times New Roman"/>
          <w:i/>
          <w:sz w:val="32"/>
          <w:szCs w:val="32"/>
        </w:rPr>
        <w:t>жертвой</w:t>
      </w:r>
      <w:r w:rsidRPr="00375850">
        <w:rPr>
          <w:rFonts w:ascii="Times New Roman" w:eastAsia="Times New Roman" w:hAnsi="Times New Roman" w:cs="Times New Roman"/>
          <w:sz w:val="32"/>
          <w:szCs w:val="32"/>
        </w:rPr>
        <w:t xml:space="preserve"> (героем) и с </w:t>
      </w:r>
      <w:r w:rsidRPr="00375850">
        <w:rPr>
          <w:rFonts w:ascii="Times New Roman" w:eastAsia="Times New Roman" w:hAnsi="Times New Roman" w:cs="Times New Roman"/>
          <w:i/>
          <w:sz w:val="32"/>
          <w:szCs w:val="32"/>
        </w:rPr>
        <w:t xml:space="preserve">исходящей опасностью </w:t>
      </w:r>
      <w:r w:rsidRPr="00375850">
        <w:rPr>
          <w:rFonts w:ascii="Times New Roman" w:eastAsia="Times New Roman" w:hAnsi="Times New Roman" w:cs="Times New Roman"/>
          <w:sz w:val="32"/>
          <w:szCs w:val="32"/>
        </w:rPr>
        <w:t xml:space="preserve">(злодеем) и четко </w:t>
      </w:r>
      <w:r w:rsidRPr="00375850">
        <w:rPr>
          <w:rFonts w:ascii="Times New Roman" w:eastAsia="Times New Roman" w:hAnsi="Times New Roman" w:cs="Times New Roman"/>
          <w:sz w:val="32"/>
          <w:szCs w:val="32"/>
        </w:rPr>
        <w:lastRenderedPageBreak/>
        <w:t xml:space="preserve">могут быть отнесены к одному из полюсов полярного воплощенного концепта «Добро - Зло»; б) отбор подходящего стимульного материала из хорроров, где позиции </w:t>
      </w:r>
      <w:r w:rsidRPr="00375850">
        <w:rPr>
          <w:rFonts w:ascii="Times New Roman" w:eastAsia="Times New Roman" w:hAnsi="Times New Roman" w:cs="Times New Roman"/>
          <w:i/>
          <w:sz w:val="32"/>
          <w:szCs w:val="32"/>
        </w:rPr>
        <w:t xml:space="preserve">жертвы </w:t>
      </w:r>
      <w:r w:rsidRPr="00375850">
        <w:rPr>
          <w:rFonts w:ascii="Times New Roman" w:eastAsia="Times New Roman" w:hAnsi="Times New Roman" w:cs="Times New Roman"/>
          <w:sz w:val="32"/>
          <w:szCs w:val="32"/>
        </w:rPr>
        <w:t xml:space="preserve">и </w:t>
      </w:r>
      <w:r w:rsidRPr="00375850">
        <w:rPr>
          <w:rFonts w:ascii="Times New Roman" w:eastAsia="Times New Roman" w:hAnsi="Times New Roman" w:cs="Times New Roman"/>
          <w:i/>
          <w:sz w:val="32"/>
          <w:szCs w:val="32"/>
        </w:rPr>
        <w:t>опасности</w:t>
      </w:r>
      <w:r w:rsidRPr="00375850">
        <w:rPr>
          <w:rFonts w:ascii="Times New Roman" w:eastAsia="Times New Roman" w:hAnsi="Times New Roman" w:cs="Times New Roman"/>
          <w:sz w:val="32"/>
          <w:szCs w:val="32"/>
        </w:rPr>
        <w:t xml:space="preserve"> соответствуют инициальной направленности концептов, а также материала инвертированной направленности на 2 этап эксперимента.</w:t>
      </w:r>
    </w:p>
    <w:p w14:paraId="45C63C1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Дальнейший эксперимент будет разделен на 2 этапа:</w:t>
      </w:r>
    </w:p>
    <w:p w14:paraId="60FCBC70"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На первом этапе будет рассматриваться пластичность метафоры «Добро = Справа». Планируется собрать 3 экспериментальные группы (все испытуемые - правши), которые будут различаться по степени возможного перевоплощения изначальной репрезентации воплощенной метафоры.</w:t>
      </w:r>
    </w:p>
    <w:p w14:paraId="5AD5EC5A"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1 группа:</w:t>
      </w:r>
      <w:r w:rsidRPr="00375850">
        <w:rPr>
          <w:rFonts w:ascii="Times New Roman" w:eastAsia="Times New Roman" w:hAnsi="Times New Roman" w:cs="Times New Roman"/>
          <w:sz w:val="32"/>
          <w:szCs w:val="32"/>
        </w:rPr>
        <w:t xml:space="preserve"> контрольная группа – испытуемые без предварительного визуального прайминга;</w:t>
      </w:r>
    </w:p>
    <w:p w14:paraId="5BD92677"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2 группа:</w:t>
      </w:r>
      <w:r w:rsidRPr="00375850">
        <w:rPr>
          <w:rFonts w:ascii="Times New Roman" w:eastAsia="Times New Roman" w:hAnsi="Times New Roman" w:cs="Times New Roman"/>
          <w:sz w:val="32"/>
          <w:szCs w:val="32"/>
        </w:rPr>
        <w:t xml:space="preserve"> прямой визуальный прайминг – предварительный просмотр хоррор-момента с соответствующей репрезентацией воплощенной метафоры «Добро=Справа»;</w:t>
      </w:r>
    </w:p>
    <w:p w14:paraId="34A5810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3 группа:</w:t>
      </w:r>
      <w:r w:rsidRPr="00375850">
        <w:rPr>
          <w:rFonts w:ascii="Times New Roman" w:eastAsia="Times New Roman" w:hAnsi="Times New Roman" w:cs="Times New Roman"/>
          <w:sz w:val="32"/>
          <w:szCs w:val="32"/>
        </w:rPr>
        <w:t xml:space="preserve"> инвертированный визуальный прайминг – предварительный просмотр зеркально отраженного видео с соответствующей репрезентацией инвертированного воплощенного метафоры «Добро=Слева».</w:t>
      </w:r>
    </w:p>
    <w:p w14:paraId="4C54465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Экспериментальная процедура будет проводится с помощью написанной программы в PsychoPy3. Испытуемым на экране будут предъявляться заранее отобранные понятия, который им необходимо будет распределить в 2 расположенных противоположно друг другу по горизонтали «ящика», которые отображают </w:t>
      </w:r>
      <w:r w:rsidRPr="00375850">
        <w:rPr>
          <w:rFonts w:ascii="Times New Roman" w:eastAsia="Times New Roman" w:hAnsi="Times New Roman" w:cs="Times New Roman"/>
          <w:i/>
          <w:sz w:val="32"/>
          <w:szCs w:val="32"/>
        </w:rPr>
        <w:t>злые</w:t>
      </w:r>
      <w:r w:rsidRPr="00375850">
        <w:rPr>
          <w:rFonts w:ascii="Times New Roman" w:eastAsia="Times New Roman" w:hAnsi="Times New Roman" w:cs="Times New Roman"/>
          <w:sz w:val="32"/>
          <w:szCs w:val="32"/>
        </w:rPr>
        <w:t xml:space="preserve"> и </w:t>
      </w:r>
      <w:r w:rsidRPr="00375850">
        <w:rPr>
          <w:rFonts w:ascii="Times New Roman" w:eastAsia="Times New Roman" w:hAnsi="Times New Roman" w:cs="Times New Roman"/>
          <w:i/>
          <w:sz w:val="32"/>
          <w:szCs w:val="32"/>
        </w:rPr>
        <w:t>добрые</w:t>
      </w:r>
      <w:r w:rsidRPr="00375850">
        <w:rPr>
          <w:rFonts w:ascii="Times New Roman" w:eastAsia="Times New Roman" w:hAnsi="Times New Roman" w:cs="Times New Roman"/>
          <w:sz w:val="32"/>
          <w:szCs w:val="32"/>
        </w:rPr>
        <w:t xml:space="preserve"> понятия. Задача испытуемых: определить понятие в тот «ящик», который, по его мнению, будет лучше отображать,</w:t>
      </w:r>
      <w:r w:rsidRPr="00375850">
        <w:rPr>
          <w:rFonts w:ascii="Times New Roman" w:eastAsia="Times New Roman" w:hAnsi="Times New Roman" w:cs="Times New Roman"/>
          <w:i/>
          <w:sz w:val="32"/>
          <w:szCs w:val="32"/>
        </w:rPr>
        <w:t xml:space="preserve"> доброе</w:t>
      </w:r>
      <w:r w:rsidRPr="00375850">
        <w:rPr>
          <w:rFonts w:ascii="Times New Roman" w:eastAsia="Times New Roman" w:hAnsi="Times New Roman" w:cs="Times New Roman"/>
          <w:sz w:val="32"/>
          <w:szCs w:val="32"/>
        </w:rPr>
        <w:t xml:space="preserve"> это понятие, или </w:t>
      </w:r>
      <w:r w:rsidRPr="00375850">
        <w:rPr>
          <w:rFonts w:ascii="Times New Roman" w:eastAsia="Times New Roman" w:hAnsi="Times New Roman" w:cs="Times New Roman"/>
          <w:i/>
          <w:sz w:val="32"/>
          <w:szCs w:val="32"/>
        </w:rPr>
        <w:t>злое.</w:t>
      </w:r>
      <w:r w:rsidRPr="00375850">
        <w:rPr>
          <w:rFonts w:ascii="Times New Roman" w:eastAsia="Times New Roman" w:hAnsi="Times New Roman" w:cs="Times New Roman"/>
          <w:sz w:val="32"/>
          <w:szCs w:val="32"/>
        </w:rPr>
        <w:t xml:space="preserve"> Фиксируется количество понятий каждого типа, распределенные в каждый «ящик».</w:t>
      </w:r>
    </w:p>
    <w:p w14:paraId="581BF636"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Второй этап подразумевает рассмотрение пластичности метафоры «Добро = Сверху». Экспериментальные группы и </w:t>
      </w:r>
      <w:r w:rsidRPr="00375850">
        <w:rPr>
          <w:rFonts w:ascii="Times New Roman" w:eastAsia="Times New Roman" w:hAnsi="Times New Roman" w:cs="Times New Roman"/>
          <w:sz w:val="32"/>
          <w:szCs w:val="32"/>
        </w:rPr>
        <w:lastRenderedPageBreak/>
        <w:t>процедура соответствуют 1-му этапу с изменением рассматриваемого пространственного концепта.</w:t>
      </w:r>
    </w:p>
    <w:p w14:paraId="6B4E3EF3" w14:textId="0AC1D1F4" w:rsidR="00CC0D72" w:rsidRDefault="00E25143" w:rsidP="00E25143">
      <w:pPr>
        <w:shd w:val="clear" w:color="auto" w:fill="FFFFFF"/>
        <w:spacing w:after="160" w:line="240" w:lineRule="auto"/>
        <w:jc w:val="both"/>
        <w:rPr>
          <w:rFonts w:ascii="Times New Roman" w:eastAsia="Times New Roman" w:hAnsi="Times New Roman" w:cs="Times New Roman"/>
          <w:sz w:val="32"/>
          <w:szCs w:val="32"/>
        </w:rPr>
      </w:pPr>
      <w:r>
        <w:rPr>
          <w:rFonts w:ascii="Times New Roman" w:eastAsia="Times New Roman" w:hAnsi="Times New Roman" w:cs="Times New Roman"/>
          <w:bCs/>
          <w:i/>
          <w:iCs/>
          <w:sz w:val="32"/>
          <w:szCs w:val="32"/>
        </w:rPr>
        <w:tab/>
      </w:r>
      <w:r w:rsidR="00465F2B" w:rsidRPr="00E25143">
        <w:rPr>
          <w:rFonts w:ascii="Times New Roman" w:eastAsia="Times New Roman" w:hAnsi="Times New Roman" w:cs="Times New Roman"/>
          <w:bCs/>
          <w:i/>
          <w:iCs/>
          <w:sz w:val="32"/>
          <w:szCs w:val="32"/>
        </w:rPr>
        <w:t>Предполагаемые результаты</w:t>
      </w:r>
      <w:r w:rsidRPr="00E25143">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Мы предполагаем, что, независимо от этапа, в группах прямого визуального прайминга уточнение пространственного расположения вызовет слабое смещение распределения понятий относительно результатов контрольной группы в сторону, соответствующей их инициальному положению. Группа инвертированного визуального прайминга будет отличаться от группы 1 и 2 направленностью распределения ключевых понятий: на первом этапе будет наблюдаться смещение </w:t>
      </w:r>
      <w:r w:rsidR="000F242C" w:rsidRPr="00375850">
        <w:rPr>
          <w:rFonts w:ascii="Times New Roman" w:eastAsia="Times New Roman" w:hAnsi="Times New Roman" w:cs="Times New Roman"/>
          <w:i/>
          <w:sz w:val="32"/>
          <w:szCs w:val="32"/>
        </w:rPr>
        <w:t xml:space="preserve">добрых </w:t>
      </w:r>
      <w:r w:rsidR="000F242C" w:rsidRPr="00375850">
        <w:rPr>
          <w:rFonts w:ascii="Times New Roman" w:eastAsia="Times New Roman" w:hAnsi="Times New Roman" w:cs="Times New Roman"/>
          <w:sz w:val="32"/>
          <w:szCs w:val="32"/>
        </w:rPr>
        <w:t>понятий на полюс «Добро = Слева», на втором этапе – на полюс «Добро = Снизу».</w:t>
      </w:r>
    </w:p>
    <w:p w14:paraId="48A03862" w14:textId="77777777" w:rsidR="00823151" w:rsidRPr="00E25143" w:rsidRDefault="00823151" w:rsidP="00E25143">
      <w:pPr>
        <w:shd w:val="clear" w:color="auto" w:fill="FFFFFF"/>
        <w:spacing w:after="160" w:line="240" w:lineRule="auto"/>
        <w:jc w:val="both"/>
        <w:rPr>
          <w:rFonts w:ascii="Times New Roman" w:eastAsia="Times New Roman" w:hAnsi="Times New Roman" w:cs="Times New Roman"/>
          <w:bCs/>
          <w:i/>
          <w:iCs/>
          <w:sz w:val="32"/>
          <w:szCs w:val="32"/>
          <w:lang w:val="ru-RU"/>
        </w:rPr>
      </w:pPr>
    </w:p>
    <w:p w14:paraId="33D1D0B6" w14:textId="77777777" w:rsidR="00465F2B" w:rsidRDefault="000F242C" w:rsidP="00465F2B">
      <w:pPr>
        <w:shd w:val="clear" w:color="auto" w:fill="FFFFFF"/>
        <w:spacing w:after="160" w:line="240" w:lineRule="auto"/>
        <w:jc w:val="center"/>
        <w:rPr>
          <w:rFonts w:ascii="Times New Roman" w:eastAsia="Times New Roman" w:hAnsi="Times New Roman" w:cs="Times New Roman"/>
          <w:sz w:val="32"/>
          <w:szCs w:val="32"/>
          <w:lang w:val="en-US"/>
        </w:rPr>
      </w:pPr>
      <w:r w:rsidRPr="00465F2B">
        <w:rPr>
          <w:rFonts w:ascii="Times New Roman" w:eastAsia="Times New Roman" w:hAnsi="Times New Roman" w:cs="Times New Roman"/>
          <w:b/>
          <w:sz w:val="32"/>
          <w:szCs w:val="32"/>
        </w:rPr>
        <w:t>Список</w:t>
      </w:r>
      <w:r w:rsidRPr="00465F2B">
        <w:rPr>
          <w:rFonts w:ascii="Times New Roman" w:eastAsia="Times New Roman" w:hAnsi="Times New Roman" w:cs="Times New Roman"/>
          <w:b/>
          <w:sz w:val="32"/>
          <w:szCs w:val="32"/>
          <w:lang w:val="en-US"/>
        </w:rPr>
        <w:t xml:space="preserve"> </w:t>
      </w:r>
      <w:r w:rsidRPr="00465F2B">
        <w:rPr>
          <w:rFonts w:ascii="Times New Roman" w:eastAsia="Times New Roman" w:hAnsi="Times New Roman" w:cs="Times New Roman"/>
          <w:b/>
          <w:sz w:val="32"/>
          <w:szCs w:val="32"/>
        </w:rPr>
        <w:t>литературы</w:t>
      </w:r>
    </w:p>
    <w:p w14:paraId="1340A745" w14:textId="77777777" w:rsidR="00465F2B" w:rsidRPr="00465F2B" w:rsidRDefault="000F242C" w:rsidP="00E25143">
      <w:pPr>
        <w:pStyle w:val="aa"/>
        <w:numPr>
          <w:ilvl w:val="0"/>
          <w:numId w:val="22"/>
        </w:numPr>
        <w:shd w:val="clear" w:color="auto" w:fill="FFFFFF"/>
        <w:spacing w:after="16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Casasanto</w:t>
      </w:r>
      <w:proofErr w:type="spellEnd"/>
      <w:r w:rsidRPr="00886C5F">
        <w:rPr>
          <w:rFonts w:ascii="Times New Roman" w:eastAsia="Times New Roman" w:hAnsi="Times New Roman" w:cs="Times New Roman"/>
          <w:i/>
          <w:sz w:val="32"/>
          <w:szCs w:val="32"/>
          <w:lang w:val="en-US"/>
        </w:rPr>
        <w:t xml:space="preserve">, D. </w:t>
      </w:r>
      <w:r w:rsidRPr="00465F2B">
        <w:rPr>
          <w:rFonts w:ascii="Times New Roman" w:eastAsia="Times New Roman" w:hAnsi="Times New Roman" w:cs="Times New Roman"/>
          <w:sz w:val="32"/>
          <w:szCs w:val="32"/>
          <w:lang w:val="en-US"/>
        </w:rPr>
        <w:t>(2008). similarity and Proximity: When does Close in space mean Close in mind? Memory</w:t>
      </w:r>
      <w:r w:rsidR="00465F2B">
        <w:rPr>
          <w:rFonts w:ascii="Times New Roman" w:eastAsia="Times New Roman" w:hAnsi="Times New Roman" w:cs="Times New Roman"/>
          <w:sz w:val="32"/>
          <w:szCs w:val="32"/>
          <w:lang w:val="en-US"/>
        </w:rPr>
        <w:t xml:space="preserve"> &amp; Cognition, 36(6), 1047-1056.</w:t>
      </w:r>
    </w:p>
    <w:p w14:paraId="325DAAAE" w14:textId="77777777" w:rsidR="00465F2B" w:rsidRPr="00465F2B" w:rsidRDefault="000F242C" w:rsidP="00E25143">
      <w:pPr>
        <w:pStyle w:val="aa"/>
        <w:numPr>
          <w:ilvl w:val="0"/>
          <w:numId w:val="22"/>
        </w:numPr>
        <w:shd w:val="clear" w:color="auto" w:fill="FFFFFF"/>
        <w:spacing w:after="16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Casasanto</w:t>
      </w:r>
      <w:proofErr w:type="spellEnd"/>
      <w:r w:rsidRPr="00886C5F">
        <w:rPr>
          <w:rFonts w:ascii="Times New Roman" w:eastAsia="Times New Roman" w:hAnsi="Times New Roman" w:cs="Times New Roman"/>
          <w:i/>
          <w:sz w:val="32"/>
          <w:szCs w:val="32"/>
          <w:lang w:val="en-US"/>
        </w:rPr>
        <w:t xml:space="preserve">, D. </w:t>
      </w:r>
      <w:r w:rsidRPr="00465F2B">
        <w:rPr>
          <w:rFonts w:ascii="Times New Roman" w:eastAsia="Times New Roman" w:hAnsi="Times New Roman" w:cs="Times New Roman"/>
          <w:sz w:val="32"/>
          <w:szCs w:val="32"/>
          <w:lang w:val="en-US"/>
        </w:rPr>
        <w:t>(2009). Embodiment of abstract concepts: good and bad in right-and left-handers. Journal of Experimental Ps</w:t>
      </w:r>
      <w:r w:rsidR="00465F2B">
        <w:rPr>
          <w:rFonts w:ascii="Times New Roman" w:eastAsia="Times New Roman" w:hAnsi="Times New Roman" w:cs="Times New Roman"/>
          <w:sz w:val="32"/>
          <w:szCs w:val="32"/>
          <w:lang w:val="en-US"/>
        </w:rPr>
        <w:t>ychology: General, 138(3), 351.</w:t>
      </w:r>
    </w:p>
    <w:p w14:paraId="4E6999EB" w14:textId="77777777" w:rsidR="00465F2B" w:rsidRPr="00465F2B" w:rsidRDefault="000F242C" w:rsidP="00E25143">
      <w:pPr>
        <w:pStyle w:val="aa"/>
        <w:numPr>
          <w:ilvl w:val="0"/>
          <w:numId w:val="22"/>
        </w:numPr>
        <w:shd w:val="clear" w:color="auto" w:fill="FFFFFF"/>
        <w:spacing w:after="16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Lakoff, G., &amp; Johnson, M.</w:t>
      </w:r>
      <w:r w:rsidRPr="00465F2B">
        <w:rPr>
          <w:rFonts w:ascii="Times New Roman" w:eastAsia="Times New Roman" w:hAnsi="Times New Roman" w:cs="Times New Roman"/>
          <w:sz w:val="32"/>
          <w:szCs w:val="32"/>
          <w:lang w:val="en-US"/>
        </w:rPr>
        <w:t xml:space="preserve"> (2008). Metaphors we live b</w:t>
      </w:r>
      <w:r w:rsidR="00465F2B">
        <w:rPr>
          <w:rFonts w:ascii="Times New Roman" w:eastAsia="Times New Roman" w:hAnsi="Times New Roman" w:cs="Times New Roman"/>
          <w:sz w:val="32"/>
          <w:szCs w:val="32"/>
          <w:lang w:val="en-US"/>
        </w:rPr>
        <w:t>y. University of Chicago press.</w:t>
      </w:r>
    </w:p>
    <w:p w14:paraId="34DC0AC2" w14:textId="1A212C4A" w:rsidR="00823151" w:rsidRDefault="000F242C" w:rsidP="00823151">
      <w:pPr>
        <w:pStyle w:val="aa"/>
        <w:numPr>
          <w:ilvl w:val="0"/>
          <w:numId w:val="22"/>
        </w:numPr>
        <w:shd w:val="clear" w:color="auto" w:fill="FFFFFF"/>
        <w:spacing w:after="16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 xml:space="preserve">Winter, B. </w:t>
      </w:r>
      <w:r w:rsidRPr="00465F2B">
        <w:rPr>
          <w:rFonts w:ascii="Times New Roman" w:eastAsia="Times New Roman" w:hAnsi="Times New Roman" w:cs="Times New Roman"/>
          <w:sz w:val="32"/>
          <w:szCs w:val="32"/>
          <w:lang w:val="en-US"/>
        </w:rPr>
        <w:t xml:space="preserve">(2014). Horror movies and the cognitive ecology of primary metaphors. </w:t>
      </w:r>
      <w:proofErr w:type="spellStart"/>
      <w:r w:rsidRPr="00465F2B">
        <w:rPr>
          <w:rFonts w:ascii="Times New Roman" w:eastAsia="Times New Roman" w:hAnsi="Times New Roman" w:cs="Times New Roman"/>
          <w:sz w:val="32"/>
          <w:szCs w:val="32"/>
        </w:rPr>
        <w:t>Metaphor</w:t>
      </w:r>
      <w:proofErr w:type="spellEnd"/>
      <w:r w:rsidRPr="00465F2B">
        <w:rPr>
          <w:rFonts w:ascii="Times New Roman" w:eastAsia="Times New Roman" w:hAnsi="Times New Roman" w:cs="Times New Roman"/>
          <w:sz w:val="32"/>
          <w:szCs w:val="32"/>
        </w:rPr>
        <w:t xml:space="preserve"> </w:t>
      </w:r>
      <w:proofErr w:type="spellStart"/>
      <w:r w:rsidRPr="00465F2B">
        <w:rPr>
          <w:rFonts w:ascii="Times New Roman" w:eastAsia="Times New Roman" w:hAnsi="Times New Roman" w:cs="Times New Roman"/>
          <w:sz w:val="32"/>
          <w:szCs w:val="32"/>
        </w:rPr>
        <w:t>and</w:t>
      </w:r>
      <w:proofErr w:type="spellEnd"/>
      <w:r w:rsidRPr="00465F2B">
        <w:rPr>
          <w:rFonts w:ascii="Times New Roman" w:eastAsia="Times New Roman" w:hAnsi="Times New Roman" w:cs="Times New Roman"/>
          <w:sz w:val="32"/>
          <w:szCs w:val="32"/>
        </w:rPr>
        <w:t xml:space="preserve"> Symbol, 29(3), 151-170.</w:t>
      </w:r>
    </w:p>
    <w:p w14:paraId="05ACC17E" w14:textId="38645D31" w:rsidR="00823151" w:rsidRDefault="00823151" w:rsidP="00823151">
      <w:pPr>
        <w:shd w:val="clear" w:color="auto" w:fill="FFFFFF"/>
        <w:spacing w:after="160" w:line="240" w:lineRule="auto"/>
        <w:jc w:val="both"/>
        <w:rPr>
          <w:rFonts w:ascii="Times New Roman" w:eastAsia="Times New Roman" w:hAnsi="Times New Roman" w:cs="Times New Roman"/>
          <w:sz w:val="32"/>
          <w:szCs w:val="32"/>
        </w:rPr>
      </w:pPr>
    </w:p>
    <w:p w14:paraId="7D57EEF3" w14:textId="3176CB6D" w:rsidR="00823151" w:rsidRDefault="00823151" w:rsidP="00823151">
      <w:pPr>
        <w:shd w:val="clear" w:color="auto" w:fill="FFFFFF"/>
        <w:spacing w:after="160" w:line="240" w:lineRule="auto"/>
        <w:jc w:val="both"/>
        <w:rPr>
          <w:rFonts w:ascii="Times New Roman" w:eastAsia="Times New Roman" w:hAnsi="Times New Roman" w:cs="Times New Roman"/>
          <w:sz w:val="32"/>
          <w:szCs w:val="32"/>
        </w:rPr>
      </w:pPr>
    </w:p>
    <w:p w14:paraId="3566E4D9" w14:textId="77777777" w:rsidR="00823151" w:rsidRPr="00823151" w:rsidRDefault="00823151" w:rsidP="00823151">
      <w:pPr>
        <w:shd w:val="clear" w:color="auto" w:fill="FFFFFF"/>
        <w:spacing w:after="160" w:line="240" w:lineRule="auto"/>
        <w:jc w:val="both"/>
        <w:rPr>
          <w:rFonts w:ascii="Times New Roman" w:eastAsia="Times New Roman" w:hAnsi="Times New Roman" w:cs="Times New Roman"/>
          <w:sz w:val="32"/>
          <w:szCs w:val="32"/>
        </w:rPr>
      </w:pPr>
    </w:p>
    <w:p w14:paraId="6B4504F5" w14:textId="77777777" w:rsidR="00CC0D72" w:rsidRPr="00465F2B" w:rsidRDefault="000F242C" w:rsidP="00465F2B">
      <w:pPr>
        <w:shd w:val="clear" w:color="auto" w:fill="FFFFFF"/>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t>Варенов М.</w:t>
      </w:r>
      <w:r w:rsidR="00465F2B">
        <w:rPr>
          <w:rFonts w:ascii="Times New Roman" w:hAnsi="Times New Roman" w:cs="Times New Roman"/>
          <w:b/>
          <w:i/>
          <w:sz w:val="32"/>
          <w:szCs w:val="32"/>
        </w:rPr>
        <w:br/>
      </w:r>
      <w:r w:rsidRPr="00375850">
        <w:rPr>
          <w:rFonts w:ascii="Times New Roman" w:eastAsia="Times New Roman" w:hAnsi="Times New Roman" w:cs="Times New Roman"/>
          <w:i/>
          <w:sz w:val="32"/>
          <w:szCs w:val="32"/>
        </w:rPr>
        <w:t>РАНХиГС</w:t>
      </w:r>
    </w:p>
    <w:p w14:paraId="51DC1028" w14:textId="77777777" w:rsidR="00CC0D72" w:rsidRPr="00375850" w:rsidRDefault="000F242C" w:rsidP="00375850">
      <w:pPr>
        <w:shd w:val="clear" w:color="auto" w:fill="FFFFFF"/>
        <w:spacing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0264B0C4" w14:textId="77777777" w:rsidR="00465F2B" w:rsidRDefault="00465F2B" w:rsidP="00465F2B">
      <w:pPr>
        <w:shd w:val="clear" w:color="auto" w:fill="FFFFFF"/>
        <w:spacing w:line="240" w:lineRule="auto"/>
        <w:ind w:firstLine="700"/>
        <w:jc w:val="center"/>
        <w:rPr>
          <w:rFonts w:ascii="Times New Roman" w:eastAsia="Times New Roman" w:hAnsi="Times New Roman" w:cs="Times New Roman"/>
          <w:b/>
          <w:sz w:val="32"/>
          <w:szCs w:val="32"/>
        </w:rPr>
      </w:pPr>
      <w:r w:rsidRPr="00465F2B">
        <w:rPr>
          <w:rFonts w:ascii="Times New Roman" w:eastAsia="Times New Roman" w:hAnsi="Times New Roman" w:cs="Times New Roman"/>
          <w:b/>
          <w:sz w:val="32"/>
          <w:szCs w:val="32"/>
        </w:rPr>
        <w:t>ВЛИЯНИЕ ОЩУЩЕНИЯ ПОТЕРИ КОНТРОЛЯ НА ДОВЕРИЕ БАНАЛЬНОЙ ИНФОРМАЦИИ О ЛИЧНОСТИ</w:t>
      </w:r>
    </w:p>
    <w:p w14:paraId="6BDE07B2" w14:textId="77777777" w:rsidR="00CC0D72" w:rsidRPr="00465F2B" w:rsidRDefault="000F242C" w:rsidP="00465F2B">
      <w:pPr>
        <w:shd w:val="clear" w:color="auto" w:fill="FFFFFF"/>
        <w:spacing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sz w:val="32"/>
          <w:szCs w:val="32"/>
        </w:rPr>
        <w:t xml:space="preserve"> </w:t>
      </w:r>
    </w:p>
    <w:p w14:paraId="3FDA3638"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Существуют исследования, демонстрирующие, что отсутствие контроля порождает ошибки атрибуции для восстановления чувства контроля (</w:t>
      </w:r>
      <w:proofErr w:type="spellStart"/>
      <w:r w:rsidRPr="00375850">
        <w:rPr>
          <w:rFonts w:ascii="Times New Roman" w:eastAsia="Times New Roman" w:hAnsi="Times New Roman" w:cs="Times New Roman"/>
          <w:sz w:val="32"/>
          <w:szCs w:val="32"/>
        </w:rPr>
        <w:t>Pittman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Pittman</w:t>
      </w:r>
      <w:proofErr w:type="spellEnd"/>
      <w:r w:rsidRPr="00375850">
        <w:rPr>
          <w:rFonts w:ascii="Times New Roman" w:eastAsia="Times New Roman" w:hAnsi="Times New Roman" w:cs="Times New Roman"/>
          <w:sz w:val="32"/>
          <w:szCs w:val="32"/>
        </w:rPr>
        <w:t>, 1980). Доверие к банальной информации о личности не является ошибкой атрибуции, однако ряд исследований показал, что при потере чувства контроля люди воспринимают иллюзорные паттерны в потенциально недостоверных источниках как верное описание своей личности (</w:t>
      </w:r>
      <w:proofErr w:type="spellStart"/>
      <w:r w:rsidRPr="00375850">
        <w:rPr>
          <w:rFonts w:ascii="Times New Roman" w:eastAsia="Times New Roman" w:hAnsi="Times New Roman" w:cs="Times New Roman"/>
          <w:sz w:val="32"/>
          <w:szCs w:val="32"/>
        </w:rPr>
        <w:t>Wang</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Whitson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Menon</w:t>
      </w:r>
      <w:proofErr w:type="spellEnd"/>
      <w:r w:rsidRPr="00375850">
        <w:rPr>
          <w:rFonts w:ascii="Times New Roman" w:eastAsia="Times New Roman" w:hAnsi="Times New Roman" w:cs="Times New Roman"/>
          <w:sz w:val="32"/>
          <w:szCs w:val="32"/>
        </w:rPr>
        <w:t>, 2012). Вера в неточную, обобщённую информацию о личности (</w:t>
      </w:r>
      <w:proofErr w:type="spellStart"/>
      <w:r w:rsidRPr="00375850">
        <w:rPr>
          <w:rFonts w:ascii="Times New Roman" w:eastAsia="Times New Roman" w:hAnsi="Times New Roman" w:cs="Times New Roman"/>
          <w:sz w:val="32"/>
          <w:szCs w:val="32"/>
        </w:rPr>
        <w:t>Forer</w:t>
      </w:r>
      <w:proofErr w:type="spellEnd"/>
      <w:r w:rsidRPr="00375850">
        <w:rPr>
          <w:rFonts w:ascii="Times New Roman" w:eastAsia="Times New Roman" w:hAnsi="Times New Roman" w:cs="Times New Roman"/>
          <w:sz w:val="32"/>
          <w:szCs w:val="32"/>
        </w:rPr>
        <w:t xml:space="preserve">, 1949) схожа с интерпретацией иллюзорных паттернов. Мы предполагаем, что при модификации эксперимента посредством замены гороскопов на </w:t>
      </w:r>
      <w:proofErr w:type="spellStart"/>
      <w:r w:rsidRPr="00375850">
        <w:rPr>
          <w:rFonts w:ascii="Times New Roman" w:eastAsia="Times New Roman" w:hAnsi="Times New Roman" w:cs="Times New Roman"/>
          <w:sz w:val="32"/>
          <w:szCs w:val="32"/>
        </w:rPr>
        <w:t>псевдопсиходиагностическое</w:t>
      </w:r>
      <w:proofErr w:type="spellEnd"/>
      <w:r w:rsidRPr="00375850">
        <w:rPr>
          <w:rFonts w:ascii="Times New Roman" w:eastAsia="Times New Roman" w:hAnsi="Times New Roman" w:cs="Times New Roman"/>
          <w:sz w:val="32"/>
          <w:szCs w:val="32"/>
        </w:rPr>
        <w:t xml:space="preserve"> заключение результаты должны повториться: при потере контроля индивиды будут склонны доверять банальной информацией о личности и верить в то, что она составлена лично для них.</w:t>
      </w:r>
    </w:p>
    <w:p w14:paraId="315EEB2B" w14:textId="55FEC2CD" w:rsidR="00CC0D72"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Кроме того, в ряде исследований, например (</w:t>
      </w:r>
      <w:proofErr w:type="spellStart"/>
      <w:r w:rsidRPr="00375850">
        <w:rPr>
          <w:rFonts w:ascii="Times New Roman" w:eastAsia="Times New Roman" w:hAnsi="Times New Roman" w:cs="Times New Roman"/>
          <w:sz w:val="32"/>
          <w:szCs w:val="32"/>
        </w:rPr>
        <w:t>Wang</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Whitson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Menon</w:t>
      </w:r>
      <w:proofErr w:type="spellEnd"/>
      <w:r w:rsidRPr="00375850">
        <w:rPr>
          <w:rFonts w:ascii="Times New Roman" w:eastAsia="Times New Roman" w:hAnsi="Times New Roman" w:cs="Times New Roman"/>
          <w:sz w:val="32"/>
          <w:szCs w:val="32"/>
        </w:rPr>
        <w:t>, 2012) было показано, что существует межкультурное различие в ориентировании на информацию, которая фокусируется напрямую на субъекте (первичный контроль, характерный для европейской культуры), и на фокусирующуюся на субъекте косвенно, через его окружающих (вторичный контроль, характерный для азиатской культуры). При попадании в ситуацию с отсутствием контроля представители обеих культур стремились доверять в первую очередь тому фокусу/той направленности информации, которая была характерна для их культуры. Мы ожидаем повторения этих результатов в нашем исследовании, и, поскольку потенциальная выборка относится к европейской культуре (молодые люди, проживающие в Москве и получающие высшее образование), предполагаем, что в ситуации потери контроля будет наблюдаться преобладание склонности верить в информацию, ориентированную напрямую на себя.</w:t>
      </w:r>
    </w:p>
    <w:p w14:paraId="29841288" w14:textId="77777777" w:rsidR="00E25143" w:rsidRPr="00375850" w:rsidRDefault="00E25143" w:rsidP="00375850">
      <w:pPr>
        <w:shd w:val="clear" w:color="auto" w:fill="FFFFFF"/>
        <w:spacing w:line="240" w:lineRule="auto"/>
        <w:ind w:firstLine="700"/>
        <w:jc w:val="both"/>
        <w:rPr>
          <w:rFonts w:ascii="Times New Roman" w:eastAsia="Times New Roman" w:hAnsi="Times New Roman" w:cs="Times New Roman"/>
          <w:sz w:val="32"/>
          <w:szCs w:val="32"/>
        </w:rPr>
      </w:pPr>
    </w:p>
    <w:p w14:paraId="2170AEE2" w14:textId="77777777" w:rsidR="00CC0D72" w:rsidRPr="00E25143" w:rsidRDefault="00465F2B" w:rsidP="00465F2B">
      <w:pPr>
        <w:shd w:val="clear" w:color="auto" w:fill="FFFFFF"/>
        <w:spacing w:line="240" w:lineRule="auto"/>
        <w:ind w:firstLine="700"/>
        <w:rPr>
          <w:rFonts w:ascii="Times New Roman" w:eastAsia="Times New Roman" w:hAnsi="Times New Roman" w:cs="Times New Roman"/>
          <w:bCs/>
          <w:i/>
          <w:iCs/>
          <w:sz w:val="32"/>
          <w:szCs w:val="32"/>
          <w:lang w:val="ru-RU"/>
        </w:rPr>
      </w:pPr>
      <w:r w:rsidRPr="00E25143">
        <w:rPr>
          <w:rFonts w:ascii="Times New Roman" w:eastAsia="Times New Roman" w:hAnsi="Times New Roman" w:cs="Times New Roman"/>
          <w:bCs/>
          <w:i/>
          <w:iCs/>
          <w:sz w:val="32"/>
          <w:szCs w:val="32"/>
        </w:rPr>
        <w:t>Гипотезы</w:t>
      </w:r>
      <w:r w:rsidRPr="00E25143">
        <w:rPr>
          <w:rFonts w:ascii="Times New Roman" w:eastAsia="Times New Roman" w:hAnsi="Times New Roman" w:cs="Times New Roman"/>
          <w:bCs/>
          <w:i/>
          <w:iCs/>
          <w:sz w:val="32"/>
          <w:szCs w:val="32"/>
          <w:lang w:val="ru-RU"/>
        </w:rPr>
        <w:t>:</w:t>
      </w:r>
    </w:p>
    <w:p w14:paraId="7AF1DAE8"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1.  </w:t>
      </w:r>
      <w:r w:rsidRPr="00375850">
        <w:rPr>
          <w:rFonts w:ascii="Times New Roman" w:eastAsia="Times New Roman" w:hAnsi="Times New Roman" w:cs="Times New Roman"/>
          <w:sz w:val="32"/>
          <w:szCs w:val="32"/>
        </w:rPr>
        <w:tab/>
        <w:t>Ощущение потери контроля будет усиливать доверие банальной информации о личности (эффект Барнума/</w:t>
      </w:r>
      <w:proofErr w:type="spellStart"/>
      <w:r w:rsidRPr="00375850">
        <w:rPr>
          <w:rFonts w:ascii="Times New Roman" w:eastAsia="Times New Roman" w:hAnsi="Times New Roman" w:cs="Times New Roman"/>
          <w:sz w:val="32"/>
          <w:szCs w:val="32"/>
        </w:rPr>
        <w:t>Форера</w:t>
      </w:r>
      <w:proofErr w:type="spellEnd"/>
      <w:r w:rsidRPr="00375850">
        <w:rPr>
          <w:rFonts w:ascii="Times New Roman" w:eastAsia="Times New Roman" w:hAnsi="Times New Roman" w:cs="Times New Roman"/>
          <w:sz w:val="32"/>
          <w:szCs w:val="32"/>
        </w:rPr>
        <w:t>).</w:t>
      </w:r>
    </w:p>
    <w:p w14:paraId="2B67E913" w14:textId="4AC7C000" w:rsidR="00CC0D72"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2.  </w:t>
      </w:r>
      <w:r w:rsidRPr="00375850">
        <w:rPr>
          <w:rFonts w:ascii="Times New Roman" w:eastAsia="Times New Roman" w:hAnsi="Times New Roman" w:cs="Times New Roman"/>
          <w:sz w:val="32"/>
          <w:szCs w:val="32"/>
        </w:rPr>
        <w:tab/>
        <w:t>Эффект усиления доверия к банальной информации о личности будет выражен в большей степени в случае, если информация прямо, а не косвенно адресована человеку.</w:t>
      </w:r>
    </w:p>
    <w:p w14:paraId="6C1D9C9C" w14:textId="77777777" w:rsidR="00E25143" w:rsidRPr="00375850" w:rsidRDefault="00E25143" w:rsidP="00375850">
      <w:pPr>
        <w:shd w:val="clear" w:color="auto" w:fill="FFFFFF"/>
        <w:spacing w:line="240" w:lineRule="auto"/>
        <w:ind w:firstLine="700"/>
        <w:jc w:val="both"/>
        <w:rPr>
          <w:rFonts w:ascii="Times New Roman" w:eastAsia="Times New Roman" w:hAnsi="Times New Roman" w:cs="Times New Roman"/>
          <w:sz w:val="32"/>
          <w:szCs w:val="32"/>
        </w:rPr>
      </w:pPr>
    </w:p>
    <w:p w14:paraId="62B695CD" w14:textId="6D30AC2C" w:rsidR="00CC0D72" w:rsidRPr="00E25143" w:rsidRDefault="000F242C" w:rsidP="00375850">
      <w:pPr>
        <w:shd w:val="clear" w:color="auto" w:fill="FFFFFF"/>
        <w:spacing w:line="240" w:lineRule="auto"/>
        <w:ind w:firstLine="700"/>
        <w:jc w:val="both"/>
        <w:rPr>
          <w:rFonts w:ascii="Times New Roman" w:eastAsia="Times New Roman" w:hAnsi="Times New Roman" w:cs="Times New Roman"/>
          <w:bCs/>
          <w:i/>
          <w:iCs/>
          <w:sz w:val="32"/>
          <w:szCs w:val="32"/>
          <w:lang w:val="ru-RU"/>
        </w:rPr>
      </w:pPr>
      <w:r w:rsidRPr="00E25143">
        <w:rPr>
          <w:rFonts w:ascii="Times New Roman" w:eastAsia="Times New Roman" w:hAnsi="Times New Roman" w:cs="Times New Roman"/>
          <w:bCs/>
          <w:i/>
          <w:iCs/>
          <w:sz w:val="32"/>
          <w:szCs w:val="32"/>
        </w:rPr>
        <w:t>Методы</w:t>
      </w:r>
      <w:r w:rsidR="00E25143" w:rsidRPr="00E25143">
        <w:rPr>
          <w:rFonts w:ascii="Times New Roman" w:eastAsia="Times New Roman" w:hAnsi="Times New Roman" w:cs="Times New Roman"/>
          <w:bCs/>
          <w:i/>
          <w:iCs/>
          <w:sz w:val="32"/>
          <w:szCs w:val="32"/>
          <w:lang w:val="ru-RU"/>
        </w:rPr>
        <w:t>.</w:t>
      </w:r>
      <w:r w:rsidR="00E25143">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Для провоцирования ощущения потери контроля участникам исследования была предложена процедура выбора одного из двух стимулов (игральных костей), соответствующего задуманному правилу. Во время прохождения данной процедуры одна группа получала случайную обратную связь, вторая группа не получала никакой обратной связи, а контрольная группа – не проходила эту процедуру.</w:t>
      </w:r>
    </w:p>
    <w:p w14:paraId="119DD7BB" w14:textId="7F49F2EA" w:rsidR="00CC0D72"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Доверие банальной информации о личности </w:t>
      </w:r>
      <w:proofErr w:type="spellStart"/>
      <w:r w:rsidRPr="00375850">
        <w:rPr>
          <w:rFonts w:ascii="Times New Roman" w:eastAsia="Times New Roman" w:hAnsi="Times New Roman" w:cs="Times New Roman"/>
          <w:sz w:val="32"/>
          <w:szCs w:val="32"/>
        </w:rPr>
        <w:t>операционализировалось</w:t>
      </w:r>
      <w:proofErr w:type="spellEnd"/>
      <w:r w:rsidRPr="00375850">
        <w:rPr>
          <w:rFonts w:ascii="Times New Roman" w:eastAsia="Times New Roman" w:hAnsi="Times New Roman" w:cs="Times New Roman"/>
          <w:sz w:val="32"/>
          <w:szCs w:val="32"/>
        </w:rPr>
        <w:t xml:space="preserve"> через </w:t>
      </w:r>
      <w:proofErr w:type="spellStart"/>
      <w:r w:rsidRPr="00375850">
        <w:rPr>
          <w:rFonts w:ascii="Times New Roman" w:eastAsia="Times New Roman" w:hAnsi="Times New Roman" w:cs="Times New Roman"/>
          <w:sz w:val="32"/>
          <w:szCs w:val="32"/>
        </w:rPr>
        <w:t>псевдопсиходиагностическое</w:t>
      </w:r>
      <w:proofErr w:type="spellEnd"/>
      <w:r w:rsidRPr="00375850">
        <w:rPr>
          <w:rFonts w:ascii="Times New Roman" w:eastAsia="Times New Roman" w:hAnsi="Times New Roman" w:cs="Times New Roman"/>
          <w:sz w:val="32"/>
          <w:szCs w:val="32"/>
        </w:rPr>
        <w:t xml:space="preserve"> заключение, составленное из ряда утверждений таким образом, что в части из них личность описывалась с позиции «я» («</w:t>
      </w:r>
      <w:proofErr w:type="spellStart"/>
      <w:r w:rsidRPr="00375850">
        <w:rPr>
          <w:rFonts w:ascii="Times New Roman" w:eastAsia="Times New Roman" w:hAnsi="Times New Roman" w:cs="Times New Roman"/>
          <w:sz w:val="32"/>
          <w:szCs w:val="32"/>
        </w:rPr>
        <w:t>self</w:t>
      </w:r>
      <w:proofErr w:type="spellEnd"/>
      <w:r w:rsidRPr="00375850">
        <w:rPr>
          <w:rFonts w:ascii="Times New Roman" w:eastAsia="Times New Roman" w:hAnsi="Times New Roman" w:cs="Times New Roman"/>
          <w:sz w:val="32"/>
          <w:szCs w:val="32"/>
        </w:rPr>
        <w:t>»): «Вам не всегда удаётся разобраться в своих чувствах и желаниях», а в других - с позиции окружающий людей («</w:t>
      </w:r>
      <w:proofErr w:type="spellStart"/>
      <w:r w:rsidRPr="00375850">
        <w:rPr>
          <w:rFonts w:ascii="Times New Roman" w:eastAsia="Times New Roman" w:hAnsi="Times New Roman" w:cs="Times New Roman"/>
          <w:sz w:val="32"/>
          <w:szCs w:val="32"/>
        </w:rPr>
        <w:t>world</w:t>
      </w:r>
      <w:proofErr w:type="spellEnd"/>
      <w:r w:rsidRPr="00375850">
        <w:rPr>
          <w:rFonts w:ascii="Times New Roman" w:eastAsia="Times New Roman" w:hAnsi="Times New Roman" w:cs="Times New Roman"/>
          <w:sz w:val="32"/>
          <w:szCs w:val="32"/>
        </w:rPr>
        <w:t>»): «Окружающим достаточно легко находить с вами общий язык». Участникам исследования было необходимо оценить правдивость каждого утверждения по шкале от 1 до 5, где 1 – совершенно неверно, а 5 – совершенно верно.</w:t>
      </w:r>
    </w:p>
    <w:p w14:paraId="52F9009B" w14:textId="77777777" w:rsidR="00E25143" w:rsidRPr="00375850" w:rsidRDefault="00E25143" w:rsidP="00375850">
      <w:pPr>
        <w:shd w:val="clear" w:color="auto" w:fill="FFFFFF"/>
        <w:spacing w:line="240" w:lineRule="auto"/>
        <w:ind w:firstLine="700"/>
        <w:jc w:val="both"/>
        <w:rPr>
          <w:rFonts w:ascii="Times New Roman" w:eastAsia="Times New Roman" w:hAnsi="Times New Roman" w:cs="Times New Roman"/>
          <w:sz w:val="32"/>
          <w:szCs w:val="32"/>
        </w:rPr>
      </w:pPr>
    </w:p>
    <w:p w14:paraId="4A656D8C" w14:textId="6A8B4C24" w:rsidR="00465F2B" w:rsidRPr="00E25143" w:rsidRDefault="000F242C" w:rsidP="00465F2B">
      <w:pPr>
        <w:shd w:val="clear" w:color="auto" w:fill="FFFFFF"/>
        <w:spacing w:line="240" w:lineRule="auto"/>
        <w:ind w:firstLine="700"/>
        <w:jc w:val="both"/>
        <w:rPr>
          <w:rFonts w:ascii="Times New Roman" w:eastAsia="Times New Roman" w:hAnsi="Times New Roman" w:cs="Times New Roman"/>
          <w:bCs/>
          <w:i/>
          <w:iCs/>
          <w:sz w:val="32"/>
          <w:szCs w:val="32"/>
          <w:lang w:val="ru-RU"/>
        </w:rPr>
      </w:pPr>
      <w:r w:rsidRPr="00E25143">
        <w:rPr>
          <w:rFonts w:ascii="Times New Roman" w:eastAsia="Times New Roman" w:hAnsi="Times New Roman" w:cs="Times New Roman"/>
          <w:bCs/>
          <w:i/>
          <w:iCs/>
          <w:sz w:val="32"/>
          <w:szCs w:val="32"/>
        </w:rPr>
        <w:t>Обработка результатов</w:t>
      </w:r>
      <w:r w:rsidR="00E25143" w:rsidRPr="00E25143">
        <w:rPr>
          <w:rFonts w:ascii="Times New Roman" w:eastAsia="Times New Roman" w:hAnsi="Times New Roman" w:cs="Times New Roman"/>
          <w:bCs/>
          <w:i/>
          <w:iCs/>
          <w:sz w:val="32"/>
          <w:szCs w:val="32"/>
          <w:lang w:val="ru-RU"/>
        </w:rPr>
        <w:t>.</w:t>
      </w:r>
      <w:r w:rsidR="00E25143">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 xml:space="preserve">Для оценки объема выборки использовался калькулятор мощности G-Power 3.1.9.6. Статистическая обработка предполагает использование метода </w:t>
      </w:r>
      <w:proofErr w:type="spellStart"/>
      <w:r w:rsidRPr="00375850">
        <w:rPr>
          <w:rFonts w:ascii="Times New Roman" w:eastAsia="Times New Roman" w:hAnsi="Times New Roman" w:cs="Times New Roman"/>
          <w:sz w:val="32"/>
          <w:szCs w:val="32"/>
        </w:rPr>
        <w:t>Repeated</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Measures</w:t>
      </w:r>
      <w:proofErr w:type="spellEnd"/>
      <w:r w:rsidRPr="00375850">
        <w:rPr>
          <w:rFonts w:ascii="Times New Roman" w:eastAsia="Times New Roman" w:hAnsi="Times New Roman" w:cs="Times New Roman"/>
          <w:sz w:val="32"/>
          <w:szCs w:val="32"/>
        </w:rPr>
        <w:t xml:space="preserve"> ANOVA (2 уровня) с тремя сравниваемыми группами (3 уровня). С расчетными параметрами доверительной вероятности α =0.05, мощности (1 – β) = 0.8, ожиданием получить выраженный эффект (f = 0.4) и предполагаемой выраженной корреляцией между зависимыми измерениями (r = 0.7) необходимо 57 испытуемых.</w:t>
      </w:r>
    </w:p>
    <w:p w14:paraId="30287EC9" w14:textId="77777777" w:rsidR="00CC0D72" w:rsidRPr="00886C5F" w:rsidRDefault="000F242C" w:rsidP="00465F2B">
      <w:pPr>
        <w:shd w:val="clear" w:color="auto" w:fill="FFFFFF"/>
        <w:spacing w:line="240" w:lineRule="auto"/>
        <w:ind w:firstLine="700"/>
        <w:jc w:val="both"/>
        <w:rPr>
          <w:rFonts w:ascii="Times New Roman" w:eastAsia="Times New Roman" w:hAnsi="Times New Roman" w:cs="Times New Roman"/>
          <w:sz w:val="32"/>
          <w:szCs w:val="32"/>
          <w:lang w:val="ru-RU"/>
        </w:rPr>
      </w:pPr>
      <w:r w:rsidRPr="00886C5F">
        <w:rPr>
          <w:rFonts w:ascii="Times New Roman" w:eastAsia="Times New Roman" w:hAnsi="Times New Roman" w:cs="Times New Roman"/>
          <w:sz w:val="32"/>
          <w:szCs w:val="32"/>
          <w:lang w:val="ru-RU"/>
        </w:rPr>
        <w:t xml:space="preserve"> </w:t>
      </w:r>
    </w:p>
    <w:p w14:paraId="1C94A037" w14:textId="77777777" w:rsidR="00465F2B" w:rsidRDefault="000F242C" w:rsidP="00823151">
      <w:pPr>
        <w:shd w:val="clear" w:color="auto" w:fill="FFFFFF"/>
        <w:spacing w:after="240" w:line="240" w:lineRule="auto"/>
        <w:jc w:val="center"/>
        <w:rPr>
          <w:rFonts w:ascii="Times New Roman" w:eastAsia="Times New Roman" w:hAnsi="Times New Roman" w:cs="Times New Roman"/>
          <w:b/>
          <w:sz w:val="32"/>
          <w:szCs w:val="32"/>
        </w:rPr>
      </w:pPr>
      <w:r w:rsidRPr="00465F2B">
        <w:rPr>
          <w:rFonts w:ascii="Times New Roman" w:eastAsia="Times New Roman" w:hAnsi="Times New Roman" w:cs="Times New Roman"/>
          <w:b/>
          <w:sz w:val="32"/>
          <w:szCs w:val="32"/>
        </w:rPr>
        <w:t>Список</w:t>
      </w:r>
      <w:r w:rsidRPr="00465F2B">
        <w:rPr>
          <w:rFonts w:ascii="Times New Roman" w:eastAsia="Times New Roman" w:hAnsi="Times New Roman" w:cs="Times New Roman"/>
          <w:b/>
          <w:sz w:val="32"/>
          <w:szCs w:val="32"/>
          <w:lang w:val="en-US"/>
        </w:rPr>
        <w:t xml:space="preserve"> </w:t>
      </w:r>
      <w:r w:rsidRPr="00465F2B">
        <w:rPr>
          <w:rFonts w:ascii="Times New Roman" w:eastAsia="Times New Roman" w:hAnsi="Times New Roman" w:cs="Times New Roman"/>
          <w:b/>
          <w:sz w:val="32"/>
          <w:szCs w:val="32"/>
        </w:rPr>
        <w:t>литературы</w:t>
      </w:r>
    </w:p>
    <w:p w14:paraId="0CD3247E" w14:textId="77777777" w:rsidR="00465F2B" w:rsidRPr="00465F2B" w:rsidRDefault="000F242C" w:rsidP="00E25143">
      <w:pPr>
        <w:pStyle w:val="aa"/>
        <w:numPr>
          <w:ilvl w:val="0"/>
          <w:numId w:val="23"/>
        </w:numPr>
        <w:shd w:val="clear" w:color="auto" w:fill="FFFFFF"/>
        <w:spacing w:line="240" w:lineRule="auto"/>
        <w:jc w:val="both"/>
        <w:rPr>
          <w:rFonts w:ascii="Times New Roman" w:eastAsia="Times New Roman" w:hAnsi="Times New Roman" w:cs="Times New Roman"/>
          <w:b/>
          <w:sz w:val="32"/>
          <w:szCs w:val="32"/>
          <w:lang w:val="en-US"/>
        </w:rPr>
      </w:pPr>
      <w:proofErr w:type="spellStart"/>
      <w:r w:rsidRPr="00465F2B">
        <w:rPr>
          <w:rFonts w:ascii="Times New Roman" w:eastAsia="Times New Roman" w:hAnsi="Times New Roman" w:cs="Times New Roman"/>
          <w:sz w:val="32"/>
          <w:szCs w:val="32"/>
          <w:lang w:val="en-US"/>
        </w:rPr>
        <w:t>Barberia</w:t>
      </w:r>
      <w:proofErr w:type="spellEnd"/>
      <w:r w:rsidRPr="00465F2B">
        <w:rPr>
          <w:rFonts w:ascii="Times New Roman" w:eastAsia="Times New Roman" w:hAnsi="Times New Roman" w:cs="Times New Roman"/>
          <w:sz w:val="32"/>
          <w:szCs w:val="32"/>
          <w:lang w:val="en-US"/>
        </w:rPr>
        <w:t xml:space="preserve">, I., </w:t>
      </w:r>
      <w:proofErr w:type="spellStart"/>
      <w:r w:rsidRPr="00465F2B">
        <w:rPr>
          <w:rFonts w:ascii="Times New Roman" w:eastAsia="Times New Roman" w:hAnsi="Times New Roman" w:cs="Times New Roman"/>
          <w:sz w:val="32"/>
          <w:szCs w:val="32"/>
          <w:lang w:val="en-US"/>
        </w:rPr>
        <w:t>Tubau</w:t>
      </w:r>
      <w:proofErr w:type="spellEnd"/>
      <w:r w:rsidRPr="00465F2B">
        <w:rPr>
          <w:rFonts w:ascii="Times New Roman" w:eastAsia="Times New Roman" w:hAnsi="Times New Roman" w:cs="Times New Roman"/>
          <w:sz w:val="32"/>
          <w:szCs w:val="32"/>
          <w:lang w:val="en-US"/>
        </w:rPr>
        <w:t xml:space="preserve">, E., </w:t>
      </w:r>
      <w:proofErr w:type="spellStart"/>
      <w:r w:rsidRPr="00465F2B">
        <w:rPr>
          <w:rFonts w:ascii="Times New Roman" w:eastAsia="Times New Roman" w:hAnsi="Times New Roman" w:cs="Times New Roman"/>
          <w:sz w:val="32"/>
          <w:szCs w:val="32"/>
          <w:lang w:val="en-US"/>
        </w:rPr>
        <w:t>Matute</w:t>
      </w:r>
      <w:proofErr w:type="spellEnd"/>
      <w:r w:rsidRPr="00465F2B">
        <w:rPr>
          <w:rFonts w:ascii="Times New Roman" w:eastAsia="Times New Roman" w:hAnsi="Times New Roman" w:cs="Times New Roman"/>
          <w:sz w:val="32"/>
          <w:szCs w:val="32"/>
          <w:lang w:val="en-US"/>
        </w:rPr>
        <w:t>, H., Rodríguez-</w:t>
      </w:r>
      <w:proofErr w:type="spellStart"/>
      <w:r w:rsidRPr="00465F2B">
        <w:rPr>
          <w:rFonts w:ascii="Times New Roman" w:eastAsia="Times New Roman" w:hAnsi="Times New Roman" w:cs="Times New Roman"/>
          <w:sz w:val="32"/>
          <w:szCs w:val="32"/>
          <w:lang w:val="en-US"/>
        </w:rPr>
        <w:t>Ferreiro</w:t>
      </w:r>
      <w:proofErr w:type="spellEnd"/>
      <w:r w:rsidRPr="00465F2B">
        <w:rPr>
          <w:rFonts w:ascii="Times New Roman" w:eastAsia="Times New Roman" w:hAnsi="Times New Roman" w:cs="Times New Roman"/>
          <w:sz w:val="32"/>
          <w:szCs w:val="32"/>
          <w:lang w:val="en-US"/>
        </w:rPr>
        <w:t xml:space="preserve">, J. (2018) A short educational intervention diminishes causal illusions and specific paranormal beliefs in undergraduates. </w:t>
      </w:r>
      <w:proofErr w:type="spellStart"/>
      <w:r w:rsidRPr="00465F2B">
        <w:rPr>
          <w:rFonts w:ascii="Times New Roman" w:eastAsia="Times New Roman" w:hAnsi="Times New Roman" w:cs="Times New Roman"/>
          <w:sz w:val="32"/>
          <w:szCs w:val="32"/>
          <w:lang w:val="en-US"/>
        </w:rPr>
        <w:t>PLoS</w:t>
      </w:r>
      <w:proofErr w:type="spellEnd"/>
      <w:r w:rsidRPr="00465F2B">
        <w:rPr>
          <w:rFonts w:ascii="Times New Roman" w:eastAsia="Times New Roman" w:hAnsi="Times New Roman" w:cs="Times New Roman"/>
          <w:sz w:val="32"/>
          <w:szCs w:val="32"/>
          <w:lang w:val="en-US"/>
        </w:rPr>
        <w:t xml:space="preserve"> ONE 13(1): e0191907.</w:t>
      </w:r>
    </w:p>
    <w:p w14:paraId="1B2BA654" w14:textId="77777777" w:rsidR="00465F2B" w:rsidRPr="00465F2B" w:rsidRDefault="000F242C" w:rsidP="00E25143">
      <w:pPr>
        <w:pStyle w:val="aa"/>
        <w:numPr>
          <w:ilvl w:val="0"/>
          <w:numId w:val="23"/>
        </w:numPr>
        <w:shd w:val="clear" w:color="auto" w:fill="FFFFFF"/>
        <w:spacing w:line="240" w:lineRule="auto"/>
        <w:jc w:val="both"/>
        <w:rPr>
          <w:rFonts w:ascii="Times New Roman" w:eastAsia="Times New Roman" w:hAnsi="Times New Roman" w:cs="Times New Roman"/>
          <w:b/>
          <w:sz w:val="32"/>
          <w:szCs w:val="32"/>
          <w:lang w:val="en-US"/>
        </w:rPr>
      </w:pPr>
      <w:r w:rsidRPr="00465F2B">
        <w:rPr>
          <w:rFonts w:ascii="Times New Roman" w:eastAsia="Times New Roman" w:hAnsi="Times New Roman" w:cs="Times New Roman"/>
          <w:sz w:val="32"/>
          <w:szCs w:val="32"/>
          <w:lang w:val="en-US"/>
        </w:rPr>
        <w:lastRenderedPageBreak/>
        <w:t xml:space="preserve">Catherine S. </w:t>
      </w:r>
      <w:proofErr w:type="spellStart"/>
      <w:r w:rsidRPr="00465F2B">
        <w:rPr>
          <w:rFonts w:ascii="Times New Roman" w:eastAsia="Times New Roman" w:hAnsi="Times New Roman" w:cs="Times New Roman"/>
          <w:sz w:val="32"/>
          <w:szCs w:val="32"/>
          <w:lang w:val="en-US"/>
        </w:rPr>
        <w:t>Fichten</w:t>
      </w:r>
      <w:proofErr w:type="spellEnd"/>
      <w:r w:rsidRPr="00465F2B">
        <w:rPr>
          <w:rFonts w:ascii="Times New Roman" w:eastAsia="Times New Roman" w:hAnsi="Times New Roman" w:cs="Times New Roman"/>
          <w:sz w:val="32"/>
          <w:szCs w:val="32"/>
          <w:lang w:val="en-US"/>
        </w:rPr>
        <w:t xml:space="preserve"> &amp; Betty </w:t>
      </w:r>
      <w:proofErr w:type="spellStart"/>
      <w:r w:rsidRPr="00465F2B">
        <w:rPr>
          <w:rFonts w:ascii="Times New Roman" w:eastAsia="Times New Roman" w:hAnsi="Times New Roman" w:cs="Times New Roman"/>
          <w:sz w:val="32"/>
          <w:szCs w:val="32"/>
          <w:lang w:val="en-US"/>
        </w:rPr>
        <w:t>Sunerton</w:t>
      </w:r>
      <w:proofErr w:type="spellEnd"/>
      <w:r w:rsidRPr="00465F2B">
        <w:rPr>
          <w:rFonts w:ascii="Times New Roman" w:eastAsia="Times New Roman" w:hAnsi="Times New Roman" w:cs="Times New Roman"/>
          <w:sz w:val="32"/>
          <w:szCs w:val="32"/>
          <w:lang w:val="en-US"/>
        </w:rPr>
        <w:t xml:space="preserve"> (1983) Popular Horoscopes and the “Barnum Effect”, The Journal of Psychology: Interdisciplinary and Applied, 114:1, 123-134.</w:t>
      </w:r>
    </w:p>
    <w:p w14:paraId="7498B2F6" w14:textId="77777777" w:rsidR="00465F2B" w:rsidRPr="00465F2B" w:rsidRDefault="000F242C" w:rsidP="00E25143">
      <w:pPr>
        <w:pStyle w:val="aa"/>
        <w:numPr>
          <w:ilvl w:val="0"/>
          <w:numId w:val="23"/>
        </w:numPr>
        <w:shd w:val="clear" w:color="auto" w:fill="FFFFFF"/>
        <w:spacing w:line="240" w:lineRule="auto"/>
        <w:jc w:val="both"/>
        <w:rPr>
          <w:rFonts w:ascii="Times New Roman" w:eastAsia="Times New Roman" w:hAnsi="Times New Roman" w:cs="Times New Roman"/>
          <w:b/>
          <w:sz w:val="32"/>
          <w:szCs w:val="32"/>
          <w:lang w:val="en-US"/>
        </w:rPr>
      </w:pPr>
      <w:r w:rsidRPr="00465F2B">
        <w:rPr>
          <w:rFonts w:ascii="Times New Roman" w:eastAsia="Times New Roman" w:hAnsi="Times New Roman" w:cs="Times New Roman"/>
          <w:sz w:val="32"/>
          <w:szCs w:val="32"/>
          <w:lang w:val="en-US"/>
        </w:rPr>
        <w:t>Forer, B. R. (1949). The fallacy of personal validation: a classroom demonstration of gullibility. The Journal of Abnormal and Social Psychology, 44(1), 118–123.</w:t>
      </w:r>
    </w:p>
    <w:p w14:paraId="21168E64" w14:textId="77777777" w:rsidR="00465F2B" w:rsidRPr="00465F2B" w:rsidRDefault="000F242C" w:rsidP="00E25143">
      <w:pPr>
        <w:pStyle w:val="aa"/>
        <w:numPr>
          <w:ilvl w:val="0"/>
          <w:numId w:val="23"/>
        </w:numPr>
        <w:shd w:val="clear" w:color="auto" w:fill="FFFFFF"/>
        <w:spacing w:line="240" w:lineRule="auto"/>
        <w:jc w:val="both"/>
        <w:rPr>
          <w:rFonts w:ascii="Times New Roman" w:eastAsia="Times New Roman" w:hAnsi="Times New Roman" w:cs="Times New Roman"/>
          <w:b/>
          <w:sz w:val="32"/>
          <w:szCs w:val="32"/>
          <w:lang w:val="en-US"/>
        </w:rPr>
      </w:pPr>
      <w:r w:rsidRPr="00465F2B">
        <w:rPr>
          <w:rFonts w:ascii="Times New Roman" w:eastAsia="Times New Roman" w:hAnsi="Times New Roman" w:cs="Times New Roman"/>
          <w:sz w:val="32"/>
          <w:szCs w:val="32"/>
          <w:lang w:val="en-US"/>
        </w:rPr>
        <w:t>Kay, A. C., Whitson, J. A., Gaucher, D., &amp; Galinsky, A. D. (2009). Compensatory Control: Achieving Order Through the Mind, Our Institutions, and the Heavens. Current Directions in Psychological Science, 18(5), 264–268.</w:t>
      </w:r>
    </w:p>
    <w:p w14:paraId="25972C4D" w14:textId="496928E5" w:rsidR="00CC0D72" w:rsidRPr="00823151" w:rsidRDefault="000F242C" w:rsidP="00823151">
      <w:pPr>
        <w:pStyle w:val="aa"/>
        <w:numPr>
          <w:ilvl w:val="0"/>
          <w:numId w:val="23"/>
        </w:numPr>
        <w:shd w:val="clear" w:color="auto" w:fill="FFFFFF"/>
        <w:spacing w:line="240" w:lineRule="auto"/>
        <w:jc w:val="both"/>
        <w:rPr>
          <w:rFonts w:ascii="Times New Roman" w:eastAsia="Times New Roman" w:hAnsi="Times New Roman" w:cs="Times New Roman"/>
          <w:b/>
          <w:sz w:val="32"/>
          <w:szCs w:val="32"/>
          <w:lang w:val="en-US"/>
        </w:rPr>
      </w:pPr>
      <w:r w:rsidRPr="00465F2B">
        <w:rPr>
          <w:rFonts w:ascii="Times New Roman" w:eastAsia="Times New Roman" w:hAnsi="Times New Roman" w:cs="Times New Roman"/>
          <w:sz w:val="32"/>
          <w:szCs w:val="32"/>
          <w:lang w:val="en-US"/>
        </w:rPr>
        <w:t xml:space="preserve">Pittman, T. S., &amp; Pittman, N. L. (1980). Deprivation of control and the attribution process. </w:t>
      </w:r>
      <w:r w:rsidRPr="00465F2B">
        <w:rPr>
          <w:rFonts w:ascii="Times New Roman" w:eastAsia="Times New Roman" w:hAnsi="Times New Roman" w:cs="Times New Roman"/>
          <w:sz w:val="32"/>
          <w:szCs w:val="32"/>
        </w:rPr>
        <w:t xml:space="preserve">Journal </w:t>
      </w:r>
      <w:proofErr w:type="spellStart"/>
      <w:r w:rsidRPr="00465F2B">
        <w:rPr>
          <w:rFonts w:ascii="Times New Roman" w:eastAsia="Times New Roman" w:hAnsi="Times New Roman" w:cs="Times New Roman"/>
          <w:sz w:val="32"/>
          <w:szCs w:val="32"/>
        </w:rPr>
        <w:t>of</w:t>
      </w:r>
      <w:proofErr w:type="spellEnd"/>
      <w:r w:rsidRPr="00465F2B">
        <w:rPr>
          <w:rFonts w:ascii="Times New Roman" w:eastAsia="Times New Roman" w:hAnsi="Times New Roman" w:cs="Times New Roman"/>
          <w:sz w:val="32"/>
          <w:szCs w:val="32"/>
        </w:rPr>
        <w:t xml:space="preserve"> </w:t>
      </w:r>
      <w:proofErr w:type="spellStart"/>
      <w:r w:rsidRPr="00465F2B">
        <w:rPr>
          <w:rFonts w:ascii="Times New Roman" w:eastAsia="Times New Roman" w:hAnsi="Times New Roman" w:cs="Times New Roman"/>
          <w:sz w:val="32"/>
          <w:szCs w:val="32"/>
        </w:rPr>
        <w:t>Personality</w:t>
      </w:r>
      <w:proofErr w:type="spellEnd"/>
      <w:r w:rsidRPr="00465F2B">
        <w:rPr>
          <w:rFonts w:ascii="Times New Roman" w:eastAsia="Times New Roman" w:hAnsi="Times New Roman" w:cs="Times New Roman"/>
          <w:sz w:val="32"/>
          <w:szCs w:val="32"/>
        </w:rPr>
        <w:t xml:space="preserve"> </w:t>
      </w:r>
      <w:proofErr w:type="spellStart"/>
      <w:r w:rsidRPr="00465F2B">
        <w:rPr>
          <w:rFonts w:ascii="Times New Roman" w:eastAsia="Times New Roman" w:hAnsi="Times New Roman" w:cs="Times New Roman"/>
          <w:sz w:val="32"/>
          <w:szCs w:val="32"/>
        </w:rPr>
        <w:t>and</w:t>
      </w:r>
      <w:proofErr w:type="spellEnd"/>
      <w:r w:rsidRPr="00465F2B">
        <w:rPr>
          <w:rFonts w:ascii="Times New Roman" w:eastAsia="Times New Roman" w:hAnsi="Times New Roman" w:cs="Times New Roman"/>
          <w:sz w:val="32"/>
          <w:szCs w:val="32"/>
        </w:rPr>
        <w:t xml:space="preserve"> Social </w:t>
      </w:r>
      <w:proofErr w:type="spellStart"/>
      <w:r w:rsidRPr="00465F2B">
        <w:rPr>
          <w:rFonts w:ascii="Times New Roman" w:eastAsia="Times New Roman" w:hAnsi="Times New Roman" w:cs="Times New Roman"/>
          <w:sz w:val="32"/>
          <w:szCs w:val="32"/>
        </w:rPr>
        <w:t>Psychology</w:t>
      </w:r>
      <w:proofErr w:type="spellEnd"/>
      <w:r w:rsidRPr="00465F2B">
        <w:rPr>
          <w:rFonts w:ascii="Times New Roman" w:eastAsia="Times New Roman" w:hAnsi="Times New Roman" w:cs="Times New Roman"/>
          <w:sz w:val="32"/>
          <w:szCs w:val="32"/>
        </w:rPr>
        <w:t>, 39(3), 377–389.</w:t>
      </w:r>
    </w:p>
    <w:p w14:paraId="338B47D6" w14:textId="77777777" w:rsidR="004C535C" w:rsidRDefault="004C535C" w:rsidP="00E25143">
      <w:pPr>
        <w:shd w:val="clear" w:color="auto" w:fill="FFFFFF"/>
        <w:spacing w:after="160" w:line="240" w:lineRule="auto"/>
        <w:jc w:val="both"/>
        <w:rPr>
          <w:rFonts w:ascii="Times New Roman" w:eastAsia="Times New Roman" w:hAnsi="Times New Roman" w:cs="Times New Roman"/>
          <w:sz w:val="32"/>
          <w:szCs w:val="32"/>
        </w:rPr>
      </w:pPr>
    </w:p>
    <w:p w14:paraId="014FA99F" w14:textId="77777777" w:rsidR="004C535C" w:rsidRDefault="004C535C" w:rsidP="00E25143">
      <w:pPr>
        <w:shd w:val="clear" w:color="auto" w:fill="FFFFFF"/>
        <w:spacing w:after="160" w:line="240" w:lineRule="auto"/>
        <w:jc w:val="both"/>
        <w:rPr>
          <w:rFonts w:ascii="Times New Roman" w:eastAsia="Times New Roman" w:hAnsi="Times New Roman" w:cs="Times New Roman"/>
          <w:sz w:val="32"/>
          <w:szCs w:val="32"/>
        </w:rPr>
      </w:pPr>
    </w:p>
    <w:p w14:paraId="682AFA2C" w14:textId="77777777" w:rsidR="004C535C" w:rsidRPr="00375850" w:rsidRDefault="004C535C" w:rsidP="00375850">
      <w:pPr>
        <w:shd w:val="clear" w:color="auto" w:fill="FFFFFF"/>
        <w:spacing w:after="160" w:line="240" w:lineRule="auto"/>
        <w:jc w:val="both"/>
        <w:rPr>
          <w:rFonts w:ascii="Times New Roman" w:eastAsia="Times New Roman" w:hAnsi="Times New Roman" w:cs="Times New Roman"/>
          <w:sz w:val="32"/>
          <w:szCs w:val="32"/>
        </w:rPr>
      </w:pPr>
    </w:p>
    <w:p w14:paraId="53CC59C7" w14:textId="6252B13B" w:rsidR="00CC0D72" w:rsidRDefault="000F242C" w:rsidP="004C535C">
      <w:pPr>
        <w:shd w:val="clear" w:color="auto" w:fill="FFFFFF"/>
        <w:spacing w:before="240" w:after="24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Жунусова А.</w:t>
      </w:r>
      <w:r w:rsidR="004C535C">
        <w:rPr>
          <w:rFonts w:ascii="Times New Roman" w:hAnsi="Times New Roman" w:cs="Times New Roman"/>
          <w:b/>
          <w:i/>
          <w:sz w:val="32"/>
          <w:szCs w:val="32"/>
          <w:lang w:val="ru-RU"/>
        </w:rPr>
        <w:br/>
      </w:r>
      <w:r w:rsidRPr="00375850">
        <w:rPr>
          <w:rFonts w:ascii="Times New Roman" w:eastAsia="Times New Roman" w:hAnsi="Times New Roman" w:cs="Times New Roman"/>
          <w:i/>
          <w:sz w:val="32"/>
          <w:szCs w:val="32"/>
        </w:rPr>
        <w:t>Санкт-Петербургский Государственный Университет</w:t>
      </w:r>
    </w:p>
    <w:p w14:paraId="19660EAF" w14:textId="77777777" w:rsidR="00823151" w:rsidRPr="004C535C" w:rsidRDefault="00823151" w:rsidP="004C535C">
      <w:pPr>
        <w:shd w:val="clear" w:color="auto" w:fill="FFFFFF"/>
        <w:spacing w:before="240" w:after="240" w:line="240" w:lineRule="auto"/>
        <w:jc w:val="right"/>
        <w:rPr>
          <w:rFonts w:ascii="Times New Roman" w:hAnsi="Times New Roman" w:cs="Times New Roman"/>
          <w:b/>
          <w:i/>
          <w:sz w:val="32"/>
          <w:szCs w:val="32"/>
        </w:rPr>
      </w:pPr>
    </w:p>
    <w:p w14:paraId="619D0CE5" w14:textId="7B4E18C7" w:rsidR="00CC0D72" w:rsidRDefault="004C535C" w:rsidP="00375850">
      <w:pPr>
        <w:shd w:val="clear" w:color="auto" w:fill="FFFFFF"/>
        <w:spacing w:before="240" w:after="240" w:line="240" w:lineRule="auto"/>
        <w:ind w:firstLine="70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РОЛЬ НЕОПРЕДЕЛЕННОГО ДЕЙКСИСА В ПРОЦЕССЕ ВОСПРИЯТИЯ ПОЭТИЧЕСКИХ ТЕКСТОВ</w:t>
      </w:r>
    </w:p>
    <w:p w14:paraId="7E1975E3" w14:textId="77777777" w:rsidR="00823151" w:rsidRPr="00375850" w:rsidRDefault="00823151" w:rsidP="00375850">
      <w:pPr>
        <w:shd w:val="clear" w:color="auto" w:fill="FFFFFF"/>
        <w:spacing w:before="240" w:after="240" w:line="240" w:lineRule="auto"/>
        <w:ind w:firstLine="700"/>
        <w:jc w:val="center"/>
        <w:rPr>
          <w:rFonts w:ascii="Times New Roman" w:eastAsia="Times New Roman" w:hAnsi="Times New Roman" w:cs="Times New Roman"/>
          <w:b/>
          <w:sz w:val="32"/>
          <w:szCs w:val="32"/>
        </w:rPr>
      </w:pPr>
    </w:p>
    <w:p w14:paraId="610492B8"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 xml:space="preserve">Поведение читателей и стратегии чтения значительно различаются при чтении поэтических и прозаических текстов [4]. Наличие поэтических текстовых особенностей, а также стилистических и художественных приемов в поэзии способствует усложнению процесса чтения [1]. В русской поэзии ХХ века </w:t>
      </w:r>
      <w:r w:rsidRPr="00375850">
        <w:rPr>
          <w:rFonts w:ascii="Times New Roman" w:eastAsia="Times New Roman" w:hAnsi="Times New Roman" w:cs="Times New Roman"/>
          <w:sz w:val="32"/>
          <w:szCs w:val="32"/>
          <w:highlight w:val="white"/>
        </w:rPr>
        <w:t xml:space="preserve">особенно часто встречается использование авторами приема </w:t>
      </w:r>
      <w:proofErr w:type="spellStart"/>
      <w:r w:rsidRPr="00375850">
        <w:rPr>
          <w:rFonts w:ascii="Times New Roman" w:eastAsia="Times New Roman" w:hAnsi="Times New Roman" w:cs="Times New Roman"/>
          <w:sz w:val="32"/>
          <w:szCs w:val="32"/>
          <w:highlight w:val="white"/>
        </w:rPr>
        <w:t>дейксиса</w:t>
      </w:r>
      <w:proofErr w:type="spellEnd"/>
      <w:r w:rsidRPr="00375850">
        <w:rPr>
          <w:rFonts w:ascii="Times New Roman" w:eastAsia="Times New Roman" w:hAnsi="Times New Roman" w:cs="Times New Roman"/>
          <w:sz w:val="32"/>
          <w:szCs w:val="32"/>
          <w:highlight w:val="white"/>
        </w:rPr>
        <w:t xml:space="preserve"> к воображаемому, который представляет собой отнесенность имен речевого акта к объектам действительности или определенному событию, не упомянутым в тексте:</w:t>
      </w:r>
    </w:p>
    <w:p w14:paraId="077D7B68" w14:textId="77777777" w:rsidR="00CC0D72" w:rsidRPr="004C535C" w:rsidRDefault="000F242C" w:rsidP="004C535C">
      <w:pPr>
        <w:shd w:val="clear" w:color="auto" w:fill="FFFFFF"/>
        <w:spacing w:before="240" w:after="240" w:line="240" w:lineRule="auto"/>
        <w:jc w:val="center"/>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Да, я любила их, </w:t>
      </w:r>
      <w:r w:rsidRPr="00375850">
        <w:rPr>
          <w:rFonts w:ascii="Times New Roman" w:eastAsia="Times New Roman" w:hAnsi="Times New Roman" w:cs="Times New Roman"/>
          <w:b/>
          <w:sz w:val="32"/>
          <w:szCs w:val="32"/>
          <w:highlight w:val="white"/>
        </w:rPr>
        <w:t>те</w:t>
      </w:r>
      <w:r w:rsidRPr="00375850">
        <w:rPr>
          <w:rFonts w:ascii="Times New Roman" w:eastAsia="Times New Roman" w:hAnsi="Times New Roman" w:cs="Times New Roman"/>
          <w:sz w:val="32"/>
          <w:szCs w:val="32"/>
          <w:highlight w:val="white"/>
        </w:rPr>
        <w:t xml:space="preserve"> сборища ночные,-</w:t>
      </w:r>
      <w:r w:rsidR="004C535C">
        <w:rPr>
          <w:rFonts w:ascii="Times New Roman" w:eastAsia="Times New Roman" w:hAnsi="Times New Roman" w:cs="Times New Roman"/>
          <w:sz w:val="32"/>
          <w:szCs w:val="32"/>
        </w:rPr>
        <w:br/>
      </w:r>
      <w:r w:rsidRPr="00375850">
        <w:rPr>
          <w:rFonts w:ascii="Times New Roman" w:eastAsia="Times New Roman" w:hAnsi="Times New Roman" w:cs="Times New Roman"/>
          <w:sz w:val="32"/>
          <w:szCs w:val="32"/>
        </w:rPr>
        <w:t>На маленьком столе стаканы ледяные…</w:t>
      </w:r>
    </w:p>
    <w:p w14:paraId="73F40118" w14:textId="77777777" w:rsidR="00CC0D72" w:rsidRPr="00375850" w:rsidRDefault="000F242C" w:rsidP="00633B4E">
      <w:pPr>
        <w:shd w:val="clear" w:color="auto" w:fill="FFFFFF"/>
        <w:spacing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lastRenderedPageBreak/>
        <w:t xml:space="preserve">Согласно литературоведческим теориям, любой текст содержит как фоновые, так и </w:t>
      </w:r>
      <w:proofErr w:type="spellStart"/>
      <w:r w:rsidRPr="00375850">
        <w:rPr>
          <w:rFonts w:ascii="Times New Roman" w:eastAsia="Times New Roman" w:hAnsi="Times New Roman" w:cs="Times New Roman"/>
          <w:sz w:val="32"/>
          <w:szCs w:val="32"/>
        </w:rPr>
        <w:t>переднеплановые</w:t>
      </w:r>
      <w:proofErr w:type="spellEnd"/>
      <w:r w:rsidRPr="00375850">
        <w:rPr>
          <w:rFonts w:ascii="Times New Roman" w:eastAsia="Times New Roman" w:hAnsi="Times New Roman" w:cs="Times New Roman"/>
          <w:sz w:val="32"/>
          <w:szCs w:val="32"/>
        </w:rPr>
        <w:t xml:space="preserve"> элементы </w:t>
      </w:r>
      <w:r w:rsidRPr="00375850">
        <w:rPr>
          <w:rFonts w:ascii="Times New Roman" w:eastAsia="Times New Roman" w:hAnsi="Times New Roman" w:cs="Times New Roman"/>
          <w:sz w:val="32"/>
          <w:szCs w:val="32"/>
          <w:highlight w:val="white"/>
        </w:rPr>
        <w:t>[2]</w:t>
      </w:r>
      <w:r w:rsidRPr="00375850">
        <w:rPr>
          <w:rFonts w:ascii="Times New Roman" w:eastAsia="Times New Roman" w:hAnsi="Times New Roman" w:cs="Times New Roman"/>
          <w:sz w:val="32"/>
          <w:szCs w:val="32"/>
        </w:rPr>
        <w:t>, которые</w:t>
      </w: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rPr>
        <w:t xml:space="preserve">активируют различные реакции и </w:t>
      </w:r>
      <w:r w:rsidRPr="00375850">
        <w:rPr>
          <w:rFonts w:ascii="Times New Roman" w:eastAsia="Times New Roman" w:hAnsi="Times New Roman" w:cs="Times New Roman"/>
          <w:sz w:val="32"/>
          <w:szCs w:val="32"/>
          <w:highlight w:val="white"/>
        </w:rPr>
        <w:t xml:space="preserve">усиливают эмпатические и эстетические процессы при чтении [3]. Дейктическая отсылка к воображаемому, представляя собой фоновый элемент, сама по себе не вызывает трудностей интерпретации: если читатель не устанавливает отсылку, это не мешает пониманию всего стихотворения. Открытым остается вопрос, влияет ли установление референции </w:t>
      </w:r>
      <w:proofErr w:type="spellStart"/>
      <w:r w:rsidRPr="00375850">
        <w:rPr>
          <w:rFonts w:ascii="Times New Roman" w:eastAsia="Times New Roman" w:hAnsi="Times New Roman" w:cs="Times New Roman"/>
          <w:sz w:val="32"/>
          <w:szCs w:val="32"/>
          <w:highlight w:val="white"/>
        </w:rPr>
        <w:t>дейксиса</w:t>
      </w:r>
      <w:proofErr w:type="spellEnd"/>
      <w:r w:rsidRPr="00375850">
        <w:rPr>
          <w:rFonts w:ascii="Times New Roman" w:eastAsia="Times New Roman" w:hAnsi="Times New Roman" w:cs="Times New Roman"/>
          <w:sz w:val="32"/>
          <w:szCs w:val="32"/>
          <w:highlight w:val="white"/>
        </w:rPr>
        <w:t xml:space="preserve"> на восприятие, характер чтения и припоминание поэтического текста.</w:t>
      </w:r>
      <w:r w:rsidRPr="00375850">
        <w:rPr>
          <w:rFonts w:ascii="Times New Roman" w:eastAsia="Times New Roman" w:hAnsi="Times New Roman" w:cs="Times New Roman"/>
          <w:sz w:val="32"/>
          <w:szCs w:val="32"/>
        </w:rPr>
        <w:t xml:space="preserve"> В рамках исследования впервые предпринята попытка объединить литературоведческие подходы и эмпирические методы</w:t>
      </w:r>
      <w:r w:rsidRPr="00375850">
        <w:rPr>
          <w:rFonts w:ascii="Times New Roman" w:eastAsia="Times New Roman" w:hAnsi="Times New Roman" w:cs="Times New Roman"/>
          <w:sz w:val="32"/>
          <w:szCs w:val="32"/>
          <w:highlight w:val="white"/>
        </w:rPr>
        <w:t>.</w:t>
      </w:r>
    </w:p>
    <w:p w14:paraId="72DAFE63"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Мы предполагаем, что, если читатель устанавливает отсылку, то фон текста становится детальней, а элементы переднего плана ярче, что будет выражаться в субъективном ощущении более полного понимания прочитанного и сильном эмоциональном отклике. Установление отсылки также может способствовать изменению скорости чтения.</w:t>
      </w:r>
    </w:p>
    <w:p w14:paraId="565E01CB"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 xml:space="preserve">В рамках эксперимента испытуемым предлагалось прочитать информационный комментарий, а затем оригинальный поэтический текст, содержащий элемент </w:t>
      </w:r>
      <w:proofErr w:type="spellStart"/>
      <w:r w:rsidRPr="00375850">
        <w:rPr>
          <w:rFonts w:ascii="Times New Roman" w:eastAsia="Times New Roman" w:hAnsi="Times New Roman" w:cs="Times New Roman"/>
          <w:sz w:val="32"/>
          <w:szCs w:val="32"/>
        </w:rPr>
        <w:t>дейксиса</w:t>
      </w:r>
      <w:proofErr w:type="spellEnd"/>
      <w:r w:rsidRPr="00375850">
        <w:rPr>
          <w:rFonts w:ascii="Times New Roman" w:eastAsia="Times New Roman" w:hAnsi="Times New Roman" w:cs="Times New Roman"/>
          <w:sz w:val="32"/>
          <w:szCs w:val="32"/>
        </w:rPr>
        <w:t xml:space="preserve"> к воображаемому. Каждый текст был представлен в двух условиях: (1) с комментарием, содержащим общую информацию о стихотворении; (2) с комментарием, детально проясняющим </w:t>
      </w:r>
      <w:r w:rsidRPr="00375850">
        <w:rPr>
          <w:rFonts w:ascii="Times New Roman" w:eastAsia="Times New Roman" w:hAnsi="Times New Roman" w:cs="Times New Roman"/>
          <w:sz w:val="32"/>
          <w:szCs w:val="32"/>
          <w:highlight w:val="white"/>
        </w:rPr>
        <w:t>информацию о воображаемом референте</w:t>
      </w:r>
      <w:r w:rsidRPr="00375850">
        <w:rPr>
          <w:rFonts w:ascii="Times New Roman" w:eastAsia="Times New Roman" w:hAnsi="Times New Roman" w:cs="Times New Roman"/>
          <w:sz w:val="32"/>
          <w:szCs w:val="32"/>
        </w:rPr>
        <w:t>. Текст стихотворений предъявлялся построчно, у</w:t>
      </w:r>
      <w:r w:rsidRPr="00375850">
        <w:rPr>
          <w:rFonts w:ascii="Times New Roman" w:eastAsia="Times New Roman" w:hAnsi="Times New Roman" w:cs="Times New Roman"/>
          <w:sz w:val="32"/>
          <w:szCs w:val="32"/>
          <w:highlight w:val="white"/>
        </w:rPr>
        <w:t>частники переходили к следующей строке нажатием кнопки, при этом предыдущий текст оставался видимым.</w:t>
      </w:r>
      <w:r w:rsidRPr="00375850">
        <w:rPr>
          <w:rFonts w:ascii="Times New Roman" w:eastAsia="Times New Roman" w:hAnsi="Times New Roman" w:cs="Times New Roman"/>
          <w:sz w:val="32"/>
          <w:szCs w:val="32"/>
        </w:rPr>
        <w:t xml:space="preserve"> Далее участникам предъявлялись два вида фрагментов: те, которые входили в ранее прочитанные стихотворения, и новые фрагменты. Задача состояла в том, чтобы определить, какие из фрагментов уже встречались в стихотворениях. Кроме того, нами были собраны </w:t>
      </w:r>
      <w:r w:rsidRPr="00375850">
        <w:rPr>
          <w:rFonts w:ascii="Times New Roman" w:eastAsia="Times New Roman" w:hAnsi="Times New Roman" w:cs="Times New Roman"/>
          <w:sz w:val="32"/>
          <w:szCs w:val="32"/>
          <w:highlight w:val="white"/>
        </w:rPr>
        <w:t>субъективные отчеты испытуемых относительно трудности восприятия и понимания поэтических текстов.</w:t>
      </w:r>
    </w:p>
    <w:p w14:paraId="6F779CE3" w14:textId="77777777" w:rsidR="00CC0D72" w:rsidRPr="00375850" w:rsidRDefault="000F242C" w:rsidP="00375850">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Мы ожидаем, что время чтения стихотворений в условии с прояснением дейктической отсылки будет отличаться от условия, в котором соответствующий комментарий не предъявлялся. </w:t>
      </w:r>
      <w:r w:rsidRPr="00375850">
        <w:rPr>
          <w:rFonts w:ascii="Times New Roman" w:eastAsia="Times New Roman" w:hAnsi="Times New Roman" w:cs="Times New Roman"/>
          <w:sz w:val="32"/>
          <w:szCs w:val="32"/>
        </w:rPr>
        <w:lastRenderedPageBreak/>
        <w:t>Припоминание прочитанных отрывков будет точнее, а субъективные оценки легкости восприятия и понимания текста будут выше в условии предъявления комментария, который раскрывает информацию о воображаемом референте.</w:t>
      </w:r>
    </w:p>
    <w:p w14:paraId="0D3F4DBC" w14:textId="77777777" w:rsidR="00823151" w:rsidRDefault="000F242C" w:rsidP="00633B4E">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 данный момент собраны данные 40 человек. В выборку вошли люди, которые не специализируются на предмете литературоведения и изучении поэтических текстов. Мы планируем провести анализ экспериментальных данных в ближайшее время. Результаты исследования позволят получить экспериментальные доказательства относительно </w:t>
      </w:r>
      <w:r w:rsidRPr="00375850">
        <w:rPr>
          <w:rFonts w:ascii="Times New Roman" w:eastAsia="Times New Roman" w:hAnsi="Times New Roman" w:cs="Times New Roman"/>
          <w:sz w:val="32"/>
          <w:szCs w:val="32"/>
          <w:highlight w:val="white"/>
        </w:rPr>
        <w:t xml:space="preserve">функции </w:t>
      </w:r>
      <w:proofErr w:type="spellStart"/>
      <w:r w:rsidRPr="00375850">
        <w:rPr>
          <w:rFonts w:ascii="Times New Roman" w:eastAsia="Times New Roman" w:hAnsi="Times New Roman" w:cs="Times New Roman"/>
          <w:sz w:val="32"/>
          <w:szCs w:val="32"/>
          <w:highlight w:val="white"/>
        </w:rPr>
        <w:t>дейксиса</w:t>
      </w:r>
      <w:proofErr w:type="spellEnd"/>
      <w:r w:rsidRPr="00375850">
        <w:rPr>
          <w:rFonts w:ascii="Times New Roman" w:eastAsia="Times New Roman" w:hAnsi="Times New Roman" w:cs="Times New Roman"/>
          <w:sz w:val="32"/>
          <w:szCs w:val="32"/>
          <w:highlight w:val="white"/>
        </w:rPr>
        <w:t xml:space="preserve"> к воображаемому в поэтическом тексте и внесут ясность в понимание роли фоновых элементов при чтении.</w:t>
      </w:r>
      <w:r w:rsidRPr="00375850">
        <w:rPr>
          <w:rFonts w:ascii="Times New Roman" w:eastAsia="Times New Roman" w:hAnsi="Times New Roman" w:cs="Times New Roman"/>
          <w:sz w:val="32"/>
          <w:szCs w:val="32"/>
        </w:rPr>
        <w:t xml:space="preserve">    </w:t>
      </w:r>
    </w:p>
    <w:p w14:paraId="5ACAAFFE" w14:textId="31CC7F60" w:rsidR="00633B4E" w:rsidRDefault="000F242C" w:rsidP="00633B4E">
      <w:pPr>
        <w:shd w:val="clear" w:color="auto" w:fill="FFFFFF"/>
        <w:spacing w:after="16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CCE831C" w14:textId="77777777" w:rsidR="00CC0D72" w:rsidRPr="00E25143" w:rsidRDefault="000F242C" w:rsidP="00633B4E">
      <w:pPr>
        <w:shd w:val="clear" w:color="auto" w:fill="FFFFFF"/>
        <w:spacing w:after="160" w:line="240" w:lineRule="auto"/>
        <w:ind w:firstLine="700"/>
        <w:jc w:val="center"/>
        <w:rPr>
          <w:rFonts w:ascii="Times New Roman" w:eastAsia="Times New Roman" w:hAnsi="Times New Roman" w:cs="Times New Roman"/>
          <w:b/>
          <w:bCs/>
          <w:sz w:val="32"/>
          <w:szCs w:val="32"/>
          <w:highlight w:val="white"/>
        </w:rPr>
      </w:pPr>
      <w:r w:rsidRPr="00E25143">
        <w:rPr>
          <w:rFonts w:ascii="Times New Roman" w:eastAsia="Times New Roman" w:hAnsi="Times New Roman" w:cs="Times New Roman"/>
          <w:b/>
          <w:bCs/>
          <w:sz w:val="32"/>
          <w:szCs w:val="32"/>
        </w:rPr>
        <w:t>Список</w:t>
      </w:r>
      <w:r w:rsidRPr="00E25143">
        <w:rPr>
          <w:rFonts w:ascii="Times New Roman" w:eastAsia="Times New Roman" w:hAnsi="Times New Roman" w:cs="Times New Roman"/>
          <w:b/>
          <w:bCs/>
          <w:sz w:val="32"/>
          <w:szCs w:val="32"/>
          <w:lang w:val="en-US"/>
        </w:rPr>
        <w:t xml:space="preserve"> </w:t>
      </w:r>
      <w:r w:rsidRPr="00E25143">
        <w:rPr>
          <w:rFonts w:ascii="Times New Roman" w:eastAsia="Times New Roman" w:hAnsi="Times New Roman" w:cs="Times New Roman"/>
          <w:b/>
          <w:bCs/>
          <w:sz w:val="32"/>
          <w:szCs w:val="32"/>
        </w:rPr>
        <w:t>литературы</w:t>
      </w:r>
    </w:p>
    <w:p w14:paraId="098888DD" w14:textId="77777777" w:rsidR="00633B4E" w:rsidRDefault="000F242C" w:rsidP="000F518E">
      <w:pPr>
        <w:pStyle w:val="aa"/>
        <w:numPr>
          <w:ilvl w:val="0"/>
          <w:numId w:val="24"/>
        </w:numPr>
        <w:shd w:val="clear" w:color="auto" w:fill="FFFFFF"/>
        <w:spacing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highlight w:val="white"/>
          <w:lang w:val="en-US"/>
        </w:rPr>
        <w:t>Castiglione, D.</w:t>
      </w:r>
      <w:r w:rsidRPr="00633B4E">
        <w:rPr>
          <w:rFonts w:ascii="Times New Roman" w:eastAsia="Times New Roman" w:hAnsi="Times New Roman" w:cs="Times New Roman"/>
          <w:sz w:val="32"/>
          <w:szCs w:val="32"/>
          <w:highlight w:val="white"/>
          <w:lang w:val="en-US"/>
        </w:rPr>
        <w:t xml:space="preserve"> 2017. Difficult poetry processing: Reading times and the narrativity hypothesis. </w:t>
      </w:r>
      <w:r w:rsidRPr="00633B4E">
        <w:rPr>
          <w:rFonts w:ascii="Times New Roman" w:eastAsia="Times New Roman" w:hAnsi="Times New Roman" w:cs="Times New Roman"/>
          <w:i/>
          <w:sz w:val="32"/>
          <w:szCs w:val="32"/>
          <w:highlight w:val="white"/>
          <w:lang w:val="en-US"/>
        </w:rPr>
        <w:t>Language and Literature</w:t>
      </w:r>
      <w:r w:rsidRPr="00633B4E">
        <w:rPr>
          <w:rFonts w:ascii="Times New Roman" w:eastAsia="Times New Roman" w:hAnsi="Times New Roman" w:cs="Times New Roman"/>
          <w:sz w:val="32"/>
          <w:szCs w:val="32"/>
          <w:highlight w:val="white"/>
          <w:lang w:val="en-US"/>
        </w:rPr>
        <w:t xml:space="preserve">, </w:t>
      </w:r>
      <w:r w:rsidRPr="00633B4E">
        <w:rPr>
          <w:rFonts w:ascii="Times New Roman" w:eastAsia="Times New Roman" w:hAnsi="Times New Roman" w:cs="Times New Roman"/>
          <w:i/>
          <w:sz w:val="32"/>
          <w:szCs w:val="32"/>
          <w:highlight w:val="white"/>
          <w:lang w:val="en-US"/>
        </w:rPr>
        <w:t>26</w:t>
      </w:r>
      <w:r w:rsidRPr="00633B4E">
        <w:rPr>
          <w:rFonts w:ascii="Times New Roman" w:eastAsia="Times New Roman" w:hAnsi="Times New Roman" w:cs="Times New Roman"/>
          <w:sz w:val="32"/>
          <w:szCs w:val="32"/>
          <w:highlight w:val="white"/>
          <w:lang w:val="en-US"/>
        </w:rPr>
        <w:t>(2), 99-121</w:t>
      </w:r>
      <w:r w:rsidRPr="00633B4E">
        <w:rPr>
          <w:rFonts w:ascii="Times New Roman" w:eastAsia="Times New Roman" w:hAnsi="Times New Roman" w:cs="Times New Roman"/>
          <w:sz w:val="32"/>
          <w:szCs w:val="32"/>
          <w:lang w:val="en-US"/>
        </w:rPr>
        <w:t>.</w:t>
      </w:r>
    </w:p>
    <w:p w14:paraId="55F748E5" w14:textId="77777777" w:rsidR="00633B4E" w:rsidRPr="00633B4E" w:rsidRDefault="000F242C" w:rsidP="000F518E">
      <w:pPr>
        <w:pStyle w:val="aa"/>
        <w:numPr>
          <w:ilvl w:val="0"/>
          <w:numId w:val="24"/>
        </w:numPr>
        <w:shd w:val="clear" w:color="auto" w:fill="FFFFFF"/>
        <w:spacing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highlight w:val="white"/>
          <w:lang w:val="en-US"/>
        </w:rPr>
        <w:t>Hicks D. A.</w:t>
      </w:r>
      <w:r w:rsidRPr="00633B4E">
        <w:rPr>
          <w:rFonts w:ascii="Times New Roman" w:eastAsia="Times New Roman" w:hAnsi="Times New Roman" w:cs="Times New Roman"/>
          <w:sz w:val="32"/>
          <w:szCs w:val="32"/>
          <w:highlight w:val="white"/>
          <w:lang w:val="en-US"/>
        </w:rPr>
        <w:t xml:space="preserve"> 1988. Stylistics and psychology: Investigations of foregrounding. Willie van Peer. London: Croom Helm, 1986. </w:t>
      </w:r>
      <w:r w:rsidRPr="00633B4E">
        <w:rPr>
          <w:rFonts w:ascii="Times New Roman" w:eastAsia="Times New Roman" w:hAnsi="Times New Roman" w:cs="Times New Roman"/>
          <w:i/>
          <w:sz w:val="32"/>
          <w:szCs w:val="32"/>
          <w:highlight w:val="white"/>
          <w:lang w:val="en-US"/>
        </w:rPr>
        <w:t>Applied Psycholinguistics</w:t>
      </w:r>
      <w:r w:rsidRPr="00633B4E">
        <w:rPr>
          <w:rFonts w:ascii="Times New Roman" w:eastAsia="Times New Roman" w:hAnsi="Times New Roman" w:cs="Times New Roman"/>
          <w:sz w:val="32"/>
          <w:szCs w:val="32"/>
          <w:highlight w:val="white"/>
          <w:lang w:val="en-US"/>
        </w:rPr>
        <w:t>, 9(1), 98</w:t>
      </w:r>
      <w:r w:rsidRPr="00633B4E">
        <w:rPr>
          <w:rFonts w:ascii="Times New Roman" w:eastAsia="Times New Roman" w:hAnsi="Times New Roman" w:cs="Times New Roman"/>
          <w:b/>
          <w:sz w:val="32"/>
          <w:szCs w:val="32"/>
          <w:lang w:val="en-US"/>
        </w:rPr>
        <w:t>–</w:t>
      </w:r>
      <w:r w:rsidRPr="00633B4E">
        <w:rPr>
          <w:rFonts w:ascii="Times New Roman" w:eastAsia="Times New Roman" w:hAnsi="Times New Roman" w:cs="Times New Roman"/>
          <w:sz w:val="32"/>
          <w:szCs w:val="32"/>
          <w:highlight w:val="white"/>
          <w:lang w:val="en-US"/>
        </w:rPr>
        <w:t>102.</w:t>
      </w:r>
    </w:p>
    <w:p w14:paraId="0AB46564" w14:textId="77777777" w:rsidR="00633B4E" w:rsidRPr="00633B4E" w:rsidRDefault="000F242C" w:rsidP="000F518E">
      <w:pPr>
        <w:pStyle w:val="aa"/>
        <w:numPr>
          <w:ilvl w:val="0"/>
          <w:numId w:val="24"/>
        </w:numPr>
        <w:shd w:val="clear" w:color="auto" w:fill="FFFFFF"/>
        <w:spacing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highlight w:val="white"/>
          <w:lang w:val="en-US"/>
        </w:rPr>
        <w:t>Jacobs A. M.</w:t>
      </w:r>
      <w:r w:rsidRPr="00633B4E">
        <w:rPr>
          <w:rFonts w:ascii="Times New Roman" w:eastAsia="Times New Roman" w:hAnsi="Times New Roman" w:cs="Times New Roman"/>
          <w:sz w:val="32"/>
          <w:szCs w:val="32"/>
          <w:highlight w:val="white"/>
          <w:lang w:val="en-US"/>
        </w:rPr>
        <w:t xml:space="preserve"> 2015. Neurocognitive poetics: methods and models for investigating the neuronal and cognitive-affective bases of literature reception. </w:t>
      </w:r>
      <w:r w:rsidRPr="00633B4E">
        <w:rPr>
          <w:rFonts w:ascii="Times New Roman" w:eastAsia="Times New Roman" w:hAnsi="Times New Roman" w:cs="Times New Roman"/>
          <w:i/>
          <w:sz w:val="32"/>
          <w:szCs w:val="32"/>
          <w:highlight w:val="white"/>
          <w:lang w:val="en-US"/>
        </w:rPr>
        <w:t>Frontiers in human neuroscience</w:t>
      </w:r>
      <w:r w:rsidRPr="00633B4E">
        <w:rPr>
          <w:rFonts w:ascii="Times New Roman" w:eastAsia="Times New Roman" w:hAnsi="Times New Roman" w:cs="Times New Roman"/>
          <w:sz w:val="32"/>
          <w:szCs w:val="32"/>
          <w:highlight w:val="white"/>
          <w:lang w:val="en-US"/>
        </w:rPr>
        <w:t>, 9, 186.</w:t>
      </w:r>
    </w:p>
    <w:p w14:paraId="0311FD5F" w14:textId="1F69CBEC" w:rsidR="00CC0D72" w:rsidRPr="00823151" w:rsidRDefault="000F242C" w:rsidP="00823151">
      <w:pPr>
        <w:pStyle w:val="aa"/>
        <w:numPr>
          <w:ilvl w:val="0"/>
          <w:numId w:val="24"/>
        </w:numPr>
        <w:shd w:val="clear" w:color="auto" w:fill="FFFFFF"/>
        <w:spacing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highlight w:val="white"/>
          <w:lang w:val="en-US"/>
        </w:rPr>
        <w:t xml:space="preserve">Zeman, A., Milton, F., Smith, A., &amp; Rylance, R. </w:t>
      </w:r>
      <w:r w:rsidRPr="00633B4E">
        <w:rPr>
          <w:rFonts w:ascii="Times New Roman" w:eastAsia="Times New Roman" w:hAnsi="Times New Roman" w:cs="Times New Roman"/>
          <w:sz w:val="32"/>
          <w:szCs w:val="32"/>
          <w:highlight w:val="white"/>
          <w:lang w:val="en-US"/>
        </w:rPr>
        <w:t xml:space="preserve">2013. By heart an fMRI study of brain activation by poetry and prose. </w:t>
      </w:r>
      <w:r w:rsidRPr="00633B4E">
        <w:rPr>
          <w:rFonts w:ascii="Times New Roman" w:eastAsia="Times New Roman" w:hAnsi="Times New Roman" w:cs="Times New Roman"/>
          <w:i/>
          <w:sz w:val="32"/>
          <w:szCs w:val="32"/>
          <w:highlight w:val="white"/>
        </w:rPr>
        <w:t xml:space="preserve">Journal </w:t>
      </w:r>
      <w:proofErr w:type="spellStart"/>
      <w:r w:rsidRPr="00633B4E">
        <w:rPr>
          <w:rFonts w:ascii="Times New Roman" w:eastAsia="Times New Roman" w:hAnsi="Times New Roman" w:cs="Times New Roman"/>
          <w:i/>
          <w:sz w:val="32"/>
          <w:szCs w:val="32"/>
          <w:highlight w:val="white"/>
        </w:rPr>
        <w:t>of</w:t>
      </w:r>
      <w:proofErr w:type="spellEnd"/>
      <w:r w:rsidRPr="00633B4E">
        <w:rPr>
          <w:rFonts w:ascii="Times New Roman" w:eastAsia="Times New Roman" w:hAnsi="Times New Roman" w:cs="Times New Roman"/>
          <w:i/>
          <w:sz w:val="32"/>
          <w:szCs w:val="32"/>
          <w:highlight w:val="white"/>
        </w:rPr>
        <w:t xml:space="preserve"> </w:t>
      </w:r>
      <w:proofErr w:type="spellStart"/>
      <w:r w:rsidRPr="00633B4E">
        <w:rPr>
          <w:rFonts w:ascii="Times New Roman" w:eastAsia="Times New Roman" w:hAnsi="Times New Roman" w:cs="Times New Roman"/>
          <w:i/>
          <w:sz w:val="32"/>
          <w:szCs w:val="32"/>
          <w:highlight w:val="white"/>
        </w:rPr>
        <w:t>Consciousness</w:t>
      </w:r>
      <w:proofErr w:type="spellEnd"/>
      <w:r w:rsidRPr="00633B4E">
        <w:rPr>
          <w:rFonts w:ascii="Times New Roman" w:eastAsia="Times New Roman" w:hAnsi="Times New Roman" w:cs="Times New Roman"/>
          <w:i/>
          <w:sz w:val="32"/>
          <w:szCs w:val="32"/>
          <w:highlight w:val="white"/>
        </w:rPr>
        <w:t xml:space="preserve"> Studies</w:t>
      </w:r>
      <w:r w:rsidRPr="00633B4E">
        <w:rPr>
          <w:rFonts w:ascii="Times New Roman" w:eastAsia="Times New Roman" w:hAnsi="Times New Roman" w:cs="Times New Roman"/>
          <w:sz w:val="32"/>
          <w:szCs w:val="32"/>
          <w:highlight w:val="white"/>
        </w:rPr>
        <w:t xml:space="preserve">, </w:t>
      </w:r>
      <w:r w:rsidRPr="00633B4E">
        <w:rPr>
          <w:rFonts w:ascii="Times New Roman" w:eastAsia="Times New Roman" w:hAnsi="Times New Roman" w:cs="Times New Roman"/>
          <w:i/>
          <w:sz w:val="32"/>
          <w:szCs w:val="32"/>
          <w:highlight w:val="white"/>
        </w:rPr>
        <w:t>20</w:t>
      </w:r>
      <w:r w:rsidRPr="00633B4E">
        <w:rPr>
          <w:rFonts w:ascii="Times New Roman" w:eastAsia="Times New Roman" w:hAnsi="Times New Roman" w:cs="Times New Roman"/>
          <w:sz w:val="32"/>
          <w:szCs w:val="32"/>
          <w:highlight w:val="white"/>
        </w:rPr>
        <w:t>(9-10), 132-158.</w:t>
      </w:r>
    </w:p>
    <w:p w14:paraId="6431DC6F" w14:textId="77777777" w:rsidR="00633B4E" w:rsidRDefault="00633B4E" w:rsidP="00375850">
      <w:pPr>
        <w:shd w:val="clear" w:color="auto" w:fill="FFFFFF"/>
        <w:spacing w:after="160" w:line="240" w:lineRule="auto"/>
        <w:jc w:val="both"/>
        <w:rPr>
          <w:rFonts w:ascii="Times New Roman" w:eastAsia="Times New Roman" w:hAnsi="Times New Roman" w:cs="Times New Roman"/>
          <w:sz w:val="32"/>
          <w:szCs w:val="32"/>
        </w:rPr>
      </w:pPr>
    </w:p>
    <w:p w14:paraId="67E26DA2" w14:textId="77777777" w:rsidR="00633B4E" w:rsidRDefault="00633B4E" w:rsidP="00375850">
      <w:pPr>
        <w:shd w:val="clear" w:color="auto" w:fill="FFFFFF"/>
        <w:spacing w:after="160" w:line="240" w:lineRule="auto"/>
        <w:jc w:val="both"/>
        <w:rPr>
          <w:rFonts w:ascii="Times New Roman" w:eastAsia="Times New Roman" w:hAnsi="Times New Roman" w:cs="Times New Roman"/>
          <w:sz w:val="32"/>
          <w:szCs w:val="32"/>
        </w:rPr>
      </w:pPr>
    </w:p>
    <w:p w14:paraId="7494D27D" w14:textId="77777777" w:rsidR="00633B4E" w:rsidRPr="00375850" w:rsidRDefault="00633B4E" w:rsidP="00375850">
      <w:pPr>
        <w:shd w:val="clear" w:color="auto" w:fill="FFFFFF"/>
        <w:spacing w:after="160" w:line="240" w:lineRule="auto"/>
        <w:jc w:val="both"/>
        <w:rPr>
          <w:rFonts w:ascii="Times New Roman" w:eastAsia="Times New Roman" w:hAnsi="Times New Roman" w:cs="Times New Roman"/>
          <w:sz w:val="32"/>
          <w:szCs w:val="32"/>
        </w:rPr>
      </w:pPr>
    </w:p>
    <w:p w14:paraId="0C5C022B" w14:textId="38C0CCC4" w:rsidR="00CC0D72" w:rsidRDefault="000F242C" w:rsidP="00633B4E">
      <w:pPr>
        <w:shd w:val="clear" w:color="auto" w:fill="FFFFFF"/>
        <w:spacing w:before="240" w:after="240" w:line="240" w:lineRule="auto"/>
        <w:jc w:val="right"/>
        <w:rPr>
          <w:rFonts w:ascii="Times New Roman" w:eastAsia="Times New Roman" w:hAnsi="Times New Roman" w:cs="Times New Roman"/>
          <w:i/>
          <w:sz w:val="32"/>
          <w:szCs w:val="32"/>
        </w:rPr>
      </w:pPr>
      <w:proofErr w:type="spellStart"/>
      <w:r w:rsidRPr="00375850">
        <w:rPr>
          <w:rFonts w:ascii="Times New Roman" w:hAnsi="Times New Roman" w:cs="Times New Roman"/>
          <w:b/>
          <w:i/>
          <w:sz w:val="32"/>
          <w:szCs w:val="32"/>
        </w:rPr>
        <w:t>Бахтурина</w:t>
      </w:r>
      <w:proofErr w:type="spellEnd"/>
      <w:r w:rsidRPr="00375850">
        <w:rPr>
          <w:rFonts w:ascii="Times New Roman" w:hAnsi="Times New Roman" w:cs="Times New Roman"/>
          <w:b/>
          <w:i/>
          <w:sz w:val="32"/>
          <w:szCs w:val="32"/>
        </w:rPr>
        <w:t xml:space="preserve"> П. В.</w:t>
      </w:r>
      <w:r w:rsidR="00633B4E">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577C3F3D" w14:textId="77777777" w:rsidR="00823151" w:rsidRPr="00633B4E" w:rsidRDefault="00823151" w:rsidP="00633B4E">
      <w:pPr>
        <w:shd w:val="clear" w:color="auto" w:fill="FFFFFF"/>
        <w:spacing w:before="240" w:after="240" w:line="240" w:lineRule="auto"/>
        <w:jc w:val="right"/>
        <w:rPr>
          <w:rFonts w:ascii="Times New Roman" w:hAnsi="Times New Roman" w:cs="Times New Roman"/>
          <w:b/>
          <w:i/>
          <w:sz w:val="32"/>
          <w:szCs w:val="32"/>
        </w:rPr>
      </w:pPr>
    </w:p>
    <w:p w14:paraId="40CBEFBB" w14:textId="5492DE4D" w:rsidR="00CC0D72" w:rsidRDefault="00633B4E"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ПСИХОЛИНГВИСТИЧЕСКИЕ МЕХАНИЗМЫ ЧТЕНИЯ И ИНДИВИДУАЛЬНЫЕ РАЗЛИЧИЯ ЧИТАЮЩИХ: РОЛЬ ЧИТАТЕЛЬСКОГО ОПЫТА И СВЯЗАННЫХ С НИМ ЯЗЫКОВЫХ КОМПЕТЕНЦИЙ (НА МАТЕРИАЛЕ РУССКОГО ЯЗЫКА)</w:t>
      </w:r>
    </w:p>
    <w:p w14:paraId="21671354" w14:textId="77777777" w:rsidR="00823151" w:rsidRPr="00375850" w:rsidRDefault="00823151" w:rsidP="00375850">
      <w:pPr>
        <w:shd w:val="clear" w:color="auto" w:fill="FFFFFF"/>
        <w:spacing w:before="240" w:after="240" w:line="240" w:lineRule="auto"/>
        <w:jc w:val="center"/>
        <w:rPr>
          <w:rFonts w:ascii="Times New Roman" w:eastAsia="Times New Roman" w:hAnsi="Times New Roman" w:cs="Times New Roman"/>
          <w:b/>
          <w:sz w:val="32"/>
          <w:szCs w:val="32"/>
        </w:rPr>
      </w:pPr>
    </w:p>
    <w:p w14:paraId="6AB8B70B"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ART (The </w:t>
      </w:r>
      <w:proofErr w:type="spellStart"/>
      <w:r w:rsidRPr="00375850">
        <w:rPr>
          <w:rFonts w:ascii="Times New Roman" w:eastAsia="Times New Roman" w:hAnsi="Times New Roman" w:cs="Times New Roman"/>
          <w:sz w:val="32"/>
          <w:szCs w:val="32"/>
        </w:rPr>
        <w:t>Author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Recognition</w:t>
      </w:r>
      <w:proofErr w:type="spellEnd"/>
      <w:r w:rsidRPr="00375850">
        <w:rPr>
          <w:rFonts w:ascii="Times New Roman" w:eastAsia="Times New Roman" w:hAnsi="Times New Roman" w:cs="Times New Roman"/>
          <w:sz w:val="32"/>
          <w:szCs w:val="32"/>
        </w:rPr>
        <w:t xml:space="preserve"> Test) считается на </w:t>
      </w:r>
      <w:proofErr w:type="spellStart"/>
      <w:r w:rsidRPr="00375850">
        <w:rPr>
          <w:rFonts w:ascii="Times New Roman" w:eastAsia="Times New Roman" w:hAnsi="Times New Roman" w:cs="Times New Roman"/>
          <w:sz w:val="32"/>
          <w:szCs w:val="32"/>
        </w:rPr>
        <w:t>данныи</w:t>
      </w:r>
      <w:proofErr w:type="spellEnd"/>
      <w:r w:rsidRPr="00375850">
        <w:rPr>
          <w:rFonts w:ascii="Times New Roman" w:eastAsia="Times New Roman" w:hAnsi="Times New Roman" w:cs="Times New Roman"/>
          <w:sz w:val="32"/>
          <w:szCs w:val="32"/>
        </w:rPr>
        <w:t xml:space="preserve">̆ момент наиболее </w:t>
      </w:r>
      <w:proofErr w:type="spellStart"/>
      <w:r w:rsidRPr="00375850">
        <w:rPr>
          <w:rFonts w:ascii="Times New Roman" w:eastAsia="Times New Roman" w:hAnsi="Times New Roman" w:cs="Times New Roman"/>
          <w:sz w:val="32"/>
          <w:szCs w:val="32"/>
        </w:rPr>
        <w:t>эффективнои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методикои</w:t>
      </w:r>
      <w:proofErr w:type="spellEnd"/>
      <w:r w:rsidRPr="00375850">
        <w:rPr>
          <w:rFonts w:ascii="Times New Roman" w:eastAsia="Times New Roman" w:hAnsi="Times New Roman" w:cs="Times New Roman"/>
          <w:sz w:val="32"/>
          <w:szCs w:val="32"/>
        </w:rPr>
        <w:t xml:space="preserve">̆ оценки читательского опыта. Впервые разработан для англоязычных </w:t>
      </w:r>
      <w:proofErr w:type="spellStart"/>
      <w:r w:rsidRPr="00375850">
        <w:rPr>
          <w:rFonts w:ascii="Times New Roman" w:eastAsia="Times New Roman" w:hAnsi="Times New Roman" w:cs="Times New Roman"/>
          <w:sz w:val="32"/>
          <w:szCs w:val="32"/>
        </w:rPr>
        <w:t>читателеи</w:t>
      </w:r>
      <w:proofErr w:type="spellEnd"/>
      <w:r w:rsidRPr="00375850">
        <w:rPr>
          <w:rFonts w:ascii="Times New Roman" w:eastAsia="Times New Roman" w:hAnsi="Times New Roman" w:cs="Times New Roman"/>
          <w:sz w:val="32"/>
          <w:szCs w:val="32"/>
        </w:rPr>
        <w:t xml:space="preserve">̆ К. </w:t>
      </w:r>
      <w:proofErr w:type="spellStart"/>
      <w:r w:rsidRPr="00375850">
        <w:rPr>
          <w:rFonts w:ascii="Times New Roman" w:eastAsia="Times New Roman" w:hAnsi="Times New Roman" w:cs="Times New Roman"/>
          <w:sz w:val="32"/>
          <w:szCs w:val="32"/>
        </w:rPr>
        <w:t>Становичем</w:t>
      </w:r>
      <w:proofErr w:type="spellEnd"/>
      <w:r w:rsidRPr="00375850">
        <w:rPr>
          <w:rFonts w:ascii="Times New Roman" w:eastAsia="Times New Roman" w:hAnsi="Times New Roman" w:cs="Times New Roman"/>
          <w:sz w:val="32"/>
          <w:szCs w:val="32"/>
        </w:rPr>
        <w:t xml:space="preserve"> и Р. Вестом (</w:t>
      </w:r>
      <w:proofErr w:type="spellStart"/>
      <w:r w:rsidRPr="00375850">
        <w:rPr>
          <w:rFonts w:ascii="Times New Roman" w:eastAsia="Times New Roman" w:hAnsi="Times New Roman" w:cs="Times New Roman"/>
          <w:sz w:val="32"/>
          <w:szCs w:val="32"/>
        </w:rPr>
        <w:t>Stanovich</w:t>
      </w:r>
      <w:proofErr w:type="spellEnd"/>
      <w:r w:rsidRPr="00375850">
        <w:rPr>
          <w:rFonts w:ascii="Times New Roman" w:eastAsia="Times New Roman" w:hAnsi="Times New Roman" w:cs="Times New Roman"/>
          <w:sz w:val="32"/>
          <w:szCs w:val="32"/>
        </w:rPr>
        <w:t xml:space="preserve">, West 1989). Ими был предложен </w:t>
      </w:r>
      <w:proofErr w:type="spellStart"/>
      <w:r w:rsidRPr="00375850">
        <w:rPr>
          <w:rFonts w:ascii="Times New Roman" w:eastAsia="Times New Roman" w:hAnsi="Times New Roman" w:cs="Times New Roman"/>
          <w:sz w:val="32"/>
          <w:szCs w:val="32"/>
        </w:rPr>
        <w:t>особыи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дизайн</w:t>
      </w:r>
      <w:proofErr w:type="spellEnd"/>
      <w:r w:rsidRPr="00375850">
        <w:rPr>
          <w:rFonts w:ascii="Times New Roman" w:eastAsia="Times New Roman" w:hAnsi="Times New Roman" w:cs="Times New Roman"/>
          <w:sz w:val="32"/>
          <w:szCs w:val="32"/>
        </w:rPr>
        <w:t xml:space="preserve"> опроса: участкам давался лист с некоторым числом </w:t>
      </w:r>
      <w:proofErr w:type="spellStart"/>
      <w:r w:rsidRPr="00375850">
        <w:rPr>
          <w:rFonts w:ascii="Times New Roman" w:eastAsia="Times New Roman" w:hAnsi="Times New Roman" w:cs="Times New Roman"/>
          <w:sz w:val="32"/>
          <w:szCs w:val="32"/>
        </w:rPr>
        <w:t>имён</w:t>
      </w:r>
      <w:proofErr w:type="spellEnd"/>
      <w:r w:rsidRPr="00375850">
        <w:rPr>
          <w:rFonts w:ascii="Times New Roman" w:eastAsia="Times New Roman" w:hAnsi="Times New Roman" w:cs="Times New Roman"/>
          <w:sz w:val="32"/>
          <w:szCs w:val="32"/>
        </w:rPr>
        <w:t xml:space="preserve"> и фамилий и предлагалось выделить тех </w:t>
      </w:r>
      <w:proofErr w:type="spellStart"/>
      <w:r w:rsidRPr="00375850">
        <w:rPr>
          <w:rFonts w:ascii="Times New Roman" w:eastAsia="Times New Roman" w:hAnsi="Times New Roman" w:cs="Times New Roman"/>
          <w:sz w:val="32"/>
          <w:szCs w:val="32"/>
        </w:rPr>
        <w:t>писателеи</w:t>
      </w:r>
      <w:proofErr w:type="spellEnd"/>
      <w:r w:rsidRPr="00375850">
        <w:rPr>
          <w:rFonts w:ascii="Times New Roman" w:eastAsia="Times New Roman" w:hAnsi="Times New Roman" w:cs="Times New Roman"/>
          <w:sz w:val="32"/>
          <w:szCs w:val="32"/>
        </w:rPr>
        <w:t xml:space="preserve">̆, которые им известны. При этом ровно половина имен из этого списка -- это имена и фамилии реальных, но не известных ни в </w:t>
      </w:r>
      <w:proofErr w:type="spellStart"/>
      <w:r w:rsidRPr="00375850">
        <w:rPr>
          <w:rFonts w:ascii="Times New Roman" w:eastAsia="Times New Roman" w:hAnsi="Times New Roman" w:cs="Times New Roman"/>
          <w:sz w:val="32"/>
          <w:szCs w:val="32"/>
        </w:rPr>
        <w:t>какои</w:t>
      </w:r>
      <w:proofErr w:type="spellEnd"/>
      <w:r w:rsidRPr="00375850">
        <w:rPr>
          <w:rFonts w:ascii="Times New Roman" w:eastAsia="Times New Roman" w:hAnsi="Times New Roman" w:cs="Times New Roman"/>
          <w:sz w:val="32"/>
          <w:szCs w:val="32"/>
        </w:rPr>
        <w:t xml:space="preserve">̆ сфере </w:t>
      </w:r>
      <w:proofErr w:type="spellStart"/>
      <w:r w:rsidRPr="00375850">
        <w:rPr>
          <w:rFonts w:ascii="Times New Roman" w:eastAsia="Times New Roman" w:hAnsi="Times New Roman" w:cs="Times New Roman"/>
          <w:sz w:val="32"/>
          <w:szCs w:val="32"/>
        </w:rPr>
        <w:t>людеи</w:t>
      </w:r>
      <w:proofErr w:type="spellEnd"/>
      <w:r w:rsidRPr="00375850">
        <w:rPr>
          <w:rFonts w:ascii="Times New Roman" w:eastAsia="Times New Roman" w:hAnsi="Times New Roman" w:cs="Times New Roman"/>
          <w:sz w:val="32"/>
          <w:szCs w:val="32"/>
        </w:rPr>
        <w:t xml:space="preserve">̆). За </w:t>
      </w:r>
      <w:proofErr w:type="spellStart"/>
      <w:r w:rsidRPr="00375850">
        <w:rPr>
          <w:rFonts w:ascii="Times New Roman" w:eastAsia="Times New Roman" w:hAnsi="Times New Roman" w:cs="Times New Roman"/>
          <w:sz w:val="32"/>
          <w:szCs w:val="32"/>
        </w:rPr>
        <w:t>каждыи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правильныи</w:t>
      </w:r>
      <w:proofErr w:type="spellEnd"/>
      <w:r w:rsidRPr="00375850">
        <w:rPr>
          <w:rFonts w:ascii="Times New Roman" w:eastAsia="Times New Roman" w:hAnsi="Times New Roman" w:cs="Times New Roman"/>
          <w:sz w:val="32"/>
          <w:szCs w:val="32"/>
        </w:rPr>
        <w:t xml:space="preserve">̆ ответ участник получал один балл, за </w:t>
      </w:r>
      <w:proofErr w:type="spellStart"/>
      <w:r w:rsidRPr="00375850">
        <w:rPr>
          <w:rFonts w:ascii="Times New Roman" w:eastAsia="Times New Roman" w:hAnsi="Times New Roman" w:cs="Times New Roman"/>
          <w:sz w:val="32"/>
          <w:szCs w:val="32"/>
        </w:rPr>
        <w:t>каждыи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неправильныи</w:t>
      </w:r>
      <w:proofErr w:type="spellEnd"/>
      <w:r w:rsidRPr="00375850">
        <w:rPr>
          <w:rFonts w:ascii="Times New Roman" w:eastAsia="Times New Roman" w:hAnsi="Times New Roman" w:cs="Times New Roman"/>
          <w:sz w:val="32"/>
          <w:szCs w:val="32"/>
        </w:rPr>
        <w:t>̆ -- балл снимался.</w:t>
      </w:r>
    </w:p>
    <w:p w14:paraId="4B53003B"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Изначальнои</w:t>
      </w:r>
      <w:proofErr w:type="spellEnd"/>
      <w:r w:rsidRPr="00375850">
        <w:rPr>
          <w:rFonts w:ascii="Times New Roman" w:eastAsia="Times New Roman" w:hAnsi="Times New Roman" w:cs="Times New Roman"/>
          <w:sz w:val="32"/>
          <w:szCs w:val="32"/>
        </w:rPr>
        <w:t>̆ целью авторов ART (</w:t>
      </w:r>
      <w:proofErr w:type="spellStart"/>
      <w:r w:rsidRPr="00375850">
        <w:rPr>
          <w:rFonts w:ascii="Times New Roman" w:eastAsia="Times New Roman" w:hAnsi="Times New Roman" w:cs="Times New Roman"/>
          <w:sz w:val="32"/>
          <w:szCs w:val="32"/>
        </w:rPr>
        <w:t>Stanovich</w:t>
      </w:r>
      <w:proofErr w:type="spellEnd"/>
      <w:r w:rsidRPr="00375850">
        <w:rPr>
          <w:rFonts w:ascii="Times New Roman" w:eastAsia="Times New Roman" w:hAnsi="Times New Roman" w:cs="Times New Roman"/>
          <w:sz w:val="32"/>
          <w:szCs w:val="32"/>
        </w:rPr>
        <w:t xml:space="preserve">, West 1989) являлась разработка наиболее </w:t>
      </w:r>
      <w:proofErr w:type="spellStart"/>
      <w:r w:rsidRPr="00375850">
        <w:rPr>
          <w:rFonts w:ascii="Times New Roman" w:eastAsia="Times New Roman" w:hAnsi="Times New Roman" w:cs="Times New Roman"/>
          <w:sz w:val="32"/>
          <w:szCs w:val="32"/>
        </w:rPr>
        <w:t>эффективнои</w:t>
      </w:r>
      <w:proofErr w:type="spellEnd"/>
      <w:r w:rsidRPr="00375850">
        <w:rPr>
          <w:rFonts w:ascii="Times New Roman" w:eastAsia="Times New Roman" w:hAnsi="Times New Roman" w:cs="Times New Roman"/>
          <w:sz w:val="32"/>
          <w:szCs w:val="32"/>
        </w:rPr>
        <w:t xml:space="preserve">̆ методики оценки читательского опыта, однако в </w:t>
      </w:r>
      <w:proofErr w:type="spellStart"/>
      <w:r w:rsidRPr="00375850">
        <w:rPr>
          <w:rFonts w:ascii="Times New Roman" w:eastAsia="Times New Roman" w:hAnsi="Times New Roman" w:cs="Times New Roman"/>
          <w:sz w:val="32"/>
          <w:szCs w:val="32"/>
        </w:rPr>
        <w:t>дальнейшем</w:t>
      </w:r>
      <w:proofErr w:type="spellEnd"/>
      <w:r w:rsidRPr="00375850">
        <w:rPr>
          <w:rFonts w:ascii="Times New Roman" w:eastAsia="Times New Roman" w:hAnsi="Times New Roman" w:cs="Times New Roman"/>
          <w:sz w:val="32"/>
          <w:szCs w:val="32"/>
        </w:rPr>
        <w:t xml:space="preserve"> выяснилось, что результаты ART неизменно коррелируют с целым рядом читательских навыков (</w:t>
      </w:r>
      <w:proofErr w:type="spellStart"/>
      <w:r w:rsidRPr="00375850">
        <w:rPr>
          <w:rFonts w:ascii="Times New Roman" w:eastAsia="Times New Roman" w:hAnsi="Times New Roman" w:cs="Times New Roman"/>
          <w:sz w:val="32"/>
          <w:szCs w:val="32"/>
        </w:rPr>
        <w:t>reading-related</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skills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орфографическои</w:t>
      </w:r>
      <w:proofErr w:type="spellEnd"/>
      <w:r w:rsidRPr="00375850">
        <w:rPr>
          <w:rFonts w:ascii="Times New Roman" w:eastAsia="Times New Roman" w:hAnsi="Times New Roman" w:cs="Times New Roman"/>
          <w:sz w:val="32"/>
          <w:szCs w:val="32"/>
        </w:rPr>
        <w:t>̆ грамотностью (</w:t>
      </w:r>
      <w:proofErr w:type="spellStart"/>
      <w:r w:rsidRPr="00375850">
        <w:rPr>
          <w:rFonts w:ascii="Times New Roman" w:eastAsia="Times New Roman" w:hAnsi="Times New Roman" w:cs="Times New Roman"/>
          <w:sz w:val="32"/>
          <w:szCs w:val="32"/>
        </w:rPr>
        <w:t>Burt</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Fury</w:t>
      </w:r>
      <w:proofErr w:type="spellEnd"/>
      <w:r w:rsidRPr="00375850">
        <w:rPr>
          <w:rFonts w:ascii="Times New Roman" w:eastAsia="Times New Roman" w:hAnsi="Times New Roman" w:cs="Times New Roman"/>
          <w:sz w:val="32"/>
          <w:szCs w:val="32"/>
        </w:rPr>
        <w:t>, 2000), пониманием прочитанного и скорости чтения (Martin-</w:t>
      </w:r>
      <w:proofErr w:type="spellStart"/>
      <w:r w:rsidRPr="00375850">
        <w:rPr>
          <w:rFonts w:ascii="Times New Roman" w:eastAsia="Times New Roman" w:hAnsi="Times New Roman" w:cs="Times New Roman"/>
          <w:sz w:val="32"/>
          <w:szCs w:val="32"/>
        </w:rPr>
        <w:t>Chang</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Gould</w:t>
      </w:r>
      <w:proofErr w:type="spellEnd"/>
      <w:r w:rsidRPr="00375850">
        <w:rPr>
          <w:rFonts w:ascii="Times New Roman" w:eastAsia="Times New Roman" w:hAnsi="Times New Roman" w:cs="Times New Roman"/>
          <w:sz w:val="32"/>
          <w:szCs w:val="32"/>
        </w:rPr>
        <w:t>, 2008), словарным запасом (</w:t>
      </w:r>
      <w:proofErr w:type="spellStart"/>
      <w:r w:rsidRPr="00375850">
        <w:rPr>
          <w:rFonts w:ascii="Times New Roman" w:eastAsia="Times New Roman" w:hAnsi="Times New Roman" w:cs="Times New Roman"/>
          <w:sz w:val="32"/>
          <w:szCs w:val="32"/>
        </w:rPr>
        <w:t>Stanovich</w:t>
      </w:r>
      <w:proofErr w:type="spellEnd"/>
      <w:r w:rsidRPr="00375850">
        <w:rPr>
          <w:rFonts w:ascii="Times New Roman" w:eastAsia="Times New Roman" w:hAnsi="Times New Roman" w:cs="Times New Roman"/>
          <w:sz w:val="32"/>
          <w:szCs w:val="32"/>
        </w:rPr>
        <w:t xml:space="preserve">, West &amp; </w:t>
      </w:r>
      <w:proofErr w:type="spellStart"/>
      <w:r w:rsidRPr="00375850">
        <w:rPr>
          <w:rFonts w:ascii="Times New Roman" w:eastAsia="Times New Roman" w:hAnsi="Times New Roman" w:cs="Times New Roman"/>
          <w:sz w:val="32"/>
          <w:szCs w:val="32"/>
        </w:rPr>
        <w:t>Harrison</w:t>
      </w:r>
      <w:proofErr w:type="spellEnd"/>
      <w:r w:rsidRPr="00375850">
        <w:rPr>
          <w:rFonts w:ascii="Times New Roman" w:eastAsia="Times New Roman" w:hAnsi="Times New Roman" w:cs="Times New Roman"/>
          <w:sz w:val="32"/>
          <w:szCs w:val="32"/>
        </w:rPr>
        <w:t>, 1995).</w:t>
      </w:r>
    </w:p>
    <w:p w14:paraId="4A3CAC1A"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последние годы появилась информация о наличии </w:t>
      </w:r>
      <w:proofErr w:type="spellStart"/>
      <w:r w:rsidRPr="00375850">
        <w:rPr>
          <w:rFonts w:ascii="Times New Roman" w:eastAsia="Times New Roman" w:hAnsi="Times New Roman" w:cs="Times New Roman"/>
          <w:sz w:val="32"/>
          <w:szCs w:val="32"/>
        </w:rPr>
        <w:t>положительнои</w:t>
      </w:r>
      <w:proofErr w:type="spellEnd"/>
      <w:r w:rsidRPr="00375850">
        <w:rPr>
          <w:rFonts w:ascii="Times New Roman" w:eastAsia="Times New Roman" w:hAnsi="Times New Roman" w:cs="Times New Roman"/>
          <w:sz w:val="32"/>
          <w:szCs w:val="32"/>
        </w:rPr>
        <w:t xml:space="preserve">̆ корреляции между результатами тестов ART и </w:t>
      </w:r>
      <w:proofErr w:type="spellStart"/>
      <w:r w:rsidRPr="00375850">
        <w:rPr>
          <w:rFonts w:ascii="Times New Roman" w:eastAsia="Times New Roman" w:hAnsi="Times New Roman" w:cs="Times New Roman"/>
          <w:sz w:val="32"/>
          <w:szCs w:val="32"/>
        </w:rPr>
        <w:t>ToM</w:t>
      </w:r>
      <w:proofErr w:type="spellEnd"/>
      <w:r w:rsidRPr="00375850">
        <w:rPr>
          <w:rFonts w:ascii="Times New Roman" w:eastAsia="Times New Roman" w:hAnsi="Times New Roman" w:cs="Times New Roman"/>
          <w:sz w:val="32"/>
          <w:szCs w:val="32"/>
        </w:rPr>
        <w:t xml:space="preserve">, и высказываются предположения, что </w:t>
      </w:r>
      <w:proofErr w:type="spellStart"/>
      <w:r w:rsidRPr="00375850">
        <w:rPr>
          <w:rFonts w:ascii="Times New Roman" w:eastAsia="Times New Roman" w:hAnsi="Times New Roman" w:cs="Times New Roman"/>
          <w:sz w:val="32"/>
          <w:szCs w:val="32"/>
        </w:rPr>
        <w:t>большои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читательскии</w:t>
      </w:r>
      <w:proofErr w:type="spellEnd"/>
      <w:r w:rsidRPr="00375850">
        <w:rPr>
          <w:rFonts w:ascii="Times New Roman" w:eastAsia="Times New Roman" w:hAnsi="Times New Roman" w:cs="Times New Roman"/>
          <w:sz w:val="32"/>
          <w:szCs w:val="32"/>
        </w:rPr>
        <w:t xml:space="preserve">̆ опыт может влиять на способность к </w:t>
      </w:r>
      <w:proofErr w:type="spellStart"/>
      <w:r w:rsidRPr="00375850">
        <w:rPr>
          <w:rFonts w:ascii="Times New Roman" w:eastAsia="Times New Roman" w:hAnsi="Times New Roman" w:cs="Times New Roman"/>
          <w:sz w:val="32"/>
          <w:szCs w:val="32"/>
        </w:rPr>
        <w:t>ToM</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Maar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Oathley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Peterson</w:t>
      </w:r>
      <w:proofErr w:type="spellEnd"/>
      <w:r w:rsidRPr="00375850">
        <w:rPr>
          <w:rFonts w:ascii="Times New Roman" w:eastAsia="Times New Roman" w:hAnsi="Times New Roman" w:cs="Times New Roman"/>
          <w:sz w:val="32"/>
          <w:szCs w:val="32"/>
        </w:rPr>
        <w:t>, 2009). Также предполагают, что начитанность может влиять на различные поведенческие характеристики. Например, люди предпочитающие “</w:t>
      </w:r>
      <w:proofErr w:type="spellStart"/>
      <w:r w:rsidRPr="00375850">
        <w:rPr>
          <w:rFonts w:ascii="Times New Roman" w:eastAsia="Times New Roman" w:hAnsi="Times New Roman" w:cs="Times New Roman"/>
          <w:sz w:val="32"/>
          <w:szCs w:val="32"/>
        </w:rPr>
        <w:t>высокои</w:t>
      </w:r>
      <w:proofErr w:type="spellEnd"/>
      <w:r w:rsidRPr="00375850">
        <w:rPr>
          <w:rFonts w:ascii="Times New Roman" w:eastAsia="Times New Roman" w:hAnsi="Times New Roman" w:cs="Times New Roman"/>
          <w:sz w:val="32"/>
          <w:szCs w:val="32"/>
        </w:rPr>
        <w:t>̆” жанровую литературу более склонны к конформному и стереотипному мышлению (</w:t>
      </w:r>
      <w:proofErr w:type="spellStart"/>
      <w:r w:rsidRPr="00375850">
        <w:rPr>
          <w:rFonts w:ascii="Times New Roman" w:eastAsia="Times New Roman" w:hAnsi="Times New Roman" w:cs="Times New Roman"/>
          <w:sz w:val="32"/>
          <w:szCs w:val="32"/>
        </w:rPr>
        <w:t>Djikis</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Oathley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Moldovenu</w:t>
      </w:r>
      <w:proofErr w:type="spellEnd"/>
      <w:r w:rsidRPr="00375850">
        <w:rPr>
          <w:rFonts w:ascii="Times New Roman" w:eastAsia="Times New Roman" w:hAnsi="Times New Roman" w:cs="Times New Roman"/>
          <w:sz w:val="32"/>
          <w:szCs w:val="32"/>
        </w:rPr>
        <w:t xml:space="preserve">, 2013). На </w:t>
      </w:r>
      <w:proofErr w:type="spellStart"/>
      <w:r w:rsidRPr="00375850">
        <w:rPr>
          <w:rFonts w:ascii="Times New Roman" w:eastAsia="Times New Roman" w:hAnsi="Times New Roman" w:cs="Times New Roman"/>
          <w:sz w:val="32"/>
          <w:szCs w:val="32"/>
        </w:rPr>
        <w:t>данныи</w:t>
      </w:r>
      <w:proofErr w:type="spellEnd"/>
      <w:r w:rsidRPr="00375850">
        <w:rPr>
          <w:rFonts w:ascii="Times New Roman" w:eastAsia="Times New Roman" w:hAnsi="Times New Roman" w:cs="Times New Roman"/>
          <w:sz w:val="32"/>
          <w:szCs w:val="32"/>
        </w:rPr>
        <w:t xml:space="preserve">̆ момент ART успешно применяется в различных исследованиях в области </w:t>
      </w:r>
      <w:proofErr w:type="spellStart"/>
      <w:r w:rsidRPr="00375850">
        <w:rPr>
          <w:rFonts w:ascii="Times New Roman" w:eastAsia="Times New Roman" w:hAnsi="Times New Roman" w:cs="Times New Roman"/>
          <w:sz w:val="32"/>
          <w:szCs w:val="32"/>
        </w:rPr>
        <w:t>когнитивнои</w:t>
      </w:r>
      <w:proofErr w:type="spellEnd"/>
      <w:r w:rsidRPr="00375850">
        <w:rPr>
          <w:rFonts w:ascii="Times New Roman" w:eastAsia="Times New Roman" w:hAnsi="Times New Roman" w:cs="Times New Roman"/>
          <w:sz w:val="32"/>
          <w:szCs w:val="32"/>
        </w:rPr>
        <w:t xml:space="preserve">̆ поэтики и </w:t>
      </w:r>
      <w:proofErr w:type="spellStart"/>
      <w:r w:rsidRPr="00375850">
        <w:rPr>
          <w:rFonts w:ascii="Times New Roman" w:eastAsia="Times New Roman" w:hAnsi="Times New Roman" w:cs="Times New Roman"/>
          <w:sz w:val="32"/>
          <w:szCs w:val="32"/>
        </w:rPr>
        <w:t>когнитивнои</w:t>
      </w:r>
      <w:proofErr w:type="spellEnd"/>
      <w:r w:rsidRPr="00375850">
        <w:rPr>
          <w:rFonts w:ascii="Times New Roman" w:eastAsia="Times New Roman" w:hAnsi="Times New Roman" w:cs="Times New Roman"/>
          <w:sz w:val="32"/>
          <w:szCs w:val="32"/>
        </w:rPr>
        <w:t xml:space="preserve">̆ лингвистики, однако, </w:t>
      </w:r>
      <w:r w:rsidRPr="00375850">
        <w:rPr>
          <w:rFonts w:ascii="Times New Roman" w:eastAsia="Times New Roman" w:hAnsi="Times New Roman" w:cs="Times New Roman"/>
          <w:sz w:val="32"/>
          <w:szCs w:val="32"/>
        </w:rPr>
        <w:lastRenderedPageBreak/>
        <w:t xml:space="preserve">последние два факта позволяют предположить, что, ART может быть полезен и в других областях </w:t>
      </w:r>
      <w:proofErr w:type="spellStart"/>
      <w:r w:rsidRPr="00375850">
        <w:rPr>
          <w:rFonts w:ascii="Times New Roman" w:eastAsia="Times New Roman" w:hAnsi="Times New Roman" w:cs="Times New Roman"/>
          <w:sz w:val="32"/>
          <w:szCs w:val="32"/>
        </w:rPr>
        <w:t>когнитивнои</w:t>
      </w:r>
      <w:proofErr w:type="spellEnd"/>
      <w:r w:rsidRPr="00375850">
        <w:rPr>
          <w:rFonts w:ascii="Times New Roman" w:eastAsia="Times New Roman" w:hAnsi="Times New Roman" w:cs="Times New Roman"/>
          <w:sz w:val="32"/>
          <w:szCs w:val="32"/>
        </w:rPr>
        <w:t>̆ науки, например, психологии.</w:t>
      </w:r>
    </w:p>
    <w:p w14:paraId="14A34507"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Англоязычныи</w:t>
      </w:r>
      <w:proofErr w:type="spellEnd"/>
      <w:r w:rsidRPr="00375850">
        <w:rPr>
          <w:rFonts w:ascii="Times New Roman" w:eastAsia="Times New Roman" w:hAnsi="Times New Roman" w:cs="Times New Roman"/>
          <w:sz w:val="32"/>
          <w:szCs w:val="32"/>
        </w:rPr>
        <w:t>̆ вариант теста был улучшен и модернизирован (</w:t>
      </w:r>
      <w:proofErr w:type="spellStart"/>
      <w:r w:rsidRPr="00375850">
        <w:rPr>
          <w:rFonts w:ascii="Times New Roman" w:eastAsia="Times New Roman" w:hAnsi="Times New Roman" w:cs="Times New Roman"/>
          <w:sz w:val="32"/>
          <w:szCs w:val="32"/>
        </w:rPr>
        <w:t>Moore</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Gordon</w:t>
      </w:r>
      <w:proofErr w:type="spellEnd"/>
      <w:r w:rsidRPr="00375850">
        <w:rPr>
          <w:rFonts w:ascii="Times New Roman" w:eastAsia="Times New Roman" w:hAnsi="Times New Roman" w:cs="Times New Roman"/>
          <w:sz w:val="32"/>
          <w:szCs w:val="32"/>
        </w:rPr>
        <w:t xml:space="preserve"> 2015), ART разработан для </w:t>
      </w:r>
      <w:proofErr w:type="spellStart"/>
      <w:r w:rsidRPr="00375850">
        <w:rPr>
          <w:rFonts w:ascii="Times New Roman" w:eastAsia="Times New Roman" w:hAnsi="Times New Roman" w:cs="Times New Roman"/>
          <w:sz w:val="32"/>
          <w:szCs w:val="32"/>
        </w:rPr>
        <w:t>китайского</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Chen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Fang</w:t>
      </w:r>
      <w:proofErr w:type="spellEnd"/>
      <w:r w:rsidRPr="00375850">
        <w:rPr>
          <w:rFonts w:ascii="Times New Roman" w:eastAsia="Times New Roman" w:hAnsi="Times New Roman" w:cs="Times New Roman"/>
          <w:sz w:val="32"/>
          <w:szCs w:val="32"/>
        </w:rPr>
        <w:t xml:space="preserve"> 2015), </w:t>
      </w:r>
      <w:proofErr w:type="spellStart"/>
      <w:r w:rsidRPr="00375850">
        <w:rPr>
          <w:rFonts w:ascii="Times New Roman" w:eastAsia="Times New Roman" w:hAnsi="Times New Roman" w:cs="Times New Roman"/>
          <w:sz w:val="32"/>
          <w:szCs w:val="32"/>
        </w:rPr>
        <w:t>корейского</w:t>
      </w:r>
      <w:proofErr w:type="spellEnd"/>
      <w:r w:rsidRPr="00375850">
        <w:rPr>
          <w:rFonts w:ascii="Times New Roman" w:eastAsia="Times New Roman" w:hAnsi="Times New Roman" w:cs="Times New Roman"/>
          <w:sz w:val="32"/>
          <w:szCs w:val="32"/>
        </w:rPr>
        <w:t xml:space="preserve"> (Lee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2019, и нидерландского языков (</w:t>
      </w:r>
      <w:proofErr w:type="spellStart"/>
      <w:r w:rsidRPr="00375850">
        <w:rPr>
          <w:rFonts w:ascii="Times New Roman" w:eastAsia="Times New Roman" w:hAnsi="Times New Roman" w:cs="Times New Roman"/>
          <w:sz w:val="32"/>
          <w:szCs w:val="32"/>
        </w:rPr>
        <w:t>Brysbaert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2019). Перед нами стоит задача разработки такого теста для русскоязычных </w:t>
      </w:r>
      <w:proofErr w:type="spellStart"/>
      <w:r w:rsidRPr="00375850">
        <w:rPr>
          <w:rFonts w:ascii="Times New Roman" w:eastAsia="Times New Roman" w:hAnsi="Times New Roman" w:cs="Times New Roman"/>
          <w:sz w:val="32"/>
          <w:szCs w:val="32"/>
        </w:rPr>
        <w:t>читателеи</w:t>
      </w:r>
      <w:proofErr w:type="spellEnd"/>
      <w:r w:rsidRPr="00375850">
        <w:rPr>
          <w:rFonts w:ascii="Times New Roman" w:eastAsia="Times New Roman" w:hAnsi="Times New Roman" w:cs="Times New Roman"/>
          <w:sz w:val="32"/>
          <w:szCs w:val="32"/>
        </w:rPr>
        <w:t>̆ (RART). Таких попыток прежде не предпринималось.</w:t>
      </w:r>
    </w:p>
    <w:p w14:paraId="569BE061"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Отбор авторов для нашего </w:t>
      </w:r>
      <w:proofErr w:type="spellStart"/>
      <w:r w:rsidRPr="00375850">
        <w:rPr>
          <w:rFonts w:ascii="Times New Roman" w:eastAsia="Times New Roman" w:hAnsi="Times New Roman" w:cs="Times New Roman"/>
          <w:sz w:val="32"/>
          <w:szCs w:val="32"/>
        </w:rPr>
        <w:t>претеста</w:t>
      </w:r>
      <w:proofErr w:type="spellEnd"/>
      <w:r w:rsidRPr="00375850">
        <w:rPr>
          <w:rFonts w:ascii="Times New Roman" w:eastAsia="Times New Roman" w:hAnsi="Times New Roman" w:cs="Times New Roman"/>
          <w:sz w:val="32"/>
          <w:szCs w:val="32"/>
        </w:rPr>
        <w:t xml:space="preserve"> традиционно основывался на </w:t>
      </w:r>
      <w:proofErr w:type="spellStart"/>
      <w:r w:rsidRPr="00375850">
        <w:rPr>
          <w:rFonts w:ascii="Times New Roman" w:eastAsia="Times New Roman" w:hAnsi="Times New Roman" w:cs="Times New Roman"/>
          <w:sz w:val="32"/>
          <w:szCs w:val="32"/>
        </w:rPr>
        <w:t>рейтингах</w:t>
      </w:r>
      <w:proofErr w:type="spellEnd"/>
      <w:r w:rsidRPr="00375850">
        <w:rPr>
          <w:rFonts w:ascii="Times New Roman" w:eastAsia="Times New Roman" w:hAnsi="Times New Roman" w:cs="Times New Roman"/>
          <w:sz w:val="32"/>
          <w:szCs w:val="32"/>
        </w:rPr>
        <w:t xml:space="preserve"> продаж за 2015—2019 гг. гигантов книжного рынка за последние пять лет (поскольку, согласно последним данным, ART устаревает в течении этого времени) . Однако, </w:t>
      </w:r>
      <w:proofErr w:type="spellStart"/>
      <w:r w:rsidRPr="00375850">
        <w:rPr>
          <w:rFonts w:ascii="Times New Roman" w:eastAsia="Times New Roman" w:hAnsi="Times New Roman" w:cs="Times New Roman"/>
          <w:sz w:val="32"/>
          <w:szCs w:val="32"/>
        </w:rPr>
        <w:t>мнои</w:t>
      </w:r>
      <w:proofErr w:type="spellEnd"/>
      <w:r w:rsidRPr="00375850">
        <w:rPr>
          <w:rFonts w:ascii="Times New Roman" w:eastAsia="Times New Roman" w:hAnsi="Times New Roman" w:cs="Times New Roman"/>
          <w:sz w:val="32"/>
          <w:szCs w:val="32"/>
        </w:rPr>
        <w:t xml:space="preserve">̆ было принято решение взять </w:t>
      </w:r>
      <w:proofErr w:type="spellStart"/>
      <w:r w:rsidRPr="00375850">
        <w:rPr>
          <w:rFonts w:ascii="Times New Roman" w:eastAsia="Times New Roman" w:hAnsi="Times New Roman" w:cs="Times New Roman"/>
          <w:sz w:val="32"/>
          <w:szCs w:val="32"/>
        </w:rPr>
        <w:t>основнои</w:t>
      </w:r>
      <w:proofErr w:type="spellEnd"/>
      <w:r w:rsidRPr="00375850">
        <w:rPr>
          <w:rFonts w:ascii="Times New Roman" w:eastAsia="Times New Roman" w:hAnsi="Times New Roman" w:cs="Times New Roman"/>
          <w:sz w:val="32"/>
          <w:szCs w:val="32"/>
        </w:rPr>
        <w:t xml:space="preserve">̆ список авторов из </w:t>
      </w:r>
      <w:proofErr w:type="spellStart"/>
      <w:r w:rsidRPr="00375850">
        <w:rPr>
          <w:rFonts w:ascii="Times New Roman" w:eastAsia="Times New Roman" w:hAnsi="Times New Roman" w:cs="Times New Roman"/>
          <w:sz w:val="32"/>
          <w:szCs w:val="32"/>
        </w:rPr>
        <w:t>рейтинга</w:t>
      </w:r>
      <w:proofErr w:type="spellEnd"/>
      <w:r w:rsidRPr="00375850">
        <w:rPr>
          <w:rFonts w:ascii="Times New Roman" w:eastAsia="Times New Roman" w:hAnsi="Times New Roman" w:cs="Times New Roman"/>
          <w:sz w:val="32"/>
          <w:szCs w:val="32"/>
        </w:rPr>
        <w:t xml:space="preserve"> читательских предпочтений “Топ 100” </w:t>
      </w:r>
      <w:proofErr w:type="spellStart"/>
      <w:r w:rsidRPr="00375850">
        <w:rPr>
          <w:rFonts w:ascii="Times New Roman" w:eastAsia="Times New Roman" w:hAnsi="Times New Roman" w:cs="Times New Roman"/>
          <w:sz w:val="32"/>
          <w:szCs w:val="32"/>
        </w:rPr>
        <w:t>сайта</w:t>
      </w:r>
      <w:proofErr w:type="spellEnd"/>
      <w:r w:rsidRPr="00375850">
        <w:rPr>
          <w:rFonts w:ascii="Times New Roman" w:eastAsia="Times New Roman" w:hAnsi="Times New Roman" w:cs="Times New Roman"/>
          <w:sz w:val="32"/>
          <w:szCs w:val="32"/>
        </w:rPr>
        <w:t xml:space="preserve"> livelib.ru (более 15 миллионов </w:t>
      </w:r>
      <w:proofErr w:type="spellStart"/>
      <w:r w:rsidRPr="00375850">
        <w:rPr>
          <w:rFonts w:ascii="Times New Roman" w:eastAsia="Times New Roman" w:hAnsi="Times New Roman" w:cs="Times New Roman"/>
          <w:sz w:val="32"/>
          <w:szCs w:val="32"/>
        </w:rPr>
        <w:t>пользователеи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Рейтинги</w:t>
      </w:r>
      <w:proofErr w:type="spellEnd"/>
      <w:r w:rsidRPr="00375850">
        <w:rPr>
          <w:rFonts w:ascii="Times New Roman" w:eastAsia="Times New Roman" w:hAnsi="Times New Roman" w:cs="Times New Roman"/>
          <w:sz w:val="32"/>
          <w:szCs w:val="32"/>
        </w:rPr>
        <w:t xml:space="preserve"> продаж показывают, что, например, классическую литературу в России почти не покупают, а читательские </w:t>
      </w:r>
      <w:proofErr w:type="spellStart"/>
      <w:r w:rsidRPr="00375850">
        <w:rPr>
          <w:rFonts w:ascii="Times New Roman" w:eastAsia="Times New Roman" w:hAnsi="Times New Roman" w:cs="Times New Roman"/>
          <w:sz w:val="32"/>
          <w:szCs w:val="32"/>
        </w:rPr>
        <w:t>рейтинги</w:t>
      </w:r>
      <w:proofErr w:type="spellEnd"/>
      <w:r w:rsidRPr="00375850">
        <w:rPr>
          <w:rFonts w:ascii="Times New Roman" w:eastAsia="Times New Roman" w:hAnsi="Times New Roman" w:cs="Times New Roman"/>
          <w:sz w:val="32"/>
          <w:szCs w:val="32"/>
        </w:rPr>
        <w:t xml:space="preserve"> помогают избежать "</w:t>
      </w:r>
      <w:proofErr w:type="spellStart"/>
      <w:r w:rsidRPr="00375850">
        <w:rPr>
          <w:rFonts w:ascii="Times New Roman" w:eastAsia="Times New Roman" w:hAnsi="Times New Roman" w:cs="Times New Roman"/>
          <w:sz w:val="32"/>
          <w:szCs w:val="32"/>
        </w:rPr>
        <w:t>серои</w:t>
      </w:r>
      <w:proofErr w:type="spellEnd"/>
      <w:r w:rsidRPr="00375850">
        <w:rPr>
          <w:rFonts w:ascii="Times New Roman" w:eastAsia="Times New Roman" w:hAnsi="Times New Roman" w:cs="Times New Roman"/>
          <w:sz w:val="32"/>
          <w:szCs w:val="32"/>
        </w:rPr>
        <w:t xml:space="preserve">̆ зоны". Как оказалось впоследствии, решение было верным: 73% авторов, из тех, что вошли в финальную версию ART, не имели никакого отношения к </w:t>
      </w:r>
      <w:proofErr w:type="spellStart"/>
      <w:r w:rsidRPr="00375850">
        <w:rPr>
          <w:rFonts w:ascii="Times New Roman" w:eastAsia="Times New Roman" w:hAnsi="Times New Roman" w:cs="Times New Roman"/>
          <w:sz w:val="32"/>
          <w:szCs w:val="32"/>
        </w:rPr>
        <w:t>рейтингам</w:t>
      </w:r>
      <w:proofErr w:type="spellEnd"/>
      <w:r w:rsidRPr="00375850">
        <w:rPr>
          <w:rFonts w:ascii="Times New Roman" w:eastAsia="Times New Roman" w:hAnsi="Times New Roman" w:cs="Times New Roman"/>
          <w:sz w:val="32"/>
          <w:szCs w:val="32"/>
        </w:rPr>
        <w:t xml:space="preserve"> продаж.</w:t>
      </w:r>
    </w:p>
    <w:p w14:paraId="34FBC3FA"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Был </w:t>
      </w:r>
      <w:proofErr w:type="spellStart"/>
      <w:r w:rsidRPr="00375850">
        <w:rPr>
          <w:rFonts w:ascii="Times New Roman" w:eastAsia="Times New Roman" w:hAnsi="Times New Roman" w:cs="Times New Roman"/>
          <w:sz w:val="32"/>
          <w:szCs w:val="32"/>
        </w:rPr>
        <w:t>проведён</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претест</w:t>
      </w:r>
      <w:proofErr w:type="spellEnd"/>
      <w:r w:rsidRPr="00375850">
        <w:rPr>
          <w:rFonts w:ascii="Times New Roman" w:eastAsia="Times New Roman" w:hAnsi="Times New Roman" w:cs="Times New Roman"/>
          <w:sz w:val="32"/>
          <w:szCs w:val="32"/>
        </w:rPr>
        <w:t xml:space="preserve"> ART на 200 фамилий (100 принадлежат реальным авторам; 100 – филлерам). Опрошено больше тысячи человек (1094).</w:t>
      </w:r>
    </w:p>
    <w:p w14:paraId="399A2663"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Стандартныи</w:t>
      </w:r>
      <w:proofErr w:type="spellEnd"/>
      <w:r w:rsidRPr="00375850">
        <w:rPr>
          <w:rFonts w:ascii="Times New Roman" w:eastAsia="Times New Roman" w:hAnsi="Times New Roman" w:cs="Times New Roman"/>
          <w:sz w:val="32"/>
          <w:szCs w:val="32"/>
        </w:rPr>
        <w:t xml:space="preserve">̆ метод сокращения </w:t>
      </w:r>
      <w:proofErr w:type="spellStart"/>
      <w:r w:rsidRPr="00375850">
        <w:rPr>
          <w:rFonts w:ascii="Times New Roman" w:eastAsia="Times New Roman" w:hAnsi="Times New Roman" w:cs="Times New Roman"/>
          <w:sz w:val="32"/>
          <w:szCs w:val="32"/>
        </w:rPr>
        <w:t>претеста</w:t>
      </w:r>
      <w:proofErr w:type="spellEnd"/>
      <w:r w:rsidRPr="00375850">
        <w:rPr>
          <w:rFonts w:ascii="Times New Roman" w:eastAsia="Times New Roman" w:hAnsi="Times New Roman" w:cs="Times New Roman"/>
          <w:sz w:val="32"/>
          <w:szCs w:val="32"/>
        </w:rPr>
        <w:t xml:space="preserve"> до </w:t>
      </w:r>
      <w:proofErr w:type="spellStart"/>
      <w:r w:rsidRPr="00375850">
        <w:rPr>
          <w:rFonts w:ascii="Times New Roman" w:eastAsia="Times New Roman" w:hAnsi="Times New Roman" w:cs="Times New Roman"/>
          <w:sz w:val="32"/>
          <w:szCs w:val="32"/>
        </w:rPr>
        <w:t>финальнои</w:t>
      </w:r>
      <w:proofErr w:type="spellEnd"/>
      <w:r w:rsidRPr="00375850">
        <w:rPr>
          <w:rFonts w:ascii="Times New Roman" w:eastAsia="Times New Roman" w:hAnsi="Times New Roman" w:cs="Times New Roman"/>
          <w:sz w:val="32"/>
          <w:szCs w:val="32"/>
        </w:rPr>
        <w:t xml:space="preserve">̆ версии 10% авторов внизу списка и 20% сверху, но решение представляется скорее интуитивным, чем точным. Я же решила отталкиваться от идеи, что все авторы в списке должны быть более-менее узнаваемы большинством </w:t>
      </w:r>
      <w:proofErr w:type="spellStart"/>
      <w:r w:rsidRPr="00375850">
        <w:rPr>
          <w:rFonts w:ascii="Times New Roman" w:eastAsia="Times New Roman" w:hAnsi="Times New Roman" w:cs="Times New Roman"/>
          <w:sz w:val="32"/>
          <w:szCs w:val="32"/>
        </w:rPr>
        <w:t>людеи</w:t>
      </w:r>
      <w:proofErr w:type="spellEnd"/>
      <w:r w:rsidRPr="00375850">
        <w:rPr>
          <w:rFonts w:ascii="Times New Roman" w:eastAsia="Times New Roman" w:hAnsi="Times New Roman" w:cs="Times New Roman"/>
          <w:sz w:val="32"/>
          <w:szCs w:val="32"/>
        </w:rPr>
        <w:t>̆. Поэтому в финальную версию теста я</w:t>
      </w:r>
    </w:p>
    <w:p w14:paraId="69BF7243"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включила число авторов в пределах одного SD (норма в соц.--</w:t>
      </w:r>
      <w:proofErr w:type="spellStart"/>
      <w:r w:rsidRPr="00375850">
        <w:rPr>
          <w:rFonts w:ascii="Times New Roman" w:eastAsia="Times New Roman" w:hAnsi="Times New Roman" w:cs="Times New Roman"/>
          <w:sz w:val="32"/>
          <w:szCs w:val="32"/>
        </w:rPr>
        <w:t>гум</w:t>
      </w:r>
      <w:proofErr w:type="spellEnd"/>
      <w:r w:rsidRPr="00375850">
        <w:rPr>
          <w:rFonts w:ascii="Times New Roman" w:eastAsia="Times New Roman" w:hAnsi="Times New Roman" w:cs="Times New Roman"/>
          <w:sz w:val="32"/>
          <w:szCs w:val="32"/>
        </w:rPr>
        <w:t>. науках; (</w:t>
      </w:r>
      <w:proofErr w:type="spellStart"/>
      <w:r w:rsidRPr="00375850">
        <w:rPr>
          <w:rFonts w:ascii="Times New Roman" w:eastAsia="Times New Roman" w:hAnsi="Times New Roman" w:cs="Times New Roman"/>
          <w:sz w:val="32"/>
          <w:szCs w:val="32"/>
        </w:rPr>
        <w:t>Hair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2009)). В </w:t>
      </w:r>
      <w:proofErr w:type="spellStart"/>
      <w:r w:rsidRPr="00375850">
        <w:rPr>
          <w:rFonts w:ascii="Times New Roman" w:eastAsia="Times New Roman" w:hAnsi="Times New Roman" w:cs="Times New Roman"/>
          <w:sz w:val="32"/>
          <w:szCs w:val="32"/>
        </w:rPr>
        <w:t>финальнои</w:t>
      </w:r>
      <w:proofErr w:type="spellEnd"/>
      <w:r w:rsidRPr="00375850">
        <w:rPr>
          <w:rFonts w:ascii="Times New Roman" w:eastAsia="Times New Roman" w:hAnsi="Times New Roman" w:cs="Times New Roman"/>
          <w:sz w:val="32"/>
          <w:szCs w:val="32"/>
        </w:rPr>
        <w:t>̆ версии RART -- 67 авторов.</w:t>
      </w:r>
    </w:p>
    <w:p w14:paraId="708F6D6C"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И ещё одна проблема -- как учитывать степень популярности автора при оценке результатов ART? Чтобы “устранить” наиболее </w:t>
      </w:r>
      <w:r w:rsidRPr="00375850">
        <w:rPr>
          <w:rFonts w:ascii="Times New Roman" w:eastAsia="Times New Roman" w:hAnsi="Times New Roman" w:cs="Times New Roman"/>
          <w:sz w:val="32"/>
          <w:szCs w:val="32"/>
        </w:rPr>
        <w:lastRenderedPageBreak/>
        <w:t xml:space="preserve">популярных, а потому непоказательных авторов при делении </w:t>
      </w:r>
      <w:proofErr w:type="spellStart"/>
      <w:r w:rsidRPr="00375850">
        <w:rPr>
          <w:rFonts w:ascii="Times New Roman" w:eastAsia="Times New Roman" w:hAnsi="Times New Roman" w:cs="Times New Roman"/>
          <w:sz w:val="32"/>
          <w:szCs w:val="32"/>
        </w:rPr>
        <w:t>читателеи</w:t>
      </w:r>
      <w:proofErr w:type="spellEnd"/>
      <w:r w:rsidRPr="00375850">
        <w:rPr>
          <w:rFonts w:ascii="Times New Roman" w:eastAsia="Times New Roman" w:hAnsi="Times New Roman" w:cs="Times New Roman"/>
          <w:sz w:val="32"/>
          <w:szCs w:val="32"/>
        </w:rPr>
        <w:t>̆ на когорты использовался метод TF*IDF (</w:t>
      </w:r>
      <w:proofErr w:type="spellStart"/>
      <w:r w:rsidRPr="00375850">
        <w:rPr>
          <w:rFonts w:ascii="Times New Roman" w:eastAsia="Times New Roman" w:hAnsi="Times New Roman" w:cs="Times New Roman"/>
          <w:sz w:val="32"/>
          <w:szCs w:val="32"/>
        </w:rPr>
        <w:t>Term</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Frequency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Inverted</w:t>
      </w:r>
      <w:proofErr w:type="spellEnd"/>
      <w:r w:rsidRPr="00375850">
        <w:rPr>
          <w:rFonts w:ascii="Times New Roman" w:eastAsia="Times New Roman" w:hAnsi="Times New Roman" w:cs="Times New Roman"/>
          <w:sz w:val="32"/>
          <w:szCs w:val="32"/>
        </w:rPr>
        <w:t xml:space="preserve"> Document </w:t>
      </w:r>
      <w:proofErr w:type="spellStart"/>
      <w:r w:rsidRPr="00375850">
        <w:rPr>
          <w:rFonts w:ascii="Times New Roman" w:eastAsia="Times New Roman" w:hAnsi="Times New Roman" w:cs="Times New Roman"/>
          <w:sz w:val="32"/>
          <w:szCs w:val="32"/>
        </w:rPr>
        <w:t>Frequency</w:t>
      </w:r>
      <w:proofErr w:type="spellEnd"/>
      <w:r w:rsidRPr="00375850">
        <w:rPr>
          <w:rFonts w:ascii="Times New Roman" w:eastAsia="Times New Roman" w:hAnsi="Times New Roman" w:cs="Times New Roman"/>
          <w:sz w:val="32"/>
          <w:szCs w:val="32"/>
        </w:rPr>
        <w:t xml:space="preserve">), что существенно облегчило анализ. Я планирую попробовать с помощью этого же инструмента присвоить всем авторам различные коэффициенты в зависимости от степени их популярности и разработать более </w:t>
      </w:r>
      <w:proofErr w:type="spellStart"/>
      <w:r w:rsidRPr="00375850">
        <w:rPr>
          <w:rFonts w:ascii="Times New Roman" w:eastAsia="Times New Roman" w:hAnsi="Times New Roman" w:cs="Times New Roman"/>
          <w:sz w:val="32"/>
          <w:szCs w:val="32"/>
        </w:rPr>
        <w:t>точныи</w:t>
      </w:r>
      <w:proofErr w:type="spellEnd"/>
      <w:r w:rsidRPr="00375850">
        <w:rPr>
          <w:rFonts w:ascii="Times New Roman" w:eastAsia="Times New Roman" w:hAnsi="Times New Roman" w:cs="Times New Roman"/>
          <w:sz w:val="32"/>
          <w:szCs w:val="32"/>
        </w:rPr>
        <w:t>̆ метод оценки результата.</w:t>
      </w:r>
    </w:p>
    <w:p w14:paraId="4965B674"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Также в рамках исследования будет опробована новая методика подсчета баллов (</w:t>
      </w:r>
      <w:proofErr w:type="spellStart"/>
      <w:r w:rsidRPr="00375850">
        <w:rPr>
          <w:rFonts w:ascii="Times New Roman" w:eastAsia="Times New Roman" w:hAnsi="Times New Roman" w:cs="Times New Roman"/>
          <w:sz w:val="32"/>
          <w:szCs w:val="32"/>
        </w:rPr>
        <w:t>Moore</w:t>
      </w:r>
      <w:proofErr w:type="spellEnd"/>
      <w:r w:rsidRPr="00375850">
        <w:rPr>
          <w:rFonts w:ascii="Times New Roman" w:eastAsia="Times New Roman" w:hAnsi="Times New Roman" w:cs="Times New Roman"/>
          <w:sz w:val="32"/>
          <w:szCs w:val="32"/>
        </w:rPr>
        <w:t xml:space="preserve">, M., &amp; </w:t>
      </w:r>
      <w:proofErr w:type="spellStart"/>
      <w:r w:rsidRPr="00375850">
        <w:rPr>
          <w:rFonts w:ascii="Times New Roman" w:eastAsia="Times New Roman" w:hAnsi="Times New Roman" w:cs="Times New Roman"/>
          <w:sz w:val="32"/>
          <w:szCs w:val="32"/>
        </w:rPr>
        <w:t>Gordon</w:t>
      </w:r>
      <w:proofErr w:type="spellEnd"/>
      <w:r w:rsidRPr="00375850">
        <w:rPr>
          <w:rFonts w:ascii="Times New Roman" w:eastAsia="Times New Roman" w:hAnsi="Times New Roman" w:cs="Times New Roman"/>
          <w:sz w:val="32"/>
          <w:szCs w:val="32"/>
        </w:rPr>
        <w:t xml:space="preserve"> P. C., 2015). Раньше: 1 -- за узнанного автора, -1 -- за </w:t>
      </w:r>
      <w:proofErr w:type="spellStart"/>
      <w:r w:rsidRPr="00375850">
        <w:rPr>
          <w:rFonts w:ascii="Times New Roman" w:eastAsia="Times New Roman" w:hAnsi="Times New Roman" w:cs="Times New Roman"/>
          <w:sz w:val="32"/>
          <w:szCs w:val="32"/>
        </w:rPr>
        <w:t>отмеченныи</w:t>
      </w:r>
      <w:proofErr w:type="spellEnd"/>
      <w:r w:rsidRPr="00375850">
        <w:rPr>
          <w:rFonts w:ascii="Times New Roman" w:eastAsia="Times New Roman" w:hAnsi="Times New Roman" w:cs="Times New Roman"/>
          <w:sz w:val="32"/>
          <w:szCs w:val="32"/>
        </w:rPr>
        <w:t xml:space="preserve">̆ филлер, 0 -- за не узнанного. Авторы предлагают разбить </w:t>
      </w:r>
      <w:proofErr w:type="spellStart"/>
      <w:r w:rsidRPr="00375850">
        <w:rPr>
          <w:rFonts w:ascii="Times New Roman" w:eastAsia="Times New Roman" w:hAnsi="Times New Roman" w:cs="Times New Roman"/>
          <w:sz w:val="32"/>
          <w:szCs w:val="32"/>
        </w:rPr>
        <w:t>читателеи</w:t>
      </w:r>
      <w:proofErr w:type="spellEnd"/>
      <w:r w:rsidRPr="00375850">
        <w:rPr>
          <w:rFonts w:ascii="Times New Roman" w:eastAsia="Times New Roman" w:hAnsi="Times New Roman" w:cs="Times New Roman"/>
          <w:sz w:val="32"/>
          <w:szCs w:val="32"/>
        </w:rPr>
        <w:t>̆ на группы в зависимости от их начитанности. Начитанность предлагается определять через результаты оценки скорости чтения (</w:t>
      </w:r>
      <w:proofErr w:type="spellStart"/>
      <w:r w:rsidRPr="00375850">
        <w:rPr>
          <w:rFonts w:ascii="Times New Roman" w:eastAsia="Times New Roman" w:hAnsi="Times New Roman" w:cs="Times New Roman"/>
          <w:sz w:val="32"/>
          <w:szCs w:val="32"/>
        </w:rPr>
        <w:t>eye-tracking</w:t>
      </w:r>
      <w:proofErr w:type="spellEnd"/>
      <w:r w:rsidRPr="00375850">
        <w:rPr>
          <w:rFonts w:ascii="Times New Roman" w:eastAsia="Times New Roman" w:hAnsi="Times New Roman" w:cs="Times New Roman"/>
          <w:sz w:val="32"/>
          <w:szCs w:val="32"/>
        </w:rPr>
        <w:t>), на основании чего читатели делились на три группы. Наиболее опытным ошибка (</w:t>
      </w:r>
      <w:proofErr w:type="spellStart"/>
      <w:r w:rsidRPr="00375850">
        <w:rPr>
          <w:rFonts w:ascii="Times New Roman" w:eastAsia="Times New Roman" w:hAnsi="Times New Roman" w:cs="Times New Roman"/>
          <w:sz w:val="32"/>
          <w:szCs w:val="32"/>
        </w:rPr>
        <w:t>отмеченныи</w:t>
      </w:r>
      <w:proofErr w:type="spellEnd"/>
      <w:r w:rsidRPr="00375850">
        <w:rPr>
          <w:rFonts w:ascii="Times New Roman" w:eastAsia="Times New Roman" w:hAnsi="Times New Roman" w:cs="Times New Roman"/>
          <w:sz w:val="32"/>
          <w:szCs w:val="32"/>
        </w:rPr>
        <w:t>̆ филлер) стоила -- 2 балла, средним -- 1, наименее опытным -- 0.</w:t>
      </w:r>
    </w:p>
    <w:p w14:paraId="5E156179" w14:textId="77777777" w:rsidR="00CC0D72" w:rsidRPr="00375850"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Моими коллегами собраны данные по тесту на орфографическую зоркость и на оценку объема словарного запаса (78 участников). Обнаружена значимая средняя положительная корреляция (ρ=0.561, р&lt;0.0001) балла в тесте RART с объемом пассивного словаря и значимая слабая положительная корреляция (ρ=0.316, р=0.005) балла в тесте RART с баллом теста на орфографическую зоркость. На </w:t>
      </w:r>
      <w:proofErr w:type="spellStart"/>
      <w:r w:rsidRPr="00375850">
        <w:rPr>
          <w:rFonts w:ascii="Times New Roman" w:eastAsia="Times New Roman" w:hAnsi="Times New Roman" w:cs="Times New Roman"/>
          <w:sz w:val="32"/>
          <w:szCs w:val="32"/>
        </w:rPr>
        <w:t>данныи</w:t>
      </w:r>
      <w:proofErr w:type="spellEnd"/>
      <w:r w:rsidRPr="00375850">
        <w:rPr>
          <w:rFonts w:ascii="Times New Roman" w:eastAsia="Times New Roman" w:hAnsi="Times New Roman" w:cs="Times New Roman"/>
          <w:sz w:val="32"/>
          <w:szCs w:val="32"/>
        </w:rPr>
        <w:t xml:space="preserve">̆ момент </w:t>
      </w:r>
      <w:proofErr w:type="spellStart"/>
      <w:r w:rsidRPr="00375850">
        <w:rPr>
          <w:rFonts w:ascii="Times New Roman" w:eastAsia="Times New Roman" w:hAnsi="Times New Roman" w:cs="Times New Roman"/>
          <w:sz w:val="32"/>
          <w:szCs w:val="32"/>
        </w:rPr>
        <w:t>мнои</w:t>
      </w:r>
      <w:proofErr w:type="spellEnd"/>
      <w:r w:rsidRPr="00375850">
        <w:rPr>
          <w:rFonts w:ascii="Times New Roman" w:eastAsia="Times New Roman" w:hAnsi="Times New Roman" w:cs="Times New Roman"/>
          <w:sz w:val="32"/>
          <w:szCs w:val="32"/>
        </w:rPr>
        <w:t xml:space="preserve">̆ дополнительно собираются данные по ряду тестов, корреляции которых с ART традиционно принято учитывать (проверка пассивного словарного запаса, </w:t>
      </w:r>
      <w:proofErr w:type="spellStart"/>
      <w:r w:rsidRPr="00375850">
        <w:rPr>
          <w:rFonts w:ascii="Times New Roman" w:eastAsia="Times New Roman" w:hAnsi="Times New Roman" w:cs="Times New Roman"/>
          <w:sz w:val="32"/>
          <w:szCs w:val="32"/>
        </w:rPr>
        <w:t>орфографическои</w:t>
      </w:r>
      <w:proofErr w:type="spellEnd"/>
      <w:r w:rsidRPr="00375850">
        <w:rPr>
          <w:rFonts w:ascii="Times New Roman" w:eastAsia="Times New Roman" w:hAnsi="Times New Roman" w:cs="Times New Roman"/>
          <w:sz w:val="32"/>
          <w:szCs w:val="32"/>
        </w:rPr>
        <w:t>̆ грамотности, скорости чтения, опросник читательских привычек, понимания прочитанного (PISA), понимание грамматически сложных предложений.</w:t>
      </w:r>
    </w:p>
    <w:p w14:paraId="754936EB" w14:textId="0A5D51D0" w:rsidR="00CC0D72" w:rsidRDefault="000F242C"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proofErr w:type="spellStart"/>
      <w:r w:rsidRPr="00375850">
        <w:rPr>
          <w:rFonts w:ascii="Times New Roman" w:eastAsia="Times New Roman" w:hAnsi="Times New Roman" w:cs="Times New Roman"/>
          <w:sz w:val="32"/>
          <w:szCs w:val="32"/>
        </w:rPr>
        <w:t>Мерои</w:t>
      </w:r>
      <w:proofErr w:type="spellEnd"/>
      <w:r w:rsidRPr="00375850">
        <w:rPr>
          <w:rFonts w:ascii="Times New Roman" w:eastAsia="Times New Roman" w:hAnsi="Times New Roman" w:cs="Times New Roman"/>
          <w:sz w:val="32"/>
          <w:szCs w:val="32"/>
        </w:rPr>
        <w:t xml:space="preserve">̆ оценки валидности ART является положительная корреляция между его результатами и результатами тестов на приведенные выше грамматические компетенции. При прохождении исследования </w:t>
      </w:r>
      <w:proofErr w:type="spellStart"/>
      <w:r w:rsidRPr="00375850">
        <w:rPr>
          <w:rFonts w:ascii="Times New Roman" w:eastAsia="Times New Roman" w:hAnsi="Times New Roman" w:cs="Times New Roman"/>
          <w:sz w:val="32"/>
          <w:szCs w:val="32"/>
        </w:rPr>
        <w:t>каждыи</w:t>
      </w:r>
      <w:proofErr w:type="spellEnd"/>
      <w:r w:rsidRPr="00375850">
        <w:rPr>
          <w:rFonts w:ascii="Times New Roman" w:eastAsia="Times New Roman" w:hAnsi="Times New Roman" w:cs="Times New Roman"/>
          <w:sz w:val="32"/>
          <w:szCs w:val="32"/>
        </w:rPr>
        <w:t xml:space="preserve">̆ участник получает ART+1 тест; автоматическая рандомизация. Опросы распространяются в соц. сетях в группах </w:t>
      </w:r>
      <w:proofErr w:type="spellStart"/>
      <w:r w:rsidRPr="00375850">
        <w:rPr>
          <w:rFonts w:ascii="Times New Roman" w:eastAsia="Times New Roman" w:hAnsi="Times New Roman" w:cs="Times New Roman"/>
          <w:sz w:val="32"/>
          <w:szCs w:val="32"/>
        </w:rPr>
        <w:t>любителеи</w:t>
      </w:r>
      <w:proofErr w:type="spellEnd"/>
      <w:r w:rsidRPr="00375850">
        <w:rPr>
          <w:rFonts w:ascii="Times New Roman" w:eastAsia="Times New Roman" w:hAnsi="Times New Roman" w:cs="Times New Roman"/>
          <w:sz w:val="32"/>
          <w:szCs w:val="32"/>
        </w:rPr>
        <w:t xml:space="preserve">̆ чтения, чтобы избежать </w:t>
      </w:r>
      <w:proofErr w:type="spellStart"/>
      <w:r w:rsidRPr="00375850">
        <w:rPr>
          <w:rFonts w:ascii="Times New Roman" w:eastAsia="Times New Roman" w:hAnsi="Times New Roman" w:cs="Times New Roman"/>
          <w:sz w:val="32"/>
          <w:szCs w:val="32"/>
        </w:rPr>
        <w:lastRenderedPageBreak/>
        <w:t>неуместнои</w:t>
      </w:r>
      <w:proofErr w:type="spellEnd"/>
      <w:r w:rsidRPr="00375850">
        <w:rPr>
          <w:rFonts w:ascii="Times New Roman" w:eastAsia="Times New Roman" w:hAnsi="Times New Roman" w:cs="Times New Roman"/>
          <w:sz w:val="32"/>
          <w:szCs w:val="32"/>
        </w:rPr>
        <w:t xml:space="preserve">̆ здесь однородности выборки. В других версиях ART -- студенты </w:t>
      </w:r>
      <w:proofErr w:type="spellStart"/>
      <w:r w:rsidRPr="00375850">
        <w:rPr>
          <w:rFonts w:ascii="Times New Roman" w:eastAsia="Times New Roman" w:hAnsi="Times New Roman" w:cs="Times New Roman"/>
          <w:sz w:val="32"/>
          <w:szCs w:val="32"/>
        </w:rPr>
        <w:t>гум</w:t>
      </w:r>
      <w:proofErr w:type="spellEnd"/>
      <w:r w:rsidRPr="00375850">
        <w:rPr>
          <w:rFonts w:ascii="Times New Roman" w:eastAsia="Times New Roman" w:hAnsi="Times New Roman" w:cs="Times New Roman"/>
          <w:sz w:val="32"/>
          <w:szCs w:val="32"/>
        </w:rPr>
        <w:t xml:space="preserve">. спец. Разработан </w:t>
      </w:r>
      <w:proofErr w:type="spellStart"/>
      <w:r w:rsidRPr="00375850">
        <w:rPr>
          <w:rFonts w:ascii="Times New Roman" w:eastAsia="Times New Roman" w:hAnsi="Times New Roman" w:cs="Times New Roman"/>
          <w:sz w:val="32"/>
          <w:szCs w:val="32"/>
        </w:rPr>
        <w:t>улучшенныи</w:t>
      </w:r>
      <w:proofErr w:type="spellEnd"/>
      <w:r w:rsidRPr="00375850">
        <w:rPr>
          <w:rFonts w:ascii="Times New Roman" w:eastAsia="Times New Roman" w:hAnsi="Times New Roman" w:cs="Times New Roman"/>
          <w:sz w:val="32"/>
          <w:szCs w:val="32"/>
        </w:rPr>
        <w:t xml:space="preserve">̆ метод подсчета баллов через присвоение авторам различных коэффициентов в зависимости от степени популярности. К моменту конференции вся работа по разработке и валидизации </w:t>
      </w:r>
      <w:proofErr w:type="spellStart"/>
      <w:r w:rsidRPr="00375850">
        <w:rPr>
          <w:rFonts w:ascii="Times New Roman" w:eastAsia="Times New Roman" w:hAnsi="Times New Roman" w:cs="Times New Roman"/>
          <w:sz w:val="32"/>
          <w:szCs w:val="32"/>
        </w:rPr>
        <w:t>русскоязычнои</w:t>
      </w:r>
      <w:proofErr w:type="spellEnd"/>
      <w:r w:rsidRPr="00375850">
        <w:rPr>
          <w:rFonts w:ascii="Times New Roman" w:eastAsia="Times New Roman" w:hAnsi="Times New Roman" w:cs="Times New Roman"/>
          <w:sz w:val="32"/>
          <w:szCs w:val="32"/>
        </w:rPr>
        <w:t>̆ версии ART будет завершена.</w:t>
      </w:r>
    </w:p>
    <w:p w14:paraId="3918594D" w14:textId="77777777" w:rsidR="00823151" w:rsidRPr="00375850" w:rsidRDefault="00823151" w:rsidP="00633B4E">
      <w:pPr>
        <w:shd w:val="clear" w:color="auto" w:fill="FFFFFF"/>
        <w:spacing w:before="240" w:after="240" w:line="240" w:lineRule="auto"/>
        <w:ind w:firstLine="720"/>
        <w:jc w:val="both"/>
        <w:rPr>
          <w:rFonts w:ascii="Times New Roman" w:eastAsia="Times New Roman" w:hAnsi="Times New Roman" w:cs="Times New Roman"/>
          <w:sz w:val="32"/>
          <w:szCs w:val="32"/>
        </w:rPr>
      </w:pPr>
    </w:p>
    <w:p w14:paraId="129469DB" w14:textId="77777777" w:rsidR="00633B4E" w:rsidRDefault="00633B4E" w:rsidP="00633B4E">
      <w:pPr>
        <w:shd w:val="clear" w:color="auto" w:fill="FFFFFF"/>
        <w:spacing w:before="24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Список литературы</w:t>
      </w:r>
    </w:p>
    <w:p w14:paraId="62ADC262" w14:textId="77777777" w:rsid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 xml:space="preserve">Г. А. </w:t>
      </w:r>
      <w:proofErr w:type="spellStart"/>
      <w:r w:rsidRPr="00886C5F">
        <w:rPr>
          <w:rFonts w:ascii="Times New Roman" w:eastAsia="Times New Roman" w:hAnsi="Times New Roman" w:cs="Times New Roman"/>
          <w:i/>
          <w:sz w:val="32"/>
          <w:szCs w:val="32"/>
        </w:rPr>
        <w:t>Цукерман</w:t>
      </w:r>
      <w:proofErr w:type="spellEnd"/>
      <w:r w:rsidRPr="00886C5F">
        <w:rPr>
          <w:rFonts w:ascii="Times New Roman" w:eastAsia="Times New Roman" w:hAnsi="Times New Roman" w:cs="Times New Roman"/>
          <w:i/>
          <w:sz w:val="32"/>
          <w:szCs w:val="32"/>
        </w:rPr>
        <w:t>.</w:t>
      </w:r>
      <w:r w:rsidRPr="00633B4E">
        <w:rPr>
          <w:rFonts w:ascii="Times New Roman" w:eastAsia="Times New Roman" w:hAnsi="Times New Roman" w:cs="Times New Roman"/>
          <w:sz w:val="32"/>
          <w:szCs w:val="32"/>
        </w:rPr>
        <w:t xml:space="preserve"> Оценка читательской грамотности (материалы к обсуждению) (2010).</w:t>
      </w:r>
    </w:p>
    <w:p w14:paraId="3F0722E9" w14:textId="77777777" w:rsid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М.М. Соколов, Н.А. Соколова, М.А. Сафонова</w:t>
      </w:r>
      <w:r w:rsidRPr="00633B4E">
        <w:rPr>
          <w:rFonts w:ascii="Times New Roman" w:eastAsia="Times New Roman" w:hAnsi="Times New Roman" w:cs="Times New Roman"/>
          <w:sz w:val="32"/>
          <w:szCs w:val="32"/>
        </w:rPr>
        <w:t xml:space="preserve"> (2016). Статусные культуры, биографические циклы и </w:t>
      </w:r>
      <w:proofErr w:type="spellStart"/>
      <w:r w:rsidRPr="00633B4E">
        <w:rPr>
          <w:rFonts w:ascii="Times New Roman" w:eastAsia="Times New Roman" w:hAnsi="Times New Roman" w:cs="Times New Roman"/>
          <w:sz w:val="32"/>
          <w:szCs w:val="32"/>
        </w:rPr>
        <w:t>поколенческие</w:t>
      </w:r>
      <w:proofErr w:type="spellEnd"/>
      <w:r w:rsidRPr="00633B4E">
        <w:rPr>
          <w:rFonts w:ascii="Times New Roman" w:eastAsia="Times New Roman" w:hAnsi="Times New Roman" w:cs="Times New Roman"/>
          <w:sz w:val="32"/>
          <w:szCs w:val="32"/>
        </w:rPr>
        <w:t xml:space="preserve"> изменения в литературных вкусах читателей петербургских библиотек. Журнал социологии и социальной антропологии.</w:t>
      </w:r>
    </w:p>
    <w:p w14:paraId="0FD32169"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633B4E">
        <w:rPr>
          <w:rFonts w:ascii="Times New Roman" w:eastAsia="Times New Roman" w:hAnsi="Times New Roman" w:cs="Times New Roman"/>
          <w:sz w:val="32"/>
          <w:szCs w:val="32"/>
          <w:lang w:val="en-US"/>
        </w:rPr>
        <w:t>B</w:t>
      </w:r>
      <w:r w:rsidRPr="00886C5F">
        <w:rPr>
          <w:rFonts w:ascii="Times New Roman" w:eastAsia="Times New Roman" w:hAnsi="Times New Roman" w:cs="Times New Roman"/>
          <w:i/>
          <w:sz w:val="32"/>
          <w:szCs w:val="32"/>
          <w:lang w:val="en-US"/>
        </w:rPr>
        <w:t>. Grace, Carl F. Frederiksen</w:t>
      </w:r>
      <w:r w:rsidRPr="00633B4E">
        <w:rPr>
          <w:rFonts w:ascii="Times New Roman" w:eastAsia="Times New Roman" w:hAnsi="Times New Roman" w:cs="Times New Roman"/>
          <w:sz w:val="32"/>
          <w:szCs w:val="32"/>
          <w:lang w:val="en-US"/>
        </w:rPr>
        <w:t>. Literary expertise in the description of a fictional na</w:t>
      </w:r>
      <w:r w:rsidR="00633B4E">
        <w:rPr>
          <w:rFonts w:ascii="Times New Roman" w:eastAsia="Times New Roman" w:hAnsi="Times New Roman" w:cs="Times New Roman"/>
          <w:sz w:val="32"/>
          <w:szCs w:val="32"/>
          <w:lang w:val="en-US"/>
        </w:rPr>
        <w:t xml:space="preserve">rrative (1991). Poetics, Volume </w:t>
      </w:r>
      <w:r w:rsidRPr="00633B4E">
        <w:rPr>
          <w:rFonts w:ascii="Times New Roman" w:eastAsia="Times New Roman" w:hAnsi="Times New Roman" w:cs="Times New Roman"/>
          <w:sz w:val="32"/>
          <w:szCs w:val="32"/>
          <w:lang w:val="en-US"/>
        </w:rPr>
        <w:t>20, Pages 1-26.</w:t>
      </w:r>
    </w:p>
    <w:p w14:paraId="31B567AD" w14:textId="77777777" w:rsidR="00633B4E" w:rsidRPr="00886C5F"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Brysbaert</w:t>
      </w:r>
      <w:proofErr w:type="spellEnd"/>
      <w:r w:rsidRPr="00886C5F">
        <w:rPr>
          <w:rFonts w:ascii="Times New Roman" w:eastAsia="Times New Roman" w:hAnsi="Times New Roman" w:cs="Times New Roman"/>
          <w:i/>
          <w:sz w:val="32"/>
          <w:szCs w:val="32"/>
          <w:lang w:val="en-US"/>
        </w:rPr>
        <w:t xml:space="preserve">, M., Sui, L., </w:t>
      </w:r>
      <w:proofErr w:type="spellStart"/>
      <w:r w:rsidRPr="00886C5F">
        <w:rPr>
          <w:rFonts w:ascii="Times New Roman" w:eastAsia="Times New Roman" w:hAnsi="Times New Roman" w:cs="Times New Roman"/>
          <w:i/>
          <w:sz w:val="32"/>
          <w:szCs w:val="32"/>
          <w:lang w:val="en-US"/>
        </w:rPr>
        <w:t>Dirix</w:t>
      </w:r>
      <w:proofErr w:type="spellEnd"/>
      <w:r w:rsidRPr="00886C5F">
        <w:rPr>
          <w:rFonts w:ascii="Times New Roman" w:eastAsia="Times New Roman" w:hAnsi="Times New Roman" w:cs="Times New Roman"/>
          <w:i/>
          <w:sz w:val="32"/>
          <w:szCs w:val="32"/>
          <w:lang w:val="en-US"/>
        </w:rPr>
        <w:t>, N., &amp; Hintz, F.</w:t>
      </w:r>
      <w:r w:rsidRPr="00633B4E">
        <w:rPr>
          <w:rFonts w:ascii="Times New Roman" w:eastAsia="Times New Roman" w:hAnsi="Times New Roman" w:cs="Times New Roman"/>
          <w:sz w:val="32"/>
          <w:szCs w:val="32"/>
          <w:lang w:val="en-US"/>
        </w:rPr>
        <w:t xml:space="preserve"> (2020). Dutch Author Recognition Test. Journal of Cognition, 3(1), 6.</w:t>
      </w:r>
    </w:p>
    <w:p w14:paraId="175729F9"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Burt, J.S., Fury, M.B.</w:t>
      </w:r>
      <w:r w:rsidRPr="00633B4E">
        <w:rPr>
          <w:rFonts w:ascii="Times New Roman" w:eastAsia="Times New Roman" w:hAnsi="Times New Roman" w:cs="Times New Roman"/>
          <w:sz w:val="32"/>
          <w:szCs w:val="32"/>
          <w:lang w:val="en-US"/>
        </w:rPr>
        <w:t xml:space="preserve"> 2000. Spelling in adults: The role of reading skills and experience. Reading and Writing 13, 1–30.</w:t>
      </w:r>
    </w:p>
    <w:p w14:paraId="05F1EBEF" w14:textId="77777777" w:rsidR="00633B4E" w:rsidRPr="00AC2F1F"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Chen, S.-Y. &amp; Fang, S.-P. </w:t>
      </w:r>
      <w:r w:rsidRPr="00633B4E">
        <w:rPr>
          <w:rFonts w:ascii="Times New Roman" w:eastAsia="Times New Roman" w:hAnsi="Times New Roman" w:cs="Times New Roman"/>
          <w:sz w:val="32"/>
          <w:szCs w:val="32"/>
          <w:lang w:val="en-US"/>
        </w:rPr>
        <w:t>(2013). Developing a Chinese version of an Author Recognition Test for college students in Taiwan. Journal of Research in Reading, 38 (4), 344–360.</w:t>
      </w:r>
    </w:p>
    <w:p w14:paraId="2CF4E553"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D. C. Kidd, E. Castano</w:t>
      </w:r>
      <w:r w:rsidRPr="00633B4E">
        <w:rPr>
          <w:rFonts w:ascii="Times New Roman" w:eastAsia="Times New Roman" w:hAnsi="Times New Roman" w:cs="Times New Roman"/>
          <w:sz w:val="32"/>
          <w:szCs w:val="32"/>
          <w:lang w:val="en-US"/>
        </w:rPr>
        <w:t xml:space="preserve"> (2013). Reading Literary Fiction Improves Theory of Mind. Science, Vol. 342, Issue 6156, pp. 377-380.</w:t>
      </w:r>
    </w:p>
    <w:p w14:paraId="4A0E6F27"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 xml:space="preserve">Fong, K., Mullin, J. B., &amp; Mar, R. A. </w:t>
      </w:r>
      <w:r w:rsidRPr="00633B4E">
        <w:rPr>
          <w:rFonts w:ascii="Times New Roman" w:eastAsia="Times New Roman" w:hAnsi="Times New Roman" w:cs="Times New Roman"/>
          <w:sz w:val="32"/>
          <w:szCs w:val="32"/>
          <w:lang w:val="en-US"/>
        </w:rPr>
        <w:t>(2013). What you read matters: The role of fiction genre in predicting interpersonal sensitivity. Psychology of Aesthetics, Creativity, and the Arts, 7(4), 370–376.</w:t>
      </w:r>
    </w:p>
    <w:p w14:paraId="26CB0861"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 xml:space="preserve">Lee H., </w:t>
      </w:r>
      <w:proofErr w:type="spellStart"/>
      <w:r w:rsidRPr="00886C5F">
        <w:rPr>
          <w:rFonts w:ascii="Times New Roman" w:eastAsia="Times New Roman" w:hAnsi="Times New Roman" w:cs="Times New Roman"/>
          <w:i/>
          <w:sz w:val="32"/>
          <w:szCs w:val="32"/>
          <w:lang w:val="en-US"/>
        </w:rPr>
        <w:t>Seong</w:t>
      </w:r>
      <w:proofErr w:type="spellEnd"/>
      <w:r w:rsidRPr="00886C5F">
        <w:rPr>
          <w:rFonts w:ascii="Times New Roman" w:eastAsia="Times New Roman" w:hAnsi="Times New Roman" w:cs="Times New Roman"/>
          <w:i/>
          <w:sz w:val="32"/>
          <w:szCs w:val="32"/>
          <w:lang w:val="en-US"/>
        </w:rPr>
        <w:t xml:space="preserve"> E., Choi W., </w:t>
      </w:r>
      <w:proofErr w:type="spellStart"/>
      <w:r w:rsidRPr="00886C5F">
        <w:rPr>
          <w:rFonts w:ascii="Times New Roman" w:eastAsia="Times New Roman" w:hAnsi="Times New Roman" w:cs="Times New Roman"/>
          <w:i/>
          <w:sz w:val="32"/>
          <w:szCs w:val="32"/>
          <w:lang w:val="en-US"/>
        </w:rPr>
        <w:t>Lowder</w:t>
      </w:r>
      <w:proofErr w:type="spellEnd"/>
      <w:r w:rsidRPr="00886C5F">
        <w:rPr>
          <w:rFonts w:ascii="Times New Roman" w:eastAsia="Times New Roman" w:hAnsi="Times New Roman" w:cs="Times New Roman"/>
          <w:i/>
          <w:sz w:val="32"/>
          <w:szCs w:val="32"/>
          <w:lang w:val="en-US"/>
        </w:rPr>
        <w:t xml:space="preserve"> M.W</w:t>
      </w:r>
      <w:r w:rsidRPr="00633B4E">
        <w:rPr>
          <w:rFonts w:ascii="Times New Roman" w:eastAsia="Times New Roman" w:hAnsi="Times New Roman" w:cs="Times New Roman"/>
          <w:sz w:val="32"/>
          <w:szCs w:val="32"/>
          <w:lang w:val="en-US"/>
        </w:rPr>
        <w:t>. 2019. Development and assessment of the Korean Author Recognition Test. Quarterly Journal of Experimental 72(7), 1837-1846.</w:t>
      </w:r>
    </w:p>
    <w:p w14:paraId="560D4994"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lastRenderedPageBreak/>
        <w:t>Martin-Chang, S. &amp; Gould, O.</w:t>
      </w:r>
      <w:r w:rsidRPr="00633B4E">
        <w:rPr>
          <w:rFonts w:ascii="Times New Roman" w:eastAsia="Times New Roman" w:hAnsi="Times New Roman" w:cs="Times New Roman"/>
          <w:sz w:val="32"/>
          <w:szCs w:val="32"/>
          <w:lang w:val="en-US"/>
        </w:rPr>
        <w:t xml:space="preserve"> (2008). Revisiting print exposure: Exploring differential links to vocabulary, comprehension and reading rate. Journal of Research in Reading, 31, 273 - 284.</w:t>
      </w:r>
    </w:p>
    <w:p w14:paraId="56CC9286"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Moore, M., &amp; Gordon, P. C.</w:t>
      </w:r>
      <w:r w:rsidRPr="00633B4E">
        <w:rPr>
          <w:rFonts w:ascii="Times New Roman" w:eastAsia="Times New Roman" w:hAnsi="Times New Roman" w:cs="Times New Roman"/>
          <w:sz w:val="32"/>
          <w:szCs w:val="32"/>
          <w:lang w:val="en-US"/>
        </w:rPr>
        <w:t xml:space="preserve"> 2015. Reading ability and print exposure: item response theory analysis of the author recognition test. Behavior research methods, 47(4), 1095–1109. 7. Stanovich, K. E., West, R. F., &amp; Harrison, M. R. 1995. Knowledge growth and maintenance across the life span: The role of print exposure. Developmental Psychology, 31(5), 811–826</w:t>
      </w:r>
    </w:p>
    <w:p w14:paraId="011DFDC5"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R. A Mar , K Oatley, JB Peterson</w:t>
      </w:r>
      <w:r w:rsidRPr="00633B4E">
        <w:rPr>
          <w:rFonts w:ascii="Times New Roman" w:eastAsia="Times New Roman" w:hAnsi="Times New Roman" w:cs="Times New Roman"/>
          <w:sz w:val="32"/>
          <w:szCs w:val="32"/>
          <w:lang w:val="en-US"/>
        </w:rPr>
        <w:t>. Exploring the link between reading fiction and empathy: Ruling out individual differences and examining outcomes. Communications, 2009.</w:t>
      </w:r>
    </w:p>
    <w:p w14:paraId="769D0EEF" w14:textId="77777777" w:rsidR="00633B4E" w:rsidRPr="00633B4E"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RA Mar, K Oatley, J Hirsh, J Dela Paz</w:t>
      </w:r>
      <w:r w:rsidRPr="00633B4E">
        <w:rPr>
          <w:rFonts w:ascii="Times New Roman" w:eastAsia="Times New Roman" w:hAnsi="Times New Roman" w:cs="Times New Roman"/>
          <w:sz w:val="32"/>
          <w:szCs w:val="32"/>
          <w:lang w:val="en-US"/>
        </w:rPr>
        <w:t xml:space="preserve">, J. </w:t>
      </w:r>
      <w:proofErr w:type="spellStart"/>
      <w:r w:rsidRPr="00633B4E">
        <w:rPr>
          <w:rFonts w:ascii="Times New Roman" w:eastAsia="Times New Roman" w:hAnsi="Times New Roman" w:cs="Times New Roman"/>
          <w:sz w:val="32"/>
          <w:szCs w:val="32"/>
          <w:lang w:val="en-US"/>
        </w:rPr>
        <w:t>B.Peterson</w:t>
      </w:r>
      <w:proofErr w:type="spellEnd"/>
      <w:r w:rsidRPr="00633B4E">
        <w:rPr>
          <w:rFonts w:ascii="Times New Roman" w:eastAsia="Times New Roman" w:hAnsi="Times New Roman" w:cs="Times New Roman"/>
          <w:sz w:val="32"/>
          <w:szCs w:val="32"/>
          <w:lang w:val="en-US"/>
        </w:rPr>
        <w:t>. Bookworms versus nerds: Exposure to fiction versus non-fiction, divergent associations with social ability, and the simulation of fictional social worlds. Journal of Research in Personality. Volume 40, Issue 5, October 2006, Pages 694-712.</w:t>
      </w:r>
    </w:p>
    <w:p w14:paraId="0252D2A7" w14:textId="77777777" w:rsidR="00CC0D72" w:rsidRPr="00AC2F1F" w:rsidRDefault="000F242C" w:rsidP="00E25143">
      <w:pPr>
        <w:pStyle w:val="aa"/>
        <w:numPr>
          <w:ilvl w:val="0"/>
          <w:numId w:val="25"/>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Stanovich, Keith &amp; West, Richard</w:t>
      </w:r>
      <w:r w:rsidRPr="00633B4E">
        <w:rPr>
          <w:rFonts w:ascii="Times New Roman" w:eastAsia="Times New Roman" w:hAnsi="Times New Roman" w:cs="Times New Roman"/>
          <w:sz w:val="32"/>
          <w:szCs w:val="32"/>
          <w:lang w:val="en-US"/>
        </w:rPr>
        <w:t xml:space="preserve">. 1989. Exposure to Print and Orthographic Processing. </w:t>
      </w:r>
      <w:r w:rsidRPr="00AC2F1F">
        <w:rPr>
          <w:rFonts w:ascii="Times New Roman" w:eastAsia="Times New Roman" w:hAnsi="Times New Roman" w:cs="Times New Roman"/>
          <w:sz w:val="32"/>
          <w:szCs w:val="32"/>
          <w:lang w:val="en-US"/>
        </w:rPr>
        <w:t>Reading Research Quarterly, 24(4), 402–433.</w:t>
      </w:r>
    </w:p>
    <w:p w14:paraId="3E67F801" w14:textId="77777777" w:rsidR="00CC0D72" w:rsidRPr="00AC2F1F" w:rsidRDefault="00CC0D72" w:rsidP="00375850">
      <w:pPr>
        <w:shd w:val="clear" w:color="auto" w:fill="FFFFFF"/>
        <w:spacing w:after="160" w:line="240" w:lineRule="auto"/>
        <w:jc w:val="both"/>
        <w:rPr>
          <w:rFonts w:ascii="Times New Roman" w:eastAsia="Times New Roman" w:hAnsi="Times New Roman" w:cs="Times New Roman"/>
          <w:sz w:val="32"/>
          <w:szCs w:val="32"/>
          <w:lang w:val="en-US"/>
        </w:rPr>
      </w:pPr>
    </w:p>
    <w:p w14:paraId="35A22611" w14:textId="77777777" w:rsidR="00633B4E" w:rsidRPr="00AC2F1F" w:rsidRDefault="00633B4E" w:rsidP="00375850">
      <w:pPr>
        <w:shd w:val="clear" w:color="auto" w:fill="FFFFFF"/>
        <w:spacing w:after="160" w:line="240" w:lineRule="auto"/>
        <w:jc w:val="both"/>
        <w:rPr>
          <w:rFonts w:ascii="Times New Roman" w:eastAsia="Times New Roman" w:hAnsi="Times New Roman" w:cs="Times New Roman"/>
          <w:sz w:val="32"/>
          <w:szCs w:val="32"/>
          <w:lang w:val="en-US"/>
        </w:rPr>
      </w:pPr>
    </w:p>
    <w:p w14:paraId="289B33A4" w14:textId="77777777" w:rsidR="00633B4E" w:rsidRPr="00AC2F1F" w:rsidRDefault="00633B4E" w:rsidP="00375850">
      <w:pPr>
        <w:shd w:val="clear" w:color="auto" w:fill="FFFFFF"/>
        <w:spacing w:after="160" w:line="240" w:lineRule="auto"/>
        <w:jc w:val="both"/>
        <w:rPr>
          <w:rFonts w:ascii="Times New Roman" w:eastAsia="Times New Roman" w:hAnsi="Times New Roman" w:cs="Times New Roman"/>
          <w:sz w:val="32"/>
          <w:szCs w:val="32"/>
          <w:lang w:val="en-US"/>
        </w:rPr>
      </w:pPr>
    </w:p>
    <w:p w14:paraId="6518EFC5" w14:textId="1A7DBE5B" w:rsidR="00CC0D72" w:rsidRDefault="000F242C" w:rsidP="00633B4E">
      <w:pPr>
        <w:shd w:val="clear" w:color="auto" w:fill="FFFFFF"/>
        <w:spacing w:before="240" w:after="24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Фролова М. С.</w:t>
      </w:r>
      <w:r w:rsidR="00633B4E">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64FC6EBD" w14:textId="77777777" w:rsidR="00BE161D" w:rsidRPr="00633B4E" w:rsidRDefault="00BE161D" w:rsidP="00633B4E">
      <w:pPr>
        <w:shd w:val="clear" w:color="auto" w:fill="FFFFFF"/>
        <w:spacing w:before="240" w:after="240" w:line="240" w:lineRule="auto"/>
        <w:jc w:val="right"/>
        <w:rPr>
          <w:rFonts w:ascii="Times New Roman" w:hAnsi="Times New Roman" w:cs="Times New Roman"/>
          <w:b/>
          <w:i/>
          <w:sz w:val="32"/>
          <w:szCs w:val="32"/>
        </w:rPr>
      </w:pPr>
    </w:p>
    <w:p w14:paraId="08B34691" w14:textId="77777777" w:rsidR="00CC0D72" w:rsidRPr="00375850" w:rsidRDefault="00633B4E"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ГРАММАТИЧЕСКИЕ ХАРАКТЕРИСТИКИ И ГЕНДЕРНЫЕ СТЕРЕОТИПЫ ПРИ ОБРАБОТКЕ СОГЛАСОВАНИЯ ПО РОДУ В РУССКОМ ЯЗЫКЕ</w:t>
      </w:r>
    </w:p>
    <w:p w14:paraId="60A6CEA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Как следует называть женщину-врача или женщину-менеджера? В эпоху пандемии эти вопросы как никогда актуальны, так как большая часть персонала, задействованного в наиболее контактных областях – медицине и сфере услуг – женщины (</w:t>
      </w:r>
      <w:proofErr w:type="spellStart"/>
      <w:r w:rsidRPr="00375850">
        <w:rPr>
          <w:rFonts w:ascii="Times New Roman" w:eastAsia="Times New Roman" w:hAnsi="Times New Roman" w:cs="Times New Roman"/>
          <w:sz w:val="32"/>
          <w:szCs w:val="32"/>
        </w:rPr>
        <w:t>Madgavkar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2020). Грамматика русского языка позволяет две возможные стратегии: образование </w:t>
      </w:r>
      <w:proofErr w:type="spellStart"/>
      <w:r w:rsidRPr="00375850">
        <w:rPr>
          <w:rFonts w:ascii="Times New Roman" w:eastAsia="Times New Roman" w:hAnsi="Times New Roman" w:cs="Times New Roman"/>
          <w:sz w:val="32"/>
          <w:szCs w:val="32"/>
        </w:rPr>
        <w:t>феминитивов</w:t>
      </w:r>
      <w:proofErr w:type="spellEnd"/>
      <w:r w:rsidRPr="00375850">
        <w:rPr>
          <w:rFonts w:ascii="Times New Roman" w:eastAsia="Times New Roman" w:hAnsi="Times New Roman" w:cs="Times New Roman"/>
          <w:sz w:val="32"/>
          <w:szCs w:val="32"/>
        </w:rPr>
        <w:t xml:space="preserve"> (</w:t>
      </w:r>
      <w:r w:rsidRPr="00375850">
        <w:rPr>
          <w:rFonts w:ascii="Times New Roman" w:eastAsia="Gungsuh" w:hAnsi="Times New Roman" w:cs="Times New Roman"/>
          <w:i/>
          <w:sz w:val="32"/>
          <w:szCs w:val="32"/>
        </w:rPr>
        <w:t xml:space="preserve">врач → </w:t>
      </w:r>
      <w:proofErr w:type="spellStart"/>
      <w:r w:rsidRPr="00375850">
        <w:rPr>
          <w:rFonts w:ascii="Times New Roman" w:eastAsia="Gungsuh" w:hAnsi="Times New Roman" w:cs="Times New Roman"/>
          <w:i/>
          <w:sz w:val="32"/>
          <w:szCs w:val="32"/>
        </w:rPr>
        <w:t>врачиня</w:t>
      </w:r>
      <w:proofErr w:type="spellEnd"/>
      <w:r w:rsidRPr="00375850">
        <w:rPr>
          <w:rFonts w:ascii="Times New Roman" w:eastAsia="Times New Roman" w:hAnsi="Times New Roman" w:cs="Times New Roman"/>
          <w:sz w:val="32"/>
          <w:szCs w:val="32"/>
        </w:rPr>
        <w:t>) и использование существительных мужского рода в качестве общего (</w:t>
      </w:r>
      <w:r w:rsidRPr="00375850">
        <w:rPr>
          <w:rFonts w:ascii="Times New Roman" w:eastAsia="Times New Roman" w:hAnsi="Times New Roman" w:cs="Times New Roman"/>
          <w:i/>
          <w:sz w:val="32"/>
          <w:szCs w:val="32"/>
        </w:rPr>
        <w:t>Врач вошла в кабинет)</w:t>
      </w:r>
      <w:r w:rsidRPr="00375850">
        <w:rPr>
          <w:rFonts w:ascii="Times New Roman" w:eastAsia="Times New Roman" w:hAnsi="Times New Roman" w:cs="Times New Roman"/>
          <w:sz w:val="32"/>
          <w:szCs w:val="32"/>
        </w:rPr>
        <w:t>, относительно предпочтительности которых ведутся горячие споры.</w:t>
      </w:r>
    </w:p>
    <w:p w14:paraId="7A532D1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Некоторые лингвисты отмечают, что названия профессий мужского рода обладают т. н. </w:t>
      </w:r>
      <w:proofErr w:type="spellStart"/>
      <w:r w:rsidRPr="00375850">
        <w:rPr>
          <w:rFonts w:ascii="Times New Roman" w:eastAsia="Times New Roman" w:hAnsi="Times New Roman" w:cs="Times New Roman"/>
          <w:sz w:val="32"/>
          <w:szCs w:val="32"/>
        </w:rPr>
        <w:t>немаркированностью</w:t>
      </w:r>
      <w:proofErr w:type="spellEnd"/>
      <w:r w:rsidRPr="00375850">
        <w:rPr>
          <w:rFonts w:ascii="Times New Roman" w:eastAsia="Times New Roman" w:hAnsi="Times New Roman" w:cs="Times New Roman"/>
          <w:sz w:val="32"/>
          <w:szCs w:val="32"/>
        </w:rPr>
        <w:t xml:space="preserve"> – способностью называть лицо без явного указания на его пол (</w:t>
      </w:r>
      <w:proofErr w:type="spellStart"/>
      <w:r w:rsidRPr="00375850">
        <w:rPr>
          <w:rFonts w:ascii="Times New Roman" w:eastAsia="Times New Roman" w:hAnsi="Times New Roman" w:cs="Times New Roman"/>
          <w:sz w:val="32"/>
          <w:szCs w:val="32"/>
        </w:rPr>
        <w:t>Горбацкая</w:t>
      </w:r>
      <w:proofErr w:type="spellEnd"/>
      <w:r w:rsidRPr="00375850">
        <w:rPr>
          <w:rFonts w:ascii="Times New Roman" w:eastAsia="Times New Roman" w:hAnsi="Times New Roman" w:cs="Times New Roman"/>
          <w:sz w:val="32"/>
          <w:szCs w:val="32"/>
        </w:rPr>
        <w:t xml:space="preserve">, 2011), однако многочисленные исследования на материале других гендерных языков показывают, что такие формы преимущественно воспринимаются как относящиеся к мужчинам, даже в ситуациях со стереотипно женскими профессиями (например, </w:t>
      </w:r>
      <w:proofErr w:type="spellStart"/>
      <w:r w:rsidRPr="00375850">
        <w:rPr>
          <w:rFonts w:ascii="Times New Roman" w:eastAsia="Times New Roman" w:hAnsi="Times New Roman" w:cs="Times New Roman"/>
          <w:sz w:val="32"/>
          <w:szCs w:val="32"/>
        </w:rPr>
        <w:t>Gygax</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2008).</w:t>
      </w:r>
    </w:p>
    <w:p w14:paraId="63F6BE2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Целью нашего исследования является изучение того, какая информация – грамматическая или стереотипная – окажет большее влияние на языковую обработку в русском языке. Кроме того, мы акцентируем внимание на вопросе, повлияет ли на этот процесс наличие у названия профессии нормативного парного </w:t>
      </w:r>
      <w:proofErr w:type="spellStart"/>
      <w:r w:rsidRPr="00375850">
        <w:rPr>
          <w:rFonts w:ascii="Times New Roman" w:eastAsia="Times New Roman" w:hAnsi="Times New Roman" w:cs="Times New Roman"/>
          <w:sz w:val="32"/>
          <w:szCs w:val="32"/>
        </w:rPr>
        <w:t>феминитива</w:t>
      </w:r>
      <w:proofErr w:type="spellEnd"/>
      <w:r w:rsidRPr="00375850">
        <w:rPr>
          <w:rFonts w:ascii="Times New Roman" w:eastAsia="Times New Roman" w:hAnsi="Times New Roman" w:cs="Times New Roman"/>
          <w:sz w:val="32"/>
          <w:szCs w:val="32"/>
        </w:rPr>
        <w:t>.</w:t>
      </w:r>
    </w:p>
    <w:p w14:paraId="0BEA9BF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Для проверки влияния гендерных стереотипов из ранжированного по стереотипности списка профессий, представленного в исследовании </w:t>
      </w:r>
      <w:proofErr w:type="spellStart"/>
      <w:r w:rsidRPr="00375850">
        <w:rPr>
          <w:rFonts w:ascii="Times New Roman" w:eastAsia="Times New Roman" w:hAnsi="Times New Roman" w:cs="Times New Roman"/>
          <w:sz w:val="32"/>
          <w:szCs w:val="32"/>
        </w:rPr>
        <w:t>Гарнхэма</w:t>
      </w:r>
      <w:proofErr w:type="spellEnd"/>
      <w:r w:rsidRPr="00375850">
        <w:rPr>
          <w:rFonts w:ascii="Times New Roman" w:eastAsia="Times New Roman" w:hAnsi="Times New Roman" w:cs="Times New Roman"/>
          <w:sz w:val="32"/>
          <w:szCs w:val="32"/>
        </w:rPr>
        <w:t xml:space="preserve"> и Яковлева (</w:t>
      </w:r>
      <w:proofErr w:type="spellStart"/>
      <w:r w:rsidRPr="00375850">
        <w:rPr>
          <w:rFonts w:ascii="Times New Roman" w:eastAsia="Times New Roman" w:hAnsi="Times New Roman" w:cs="Times New Roman"/>
          <w:sz w:val="32"/>
          <w:szCs w:val="32"/>
        </w:rPr>
        <w:t>Garnham</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Yakovlev</w:t>
      </w:r>
      <w:proofErr w:type="spellEnd"/>
      <w:r w:rsidRPr="00375850">
        <w:rPr>
          <w:rFonts w:ascii="Times New Roman" w:eastAsia="Times New Roman" w:hAnsi="Times New Roman" w:cs="Times New Roman"/>
          <w:sz w:val="32"/>
          <w:szCs w:val="32"/>
        </w:rPr>
        <w:t xml:space="preserve">, 2015), мы отобрали по 8 позиций из начала (стереотипно женские), середины (нейтральные) и конца (стереотипно мужские). Для проверки влияния наличия </w:t>
      </w:r>
      <w:proofErr w:type="spellStart"/>
      <w:r w:rsidRPr="00375850">
        <w:rPr>
          <w:rFonts w:ascii="Times New Roman" w:eastAsia="Times New Roman" w:hAnsi="Times New Roman" w:cs="Times New Roman"/>
          <w:sz w:val="32"/>
          <w:szCs w:val="32"/>
        </w:rPr>
        <w:t>феминитива</w:t>
      </w:r>
      <w:proofErr w:type="spellEnd"/>
      <w:r w:rsidRPr="00375850">
        <w:rPr>
          <w:rFonts w:ascii="Times New Roman" w:eastAsia="Times New Roman" w:hAnsi="Times New Roman" w:cs="Times New Roman"/>
          <w:sz w:val="32"/>
          <w:szCs w:val="32"/>
        </w:rPr>
        <w:t xml:space="preserve"> они также были поделены на две группы:</w:t>
      </w:r>
    </w:p>
    <w:p w14:paraId="426D2CFD" w14:textId="77777777" w:rsidR="00CC0D72" w:rsidRPr="00375850" w:rsidRDefault="000F242C" w:rsidP="00375850">
      <w:pPr>
        <w:shd w:val="clear" w:color="auto" w:fill="FFFFFF"/>
        <w:spacing w:before="240" w:after="240" w:line="240" w:lineRule="auto"/>
        <w:ind w:left="142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1)   парные – с нормативным </w:t>
      </w:r>
      <w:proofErr w:type="spellStart"/>
      <w:r w:rsidRPr="00375850">
        <w:rPr>
          <w:rFonts w:ascii="Times New Roman" w:eastAsia="Times New Roman" w:hAnsi="Times New Roman" w:cs="Times New Roman"/>
          <w:sz w:val="32"/>
          <w:szCs w:val="32"/>
        </w:rPr>
        <w:t>феминитивом</w:t>
      </w:r>
      <w:proofErr w:type="spellEnd"/>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i/>
          <w:sz w:val="32"/>
          <w:szCs w:val="32"/>
        </w:rPr>
        <w:t>воспитатель, официант, директор</w:t>
      </w:r>
      <w:r w:rsidRPr="00375850">
        <w:rPr>
          <w:rFonts w:ascii="Times New Roman" w:eastAsia="Times New Roman" w:hAnsi="Times New Roman" w:cs="Times New Roman"/>
          <w:sz w:val="32"/>
          <w:szCs w:val="32"/>
        </w:rPr>
        <w:t>)</w:t>
      </w:r>
    </w:p>
    <w:p w14:paraId="7163C7D7" w14:textId="77777777" w:rsidR="00CC0D72" w:rsidRPr="00375850" w:rsidRDefault="000F242C" w:rsidP="00375850">
      <w:pPr>
        <w:shd w:val="clear" w:color="auto" w:fill="FFFFFF"/>
        <w:spacing w:before="240" w:after="240" w:line="240" w:lineRule="auto"/>
        <w:ind w:left="142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2)   непарные – в словарях </w:t>
      </w:r>
      <w:proofErr w:type="spellStart"/>
      <w:r w:rsidRPr="00375850">
        <w:rPr>
          <w:rFonts w:ascii="Times New Roman" w:eastAsia="Times New Roman" w:hAnsi="Times New Roman" w:cs="Times New Roman"/>
          <w:sz w:val="32"/>
          <w:szCs w:val="32"/>
        </w:rPr>
        <w:t>феминитива</w:t>
      </w:r>
      <w:proofErr w:type="spellEnd"/>
      <w:r w:rsidRPr="00375850">
        <w:rPr>
          <w:rFonts w:ascii="Times New Roman" w:eastAsia="Times New Roman" w:hAnsi="Times New Roman" w:cs="Times New Roman"/>
          <w:sz w:val="32"/>
          <w:szCs w:val="32"/>
        </w:rPr>
        <w:t xml:space="preserve"> не зафиксировано (</w:t>
      </w:r>
      <w:r w:rsidRPr="00375850">
        <w:rPr>
          <w:rFonts w:ascii="Times New Roman" w:eastAsia="Times New Roman" w:hAnsi="Times New Roman" w:cs="Times New Roman"/>
          <w:i/>
          <w:sz w:val="32"/>
          <w:szCs w:val="32"/>
        </w:rPr>
        <w:t>косметолог, менеджер, пилот</w:t>
      </w:r>
      <w:r w:rsidRPr="00375850">
        <w:rPr>
          <w:rFonts w:ascii="Times New Roman" w:eastAsia="Times New Roman" w:hAnsi="Times New Roman" w:cs="Times New Roman"/>
          <w:sz w:val="32"/>
          <w:szCs w:val="32"/>
        </w:rPr>
        <w:t>).</w:t>
      </w:r>
    </w:p>
    <w:p w14:paraId="1BF66C7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Для эксперимента было составлено 24 стимульных предложения и 50 предложений-филлеров. Стимульный материал был поделен на два протокола, в которых варьировался род предиката: мужской или женский (</w:t>
      </w:r>
      <w:r w:rsidRPr="00375850">
        <w:rPr>
          <w:rFonts w:ascii="Times New Roman" w:eastAsia="Times New Roman" w:hAnsi="Times New Roman" w:cs="Times New Roman"/>
          <w:i/>
          <w:sz w:val="32"/>
          <w:szCs w:val="32"/>
        </w:rPr>
        <w:t>В самолете бортпроводник вежливо предложил / предложила стакан яблочного сока</w:t>
      </w:r>
      <w:r w:rsidRPr="00375850">
        <w:rPr>
          <w:rFonts w:ascii="Times New Roman" w:eastAsia="Times New Roman" w:hAnsi="Times New Roman" w:cs="Times New Roman"/>
          <w:sz w:val="32"/>
          <w:szCs w:val="32"/>
        </w:rPr>
        <w:t xml:space="preserve">). Таким образом, экспериментальный план факторный 3х2х2. В эксперименте, реализованном на платформе </w:t>
      </w:r>
      <w:proofErr w:type="spellStart"/>
      <w:r w:rsidRPr="00375850">
        <w:rPr>
          <w:rFonts w:ascii="Times New Roman" w:eastAsia="Times New Roman" w:hAnsi="Times New Roman" w:cs="Times New Roman"/>
          <w:sz w:val="32"/>
          <w:szCs w:val="32"/>
        </w:rPr>
        <w:t>Ibex</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farm</w:t>
      </w:r>
      <w:proofErr w:type="spellEnd"/>
      <w:r w:rsidRPr="00375850">
        <w:rPr>
          <w:rFonts w:ascii="Times New Roman" w:eastAsia="Times New Roman" w:hAnsi="Times New Roman" w:cs="Times New Roman"/>
          <w:sz w:val="32"/>
          <w:szCs w:val="32"/>
        </w:rPr>
        <w:t>, использовалась классическая методика чтения с регулировкой скорости, измеряющая пословное время прочтения предложений. При анализе нас будут интересовать время прочтения предиката и последующих слов, по которому мы и будем судить об эффективности процесса родового согласования.</w:t>
      </w:r>
    </w:p>
    <w:p w14:paraId="57AB86F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Мы предполагаем, что предложения с непарными наименованиями профессий будут обрабатываться при чтении быстрее, чем предложения с парными наименованиями, так как они в большей степени </w:t>
      </w:r>
      <w:proofErr w:type="spellStart"/>
      <w:r w:rsidRPr="00375850">
        <w:rPr>
          <w:rFonts w:ascii="Times New Roman" w:eastAsia="Times New Roman" w:hAnsi="Times New Roman" w:cs="Times New Roman"/>
          <w:sz w:val="32"/>
          <w:szCs w:val="32"/>
        </w:rPr>
        <w:t>немаркированы</w:t>
      </w:r>
      <w:proofErr w:type="spellEnd"/>
      <w:r w:rsidRPr="00375850">
        <w:rPr>
          <w:rFonts w:ascii="Times New Roman" w:eastAsia="Times New Roman" w:hAnsi="Times New Roman" w:cs="Times New Roman"/>
          <w:sz w:val="32"/>
          <w:szCs w:val="32"/>
        </w:rPr>
        <w:t xml:space="preserve">. Также мы ожидаем, что предложения о женщинах, выполняющих стереотипно женскую работу, и мужчинах, выполняющих стереотипно мужскую, также будут обрабатываться быстрее, чем те же предложения в </w:t>
      </w:r>
      <w:proofErr w:type="spellStart"/>
      <w:r w:rsidRPr="00375850">
        <w:rPr>
          <w:rFonts w:ascii="Times New Roman" w:eastAsia="Times New Roman" w:hAnsi="Times New Roman" w:cs="Times New Roman"/>
          <w:sz w:val="32"/>
          <w:szCs w:val="32"/>
        </w:rPr>
        <w:t>неконгруэнтных</w:t>
      </w:r>
      <w:proofErr w:type="spellEnd"/>
      <w:r w:rsidRPr="00375850">
        <w:rPr>
          <w:rFonts w:ascii="Times New Roman" w:eastAsia="Times New Roman" w:hAnsi="Times New Roman" w:cs="Times New Roman"/>
          <w:sz w:val="32"/>
          <w:szCs w:val="32"/>
        </w:rPr>
        <w:t xml:space="preserve"> условиях.</w:t>
      </w:r>
    </w:p>
    <w:p w14:paraId="6A658FFD" w14:textId="43314604"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Полученные результаты могут иметь потенциальное влияние на представления о грамматическом роде в русском языке и ментальном лексиконе его носителей, на модульные теории языка, в которых базовые грамматические механизмы отделены от более высоких уровней обработки, затрагивающих знания о мире, к которым относятся и гендерные стереотипы, а также на феминистскую критику языка касаемо его </w:t>
      </w:r>
      <w:proofErr w:type="spellStart"/>
      <w:r w:rsidRPr="00375850">
        <w:rPr>
          <w:rFonts w:ascii="Times New Roman" w:eastAsia="Times New Roman" w:hAnsi="Times New Roman" w:cs="Times New Roman"/>
          <w:sz w:val="32"/>
          <w:szCs w:val="32"/>
        </w:rPr>
        <w:t>андроцентризма</w:t>
      </w:r>
      <w:proofErr w:type="spellEnd"/>
      <w:r w:rsidRPr="00375850">
        <w:rPr>
          <w:rFonts w:ascii="Times New Roman" w:eastAsia="Times New Roman" w:hAnsi="Times New Roman" w:cs="Times New Roman"/>
          <w:sz w:val="32"/>
          <w:szCs w:val="32"/>
        </w:rPr>
        <w:t>.</w:t>
      </w:r>
    </w:p>
    <w:p w14:paraId="5457DCDF" w14:textId="77777777" w:rsidR="00BE161D" w:rsidRPr="00375850" w:rsidRDefault="00BE161D" w:rsidP="00375850">
      <w:pPr>
        <w:shd w:val="clear" w:color="auto" w:fill="FFFFFF"/>
        <w:spacing w:before="240" w:after="240" w:line="240" w:lineRule="auto"/>
        <w:ind w:firstLine="700"/>
        <w:jc w:val="both"/>
        <w:rPr>
          <w:rFonts w:ascii="Times New Roman" w:eastAsia="Times New Roman" w:hAnsi="Times New Roman" w:cs="Times New Roman"/>
          <w:sz w:val="32"/>
          <w:szCs w:val="32"/>
        </w:rPr>
      </w:pPr>
    </w:p>
    <w:p w14:paraId="5551CA14" w14:textId="77777777" w:rsidR="00A670E7" w:rsidRDefault="00A670E7" w:rsidP="00A670E7">
      <w:pPr>
        <w:shd w:val="clear" w:color="auto" w:fill="FFFFFF"/>
        <w:spacing w:before="24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Список литературы</w:t>
      </w:r>
    </w:p>
    <w:p w14:paraId="3DC2540E" w14:textId="77777777" w:rsidR="00A670E7" w:rsidRDefault="000F242C" w:rsidP="00E25143">
      <w:pPr>
        <w:pStyle w:val="aa"/>
        <w:numPr>
          <w:ilvl w:val="0"/>
          <w:numId w:val="26"/>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rPr>
        <w:t>Горбацкая</w:t>
      </w:r>
      <w:proofErr w:type="spellEnd"/>
      <w:r w:rsidRPr="00886C5F">
        <w:rPr>
          <w:rFonts w:ascii="Times New Roman" w:eastAsia="Times New Roman" w:hAnsi="Times New Roman" w:cs="Times New Roman"/>
          <w:i/>
          <w:sz w:val="32"/>
          <w:szCs w:val="32"/>
        </w:rPr>
        <w:t xml:space="preserve"> О. Ю</w:t>
      </w:r>
      <w:r w:rsidRPr="00A670E7">
        <w:rPr>
          <w:rFonts w:ascii="Times New Roman" w:eastAsia="Times New Roman" w:hAnsi="Times New Roman" w:cs="Times New Roman"/>
          <w:sz w:val="32"/>
          <w:szCs w:val="32"/>
        </w:rPr>
        <w:t xml:space="preserve">. Отражение понятия категории общего рода в грамматиках и словарях русского языка: проблема и решение //Мир науки, культуры, образования. – 2011. – №. </w:t>
      </w:r>
      <w:r w:rsidRPr="00A670E7">
        <w:rPr>
          <w:rFonts w:ascii="Times New Roman" w:eastAsia="Times New Roman" w:hAnsi="Times New Roman" w:cs="Times New Roman"/>
          <w:sz w:val="32"/>
          <w:szCs w:val="32"/>
          <w:lang w:val="en-US"/>
        </w:rPr>
        <w:t>4-2.</w:t>
      </w:r>
    </w:p>
    <w:p w14:paraId="631F816A" w14:textId="77777777" w:rsidR="00A670E7" w:rsidRDefault="000F242C" w:rsidP="00E25143">
      <w:pPr>
        <w:pStyle w:val="aa"/>
        <w:numPr>
          <w:ilvl w:val="0"/>
          <w:numId w:val="26"/>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lastRenderedPageBreak/>
        <w:t>Garnham A., Yakovlev Y</w:t>
      </w:r>
      <w:r w:rsidRPr="00A670E7">
        <w:rPr>
          <w:rFonts w:ascii="Times New Roman" w:eastAsia="Times New Roman" w:hAnsi="Times New Roman" w:cs="Times New Roman"/>
          <w:sz w:val="32"/>
          <w:szCs w:val="32"/>
          <w:lang w:val="en-US"/>
        </w:rPr>
        <w:t xml:space="preserve">. The interaction of morphological and stereotypical gender information in Russian //Frontiers in psychology. – 2015. – </w:t>
      </w:r>
      <w:r w:rsidRPr="00A670E7">
        <w:rPr>
          <w:rFonts w:ascii="Times New Roman" w:eastAsia="Times New Roman" w:hAnsi="Times New Roman" w:cs="Times New Roman"/>
          <w:sz w:val="32"/>
          <w:szCs w:val="32"/>
        </w:rPr>
        <w:t>Т</w:t>
      </w:r>
      <w:r w:rsidRPr="00A670E7">
        <w:rPr>
          <w:rFonts w:ascii="Times New Roman" w:eastAsia="Times New Roman" w:hAnsi="Times New Roman" w:cs="Times New Roman"/>
          <w:sz w:val="32"/>
          <w:szCs w:val="32"/>
          <w:lang w:val="en-US"/>
        </w:rPr>
        <w:t xml:space="preserve">. 6. – </w:t>
      </w:r>
      <w:r w:rsidRPr="00A670E7">
        <w:rPr>
          <w:rFonts w:ascii="Times New Roman" w:eastAsia="Times New Roman" w:hAnsi="Times New Roman" w:cs="Times New Roman"/>
          <w:sz w:val="32"/>
          <w:szCs w:val="32"/>
        </w:rPr>
        <w:t>С</w:t>
      </w:r>
      <w:r w:rsidRPr="00A670E7">
        <w:rPr>
          <w:rFonts w:ascii="Times New Roman" w:eastAsia="Times New Roman" w:hAnsi="Times New Roman" w:cs="Times New Roman"/>
          <w:sz w:val="32"/>
          <w:szCs w:val="32"/>
          <w:lang w:val="en-US"/>
        </w:rPr>
        <w:t>. 1720.</w:t>
      </w:r>
    </w:p>
    <w:p w14:paraId="4AB4A1AA" w14:textId="77777777" w:rsidR="00A670E7" w:rsidRDefault="000F242C" w:rsidP="00E25143">
      <w:pPr>
        <w:pStyle w:val="aa"/>
        <w:numPr>
          <w:ilvl w:val="0"/>
          <w:numId w:val="26"/>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Gygax</w:t>
      </w:r>
      <w:proofErr w:type="spellEnd"/>
      <w:r w:rsidRPr="00886C5F">
        <w:rPr>
          <w:rFonts w:ascii="Times New Roman" w:eastAsia="Times New Roman" w:hAnsi="Times New Roman" w:cs="Times New Roman"/>
          <w:i/>
          <w:sz w:val="32"/>
          <w:szCs w:val="32"/>
          <w:lang w:val="en-US"/>
        </w:rPr>
        <w:t xml:space="preserve"> P</w:t>
      </w:r>
      <w:r w:rsidRPr="00A670E7">
        <w:rPr>
          <w:rFonts w:ascii="Times New Roman" w:eastAsia="Times New Roman" w:hAnsi="Times New Roman" w:cs="Times New Roman"/>
          <w:sz w:val="32"/>
          <w:szCs w:val="32"/>
          <w:lang w:val="en-US"/>
        </w:rPr>
        <w:t xml:space="preserve">. et al. Generically intended, but specifically interpreted: When beauticians, musicians, and mechanics are all men //Language and cognitive processes. – 2008. – </w:t>
      </w:r>
      <w:r w:rsidRPr="00A670E7">
        <w:rPr>
          <w:rFonts w:ascii="Times New Roman" w:eastAsia="Times New Roman" w:hAnsi="Times New Roman" w:cs="Times New Roman"/>
          <w:sz w:val="32"/>
          <w:szCs w:val="32"/>
        </w:rPr>
        <w:t>Т</w:t>
      </w:r>
      <w:r w:rsidRPr="00A670E7">
        <w:rPr>
          <w:rFonts w:ascii="Times New Roman" w:eastAsia="Times New Roman" w:hAnsi="Times New Roman" w:cs="Times New Roman"/>
          <w:sz w:val="32"/>
          <w:szCs w:val="32"/>
          <w:lang w:val="en-US"/>
        </w:rPr>
        <w:t xml:space="preserve">. 23. – №. 3. – </w:t>
      </w:r>
      <w:r w:rsidRPr="00A670E7">
        <w:rPr>
          <w:rFonts w:ascii="Times New Roman" w:eastAsia="Times New Roman" w:hAnsi="Times New Roman" w:cs="Times New Roman"/>
          <w:sz w:val="32"/>
          <w:szCs w:val="32"/>
        </w:rPr>
        <w:t>С</w:t>
      </w:r>
      <w:r w:rsidRPr="00A670E7">
        <w:rPr>
          <w:rFonts w:ascii="Times New Roman" w:eastAsia="Times New Roman" w:hAnsi="Times New Roman" w:cs="Times New Roman"/>
          <w:sz w:val="32"/>
          <w:szCs w:val="32"/>
          <w:lang w:val="en-US"/>
        </w:rPr>
        <w:t>. 464-485.</w:t>
      </w:r>
    </w:p>
    <w:p w14:paraId="0EAACEA7" w14:textId="77777777" w:rsidR="00CC0D72" w:rsidRPr="00A670E7" w:rsidRDefault="000F242C" w:rsidP="00E25143">
      <w:pPr>
        <w:pStyle w:val="aa"/>
        <w:numPr>
          <w:ilvl w:val="0"/>
          <w:numId w:val="26"/>
        </w:numPr>
        <w:shd w:val="clear" w:color="auto" w:fill="FFFFFF"/>
        <w:spacing w:before="240" w:after="24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Madgavkar</w:t>
      </w:r>
      <w:proofErr w:type="spellEnd"/>
      <w:r w:rsidRPr="00886C5F">
        <w:rPr>
          <w:rFonts w:ascii="Times New Roman" w:eastAsia="Times New Roman" w:hAnsi="Times New Roman" w:cs="Times New Roman"/>
          <w:i/>
          <w:sz w:val="32"/>
          <w:szCs w:val="32"/>
          <w:lang w:val="en-US"/>
        </w:rPr>
        <w:t xml:space="preserve"> A</w:t>
      </w:r>
      <w:r w:rsidRPr="00A670E7">
        <w:rPr>
          <w:rFonts w:ascii="Times New Roman" w:eastAsia="Times New Roman" w:hAnsi="Times New Roman" w:cs="Times New Roman"/>
          <w:sz w:val="32"/>
          <w:szCs w:val="32"/>
          <w:lang w:val="en-US"/>
        </w:rPr>
        <w:t xml:space="preserve">. et al. COVID-19 and gender equality: Countering the regressive effects //McKinsey Global Institute. URL: www. </w:t>
      </w:r>
      <w:proofErr w:type="spellStart"/>
      <w:r w:rsidRPr="00A670E7">
        <w:rPr>
          <w:rFonts w:ascii="Times New Roman" w:eastAsia="Times New Roman" w:hAnsi="Times New Roman" w:cs="Times New Roman"/>
          <w:sz w:val="32"/>
          <w:szCs w:val="32"/>
          <w:lang w:val="en-US"/>
        </w:rPr>
        <w:t>mckinsey</w:t>
      </w:r>
      <w:proofErr w:type="spellEnd"/>
      <w:r w:rsidRPr="00A670E7">
        <w:rPr>
          <w:rFonts w:ascii="Times New Roman" w:eastAsia="Times New Roman" w:hAnsi="Times New Roman" w:cs="Times New Roman"/>
          <w:sz w:val="32"/>
          <w:szCs w:val="32"/>
          <w:lang w:val="en-US"/>
        </w:rPr>
        <w:t>. com/featured-insights/future-of-work/covid-19-and-gender-equality-countering-the-regressive-effects (</w:t>
      </w:r>
      <w:proofErr w:type="spellStart"/>
      <w:r w:rsidRPr="00A670E7">
        <w:rPr>
          <w:rFonts w:ascii="Times New Roman" w:eastAsia="Times New Roman" w:hAnsi="Times New Roman" w:cs="Times New Roman"/>
          <w:sz w:val="32"/>
          <w:szCs w:val="32"/>
          <w:lang w:val="en-US"/>
        </w:rPr>
        <w:t>Haettu</w:t>
      </w:r>
      <w:proofErr w:type="spellEnd"/>
      <w:r w:rsidRPr="00A670E7">
        <w:rPr>
          <w:rFonts w:ascii="Times New Roman" w:eastAsia="Times New Roman" w:hAnsi="Times New Roman" w:cs="Times New Roman"/>
          <w:sz w:val="32"/>
          <w:szCs w:val="32"/>
          <w:lang w:val="en-US"/>
        </w:rPr>
        <w:t xml:space="preserve"> 29.9. </w:t>
      </w:r>
      <w:r w:rsidRPr="00A670E7">
        <w:rPr>
          <w:rFonts w:ascii="Times New Roman" w:eastAsia="Times New Roman" w:hAnsi="Times New Roman" w:cs="Times New Roman"/>
          <w:sz w:val="32"/>
          <w:szCs w:val="32"/>
        </w:rPr>
        <w:t>2020). – 2020.</w:t>
      </w:r>
    </w:p>
    <w:p w14:paraId="49C6929E" w14:textId="49C1338C" w:rsidR="00CC0D72" w:rsidRDefault="00CC0D72" w:rsidP="00E25143">
      <w:pPr>
        <w:shd w:val="clear" w:color="auto" w:fill="FFFFFF"/>
        <w:spacing w:after="160" w:line="240" w:lineRule="auto"/>
        <w:jc w:val="both"/>
        <w:rPr>
          <w:rFonts w:ascii="Times New Roman" w:eastAsia="Times New Roman" w:hAnsi="Times New Roman" w:cs="Times New Roman"/>
          <w:sz w:val="32"/>
          <w:szCs w:val="32"/>
        </w:rPr>
      </w:pPr>
    </w:p>
    <w:p w14:paraId="13E36837" w14:textId="1621BE1B" w:rsidR="00BE161D" w:rsidRDefault="00BE161D" w:rsidP="00E25143">
      <w:pPr>
        <w:shd w:val="clear" w:color="auto" w:fill="FFFFFF"/>
        <w:spacing w:after="160" w:line="240" w:lineRule="auto"/>
        <w:jc w:val="both"/>
        <w:rPr>
          <w:rFonts w:ascii="Times New Roman" w:eastAsia="Times New Roman" w:hAnsi="Times New Roman" w:cs="Times New Roman"/>
          <w:sz w:val="32"/>
          <w:szCs w:val="32"/>
        </w:rPr>
      </w:pPr>
    </w:p>
    <w:p w14:paraId="2786C729" w14:textId="77777777" w:rsidR="00BE161D" w:rsidRPr="00375850" w:rsidRDefault="00BE161D" w:rsidP="00E25143">
      <w:pPr>
        <w:shd w:val="clear" w:color="auto" w:fill="FFFFFF"/>
        <w:spacing w:after="160" w:line="240" w:lineRule="auto"/>
        <w:jc w:val="both"/>
        <w:rPr>
          <w:rFonts w:ascii="Times New Roman" w:eastAsia="Times New Roman" w:hAnsi="Times New Roman" w:cs="Times New Roman"/>
          <w:sz w:val="32"/>
          <w:szCs w:val="32"/>
        </w:rPr>
      </w:pPr>
    </w:p>
    <w:p w14:paraId="61F388D8" w14:textId="77777777" w:rsidR="00CC0D72" w:rsidRPr="00A670E7" w:rsidRDefault="000F242C" w:rsidP="00A670E7">
      <w:pPr>
        <w:shd w:val="clear" w:color="auto" w:fill="FFFFFF"/>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t>Мартынова Е. Н.</w:t>
      </w:r>
      <w:r w:rsidR="00A670E7">
        <w:rPr>
          <w:rFonts w:ascii="Times New Roman" w:hAnsi="Times New Roman" w:cs="Times New Roman"/>
          <w:b/>
          <w:i/>
          <w:sz w:val="32"/>
          <w:szCs w:val="32"/>
        </w:rPr>
        <w:br/>
      </w:r>
      <w:r w:rsidRPr="00375850">
        <w:rPr>
          <w:rFonts w:ascii="Times New Roman" w:eastAsia="Times New Roman" w:hAnsi="Times New Roman" w:cs="Times New Roman"/>
          <w:i/>
          <w:sz w:val="32"/>
          <w:szCs w:val="32"/>
        </w:rPr>
        <w:t>Национальный Исследовательский Университет "Высшая школа экономики"</w:t>
      </w:r>
    </w:p>
    <w:p w14:paraId="56D5B151"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5F004B03" w14:textId="77777777" w:rsidR="00CC0D72" w:rsidRPr="00375850" w:rsidRDefault="00A670E7"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ЭМОЦИОНАЛЬНАЯ КОНГРУЭНТНОСТЬ В ЭМОЦИОНАЛЬНОЙ ЗАДАЧЕ СТРУПА</w:t>
      </w:r>
    </w:p>
    <w:p w14:paraId="294AA315"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F5F332C"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Согласно определению Т. А. Сысоевой (Сысоева, 2014), эмоциональный эффект Струпа (ЭЭС) – «замедление при назывании цвета эмоционального слова по сравнению с нейтральным», что демонстрирует специфику обработки эмоциональной информации. Williams с </w:t>
      </w:r>
      <w:proofErr w:type="spellStart"/>
      <w:r w:rsidRPr="00375850">
        <w:rPr>
          <w:rFonts w:ascii="Times New Roman" w:eastAsia="Times New Roman" w:hAnsi="Times New Roman" w:cs="Times New Roman"/>
          <w:sz w:val="32"/>
          <w:szCs w:val="32"/>
        </w:rPr>
        <w:t>соавт</w:t>
      </w:r>
      <w:proofErr w:type="spellEnd"/>
      <w:r w:rsidRPr="00375850">
        <w:rPr>
          <w:rFonts w:ascii="Times New Roman" w:eastAsia="Times New Roman" w:hAnsi="Times New Roman" w:cs="Times New Roman"/>
          <w:sz w:val="32"/>
          <w:szCs w:val="32"/>
        </w:rPr>
        <w:t xml:space="preserve">. в обзоре (Williams J. M. G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1996) приходят к выводу, что у людей с аффективными расстройствами увеличивается время реакции на стимулы, связанные с их заболеваниями. Этот тезис соотносится с теорией эмоциональной конгруэнтности, согласно которой, если стимул имеет одинаковую эмоциональную окраску с эмоциональным состоянием, его обработка облегчается (</w:t>
      </w:r>
      <w:proofErr w:type="spellStart"/>
      <w:r w:rsidRPr="00375850">
        <w:rPr>
          <w:rFonts w:ascii="Times New Roman" w:eastAsia="Times New Roman" w:hAnsi="Times New Roman" w:cs="Times New Roman"/>
          <w:sz w:val="32"/>
          <w:szCs w:val="32"/>
        </w:rPr>
        <w:t>Rusting</w:t>
      </w:r>
      <w:proofErr w:type="spellEnd"/>
      <w:r w:rsidRPr="00375850">
        <w:rPr>
          <w:rFonts w:ascii="Times New Roman" w:eastAsia="Times New Roman" w:hAnsi="Times New Roman" w:cs="Times New Roman"/>
          <w:sz w:val="32"/>
          <w:szCs w:val="32"/>
        </w:rPr>
        <w:t xml:space="preserve">, 1998). Это может вести к тому, что человек дольше удерживает внимание на значении слова, и это увеличивает задержку в ответе.  </w:t>
      </w:r>
      <w:r w:rsidRPr="00375850">
        <w:rPr>
          <w:rFonts w:ascii="Times New Roman" w:eastAsia="Times New Roman" w:hAnsi="Times New Roman" w:cs="Times New Roman"/>
          <w:sz w:val="32"/>
          <w:szCs w:val="32"/>
        </w:rPr>
        <w:lastRenderedPageBreak/>
        <w:t xml:space="preserve">К сожалению, ЭЭС редко рассматривают в контексте эмоциональной конгруэнтности, а согласно </w:t>
      </w:r>
      <w:proofErr w:type="spellStart"/>
      <w:r w:rsidRPr="00375850">
        <w:rPr>
          <w:rFonts w:ascii="Times New Roman" w:eastAsia="Times New Roman" w:hAnsi="Times New Roman" w:cs="Times New Roman"/>
          <w:sz w:val="32"/>
          <w:szCs w:val="32"/>
          <w:highlight w:val="white"/>
        </w:rPr>
        <w:t>Gilboa-Schechtman</w:t>
      </w:r>
      <w:proofErr w:type="spellEnd"/>
      <w:r w:rsidRPr="00375850">
        <w:rPr>
          <w:rFonts w:ascii="Times New Roman" w:eastAsia="Times New Roman" w:hAnsi="Times New Roman" w:cs="Times New Roman"/>
          <w:sz w:val="32"/>
          <w:szCs w:val="32"/>
          <w:highlight w:val="white"/>
        </w:rPr>
        <w:t xml:space="preserve"> с </w:t>
      </w:r>
      <w:proofErr w:type="spellStart"/>
      <w:r w:rsidRPr="00375850">
        <w:rPr>
          <w:rFonts w:ascii="Times New Roman" w:eastAsia="Times New Roman" w:hAnsi="Times New Roman" w:cs="Times New Roman"/>
          <w:sz w:val="32"/>
          <w:szCs w:val="32"/>
          <w:highlight w:val="white"/>
        </w:rPr>
        <w:t>соавт</w:t>
      </w:r>
      <w:proofErr w:type="spellEnd"/>
      <w:r w:rsidRPr="00375850">
        <w:rPr>
          <w:rFonts w:ascii="Times New Roman" w:eastAsia="Times New Roman" w:hAnsi="Times New Roman" w:cs="Times New Roman"/>
          <w:sz w:val="32"/>
          <w:szCs w:val="32"/>
          <w:highlight w:val="white"/>
        </w:rPr>
        <w:t>. (</w:t>
      </w:r>
      <w:proofErr w:type="spellStart"/>
      <w:r w:rsidRPr="00375850">
        <w:rPr>
          <w:rFonts w:ascii="Times New Roman" w:eastAsia="Times New Roman" w:hAnsi="Times New Roman" w:cs="Times New Roman"/>
          <w:sz w:val="32"/>
          <w:szCs w:val="32"/>
          <w:highlight w:val="white"/>
        </w:rPr>
        <w:t>Gilboa-Schechtman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xml:space="preserve">., 2000) даже полученные данные часто противоречат друг другу, сообщая как о наличии, так и об отсутствии эффекта. </w:t>
      </w:r>
      <w:r w:rsidRPr="00375850">
        <w:rPr>
          <w:rFonts w:ascii="Times New Roman" w:eastAsia="Times New Roman" w:hAnsi="Times New Roman" w:cs="Times New Roman"/>
          <w:sz w:val="32"/>
          <w:szCs w:val="32"/>
        </w:rPr>
        <w:t xml:space="preserve">В связи с этим мы выдвигаем следующую гипотезу: время реакции на слова, эмоциональная окраска которых конгруэнтна эмоциональному состоянию испытуемого будет большей, чем на слова, не конгруэнтные эмоциональному состоянию, то есть на материале эмоциональной задачи Струпа будет получен эффект эмоциональной конгруэнтности.  </w:t>
      </w:r>
    </w:p>
    <w:p w14:paraId="723AF0F4"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961431A" w14:textId="2E344246" w:rsidR="00CC0D72" w:rsidRPr="00E25143" w:rsidRDefault="00E25143" w:rsidP="00E25143">
      <w:pPr>
        <w:shd w:val="clear" w:color="auto" w:fill="FFFFFF"/>
        <w:spacing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E25143">
        <w:rPr>
          <w:rFonts w:ascii="Times New Roman" w:eastAsia="Times New Roman" w:hAnsi="Times New Roman" w:cs="Times New Roman"/>
          <w:bCs/>
          <w:i/>
          <w:iCs/>
          <w:sz w:val="32"/>
          <w:szCs w:val="32"/>
        </w:rPr>
        <w:t>Метод</w:t>
      </w:r>
      <w:r w:rsidRPr="00E25143">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i/>
          <w:sz w:val="32"/>
          <w:szCs w:val="32"/>
        </w:rPr>
        <w:t>Выборка.</w:t>
      </w:r>
      <w:r w:rsidR="000F242C" w:rsidRPr="00375850">
        <w:rPr>
          <w:rFonts w:ascii="Times New Roman" w:eastAsia="Times New Roman" w:hAnsi="Times New Roman" w:cs="Times New Roman"/>
          <w:sz w:val="32"/>
          <w:szCs w:val="32"/>
        </w:rPr>
        <w:t xml:space="preserve"> 24 человека: средний возраст 21,8 (от 19 до 27, </w:t>
      </w:r>
      <w:proofErr w:type="spellStart"/>
      <w:r w:rsidR="000F242C" w:rsidRPr="00375850">
        <w:rPr>
          <w:rFonts w:ascii="Times New Roman" w:eastAsia="Times New Roman" w:hAnsi="Times New Roman" w:cs="Times New Roman"/>
          <w:sz w:val="32"/>
          <w:szCs w:val="32"/>
        </w:rPr>
        <w:t>станд</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откл</w:t>
      </w:r>
      <w:proofErr w:type="spellEnd"/>
      <w:r w:rsidR="000F242C" w:rsidRPr="00375850">
        <w:rPr>
          <w:rFonts w:ascii="Times New Roman" w:eastAsia="Times New Roman" w:hAnsi="Times New Roman" w:cs="Times New Roman"/>
          <w:sz w:val="32"/>
          <w:szCs w:val="32"/>
        </w:rPr>
        <w:t>. 1,57), 12 женщин.</w:t>
      </w:r>
    </w:p>
    <w:p w14:paraId="4357EA4D"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Стимульный материал.</w:t>
      </w:r>
      <w:r w:rsidRPr="00375850">
        <w:rPr>
          <w:rFonts w:ascii="Times New Roman" w:eastAsia="Times New Roman" w:hAnsi="Times New Roman" w:cs="Times New Roman"/>
          <w:sz w:val="32"/>
          <w:szCs w:val="32"/>
        </w:rPr>
        <w:t xml:space="preserve"> 21 тревожное и 21 радостное слово из базы </w:t>
      </w:r>
      <w:proofErr w:type="spellStart"/>
      <w:r w:rsidRPr="00375850">
        <w:rPr>
          <w:rFonts w:ascii="Times New Roman" w:eastAsia="Times New Roman" w:hAnsi="Times New Roman" w:cs="Times New Roman"/>
          <w:sz w:val="32"/>
          <w:szCs w:val="32"/>
        </w:rPr>
        <w:t>ENRuN</w:t>
      </w:r>
      <w:proofErr w:type="spellEnd"/>
      <w:r w:rsidRPr="00375850">
        <w:rPr>
          <w:rFonts w:ascii="Times New Roman" w:eastAsia="Times New Roman" w:hAnsi="Times New Roman" w:cs="Times New Roman"/>
          <w:sz w:val="32"/>
          <w:szCs w:val="32"/>
        </w:rPr>
        <w:t xml:space="preserve"> (Люсин &amp; Сысоева, 2017), имеющие максимальные оценки по шкалам «Страх» и «Радость».</w:t>
      </w:r>
    </w:p>
    <w:p w14:paraId="1EC46C1C"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Эмоциональная задача Струпа</w:t>
      </w:r>
      <w:r w:rsidRPr="00375850">
        <w:rPr>
          <w:rFonts w:ascii="Times New Roman" w:eastAsia="Times New Roman" w:hAnsi="Times New Roman" w:cs="Times New Roman"/>
          <w:sz w:val="32"/>
          <w:szCs w:val="32"/>
        </w:rPr>
        <w:t xml:space="preserve">. В центре экрана предъявляется слово, напечатанное в одном из трех цветов: синем, желтом или зеленом. Испытуемый при помощи клавиши отвечает, каким цветом написано слово. После выполнения задания слово исчезает. Перед каждой пробой в центре экрана высвечивался фиксационный крест на 400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w:t>
      </w:r>
    </w:p>
    <w:p w14:paraId="7074235E"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Индукция эмоций</w:t>
      </w:r>
      <w:r w:rsidRPr="00375850">
        <w:rPr>
          <w:rFonts w:ascii="Times New Roman" w:eastAsia="Times New Roman" w:hAnsi="Times New Roman" w:cs="Times New Roman"/>
          <w:sz w:val="32"/>
          <w:szCs w:val="32"/>
        </w:rPr>
        <w:t>. Во время выполнения задачи испытуемый слушал тревожную или радостную музыку, которая индуцировала одно из эмоциональных состояний.</w:t>
      </w:r>
    </w:p>
    <w:p w14:paraId="327DCC01"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Контроль эмоционального состояния</w:t>
      </w:r>
      <w:r w:rsidRPr="00375850">
        <w:rPr>
          <w:rFonts w:ascii="Times New Roman" w:eastAsia="Times New Roman" w:hAnsi="Times New Roman" w:cs="Times New Roman"/>
          <w:sz w:val="32"/>
          <w:szCs w:val="32"/>
        </w:rPr>
        <w:t>. Методика ЭмоС-15 (Люсин, 2019), включающая в себя 2 параметра измерения: положительные эмоции с высокой активацией и напряжение была использована для оценки эффективности индукции эмоций.</w:t>
      </w:r>
    </w:p>
    <w:p w14:paraId="1F0809C6" w14:textId="77777777" w:rsidR="00CC0D72" w:rsidRPr="00375850" w:rsidRDefault="000F242C" w:rsidP="000E239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i/>
          <w:sz w:val="32"/>
          <w:szCs w:val="32"/>
        </w:rPr>
        <w:t xml:space="preserve">Процедура. </w:t>
      </w:r>
      <w:r w:rsidRPr="00375850">
        <w:rPr>
          <w:rFonts w:ascii="Times New Roman" w:eastAsia="Times New Roman" w:hAnsi="Times New Roman" w:cs="Times New Roman"/>
          <w:sz w:val="32"/>
          <w:szCs w:val="32"/>
        </w:rPr>
        <w:t xml:space="preserve">Эксперимент начинался с заполнения методики ЭмоС-15. Процедура состояла из 2 частей. В первой испытуемый выполнял эмоциональную задачу Струпа, слушая одну из музыкальных композиций, индуцирующих соответствующее эмоциональное состояние. Во второй части задание было аналогичным, но сменялось индуцируемое эмоциональное состояние. После каждой части испытуемый заполнял ЭмоС-15. </w:t>
      </w:r>
      <w:r w:rsidRPr="00375850">
        <w:rPr>
          <w:rFonts w:ascii="Times New Roman" w:eastAsia="Times New Roman" w:hAnsi="Times New Roman" w:cs="Times New Roman"/>
          <w:sz w:val="32"/>
          <w:szCs w:val="32"/>
        </w:rPr>
        <w:lastRenderedPageBreak/>
        <w:t>Порядок предъявление слов был блочным, псевдослучайным внутри блока.</w:t>
      </w:r>
    </w:p>
    <w:p w14:paraId="126BA861"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4AE556BC" w14:textId="1E2A487A" w:rsidR="00CC0D72" w:rsidRPr="00E25143" w:rsidRDefault="00E25143" w:rsidP="00E25143">
      <w:pPr>
        <w:shd w:val="clear" w:color="auto" w:fill="FFFFFF"/>
        <w:spacing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E25143">
        <w:rPr>
          <w:rFonts w:ascii="Times New Roman" w:eastAsia="Times New Roman" w:hAnsi="Times New Roman" w:cs="Times New Roman"/>
          <w:bCs/>
          <w:i/>
          <w:iCs/>
          <w:sz w:val="32"/>
          <w:szCs w:val="32"/>
        </w:rPr>
        <w:t>Результаты</w:t>
      </w:r>
      <w:r w:rsidRPr="00E25143">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E25143">
        <w:rPr>
          <w:rFonts w:ascii="Times New Roman" w:eastAsia="Times New Roman" w:hAnsi="Times New Roman" w:cs="Times New Roman"/>
          <w:i/>
          <w:iCs/>
          <w:sz w:val="32"/>
          <w:szCs w:val="32"/>
        </w:rPr>
        <w:t>Эффективность индукции эмоций</w:t>
      </w:r>
    </w:p>
    <w:p w14:paraId="5B3D4C60" w14:textId="77777777" w:rsidR="00CC0D72" w:rsidRPr="00375850" w:rsidRDefault="000F242C" w:rsidP="00EC0BB6">
      <w:pPr>
        <w:shd w:val="clear" w:color="auto" w:fill="FFFFFF"/>
        <w:spacing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Для оценки того, насколько эффективно проведена процедура индукции эмоций была использована методика ЭмоС-15. При помощи однофакторного анализа с повторными измерениями сравнивались средние оценки по шкалам после индукции. Оценки по шкале «Положительные эмоции с высокой активацией» были выше после индукции радости, чем после индукции тревоги: F (1, 23) = 5.53, p = 0.02, η</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rPr>
        <w:t>= 0.19. Также оценки по шкале «Напряжение» были выше после индукции тревоги, чем после индукции радости:</w:t>
      </w:r>
    </w:p>
    <w:p w14:paraId="59A7F629" w14:textId="77777777" w:rsidR="00CC0D72" w:rsidRPr="00EC0BB6"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F (1, 23) = 6.89, p = 0.02, η</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rPr>
        <w:t>= 0.23. Это говорит о том, что индукция эмоций прошла успешно.</w:t>
      </w:r>
    </w:p>
    <w:p w14:paraId="1B9B6354" w14:textId="77777777" w:rsidR="00CC0D72" w:rsidRPr="00EC0BB6" w:rsidRDefault="000F242C" w:rsidP="00EC0BB6">
      <w:pPr>
        <w:shd w:val="clear" w:color="auto" w:fill="FFFFFF"/>
        <w:spacing w:line="240" w:lineRule="auto"/>
        <w:ind w:firstLine="720"/>
        <w:jc w:val="both"/>
        <w:rPr>
          <w:rFonts w:ascii="Times New Roman" w:eastAsia="Times New Roman" w:hAnsi="Times New Roman" w:cs="Times New Roman"/>
          <w:sz w:val="32"/>
          <w:szCs w:val="32"/>
          <w:highlight w:val="white"/>
        </w:rPr>
      </w:pPr>
      <w:r w:rsidRPr="00EC0BB6">
        <w:rPr>
          <w:rFonts w:ascii="Times New Roman" w:eastAsia="Times New Roman" w:hAnsi="Times New Roman" w:cs="Times New Roman"/>
          <w:sz w:val="32"/>
          <w:szCs w:val="32"/>
          <w:highlight w:val="white"/>
        </w:rPr>
        <w:t>Гипотеза конгруэнтности</w:t>
      </w:r>
    </w:p>
    <w:p w14:paraId="333E5E97" w14:textId="77777777" w:rsidR="00CC0D72" w:rsidRPr="00375850" w:rsidRDefault="000F242C" w:rsidP="00EC0BB6">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Согласно нашему предположению, время реакции на стимулы, эмоциональная окраска которых не конгруэнтна эмоциональному состоянию испытуемого должна быть ниже, чем на конгруэнтные стимулы, например ВР на тревожные стимулы в тревожном состоянии будет выше, чем на радостные стимулы в тревожном состоянии. Для проверки этой гипотезы мы использовали двухфакторный дисперсионный анализ с повторными измерениями: первый фактор – эмоциональная окраска стимула, второй фактор – эмоциональное состояние. Результаты взаимодействия факторов F (1,22) = 1.73, p = 0.20, η</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rPr>
        <w:t>= 0.07</w:t>
      </w:r>
      <w:r w:rsidRPr="00375850">
        <w:rPr>
          <w:rFonts w:ascii="Times New Roman" w:eastAsia="Times New Roman" w:hAnsi="Times New Roman" w:cs="Times New Roman"/>
          <w:sz w:val="32"/>
          <w:szCs w:val="32"/>
        </w:rPr>
        <w:t xml:space="preserve"> говорят о том, что эффект эмоциональной конгруэнтности на данной выборке не обнаружен, что согласуется с некоторыми предыдущими исследованиями.</w:t>
      </w:r>
    </w:p>
    <w:p w14:paraId="7ABF8EDC"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1D87D1E" w14:textId="77777777" w:rsidR="00EC0BB6" w:rsidRDefault="000F242C" w:rsidP="00BE161D">
      <w:pPr>
        <w:shd w:val="clear" w:color="auto" w:fill="FFFFFF"/>
        <w:spacing w:after="240" w:line="240" w:lineRule="auto"/>
        <w:jc w:val="center"/>
        <w:rPr>
          <w:rFonts w:ascii="Times New Roman" w:eastAsia="Times New Roman" w:hAnsi="Times New Roman" w:cs="Times New Roman"/>
          <w:b/>
          <w:sz w:val="32"/>
          <w:szCs w:val="32"/>
        </w:rPr>
      </w:pPr>
      <w:r w:rsidRPr="00EC0BB6">
        <w:rPr>
          <w:rFonts w:ascii="Times New Roman" w:eastAsia="Times New Roman" w:hAnsi="Times New Roman" w:cs="Times New Roman"/>
          <w:b/>
          <w:sz w:val="32"/>
          <w:szCs w:val="32"/>
        </w:rPr>
        <w:t>Список литературы</w:t>
      </w:r>
    </w:p>
    <w:p w14:paraId="0944B0A8" w14:textId="77777777" w:rsidR="00EC0BB6"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rPr>
      </w:pPr>
      <w:r w:rsidRPr="00886C5F">
        <w:rPr>
          <w:rFonts w:ascii="Times New Roman" w:eastAsia="Times New Roman" w:hAnsi="Times New Roman" w:cs="Times New Roman"/>
          <w:i/>
          <w:sz w:val="32"/>
          <w:szCs w:val="32"/>
        </w:rPr>
        <w:t>Люсин Д. В.</w:t>
      </w:r>
      <w:r w:rsidRPr="00EC0BB6">
        <w:rPr>
          <w:rFonts w:ascii="Times New Roman" w:eastAsia="Times New Roman" w:hAnsi="Times New Roman" w:cs="Times New Roman"/>
          <w:sz w:val="32"/>
          <w:szCs w:val="32"/>
        </w:rPr>
        <w:t xml:space="preserve"> (2019). ЭмоС-15: </w:t>
      </w:r>
      <w:proofErr w:type="spellStart"/>
      <w:r w:rsidRPr="00EC0BB6">
        <w:rPr>
          <w:rFonts w:ascii="Times New Roman" w:eastAsia="Times New Roman" w:hAnsi="Times New Roman" w:cs="Times New Roman"/>
          <w:sz w:val="32"/>
          <w:szCs w:val="32"/>
        </w:rPr>
        <w:t>Самоотчетная</w:t>
      </w:r>
      <w:proofErr w:type="spellEnd"/>
      <w:r w:rsidRPr="00EC0BB6">
        <w:rPr>
          <w:rFonts w:ascii="Times New Roman" w:eastAsia="Times New Roman" w:hAnsi="Times New Roman" w:cs="Times New Roman"/>
          <w:sz w:val="32"/>
          <w:szCs w:val="32"/>
        </w:rPr>
        <w:t xml:space="preserve"> методика для измерения ядерного</w:t>
      </w:r>
      <w:r w:rsidR="00EC0BB6">
        <w:rPr>
          <w:rFonts w:ascii="Times New Roman" w:eastAsia="Times New Roman" w:hAnsi="Times New Roman" w:cs="Times New Roman"/>
          <w:sz w:val="32"/>
          <w:szCs w:val="32"/>
          <w:lang w:val="ru-RU"/>
        </w:rPr>
        <w:t xml:space="preserve"> </w:t>
      </w:r>
      <w:r w:rsidRPr="00EC0BB6">
        <w:rPr>
          <w:rFonts w:ascii="Times New Roman" w:eastAsia="Times New Roman" w:hAnsi="Times New Roman" w:cs="Times New Roman"/>
          <w:sz w:val="32"/>
          <w:szCs w:val="32"/>
        </w:rPr>
        <w:t xml:space="preserve">аффекта. </w:t>
      </w:r>
      <w:r w:rsidRPr="00EC0BB6">
        <w:rPr>
          <w:rFonts w:ascii="Times New Roman" w:eastAsia="Times New Roman" w:hAnsi="Times New Roman" w:cs="Times New Roman"/>
          <w:i/>
          <w:sz w:val="32"/>
          <w:szCs w:val="32"/>
        </w:rPr>
        <w:t>Психологический журнал, 40</w:t>
      </w:r>
      <w:r w:rsidRPr="00EC0BB6">
        <w:rPr>
          <w:rFonts w:ascii="Times New Roman" w:eastAsia="Times New Roman" w:hAnsi="Times New Roman" w:cs="Times New Roman"/>
          <w:sz w:val="32"/>
          <w:szCs w:val="32"/>
        </w:rPr>
        <w:t>, 97-106.</w:t>
      </w:r>
    </w:p>
    <w:p w14:paraId="2B39DED2" w14:textId="77777777" w:rsidR="00EC0BB6"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rPr>
      </w:pPr>
      <w:r w:rsidRPr="00886C5F">
        <w:rPr>
          <w:rFonts w:ascii="Times New Roman" w:eastAsia="Times New Roman" w:hAnsi="Times New Roman" w:cs="Times New Roman"/>
          <w:i/>
          <w:sz w:val="32"/>
          <w:szCs w:val="32"/>
        </w:rPr>
        <w:t>Люсин Д. В., Сысоева Т. А.</w:t>
      </w:r>
      <w:r w:rsidRPr="00EC0BB6">
        <w:rPr>
          <w:rFonts w:ascii="Times New Roman" w:eastAsia="Times New Roman" w:hAnsi="Times New Roman" w:cs="Times New Roman"/>
          <w:sz w:val="32"/>
          <w:szCs w:val="32"/>
        </w:rPr>
        <w:t xml:space="preserve"> (2017). Эмоциональная окраска имен существительных:</w:t>
      </w:r>
      <w:r w:rsidR="00EC0BB6">
        <w:rPr>
          <w:rFonts w:ascii="Times New Roman" w:eastAsia="Times New Roman" w:hAnsi="Times New Roman" w:cs="Times New Roman"/>
          <w:sz w:val="32"/>
          <w:szCs w:val="32"/>
          <w:lang w:val="ru-RU"/>
        </w:rPr>
        <w:t xml:space="preserve"> </w:t>
      </w:r>
      <w:r w:rsidR="00EC0BB6">
        <w:rPr>
          <w:rFonts w:ascii="Times New Roman" w:eastAsia="Times New Roman" w:hAnsi="Times New Roman" w:cs="Times New Roman"/>
          <w:sz w:val="32"/>
          <w:szCs w:val="32"/>
        </w:rPr>
        <w:t xml:space="preserve">база </w:t>
      </w:r>
      <w:proofErr w:type="spellStart"/>
      <w:r w:rsidR="00EC0BB6">
        <w:rPr>
          <w:rFonts w:ascii="Times New Roman" w:eastAsia="Times New Roman" w:hAnsi="Times New Roman" w:cs="Times New Roman"/>
          <w:sz w:val="32"/>
          <w:szCs w:val="32"/>
        </w:rPr>
        <w:t>ENRuN</w:t>
      </w:r>
      <w:proofErr w:type="spellEnd"/>
      <w:r w:rsidR="00EC0BB6">
        <w:rPr>
          <w:rFonts w:ascii="Times New Roman" w:eastAsia="Times New Roman" w:hAnsi="Times New Roman" w:cs="Times New Roman"/>
          <w:sz w:val="32"/>
          <w:szCs w:val="32"/>
        </w:rPr>
        <w:t xml:space="preserve">. </w:t>
      </w:r>
      <w:r w:rsidRPr="00EC0BB6">
        <w:rPr>
          <w:rFonts w:ascii="Times New Roman" w:eastAsia="Times New Roman" w:hAnsi="Times New Roman" w:cs="Times New Roman"/>
          <w:i/>
          <w:sz w:val="32"/>
          <w:szCs w:val="32"/>
        </w:rPr>
        <w:t xml:space="preserve">Психологический журнал, 38, </w:t>
      </w:r>
      <w:r w:rsidRPr="00EC0BB6">
        <w:rPr>
          <w:rFonts w:ascii="Times New Roman" w:eastAsia="Times New Roman" w:hAnsi="Times New Roman" w:cs="Times New Roman"/>
          <w:sz w:val="32"/>
          <w:szCs w:val="32"/>
        </w:rPr>
        <w:t>122-131.</w:t>
      </w:r>
    </w:p>
    <w:p w14:paraId="6625E432" w14:textId="77777777" w:rsidR="00EC0BB6"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lang w:val="en-US"/>
        </w:rPr>
      </w:pPr>
      <w:r w:rsidRPr="00886C5F">
        <w:rPr>
          <w:rFonts w:ascii="Times New Roman" w:eastAsia="Times New Roman" w:hAnsi="Times New Roman" w:cs="Times New Roman"/>
          <w:i/>
          <w:sz w:val="32"/>
          <w:szCs w:val="32"/>
        </w:rPr>
        <w:lastRenderedPageBreak/>
        <w:t xml:space="preserve">Сысоева Т. А. </w:t>
      </w:r>
      <w:r w:rsidRPr="00EC0BB6">
        <w:rPr>
          <w:rFonts w:ascii="Times New Roman" w:eastAsia="Times New Roman" w:hAnsi="Times New Roman" w:cs="Times New Roman"/>
          <w:sz w:val="32"/>
          <w:szCs w:val="32"/>
        </w:rPr>
        <w:t>(2014). Теоретический анализ механизмов возникновения</w:t>
      </w:r>
      <w:r w:rsidR="00EC0BB6">
        <w:rPr>
          <w:rFonts w:ascii="Times New Roman" w:eastAsia="Times New Roman" w:hAnsi="Times New Roman" w:cs="Times New Roman"/>
          <w:sz w:val="32"/>
          <w:szCs w:val="32"/>
          <w:lang w:val="ru-RU"/>
        </w:rPr>
        <w:t xml:space="preserve"> </w:t>
      </w:r>
      <w:r w:rsidR="00EC0BB6">
        <w:rPr>
          <w:rFonts w:ascii="Times New Roman" w:eastAsia="Times New Roman" w:hAnsi="Times New Roman" w:cs="Times New Roman"/>
          <w:sz w:val="32"/>
          <w:szCs w:val="32"/>
        </w:rPr>
        <w:t xml:space="preserve">эмоционального эффекта Струпа. </w:t>
      </w:r>
      <w:r w:rsidRPr="00EC0BB6">
        <w:rPr>
          <w:rFonts w:ascii="Times New Roman" w:eastAsia="Times New Roman" w:hAnsi="Times New Roman" w:cs="Times New Roman"/>
          <w:i/>
          <w:sz w:val="32"/>
          <w:szCs w:val="32"/>
        </w:rPr>
        <w:t>Психология</w:t>
      </w:r>
      <w:r w:rsidRPr="00EC0BB6">
        <w:rPr>
          <w:rFonts w:ascii="Times New Roman" w:eastAsia="Times New Roman" w:hAnsi="Times New Roman" w:cs="Times New Roman"/>
          <w:i/>
          <w:sz w:val="32"/>
          <w:szCs w:val="32"/>
          <w:lang w:val="en-US"/>
        </w:rPr>
        <w:t xml:space="preserve">. </w:t>
      </w:r>
      <w:r w:rsidRPr="00EC0BB6">
        <w:rPr>
          <w:rFonts w:ascii="Times New Roman" w:eastAsia="Times New Roman" w:hAnsi="Times New Roman" w:cs="Times New Roman"/>
          <w:i/>
          <w:sz w:val="32"/>
          <w:szCs w:val="32"/>
        </w:rPr>
        <w:t>Журнал</w:t>
      </w:r>
      <w:r w:rsidRPr="00EC0BB6">
        <w:rPr>
          <w:rFonts w:ascii="Times New Roman" w:eastAsia="Times New Roman" w:hAnsi="Times New Roman" w:cs="Times New Roman"/>
          <w:i/>
          <w:sz w:val="32"/>
          <w:szCs w:val="32"/>
          <w:lang w:val="en-US"/>
        </w:rPr>
        <w:t xml:space="preserve"> </w:t>
      </w:r>
      <w:r w:rsidRPr="00EC0BB6">
        <w:rPr>
          <w:rFonts w:ascii="Times New Roman" w:eastAsia="Times New Roman" w:hAnsi="Times New Roman" w:cs="Times New Roman"/>
          <w:i/>
          <w:sz w:val="32"/>
          <w:szCs w:val="32"/>
        </w:rPr>
        <w:t>Высшей</w:t>
      </w:r>
      <w:r w:rsidRPr="00EC0BB6">
        <w:rPr>
          <w:rFonts w:ascii="Times New Roman" w:eastAsia="Times New Roman" w:hAnsi="Times New Roman" w:cs="Times New Roman"/>
          <w:i/>
          <w:sz w:val="32"/>
          <w:szCs w:val="32"/>
          <w:lang w:val="en-US"/>
        </w:rPr>
        <w:t xml:space="preserve"> </w:t>
      </w:r>
      <w:r w:rsidRPr="00EC0BB6">
        <w:rPr>
          <w:rFonts w:ascii="Times New Roman" w:eastAsia="Times New Roman" w:hAnsi="Times New Roman" w:cs="Times New Roman"/>
          <w:i/>
          <w:sz w:val="32"/>
          <w:szCs w:val="32"/>
        </w:rPr>
        <w:t>школы</w:t>
      </w:r>
      <w:r w:rsidRPr="00EC0BB6">
        <w:rPr>
          <w:rFonts w:ascii="Times New Roman" w:eastAsia="Times New Roman" w:hAnsi="Times New Roman" w:cs="Times New Roman"/>
          <w:i/>
          <w:sz w:val="32"/>
          <w:szCs w:val="32"/>
          <w:lang w:val="en-US"/>
        </w:rPr>
        <w:t xml:space="preserve"> </w:t>
      </w:r>
      <w:r w:rsidRPr="00EC0BB6">
        <w:rPr>
          <w:rFonts w:ascii="Times New Roman" w:eastAsia="Times New Roman" w:hAnsi="Times New Roman" w:cs="Times New Roman"/>
          <w:i/>
          <w:sz w:val="32"/>
          <w:szCs w:val="32"/>
        </w:rPr>
        <w:t>экономики</w:t>
      </w:r>
      <w:r w:rsidRPr="00EC0BB6">
        <w:rPr>
          <w:rFonts w:ascii="Times New Roman" w:eastAsia="Times New Roman" w:hAnsi="Times New Roman" w:cs="Times New Roman"/>
          <w:sz w:val="32"/>
          <w:szCs w:val="32"/>
          <w:lang w:val="en-US"/>
        </w:rPr>
        <w:t xml:space="preserve">, </w:t>
      </w:r>
      <w:r w:rsidRPr="00EC0BB6">
        <w:rPr>
          <w:rFonts w:ascii="Times New Roman" w:eastAsia="Times New Roman" w:hAnsi="Times New Roman" w:cs="Times New Roman"/>
          <w:i/>
          <w:sz w:val="32"/>
          <w:szCs w:val="32"/>
          <w:lang w:val="en-US"/>
        </w:rPr>
        <w:t xml:space="preserve">11, </w:t>
      </w:r>
      <w:r w:rsidRPr="00EC0BB6">
        <w:rPr>
          <w:rFonts w:ascii="Times New Roman" w:eastAsia="Times New Roman" w:hAnsi="Times New Roman" w:cs="Times New Roman"/>
          <w:sz w:val="32"/>
          <w:szCs w:val="32"/>
          <w:lang w:val="en-US"/>
        </w:rPr>
        <w:t>49-</w:t>
      </w:r>
      <w:r w:rsidR="00EC0BB6">
        <w:rPr>
          <w:rFonts w:ascii="Times New Roman" w:eastAsia="Times New Roman" w:hAnsi="Times New Roman" w:cs="Times New Roman"/>
          <w:sz w:val="32"/>
          <w:szCs w:val="32"/>
          <w:lang w:val="en-US"/>
        </w:rPr>
        <w:t>65</w:t>
      </w:r>
      <w:r w:rsidR="00EC0BB6">
        <w:rPr>
          <w:rFonts w:ascii="Times New Roman" w:eastAsia="Times New Roman" w:hAnsi="Times New Roman" w:cs="Times New Roman"/>
          <w:sz w:val="32"/>
          <w:szCs w:val="32"/>
          <w:lang w:val="ru-RU"/>
        </w:rPr>
        <w:t>.</w:t>
      </w:r>
    </w:p>
    <w:p w14:paraId="56B03E0F" w14:textId="77777777" w:rsidR="00EC0BB6"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lang w:val="en-US"/>
        </w:rPr>
      </w:pPr>
      <w:r w:rsidRPr="00886C5F">
        <w:rPr>
          <w:rFonts w:ascii="Times New Roman" w:eastAsia="Times New Roman" w:hAnsi="Times New Roman" w:cs="Times New Roman"/>
          <w:i/>
          <w:sz w:val="32"/>
          <w:szCs w:val="32"/>
          <w:highlight w:val="white"/>
          <w:lang w:val="en-US"/>
        </w:rPr>
        <w:t>Gilboa-</w:t>
      </w:r>
      <w:proofErr w:type="spellStart"/>
      <w:r w:rsidRPr="00886C5F">
        <w:rPr>
          <w:rFonts w:ascii="Times New Roman" w:eastAsia="Times New Roman" w:hAnsi="Times New Roman" w:cs="Times New Roman"/>
          <w:i/>
          <w:sz w:val="32"/>
          <w:szCs w:val="32"/>
          <w:highlight w:val="white"/>
          <w:lang w:val="en-US"/>
        </w:rPr>
        <w:t>Schechtman</w:t>
      </w:r>
      <w:proofErr w:type="spellEnd"/>
      <w:r w:rsidRPr="00886C5F">
        <w:rPr>
          <w:rFonts w:ascii="Times New Roman" w:eastAsia="Times New Roman" w:hAnsi="Times New Roman" w:cs="Times New Roman"/>
          <w:i/>
          <w:sz w:val="32"/>
          <w:szCs w:val="32"/>
          <w:highlight w:val="white"/>
          <w:lang w:val="en-US"/>
        </w:rPr>
        <w:t xml:space="preserve">, E., </w:t>
      </w:r>
      <w:proofErr w:type="spellStart"/>
      <w:r w:rsidRPr="00886C5F">
        <w:rPr>
          <w:rFonts w:ascii="Times New Roman" w:eastAsia="Times New Roman" w:hAnsi="Times New Roman" w:cs="Times New Roman"/>
          <w:i/>
          <w:sz w:val="32"/>
          <w:szCs w:val="32"/>
          <w:highlight w:val="white"/>
          <w:lang w:val="en-US"/>
        </w:rPr>
        <w:t>Revelle</w:t>
      </w:r>
      <w:proofErr w:type="spellEnd"/>
      <w:r w:rsidRPr="00886C5F">
        <w:rPr>
          <w:rFonts w:ascii="Times New Roman" w:eastAsia="Times New Roman" w:hAnsi="Times New Roman" w:cs="Times New Roman"/>
          <w:i/>
          <w:sz w:val="32"/>
          <w:szCs w:val="32"/>
          <w:highlight w:val="white"/>
          <w:lang w:val="en-US"/>
        </w:rPr>
        <w:t xml:space="preserve">, W., &amp; </w:t>
      </w:r>
      <w:proofErr w:type="spellStart"/>
      <w:r w:rsidRPr="00886C5F">
        <w:rPr>
          <w:rFonts w:ascii="Times New Roman" w:eastAsia="Times New Roman" w:hAnsi="Times New Roman" w:cs="Times New Roman"/>
          <w:i/>
          <w:sz w:val="32"/>
          <w:szCs w:val="32"/>
          <w:highlight w:val="white"/>
          <w:lang w:val="en-US"/>
        </w:rPr>
        <w:t>Gotlib</w:t>
      </w:r>
      <w:proofErr w:type="spellEnd"/>
      <w:r w:rsidRPr="00886C5F">
        <w:rPr>
          <w:rFonts w:ascii="Times New Roman" w:eastAsia="Times New Roman" w:hAnsi="Times New Roman" w:cs="Times New Roman"/>
          <w:i/>
          <w:sz w:val="32"/>
          <w:szCs w:val="32"/>
          <w:highlight w:val="white"/>
          <w:lang w:val="en-US"/>
        </w:rPr>
        <w:t>, I. H.</w:t>
      </w:r>
      <w:r w:rsidRPr="00EC0BB6">
        <w:rPr>
          <w:rFonts w:ascii="Times New Roman" w:eastAsia="Times New Roman" w:hAnsi="Times New Roman" w:cs="Times New Roman"/>
          <w:sz w:val="32"/>
          <w:szCs w:val="32"/>
          <w:highlight w:val="white"/>
          <w:lang w:val="en-US"/>
        </w:rPr>
        <w:t xml:space="preserve"> (2000). Stroop interference following</w:t>
      </w:r>
      <w:r w:rsidR="00EC0BB6" w:rsidRPr="00EC0BB6">
        <w:rPr>
          <w:rFonts w:ascii="Times New Roman" w:eastAsia="Times New Roman" w:hAnsi="Times New Roman" w:cs="Times New Roman"/>
          <w:sz w:val="32"/>
          <w:szCs w:val="32"/>
          <w:highlight w:val="white"/>
          <w:lang w:val="en-US"/>
        </w:rPr>
        <w:t xml:space="preserve"> </w:t>
      </w:r>
      <w:r w:rsidRPr="00EC0BB6">
        <w:rPr>
          <w:rFonts w:ascii="Times New Roman" w:eastAsia="Times New Roman" w:hAnsi="Times New Roman" w:cs="Times New Roman"/>
          <w:sz w:val="32"/>
          <w:szCs w:val="32"/>
          <w:highlight w:val="white"/>
          <w:lang w:val="en-US"/>
        </w:rPr>
        <w:t xml:space="preserve">mood induction: Emotionality, mood congruence, and concern relevance. </w:t>
      </w:r>
      <w:r w:rsidRPr="00EC0BB6">
        <w:rPr>
          <w:rFonts w:ascii="Times New Roman" w:eastAsia="Times New Roman" w:hAnsi="Times New Roman" w:cs="Times New Roman"/>
          <w:i/>
          <w:sz w:val="32"/>
          <w:szCs w:val="32"/>
          <w:highlight w:val="white"/>
          <w:lang w:val="en-US"/>
        </w:rPr>
        <w:t>Cognitive Therapy and Research</w:t>
      </w:r>
      <w:r w:rsidRPr="00EC0BB6">
        <w:rPr>
          <w:rFonts w:ascii="Times New Roman" w:eastAsia="Times New Roman" w:hAnsi="Times New Roman" w:cs="Times New Roman"/>
          <w:sz w:val="32"/>
          <w:szCs w:val="32"/>
          <w:highlight w:val="white"/>
          <w:lang w:val="en-US"/>
        </w:rPr>
        <w:t xml:space="preserve">, </w:t>
      </w:r>
      <w:r w:rsidRPr="00EC0BB6">
        <w:rPr>
          <w:rFonts w:ascii="Times New Roman" w:eastAsia="Times New Roman" w:hAnsi="Times New Roman" w:cs="Times New Roman"/>
          <w:i/>
          <w:sz w:val="32"/>
          <w:szCs w:val="32"/>
          <w:highlight w:val="white"/>
          <w:lang w:val="en-US"/>
        </w:rPr>
        <w:t>24</w:t>
      </w:r>
      <w:r w:rsidRPr="00EC0BB6">
        <w:rPr>
          <w:rFonts w:ascii="Times New Roman" w:eastAsia="Times New Roman" w:hAnsi="Times New Roman" w:cs="Times New Roman"/>
          <w:sz w:val="32"/>
          <w:szCs w:val="32"/>
          <w:highlight w:val="white"/>
          <w:lang w:val="en-US"/>
        </w:rPr>
        <w:t>(5), 491-502.</w:t>
      </w:r>
    </w:p>
    <w:p w14:paraId="4249B4DE" w14:textId="77777777" w:rsidR="00EC0BB6"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lang w:val="en-US"/>
        </w:rPr>
      </w:pPr>
      <w:r w:rsidRPr="00886C5F">
        <w:rPr>
          <w:rFonts w:ascii="Times New Roman" w:eastAsia="Times New Roman" w:hAnsi="Times New Roman" w:cs="Times New Roman"/>
          <w:i/>
          <w:sz w:val="32"/>
          <w:szCs w:val="32"/>
          <w:lang w:val="en-US"/>
        </w:rPr>
        <w:t>Rusting C. L.</w:t>
      </w:r>
      <w:r w:rsidRPr="00EC0BB6">
        <w:rPr>
          <w:rFonts w:ascii="Times New Roman" w:eastAsia="Times New Roman" w:hAnsi="Times New Roman" w:cs="Times New Roman"/>
          <w:sz w:val="32"/>
          <w:szCs w:val="32"/>
          <w:lang w:val="en-US"/>
        </w:rPr>
        <w:t xml:space="preserve"> (1999). Interactive Effects of Personality and Mood on Emotion-Congruent</w:t>
      </w:r>
      <w:r w:rsidR="00EC0BB6" w:rsidRPr="00EC0BB6">
        <w:rPr>
          <w:rFonts w:ascii="Times New Roman" w:eastAsia="Times New Roman" w:hAnsi="Times New Roman" w:cs="Times New Roman"/>
          <w:sz w:val="32"/>
          <w:szCs w:val="32"/>
          <w:lang w:val="en-US"/>
        </w:rPr>
        <w:t xml:space="preserve"> </w:t>
      </w:r>
      <w:r w:rsidRPr="00EC0BB6">
        <w:rPr>
          <w:rFonts w:ascii="Times New Roman" w:eastAsia="Times New Roman" w:hAnsi="Times New Roman" w:cs="Times New Roman"/>
          <w:sz w:val="32"/>
          <w:szCs w:val="32"/>
          <w:lang w:val="en-US"/>
        </w:rPr>
        <w:t xml:space="preserve">Memory and Judgment. </w:t>
      </w:r>
      <w:r w:rsidRPr="00EC0BB6">
        <w:rPr>
          <w:rFonts w:ascii="Times New Roman" w:eastAsia="Times New Roman" w:hAnsi="Times New Roman" w:cs="Times New Roman"/>
          <w:i/>
          <w:sz w:val="32"/>
          <w:szCs w:val="32"/>
          <w:lang w:val="en-US"/>
        </w:rPr>
        <w:t xml:space="preserve">Journal of Personality and Social Psychology, 77, </w:t>
      </w:r>
      <w:r w:rsidRPr="00EC0BB6">
        <w:rPr>
          <w:rFonts w:ascii="Times New Roman" w:eastAsia="Times New Roman" w:hAnsi="Times New Roman" w:cs="Times New Roman"/>
          <w:sz w:val="32"/>
          <w:szCs w:val="32"/>
          <w:lang w:val="en-US"/>
        </w:rPr>
        <w:t>1073-1086.</w:t>
      </w:r>
    </w:p>
    <w:p w14:paraId="20AC8650" w14:textId="77777777" w:rsidR="00CC0D72" w:rsidRPr="00EC0BB6" w:rsidRDefault="000F242C" w:rsidP="00E25143">
      <w:pPr>
        <w:pStyle w:val="aa"/>
        <w:numPr>
          <w:ilvl w:val="0"/>
          <w:numId w:val="27"/>
        </w:numPr>
        <w:shd w:val="clear" w:color="auto" w:fill="FFFFFF"/>
        <w:spacing w:line="240" w:lineRule="auto"/>
        <w:jc w:val="both"/>
        <w:rPr>
          <w:rFonts w:ascii="Times New Roman" w:eastAsia="Times New Roman" w:hAnsi="Times New Roman" w:cs="Times New Roman"/>
          <w:b/>
          <w:sz w:val="32"/>
          <w:szCs w:val="32"/>
          <w:lang w:val="en-US"/>
        </w:rPr>
      </w:pPr>
      <w:r w:rsidRPr="00886C5F">
        <w:rPr>
          <w:rFonts w:ascii="Times New Roman" w:eastAsia="Times New Roman" w:hAnsi="Times New Roman" w:cs="Times New Roman"/>
          <w:i/>
          <w:sz w:val="32"/>
          <w:szCs w:val="32"/>
          <w:lang w:val="en-US"/>
        </w:rPr>
        <w:t>Williams J. M. G., Mathews. A., &amp; MacLeod C.</w:t>
      </w:r>
      <w:r w:rsidRPr="00EC0BB6">
        <w:rPr>
          <w:rFonts w:ascii="Times New Roman" w:eastAsia="Times New Roman" w:hAnsi="Times New Roman" w:cs="Times New Roman"/>
          <w:sz w:val="32"/>
          <w:szCs w:val="32"/>
          <w:lang w:val="en-US"/>
        </w:rPr>
        <w:t xml:space="preserve"> (1996). The Emotional Stroop Task and</w:t>
      </w:r>
      <w:r w:rsidR="00EC0BB6" w:rsidRPr="00EC0BB6">
        <w:rPr>
          <w:rFonts w:ascii="Times New Roman" w:eastAsia="Times New Roman" w:hAnsi="Times New Roman" w:cs="Times New Roman"/>
          <w:sz w:val="32"/>
          <w:szCs w:val="32"/>
          <w:lang w:val="en-US"/>
        </w:rPr>
        <w:t xml:space="preserve"> </w:t>
      </w:r>
      <w:r w:rsidRPr="00EC0BB6">
        <w:rPr>
          <w:rFonts w:ascii="Times New Roman" w:eastAsia="Times New Roman" w:hAnsi="Times New Roman" w:cs="Times New Roman"/>
          <w:sz w:val="32"/>
          <w:szCs w:val="32"/>
          <w:lang w:val="en-US"/>
        </w:rPr>
        <w:t xml:space="preserve">Psychopathology. </w:t>
      </w:r>
      <w:r w:rsidRPr="00EC0BB6">
        <w:rPr>
          <w:rFonts w:ascii="Times New Roman" w:eastAsia="Times New Roman" w:hAnsi="Times New Roman" w:cs="Times New Roman"/>
          <w:i/>
          <w:sz w:val="32"/>
          <w:szCs w:val="32"/>
          <w:lang w:val="en-US"/>
        </w:rPr>
        <w:t>Psychological Bulletin</w:t>
      </w:r>
      <w:r w:rsidRPr="00EC0BB6">
        <w:rPr>
          <w:rFonts w:ascii="Times New Roman" w:eastAsia="Times New Roman" w:hAnsi="Times New Roman" w:cs="Times New Roman"/>
          <w:sz w:val="32"/>
          <w:szCs w:val="32"/>
          <w:lang w:val="en-US"/>
        </w:rPr>
        <w:t xml:space="preserve">, </w:t>
      </w:r>
      <w:r w:rsidRPr="00EC0BB6">
        <w:rPr>
          <w:rFonts w:ascii="Times New Roman" w:eastAsia="Times New Roman" w:hAnsi="Times New Roman" w:cs="Times New Roman"/>
          <w:i/>
          <w:sz w:val="32"/>
          <w:szCs w:val="32"/>
          <w:lang w:val="en-US"/>
        </w:rPr>
        <w:t xml:space="preserve">120, </w:t>
      </w:r>
      <w:r w:rsidRPr="00EC0BB6">
        <w:rPr>
          <w:rFonts w:ascii="Times New Roman" w:eastAsia="Times New Roman" w:hAnsi="Times New Roman" w:cs="Times New Roman"/>
          <w:sz w:val="32"/>
          <w:szCs w:val="32"/>
          <w:lang w:val="en-US"/>
        </w:rPr>
        <w:t>3-24.</w:t>
      </w:r>
    </w:p>
    <w:p w14:paraId="1DE76272" w14:textId="7D299207" w:rsidR="00EC0BB6" w:rsidRDefault="00EC0BB6" w:rsidP="001A0D68">
      <w:pPr>
        <w:shd w:val="clear" w:color="auto" w:fill="FFFFFF"/>
        <w:spacing w:line="240" w:lineRule="auto"/>
        <w:jc w:val="both"/>
        <w:rPr>
          <w:rFonts w:ascii="Times New Roman" w:eastAsia="Times New Roman" w:hAnsi="Times New Roman" w:cs="Times New Roman"/>
          <w:sz w:val="32"/>
          <w:szCs w:val="32"/>
          <w:lang w:val="en-US"/>
        </w:rPr>
      </w:pPr>
    </w:p>
    <w:p w14:paraId="3ED400A4" w14:textId="66297535" w:rsidR="00BE161D" w:rsidRDefault="00BE161D" w:rsidP="001A0D68">
      <w:pPr>
        <w:shd w:val="clear" w:color="auto" w:fill="FFFFFF"/>
        <w:spacing w:line="240" w:lineRule="auto"/>
        <w:jc w:val="both"/>
        <w:rPr>
          <w:rFonts w:ascii="Times New Roman" w:eastAsia="Times New Roman" w:hAnsi="Times New Roman" w:cs="Times New Roman"/>
          <w:sz w:val="32"/>
          <w:szCs w:val="32"/>
          <w:lang w:val="en-US"/>
        </w:rPr>
      </w:pPr>
    </w:p>
    <w:p w14:paraId="5F826617" w14:textId="77777777" w:rsidR="00BE161D" w:rsidRPr="00375850" w:rsidRDefault="00BE161D" w:rsidP="001A0D68">
      <w:pPr>
        <w:shd w:val="clear" w:color="auto" w:fill="FFFFFF"/>
        <w:spacing w:line="240" w:lineRule="auto"/>
        <w:jc w:val="both"/>
        <w:rPr>
          <w:rFonts w:ascii="Times New Roman" w:eastAsia="Times New Roman" w:hAnsi="Times New Roman" w:cs="Times New Roman"/>
          <w:sz w:val="32"/>
          <w:szCs w:val="32"/>
          <w:lang w:val="en-US"/>
        </w:rPr>
      </w:pPr>
    </w:p>
    <w:p w14:paraId="50B86A62" w14:textId="28937984" w:rsidR="00CC0D72" w:rsidRDefault="000F242C" w:rsidP="00EC0BB6">
      <w:pPr>
        <w:shd w:val="clear" w:color="auto" w:fill="FFFFFF"/>
        <w:spacing w:after="160" w:line="240" w:lineRule="auto"/>
        <w:jc w:val="right"/>
        <w:rPr>
          <w:rFonts w:ascii="Times New Roman" w:eastAsia="Times New Roman" w:hAnsi="Times New Roman" w:cs="Times New Roman"/>
          <w:i/>
          <w:sz w:val="32"/>
          <w:szCs w:val="32"/>
        </w:rPr>
      </w:pPr>
      <w:proofErr w:type="spellStart"/>
      <w:r w:rsidRPr="00375850">
        <w:rPr>
          <w:rFonts w:ascii="Times New Roman" w:hAnsi="Times New Roman" w:cs="Times New Roman"/>
          <w:b/>
          <w:i/>
          <w:sz w:val="32"/>
          <w:szCs w:val="32"/>
        </w:rPr>
        <w:t>Сергеюк</w:t>
      </w:r>
      <w:proofErr w:type="spellEnd"/>
      <w:r w:rsidRPr="00EC0BB6">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EC0BB6">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А</w:t>
      </w:r>
      <w:r w:rsidRPr="00EC0BB6">
        <w:rPr>
          <w:rFonts w:ascii="Times New Roman" w:hAnsi="Times New Roman" w:cs="Times New Roman"/>
          <w:b/>
          <w:i/>
          <w:sz w:val="32"/>
          <w:szCs w:val="32"/>
          <w:lang w:val="ru-RU"/>
        </w:rPr>
        <w:t>.</w:t>
      </w:r>
      <w:r w:rsidR="00EC0BB6" w:rsidRPr="00EC0BB6">
        <w:rPr>
          <w:rFonts w:ascii="Times New Roman" w:hAnsi="Times New Roman" w:cs="Times New Roman"/>
          <w:b/>
          <w:i/>
          <w:sz w:val="32"/>
          <w:szCs w:val="32"/>
          <w:lang w:val="ru-RU"/>
        </w:rPr>
        <w:br/>
      </w:r>
      <w:r w:rsidRPr="00375850">
        <w:rPr>
          <w:rFonts w:ascii="Times New Roman" w:eastAsia="Times New Roman" w:hAnsi="Times New Roman" w:cs="Times New Roman"/>
          <w:i/>
          <w:sz w:val="32"/>
          <w:szCs w:val="32"/>
        </w:rPr>
        <w:t>Санкт-Петербургский Государственный Университет</w:t>
      </w:r>
    </w:p>
    <w:p w14:paraId="3CA98BC7" w14:textId="77777777" w:rsidR="00BE161D" w:rsidRPr="00EC0BB6" w:rsidRDefault="00BE161D" w:rsidP="00EC0BB6">
      <w:pPr>
        <w:shd w:val="clear" w:color="auto" w:fill="FFFFFF"/>
        <w:spacing w:after="160" w:line="240" w:lineRule="auto"/>
        <w:jc w:val="right"/>
        <w:rPr>
          <w:rFonts w:ascii="Times New Roman" w:hAnsi="Times New Roman" w:cs="Times New Roman"/>
          <w:b/>
          <w:i/>
          <w:sz w:val="32"/>
          <w:szCs w:val="32"/>
          <w:lang w:val="ru-RU"/>
        </w:rPr>
      </w:pPr>
    </w:p>
    <w:p w14:paraId="4DD60991" w14:textId="4F642E6E" w:rsidR="00CC0D72" w:rsidRDefault="000E0A84" w:rsidP="00375850">
      <w:pPr>
        <w:shd w:val="clear" w:color="auto" w:fill="FFFFFF"/>
        <w:spacing w:after="16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ВЛИЯНИЕ МЕДИТАЦИИ ОТКРЫТОГО МОНИТОРИНГА НА ВЕЛИЧИНЫ ЭФФЕКТОВ НАМЕРЕННОГО ЗАБЫВАНИЯ И ИНТЕРФЕРЕНЦИИ СТРУПА</w:t>
      </w:r>
    </w:p>
    <w:p w14:paraId="51560355" w14:textId="77777777" w:rsidR="00BE161D" w:rsidRPr="00375850" w:rsidRDefault="00BE161D" w:rsidP="00375850">
      <w:pPr>
        <w:shd w:val="clear" w:color="auto" w:fill="FFFFFF"/>
        <w:spacing w:after="160" w:line="240" w:lineRule="auto"/>
        <w:jc w:val="center"/>
        <w:rPr>
          <w:rFonts w:ascii="Times New Roman" w:eastAsia="Times New Roman" w:hAnsi="Times New Roman" w:cs="Times New Roman"/>
          <w:b/>
          <w:sz w:val="32"/>
          <w:szCs w:val="32"/>
        </w:rPr>
      </w:pPr>
    </w:p>
    <w:p w14:paraId="2739E2F5" w14:textId="77777777" w:rsidR="00CC0D72" w:rsidRPr="00375850" w:rsidRDefault="000F242C" w:rsidP="000E0A84">
      <w:pPr>
        <w:shd w:val="clear" w:color="auto" w:fill="FFFFFF"/>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Эффективность работы памяти обусловлена не только успешностью запоминания и сохранения, но и забывания информации. Намеренное забывание (НЗ) — это процесс, запускающийся после инструкции забыть информацию, которая была до этого предъявлена. В исследованиях, выполненных в парадигме «думай/не думай» (</w:t>
      </w:r>
      <w:proofErr w:type="spellStart"/>
      <w:r w:rsidRPr="00375850">
        <w:rPr>
          <w:rFonts w:ascii="Times New Roman" w:eastAsia="Times New Roman" w:hAnsi="Times New Roman" w:cs="Times New Roman"/>
          <w:sz w:val="32"/>
          <w:szCs w:val="32"/>
        </w:rPr>
        <w:t>Anderson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Huddleston</w:t>
      </w:r>
      <w:proofErr w:type="spellEnd"/>
      <w:r w:rsidRPr="00375850">
        <w:rPr>
          <w:rFonts w:ascii="Times New Roman" w:eastAsia="Times New Roman" w:hAnsi="Times New Roman" w:cs="Times New Roman"/>
          <w:sz w:val="32"/>
          <w:szCs w:val="32"/>
        </w:rPr>
        <w:t>, 2012), эффект НЗ проявляется за счет ингибиции процессов воспроизведения. Классическим методом оценки ингибиции является тест Струпа, который используется в нашем исследовании для проверки гипотезы о взаимосвязи эффекта НЗ и Струп-эффекта.</w:t>
      </w:r>
    </w:p>
    <w:p w14:paraId="72C49E54" w14:textId="77777777" w:rsidR="00CC0D72" w:rsidRPr="00375850" w:rsidRDefault="000F242C" w:rsidP="000E0A84">
      <w:pPr>
        <w:shd w:val="clear" w:color="auto" w:fill="FFFFFF"/>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НЗ можно отнести к группе </w:t>
      </w:r>
      <w:proofErr w:type="spellStart"/>
      <w:r w:rsidRPr="00375850">
        <w:rPr>
          <w:rFonts w:ascii="Times New Roman" w:eastAsia="Times New Roman" w:hAnsi="Times New Roman" w:cs="Times New Roman"/>
          <w:sz w:val="32"/>
          <w:szCs w:val="32"/>
        </w:rPr>
        <w:t>метакогнитивных</w:t>
      </w:r>
      <w:proofErr w:type="spellEnd"/>
      <w:r w:rsidRPr="00375850">
        <w:rPr>
          <w:rFonts w:ascii="Times New Roman" w:eastAsia="Times New Roman" w:hAnsi="Times New Roman" w:cs="Times New Roman"/>
          <w:sz w:val="32"/>
          <w:szCs w:val="32"/>
        </w:rPr>
        <w:t xml:space="preserve"> процессов (</w:t>
      </w:r>
      <w:proofErr w:type="spellStart"/>
      <w:r w:rsidRPr="00375850">
        <w:rPr>
          <w:rFonts w:ascii="Times New Roman" w:eastAsia="Times New Roman" w:hAnsi="Times New Roman" w:cs="Times New Roman"/>
          <w:sz w:val="32"/>
          <w:szCs w:val="32"/>
        </w:rPr>
        <w:t>Sahakyan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Foster</w:t>
      </w:r>
      <w:proofErr w:type="spellEnd"/>
      <w:r w:rsidRPr="00375850">
        <w:rPr>
          <w:rFonts w:ascii="Times New Roman" w:eastAsia="Times New Roman" w:hAnsi="Times New Roman" w:cs="Times New Roman"/>
          <w:sz w:val="32"/>
          <w:szCs w:val="32"/>
        </w:rPr>
        <w:t xml:space="preserve">, 2016). Согласно </w:t>
      </w:r>
      <w:proofErr w:type="spellStart"/>
      <w:r w:rsidRPr="00375850">
        <w:rPr>
          <w:rFonts w:ascii="Times New Roman" w:eastAsia="Times New Roman" w:hAnsi="Times New Roman" w:cs="Times New Roman"/>
          <w:sz w:val="32"/>
          <w:szCs w:val="32"/>
        </w:rPr>
        <w:t>метакогнитивной</w:t>
      </w:r>
      <w:proofErr w:type="spellEnd"/>
      <w:r w:rsidRPr="00375850">
        <w:rPr>
          <w:rFonts w:ascii="Times New Roman" w:eastAsia="Times New Roman" w:hAnsi="Times New Roman" w:cs="Times New Roman"/>
          <w:sz w:val="32"/>
          <w:szCs w:val="32"/>
        </w:rPr>
        <w:t xml:space="preserve"> модели памяти (</w:t>
      </w:r>
      <w:proofErr w:type="spellStart"/>
      <w:r w:rsidRPr="00375850">
        <w:rPr>
          <w:rFonts w:ascii="Times New Roman" w:eastAsia="Times New Roman" w:hAnsi="Times New Roman" w:cs="Times New Roman"/>
          <w:sz w:val="32"/>
          <w:szCs w:val="32"/>
        </w:rPr>
        <w:t>Nelson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Narens</w:t>
      </w:r>
      <w:proofErr w:type="spellEnd"/>
      <w:r w:rsidRPr="00375850">
        <w:rPr>
          <w:rFonts w:ascii="Times New Roman" w:eastAsia="Times New Roman" w:hAnsi="Times New Roman" w:cs="Times New Roman"/>
          <w:sz w:val="32"/>
          <w:szCs w:val="32"/>
        </w:rPr>
        <w:t xml:space="preserve">, 1994), успешность </w:t>
      </w:r>
      <w:proofErr w:type="spellStart"/>
      <w:r w:rsidRPr="00375850">
        <w:rPr>
          <w:rFonts w:ascii="Times New Roman" w:eastAsia="Times New Roman" w:hAnsi="Times New Roman" w:cs="Times New Roman"/>
          <w:sz w:val="32"/>
          <w:szCs w:val="32"/>
        </w:rPr>
        <w:t>мнемических</w:t>
      </w:r>
      <w:proofErr w:type="spellEnd"/>
      <w:r w:rsidRPr="00375850">
        <w:rPr>
          <w:rFonts w:ascii="Times New Roman" w:eastAsia="Times New Roman" w:hAnsi="Times New Roman" w:cs="Times New Roman"/>
          <w:sz w:val="32"/>
          <w:szCs w:val="32"/>
        </w:rPr>
        <w:t xml:space="preserve"> процессов зависит от результатов </w:t>
      </w:r>
      <w:proofErr w:type="spellStart"/>
      <w:r w:rsidRPr="00375850">
        <w:rPr>
          <w:rFonts w:ascii="Times New Roman" w:eastAsia="Times New Roman" w:hAnsi="Times New Roman" w:cs="Times New Roman"/>
          <w:sz w:val="32"/>
          <w:szCs w:val="32"/>
        </w:rPr>
        <w:t>метакогнитивных</w:t>
      </w:r>
      <w:proofErr w:type="spellEnd"/>
      <w:r w:rsidRPr="00375850">
        <w:rPr>
          <w:rFonts w:ascii="Times New Roman" w:eastAsia="Times New Roman" w:hAnsi="Times New Roman" w:cs="Times New Roman"/>
          <w:sz w:val="32"/>
          <w:szCs w:val="32"/>
        </w:rPr>
        <w:t xml:space="preserve"> мониторинга и контроля. Так как систематические ментальные тренировки в виде медитаций различного типа модифицируют работу когнитивных и </w:t>
      </w:r>
      <w:proofErr w:type="spellStart"/>
      <w:r w:rsidRPr="00375850">
        <w:rPr>
          <w:rFonts w:ascii="Times New Roman" w:eastAsia="Times New Roman" w:hAnsi="Times New Roman" w:cs="Times New Roman"/>
          <w:sz w:val="32"/>
          <w:szCs w:val="32"/>
        </w:rPr>
        <w:t>метакогнитивных</w:t>
      </w:r>
      <w:proofErr w:type="spellEnd"/>
      <w:r w:rsidRPr="00375850">
        <w:rPr>
          <w:rFonts w:ascii="Times New Roman" w:eastAsia="Times New Roman" w:hAnsi="Times New Roman" w:cs="Times New Roman"/>
          <w:sz w:val="32"/>
          <w:szCs w:val="32"/>
        </w:rPr>
        <w:t xml:space="preserve"> процессов, в частности, </w:t>
      </w:r>
      <w:proofErr w:type="spellStart"/>
      <w:r w:rsidRPr="00375850">
        <w:rPr>
          <w:rFonts w:ascii="Times New Roman" w:eastAsia="Times New Roman" w:hAnsi="Times New Roman" w:cs="Times New Roman"/>
          <w:sz w:val="32"/>
          <w:szCs w:val="32"/>
        </w:rPr>
        <w:t>метакогнитивного</w:t>
      </w:r>
      <w:proofErr w:type="spellEnd"/>
      <w:r w:rsidRPr="00375850">
        <w:rPr>
          <w:rFonts w:ascii="Times New Roman" w:eastAsia="Times New Roman" w:hAnsi="Times New Roman" w:cs="Times New Roman"/>
          <w:sz w:val="32"/>
          <w:szCs w:val="32"/>
        </w:rPr>
        <w:t xml:space="preserve"> мониторинга (</w:t>
      </w:r>
      <w:proofErr w:type="spellStart"/>
      <w:r w:rsidRPr="00375850">
        <w:rPr>
          <w:rFonts w:ascii="Times New Roman" w:eastAsia="Times New Roman" w:hAnsi="Times New Roman" w:cs="Times New Roman"/>
          <w:sz w:val="32"/>
          <w:szCs w:val="32"/>
        </w:rPr>
        <w:t>Lutz</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2008), мы предположили, что НЗ также будет подвержено их влиянию. А именно, мы проверяли гипотезу о том, что систематический ментальный тренинг в виде медитации открытого мониторинга эффективнее, чем псевдо-медитации, изменяет величину эффекта НЗ и величину интерференции в тесте Струпа. </w:t>
      </w:r>
    </w:p>
    <w:p w14:paraId="7BFAE7BC" w14:textId="77777777" w:rsidR="00CC0D72" w:rsidRPr="00375850" w:rsidRDefault="000F242C" w:rsidP="000E0A84">
      <w:pPr>
        <w:shd w:val="clear" w:color="auto" w:fill="FFFFFF"/>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эксперименте на данный момент приняли участие 33 (из запланированных 60) условно здоровых добровольцев 18 – 35 лет, не имеющих опыта систематических медитаций. Участники псевдослучайным образом распределялись между тремя группами, каждая из которых сперва выполняла тест «думай/ не думай» и тест Струпа. Затем на протяжении 42 дней участники (в зависимости от группы) выполняли: а) 30 медитаций открытого мониторинга, либо б) 30 псевдо-медитаций, либо в) не занимались ментальными тренировками. Далее все участники повторно проходили оба теста 1-го этапа.  </w:t>
      </w:r>
    </w:p>
    <w:p w14:paraId="639914CD" w14:textId="77777777" w:rsidR="00CC0D72" w:rsidRPr="00375850" w:rsidRDefault="000F242C" w:rsidP="000E0A84">
      <w:pPr>
        <w:shd w:val="clear" w:color="auto" w:fill="FFFFFF"/>
        <w:spacing w:after="16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Так как сбор данных еще продолжается, их статистический анализ также еще не завершен. Для оценки взаимосвязи Струп-эффекта и эффекта НЗ планируется определить коэффициент корреляции Пирсона между указанными величинами. Влияние опыта ментальной тренировки различных типов на эффект НЗ и величину Струп-эффекта будет оценено двухсторонним смешанным дисперсионным анализом (</w:t>
      </w:r>
      <w:proofErr w:type="spellStart"/>
      <w:r w:rsidRPr="00375850">
        <w:rPr>
          <w:rFonts w:ascii="Times New Roman" w:eastAsia="Times New Roman" w:hAnsi="Times New Roman" w:cs="Times New Roman"/>
          <w:sz w:val="32"/>
          <w:szCs w:val="32"/>
        </w:rPr>
        <w:t>two-way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mixed</w:t>
      </w:r>
      <w:proofErr w:type="spellEnd"/>
      <w:r w:rsidRPr="00375850">
        <w:rPr>
          <w:rFonts w:ascii="Times New Roman" w:eastAsia="Times New Roman" w:hAnsi="Times New Roman" w:cs="Times New Roman"/>
          <w:sz w:val="32"/>
          <w:szCs w:val="32"/>
        </w:rPr>
        <w:t xml:space="preserve"> ANOVA) через определение значимости взаимодействия внутри- и межгруппового факторов и их влияния на зависимые переменные — эффект НЗ и величину Струп-эффекта, соответственно. </w:t>
      </w:r>
    </w:p>
    <w:p w14:paraId="02BFDFE8" w14:textId="77777777" w:rsidR="00CC0D72" w:rsidRPr="00375850" w:rsidRDefault="000F242C" w:rsidP="00375850">
      <w:pPr>
        <w:shd w:val="clear" w:color="auto" w:fill="FFFFFF"/>
        <w:spacing w:after="16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5FD7C2F" w14:textId="77777777" w:rsidR="00CC0D72" w:rsidRPr="000E0A84" w:rsidRDefault="000F242C" w:rsidP="000E0A84">
      <w:pPr>
        <w:shd w:val="clear" w:color="auto" w:fill="FFFFFF"/>
        <w:spacing w:after="160" w:line="240" w:lineRule="auto"/>
        <w:jc w:val="center"/>
        <w:rPr>
          <w:rFonts w:ascii="Times New Roman" w:eastAsia="Times New Roman" w:hAnsi="Times New Roman" w:cs="Times New Roman"/>
          <w:b/>
          <w:sz w:val="32"/>
          <w:szCs w:val="32"/>
          <w:lang w:val="en-US"/>
        </w:rPr>
      </w:pPr>
      <w:r w:rsidRPr="000E0A84">
        <w:rPr>
          <w:rFonts w:ascii="Times New Roman" w:eastAsia="Times New Roman" w:hAnsi="Times New Roman" w:cs="Times New Roman"/>
          <w:b/>
          <w:sz w:val="32"/>
          <w:szCs w:val="32"/>
        </w:rPr>
        <w:t>Список</w:t>
      </w:r>
      <w:r w:rsidRPr="000E0A84">
        <w:rPr>
          <w:rFonts w:ascii="Times New Roman" w:eastAsia="Times New Roman" w:hAnsi="Times New Roman" w:cs="Times New Roman"/>
          <w:b/>
          <w:sz w:val="32"/>
          <w:szCs w:val="32"/>
          <w:lang w:val="en-US"/>
        </w:rPr>
        <w:t xml:space="preserve"> </w:t>
      </w:r>
      <w:r w:rsidRPr="000E0A84">
        <w:rPr>
          <w:rFonts w:ascii="Times New Roman" w:eastAsia="Times New Roman" w:hAnsi="Times New Roman" w:cs="Times New Roman"/>
          <w:b/>
          <w:sz w:val="32"/>
          <w:szCs w:val="32"/>
        </w:rPr>
        <w:t>литературы</w:t>
      </w:r>
    </w:p>
    <w:p w14:paraId="3891D3B2" w14:textId="77777777" w:rsidR="000E0A84" w:rsidRDefault="000F242C" w:rsidP="00E25143">
      <w:pPr>
        <w:pStyle w:val="aa"/>
        <w:numPr>
          <w:ilvl w:val="0"/>
          <w:numId w:val="28"/>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lastRenderedPageBreak/>
        <w:t xml:space="preserve">Anderson, M. C., &amp; Huddleston, E. </w:t>
      </w:r>
      <w:r w:rsidRPr="000E0A84">
        <w:rPr>
          <w:rFonts w:ascii="Times New Roman" w:eastAsia="Times New Roman" w:hAnsi="Times New Roman" w:cs="Times New Roman"/>
          <w:sz w:val="32"/>
          <w:szCs w:val="32"/>
          <w:lang w:val="en-US"/>
        </w:rPr>
        <w:t>(2012). Towards a cognitive and neurobiological model of motivated forgetting. True and false recovered memories, 53-120.</w:t>
      </w:r>
    </w:p>
    <w:p w14:paraId="4D731C1F" w14:textId="77777777" w:rsidR="000E0A84" w:rsidRDefault="000F242C" w:rsidP="00E25143">
      <w:pPr>
        <w:pStyle w:val="aa"/>
        <w:numPr>
          <w:ilvl w:val="0"/>
          <w:numId w:val="28"/>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Lutz, A., </w:t>
      </w:r>
      <w:proofErr w:type="spellStart"/>
      <w:r w:rsidRPr="00886C5F">
        <w:rPr>
          <w:rFonts w:ascii="Times New Roman" w:eastAsia="Times New Roman" w:hAnsi="Times New Roman" w:cs="Times New Roman"/>
          <w:i/>
          <w:sz w:val="32"/>
          <w:szCs w:val="32"/>
          <w:lang w:val="en-US"/>
        </w:rPr>
        <w:t>Slagter</w:t>
      </w:r>
      <w:proofErr w:type="spellEnd"/>
      <w:r w:rsidRPr="00886C5F">
        <w:rPr>
          <w:rFonts w:ascii="Times New Roman" w:eastAsia="Times New Roman" w:hAnsi="Times New Roman" w:cs="Times New Roman"/>
          <w:i/>
          <w:sz w:val="32"/>
          <w:szCs w:val="32"/>
          <w:lang w:val="en-US"/>
        </w:rPr>
        <w:t>, H. A., Dunne, J. D., &amp; Davidson, R. J.</w:t>
      </w:r>
      <w:r w:rsidRPr="000E0A84">
        <w:rPr>
          <w:rFonts w:ascii="Times New Roman" w:eastAsia="Times New Roman" w:hAnsi="Times New Roman" w:cs="Times New Roman"/>
          <w:sz w:val="32"/>
          <w:szCs w:val="32"/>
          <w:lang w:val="en-US"/>
        </w:rPr>
        <w:t xml:space="preserve"> (2008). Attention regulation and monitoring in meditation. Trends in cognitive sciences, 12(4), 163-169.</w:t>
      </w:r>
    </w:p>
    <w:p w14:paraId="540A9D8A" w14:textId="77777777" w:rsidR="000E0A84" w:rsidRDefault="000F242C" w:rsidP="00E25143">
      <w:pPr>
        <w:pStyle w:val="aa"/>
        <w:numPr>
          <w:ilvl w:val="0"/>
          <w:numId w:val="28"/>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 xml:space="preserve">Nelson, T. O., &amp; </w:t>
      </w:r>
      <w:proofErr w:type="spellStart"/>
      <w:r w:rsidRPr="00886C5F">
        <w:rPr>
          <w:rFonts w:ascii="Times New Roman" w:eastAsia="Times New Roman" w:hAnsi="Times New Roman" w:cs="Times New Roman"/>
          <w:i/>
          <w:sz w:val="32"/>
          <w:szCs w:val="32"/>
          <w:lang w:val="en-US"/>
        </w:rPr>
        <w:t>Narens</w:t>
      </w:r>
      <w:proofErr w:type="spellEnd"/>
      <w:r w:rsidRPr="00886C5F">
        <w:rPr>
          <w:rFonts w:ascii="Times New Roman" w:eastAsia="Times New Roman" w:hAnsi="Times New Roman" w:cs="Times New Roman"/>
          <w:i/>
          <w:sz w:val="32"/>
          <w:szCs w:val="32"/>
          <w:lang w:val="en-US"/>
        </w:rPr>
        <w:t>, L.</w:t>
      </w:r>
      <w:r w:rsidRPr="000E0A84">
        <w:rPr>
          <w:rFonts w:ascii="Times New Roman" w:eastAsia="Times New Roman" w:hAnsi="Times New Roman" w:cs="Times New Roman"/>
          <w:sz w:val="32"/>
          <w:szCs w:val="32"/>
          <w:lang w:val="en-US"/>
        </w:rPr>
        <w:t xml:space="preserve"> (1994). Why investigate metacognition. Metacognition: Knowing about knowing, 13, 1-25.</w:t>
      </w:r>
    </w:p>
    <w:p w14:paraId="364A8D87" w14:textId="77777777" w:rsidR="00CC0D72" w:rsidRPr="000E0A84" w:rsidRDefault="000F242C" w:rsidP="00E25143">
      <w:pPr>
        <w:pStyle w:val="aa"/>
        <w:numPr>
          <w:ilvl w:val="0"/>
          <w:numId w:val="28"/>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Sahakyan, L., &amp; Foster, N. L.</w:t>
      </w:r>
      <w:r w:rsidRPr="000E0A84">
        <w:rPr>
          <w:rFonts w:ascii="Times New Roman" w:eastAsia="Times New Roman" w:hAnsi="Times New Roman" w:cs="Times New Roman"/>
          <w:sz w:val="32"/>
          <w:szCs w:val="32"/>
          <w:lang w:val="en-US"/>
        </w:rPr>
        <w:t xml:space="preserve"> (2016). The need for </w:t>
      </w:r>
      <w:proofErr w:type="spellStart"/>
      <w:r w:rsidRPr="000E0A84">
        <w:rPr>
          <w:rFonts w:ascii="Times New Roman" w:eastAsia="Times New Roman" w:hAnsi="Times New Roman" w:cs="Times New Roman"/>
          <w:sz w:val="32"/>
          <w:szCs w:val="32"/>
          <w:lang w:val="en-US"/>
        </w:rPr>
        <w:t>metaforgetting</w:t>
      </w:r>
      <w:proofErr w:type="spellEnd"/>
      <w:r w:rsidRPr="000E0A84">
        <w:rPr>
          <w:rFonts w:ascii="Times New Roman" w:eastAsia="Times New Roman" w:hAnsi="Times New Roman" w:cs="Times New Roman"/>
          <w:sz w:val="32"/>
          <w:szCs w:val="32"/>
          <w:lang w:val="en-US"/>
        </w:rPr>
        <w:t xml:space="preserve">: Insights from directed forgetting. </w:t>
      </w:r>
      <w:r w:rsidRPr="000E0A84">
        <w:rPr>
          <w:rFonts w:ascii="Times New Roman" w:eastAsia="Times New Roman" w:hAnsi="Times New Roman" w:cs="Times New Roman"/>
          <w:sz w:val="32"/>
          <w:szCs w:val="32"/>
        </w:rPr>
        <w:t xml:space="preserve">The </w:t>
      </w:r>
      <w:proofErr w:type="spellStart"/>
      <w:r w:rsidRPr="000E0A84">
        <w:rPr>
          <w:rFonts w:ascii="Times New Roman" w:eastAsia="Times New Roman" w:hAnsi="Times New Roman" w:cs="Times New Roman"/>
          <w:sz w:val="32"/>
          <w:szCs w:val="32"/>
        </w:rPr>
        <w:t>Oxford</w:t>
      </w:r>
      <w:proofErr w:type="spellEnd"/>
      <w:r w:rsidRPr="000E0A84">
        <w:rPr>
          <w:rFonts w:ascii="Times New Roman" w:eastAsia="Times New Roman" w:hAnsi="Times New Roman" w:cs="Times New Roman"/>
          <w:sz w:val="32"/>
          <w:szCs w:val="32"/>
        </w:rPr>
        <w:t xml:space="preserve"> </w:t>
      </w:r>
      <w:proofErr w:type="spellStart"/>
      <w:r w:rsidRPr="000E0A84">
        <w:rPr>
          <w:rFonts w:ascii="Times New Roman" w:eastAsia="Times New Roman" w:hAnsi="Times New Roman" w:cs="Times New Roman"/>
          <w:sz w:val="32"/>
          <w:szCs w:val="32"/>
        </w:rPr>
        <w:t>handbook</w:t>
      </w:r>
      <w:proofErr w:type="spellEnd"/>
      <w:r w:rsidRPr="000E0A84">
        <w:rPr>
          <w:rFonts w:ascii="Times New Roman" w:eastAsia="Times New Roman" w:hAnsi="Times New Roman" w:cs="Times New Roman"/>
          <w:sz w:val="32"/>
          <w:szCs w:val="32"/>
        </w:rPr>
        <w:t xml:space="preserve"> </w:t>
      </w:r>
      <w:proofErr w:type="spellStart"/>
      <w:r w:rsidRPr="000E0A84">
        <w:rPr>
          <w:rFonts w:ascii="Times New Roman" w:eastAsia="Times New Roman" w:hAnsi="Times New Roman" w:cs="Times New Roman"/>
          <w:sz w:val="32"/>
          <w:szCs w:val="32"/>
        </w:rPr>
        <w:t>of</w:t>
      </w:r>
      <w:proofErr w:type="spellEnd"/>
      <w:r w:rsidRPr="000E0A84">
        <w:rPr>
          <w:rFonts w:ascii="Times New Roman" w:eastAsia="Times New Roman" w:hAnsi="Times New Roman" w:cs="Times New Roman"/>
          <w:sz w:val="32"/>
          <w:szCs w:val="32"/>
        </w:rPr>
        <w:t xml:space="preserve"> </w:t>
      </w:r>
      <w:proofErr w:type="spellStart"/>
      <w:r w:rsidRPr="000E0A84">
        <w:rPr>
          <w:rFonts w:ascii="Times New Roman" w:eastAsia="Times New Roman" w:hAnsi="Times New Roman" w:cs="Times New Roman"/>
          <w:sz w:val="32"/>
          <w:szCs w:val="32"/>
        </w:rPr>
        <w:t>metamemory</w:t>
      </w:r>
      <w:proofErr w:type="spellEnd"/>
      <w:r w:rsidRPr="000E0A84">
        <w:rPr>
          <w:rFonts w:ascii="Times New Roman" w:eastAsia="Times New Roman" w:hAnsi="Times New Roman" w:cs="Times New Roman"/>
          <w:sz w:val="32"/>
          <w:szCs w:val="32"/>
        </w:rPr>
        <w:t>, 1, 341-355.</w:t>
      </w:r>
    </w:p>
    <w:p w14:paraId="22B901D4" w14:textId="5AF86C2F" w:rsidR="001A0D68" w:rsidRDefault="000F242C" w:rsidP="00375850">
      <w:pPr>
        <w:shd w:val="clear" w:color="auto" w:fill="FFFFFF"/>
        <w:spacing w:after="160" w:line="240" w:lineRule="auto"/>
        <w:jc w:val="both"/>
        <w:rPr>
          <w:rFonts w:ascii="Times New Roman" w:eastAsia="Calibri" w:hAnsi="Times New Roman" w:cs="Times New Roman"/>
          <w:sz w:val="32"/>
          <w:szCs w:val="32"/>
        </w:rPr>
      </w:pPr>
      <w:r w:rsidRPr="00375850">
        <w:rPr>
          <w:rFonts w:ascii="Times New Roman" w:eastAsia="Calibri" w:hAnsi="Times New Roman" w:cs="Times New Roman"/>
          <w:sz w:val="32"/>
          <w:szCs w:val="32"/>
        </w:rPr>
        <w:t xml:space="preserve"> </w:t>
      </w:r>
    </w:p>
    <w:p w14:paraId="075B37B2" w14:textId="51745B5D" w:rsidR="00BE161D" w:rsidRDefault="00BE161D" w:rsidP="00375850">
      <w:pPr>
        <w:shd w:val="clear" w:color="auto" w:fill="FFFFFF"/>
        <w:spacing w:after="160" w:line="240" w:lineRule="auto"/>
        <w:jc w:val="both"/>
        <w:rPr>
          <w:rFonts w:ascii="Times New Roman" w:eastAsia="Calibri" w:hAnsi="Times New Roman" w:cs="Times New Roman"/>
          <w:sz w:val="32"/>
          <w:szCs w:val="32"/>
        </w:rPr>
      </w:pPr>
    </w:p>
    <w:p w14:paraId="77E1E55C" w14:textId="77777777" w:rsidR="00BE161D" w:rsidRPr="00375850" w:rsidRDefault="00BE161D" w:rsidP="00375850">
      <w:pPr>
        <w:shd w:val="clear" w:color="auto" w:fill="FFFFFF"/>
        <w:spacing w:after="160" w:line="240" w:lineRule="auto"/>
        <w:jc w:val="both"/>
        <w:rPr>
          <w:rFonts w:ascii="Times New Roman" w:eastAsia="Calibri" w:hAnsi="Times New Roman" w:cs="Times New Roman"/>
          <w:sz w:val="32"/>
          <w:szCs w:val="32"/>
        </w:rPr>
      </w:pPr>
    </w:p>
    <w:p w14:paraId="2E87F975" w14:textId="3028EDD0" w:rsidR="00CC0D72" w:rsidRDefault="000F242C" w:rsidP="000E0A84">
      <w:pPr>
        <w:shd w:val="clear" w:color="auto" w:fill="FFFFFF"/>
        <w:spacing w:after="20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Лагутин Г. В.</w:t>
      </w:r>
      <w:r w:rsidR="000E0A84">
        <w:rPr>
          <w:rFonts w:ascii="Times New Roman" w:hAnsi="Times New Roman" w:cs="Times New Roman"/>
          <w:b/>
          <w:i/>
          <w:sz w:val="32"/>
          <w:szCs w:val="32"/>
        </w:rPr>
        <w:br/>
      </w:r>
      <w:r w:rsidRPr="00375850">
        <w:rPr>
          <w:rFonts w:ascii="Times New Roman" w:eastAsia="Times New Roman" w:hAnsi="Times New Roman" w:cs="Times New Roman"/>
          <w:i/>
          <w:sz w:val="32"/>
          <w:szCs w:val="32"/>
        </w:rPr>
        <w:t xml:space="preserve">Московский Государственный Университет имени </w:t>
      </w:r>
      <w:proofErr w:type="spellStart"/>
      <w:r w:rsidRPr="00375850">
        <w:rPr>
          <w:rFonts w:ascii="Times New Roman" w:eastAsia="Times New Roman" w:hAnsi="Times New Roman" w:cs="Times New Roman"/>
          <w:i/>
          <w:sz w:val="32"/>
          <w:szCs w:val="32"/>
        </w:rPr>
        <w:t>М.В.Ломоносова</w:t>
      </w:r>
      <w:proofErr w:type="spellEnd"/>
    </w:p>
    <w:p w14:paraId="2D3813EA" w14:textId="77777777" w:rsidR="00BE161D" w:rsidRPr="000E0A84" w:rsidRDefault="00BE161D" w:rsidP="000E0A84">
      <w:pPr>
        <w:shd w:val="clear" w:color="auto" w:fill="FFFFFF"/>
        <w:spacing w:after="200" w:line="240" w:lineRule="auto"/>
        <w:jc w:val="right"/>
        <w:rPr>
          <w:rFonts w:ascii="Times New Roman" w:hAnsi="Times New Roman" w:cs="Times New Roman"/>
          <w:b/>
          <w:i/>
          <w:sz w:val="32"/>
          <w:szCs w:val="32"/>
        </w:rPr>
      </w:pPr>
    </w:p>
    <w:p w14:paraId="3179D65F" w14:textId="5B60B932" w:rsidR="00CC0D72" w:rsidRDefault="000E0A84" w:rsidP="00375850">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РАЗВИТИЕ ПСИХИКИ: РЕПЛИКАЦИЯ ОРИГИНАЛЬНОГО ИССЛЕДОВАНИЯ</w:t>
      </w:r>
    </w:p>
    <w:p w14:paraId="28AD8E0E" w14:textId="77777777" w:rsidR="00BE161D" w:rsidRPr="00375850" w:rsidRDefault="00BE161D" w:rsidP="00375850">
      <w:pPr>
        <w:shd w:val="clear" w:color="auto" w:fill="FFFFFF"/>
        <w:spacing w:after="200" w:line="240" w:lineRule="auto"/>
        <w:jc w:val="center"/>
        <w:rPr>
          <w:rFonts w:ascii="Times New Roman" w:eastAsia="Times New Roman" w:hAnsi="Times New Roman" w:cs="Times New Roman"/>
          <w:b/>
          <w:sz w:val="32"/>
          <w:szCs w:val="32"/>
        </w:rPr>
      </w:pPr>
    </w:p>
    <w:p w14:paraId="2A21BE53"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оригинальном исследовании А. Н. Леонтьев поставил проблему развития психики, понимаемой как субъективное отражение, в филогенезе, здесь также вскрывается ещё проблема определения критерия, по которому можно судить о развитии психики конкретного животного, о конкретной форме субъективного отражения. А. Н. Леонтьев полагает, что психика животного не является изолированной от мира, в котором животное обитает, следовательно, по формам поведения, заключающихся в активных движениях, можно судить и о формах отражения. В оригинальном исследовании Леонтьев продемонстрировал особенности поведения, связанные с сенсорным уровнем организации психики.</w:t>
      </w:r>
    </w:p>
    <w:p w14:paraId="6B8F3863"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 xml:space="preserve">В качестве экспериментальных животных использовались два американских </w:t>
      </w:r>
      <w:proofErr w:type="spellStart"/>
      <w:r w:rsidRPr="00375850">
        <w:rPr>
          <w:rFonts w:ascii="Times New Roman" w:eastAsia="Times New Roman" w:hAnsi="Times New Roman" w:cs="Times New Roman"/>
          <w:sz w:val="32"/>
          <w:szCs w:val="32"/>
        </w:rPr>
        <w:t>сомика</w:t>
      </w:r>
      <w:proofErr w:type="spellEnd"/>
      <w:r w:rsidRPr="00375850">
        <w:rPr>
          <w:rFonts w:ascii="Times New Roman" w:eastAsia="Times New Roman" w:hAnsi="Times New Roman" w:cs="Times New Roman"/>
          <w:sz w:val="32"/>
          <w:szCs w:val="32"/>
        </w:rPr>
        <w:t xml:space="preserve">. В аквариум, в котором они жили, каждодневно помещался кусочек мяса. Рыбы чувствовали запах и плыли к корму. В какой-то момент в аквариум между той его частью, где они жили, и той частью, куда опускался корм, помещалась поперечная перегородка, не доходящая одним своим концом до одной из стенок аквариума, что создавало небольшой проход. При новой подаче пищи </w:t>
      </w:r>
      <w:proofErr w:type="spellStart"/>
      <w:r w:rsidRPr="00375850">
        <w:rPr>
          <w:rFonts w:ascii="Times New Roman" w:eastAsia="Times New Roman" w:hAnsi="Times New Roman" w:cs="Times New Roman"/>
          <w:sz w:val="32"/>
          <w:szCs w:val="32"/>
        </w:rPr>
        <w:t>сомики</w:t>
      </w:r>
      <w:proofErr w:type="spellEnd"/>
      <w:r w:rsidRPr="00375850">
        <w:rPr>
          <w:rFonts w:ascii="Times New Roman" w:eastAsia="Times New Roman" w:hAnsi="Times New Roman" w:cs="Times New Roman"/>
          <w:sz w:val="32"/>
          <w:szCs w:val="32"/>
        </w:rPr>
        <w:t xml:space="preserve"> плыли на запах и натыкались на перегородку. Далее они начинали плавать вправо-влево, ища, как её можно обойти, находили проём и сквозь него проплывали к приманке. Процедура повторялась раз за разом до тех пор, пока </w:t>
      </w:r>
      <w:proofErr w:type="spellStart"/>
      <w:r w:rsidRPr="00375850">
        <w:rPr>
          <w:rFonts w:ascii="Times New Roman" w:eastAsia="Times New Roman" w:hAnsi="Times New Roman" w:cs="Times New Roman"/>
          <w:sz w:val="32"/>
          <w:szCs w:val="32"/>
        </w:rPr>
        <w:t>сомики</w:t>
      </w:r>
      <w:proofErr w:type="spellEnd"/>
      <w:r w:rsidRPr="00375850">
        <w:rPr>
          <w:rFonts w:ascii="Times New Roman" w:eastAsia="Times New Roman" w:hAnsi="Times New Roman" w:cs="Times New Roman"/>
          <w:sz w:val="32"/>
          <w:szCs w:val="32"/>
        </w:rPr>
        <w:t xml:space="preserve"> не научались сразу плыть к проходу. Однако оказалось, что, когда перегородка, вынуждавшая их плыть именно таким маршрутом, убиралась, они всё равно продолжали плыть тем же путем, а не напрямую к пище, хотя со временем траектория их движения «</w:t>
      </w:r>
      <w:proofErr w:type="spellStart"/>
      <w:r w:rsidRPr="00375850">
        <w:rPr>
          <w:rFonts w:ascii="Times New Roman" w:eastAsia="Times New Roman" w:hAnsi="Times New Roman" w:cs="Times New Roman"/>
          <w:sz w:val="32"/>
          <w:szCs w:val="32"/>
        </w:rPr>
        <w:t>стаивалась</w:t>
      </w:r>
      <w:proofErr w:type="spellEnd"/>
      <w:r w:rsidRPr="00375850">
        <w:rPr>
          <w:rFonts w:ascii="Times New Roman" w:eastAsia="Times New Roman" w:hAnsi="Times New Roman" w:cs="Times New Roman"/>
          <w:sz w:val="32"/>
          <w:szCs w:val="32"/>
        </w:rPr>
        <w:t>» и вновь становилась прямой.</w:t>
      </w:r>
    </w:p>
    <w:p w14:paraId="70731DAE"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А.Н. Леонтьев давал следующее объяснение: поведение американских </w:t>
      </w:r>
      <w:proofErr w:type="spellStart"/>
      <w:r w:rsidRPr="00375850">
        <w:rPr>
          <w:rFonts w:ascii="Times New Roman" w:eastAsia="Times New Roman" w:hAnsi="Times New Roman" w:cs="Times New Roman"/>
          <w:sz w:val="32"/>
          <w:szCs w:val="32"/>
        </w:rPr>
        <w:t>сомиков</w:t>
      </w:r>
      <w:proofErr w:type="spellEnd"/>
      <w:r w:rsidRPr="00375850">
        <w:rPr>
          <w:rFonts w:ascii="Times New Roman" w:eastAsia="Times New Roman" w:hAnsi="Times New Roman" w:cs="Times New Roman"/>
          <w:sz w:val="32"/>
          <w:szCs w:val="32"/>
        </w:rPr>
        <w:t xml:space="preserve"> регулируется отражением отдельных свойств или ряда отдельных свойств, но не целостных предметов, но при этом их деятельность может иметь достаточно сложное содержание (обходные действия), что и делает их поведение внешне не целесообразным, на самом деле они не воспринимают перегородку и пищу как разные объекты, поскольку не могут, ведь их поведение направляется лишь небольшим числом элементарных ощущений, что характерно для достаточно развитой сенсорной психики [1].</w:t>
      </w:r>
    </w:p>
    <w:p w14:paraId="0B4695D3"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Настоящее исследование имеет целью проверку результатов оригинального исследования А. Н. Леонтьева на расширенной выборке. На данный момент проведено пилотное исследование-репликация, в качестве экспериментальных животных использовались аквариумные рыбки гуппи (n=10). Важно отметить, что они не жили в аквариуме с перегородкой постоянно, а лишь помещались туда для научения и проведения экспериментальных проб каждый день. Кормление происходило только во время проб. В остальном экспериментальный дизайн аналогичен оригинальному исследованию. В течение первой </w:t>
      </w:r>
      <w:r w:rsidRPr="00375850">
        <w:rPr>
          <w:rFonts w:ascii="Times New Roman" w:eastAsia="Times New Roman" w:hAnsi="Times New Roman" w:cs="Times New Roman"/>
          <w:sz w:val="32"/>
          <w:szCs w:val="32"/>
        </w:rPr>
        <w:lastRenderedPageBreak/>
        <w:t>недели экспериментальные животные помещались в аквариум с цветовым маркером, который должен был облегчать ориентировку (предполагается, что маркёр должен быть знаком того, что это каждый раз один и тот же аквариум), там же осуществлялось кормление, Изначально в аквариуме не была установлена перегородка, чтобы сначала сформировать у рыб привычку к питанию в условиях другой ёмкости. Затем поперек аквариума устанавливалась марлевая перегородка, одним концом не доходящая до стенки аквариума. В таких условиях проводились пробы в течение шести недель, пока рыбы не научились сразу плыть к проходу. В итоге, на заключительном этапе, перегородка убиралась и проверялась траектория движения экспериментальных животных.</w:t>
      </w:r>
    </w:p>
    <w:p w14:paraId="2DEE6BA3"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данном исследовании эффект был похожим, хотя и не совсем таким, как его описывал А. Н. Леонтьев, что можно объяснить выборкой </w:t>
      </w:r>
      <w:proofErr w:type="spellStart"/>
      <w:r w:rsidRPr="00375850">
        <w:rPr>
          <w:rFonts w:ascii="Times New Roman" w:eastAsia="Times New Roman" w:hAnsi="Times New Roman" w:cs="Times New Roman"/>
          <w:sz w:val="32"/>
          <w:szCs w:val="32"/>
        </w:rPr>
        <w:t>бо́льшей</w:t>
      </w:r>
      <w:proofErr w:type="spellEnd"/>
      <w:r w:rsidRPr="00375850">
        <w:rPr>
          <w:rFonts w:ascii="Times New Roman" w:eastAsia="Times New Roman" w:hAnsi="Times New Roman" w:cs="Times New Roman"/>
          <w:sz w:val="32"/>
          <w:szCs w:val="32"/>
        </w:rPr>
        <w:t xml:space="preserve"> чем в оригинальном исследовании. Рыб, проходивших пробы, можно разделить на три группы, в зависимости от особенностей поведения после удаления перегородки:</w:t>
      </w:r>
    </w:p>
    <w:p w14:paraId="2EA41798" w14:textId="77777777" w:rsidR="00CC0D72" w:rsidRPr="00375850" w:rsidRDefault="000F242C" w:rsidP="00375850">
      <w:pPr>
        <w:shd w:val="clear" w:color="auto" w:fill="FFFFFF"/>
        <w:spacing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1.</w:t>
      </w:r>
      <w:r w:rsidRPr="00375850">
        <w:rPr>
          <w:rFonts w:ascii="Times New Roman" w:eastAsia="Times New Roman" w:hAnsi="Times New Roman" w:cs="Times New Roman"/>
          <w:sz w:val="32"/>
          <w:szCs w:val="32"/>
        </w:rPr>
        <w:tab/>
        <w:t xml:space="preserve">Экспериментальные животные первой группы (n=2) после удаления перегородки проплывают исключительно в том месте, где ранее находился проход; то есть ведут себя как </w:t>
      </w:r>
      <w:proofErr w:type="spellStart"/>
      <w:r w:rsidRPr="00375850">
        <w:rPr>
          <w:rFonts w:ascii="Times New Roman" w:eastAsia="Times New Roman" w:hAnsi="Times New Roman" w:cs="Times New Roman"/>
          <w:sz w:val="32"/>
          <w:szCs w:val="32"/>
        </w:rPr>
        <w:t>сомики</w:t>
      </w:r>
      <w:proofErr w:type="spellEnd"/>
      <w:r w:rsidRPr="00375850">
        <w:rPr>
          <w:rFonts w:ascii="Times New Roman" w:eastAsia="Times New Roman" w:hAnsi="Times New Roman" w:cs="Times New Roman"/>
          <w:sz w:val="32"/>
          <w:szCs w:val="32"/>
        </w:rPr>
        <w:t xml:space="preserve"> в эксперименте А. Н. Леонтьева</w:t>
      </w:r>
    </w:p>
    <w:p w14:paraId="6829F1B7" w14:textId="77777777" w:rsidR="00CC0D72" w:rsidRPr="00375850" w:rsidRDefault="000F242C" w:rsidP="00375850">
      <w:pPr>
        <w:shd w:val="clear" w:color="auto" w:fill="FFFFFF"/>
        <w:spacing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2.</w:t>
      </w:r>
      <w:r w:rsidRPr="00375850">
        <w:rPr>
          <w:rFonts w:ascii="Times New Roman" w:eastAsia="Times New Roman" w:hAnsi="Times New Roman" w:cs="Times New Roman"/>
          <w:sz w:val="32"/>
          <w:szCs w:val="32"/>
        </w:rPr>
        <w:tab/>
        <w:t>Экспериментальные животные второй группы (n=4) после удаления перегородки проплывали между центром отсутствующей перегородки и тем местом, где был проём.</w:t>
      </w:r>
    </w:p>
    <w:p w14:paraId="2C2AEEF8" w14:textId="77777777" w:rsidR="00CC0D72" w:rsidRPr="00375850" w:rsidRDefault="000F242C" w:rsidP="00375850">
      <w:pPr>
        <w:shd w:val="clear" w:color="auto" w:fill="FFFFFF"/>
        <w:spacing w:after="20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3.</w:t>
      </w:r>
      <w:r w:rsidRPr="00375850">
        <w:rPr>
          <w:rFonts w:ascii="Times New Roman" w:eastAsia="Times New Roman" w:hAnsi="Times New Roman" w:cs="Times New Roman"/>
          <w:sz w:val="32"/>
          <w:szCs w:val="32"/>
        </w:rPr>
        <w:tab/>
        <w:t>Животные из третьей группы (n=4) после удаления перегородки проплывали то место, где она находилась, так же, как и до её установки.</w:t>
      </w:r>
    </w:p>
    <w:p w14:paraId="061E72BE"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При повышении мотивации (отсутствие корма в течение нескольких дней) проба без перегородки была повторена. Распределение стратегий поведения изменилось на соотношение 5:2:3 соответственно.</w:t>
      </w:r>
    </w:p>
    <w:p w14:paraId="5924A3E9" w14:textId="77777777" w:rsidR="00CC0D72" w:rsidRPr="00375850" w:rsidRDefault="000F242C" w:rsidP="000E0A84">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Данные полученные благодаря исследованию в целом согласуются с оригинальными, но показывают, что их возможно </w:t>
      </w:r>
      <w:r w:rsidRPr="00375850">
        <w:rPr>
          <w:rFonts w:ascii="Times New Roman" w:eastAsia="Times New Roman" w:hAnsi="Times New Roman" w:cs="Times New Roman"/>
          <w:sz w:val="32"/>
          <w:szCs w:val="32"/>
        </w:rPr>
        <w:lastRenderedPageBreak/>
        <w:t>дополнить, поставив ряд проблем, таких как влияние мотивации на поведение, демонстрирующее особенности отражения, а также разделение поведения экспериментальных животных на разные типы.</w:t>
      </w:r>
    </w:p>
    <w:p w14:paraId="27CACA21" w14:textId="77777777" w:rsidR="00BE161D" w:rsidRDefault="00BE161D" w:rsidP="000E0A84">
      <w:pPr>
        <w:shd w:val="clear" w:color="auto" w:fill="FFFFFF"/>
        <w:spacing w:after="200" w:line="240" w:lineRule="auto"/>
        <w:jc w:val="center"/>
        <w:rPr>
          <w:rFonts w:ascii="Times New Roman" w:eastAsia="Times New Roman" w:hAnsi="Times New Roman" w:cs="Times New Roman"/>
          <w:b/>
          <w:sz w:val="32"/>
          <w:szCs w:val="32"/>
        </w:rPr>
      </w:pPr>
    </w:p>
    <w:p w14:paraId="6DB10705" w14:textId="252F6F3A" w:rsidR="000E0A84" w:rsidRDefault="000E0A84" w:rsidP="000E0A84">
      <w:pPr>
        <w:shd w:val="clear" w:color="auto" w:fill="FFFFFF"/>
        <w:spacing w:after="20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Список литературы</w:t>
      </w:r>
    </w:p>
    <w:p w14:paraId="3B6741CE" w14:textId="77777777" w:rsidR="00886C5F" w:rsidRDefault="000F242C" w:rsidP="00E25143">
      <w:pPr>
        <w:pStyle w:val="aa"/>
        <w:numPr>
          <w:ilvl w:val="0"/>
          <w:numId w:val="29"/>
        </w:numPr>
        <w:shd w:val="clear" w:color="auto" w:fill="FFFFFF"/>
        <w:spacing w:after="20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Леонтьев А. Н</w:t>
      </w:r>
      <w:r w:rsidRPr="000E0A84">
        <w:rPr>
          <w:rFonts w:ascii="Times New Roman" w:eastAsia="Times New Roman" w:hAnsi="Times New Roman" w:cs="Times New Roman"/>
          <w:sz w:val="32"/>
          <w:szCs w:val="32"/>
        </w:rPr>
        <w:t>. Проблемы ра</w:t>
      </w:r>
      <w:r w:rsidR="00886C5F">
        <w:rPr>
          <w:rFonts w:ascii="Times New Roman" w:eastAsia="Times New Roman" w:hAnsi="Times New Roman" w:cs="Times New Roman"/>
          <w:sz w:val="32"/>
          <w:szCs w:val="32"/>
        </w:rPr>
        <w:t xml:space="preserve">звития психики. – </w:t>
      </w:r>
      <w:proofErr w:type="spellStart"/>
      <w:r w:rsidR="00886C5F">
        <w:rPr>
          <w:rFonts w:ascii="Times New Roman" w:eastAsia="Times New Roman" w:hAnsi="Times New Roman" w:cs="Times New Roman"/>
          <w:sz w:val="32"/>
          <w:szCs w:val="32"/>
        </w:rPr>
        <w:t>Litres</w:t>
      </w:r>
      <w:proofErr w:type="spellEnd"/>
      <w:r w:rsidR="00886C5F">
        <w:rPr>
          <w:rFonts w:ascii="Times New Roman" w:eastAsia="Times New Roman" w:hAnsi="Times New Roman" w:cs="Times New Roman"/>
          <w:sz w:val="32"/>
          <w:szCs w:val="32"/>
        </w:rPr>
        <w:t>, 2021</w:t>
      </w:r>
      <w:r w:rsidR="00886C5F" w:rsidRPr="00886C5F">
        <w:rPr>
          <w:rFonts w:ascii="Times New Roman" w:eastAsia="Times New Roman" w:hAnsi="Times New Roman" w:cs="Times New Roman"/>
          <w:sz w:val="32"/>
          <w:szCs w:val="32"/>
        </w:rPr>
        <w:t>.</w:t>
      </w:r>
    </w:p>
    <w:p w14:paraId="03544066" w14:textId="77777777" w:rsidR="00CC0D72" w:rsidRPr="000E0A84" w:rsidRDefault="000F242C" w:rsidP="00E25143">
      <w:pPr>
        <w:pStyle w:val="aa"/>
        <w:numPr>
          <w:ilvl w:val="0"/>
          <w:numId w:val="29"/>
        </w:numPr>
        <w:shd w:val="clear" w:color="auto" w:fill="FFFFFF"/>
        <w:spacing w:after="20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rPr>
        <w:t xml:space="preserve">Леонтьев А. Н. </w:t>
      </w:r>
      <w:r w:rsidRPr="000E0A84">
        <w:rPr>
          <w:rFonts w:ascii="Times New Roman" w:eastAsia="Times New Roman" w:hAnsi="Times New Roman" w:cs="Times New Roman"/>
          <w:sz w:val="32"/>
          <w:szCs w:val="32"/>
        </w:rPr>
        <w:t>«Деятельность. Сознание. Личность»</w:t>
      </w:r>
    </w:p>
    <w:p w14:paraId="33CA6770" w14:textId="030B826A" w:rsidR="000E0A84" w:rsidRDefault="000E0A84" w:rsidP="00375850">
      <w:pPr>
        <w:shd w:val="clear" w:color="auto" w:fill="FFFFFF"/>
        <w:spacing w:after="160" w:line="240" w:lineRule="auto"/>
        <w:jc w:val="both"/>
        <w:rPr>
          <w:rFonts w:ascii="Times New Roman" w:eastAsia="Calibri" w:hAnsi="Times New Roman" w:cs="Times New Roman"/>
          <w:sz w:val="32"/>
          <w:szCs w:val="32"/>
        </w:rPr>
      </w:pPr>
    </w:p>
    <w:p w14:paraId="6B96DB5F" w14:textId="156AB491" w:rsidR="00BE161D" w:rsidRDefault="00BE161D" w:rsidP="00375850">
      <w:pPr>
        <w:shd w:val="clear" w:color="auto" w:fill="FFFFFF"/>
        <w:spacing w:after="160" w:line="240" w:lineRule="auto"/>
        <w:jc w:val="both"/>
        <w:rPr>
          <w:rFonts w:ascii="Times New Roman" w:eastAsia="Calibri" w:hAnsi="Times New Roman" w:cs="Times New Roman"/>
          <w:sz w:val="32"/>
          <w:szCs w:val="32"/>
        </w:rPr>
      </w:pPr>
    </w:p>
    <w:p w14:paraId="76EF152B" w14:textId="77777777" w:rsidR="00886C5F" w:rsidRPr="00375850" w:rsidRDefault="00886C5F" w:rsidP="00375850">
      <w:pPr>
        <w:shd w:val="clear" w:color="auto" w:fill="FFFFFF"/>
        <w:spacing w:after="160" w:line="240" w:lineRule="auto"/>
        <w:jc w:val="both"/>
        <w:rPr>
          <w:rFonts w:ascii="Times New Roman" w:eastAsia="Calibri" w:hAnsi="Times New Roman" w:cs="Times New Roman"/>
          <w:sz w:val="32"/>
          <w:szCs w:val="32"/>
        </w:rPr>
      </w:pPr>
    </w:p>
    <w:p w14:paraId="4D0BF886" w14:textId="29B92776" w:rsidR="00CC0D72" w:rsidRDefault="000F242C" w:rsidP="000E0A84">
      <w:pPr>
        <w:shd w:val="clear" w:color="auto" w:fill="FFFFFF"/>
        <w:spacing w:before="240" w:after="240" w:line="240" w:lineRule="auto"/>
        <w:jc w:val="right"/>
        <w:rPr>
          <w:rFonts w:ascii="Times New Roman" w:eastAsia="Times New Roman" w:hAnsi="Times New Roman" w:cs="Times New Roman"/>
          <w:i/>
          <w:sz w:val="32"/>
          <w:szCs w:val="32"/>
        </w:rPr>
      </w:pPr>
      <w:proofErr w:type="spellStart"/>
      <w:r w:rsidRPr="00375850">
        <w:rPr>
          <w:rFonts w:ascii="Times New Roman" w:hAnsi="Times New Roman" w:cs="Times New Roman"/>
          <w:b/>
          <w:i/>
          <w:sz w:val="32"/>
          <w:szCs w:val="32"/>
        </w:rPr>
        <w:t>Павлючик</w:t>
      </w:r>
      <w:proofErr w:type="spellEnd"/>
      <w:r w:rsidRPr="00375850">
        <w:rPr>
          <w:rFonts w:ascii="Times New Roman" w:hAnsi="Times New Roman" w:cs="Times New Roman"/>
          <w:b/>
          <w:i/>
          <w:sz w:val="32"/>
          <w:szCs w:val="32"/>
        </w:rPr>
        <w:t xml:space="preserve"> Е. И.</w:t>
      </w:r>
      <w:r w:rsidR="000E0A84">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3F2B9AAE" w14:textId="77777777" w:rsidR="00BE161D" w:rsidRPr="000E0A84" w:rsidRDefault="00BE161D" w:rsidP="000E0A84">
      <w:pPr>
        <w:shd w:val="clear" w:color="auto" w:fill="FFFFFF"/>
        <w:spacing w:before="240" w:after="240" w:line="240" w:lineRule="auto"/>
        <w:jc w:val="right"/>
        <w:rPr>
          <w:rFonts w:ascii="Times New Roman" w:hAnsi="Times New Roman" w:cs="Times New Roman"/>
          <w:b/>
          <w:i/>
          <w:sz w:val="32"/>
          <w:szCs w:val="32"/>
        </w:rPr>
      </w:pPr>
    </w:p>
    <w:p w14:paraId="5F4A07B7" w14:textId="06D9E3A0" w:rsidR="00CC0D72" w:rsidRDefault="000E0A84" w:rsidP="00375850">
      <w:pPr>
        <w:shd w:val="clear" w:color="auto" w:fill="FFFFFF"/>
        <w:spacing w:before="240" w:after="24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МНЕМИЧЕСКИЕ ПОСТЭФФЕКТЫ ПРЕОДОЛЕНИЯ ФИКСИРОВАННОСТИ</w:t>
      </w:r>
    </w:p>
    <w:p w14:paraId="6FFE1F81" w14:textId="77777777" w:rsidR="00BE161D" w:rsidRPr="00375850" w:rsidRDefault="00BE161D" w:rsidP="00375850">
      <w:pPr>
        <w:shd w:val="clear" w:color="auto" w:fill="FFFFFF"/>
        <w:spacing w:before="240" w:after="240" w:line="240" w:lineRule="auto"/>
        <w:jc w:val="center"/>
        <w:rPr>
          <w:rFonts w:ascii="Times New Roman" w:eastAsia="Times New Roman" w:hAnsi="Times New Roman" w:cs="Times New Roman"/>
          <w:b/>
          <w:sz w:val="32"/>
          <w:szCs w:val="32"/>
        </w:rPr>
      </w:pPr>
    </w:p>
    <w:p w14:paraId="3616EBEC"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Наша работа посвящена исследованию </w:t>
      </w:r>
      <w:proofErr w:type="spellStart"/>
      <w:r w:rsidRPr="00375850">
        <w:rPr>
          <w:rFonts w:ascii="Times New Roman" w:eastAsia="Times New Roman" w:hAnsi="Times New Roman" w:cs="Times New Roman"/>
          <w:sz w:val="32"/>
          <w:szCs w:val="32"/>
        </w:rPr>
        <w:t>мнемических</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постэффектов</w:t>
      </w:r>
      <w:proofErr w:type="spellEnd"/>
      <w:r w:rsidRPr="00375850">
        <w:rPr>
          <w:rFonts w:ascii="Times New Roman" w:eastAsia="Times New Roman" w:hAnsi="Times New Roman" w:cs="Times New Roman"/>
          <w:sz w:val="32"/>
          <w:szCs w:val="32"/>
        </w:rPr>
        <w:t xml:space="preserve"> фиксированности при решении мыслительных задач. </w:t>
      </w:r>
      <w:r w:rsidRPr="00375850">
        <w:rPr>
          <w:rFonts w:ascii="Times New Roman" w:eastAsia="Times New Roman" w:hAnsi="Times New Roman" w:cs="Times New Roman"/>
          <w:i/>
          <w:sz w:val="32"/>
          <w:szCs w:val="32"/>
        </w:rPr>
        <w:t xml:space="preserve">Фиксированность </w:t>
      </w:r>
      <w:r w:rsidRPr="00375850">
        <w:rPr>
          <w:rFonts w:ascii="Times New Roman" w:eastAsia="Times New Roman" w:hAnsi="Times New Roman" w:cs="Times New Roman"/>
          <w:sz w:val="32"/>
          <w:szCs w:val="32"/>
        </w:rPr>
        <w:t xml:space="preserve">– это неуместная приверженность к </w:t>
      </w:r>
      <w:proofErr w:type="spellStart"/>
      <w:r w:rsidRPr="00375850">
        <w:rPr>
          <w:rFonts w:ascii="Times New Roman" w:eastAsia="Times New Roman" w:hAnsi="Times New Roman" w:cs="Times New Roman"/>
          <w:sz w:val="32"/>
          <w:szCs w:val="32"/>
        </w:rPr>
        <w:t>определённому</w:t>
      </w:r>
      <w:proofErr w:type="spellEnd"/>
      <w:r w:rsidRPr="00375850">
        <w:rPr>
          <w:rFonts w:ascii="Times New Roman" w:eastAsia="Times New Roman" w:hAnsi="Times New Roman" w:cs="Times New Roman"/>
          <w:sz w:val="32"/>
          <w:szCs w:val="32"/>
        </w:rPr>
        <w:t xml:space="preserve"> способу решения. Предполагается, что преодоление фиксированности связано с </w:t>
      </w:r>
      <w:proofErr w:type="spellStart"/>
      <w:r w:rsidRPr="00375850">
        <w:rPr>
          <w:rFonts w:ascii="Times New Roman" w:eastAsia="Times New Roman" w:hAnsi="Times New Roman" w:cs="Times New Roman"/>
          <w:sz w:val="32"/>
          <w:szCs w:val="32"/>
        </w:rPr>
        <w:t>инсайтным</w:t>
      </w:r>
      <w:proofErr w:type="spellEnd"/>
      <w:r w:rsidRPr="00375850">
        <w:rPr>
          <w:rFonts w:ascii="Times New Roman" w:eastAsia="Times New Roman" w:hAnsi="Times New Roman" w:cs="Times New Roman"/>
          <w:sz w:val="32"/>
          <w:szCs w:val="32"/>
        </w:rPr>
        <w:t xml:space="preserve"> способом (с неожиданным появлением принципа решения задачи в сознании), сопровождающимся “Ага!-переживанием”, субъективным переживанием </w:t>
      </w:r>
      <w:proofErr w:type="spellStart"/>
      <w:r w:rsidRPr="00375850">
        <w:rPr>
          <w:rFonts w:ascii="Times New Roman" w:eastAsia="Times New Roman" w:hAnsi="Times New Roman" w:cs="Times New Roman"/>
          <w:sz w:val="32"/>
          <w:szCs w:val="32"/>
        </w:rPr>
        <w:t>инсайта</w:t>
      </w:r>
      <w:proofErr w:type="spellEnd"/>
      <w:r w:rsidRPr="00375850">
        <w:rPr>
          <w:rFonts w:ascii="Times New Roman" w:eastAsia="Times New Roman" w:hAnsi="Times New Roman" w:cs="Times New Roman"/>
          <w:sz w:val="32"/>
          <w:szCs w:val="32"/>
        </w:rPr>
        <w:t>.</w:t>
      </w:r>
    </w:p>
    <w:p w14:paraId="28657A8D"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Вероятность появления решения выше, если человек временно отвлекается от проблемы, которая привела его в тупик. Повышение вероятности обнаружения решения проблемы после </w:t>
      </w:r>
      <w:r w:rsidRPr="00375850">
        <w:rPr>
          <w:rFonts w:ascii="Times New Roman" w:eastAsia="Times New Roman" w:hAnsi="Times New Roman" w:cs="Times New Roman"/>
          <w:sz w:val="32"/>
          <w:szCs w:val="32"/>
        </w:rPr>
        <w:lastRenderedPageBreak/>
        <w:t xml:space="preserve">перерыва принято называть </w:t>
      </w:r>
      <w:r w:rsidRPr="00375850">
        <w:rPr>
          <w:rFonts w:ascii="Times New Roman" w:eastAsia="Times New Roman" w:hAnsi="Times New Roman" w:cs="Times New Roman"/>
          <w:i/>
          <w:sz w:val="32"/>
          <w:szCs w:val="32"/>
        </w:rPr>
        <w:t xml:space="preserve">эффектом инкубации </w:t>
      </w:r>
      <w:r w:rsidRPr="00375850">
        <w:rPr>
          <w:rFonts w:ascii="Times New Roman" w:eastAsia="Times New Roman" w:hAnsi="Times New Roman" w:cs="Times New Roman"/>
          <w:sz w:val="32"/>
          <w:szCs w:val="32"/>
        </w:rPr>
        <w:t>(</w:t>
      </w:r>
      <w:proofErr w:type="spellStart"/>
      <w:r w:rsidRPr="00375850">
        <w:rPr>
          <w:rFonts w:ascii="Times New Roman" w:eastAsia="Times New Roman" w:hAnsi="Times New Roman" w:cs="Times New Roman"/>
          <w:sz w:val="32"/>
          <w:szCs w:val="32"/>
        </w:rPr>
        <w:t>Sio</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Ormerod</w:t>
      </w:r>
      <w:proofErr w:type="spellEnd"/>
      <w:r w:rsidRPr="00375850">
        <w:rPr>
          <w:rFonts w:ascii="Times New Roman" w:eastAsia="Times New Roman" w:hAnsi="Times New Roman" w:cs="Times New Roman"/>
          <w:sz w:val="32"/>
          <w:szCs w:val="32"/>
        </w:rPr>
        <w:t>, 2009).</w:t>
      </w:r>
    </w:p>
    <w:p w14:paraId="581B4771"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Одна из теорий, объясняющих механизм инкубации – это теория забывания фиксаций (Smith &amp; </w:t>
      </w:r>
      <w:proofErr w:type="spellStart"/>
      <w:r w:rsidRPr="00375850">
        <w:rPr>
          <w:rFonts w:ascii="Times New Roman" w:eastAsia="Times New Roman" w:hAnsi="Times New Roman" w:cs="Times New Roman"/>
          <w:sz w:val="32"/>
          <w:szCs w:val="32"/>
        </w:rPr>
        <w:t>Blankenship</w:t>
      </w:r>
      <w:proofErr w:type="spellEnd"/>
      <w:r w:rsidRPr="00375850">
        <w:rPr>
          <w:rFonts w:ascii="Times New Roman" w:eastAsia="Times New Roman" w:hAnsi="Times New Roman" w:cs="Times New Roman"/>
          <w:sz w:val="32"/>
          <w:szCs w:val="32"/>
        </w:rPr>
        <w:t xml:space="preserve">, 1989). Её сторонники связывают процессы, происходящие в период инкубации, с забыванием ложных фиксаций. Механизмом такого забывания может быть </w:t>
      </w:r>
      <w:r w:rsidRPr="00375850">
        <w:rPr>
          <w:rFonts w:ascii="Times New Roman" w:eastAsia="Times New Roman" w:hAnsi="Times New Roman" w:cs="Times New Roman"/>
          <w:i/>
          <w:sz w:val="32"/>
          <w:szCs w:val="32"/>
        </w:rPr>
        <w:t xml:space="preserve">подавление, вызванное извлечением </w:t>
      </w:r>
      <w:r w:rsidRPr="00375850">
        <w:rPr>
          <w:rFonts w:ascii="Times New Roman" w:eastAsia="Times New Roman" w:hAnsi="Times New Roman" w:cs="Times New Roman"/>
          <w:sz w:val="32"/>
          <w:szCs w:val="32"/>
        </w:rPr>
        <w:t xml:space="preserve">— феномен, когда при извлечении </w:t>
      </w:r>
      <w:proofErr w:type="spellStart"/>
      <w:r w:rsidRPr="00375850">
        <w:rPr>
          <w:rFonts w:ascii="Times New Roman" w:eastAsia="Times New Roman" w:hAnsi="Times New Roman" w:cs="Times New Roman"/>
          <w:sz w:val="32"/>
          <w:szCs w:val="32"/>
        </w:rPr>
        <w:t>нужнои</w:t>
      </w:r>
      <w:proofErr w:type="spellEnd"/>
      <w:r w:rsidRPr="00375850">
        <w:rPr>
          <w:rFonts w:ascii="Times New Roman" w:eastAsia="Times New Roman" w:hAnsi="Times New Roman" w:cs="Times New Roman"/>
          <w:sz w:val="32"/>
          <w:szCs w:val="32"/>
        </w:rPr>
        <w:t xml:space="preserve">̆ информации, другая информация становится менее доступна. </w:t>
      </w:r>
      <w:proofErr w:type="spellStart"/>
      <w:r w:rsidRPr="00375850">
        <w:rPr>
          <w:rFonts w:ascii="Times New Roman" w:eastAsia="Times New Roman" w:hAnsi="Times New Roman" w:cs="Times New Roman"/>
          <w:sz w:val="32"/>
          <w:szCs w:val="32"/>
        </w:rPr>
        <w:t>Найдена</w:t>
      </w:r>
      <w:proofErr w:type="spellEnd"/>
      <w:r w:rsidRPr="00375850">
        <w:rPr>
          <w:rFonts w:ascii="Times New Roman" w:eastAsia="Times New Roman" w:hAnsi="Times New Roman" w:cs="Times New Roman"/>
          <w:sz w:val="32"/>
          <w:szCs w:val="32"/>
        </w:rPr>
        <w:t xml:space="preserve"> значимая корреляция между механизмами забывания и преодолением фиксаций (Storm &amp; </w:t>
      </w:r>
      <w:proofErr w:type="spellStart"/>
      <w:r w:rsidRPr="00375850">
        <w:rPr>
          <w:rFonts w:ascii="Times New Roman" w:eastAsia="Times New Roman" w:hAnsi="Times New Roman" w:cs="Times New Roman"/>
          <w:sz w:val="32"/>
          <w:szCs w:val="32"/>
        </w:rPr>
        <w:t>Angello</w:t>
      </w:r>
      <w:proofErr w:type="spellEnd"/>
      <w:r w:rsidRPr="00375850">
        <w:rPr>
          <w:rFonts w:ascii="Times New Roman" w:eastAsia="Times New Roman" w:hAnsi="Times New Roman" w:cs="Times New Roman"/>
          <w:sz w:val="32"/>
          <w:szCs w:val="32"/>
        </w:rPr>
        <w:t xml:space="preserve">, 2010). Также было показано влияние субъективного </w:t>
      </w:r>
      <w:r w:rsidRPr="00375850">
        <w:rPr>
          <w:rFonts w:ascii="Times New Roman" w:eastAsia="Times New Roman" w:hAnsi="Times New Roman" w:cs="Times New Roman"/>
          <w:i/>
          <w:sz w:val="32"/>
          <w:szCs w:val="32"/>
        </w:rPr>
        <w:t xml:space="preserve">Ага!-переживания </w:t>
      </w:r>
      <w:r w:rsidRPr="00375850">
        <w:rPr>
          <w:rFonts w:ascii="Times New Roman" w:eastAsia="Times New Roman" w:hAnsi="Times New Roman" w:cs="Times New Roman"/>
          <w:sz w:val="32"/>
          <w:szCs w:val="32"/>
        </w:rPr>
        <w:t>на запоминание (</w:t>
      </w:r>
      <w:proofErr w:type="spellStart"/>
      <w:r w:rsidRPr="00375850">
        <w:rPr>
          <w:rFonts w:ascii="Times New Roman" w:eastAsia="Times New Roman" w:hAnsi="Times New Roman" w:cs="Times New Roman"/>
          <w:sz w:val="32"/>
          <w:szCs w:val="32"/>
        </w:rPr>
        <w:t>Danek</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2013). Однако всё еще неясно, связан ли этот эффект к с «забыванием» фиксаций.</w:t>
      </w:r>
    </w:p>
    <w:p w14:paraId="29909A2F"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i/>
          <w:sz w:val="32"/>
          <w:szCs w:val="32"/>
        </w:rPr>
      </w:pPr>
      <w:r w:rsidRPr="00375850">
        <w:rPr>
          <w:rFonts w:ascii="Times New Roman" w:eastAsia="Times New Roman" w:hAnsi="Times New Roman" w:cs="Times New Roman"/>
          <w:sz w:val="32"/>
          <w:szCs w:val="32"/>
        </w:rPr>
        <w:t xml:space="preserve">Существуют конкурирующие гипотезы — </w:t>
      </w:r>
      <w:r w:rsidRPr="00375850">
        <w:rPr>
          <w:rFonts w:ascii="Times New Roman" w:eastAsia="Times New Roman" w:hAnsi="Times New Roman" w:cs="Times New Roman"/>
          <w:i/>
          <w:sz w:val="32"/>
          <w:szCs w:val="32"/>
        </w:rPr>
        <w:t xml:space="preserve">гипотеза </w:t>
      </w:r>
      <w:proofErr w:type="spellStart"/>
      <w:r w:rsidRPr="00375850">
        <w:rPr>
          <w:rFonts w:ascii="Times New Roman" w:eastAsia="Times New Roman" w:hAnsi="Times New Roman" w:cs="Times New Roman"/>
          <w:i/>
          <w:sz w:val="32"/>
          <w:szCs w:val="32"/>
        </w:rPr>
        <w:t>распространяющейся</w:t>
      </w:r>
      <w:proofErr w:type="spellEnd"/>
      <w:r w:rsidRPr="00375850">
        <w:rPr>
          <w:rFonts w:ascii="Times New Roman" w:eastAsia="Times New Roman" w:hAnsi="Times New Roman" w:cs="Times New Roman"/>
          <w:i/>
          <w:sz w:val="32"/>
          <w:szCs w:val="32"/>
        </w:rPr>
        <w:t xml:space="preserve"> активации </w:t>
      </w:r>
      <w:r w:rsidRPr="00375850">
        <w:rPr>
          <w:rFonts w:ascii="Times New Roman" w:eastAsia="Times New Roman" w:hAnsi="Times New Roman" w:cs="Times New Roman"/>
          <w:sz w:val="32"/>
          <w:szCs w:val="32"/>
        </w:rPr>
        <w:t>(</w:t>
      </w:r>
      <w:proofErr w:type="spellStart"/>
      <w:r w:rsidRPr="00375850">
        <w:rPr>
          <w:rFonts w:ascii="Times New Roman" w:eastAsia="Times New Roman" w:hAnsi="Times New Roman" w:cs="Times New Roman"/>
          <w:sz w:val="32"/>
          <w:szCs w:val="32"/>
        </w:rPr>
        <w:t>Sio</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Rudowicz</w:t>
      </w:r>
      <w:proofErr w:type="spellEnd"/>
      <w:r w:rsidRPr="00375850">
        <w:rPr>
          <w:rFonts w:ascii="Times New Roman" w:eastAsia="Times New Roman" w:hAnsi="Times New Roman" w:cs="Times New Roman"/>
          <w:sz w:val="32"/>
          <w:szCs w:val="32"/>
        </w:rPr>
        <w:t xml:space="preserve">, 2007). Согласно </w:t>
      </w:r>
      <w:proofErr w:type="spellStart"/>
      <w:r w:rsidRPr="00375850">
        <w:rPr>
          <w:rFonts w:ascii="Times New Roman" w:eastAsia="Times New Roman" w:hAnsi="Times New Roman" w:cs="Times New Roman"/>
          <w:sz w:val="32"/>
          <w:szCs w:val="32"/>
        </w:rPr>
        <w:t>еи</w:t>
      </w:r>
      <w:proofErr w:type="spellEnd"/>
      <w:r w:rsidRPr="00375850">
        <w:rPr>
          <w:rFonts w:ascii="Times New Roman" w:eastAsia="Times New Roman" w:hAnsi="Times New Roman" w:cs="Times New Roman"/>
          <w:sz w:val="32"/>
          <w:szCs w:val="32"/>
        </w:rPr>
        <w:t xml:space="preserve">̆, во время инкубации продолжает активироваться релевантная к задаче информация. Она приводит к возникновению новых решений. Согласно </w:t>
      </w:r>
      <w:r w:rsidRPr="00375850">
        <w:rPr>
          <w:rFonts w:ascii="Times New Roman" w:eastAsia="Times New Roman" w:hAnsi="Times New Roman" w:cs="Times New Roman"/>
          <w:i/>
          <w:sz w:val="32"/>
          <w:szCs w:val="32"/>
        </w:rPr>
        <w:t xml:space="preserve">гипотезе </w:t>
      </w:r>
      <w:proofErr w:type="spellStart"/>
      <w:r w:rsidRPr="00375850">
        <w:rPr>
          <w:rFonts w:ascii="Times New Roman" w:eastAsia="Times New Roman" w:hAnsi="Times New Roman" w:cs="Times New Roman"/>
          <w:i/>
          <w:sz w:val="32"/>
          <w:szCs w:val="32"/>
        </w:rPr>
        <w:t>оппортуническои</w:t>
      </w:r>
      <w:proofErr w:type="spellEnd"/>
      <w:r w:rsidRPr="00375850">
        <w:rPr>
          <w:rFonts w:ascii="Times New Roman" w:eastAsia="Times New Roman" w:hAnsi="Times New Roman" w:cs="Times New Roman"/>
          <w:i/>
          <w:sz w:val="32"/>
          <w:szCs w:val="32"/>
        </w:rPr>
        <w:t xml:space="preserve">̆ ассимиляции </w:t>
      </w:r>
      <w:r w:rsidRPr="00375850">
        <w:rPr>
          <w:rFonts w:ascii="Times New Roman" w:eastAsia="Times New Roman" w:hAnsi="Times New Roman" w:cs="Times New Roman"/>
          <w:sz w:val="32"/>
          <w:szCs w:val="32"/>
        </w:rPr>
        <w:t>(</w:t>
      </w:r>
      <w:proofErr w:type="spellStart"/>
      <w:r w:rsidRPr="00375850">
        <w:rPr>
          <w:rFonts w:ascii="Times New Roman" w:eastAsia="Times New Roman" w:hAnsi="Times New Roman" w:cs="Times New Roman"/>
          <w:sz w:val="32"/>
          <w:szCs w:val="32"/>
        </w:rPr>
        <w:t>Seifert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из-за фиксированности, информация, которая использовалась при решении, находится в активированном состоянии и встреча с </w:t>
      </w:r>
      <w:proofErr w:type="spellStart"/>
      <w:r w:rsidRPr="00375850">
        <w:rPr>
          <w:rFonts w:ascii="Times New Roman" w:eastAsia="Times New Roman" w:hAnsi="Times New Roman" w:cs="Times New Roman"/>
          <w:sz w:val="32"/>
          <w:szCs w:val="32"/>
        </w:rPr>
        <w:t>новои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информациеи</w:t>
      </w:r>
      <w:proofErr w:type="spellEnd"/>
      <w:r w:rsidRPr="00375850">
        <w:rPr>
          <w:rFonts w:ascii="Times New Roman" w:eastAsia="Times New Roman" w:hAnsi="Times New Roman" w:cs="Times New Roman"/>
          <w:sz w:val="32"/>
          <w:szCs w:val="32"/>
        </w:rPr>
        <w:t xml:space="preserve">̆ увеличивает шансы на решение. </w:t>
      </w:r>
      <w:r w:rsidRPr="00375850">
        <w:rPr>
          <w:rFonts w:ascii="Times New Roman" w:eastAsia="Times New Roman" w:hAnsi="Times New Roman" w:cs="Times New Roman"/>
          <w:i/>
          <w:sz w:val="32"/>
          <w:szCs w:val="32"/>
        </w:rPr>
        <w:t>Согласно этим гипотезам, фиксации забываться не должны.</w:t>
      </w:r>
    </w:p>
    <w:p w14:paraId="2B77D8A3"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Цель </w:t>
      </w:r>
      <w:proofErr w:type="spellStart"/>
      <w:r w:rsidRPr="00375850">
        <w:rPr>
          <w:rFonts w:ascii="Times New Roman" w:eastAsia="Times New Roman" w:hAnsi="Times New Roman" w:cs="Times New Roman"/>
          <w:sz w:val="32"/>
          <w:szCs w:val="32"/>
        </w:rPr>
        <w:t>нашеи</w:t>
      </w:r>
      <w:proofErr w:type="spellEnd"/>
      <w:r w:rsidRPr="00375850">
        <w:rPr>
          <w:rFonts w:ascii="Times New Roman" w:eastAsia="Times New Roman" w:hAnsi="Times New Roman" w:cs="Times New Roman"/>
          <w:sz w:val="32"/>
          <w:szCs w:val="32"/>
        </w:rPr>
        <w:t xml:space="preserve">̆ работы выявить и описать </w:t>
      </w:r>
      <w:proofErr w:type="spellStart"/>
      <w:r w:rsidRPr="00375850">
        <w:rPr>
          <w:rFonts w:ascii="Times New Roman" w:eastAsia="Times New Roman" w:hAnsi="Times New Roman" w:cs="Times New Roman"/>
          <w:sz w:val="32"/>
          <w:szCs w:val="32"/>
        </w:rPr>
        <w:t>мнемические</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постэффекты</w:t>
      </w:r>
      <w:proofErr w:type="spellEnd"/>
      <w:r w:rsidRPr="00375850">
        <w:rPr>
          <w:rFonts w:ascii="Times New Roman" w:eastAsia="Times New Roman" w:hAnsi="Times New Roman" w:cs="Times New Roman"/>
          <w:sz w:val="32"/>
          <w:szCs w:val="32"/>
        </w:rPr>
        <w:t xml:space="preserve"> преодоления фиксированности при решении задач, индуцирующих </w:t>
      </w:r>
      <w:proofErr w:type="spellStart"/>
      <w:r w:rsidRPr="00375850">
        <w:rPr>
          <w:rFonts w:ascii="Times New Roman" w:eastAsia="Times New Roman" w:hAnsi="Times New Roman" w:cs="Times New Roman"/>
          <w:sz w:val="32"/>
          <w:szCs w:val="32"/>
        </w:rPr>
        <w:t>инсайт</w:t>
      </w:r>
      <w:proofErr w:type="spellEnd"/>
      <w:r w:rsidRPr="00375850">
        <w:rPr>
          <w:rFonts w:ascii="Times New Roman" w:eastAsia="Times New Roman" w:hAnsi="Times New Roman" w:cs="Times New Roman"/>
          <w:sz w:val="32"/>
          <w:szCs w:val="32"/>
        </w:rPr>
        <w:t xml:space="preserve">. Для проверки выдвинутых гипотез нами был спланирован эксперимент, </w:t>
      </w:r>
      <w:proofErr w:type="spellStart"/>
      <w:r w:rsidRPr="00375850">
        <w:rPr>
          <w:rFonts w:ascii="Times New Roman" w:eastAsia="Times New Roman" w:hAnsi="Times New Roman" w:cs="Times New Roman"/>
          <w:sz w:val="32"/>
          <w:szCs w:val="32"/>
        </w:rPr>
        <w:t>которыи</w:t>
      </w:r>
      <w:proofErr w:type="spellEnd"/>
      <w:r w:rsidRPr="00375850">
        <w:rPr>
          <w:rFonts w:ascii="Times New Roman" w:eastAsia="Times New Roman" w:hAnsi="Times New Roman" w:cs="Times New Roman"/>
          <w:sz w:val="32"/>
          <w:szCs w:val="32"/>
        </w:rPr>
        <w:t>̆ проводился в три этапа.</w:t>
      </w:r>
    </w:p>
    <w:p w14:paraId="2FBEBDB5"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 xml:space="preserve">На первом этапе </w:t>
      </w:r>
      <w:r w:rsidRPr="00375850">
        <w:rPr>
          <w:rFonts w:ascii="Times New Roman" w:eastAsia="Times New Roman" w:hAnsi="Times New Roman" w:cs="Times New Roman"/>
          <w:sz w:val="32"/>
          <w:szCs w:val="32"/>
        </w:rPr>
        <w:t xml:space="preserve">участникам предлагается быстро ознакомиться со списком слов: 28 </w:t>
      </w:r>
      <w:proofErr w:type="spellStart"/>
      <w:r w:rsidRPr="00375850">
        <w:rPr>
          <w:rFonts w:ascii="Times New Roman" w:eastAsia="Times New Roman" w:hAnsi="Times New Roman" w:cs="Times New Roman"/>
          <w:sz w:val="32"/>
          <w:szCs w:val="32"/>
        </w:rPr>
        <w:t>нейтральных</w:t>
      </w:r>
      <w:proofErr w:type="spellEnd"/>
      <w:r w:rsidRPr="00375850">
        <w:rPr>
          <w:rFonts w:ascii="Times New Roman" w:eastAsia="Times New Roman" w:hAnsi="Times New Roman" w:cs="Times New Roman"/>
          <w:sz w:val="32"/>
          <w:szCs w:val="32"/>
        </w:rPr>
        <w:t xml:space="preserve"> слов и 28 будущих фиксирующих слов.</w:t>
      </w:r>
    </w:p>
    <w:p w14:paraId="43809016"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 xml:space="preserve">На втором этапе </w:t>
      </w:r>
      <w:r w:rsidRPr="00375850">
        <w:rPr>
          <w:rFonts w:ascii="Times New Roman" w:eastAsia="Times New Roman" w:hAnsi="Times New Roman" w:cs="Times New Roman"/>
          <w:sz w:val="32"/>
          <w:szCs w:val="32"/>
        </w:rPr>
        <w:t xml:space="preserve">участникам предъявляется 28 анаграмм. Каждая анаграмма побывает в двух условиях с помощью позиционного уравнивания: в первом условии она будет </w:t>
      </w:r>
      <w:r w:rsidRPr="00375850">
        <w:rPr>
          <w:rFonts w:ascii="Times New Roman" w:eastAsia="Times New Roman" w:hAnsi="Times New Roman" w:cs="Times New Roman"/>
          <w:sz w:val="32"/>
          <w:szCs w:val="32"/>
        </w:rPr>
        <w:lastRenderedPageBreak/>
        <w:t>содержать активную фиксацию, во втором - пассивную. Буквы при предъявлении анаграммы будут расположены по кругу. Анаграмма должна быть решена так, чтобы получилось шестибуквенное слово, однако, каждому участнику предоставляется лишь</w:t>
      </w:r>
      <w:r w:rsidR="000E0A84">
        <w:rPr>
          <w:rFonts w:ascii="Times New Roman" w:eastAsia="Times New Roman" w:hAnsi="Times New Roman" w:cs="Times New Roman"/>
          <w:sz w:val="32"/>
          <w:szCs w:val="32"/>
          <w:lang w:val="ru-RU"/>
        </w:rPr>
        <w:t xml:space="preserve"> </w:t>
      </w:r>
      <w:r w:rsidRPr="00375850">
        <w:rPr>
          <w:rFonts w:ascii="Times New Roman" w:eastAsia="Times New Roman" w:hAnsi="Times New Roman" w:cs="Times New Roman"/>
          <w:sz w:val="32"/>
          <w:szCs w:val="32"/>
        </w:rPr>
        <w:t xml:space="preserve">пять букв. Задача участника мысленно </w:t>
      </w:r>
      <w:proofErr w:type="spellStart"/>
      <w:r w:rsidRPr="00375850">
        <w:rPr>
          <w:rFonts w:ascii="Times New Roman" w:eastAsia="Times New Roman" w:hAnsi="Times New Roman" w:cs="Times New Roman"/>
          <w:sz w:val="32"/>
          <w:szCs w:val="32"/>
        </w:rPr>
        <w:t>найти</w:t>
      </w:r>
      <w:proofErr w:type="spellEnd"/>
      <w:r w:rsidRPr="00375850">
        <w:rPr>
          <w:rFonts w:ascii="Times New Roman" w:eastAsia="Times New Roman" w:hAnsi="Times New Roman" w:cs="Times New Roman"/>
          <w:sz w:val="32"/>
          <w:szCs w:val="32"/>
        </w:rPr>
        <w:t xml:space="preserve"> недостающую букву и, соответственно, решить анаграмму, вписав целое слово в ответ.</w:t>
      </w:r>
    </w:p>
    <w:p w14:paraId="362472D6"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Из 28 анаграмм 14 содержат в себе </w:t>
      </w:r>
      <w:r w:rsidRPr="00375850">
        <w:rPr>
          <w:rFonts w:ascii="Times New Roman" w:eastAsia="Times New Roman" w:hAnsi="Times New Roman" w:cs="Times New Roman"/>
          <w:i/>
          <w:sz w:val="32"/>
          <w:szCs w:val="32"/>
        </w:rPr>
        <w:t>пятибуквенную активную фиксацию</w:t>
      </w:r>
      <w:r w:rsidRPr="00375850">
        <w:rPr>
          <w:rFonts w:ascii="Times New Roman" w:eastAsia="Times New Roman" w:hAnsi="Times New Roman" w:cs="Times New Roman"/>
          <w:sz w:val="32"/>
          <w:szCs w:val="32"/>
        </w:rPr>
        <w:t xml:space="preserve">, то есть цельное мешающее решению слово, а другие 14 — </w:t>
      </w:r>
      <w:r w:rsidRPr="00375850">
        <w:rPr>
          <w:rFonts w:ascii="Times New Roman" w:eastAsia="Times New Roman" w:hAnsi="Times New Roman" w:cs="Times New Roman"/>
          <w:i/>
          <w:sz w:val="32"/>
          <w:szCs w:val="32"/>
        </w:rPr>
        <w:t xml:space="preserve">пассивную </w:t>
      </w:r>
      <w:r w:rsidRPr="00375850">
        <w:rPr>
          <w:rFonts w:ascii="Times New Roman" w:eastAsia="Times New Roman" w:hAnsi="Times New Roman" w:cs="Times New Roman"/>
          <w:sz w:val="32"/>
          <w:szCs w:val="32"/>
        </w:rPr>
        <w:t xml:space="preserve">— смешанные 5 букв. </w:t>
      </w:r>
      <w:proofErr w:type="spellStart"/>
      <w:r w:rsidRPr="00375850">
        <w:rPr>
          <w:rFonts w:ascii="Times New Roman" w:eastAsia="Times New Roman" w:hAnsi="Times New Roman" w:cs="Times New Roman"/>
          <w:sz w:val="32"/>
          <w:szCs w:val="32"/>
        </w:rPr>
        <w:t>Стимульныи</w:t>
      </w:r>
      <w:proofErr w:type="spellEnd"/>
      <w:r w:rsidRPr="00375850">
        <w:rPr>
          <w:rFonts w:ascii="Times New Roman" w:eastAsia="Times New Roman" w:hAnsi="Times New Roman" w:cs="Times New Roman"/>
          <w:sz w:val="32"/>
          <w:szCs w:val="32"/>
        </w:rPr>
        <w:t>̆ материал уже был использован в качестве экспериментального материала (</w:t>
      </w:r>
      <w:proofErr w:type="spellStart"/>
      <w:r w:rsidRPr="00375850">
        <w:rPr>
          <w:rFonts w:ascii="Times New Roman" w:eastAsia="Times New Roman" w:hAnsi="Times New Roman" w:cs="Times New Roman"/>
          <w:sz w:val="32"/>
          <w:szCs w:val="32"/>
        </w:rPr>
        <w:t>Ammalainen</w:t>
      </w:r>
      <w:proofErr w:type="spellEnd"/>
      <w:r w:rsidRPr="00375850">
        <w:rPr>
          <w:rFonts w:ascii="Times New Roman" w:eastAsia="Times New Roman" w:hAnsi="Times New Roman" w:cs="Times New Roman"/>
          <w:sz w:val="32"/>
          <w:szCs w:val="32"/>
        </w:rPr>
        <w:t xml:space="preserve"> A. V.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2019).</w:t>
      </w:r>
    </w:p>
    <w:p w14:paraId="2F56433A"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 xml:space="preserve">На третьем этапе </w:t>
      </w:r>
      <w:r w:rsidRPr="00375850">
        <w:rPr>
          <w:rFonts w:ascii="Times New Roman" w:eastAsia="Times New Roman" w:hAnsi="Times New Roman" w:cs="Times New Roman"/>
          <w:sz w:val="32"/>
          <w:szCs w:val="32"/>
        </w:rPr>
        <w:t xml:space="preserve">нужно выполнить задание на дополнение фрагментированного слова, где встретятся 14 активных фиксаций, 14 пассивных и 28 </w:t>
      </w:r>
      <w:proofErr w:type="spellStart"/>
      <w:r w:rsidRPr="00375850">
        <w:rPr>
          <w:rFonts w:ascii="Times New Roman" w:eastAsia="Times New Roman" w:hAnsi="Times New Roman" w:cs="Times New Roman"/>
          <w:sz w:val="32"/>
          <w:szCs w:val="32"/>
        </w:rPr>
        <w:t>нейтральных</w:t>
      </w:r>
      <w:proofErr w:type="spellEnd"/>
      <w:r w:rsidRPr="00375850">
        <w:rPr>
          <w:rFonts w:ascii="Times New Roman" w:eastAsia="Times New Roman" w:hAnsi="Times New Roman" w:cs="Times New Roman"/>
          <w:sz w:val="32"/>
          <w:szCs w:val="32"/>
        </w:rPr>
        <w:t xml:space="preserve"> слов из первого этапа.</w:t>
      </w:r>
    </w:p>
    <w:p w14:paraId="1B5DC67D"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b/>
          <w:sz w:val="32"/>
          <w:szCs w:val="32"/>
        </w:rPr>
        <w:t xml:space="preserve">В соответствии с </w:t>
      </w:r>
      <w:proofErr w:type="spellStart"/>
      <w:r w:rsidRPr="00375850">
        <w:rPr>
          <w:rFonts w:ascii="Times New Roman" w:eastAsia="Times New Roman" w:hAnsi="Times New Roman" w:cs="Times New Roman"/>
          <w:b/>
          <w:sz w:val="32"/>
          <w:szCs w:val="32"/>
        </w:rPr>
        <w:t>теориеи</w:t>
      </w:r>
      <w:proofErr w:type="spellEnd"/>
      <w:r w:rsidRPr="00375850">
        <w:rPr>
          <w:rFonts w:ascii="Times New Roman" w:eastAsia="Times New Roman" w:hAnsi="Times New Roman" w:cs="Times New Roman"/>
          <w:b/>
          <w:sz w:val="32"/>
          <w:szCs w:val="32"/>
        </w:rPr>
        <w:t xml:space="preserve">̆ забывания фиксаций, </w:t>
      </w:r>
      <w:r w:rsidRPr="00375850">
        <w:rPr>
          <w:rFonts w:ascii="Times New Roman" w:eastAsia="Times New Roman" w:hAnsi="Times New Roman" w:cs="Times New Roman"/>
          <w:sz w:val="32"/>
          <w:szCs w:val="32"/>
        </w:rPr>
        <w:t>ожидаемыми результатами будут:</w:t>
      </w:r>
    </w:p>
    <w:p w14:paraId="779468A6" w14:textId="77777777" w:rsidR="00CC0D72" w:rsidRPr="00375850" w:rsidRDefault="000F242C" w:rsidP="00375850">
      <w:pPr>
        <w:shd w:val="clear" w:color="auto" w:fill="FFFFFF"/>
        <w:spacing w:before="240" w:after="24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1.</w:t>
      </w:r>
      <w:r w:rsidRPr="00375850">
        <w:rPr>
          <w:rFonts w:ascii="Times New Roman" w:eastAsia="Times New Roman" w:hAnsi="Times New Roman" w:cs="Times New Roman"/>
          <w:sz w:val="32"/>
          <w:szCs w:val="32"/>
        </w:rPr>
        <w:tab/>
        <w:t xml:space="preserve">Время решения анаграмм с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фиксациеи</w:t>
      </w:r>
      <w:proofErr w:type="spellEnd"/>
      <w:r w:rsidRPr="00375850">
        <w:rPr>
          <w:rFonts w:ascii="Times New Roman" w:eastAsia="Times New Roman" w:hAnsi="Times New Roman" w:cs="Times New Roman"/>
          <w:sz w:val="32"/>
          <w:szCs w:val="32"/>
        </w:rPr>
        <w:t xml:space="preserve">̆ будет дольше, чем с </w:t>
      </w:r>
      <w:proofErr w:type="spellStart"/>
      <w:r w:rsidRPr="00375850">
        <w:rPr>
          <w:rFonts w:ascii="Times New Roman" w:eastAsia="Times New Roman" w:hAnsi="Times New Roman" w:cs="Times New Roman"/>
          <w:sz w:val="32"/>
          <w:szCs w:val="32"/>
        </w:rPr>
        <w:t>пассивнои</w:t>
      </w:r>
      <w:proofErr w:type="spellEnd"/>
      <w:r w:rsidRPr="00375850">
        <w:rPr>
          <w:rFonts w:ascii="Times New Roman" w:eastAsia="Times New Roman" w:hAnsi="Times New Roman" w:cs="Times New Roman"/>
          <w:sz w:val="32"/>
          <w:szCs w:val="32"/>
        </w:rPr>
        <w:t>̆.</w:t>
      </w:r>
    </w:p>
    <w:p w14:paraId="1F710304" w14:textId="2F5C494B" w:rsidR="00CC0D72" w:rsidRPr="00375850" w:rsidRDefault="000F242C" w:rsidP="001A7AAE">
      <w:pPr>
        <w:shd w:val="clear" w:color="auto" w:fill="FFFFFF"/>
        <w:spacing w:before="240" w:after="24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2.</w:t>
      </w:r>
      <w:r w:rsidRPr="00375850">
        <w:rPr>
          <w:rFonts w:ascii="Times New Roman" w:eastAsia="Times New Roman" w:hAnsi="Times New Roman" w:cs="Times New Roman"/>
          <w:sz w:val="32"/>
          <w:szCs w:val="32"/>
        </w:rPr>
        <w:tab/>
        <w:t xml:space="preserve">Доля правильных ответов для анаграмм с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фиксациеи</w:t>
      </w:r>
      <w:proofErr w:type="spellEnd"/>
      <w:r w:rsidRPr="00375850">
        <w:rPr>
          <w:rFonts w:ascii="Times New Roman" w:eastAsia="Times New Roman" w:hAnsi="Times New Roman" w:cs="Times New Roman"/>
          <w:sz w:val="32"/>
          <w:szCs w:val="32"/>
        </w:rPr>
        <w:t>̆ будет ниже, чем с</w:t>
      </w:r>
      <w:r w:rsidR="001A7AAE">
        <w:rPr>
          <w:rFonts w:ascii="Times New Roman" w:eastAsia="Times New Roman" w:hAnsi="Times New Roman" w:cs="Times New Roman"/>
          <w:sz w:val="32"/>
          <w:szCs w:val="32"/>
          <w:lang w:val="ru-RU"/>
        </w:rPr>
        <w:t xml:space="preserve"> </w:t>
      </w:r>
      <w:proofErr w:type="spellStart"/>
      <w:r w:rsidRPr="00375850">
        <w:rPr>
          <w:rFonts w:ascii="Times New Roman" w:eastAsia="Times New Roman" w:hAnsi="Times New Roman" w:cs="Times New Roman"/>
          <w:sz w:val="32"/>
          <w:szCs w:val="32"/>
        </w:rPr>
        <w:t>пассивнои</w:t>
      </w:r>
      <w:proofErr w:type="spellEnd"/>
      <w:r w:rsidRPr="00375850">
        <w:rPr>
          <w:rFonts w:ascii="Times New Roman" w:eastAsia="Times New Roman" w:hAnsi="Times New Roman" w:cs="Times New Roman"/>
          <w:sz w:val="32"/>
          <w:szCs w:val="32"/>
        </w:rPr>
        <w:t>̆.</w:t>
      </w:r>
    </w:p>
    <w:p w14:paraId="4D8D73BD" w14:textId="77777777" w:rsidR="00CC0D72" w:rsidRPr="00375850" w:rsidRDefault="000F242C" w:rsidP="00375850">
      <w:pPr>
        <w:shd w:val="clear" w:color="auto" w:fill="FFFFFF"/>
        <w:spacing w:before="240" w:after="240" w:line="240" w:lineRule="auto"/>
        <w:ind w:left="720"/>
        <w:jc w:val="both"/>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Для нерешенных анаграмм:</w:t>
      </w:r>
    </w:p>
    <w:p w14:paraId="469DF7D8" w14:textId="77777777" w:rsidR="00CC0D72" w:rsidRPr="00375850" w:rsidRDefault="000F242C" w:rsidP="00375850">
      <w:pPr>
        <w:shd w:val="clear" w:color="auto" w:fill="FFFFFF"/>
        <w:spacing w:before="240" w:after="24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3.</w:t>
      </w:r>
      <w:r w:rsidRPr="00375850">
        <w:rPr>
          <w:rFonts w:ascii="Times New Roman" w:eastAsia="Times New Roman" w:hAnsi="Times New Roman" w:cs="Times New Roman"/>
          <w:sz w:val="32"/>
          <w:szCs w:val="32"/>
        </w:rPr>
        <w:tab/>
        <w:t xml:space="preserve">Время дополнения фрагментированных слов-наводок после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фиксации будет больше, чем после </w:t>
      </w:r>
      <w:proofErr w:type="spellStart"/>
      <w:r w:rsidRPr="00375850">
        <w:rPr>
          <w:rFonts w:ascii="Times New Roman" w:eastAsia="Times New Roman" w:hAnsi="Times New Roman" w:cs="Times New Roman"/>
          <w:sz w:val="32"/>
          <w:szCs w:val="32"/>
        </w:rPr>
        <w:t>пассивнои</w:t>
      </w:r>
      <w:proofErr w:type="spellEnd"/>
      <w:r w:rsidRPr="00375850">
        <w:rPr>
          <w:rFonts w:ascii="Times New Roman" w:eastAsia="Times New Roman" w:hAnsi="Times New Roman" w:cs="Times New Roman"/>
          <w:sz w:val="32"/>
          <w:szCs w:val="32"/>
        </w:rPr>
        <w:t>̆ фиксации.</w:t>
      </w:r>
    </w:p>
    <w:p w14:paraId="3539FFAC" w14:textId="77777777" w:rsidR="00CC0D72" w:rsidRPr="00375850" w:rsidRDefault="000F242C" w:rsidP="00375850">
      <w:pPr>
        <w:shd w:val="clear" w:color="auto" w:fill="FFFFFF"/>
        <w:spacing w:before="240" w:after="24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4.</w:t>
      </w:r>
      <w:r w:rsidRPr="00375850">
        <w:rPr>
          <w:rFonts w:ascii="Times New Roman" w:eastAsia="Times New Roman" w:hAnsi="Times New Roman" w:cs="Times New Roman"/>
          <w:sz w:val="32"/>
          <w:szCs w:val="32"/>
        </w:rPr>
        <w:tab/>
        <w:t xml:space="preserve">Доля правильно дополненных фрагментированных слов-наводок после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фиксации будет меньше, чем </w:t>
      </w:r>
      <w:proofErr w:type="spellStart"/>
      <w:r w:rsidRPr="00375850">
        <w:rPr>
          <w:rFonts w:ascii="Times New Roman" w:eastAsia="Times New Roman" w:hAnsi="Times New Roman" w:cs="Times New Roman"/>
          <w:sz w:val="32"/>
          <w:szCs w:val="32"/>
        </w:rPr>
        <w:t>пассивнои</w:t>
      </w:r>
      <w:proofErr w:type="spellEnd"/>
      <w:r w:rsidRPr="00375850">
        <w:rPr>
          <w:rFonts w:ascii="Times New Roman" w:eastAsia="Times New Roman" w:hAnsi="Times New Roman" w:cs="Times New Roman"/>
          <w:sz w:val="32"/>
          <w:szCs w:val="32"/>
        </w:rPr>
        <w:t>̆.</w:t>
      </w:r>
    </w:p>
    <w:p w14:paraId="0D123A09" w14:textId="77777777" w:rsidR="00CC0D72" w:rsidRPr="00375850" w:rsidRDefault="000F242C" w:rsidP="00375850">
      <w:pPr>
        <w:shd w:val="clear" w:color="auto" w:fill="FFFFFF"/>
        <w:spacing w:before="240" w:after="240" w:line="240" w:lineRule="auto"/>
        <w:ind w:left="720"/>
        <w:jc w:val="both"/>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Для </w:t>
      </w:r>
      <w:proofErr w:type="spellStart"/>
      <w:r w:rsidRPr="00375850">
        <w:rPr>
          <w:rFonts w:ascii="Times New Roman" w:eastAsia="Times New Roman" w:hAnsi="Times New Roman" w:cs="Times New Roman"/>
          <w:b/>
          <w:sz w:val="32"/>
          <w:szCs w:val="32"/>
        </w:rPr>
        <w:t>решённых</w:t>
      </w:r>
      <w:proofErr w:type="spellEnd"/>
      <w:r w:rsidRPr="00375850">
        <w:rPr>
          <w:rFonts w:ascii="Times New Roman" w:eastAsia="Times New Roman" w:hAnsi="Times New Roman" w:cs="Times New Roman"/>
          <w:b/>
          <w:sz w:val="32"/>
          <w:szCs w:val="32"/>
        </w:rPr>
        <w:t xml:space="preserve"> анаграмм:</w:t>
      </w:r>
    </w:p>
    <w:p w14:paraId="0F4928DD" w14:textId="77777777" w:rsidR="00CC0D72" w:rsidRPr="00375850" w:rsidRDefault="000F242C" w:rsidP="00375850">
      <w:pPr>
        <w:shd w:val="clear" w:color="auto" w:fill="FFFFFF"/>
        <w:spacing w:before="240" w:after="240" w:line="240" w:lineRule="auto"/>
        <w:ind w:left="108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5.</w:t>
      </w:r>
      <w:r w:rsidRPr="00375850">
        <w:rPr>
          <w:rFonts w:ascii="Times New Roman" w:eastAsia="Times New Roman" w:hAnsi="Times New Roman" w:cs="Times New Roman"/>
          <w:sz w:val="32"/>
          <w:szCs w:val="32"/>
        </w:rPr>
        <w:tab/>
        <w:t xml:space="preserve">Открытая гипотеза. Где дольше будут дополняться слова-наводки: после успешного решения анаграмм с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lastRenderedPageBreak/>
        <w:t>фиксациеи</w:t>
      </w:r>
      <w:proofErr w:type="spellEnd"/>
      <w:r w:rsidRPr="00375850">
        <w:rPr>
          <w:rFonts w:ascii="Times New Roman" w:eastAsia="Times New Roman" w:hAnsi="Times New Roman" w:cs="Times New Roman"/>
          <w:sz w:val="32"/>
          <w:szCs w:val="32"/>
        </w:rPr>
        <w:t xml:space="preserve">̆ с Ага!-переживанием или с </w:t>
      </w:r>
      <w:proofErr w:type="spellStart"/>
      <w:r w:rsidRPr="00375850">
        <w:rPr>
          <w:rFonts w:ascii="Times New Roman" w:eastAsia="Times New Roman" w:hAnsi="Times New Roman" w:cs="Times New Roman"/>
          <w:sz w:val="32"/>
          <w:szCs w:val="32"/>
        </w:rPr>
        <w:t>активнои</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фиксациеи</w:t>
      </w:r>
      <w:proofErr w:type="spellEnd"/>
      <w:r w:rsidRPr="00375850">
        <w:rPr>
          <w:rFonts w:ascii="Times New Roman" w:eastAsia="Times New Roman" w:hAnsi="Times New Roman" w:cs="Times New Roman"/>
          <w:sz w:val="32"/>
          <w:szCs w:val="32"/>
        </w:rPr>
        <w:t>̆ без Ага!-переживания?</w:t>
      </w:r>
    </w:p>
    <w:p w14:paraId="04B1659A" w14:textId="77777777" w:rsidR="00CC0D72" w:rsidRPr="00375850" w:rsidRDefault="000F242C" w:rsidP="000E0A84">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 данный момент собраны данные по 94 людям. Мы закончили сбор данных и в </w:t>
      </w:r>
      <w:proofErr w:type="spellStart"/>
      <w:r w:rsidRPr="00375850">
        <w:rPr>
          <w:rFonts w:ascii="Times New Roman" w:eastAsia="Times New Roman" w:hAnsi="Times New Roman" w:cs="Times New Roman"/>
          <w:sz w:val="32"/>
          <w:szCs w:val="32"/>
        </w:rPr>
        <w:t>ближайшее</w:t>
      </w:r>
      <w:proofErr w:type="spellEnd"/>
      <w:r w:rsidRPr="00375850">
        <w:rPr>
          <w:rFonts w:ascii="Times New Roman" w:eastAsia="Times New Roman" w:hAnsi="Times New Roman" w:cs="Times New Roman"/>
          <w:sz w:val="32"/>
          <w:szCs w:val="32"/>
        </w:rPr>
        <w:t xml:space="preserve"> время обработаем их.</w:t>
      </w:r>
    </w:p>
    <w:p w14:paraId="24938B15" w14:textId="253262C5"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lang w:val="ru-RU"/>
        </w:rPr>
      </w:pPr>
      <w:r w:rsidRPr="00375850">
        <w:rPr>
          <w:rFonts w:ascii="Times New Roman" w:eastAsia="Times New Roman" w:hAnsi="Times New Roman" w:cs="Times New Roman"/>
          <w:sz w:val="32"/>
          <w:szCs w:val="32"/>
        </w:rPr>
        <w:t>Исследование поддержано грантом РФФИ No20-013-00532</w:t>
      </w:r>
      <w:r w:rsidR="001B3967">
        <w:rPr>
          <w:rFonts w:ascii="Times New Roman" w:eastAsia="Times New Roman" w:hAnsi="Times New Roman" w:cs="Times New Roman"/>
          <w:sz w:val="32"/>
          <w:szCs w:val="32"/>
          <w:lang w:val="ru-RU"/>
        </w:rPr>
        <w:t>.</w:t>
      </w:r>
    </w:p>
    <w:p w14:paraId="1903E1BB" w14:textId="77777777" w:rsidR="001B3967" w:rsidRPr="001B3967" w:rsidRDefault="001B3967" w:rsidP="00375850">
      <w:pPr>
        <w:shd w:val="clear" w:color="auto" w:fill="FFFFFF"/>
        <w:spacing w:before="240" w:after="240" w:line="240" w:lineRule="auto"/>
        <w:jc w:val="both"/>
        <w:rPr>
          <w:rFonts w:ascii="Times New Roman" w:eastAsia="Times New Roman" w:hAnsi="Times New Roman" w:cs="Times New Roman"/>
          <w:sz w:val="32"/>
          <w:szCs w:val="32"/>
          <w:lang w:val="ru-RU"/>
        </w:rPr>
      </w:pPr>
    </w:p>
    <w:p w14:paraId="4B4B58B4" w14:textId="77777777" w:rsidR="00CC0D72" w:rsidRPr="000E0A84" w:rsidRDefault="000F242C" w:rsidP="000E0A84">
      <w:pPr>
        <w:shd w:val="clear" w:color="auto" w:fill="FFFFFF"/>
        <w:spacing w:before="240" w:after="240" w:line="240" w:lineRule="auto"/>
        <w:jc w:val="center"/>
        <w:rPr>
          <w:rFonts w:ascii="Times New Roman" w:eastAsia="Times New Roman" w:hAnsi="Times New Roman" w:cs="Times New Roman"/>
          <w:b/>
          <w:sz w:val="32"/>
          <w:szCs w:val="32"/>
        </w:rPr>
      </w:pPr>
      <w:r w:rsidRPr="000E0A84">
        <w:rPr>
          <w:rFonts w:ascii="Times New Roman" w:eastAsia="Times New Roman" w:hAnsi="Times New Roman" w:cs="Times New Roman"/>
          <w:b/>
          <w:sz w:val="32"/>
          <w:szCs w:val="32"/>
        </w:rPr>
        <w:t>Список литературы</w:t>
      </w:r>
    </w:p>
    <w:p w14:paraId="2496D473" w14:textId="77777777" w:rsid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Ammalainen</w:t>
      </w:r>
      <w:proofErr w:type="spellEnd"/>
      <w:r w:rsidRPr="00886C5F">
        <w:rPr>
          <w:rFonts w:ascii="Times New Roman" w:eastAsia="Times New Roman" w:hAnsi="Times New Roman" w:cs="Times New Roman"/>
          <w:i/>
          <w:sz w:val="32"/>
          <w:szCs w:val="32"/>
          <w:lang w:val="en-US"/>
        </w:rPr>
        <w:t xml:space="preserve"> A. V.</w:t>
      </w:r>
      <w:r w:rsidRPr="000E0A84">
        <w:rPr>
          <w:rFonts w:ascii="Times New Roman" w:eastAsia="Times New Roman" w:hAnsi="Times New Roman" w:cs="Times New Roman"/>
          <w:sz w:val="32"/>
          <w:szCs w:val="32"/>
          <w:lang w:val="en-US"/>
        </w:rPr>
        <w:t xml:space="preserve"> et al. When an error leads to confidence: False insight and feeling of knowing in anagram solving //</w:t>
      </w:r>
      <w:r w:rsidRPr="000E0A84">
        <w:rPr>
          <w:rFonts w:ascii="Times New Roman" w:eastAsia="Times New Roman" w:hAnsi="Times New Roman" w:cs="Times New Roman"/>
          <w:sz w:val="32"/>
          <w:szCs w:val="32"/>
        </w:rPr>
        <w:t>Психология</w:t>
      </w:r>
      <w:r w:rsidRPr="000E0A84">
        <w:rPr>
          <w:rFonts w:ascii="Times New Roman" w:eastAsia="Times New Roman" w:hAnsi="Times New Roman" w:cs="Times New Roman"/>
          <w:sz w:val="32"/>
          <w:szCs w:val="32"/>
          <w:lang w:val="en-US"/>
        </w:rPr>
        <w:t xml:space="preserve">. </w:t>
      </w:r>
      <w:r w:rsidRPr="000E0A84">
        <w:rPr>
          <w:rFonts w:ascii="Times New Roman" w:eastAsia="Times New Roman" w:hAnsi="Times New Roman" w:cs="Times New Roman"/>
          <w:sz w:val="32"/>
          <w:szCs w:val="32"/>
        </w:rPr>
        <w:t xml:space="preserve">Журнал </w:t>
      </w:r>
      <w:proofErr w:type="spellStart"/>
      <w:r w:rsidRPr="000E0A84">
        <w:rPr>
          <w:rFonts w:ascii="Times New Roman" w:eastAsia="Times New Roman" w:hAnsi="Times New Roman" w:cs="Times New Roman"/>
          <w:sz w:val="32"/>
          <w:szCs w:val="32"/>
        </w:rPr>
        <w:t>Высшеи</w:t>
      </w:r>
      <w:proofErr w:type="spellEnd"/>
      <w:r w:rsidRPr="000E0A84">
        <w:rPr>
          <w:rFonts w:ascii="Times New Roman" w:eastAsia="Times New Roman" w:hAnsi="Times New Roman" w:cs="Times New Roman"/>
          <w:sz w:val="32"/>
          <w:szCs w:val="32"/>
        </w:rPr>
        <w:t>̆ школы экономики. – 2019.</w:t>
      </w:r>
    </w:p>
    <w:p w14:paraId="4960F833" w14:textId="77777777" w:rsidR="000E0A84" w:rsidRP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Danek</w:t>
      </w:r>
      <w:proofErr w:type="spellEnd"/>
      <w:r w:rsidRPr="00886C5F">
        <w:rPr>
          <w:rFonts w:ascii="Times New Roman" w:eastAsia="Times New Roman" w:hAnsi="Times New Roman" w:cs="Times New Roman"/>
          <w:i/>
          <w:sz w:val="32"/>
          <w:szCs w:val="32"/>
          <w:lang w:val="en-US"/>
        </w:rPr>
        <w:t xml:space="preserve">, A. H., &amp; </w:t>
      </w:r>
      <w:proofErr w:type="spellStart"/>
      <w:r w:rsidRPr="00886C5F">
        <w:rPr>
          <w:rFonts w:ascii="Times New Roman" w:eastAsia="Times New Roman" w:hAnsi="Times New Roman" w:cs="Times New Roman"/>
          <w:i/>
          <w:sz w:val="32"/>
          <w:szCs w:val="32"/>
          <w:lang w:val="en-US"/>
        </w:rPr>
        <w:t>Öllinger</w:t>
      </w:r>
      <w:proofErr w:type="spellEnd"/>
      <w:r w:rsidRPr="00886C5F">
        <w:rPr>
          <w:rFonts w:ascii="Times New Roman" w:eastAsia="Times New Roman" w:hAnsi="Times New Roman" w:cs="Times New Roman"/>
          <w:i/>
          <w:sz w:val="32"/>
          <w:szCs w:val="32"/>
          <w:lang w:val="en-US"/>
        </w:rPr>
        <w:t>, M.</w:t>
      </w:r>
      <w:r w:rsidRPr="000E0A84">
        <w:rPr>
          <w:rFonts w:ascii="Times New Roman" w:eastAsia="Times New Roman" w:hAnsi="Times New Roman" w:cs="Times New Roman"/>
          <w:sz w:val="32"/>
          <w:szCs w:val="32"/>
          <w:lang w:val="en-US"/>
        </w:rPr>
        <w:t xml:space="preserve"> (2013). Aha! experiences leave a mark: facilitated recall of insight solutions. </w:t>
      </w:r>
      <w:r w:rsidRPr="000E0A84">
        <w:rPr>
          <w:rFonts w:ascii="Times New Roman" w:eastAsia="Times New Roman" w:hAnsi="Times New Roman" w:cs="Times New Roman"/>
          <w:i/>
          <w:sz w:val="32"/>
          <w:szCs w:val="32"/>
          <w:lang w:val="en-US"/>
        </w:rPr>
        <w:t>Psychological research</w:t>
      </w:r>
      <w:r w:rsidRPr="000E0A84">
        <w:rPr>
          <w:rFonts w:ascii="Times New Roman" w:eastAsia="Times New Roman" w:hAnsi="Times New Roman" w:cs="Times New Roman"/>
          <w:sz w:val="32"/>
          <w:szCs w:val="32"/>
          <w:lang w:val="en-US"/>
        </w:rPr>
        <w:t>.</w:t>
      </w:r>
    </w:p>
    <w:p w14:paraId="281E8DC0" w14:textId="77777777" w:rsidR="000E0A84" w:rsidRP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Seifert, C. M., &amp; Yaniv, I.</w:t>
      </w:r>
      <w:r w:rsidRPr="000E0A84">
        <w:rPr>
          <w:rFonts w:ascii="Times New Roman" w:eastAsia="Times New Roman" w:hAnsi="Times New Roman" w:cs="Times New Roman"/>
          <w:sz w:val="32"/>
          <w:szCs w:val="32"/>
          <w:lang w:val="en-US"/>
        </w:rPr>
        <w:t xml:space="preserve"> (1994). Demystification of cognitive insight: Opportunistic assimilation and the prepared-mind hypothesis.</w:t>
      </w:r>
    </w:p>
    <w:p w14:paraId="3730D4B2" w14:textId="77777777" w:rsidR="000E0A84" w:rsidRP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Sio</w:t>
      </w:r>
      <w:proofErr w:type="spellEnd"/>
      <w:r w:rsidRPr="00886C5F">
        <w:rPr>
          <w:rFonts w:ascii="Times New Roman" w:eastAsia="Times New Roman" w:hAnsi="Times New Roman" w:cs="Times New Roman"/>
          <w:i/>
          <w:sz w:val="32"/>
          <w:szCs w:val="32"/>
          <w:lang w:val="en-US"/>
        </w:rPr>
        <w:t>, U. N., &amp; Ormerod, T. C.</w:t>
      </w:r>
      <w:r w:rsidRPr="000E0A84">
        <w:rPr>
          <w:rFonts w:ascii="Times New Roman" w:eastAsia="Times New Roman" w:hAnsi="Times New Roman" w:cs="Times New Roman"/>
          <w:sz w:val="32"/>
          <w:szCs w:val="32"/>
          <w:lang w:val="en-US"/>
        </w:rPr>
        <w:t xml:space="preserve"> (2009). Does incubation enhance problem solving? </w:t>
      </w:r>
      <w:r w:rsidRPr="000E0A84">
        <w:rPr>
          <w:rFonts w:ascii="Times New Roman" w:eastAsia="Times New Roman" w:hAnsi="Times New Roman" w:cs="Times New Roman"/>
          <w:i/>
          <w:sz w:val="32"/>
          <w:szCs w:val="32"/>
          <w:lang w:val="en-US"/>
        </w:rPr>
        <w:t>Psychological bulletin</w:t>
      </w:r>
      <w:r w:rsidRPr="000E0A84">
        <w:rPr>
          <w:rFonts w:ascii="Times New Roman" w:eastAsia="Times New Roman" w:hAnsi="Times New Roman" w:cs="Times New Roman"/>
          <w:sz w:val="32"/>
          <w:szCs w:val="32"/>
          <w:lang w:val="en-US"/>
        </w:rPr>
        <w:t xml:space="preserve">, </w:t>
      </w:r>
      <w:r w:rsidRPr="000E0A84">
        <w:rPr>
          <w:rFonts w:ascii="Times New Roman" w:eastAsia="Times New Roman" w:hAnsi="Times New Roman" w:cs="Times New Roman"/>
          <w:i/>
          <w:sz w:val="32"/>
          <w:szCs w:val="32"/>
          <w:lang w:val="en-US"/>
        </w:rPr>
        <w:t>135</w:t>
      </w:r>
      <w:r w:rsidRPr="000E0A84">
        <w:rPr>
          <w:rFonts w:ascii="Times New Roman" w:eastAsia="Times New Roman" w:hAnsi="Times New Roman" w:cs="Times New Roman"/>
          <w:sz w:val="32"/>
          <w:szCs w:val="32"/>
          <w:lang w:val="en-US"/>
        </w:rPr>
        <w:t>.</w:t>
      </w:r>
    </w:p>
    <w:p w14:paraId="675C7140" w14:textId="77777777" w:rsidR="000E0A84" w:rsidRP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rPr>
      </w:pPr>
      <w:proofErr w:type="spellStart"/>
      <w:r w:rsidRPr="00886C5F">
        <w:rPr>
          <w:rFonts w:ascii="Times New Roman" w:eastAsia="Times New Roman" w:hAnsi="Times New Roman" w:cs="Times New Roman"/>
          <w:i/>
          <w:sz w:val="32"/>
          <w:szCs w:val="32"/>
          <w:lang w:val="en-US"/>
        </w:rPr>
        <w:t>Sio</w:t>
      </w:r>
      <w:proofErr w:type="spellEnd"/>
      <w:r w:rsidRPr="00886C5F">
        <w:rPr>
          <w:rFonts w:ascii="Times New Roman" w:eastAsia="Times New Roman" w:hAnsi="Times New Roman" w:cs="Times New Roman"/>
          <w:i/>
          <w:sz w:val="32"/>
          <w:szCs w:val="32"/>
          <w:lang w:val="en-US"/>
        </w:rPr>
        <w:t xml:space="preserve">, U. N., &amp; </w:t>
      </w:r>
      <w:proofErr w:type="spellStart"/>
      <w:r w:rsidRPr="00886C5F">
        <w:rPr>
          <w:rFonts w:ascii="Times New Roman" w:eastAsia="Times New Roman" w:hAnsi="Times New Roman" w:cs="Times New Roman"/>
          <w:i/>
          <w:sz w:val="32"/>
          <w:szCs w:val="32"/>
          <w:lang w:val="en-US"/>
        </w:rPr>
        <w:t>Rudowicz</w:t>
      </w:r>
      <w:proofErr w:type="spellEnd"/>
      <w:r w:rsidRPr="00886C5F">
        <w:rPr>
          <w:rFonts w:ascii="Times New Roman" w:eastAsia="Times New Roman" w:hAnsi="Times New Roman" w:cs="Times New Roman"/>
          <w:i/>
          <w:sz w:val="32"/>
          <w:szCs w:val="32"/>
          <w:lang w:val="en-US"/>
        </w:rPr>
        <w:t>, E.</w:t>
      </w:r>
      <w:r w:rsidRPr="000E0A84">
        <w:rPr>
          <w:rFonts w:ascii="Times New Roman" w:eastAsia="Times New Roman" w:hAnsi="Times New Roman" w:cs="Times New Roman"/>
          <w:sz w:val="32"/>
          <w:szCs w:val="32"/>
          <w:lang w:val="en-US"/>
        </w:rPr>
        <w:t xml:space="preserve"> (2007). The role of an incubation period in creative problem solving. </w:t>
      </w:r>
      <w:r w:rsidRPr="000E0A84">
        <w:rPr>
          <w:rFonts w:ascii="Times New Roman" w:eastAsia="Times New Roman" w:hAnsi="Times New Roman" w:cs="Times New Roman"/>
          <w:i/>
          <w:sz w:val="32"/>
          <w:szCs w:val="32"/>
          <w:lang w:val="en-US"/>
        </w:rPr>
        <w:t>Creativity Research Journal</w:t>
      </w:r>
      <w:r w:rsidRPr="000E0A84">
        <w:rPr>
          <w:rFonts w:ascii="Times New Roman" w:eastAsia="Times New Roman" w:hAnsi="Times New Roman" w:cs="Times New Roman"/>
          <w:sz w:val="32"/>
          <w:szCs w:val="32"/>
          <w:lang w:val="en-US"/>
        </w:rPr>
        <w:t>.</w:t>
      </w:r>
    </w:p>
    <w:p w14:paraId="6071941E" w14:textId="77777777" w:rsidR="000E0A84" w:rsidRPr="000E0A84" w:rsidRDefault="000F242C" w:rsidP="000F518E">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Smith, S. M., &amp; Blankenship, S. E</w:t>
      </w:r>
      <w:r w:rsidRPr="000E0A84">
        <w:rPr>
          <w:rFonts w:ascii="Times New Roman" w:eastAsia="Times New Roman" w:hAnsi="Times New Roman" w:cs="Times New Roman"/>
          <w:sz w:val="32"/>
          <w:szCs w:val="32"/>
          <w:lang w:val="en-US"/>
        </w:rPr>
        <w:t xml:space="preserve">. (1989). Incubation effects. </w:t>
      </w:r>
      <w:r w:rsidRPr="000E0A84">
        <w:rPr>
          <w:rFonts w:ascii="Times New Roman" w:eastAsia="Times New Roman" w:hAnsi="Times New Roman" w:cs="Times New Roman"/>
          <w:i/>
          <w:sz w:val="32"/>
          <w:szCs w:val="32"/>
          <w:lang w:val="en-US"/>
        </w:rPr>
        <w:t>Bulletin of the Psychonomic Society</w:t>
      </w:r>
      <w:r w:rsidRPr="000E0A84">
        <w:rPr>
          <w:rFonts w:ascii="Times New Roman" w:eastAsia="Times New Roman" w:hAnsi="Times New Roman" w:cs="Times New Roman"/>
          <w:sz w:val="32"/>
          <w:szCs w:val="32"/>
          <w:lang w:val="en-US"/>
        </w:rPr>
        <w:t>, 311-314.</w:t>
      </w:r>
    </w:p>
    <w:p w14:paraId="040E23CB" w14:textId="5D45B298" w:rsidR="00CC0D72" w:rsidRPr="001B3967" w:rsidRDefault="000F242C" w:rsidP="00375850">
      <w:pPr>
        <w:pStyle w:val="aa"/>
        <w:numPr>
          <w:ilvl w:val="0"/>
          <w:numId w:val="30"/>
        </w:numPr>
        <w:shd w:val="clear" w:color="auto" w:fill="FFFFFF"/>
        <w:spacing w:before="240" w:after="240" w:line="240" w:lineRule="auto"/>
        <w:jc w:val="both"/>
        <w:rPr>
          <w:rFonts w:ascii="Times New Roman" w:eastAsia="Times New Roman" w:hAnsi="Times New Roman" w:cs="Times New Roman"/>
          <w:sz w:val="32"/>
          <w:szCs w:val="32"/>
        </w:rPr>
      </w:pPr>
      <w:r w:rsidRPr="00886C5F">
        <w:rPr>
          <w:rFonts w:ascii="Times New Roman" w:eastAsia="Times New Roman" w:hAnsi="Times New Roman" w:cs="Times New Roman"/>
          <w:i/>
          <w:sz w:val="32"/>
          <w:szCs w:val="32"/>
          <w:lang w:val="en-US"/>
        </w:rPr>
        <w:t xml:space="preserve">Storm, B. C., &amp; </w:t>
      </w:r>
      <w:proofErr w:type="spellStart"/>
      <w:r w:rsidRPr="00886C5F">
        <w:rPr>
          <w:rFonts w:ascii="Times New Roman" w:eastAsia="Times New Roman" w:hAnsi="Times New Roman" w:cs="Times New Roman"/>
          <w:i/>
          <w:sz w:val="32"/>
          <w:szCs w:val="32"/>
          <w:lang w:val="en-US"/>
        </w:rPr>
        <w:t>Angello</w:t>
      </w:r>
      <w:proofErr w:type="spellEnd"/>
      <w:r w:rsidRPr="00886C5F">
        <w:rPr>
          <w:rFonts w:ascii="Times New Roman" w:eastAsia="Times New Roman" w:hAnsi="Times New Roman" w:cs="Times New Roman"/>
          <w:i/>
          <w:sz w:val="32"/>
          <w:szCs w:val="32"/>
          <w:lang w:val="en-US"/>
        </w:rPr>
        <w:t>, G.</w:t>
      </w:r>
      <w:r w:rsidRPr="000E0A84">
        <w:rPr>
          <w:rFonts w:ascii="Times New Roman" w:eastAsia="Times New Roman" w:hAnsi="Times New Roman" w:cs="Times New Roman"/>
          <w:sz w:val="32"/>
          <w:szCs w:val="32"/>
          <w:lang w:val="en-US"/>
        </w:rPr>
        <w:t xml:space="preserve"> (2010). Overcoming fixation: Creative problem solving and retrieval-induced forgetting. </w:t>
      </w:r>
      <w:proofErr w:type="spellStart"/>
      <w:r w:rsidRPr="000E0A84">
        <w:rPr>
          <w:rFonts w:ascii="Times New Roman" w:eastAsia="Times New Roman" w:hAnsi="Times New Roman" w:cs="Times New Roman"/>
          <w:i/>
          <w:sz w:val="32"/>
          <w:szCs w:val="32"/>
        </w:rPr>
        <w:t>Psychological</w:t>
      </w:r>
      <w:proofErr w:type="spellEnd"/>
      <w:r w:rsidRPr="000E0A84">
        <w:rPr>
          <w:rFonts w:ascii="Times New Roman" w:eastAsia="Times New Roman" w:hAnsi="Times New Roman" w:cs="Times New Roman"/>
          <w:i/>
          <w:sz w:val="32"/>
          <w:szCs w:val="32"/>
        </w:rPr>
        <w:t xml:space="preserve"> Science</w:t>
      </w:r>
      <w:r w:rsidRPr="000E0A84">
        <w:rPr>
          <w:rFonts w:ascii="Times New Roman" w:eastAsia="Times New Roman" w:hAnsi="Times New Roman" w:cs="Times New Roman"/>
          <w:sz w:val="32"/>
          <w:szCs w:val="32"/>
        </w:rPr>
        <w:t>.</w:t>
      </w:r>
    </w:p>
    <w:p w14:paraId="2D7FC5AA" w14:textId="77777777" w:rsidR="000E0A84" w:rsidRDefault="000E0A84" w:rsidP="00375850">
      <w:pPr>
        <w:shd w:val="clear" w:color="auto" w:fill="FFFFFF"/>
        <w:spacing w:before="240" w:after="240" w:line="240" w:lineRule="auto"/>
        <w:jc w:val="both"/>
        <w:rPr>
          <w:rFonts w:ascii="Times New Roman" w:eastAsia="Times New Roman" w:hAnsi="Times New Roman" w:cs="Times New Roman"/>
          <w:sz w:val="32"/>
          <w:szCs w:val="32"/>
        </w:rPr>
      </w:pPr>
    </w:p>
    <w:p w14:paraId="19CEE556" w14:textId="77777777" w:rsidR="000E0A84" w:rsidRDefault="000E0A84" w:rsidP="00375850">
      <w:pPr>
        <w:shd w:val="clear" w:color="auto" w:fill="FFFFFF"/>
        <w:spacing w:before="240" w:after="240" w:line="240" w:lineRule="auto"/>
        <w:jc w:val="both"/>
        <w:rPr>
          <w:rFonts w:ascii="Times New Roman" w:eastAsia="Times New Roman" w:hAnsi="Times New Roman" w:cs="Times New Roman"/>
          <w:sz w:val="32"/>
          <w:szCs w:val="32"/>
        </w:rPr>
      </w:pPr>
    </w:p>
    <w:p w14:paraId="3140C7FB" w14:textId="77777777" w:rsidR="000E0A84" w:rsidRPr="00375850" w:rsidRDefault="000E0A84" w:rsidP="000E0A84">
      <w:pPr>
        <w:shd w:val="clear" w:color="auto" w:fill="FFFFFF"/>
        <w:spacing w:before="240" w:after="240" w:line="240" w:lineRule="auto"/>
        <w:jc w:val="right"/>
        <w:rPr>
          <w:rFonts w:ascii="Times New Roman" w:eastAsia="Times New Roman" w:hAnsi="Times New Roman" w:cs="Times New Roman"/>
          <w:sz w:val="32"/>
          <w:szCs w:val="32"/>
        </w:rPr>
      </w:pPr>
    </w:p>
    <w:p w14:paraId="1D44BF11" w14:textId="77777777" w:rsidR="00CC0D72" w:rsidRPr="00375850" w:rsidRDefault="000F242C" w:rsidP="000E0A84">
      <w:pPr>
        <w:shd w:val="clear" w:color="auto" w:fill="FFFFFF"/>
        <w:spacing w:line="240" w:lineRule="auto"/>
        <w:jc w:val="right"/>
        <w:rPr>
          <w:rFonts w:ascii="Times New Roman" w:hAnsi="Times New Roman" w:cs="Times New Roman"/>
          <w:b/>
          <w:i/>
          <w:sz w:val="32"/>
          <w:szCs w:val="32"/>
        </w:rPr>
      </w:pPr>
      <w:r w:rsidRPr="00375850">
        <w:rPr>
          <w:rFonts w:ascii="Times New Roman" w:hAnsi="Times New Roman" w:cs="Times New Roman"/>
          <w:b/>
          <w:i/>
          <w:sz w:val="32"/>
          <w:szCs w:val="32"/>
        </w:rPr>
        <w:t>Карабанов А.П.</w:t>
      </w:r>
    </w:p>
    <w:p w14:paraId="7162A6F5" w14:textId="77777777" w:rsidR="00CC0D72" w:rsidRPr="000E0A84" w:rsidRDefault="000F242C" w:rsidP="000E0A84">
      <w:pPr>
        <w:shd w:val="clear" w:color="auto" w:fill="FFFFFF"/>
        <w:spacing w:line="240" w:lineRule="auto"/>
        <w:jc w:val="right"/>
        <w:rPr>
          <w:rFonts w:ascii="Times New Roman" w:hAnsi="Times New Roman" w:cs="Times New Roman"/>
          <w:b/>
          <w:i/>
          <w:sz w:val="32"/>
          <w:szCs w:val="32"/>
          <w:vertAlign w:val="superscript"/>
        </w:rPr>
      </w:pPr>
      <w:r w:rsidRPr="00375850">
        <w:rPr>
          <w:rFonts w:ascii="Times New Roman" w:eastAsia="Times New Roman" w:hAnsi="Times New Roman" w:cs="Times New Roman"/>
          <w:i/>
          <w:sz w:val="32"/>
          <w:szCs w:val="32"/>
        </w:rPr>
        <w:t>Российская Академия Народного Хозяйства и Государственной Службы при Президенте РФ</w:t>
      </w:r>
    </w:p>
    <w:p w14:paraId="70ABFAE7"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0C555C0" w14:textId="77777777" w:rsidR="00CC0D72" w:rsidRPr="00375850" w:rsidRDefault="000E0A84" w:rsidP="000E0A84">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lastRenderedPageBreak/>
        <w:t>ДОБАВЛЕНИЕ ИЗДЕРЖЕК НА СОВЕРШЕНИЕ ВЫБОРА ПОЗВОЛЯЕТ ОБЪЯСНИТЬ</w:t>
      </w:r>
      <w:r>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b/>
          <w:sz w:val="32"/>
          <w:szCs w:val="32"/>
        </w:rPr>
        <w:t>ФРЕЙМИНГ-ЭФФЕКТ</w:t>
      </w:r>
    </w:p>
    <w:p w14:paraId="7D775487"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65F2BE92" w14:textId="77777777" w:rsidR="00CC0D72" w:rsidRPr="00375850" w:rsidRDefault="000F242C" w:rsidP="000E0A84">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основе подавляющего большинства моделей принятия решений лежит принцип максимизации полезности, однако, ни одна из них не отвечает на вопрос, откуда эта полезность берется (</w:t>
      </w:r>
      <w:proofErr w:type="spellStart"/>
      <w:r w:rsidRPr="00375850">
        <w:rPr>
          <w:rFonts w:ascii="Times New Roman" w:eastAsia="Times New Roman" w:hAnsi="Times New Roman" w:cs="Times New Roman"/>
          <w:sz w:val="32"/>
          <w:szCs w:val="32"/>
        </w:rPr>
        <w:t>Kalenscher</w:t>
      </w:r>
      <w:proofErr w:type="spellEnd"/>
      <w:r w:rsidRPr="00375850">
        <w:rPr>
          <w:rFonts w:ascii="Times New Roman" w:eastAsia="Times New Roman" w:hAnsi="Times New Roman" w:cs="Times New Roman"/>
          <w:sz w:val="32"/>
          <w:szCs w:val="32"/>
        </w:rPr>
        <w:t>, 2014). К примеру, в наиболее популярной теории — теории перспектив — источником полезности рассматривается субъективная оценка изменения благосостояния. Данная модель является нормативной, т. е. она предписывает правильное решение с точки зрения  принципа максимизации полезности, а многочисленные отклонения от верного решения объясняет ошибками в оценивании параметров задачи.</w:t>
      </w:r>
    </w:p>
    <w:p w14:paraId="2C85C6E0"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Однако некоторые эффекты выбора (например, </w:t>
      </w:r>
      <w:proofErr w:type="spellStart"/>
      <w:r w:rsidRPr="00375850">
        <w:rPr>
          <w:rFonts w:ascii="Times New Roman" w:eastAsia="Times New Roman" w:hAnsi="Times New Roman" w:cs="Times New Roman"/>
          <w:sz w:val="32"/>
          <w:szCs w:val="32"/>
        </w:rPr>
        <w:t>фрейминг</w:t>
      </w:r>
      <w:proofErr w:type="spellEnd"/>
      <w:r w:rsidRPr="00375850">
        <w:rPr>
          <w:rFonts w:ascii="Times New Roman" w:eastAsia="Times New Roman" w:hAnsi="Times New Roman" w:cs="Times New Roman"/>
          <w:sz w:val="32"/>
          <w:szCs w:val="32"/>
        </w:rPr>
        <w:t>-эффект) распространены повсеместно: у детей 5-6 лет (</w:t>
      </w:r>
      <w:proofErr w:type="spellStart"/>
      <w:r w:rsidRPr="00375850">
        <w:rPr>
          <w:rFonts w:ascii="Times New Roman" w:eastAsia="Times New Roman" w:hAnsi="Times New Roman" w:cs="Times New Roman"/>
          <w:sz w:val="32"/>
          <w:szCs w:val="32"/>
        </w:rPr>
        <w:t>Levin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Hart</w:t>
      </w:r>
      <w:proofErr w:type="spellEnd"/>
      <w:r w:rsidRPr="00375850">
        <w:rPr>
          <w:rFonts w:ascii="Times New Roman" w:eastAsia="Times New Roman" w:hAnsi="Times New Roman" w:cs="Times New Roman"/>
          <w:sz w:val="32"/>
          <w:szCs w:val="32"/>
        </w:rPr>
        <w:t>, 2003), животных и даже пчел (</w:t>
      </w:r>
      <w:proofErr w:type="spellStart"/>
      <w:r w:rsidRPr="00375850">
        <w:rPr>
          <w:rFonts w:ascii="Times New Roman" w:eastAsia="Times New Roman" w:hAnsi="Times New Roman" w:cs="Times New Roman"/>
          <w:sz w:val="32"/>
          <w:szCs w:val="32"/>
        </w:rPr>
        <w:t>Kalenscher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van</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Wingerden</w:t>
      </w:r>
      <w:proofErr w:type="spellEnd"/>
      <w:r w:rsidRPr="00375850">
        <w:rPr>
          <w:rFonts w:ascii="Times New Roman" w:eastAsia="Times New Roman" w:hAnsi="Times New Roman" w:cs="Times New Roman"/>
          <w:sz w:val="32"/>
          <w:szCs w:val="32"/>
        </w:rPr>
        <w:t xml:space="preserve">, 2011). С точки зрения эволюции такая конвергенция </w:t>
      </w:r>
      <w:proofErr w:type="spellStart"/>
      <w:r w:rsidRPr="00375850">
        <w:rPr>
          <w:rFonts w:ascii="Times New Roman" w:eastAsia="Times New Roman" w:hAnsi="Times New Roman" w:cs="Times New Roman"/>
          <w:sz w:val="32"/>
          <w:szCs w:val="32"/>
        </w:rPr>
        <w:t>говрит</w:t>
      </w:r>
      <w:proofErr w:type="spellEnd"/>
      <w:r w:rsidRPr="00375850">
        <w:rPr>
          <w:rFonts w:ascii="Times New Roman" w:eastAsia="Times New Roman" w:hAnsi="Times New Roman" w:cs="Times New Roman"/>
          <w:sz w:val="32"/>
          <w:szCs w:val="32"/>
        </w:rPr>
        <w:t xml:space="preserve"> в пользу эффективности решений, отклоняющихся от «нормальных». Возможно нам нужна новая модель, которая бы объясняла все эти эффекты как норму, а не отклонение от нее?</w:t>
      </w:r>
    </w:p>
    <w:p w14:paraId="232B3F11"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Мы предлагаем именно такую модель. В ее основе лежит простой тезис: принятие решений подобно тому, как субъект (человек или животное) манипулирует объектами на основе их физических свойств. Любое действие, способное привести к желаемому результату, обычно сопровождается издержками на реализацию этого действия. Учет этих издержек в модели выбора позволил объяснить появление </w:t>
      </w:r>
      <w:proofErr w:type="spellStart"/>
      <w:r w:rsidRPr="00375850">
        <w:rPr>
          <w:rFonts w:ascii="Times New Roman" w:eastAsia="Times New Roman" w:hAnsi="Times New Roman" w:cs="Times New Roman"/>
          <w:sz w:val="32"/>
          <w:szCs w:val="32"/>
        </w:rPr>
        <w:t>фрейминг</w:t>
      </w:r>
      <w:proofErr w:type="spellEnd"/>
      <w:r w:rsidRPr="00375850">
        <w:rPr>
          <w:rFonts w:ascii="Times New Roman" w:eastAsia="Times New Roman" w:hAnsi="Times New Roman" w:cs="Times New Roman"/>
          <w:sz w:val="32"/>
          <w:szCs w:val="32"/>
        </w:rPr>
        <w:t>-эффектов.</w:t>
      </w:r>
    </w:p>
    <w:p w14:paraId="40C5D837" w14:textId="143F5275" w:rsidR="00CC0D72" w:rsidRPr="00CD6FDE" w:rsidRDefault="00CD6FDE" w:rsidP="00CD6FDE">
      <w:pPr>
        <w:shd w:val="clear" w:color="auto" w:fill="FFFFFF"/>
        <w:spacing w:after="16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Выборка</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В домене выигрыша: 61 человек (23% – мужчины, возраст m = 18.1, </w:t>
      </w:r>
      <w:proofErr w:type="spellStart"/>
      <w:r w:rsidR="000F242C" w:rsidRPr="00375850">
        <w:rPr>
          <w:rFonts w:ascii="Times New Roman" w:eastAsia="Times New Roman" w:hAnsi="Times New Roman" w:cs="Times New Roman"/>
          <w:sz w:val="32"/>
          <w:szCs w:val="32"/>
        </w:rPr>
        <w:t>std</w:t>
      </w:r>
      <w:proofErr w:type="spellEnd"/>
      <w:r w:rsidR="000F242C" w:rsidRPr="00375850">
        <w:rPr>
          <w:rFonts w:ascii="Times New Roman" w:eastAsia="Times New Roman" w:hAnsi="Times New Roman" w:cs="Times New Roman"/>
          <w:sz w:val="32"/>
          <w:szCs w:val="32"/>
        </w:rPr>
        <w:t xml:space="preserve"> = 0.49), в домене потерь 71 человек (14% мужчины, m = 18.1, </w:t>
      </w:r>
      <w:proofErr w:type="spellStart"/>
      <w:r w:rsidR="000F242C" w:rsidRPr="00375850">
        <w:rPr>
          <w:rFonts w:ascii="Times New Roman" w:eastAsia="Times New Roman" w:hAnsi="Times New Roman" w:cs="Times New Roman"/>
          <w:sz w:val="32"/>
          <w:szCs w:val="32"/>
        </w:rPr>
        <w:t>std</w:t>
      </w:r>
      <w:proofErr w:type="spellEnd"/>
      <w:r w:rsidR="000F242C" w:rsidRPr="00375850">
        <w:rPr>
          <w:rFonts w:ascii="Times New Roman" w:eastAsia="Times New Roman" w:hAnsi="Times New Roman" w:cs="Times New Roman"/>
          <w:sz w:val="32"/>
          <w:szCs w:val="32"/>
        </w:rPr>
        <w:t xml:space="preserve"> = 0.64). Все испытуемые были студентами 1-2 курсов факультета психологии РАНХиГС.</w:t>
      </w:r>
    </w:p>
    <w:p w14:paraId="28B7A9D3" w14:textId="6C390901" w:rsidR="00CC0D72" w:rsidRPr="00CD6FDE" w:rsidRDefault="00CD6FDE" w:rsidP="00CD6FDE">
      <w:pPr>
        <w:shd w:val="clear" w:color="auto" w:fill="FFFFFF"/>
        <w:spacing w:after="16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Материалы и процедура</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Каждый испытуемый делал выбор из двух альтернатив в 20 лотереях с отношением мат. ожиданий выигрыша рисковой и надежной альтернатив 0.8, 1, 1.7 или 2.4 в домене выигрыша и  0.42, 0.59, 1 или 1.11 в домене потерь (по 5 лотерей для каждого отношения). Источником увеличения </w:t>
      </w:r>
      <w:r w:rsidR="000F242C" w:rsidRPr="00375850">
        <w:rPr>
          <w:rFonts w:ascii="Times New Roman" w:eastAsia="Times New Roman" w:hAnsi="Times New Roman" w:cs="Times New Roman"/>
          <w:sz w:val="32"/>
          <w:szCs w:val="32"/>
        </w:rPr>
        <w:lastRenderedPageBreak/>
        <w:t>полезности во всех случаях была ценность рисковой альтернативы.</w:t>
      </w:r>
    </w:p>
    <w:p w14:paraId="28FABA94"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Лотереи предъявлялись в случайном </w:t>
      </w:r>
      <w:proofErr w:type="spellStart"/>
      <w:r w:rsidRPr="00375850">
        <w:rPr>
          <w:rFonts w:ascii="Times New Roman" w:eastAsia="Times New Roman" w:hAnsi="Times New Roman" w:cs="Times New Roman"/>
          <w:sz w:val="32"/>
          <w:szCs w:val="32"/>
        </w:rPr>
        <w:t>поряке</w:t>
      </w:r>
      <w:proofErr w:type="spellEnd"/>
      <w:r w:rsidRPr="00375850">
        <w:rPr>
          <w:rFonts w:ascii="Times New Roman" w:eastAsia="Times New Roman" w:hAnsi="Times New Roman" w:cs="Times New Roman"/>
          <w:sz w:val="32"/>
          <w:szCs w:val="32"/>
        </w:rPr>
        <w:t xml:space="preserve"> и </w:t>
      </w:r>
      <w:proofErr w:type="spellStart"/>
      <w:r w:rsidRPr="00375850">
        <w:rPr>
          <w:rFonts w:ascii="Times New Roman" w:eastAsia="Times New Roman" w:hAnsi="Times New Roman" w:cs="Times New Roman"/>
          <w:sz w:val="32"/>
          <w:szCs w:val="32"/>
        </w:rPr>
        <w:t>автоматизированно</w:t>
      </w:r>
      <w:proofErr w:type="spellEnd"/>
      <w:r w:rsidRPr="00375850">
        <w:rPr>
          <w:rFonts w:ascii="Times New Roman" w:eastAsia="Times New Roman" w:hAnsi="Times New Roman" w:cs="Times New Roman"/>
          <w:sz w:val="32"/>
          <w:szCs w:val="32"/>
        </w:rPr>
        <w:t xml:space="preserve"> при помощи сервиса Google </w:t>
      </w:r>
      <w:proofErr w:type="spellStart"/>
      <w:r w:rsidRPr="00375850">
        <w:rPr>
          <w:rFonts w:ascii="Times New Roman" w:eastAsia="Times New Roman" w:hAnsi="Times New Roman" w:cs="Times New Roman"/>
          <w:sz w:val="32"/>
          <w:szCs w:val="32"/>
        </w:rPr>
        <w:t>Forms</w:t>
      </w:r>
      <w:proofErr w:type="spellEnd"/>
      <w:r w:rsidRPr="00375850">
        <w:rPr>
          <w:rFonts w:ascii="Times New Roman" w:eastAsia="Times New Roman" w:hAnsi="Times New Roman" w:cs="Times New Roman"/>
          <w:sz w:val="32"/>
          <w:szCs w:val="32"/>
        </w:rPr>
        <w:t>.</w:t>
      </w:r>
    </w:p>
    <w:p w14:paraId="34E0F5E7" w14:textId="0E46D83F" w:rsidR="00CC0D72" w:rsidRPr="00CD6FDE" w:rsidRDefault="00CD6FDE" w:rsidP="00CD6FDE">
      <w:pPr>
        <w:shd w:val="clear" w:color="auto" w:fill="FFFFFF"/>
        <w:spacing w:after="16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Обработка результатов</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Лотереи рассматривались как независимые, предсказанная моделью вероятность предпочтения риска сравнивалась с оценкой вероятности предпочтения риска, основанной на распределении предпочтений в выборках, для каждого домена отдельно. Обработка производилась при помощи пакета SPSS и включала два этапа:</w:t>
      </w:r>
    </w:p>
    <w:p w14:paraId="35467ED4"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1. Оценка корреляции наблюдаемых и предсказанных значений, проверка гипотезы о равенстве остатков модели нулю при помощи t-критерия Стьюдента;</w:t>
      </w:r>
    </w:p>
    <w:p w14:paraId="6C7C51AC"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2. Коррекция остатков модели при помощи регрессионного анализа (вероятность и отношение ценностей выигрышей/проигрышей) с повторением первого этапа.</w:t>
      </w:r>
    </w:p>
    <w:p w14:paraId="19F087F7" w14:textId="17615FA6" w:rsidR="00CC0D72" w:rsidRPr="00CD6FDE" w:rsidRDefault="00CD6FDE" w:rsidP="00CD6FDE">
      <w:pPr>
        <w:shd w:val="clear" w:color="auto" w:fill="FFFFFF"/>
        <w:spacing w:after="16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Результаты</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В домене выигрыша: корреляция наблюдаемых и ожидаемых вероятностей r = 0.911, p &lt; 0.001. Остатки  оказались нормально распределены (p = 0.493) и отличались от нуля (m = 0.19, </w:t>
      </w:r>
      <w:proofErr w:type="spellStart"/>
      <w:r w:rsidR="000F242C" w:rsidRPr="00375850">
        <w:rPr>
          <w:rFonts w:ascii="Times New Roman" w:eastAsia="Times New Roman" w:hAnsi="Times New Roman" w:cs="Times New Roman"/>
          <w:sz w:val="32"/>
          <w:szCs w:val="32"/>
        </w:rPr>
        <w:t>se</w:t>
      </w:r>
      <w:proofErr w:type="spellEnd"/>
      <w:r w:rsidR="000F242C" w:rsidRPr="00375850">
        <w:rPr>
          <w:rFonts w:ascii="Times New Roman" w:eastAsia="Times New Roman" w:hAnsi="Times New Roman" w:cs="Times New Roman"/>
          <w:sz w:val="32"/>
          <w:szCs w:val="32"/>
        </w:rPr>
        <w:t xml:space="preserve"> = 0.028; </w:t>
      </w:r>
      <w:proofErr w:type="spellStart"/>
      <w:r w:rsidR="000F242C" w:rsidRPr="00375850">
        <w:rPr>
          <w:rFonts w:ascii="Times New Roman" w:eastAsia="Times New Roman" w:hAnsi="Times New Roman" w:cs="Times New Roman"/>
          <w:sz w:val="32"/>
          <w:szCs w:val="32"/>
        </w:rPr>
        <w:t>одновыборочный</w:t>
      </w:r>
      <w:proofErr w:type="spellEnd"/>
      <w:r w:rsidR="000F242C" w:rsidRPr="00375850">
        <w:rPr>
          <w:rFonts w:ascii="Times New Roman" w:eastAsia="Times New Roman" w:hAnsi="Times New Roman" w:cs="Times New Roman"/>
          <w:sz w:val="32"/>
          <w:szCs w:val="32"/>
        </w:rPr>
        <w:t xml:space="preserve"> t(19) = 6.89, p &lt; 0.001).</w:t>
      </w:r>
    </w:p>
    <w:p w14:paraId="3B9CD7C9"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Коррекция остатков привела к усилению корреляции до r = 0.987, p &lt; 0.001, а также нормально распределенным (р = 0.881) скорректированным остаткам, неотличимым от нуля (m = 0, </w:t>
      </w:r>
      <w:proofErr w:type="spellStart"/>
      <w:r w:rsidRPr="00375850">
        <w:rPr>
          <w:rFonts w:ascii="Times New Roman" w:eastAsia="Times New Roman" w:hAnsi="Times New Roman" w:cs="Times New Roman"/>
          <w:sz w:val="32"/>
          <w:szCs w:val="32"/>
        </w:rPr>
        <w:t>std</w:t>
      </w:r>
      <w:proofErr w:type="spellEnd"/>
      <w:r w:rsidRPr="00375850">
        <w:rPr>
          <w:rFonts w:ascii="Times New Roman" w:eastAsia="Times New Roman" w:hAnsi="Times New Roman" w:cs="Times New Roman"/>
          <w:sz w:val="32"/>
          <w:szCs w:val="32"/>
        </w:rPr>
        <w:t xml:space="preserve"> = 0.084; </w:t>
      </w:r>
      <w:proofErr w:type="spellStart"/>
      <w:r w:rsidRPr="00375850">
        <w:rPr>
          <w:rFonts w:ascii="Times New Roman" w:eastAsia="Times New Roman" w:hAnsi="Times New Roman" w:cs="Times New Roman"/>
          <w:sz w:val="32"/>
          <w:szCs w:val="32"/>
        </w:rPr>
        <w:t>одновыборочный</w:t>
      </w:r>
      <w:proofErr w:type="spellEnd"/>
      <w:r w:rsidRPr="00375850">
        <w:rPr>
          <w:rFonts w:ascii="Times New Roman" w:eastAsia="Times New Roman" w:hAnsi="Times New Roman" w:cs="Times New Roman"/>
          <w:sz w:val="32"/>
          <w:szCs w:val="32"/>
        </w:rPr>
        <w:t xml:space="preserve"> критерий Стьюдента t(19) = 0.002, р = 0.999).</w:t>
      </w:r>
    </w:p>
    <w:p w14:paraId="0B0F17AF"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В домене потерь: корреляция наблюдаемых и ожидаемых вероятностей r = 0.564, p &lt; 0.01. Остатки  оказались нормально распределены (p = 0.838) и также отличались от нуля (m = –0.182, </w:t>
      </w:r>
      <w:proofErr w:type="spellStart"/>
      <w:r w:rsidRPr="00375850">
        <w:rPr>
          <w:rFonts w:ascii="Times New Roman" w:eastAsia="Times New Roman" w:hAnsi="Times New Roman" w:cs="Times New Roman"/>
          <w:sz w:val="32"/>
          <w:szCs w:val="32"/>
        </w:rPr>
        <w:t>se</w:t>
      </w:r>
      <w:proofErr w:type="spellEnd"/>
      <w:r w:rsidRPr="00375850">
        <w:rPr>
          <w:rFonts w:ascii="Times New Roman" w:eastAsia="Times New Roman" w:hAnsi="Times New Roman" w:cs="Times New Roman"/>
          <w:sz w:val="32"/>
          <w:szCs w:val="32"/>
        </w:rPr>
        <w:t xml:space="preserve"> = 0.033; </w:t>
      </w:r>
      <w:proofErr w:type="spellStart"/>
      <w:r w:rsidRPr="00375850">
        <w:rPr>
          <w:rFonts w:ascii="Times New Roman" w:eastAsia="Times New Roman" w:hAnsi="Times New Roman" w:cs="Times New Roman"/>
          <w:sz w:val="32"/>
          <w:szCs w:val="32"/>
        </w:rPr>
        <w:t>одновыборочный</w:t>
      </w:r>
      <w:proofErr w:type="spellEnd"/>
      <w:r w:rsidRPr="00375850">
        <w:rPr>
          <w:rFonts w:ascii="Times New Roman" w:eastAsia="Times New Roman" w:hAnsi="Times New Roman" w:cs="Times New Roman"/>
          <w:sz w:val="32"/>
          <w:szCs w:val="32"/>
        </w:rPr>
        <w:t xml:space="preserve"> t(19) = –5.53, p &lt; 0.001).</w:t>
      </w:r>
    </w:p>
    <w:p w14:paraId="5D0C49FF"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Коррекция остатков привела к усилению корреляции до r = 0.965, p &lt;0.001, остатки скорректированной модели оказались также нормально распределены (р = 0.439) и неотличимы от нуля (m = 0, </w:t>
      </w:r>
      <w:proofErr w:type="spellStart"/>
      <w:r w:rsidRPr="00375850">
        <w:rPr>
          <w:rFonts w:ascii="Times New Roman" w:eastAsia="Times New Roman" w:hAnsi="Times New Roman" w:cs="Times New Roman"/>
          <w:sz w:val="32"/>
          <w:szCs w:val="32"/>
        </w:rPr>
        <w:t>std</w:t>
      </w:r>
      <w:proofErr w:type="spellEnd"/>
      <w:r w:rsidRPr="00375850">
        <w:rPr>
          <w:rFonts w:ascii="Times New Roman" w:eastAsia="Times New Roman" w:hAnsi="Times New Roman" w:cs="Times New Roman"/>
          <w:sz w:val="32"/>
          <w:szCs w:val="32"/>
        </w:rPr>
        <w:t xml:space="preserve"> = 0.044; </w:t>
      </w:r>
      <w:proofErr w:type="spellStart"/>
      <w:r w:rsidRPr="00375850">
        <w:rPr>
          <w:rFonts w:ascii="Times New Roman" w:eastAsia="Times New Roman" w:hAnsi="Times New Roman" w:cs="Times New Roman"/>
          <w:sz w:val="32"/>
          <w:szCs w:val="32"/>
        </w:rPr>
        <w:t>одновыборочный</w:t>
      </w:r>
      <w:proofErr w:type="spellEnd"/>
      <w:r w:rsidRPr="00375850">
        <w:rPr>
          <w:rFonts w:ascii="Times New Roman" w:eastAsia="Times New Roman" w:hAnsi="Times New Roman" w:cs="Times New Roman"/>
          <w:sz w:val="32"/>
          <w:szCs w:val="32"/>
        </w:rPr>
        <w:t xml:space="preserve"> t(19) = 0.036, р = 0.972).</w:t>
      </w:r>
    </w:p>
    <w:p w14:paraId="3B7FA908"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В конечном итоге нам удалось объяснить 83% и 32% дисперсии вероятности предпочтения риска без корректировки, 89% и 93% – с корректировкой предсказаний.</w:t>
      </w:r>
    </w:p>
    <w:p w14:paraId="142BF121" w14:textId="2E3DB681" w:rsidR="00CC0D72" w:rsidRPr="00CD6FDE" w:rsidRDefault="00CD6FDE" w:rsidP="00375850">
      <w:pPr>
        <w:shd w:val="clear" w:color="auto" w:fill="FFFFFF"/>
        <w:spacing w:after="16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Обсуждение результатов и выводы</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Предлагаемая нами модель в ее текущем виде оказалась наиболее эффективна в домене выигрыша. Однако мы обнаружили, что ошибка нескорректированной модели является неслучайной: модель преувеличивает избегание риска в домене потерь, и преуменьшает его — в домене выигрыша. По всей видимости, она возникает из-за того, что в текущем варианте в модели используются линейные функции субъективной ценности и вероятности. Вероятнее всего учет их кривизны  позволит повысить точность предсказаний.</w:t>
      </w:r>
    </w:p>
    <w:p w14:paraId="74CE3BE7" w14:textId="77777777" w:rsidR="00CC0D72" w:rsidRPr="00375850"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6DD009C" w14:textId="77777777" w:rsidR="00CC0D72" w:rsidRPr="000E0A84" w:rsidRDefault="000F242C" w:rsidP="000E0A84">
      <w:pPr>
        <w:shd w:val="clear" w:color="auto" w:fill="FFFFFF"/>
        <w:spacing w:after="160" w:line="240" w:lineRule="auto"/>
        <w:jc w:val="center"/>
        <w:rPr>
          <w:rFonts w:ascii="Times New Roman" w:eastAsia="Times New Roman" w:hAnsi="Times New Roman" w:cs="Times New Roman"/>
          <w:b/>
          <w:sz w:val="32"/>
          <w:szCs w:val="32"/>
        </w:rPr>
      </w:pPr>
      <w:r w:rsidRPr="000E0A84">
        <w:rPr>
          <w:rFonts w:ascii="Times New Roman" w:eastAsia="Times New Roman" w:hAnsi="Times New Roman" w:cs="Times New Roman"/>
          <w:b/>
          <w:sz w:val="32"/>
          <w:szCs w:val="32"/>
        </w:rPr>
        <w:t>Список литературы</w:t>
      </w:r>
    </w:p>
    <w:p w14:paraId="076D2589" w14:textId="77777777" w:rsidR="005B26A1" w:rsidRDefault="000F242C" w:rsidP="000F518E">
      <w:pPr>
        <w:pStyle w:val="aa"/>
        <w:numPr>
          <w:ilvl w:val="0"/>
          <w:numId w:val="31"/>
        </w:numPr>
        <w:shd w:val="clear" w:color="auto" w:fill="FFFFFF"/>
        <w:spacing w:after="16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Kalenscher</w:t>
      </w:r>
      <w:proofErr w:type="spellEnd"/>
      <w:r w:rsidRPr="00886C5F">
        <w:rPr>
          <w:rFonts w:ascii="Times New Roman" w:eastAsia="Times New Roman" w:hAnsi="Times New Roman" w:cs="Times New Roman"/>
          <w:i/>
          <w:sz w:val="32"/>
          <w:szCs w:val="32"/>
          <w:lang w:val="en-US"/>
        </w:rPr>
        <w:t xml:space="preserve"> T</w:t>
      </w:r>
      <w:r w:rsidRPr="005B26A1">
        <w:rPr>
          <w:rFonts w:ascii="Times New Roman" w:eastAsia="Times New Roman" w:hAnsi="Times New Roman" w:cs="Times New Roman"/>
          <w:sz w:val="32"/>
          <w:szCs w:val="32"/>
          <w:lang w:val="en-US"/>
        </w:rPr>
        <w:t xml:space="preserve">. Decision-Making and Neuroeconomics. In: </w:t>
      </w:r>
      <w:proofErr w:type="spellStart"/>
      <w:r w:rsidRPr="005B26A1">
        <w:rPr>
          <w:rFonts w:ascii="Times New Roman" w:eastAsia="Times New Roman" w:hAnsi="Times New Roman" w:cs="Times New Roman"/>
          <w:sz w:val="32"/>
          <w:szCs w:val="32"/>
          <w:lang w:val="en-US"/>
        </w:rPr>
        <w:t>eLS</w:t>
      </w:r>
      <w:proofErr w:type="spellEnd"/>
      <w:r w:rsidRPr="005B26A1">
        <w:rPr>
          <w:rFonts w:ascii="Times New Roman" w:eastAsia="Times New Roman" w:hAnsi="Times New Roman" w:cs="Times New Roman"/>
          <w:sz w:val="32"/>
          <w:szCs w:val="32"/>
          <w:lang w:val="en-US"/>
        </w:rPr>
        <w:t xml:space="preserve">. John Wiley and Sons, Ltd: Chichester. </w:t>
      </w:r>
      <w:proofErr w:type="spellStart"/>
      <w:r w:rsidRPr="005B26A1">
        <w:rPr>
          <w:rFonts w:ascii="Times New Roman" w:eastAsia="Times New Roman" w:hAnsi="Times New Roman" w:cs="Times New Roman"/>
          <w:sz w:val="32"/>
          <w:szCs w:val="32"/>
          <w:lang w:val="en-US"/>
        </w:rPr>
        <w:t>doi</w:t>
      </w:r>
      <w:proofErr w:type="spellEnd"/>
      <w:r w:rsidRPr="005B26A1">
        <w:rPr>
          <w:rFonts w:ascii="Times New Roman" w:eastAsia="Times New Roman" w:hAnsi="Times New Roman" w:cs="Times New Roman"/>
          <w:sz w:val="32"/>
          <w:szCs w:val="32"/>
          <w:lang w:val="en-US"/>
        </w:rPr>
        <w:t>: 10.1002/9780470015902.a0021397.pub2</w:t>
      </w:r>
    </w:p>
    <w:p w14:paraId="0145A97A" w14:textId="77777777" w:rsidR="005B26A1" w:rsidRDefault="000F242C" w:rsidP="000F518E">
      <w:pPr>
        <w:pStyle w:val="aa"/>
        <w:numPr>
          <w:ilvl w:val="0"/>
          <w:numId w:val="31"/>
        </w:numPr>
        <w:shd w:val="clear" w:color="auto" w:fill="FFFFFF"/>
        <w:spacing w:after="16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Kalenscher</w:t>
      </w:r>
      <w:proofErr w:type="spellEnd"/>
      <w:r w:rsidRPr="00886C5F">
        <w:rPr>
          <w:rFonts w:ascii="Times New Roman" w:eastAsia="Times New Roman" w:hAnsi="Times New Roman" w:cs="Times New Roman"/>
          <w:i/>
          <w:sz w:val="32"/>
          <w:szCs w:val="32"/>
          <w:lang w:val="en-US"/>
        </w:rPr>
        <w:t xml:space="preserve"> T., van </w:t>
      </w:r>
      <w:proofErr w:type="spellStart"/>
      <w:r w:rsidRPr="00886C5F">
        <w:rPr>
          <w:rFonts w:ascii="Times New Roman" w:eastAsia="Times New Roman" w:hAnsi="Times New Roman" w:cs="Times New Roman"/>
          <w:i/>
          <w:sz w:val="32"/>
          <w:szCs w:val="32"/>
          <w:lang w:val="en-US"/>
        </w:rPr>
        <w:t>Wingerden</w:t>
      </w:r>
      <w:proofErr w:type="spellEnd"/>
      <w:r w:rsidRPr="00886C5F">
        <w:rPr>
          <w:rFonts w:ascii="Times New Roman" w:eastAsia="Times New Roman" w:hAnsi="Times New Roman" w:cs="Times New Roman"/>
          <w:i/>
          <w:sz w:val="32"/>
          <w:szCs w:val="32"/>
          <w:lang w:val="en-US"/>
        </w:rPr>
        <w:t xml:space="preserve"> M.</w:t>
      </w:r>
      <w:r w:rsidRPr="005B26A1">
        <w:rPr>
          <w:rFonts w:ascii="Times New Roman" w:eastAsia="Times New Roman" w:hAnsi="Times New Roman" w:cs="Times New Roman"/>
          <w:sz w:val="32"/>
          <w:szCs w:val="32"/>
          <w:lang w:val="en-US"/>
        </w:rPr>
        <w:t xml:space="preserve"> (2011). Why we should use animals to study economic decision making - a perspective. Front. </w:t>
      </w:r>
      <w:proofErr w:type="spellStart"/>
      <w:r w:rsidRPr="005B26A1">
        <w:rPr>
          <w:rFonts w:ascii="Times New Roman" w:eastAsia="Times New Roman" w:hAnsi="Times New Roman" w:cs="Times New Roman"/>
          <w:sz w:val="32"/>
          <w:szCs w:val="32"/>
          <w:lang w:val="en-US"/>
        </w:rPr>
        <w:t>Neurosci</w:t>
      </w:r>
      <w:proofErr w:type="spellEnd"/>
      <w:r w:rsidRPr="005B26A1">
        <w:rPr>
          <w:rFonts w:ascii="Times New Roman" w:eastAsia="Times New Roman" w:hAnsi="Times New Roman" w:cs="Times New Roman"/>
          <w:sz w:val="32"/>
          <w:szCs w:val="32"/>
          <w:lang w:val="en-US"/>
        </w:rPr>
        <w:t xml:space="preserve">., 2011, 5(82), 1-11. </w:t>
      </w:r>
      <w:proofErr w:type="spellStart"/>
      <w:r w:rsidRPr="005B26A1">
        <w:rPr>
          <w:rFonts w:ascii="Times New Roman" w:eastAsia="Times New Roman" w:hAnsi="Times New Roman" w:cs="Times New Roman"/>
          <w:sz w:val="32"/>
          <w:szCs w:val="32"/>
          <w:lang w:val="en-US"/>
        </w:rPr>
        <w:t>doi</w:t>
      </w:r>
      <w:proofErr w:type="spellEnd"/>
      <w:r w:rsidRPr="005B26A1">
        <w:rPr>
          <w:rFonts w:ascii="Times New Roman" w:eastAsia="Times New Roman" w:hAnsi="Times New Roman" w:cs="Times New Roman"/>
          <w:sz w:val="32"/>
          <w:szCs w:val="32"/>
          <w:lang w:val="en-US"/>
        </w:rPr>
        <w:t>: 10.3389/fnins.2011.00082</w:t>
      </w:r>
    </w:p>
    <w:p w14:paraId="68836357" w14:textId="77777777" w:rsidR="00CC0D72" w:rsidRPr="005B26A1" w:rsidRDefault="000F242C" w:rsidP="000F518E">
      <w:pPr>
        <w:pStyle w:val="aa"/>
        <w:numPr>
          <w:ilvl w:val="0"/>
          <w:numId w:val="31"/>
        </w:numPr>
        <w:shd w:val="clear" w:color="auto" w:fill="FFFFFF"/>
        <w:spacing w:after="16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Levin I. P., Hart S. S.</w:t>
      </w:r>
      <w:r w:rsidRPr="005B26A1">
        <w:rPr>
          <w:rFonts w:ascii="Times New Roman" w:eastAsia="Times New Roman" w:hAnsi="Times New Roman" w:cs="Times New Roman"/>
          <w:sz w:val="32"/>
          <w:szCs w:val="32"/>
          <w:lang w:val="en-US"/>
        </w:rPr>
        <w:t xml:space="preserve"> Risk preferences in young children: Early evidence of individual differences in reaction to potential gains and losses. Journal of Behavioral Decision Making, 2003, 16(5), 397-413. </w:t>
      </w:r>
      <w:proofErr w:type="spellStart"/>
      <w:r w:rsidRPr="005B26A1">
        <w:rPr>
          <w:rFonts w:ascii="Times New Roman" w:eastAsia="Times New Roman" w:hAnsi="Times New Roman" w:cs="Times New Roman"/>
          <w:sz w:val="32"/>
          <w:szCs w:val="32"/>
          <w:lang w:val="en-US"/>
        </w:rPr>
        <w:t>doi</w:t>
      </w:r>
      <w:proofErr w:type="spellEnd"/>
      <w:r w:rsidRPr="005B26A1">
        <w:rPr>
          <w:rFonts w:ascii="Times New Roman" w:eastAsia="Times New Roman" w:hAnsi="Times New Roman" w:cs="Times New Roman"/>
          <w:sz w:val="32"/>
          <w:szCs w:val="32"/>
          <w:lang w:val="en-US"/>
        </w:rPr>
        <w:t>: 10.1002/bdm.453</w:t>
      </w:r>
    </w:p>
    <w:p w14:paraId="1386FF63" w14:textId="77777777" w:rsidR="00CC0D72" w:rsidRDefault="000F242C" w:rsidP="00375850">
      <w:pPr>
        <w:shd w:val="clear" w:color="auto" w:fill="FFFFFF"/>
        <w:spacing w:after="160" w:line="240" w:lineRule="auto"/>
        <w:ind w:firstLine="280"/>
        <w:jc w:val="both"/>
        <w:rPr>
          <w:rFonts w:ascii="Times New Roman" w:eastAsia="Times New Roman" w:hAnsi="Times New Roman" w:cs="Times New Roman"/>
          <w:sz w:val="32"/>
          <w:szCs w:val="32"/>
          <w:lang w:val="en-US"/>
        </w:rPr>
      </w:pPr>
      <w:r w:rsidRPr="00375850">
        <w:rPr>
          <w:rFonts w:ascii="Times New Roman" w:eastAsia="Times New Roman" w:hAnsi="Times New Roman" w:cs="Times New Roman"/>
          <w:sz w:val="32"/>
          <w:szCs w:val="32"/>
          <w:lang w:val="en-US"/>
        </w:rPr>
        <w:t xml:space="preserve"> </w:t>
      </w:r>
    </w:p>
    <w:p w14:paraId="3D0044CB" w14:textId="77777777" w:rsidR="00886C5F" w:rsidRDefault="00886C5F" w:rsidP="00375850">
      <w:pPr>
        <w:shd w:val="clear" w:color="auto" w:fill="FFFFFF"/>
        <w:spacing w:after="160" w:line="240" w:lineRule="auto"/>
        <w:ind w:firstLine="280"/>
        <w:jc w:val="both"/>
        <w:rPr>
          <w:rFonts w:ascii="Times New Roman" w:eastAsia="Times New Roman" w:hAnsi="Times New Roman" w:cs="Times New Roman"/>
          <w:sz w:val="32"/>
          <w:szCs w:val="32"/>
          <w:lang w:val="en-US"/>
        </w:rPr>
      </w:pPr>
    </w:p>
    <w:p w14:paraId="4E5BF2B1" w14:textId="77777777" w:rsidR="00886C5F" w:rsidRPr="00375850" w:rsidRDefault="00886C5F" w:rsidP="00375850">
      <w:pPr>
        <w:shd w:val="clear" w:color="auto" w:fill="FFFFFF"/>
        <w:spacing w:after="160" w:line="240" w:lineRule="auto"/>
        <w:ind w:firstLine="280"/>
        <w:jc w:val="both"/>
        <w:rPr>
          <w:rFonts w:ascii="Times New Roman" w:eastAsia="Times New Roman" w:hAnsi="Times New Roman" w:cs="Times New Roman"/>
          <w:sz w:val="32"/>
          <w:szCs w:val="32"/>
          <w:lang w:val="en-US"/>
        </w:rPr>
      </w:pPr>
    </w:p>
    <w:p w14:paraId="387A4D10" w14:textId="048FE4DD" w:rsidR="00CC0D72" w:rsidRDefault="000F242C" w:rsidP="005B26A1">
      <w:pPr>
        <w:shd w:val="clear" w:color="auto" w:fill="FFFFFF"/>
        <w:spacing w:after="20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Платонова</w:t>
      </w:r>
      <w:r w:rsidRPr="005B26A1">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О</w:t>
      </w:r>
      <w:r w:rsidRPr="005B26A1">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И</w:t>
      </w:r>
      <w:r w:rsidRPr="005B26A1">
        <w:rPr>
          <w:rFonts w:ascii="Times New Roman" w:hAnsi="Times New Roman" w:cs="Times New Roman"/>
          <w:b/>
          <w:i/>
          <w:sz w:val="32"/>
          <w:szCs w:val="32"/>
          <w:lang w:val="ru-RU"/>
        </w:rPr>
        <w:t>.</w:t>
      </w:r>
      <w:r w:rsidR="005B26A1" w:rsidRPr="005B26A1">
        <w:rPr>
          <w:rFonts w:ascii="Times New Roman" w:hAnsi="Times New Roman" w:cs="Times New Roman"/>
          <w:b/>
          <w:i/>
          <w:sz w:val="32"/>
          <w:szCs w:val="32"/>
          <w:lang w:val="ru-RU"/>
        </w:rPr>
        <w:br/>
      </w:r>
      <w:r w:rsidRPr="00375850">
        <w:rPr>
          <w:rFonts w:ascii="Times New Roman" w:eastAsia="Times New Roman" w:hAnsi="Times New Roman" w:cs="Times New Roman"/>
          <w:i/>
          <w:sz w:val="32"/>
          <w:szCs w:val="32"/>
        </w:rPr>
        <w:t>Томский Государственный Университет</w:t>
      </w:r>
    </w:p>
    <w:p w14:paraId="1F4B9A60" w14:textId="77777777" w:rsidR="006A0146" w:rsidRPr="005B26A1" w:rsidRDefault="006A0146" w:rsidP="005B26A1">
      <w:pPr>
        <w:shd w:val="clear" w:color="auto" w:fill="FFFFFF"/>
        <w:spacing w:after="200" w:line="240" w:lineRule="auto"/>
        <w:jc w:val="right"/>
        <w:rPr>
          <w:rFonts w:ascii="Times New Roman" w:hAnsi="Times New Roman" w:cs="Times New Roman"/>
          <w:b/>
          <w:i/>
          <w:sz w:val="32"/>
          <w:szCs w:val="32"/>
          <w:lang w:val="ru-RU"/>
        </w:rPr>
      </w:pPr>
    </w:p>
    <w:p w14:paraId="46EB33B5" w14:textId="77777777" w:rsidR="00CC0D72" w:rsidRPr="00375850" w:rsidRDefault="005B26A1" w:rsidP="00375850">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БЕЛЫЕ + ПУШИСТЫЕ: СЕМАНТИЧЕСКАЯ МОДАЛЬНОСТЬ ПРИ ЗАДАЧЕ ЛЕКСИЧЕСКОГО РЕШЕНИЯ</w:t>
      </w:r>
    </w:p>
    <w:p w14:paraId="482B78E0" w14:textId="77777777" w:rsidR="00CC0D72" w:rsidRPr="00375850" w:rsidRDefault="000F242C" w:rsidP="00AF29BD">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Понимание абстрактных символьных систем, таких как язык, опирается на области мозга, отвечающие за обработку сенсомоторной информации (</w:t>
      </w:r>
      <w:proofErr w:type="spellStart"/>
      <w:r w:rsidRPr="00375850">
        <w:rPr>
          <w:rFonts w:ascii="Times New Roman" w:eastAsia="Times New Roman" w:hAnsi="Times New Roman" w:cs="Times New Roman"/>
          <w:sz w:val="32"/>
          <w:szCs w:val="32"/>
        </w:rPr>
        <w:t>Hauk</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2004; </w:t>
      </w:r>
      <w:proofErr w:type="spellStart"/>
      <w:r w:rsidRPr="00375850">
        <w:rPr>
          <w:rFonts w:ascii="Times New Roman" w:eastAsia="Times New Roman" w:hAnsi="Times New Roman" w:cs="Times New Roman"/>
          <w:sz w:val="32"/>
          <w:szCs w:val="32"/>
        </w:rPr>
        <w:t>Pecher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2003). Согласно теории воплощенного познания, семантическая обработка приводит к активации сенсомоторных систем мозга (</w:t>
      </w:r>
      <w:proofErr w:type="spellStart"/>
      <w:r w:rsidRPr="00375850">
        <w:rPr>
          <w:rFonts w:ascii="Times New Roman" w:eastAsia="Times New Roman" w:hAnsi="Times New Roman" w:cs="Times New Roman"/>
          <w:sz w:val="32"/>
          <w:szCs w:val="32"/>
        </w:rPr>
        <w:t>Meteyard</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2012). Связанные с восприятием </w:t>
      </w:r>
      <w:proofErr w:type="spellStart"/>
      <w:r w:rsidRPr="00375850">
        <w:rPr>
          <w:rFonts w:ascii="Times New Roman" w:eastAsia="Times New Roman" w:hAnsi="Times New Roman" w:cs="Times New Roman"/>
          <w:sz w:val="32"/>
          <w:szCs w:val="32"/>
        </w:rPr>
        <w:t>cлова</w:t>
      </w:r>
      <w:proofErr w:type="spellEnd"/>
      <w:r w:rsidRPr="00375850">
        <w:rPr>
          <w:rFonts w:ascii="Times New Roman" w:eastAsia="Times New Roman" w:hAnsi="Times New Roman" w:cs="Times New Roman"/>
          <w:sz w:val="32"/>
          <w:szCs w:val="32"/>
        </w:rPr>
        <w:t xml:space="preserve"> имеют характеристику семантической модальности. Например, прилагательное “красный” обозначает качество, воспринимаемое зрением, значит семантическая модальность данного слова – зрительная, а модальность слова “громкий” – слуховая. При смене семантической модальности когнитивные ресурсы тратятся на переключение внимания между модальностями, определяемое как </w:t>
      </w:r>
      <w:proofErr w:type="spellStart"/>
      <w:r w:rsidRPr="00375850">
        <w:rPr>
          <w:rFonts w:ascii="Times New Roman" w:eastAsia="Times New Roman" w:hAnsi="Times New Roman" w:cs="Times New Roman"/>
          <w:sz w:val="32"/>
          <w:szCs w:val="32"/>
        </w:rPr>
        <w:t>modality</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switch</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effect</w:t>
      </w:r>
      <w:proofErr w:type="spellEnd"/>
      <w:r w:rsidRPr="00375850">
        <w:rPr>
          <w:rFonts w:ascii="Times New Roman" w:eastAsia="Times New Roman" w:hAnsi="Times New Roman" w:cs="Times New Roman"/>
          <w:sz w:val="32"/>
          <w:szCs w:val="32"/>
        </w:rPr>
        <w:t xml:space="preserve"> или эффект соответствия модальности (</w:t>
      </w:r>
      <w:proofErr w:type="spellStart"/>
      <w:r w:rsidRPr="00375850">
        <w:rPr>
          <w:rFonts w:ascii="Times New Roman" w:eastAsia="Times New Roman" w:hAnsi="Times New Roman" w:cs="Times New Roman"/>
          <w:sz w:val="32"/>
          <w:szCs w:val="32"/>
        </w:rPr>
        <w:t>Pecher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2003).</w:t>
      </w:r>
    </w:p>
    <w:p w14:paraId="46C90636" w14:textId="77777777" w:rsidR="00CC0D72" w:rsidRPr="00375850" w:rsidRDefault="000F242C" w:rsidP="00AF29BD">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При этом остается не до конца изученным, насколько глубокой должна быть семантическая обработка и насколько обширный языковой контекст необходим для активации сенсомоторных зон мозга (</w:t>
      </w:r>
      <w:proofErr w:type="spellStart"/>
      <w:r w:rsidRPr="00375850">
        <w:rPr>
          <w:rFonts w:ascii="Times New Roman" w:eastAsia="Times New Roman" w:hAnsi="Times New Roman" w:cs="Times New Roman"/>
          <w:sz w:val="32"/>
          <w:szCs w:val="32"/>
        </w:rPr>
        <w:t>Cayol</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Nazir</w:t>
      </w:r>
      <w:proofErr w:type="spellEnd"/>
      <w:r w:rsidRPr="00375850">
        <w:rPr>
          <w:rFonts w:ascii="Times New Roman" w:eastAsia="Times New Roman" w:hAnsi="Times New Roman" w:cs="Times New Roman"/>
          <w:sz w:val="32"/>
          <w:szCs w:val="32"/>
        </w:rPr>
        <w:t xml:space="preserve">, 2020). </w:t>
      </w:r>
      <w:proofErr w:type="spellStart"/>
      <w:r w:rsidRPr="00375850">
        <w:rPr>
          <w:rFonts w:ascii="Times New Roman" w:eastAsia="Times New Roman" w:hAnsi="Times New Roman" w:cs="Times New Roman"/>
          <w:sz w:val="32"/>
          <w:szCs w:val="32"/>
        </w:rPr>
        <w:t>Нейрокогнитивные</w:t>
      </w:r>
      <w:proofErr w:type="spellEnd"/>
      <w:r w:rsidRPr="00375850">
        <w:rPr>
          <w:rFonts w:ascii="Times New Roman" w:eastAsia="Times New Roman" w:hAnsi="Times New Roman" w:cs="Times New Roman"/>
          <w:sz w:val="32"/>
          <w:szCs w:val="32"/>
        </w:rPr>
        <w:t xml:space="preserve"> исследования (</w:t>
      </w:r>
      <w:proofErr w:type="spellStart"/>
      <w:r w:rsidRPr="00375850">
        <w:rPr>
          <w:rFonts w:ascii="Times New Roman" w:eastAsia="Times New Roman" w:hAnsi="Times New Roman" w:cs="Times New Roman"/>
          <w:sz w:val="32"/>
          <w:szCs w:val="32"/>
        </w:rPr>
        <w:t>Bernabeu</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2017) обнаружили возникновение эффекта соответствия модальности через 200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xml:space="preserve"> после предъявления стимула, то есть раньше появления пика семантического распознавания.</w:t>
      </w:r>
    </w:p>
    <w:p w14:paraId="2900217B" w14:textId="77777777" w:rsidR="00CC0D72" w:rsidRPr="00375850" w:rsidRDefault="000F242C" w:rsidP="00AF29BD">
      <w:pPr>
        <w:shd w:val="clear" w:color="auto" w:fill="FFFFFF"/>
        <w:spacing w:after="200" w:line="240" w:lineRule="auto"/>
        <w:ind w:firstLine="720"/>
        <w:jc w:val="both"/>
        <w:rPr>
          <w:rFonts w:ascii="Times New Roman" w:eastAsia="Times New Roman" w:hAnsi="Times New Roman" w:cs="Times New Roman"/>
          <w:sz w:val="32"/>
          <w:szCs w:val="32"/>
        </w:rPr>
      </w:pPr>
      <w:r w:rsidRPr="00CD6FDE">
        <w:rPr>
          <w:rFonts w:ascii="Times New Roman" w:eastAsia="Times New Roman" w:hAnsi="Times New Roman" w:cs="Times New Roman"/>
          <w:bCs/>
          <w:i/>
          <w:iCs/>
          <w:sz w:val="32"/>
          <w:szCs w:val="32"/>
        </w:rPr>
        <w:t>Цель эксперимента:</w:t>
      </w:r>
      <w:r w:rsidRPr="00375850">
        <w:rPr>
          <w:rFonts w:ascii="Times New Roman" w:eastAsia="Times New Roman" w:hAnsi="Times New Roman" w:cs="Times New Roman"/>
          <w:sz w:val="32"/>
          <w:szCs w:val="32"/>
        </w:rPr>
        <w:t xml:space="preserve"> исследовать влияние семантической модальности стимула на его семантическую обработку при задаче лексического решения, что предполагает поверхностную обработку стимулов, предъявляемых вне контекста.</w:t>
      </w:r>
    </w:p>
    <w:p w14:paraId="051139B0" w14:textId="77777777" w:rsidR="00CC0D72" w:rsidRPr="00375850" w:rsidRDefault="000F242C" w:rsidP="00AF29BD">
      <w:pPr>
        <w:shd w:val="clear" w:color="auto" w:fill="FFFFFF"/>
        <w:spacing w:after="200" w:line="240" w:lineRule="auto"/>
        <w:ind w:firstLine="720"/>
        <w:jc w:val="both"/>
        <w:rPr>
          <w:rFonts w:ascii="Times New Roman" w:eastAsia="Times New Roman" w:hAnsi="Times New Roman" w:cs="Times New Roman"/>
          <w:sz w:val="32"/>
          <w:szCs w:val="32"/>
        </w:rPr>
      </w:pPr>
      <w:r w:rsidRPr="00CD6FDE">
        <w:rPr>
          <w:rFonts w:ascii="Times New Roman" w:eastAsia="Times New Roman" w:hAnsi="Times New Roman" w:cs="Times New Roman"/>
          <w:bCs/>
          <w:i/>
          <w:iCs/>
          <w:sz w:val="32"/>
          <w:szCs w:val="32"/>
        </w:rPr>
        <w:t>Участники:</w:t>
      </w:r>
      <w:r w:rsidRPr="00375850">
        <w:rPr>
          <w:rFonts w:ascii="Times New Roman" w:eastAsia="Times New Roman" w:hAnsi="Times New Roman" w:cs="Times New Roman"/>
          <w:sz w:val="32"/>
          <w:szCs w:val="32"/>
        </w:rPr>
        <w:t xml:space="preserve"> 73 носителя русского языка. Пары стимулов (всего 360) “слово + слово”, например “белый + пушистый”, или “слово + </w:t>
      </w:r>
      <w:proofErr w:type="spellStart"/>
      <w:r w:rsidRPr="00375850">
        <w:rPr>
          <w:rFonts w:ascii="Times New Roman" w:eastAsia="Times New Roman" w:hAnsi="Times New Roman" w:cs="Times New Roman"/>
          <w:sz w:val="32"/>
          <w:szCs w:val="32"/>
        </w:rPr>
        <w:t>псевдослово</w:t>
      </w:r>
      <w:proofErr w:type="spellEnd"/>
      <w:r w:rsidRPr="00375850">
        <w:rPr>
          <w:rFonts w:ascii="Times New Roman" w:eastAsia="Times New Roman" w:hAnsi="Times New Roman" w:cs="Times New Roman"/>
          <w:sz w:val="32"/>
          <w:szCs w:val="32"/>
        </w:rPr>
        <w:t xml:space="preserve">”, например, “желтый + </w:t>
      </w:r>
      <w:proofErr w:type="spellStart"/>
      <w:r w:rsidRPr="00375850">
        <w:rPr>
          <w:rFonts w:ascii="Times New Roman" w:eastAsia="Times New Roman" w:hAnsi="Times New Roman" w:cs="Times New Roman"/>
          <w:sz w:val="32"/>
          <w:szCs w:val="32"/>
        </w:rPr>
        <w:t>крамосный</w:t>
      </w:r>
      <w:proofErr w:type="spellEnd"/>
      <w:r w:rsidRPr="00375850">
        <w:rPr>
          <w:rFonts w:ascii="Times New Roman" w:eastAsia="Times New Roman" w:hAnsi="Times New Roman" w:cs="Times New Roman"/>
          <w:sz w:val="32"/>
          <w:szCs w:val="32"/>
        </w:rPr>
        <w:t xml:space="preserve">”, были случайным образом представлены участникам для </w:t>
      </w:r>
      <w:proofErr w:type="spellStart"/>
      <w:r w:rsidRPr="00375850">
        <w:rPr>
          <w:rFonts w:ascii="Times New Roman" w:eastAsia="Times New Roman" w:hAnsi="Times New Roman" w:cs="Times New Roman"/>
          <w:sz w:val="32"/>
          <w:szCs w:val="32"/>
        </w:rPr>
        <w:t>отличения</w:t>
      </w:r>
      <w:proofErr w:type="spellEnd"/>
      <w:r w:rsidRPr="00375850">
        <w:rPr>
          <w:rFonts w:ascii="Times New Roman" w:eastAsia="Times New Roman" w:hAnsi="Times New Roman" w:cs="Times New Roman"/>
          <w:sz w:val="32"/>
          <w:szCs w:val="32"/>
        </w:rPr>
        <w:t xml:space="preserve"> слов от </w:t>
      </w:r>
      <w:proofErr w:type="spellStart"/>
      <w:r w:rsidRPr="00375850">
        <w:rPr>
          <w:rFonts w:ascii="Times New Roman" w:eastAsia="Times New Roman" w:hAnsi="Times New Roman" w:cs="Times New Roman"/>
          <w:sz w:val="32"/>
          <w:szCs w:val="32"/>
        </w:rPr>
        <w:t>псевдослов</w:t>
      </w:r>
      <w:proofErr w:type="spellEnd"/>
      <w:r w:rsidRPr="00375850">
        <w:rPr>
          <w:rFonts w:ascii="Times New Roman" w:eastAsia="Times New Roman" w:hAnsi="Times New Roman" w:cs="Times New Roman"/>
          <w:sz w:val="32"/>
          <w:szCs w:val="32"/>
        </w:rPr>
        <w:t xml:space="preserve"> (задача лексического решения) и нажатия соответствующей кнопки. Лингвистическая база эксперимента была отобрана из </w:t>
      </w:r>
      <w:proofErr w:type="spellStart"/>
      <w:r w:rsidRPr="00375850">
        <w:rPr>
          <w:rFonts w:ascii="Times New Roman" w:eastAsia="Times New Roman" w:hAnsi="Times New Roman" w:cs="Times New Roman"/>
          <w:sz w:val="32"/>
          <w:szCs w:val="32"/>
        </w:rPr>
        <w:t>лингво</w:t>
      </w:r>
      <w:proofErr w:type="spellEnd"/>
      <w:r w:rsidRPr="00375850">
        <w:rPr>
          <w:rFonts w:ascii="Times New Roman" w:eastAsia="Times New Roman" w:hAnsi="Times New Roman" w:cs="Times New Roman"/>
          <w:sz w:val="32"/>
          <w:szCs w:val="32"/>
        </w:rPr>
        <w:t>-психологического словаря прилагательных (</w:t>
      </w:r>
      <w:proofErr w:type="spellStart"/>
      <w:r w:rsidRPr="00375850">
        <w:rPr>
          <w:rFonts w:ascii="Times New Roman" w:eastAsia="Times New Roman" w:hAnsi="Times New Roman" w:cs="Times New Roman"/>
          <w:sz w:val="32"/>
          <w:szCs w:val="32"/>
        </w:rPr>
        <w:t>Колбенева</w:t>
      </w:r>
      <w:proofErr w:type="spellEnd"/>
      <w:r w:rsidRPr="00375850">
        <w:rPr>
          <w:rFonts w:ascii="Times New Roman" w:eastAsia="Times New Roman" w:hAnsi="Times New Roman" w:cs="Times New Roman"/>
          <w:sz w:val="32"/>
          <w:szCs w:val="32"/>
        </w:rPr>
        <w:t xml:space="preserve"> и Александров, 2010). Стимулы представляли собой 72 прилагательных, семантика которых относится преимущественно к одной из трех модальностей </w:t>
      </w:r>
      <w:r w:rsidRPr="00375850">
        <w:rPr>
          <w:rFonts w:ascii="Times New Roman" w:eastAsia="Times New Roman" w:hAnsi="Times New Roman" w:cs="Times New Roman"/>
          <w:sz w:val="32"/>
          <w:szCs w:val="32"/>
        </w:rPr>
        <w:lastRenderedPageBreak/>
        <w:t xml:space="preserve">восприятия (визуальной, тактильной, либо слуховой – например, </w:t>
      </w:r>
      <w:r w:rsidRPr="00375850">
        <w:rPr>
          <w:rFonts w:ascii="Times New Roman" w:eastAsia="Times New Roman" w:hAnsi="Times New Roman" w:cs="Times New Roman"/>
          <w:i/>
          <w:sz w:val="32"/>
          <w:szCs w:val="32"/>
        </w:rPr>
        <w:t>желтый</w:t>
      </w: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i/>
          <w:sz w:val="32"/>
          <w:szCs w:val="32"/>
        </w:rPr>
        <w:t>горячий</w:t>
      </w:r>
      <w:r w:rsidRPr="00375850">
        <w:rPr>
          <w:rFonts w:ascii="Times New Roman" w:eastAsia="Times New Roman" w:hAnsi="Times New Roman" w:cs="Times New Roman"/>
          <w:sz w:val="32"/>
          <w:szCs w:val="32"/>
        </w:rPr>
        <w:t xml:space="preserve">, либо </w:t>
      </w:r>
      <w:r w:rsidRPr="00375850">
        <w:rPr>
          <w:rFonts w:ascii="Times New Roman" w:eastAsia="Times New Roman" w:hAnsi="Times New Roman" w:cs="Times New Roman"/>
          <w:i/>
          <w:sz w:val="32"/>
          <w:szCs w:val="32"/>
        </w:rPr>
        <w:t xml:space="preserve">тихий </w:t>
      </w:r>
      <w:r w:rsidRPr="00375850">
        <w:rPr>
          <w:rFonts w:ascii="Times New Roman" w:eastAsia="Times New Roman" w:hAnsi="Times New Roman" w:cs="Times New Roman"/>
          <w:sz w:val="32"/>
          <w:szCs w:val="32"/>
        </w:rPr>
        <w:t>соответственно). Стимульные пары были образованы перебором вариантов сочетания модальностей, например, «модальность_1 - модальность_3».</w:t>
      </w:r>
    </w:p>
    <w:p w14:paraId="7E3CB65B" w14:textId="0DF4F962" w:rsidR="00CC0D72" w:rsidRPr="00CD6FDE" w:rsidRDefault="00AF29BD" w:rsidP="00AF29BD">
      <w:pPr>
        <w:shd w:val="clear" w:color="auto" w:fill="FFFFFF"/>
        <w:spacing w:after="200" w:line="240" w:lineRule="auto"/>
        <w:ind w:firstLine="720"/>
        <w:jc w:val="both"/>
        <w:rPr>
          <w:rFonts w:ascii="Times New Roman" w:eastAsia="Times New Roman" w:hAnsi="Times New Roman" w:cs="Times New Roman"/>
          <w:bCs/>
          <w:i/>
          <w:iCs/>
          <w:sz w:val="32"/>
          <w:szCs w:val="32"/>
          <w:lang w:val="ru-RU"/>
        </w:rPr>
      </w:pPr>
      <w:r w:rsidRPr="00CD6FDE">
        <w:rPr>
          <w:rFonts w:ascii="Times New Roman" w:eastAsia="Times New Roman" w:hAnsi="Times New Roman" w:cs="Times New Roman"/>
          <w:bCs/>
          <w:i/>
          <w:iCs/>
          <w:sz w:val="32"/>
          <w:szCs w:val="32"/>
        </w:rPr>
        <w:t>Результаты</w:t>
      </w:r>
      <w:r w:rsidR="00CD6FDE" w:rsidRPr="00CD6FDE">
        <w:rPr>
          <w:rFonts w:ascii="Times New Roman" w:eastAsia="Times New Roman" w:hAnsi="Times New Roman" w:cs="Times New Roman"/>
          <w:bCs/>
          <w:i/>
          <w:iCs/>
          <w:sz w:val="32"/>
          <w:szCs w:val="32"/>
          <w:lang w:val="ru-RU"/>
        </w:rPr>
        <w:t>.</w:t>
      </w:r>
      <w:r w:rsidR="00CD6FDE">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Для статистического анализа полученных данных мы использовали ANOVA 2 (Модальность первого слова: визуальная / аудиальная / тактильная) X 2 (Модальность второго слова: визуальная / аудиальная / тактильная), оба фактора внутригрупповые.</w:t>
      </w:r>
    </w:p>
    <w:p w14:paraId="7A2CC72E" w14:textId="77777777" w:rsidR="00CC0D72" w:rsidRPr="00375850" w:rsidRDefault="000F242C" w:rsidP="00AF29BD">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Был найден основной эффект фактора модальности. Время реакции для проб, в которых сверху предъявлялось слово аудиальной семантической модальности (</w:t>
      </w:r>
      <w:proofErr w:type="spellStart"/>
      <w:r w:rsidRPr="00375850">
        <w:rPr>
          <w:rFonts w:ascii="Times New Roman" w:eastAsia="Times New Roman" w:hAnsi="Times New Roman" w:cs="Times New Roman"/>
          <w:sz w:val="32"/>
          <w:szCs w:val="32"/>
        </w:rPr>
        <w:t>Mean</w:t>
      </w:r>
      <w:proofErr w:type="spellEnd"/>
      <w:r w:rsidRPr="00375850">
        <w:rPr>
          <w:rFonts w:ascii="Times New Roman" w:eastAsia="Times New Roman" w:hAnsi="Times New Roman" w:cs="Times New Roman"/>
          <w:sz w:val="32"/>
          <w:szCs w:val="32"/>
        </w:rPr>
        <w:t xml:space="preserve"> RT = 1240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оказалось достоверно большим по сравнению с пробами, где предъявлялись слова тактильной (</w:t>
      </w:r>
      <w:proofErr w:type="spellStart"/>
      <w:r w:rsidRPr="00375850">
        <w:rPr>
          <w:rFonts w:ascii="Times New Roman" w:eastAsia="Times New Roman" w:hAnsi="Times New Roman" w:cs="Times New Roman"/>
          <w:sz w:val="32"/>
          <w:szCs w:val="32"/>
        </w:rPr>
        <w:t>Mean</w:t>
      </w:r>
      <w:proofErr w:type="spellEnd"/>
      <w:r w:rsidRPr="00375850">
        <w:rPr>
          <w:rFonts w:ascii="Times New Roman" w:eastAsia="Times New Roman" w:hAnsi="Times New Roman" w:cs="Times New Roman"/>
          <w:sz w:val="32"/>
          <w:szCs w:val="32"/>
        </w:rPr>
        <w:t xml:space="preserve"> RT = 1185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p &lt; .001) или визуальной модальности (</w:t>
      </w:r>
      <w:proofErr w:type="spellStart"/>
      <w:r w:rsidRPr="00375850">
        <w:rPr>
          <w:rFonts w:ascii="Times New Roman" w:eastAsia="Times New Roman" w:hAnsi="Times New Roman" w:cs="Times New Roman"/>
          <w:sz w:val="32"/>
          <w:szCs w:val="32"/>
        </w:rPr>
        <w:t>Mean</w:t>
      </w:r>
      <w:proofErr w:type="spellEnd"/>
      <w:r w:rsidRPr="00375850">
        <w:rPr>
          <w:rFonts w:ascii="Times New Roman" w:eastAsia="Times New Roman" w:hAnsi="Times New Roman" w:cs="Times New Roman"/>
          <w:sz w:val="32"/>
          <w:szCs w:val="32"/>
        </w:rPr>
        <w:t xml:space="preserve"> RT = 1177, p &lt; .0003). Обработка двух слов визуальной модальности требовала больше времени (</w:t>
      </w:r>
      <w:proofErr w:type="spellStart"/>
      <w:r w:rsidRPr="00375850">
        <w:rPr>
          <w:rFonts w:ascii="Times New Roman" w:eastAsia="Times New Roman" w:hAnsi="Times New Roman" w:cs="Times New Roman"/>
          <w:sz w:val="32"/>
          <w:szCs w:val="32"/>
        </w:rPr>
        <w:t>Mean</w:t>
      </w:r>
      <w:proofErr w:type="spellEnd"/>
      <w:r w:rsidRPr="00375850">
        <w:rPr>
          <w:rFonts w:ascii="Times New Roman" w:eastAsia="Times New Roman" w:hAnsi="Times New Roman" w:cs="Times New Roman"/>
          <w:sz w:val="32"/>
          <w:szCs w:val="32"/>
        </w:rPr>
        <w:t xml:space="preserve"> RT = 1273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по сравнению с обработкой двух слов визуальной модальности (</w:t>
      </w:r>
      <w:proofErr w:type="spellStart"/>
      <w:r w:rsidRPr="00375850">
        <w:rPr>
          <w:rFonts w:ascii="Times New Roman" w:eastAsia="Times New Roman" w:hAnsi="Times New Roman" w:cs="Times New Roman"/>
          <w:sz w:val="32"/>
          <w:szCs w:val="32"/>
        </w:rPr>
        <w:t>Mean</w:t>
      </w:r>
      <w:proofErr w:type="spellEnd"/>
      <w:r w:rsidRPr="00375850">
        <w:rPr>
          <w:rFonts w:ascii="Times New Roman" w:eastAsia="Times New Roman" w:hAnsi="Times New Roman" w:cs="Times New Roman"/>
          <w:sz w:val="32"/>
          <w:szCs w:val="32"/>
        </w:rPr>
        <w:t xml:space="preserve"> RT = 1155 </w:t>
      </w:r>
      <w:proofErr w:type="spellStart"/>
      <w:r w:rsidRPr="00375850">
        <w:rPr>
          <w:rFonts w:ascii="Times New Roman" w:eastAsia="Times New Roman" w:hAnsi="Times New Roman" w:cs="Times New Roman"/>
          <w:sz w:val="32"/>
          <w:szCs w:val="32"/>
        </w:rPr>
        <w:t>мс</w:t>
      </w:r>
      <w:proofErr w:type="spellEnd"/>
      <w:r w:rsidRPr="00375850">
        <w:rPr>
          <w:rFonts w:ascii="Times New Roman" w:eastAsia="Times New Roman" w:hAnsi="Times New Roman" w:cs="Times New Roman"/>
          <w:sz w:val="32"/>
          <w:szCs w:val="32"/>
        </w:rPr>
        <w:t>), хотя это различие и не достигло статистической значимости (p = .08).</w:t>
      </w:r>
    </w:p>
    <w:p w14:paraId="22E21A56" w14:textId="77777777" w:rsidR="00CC0D72" w:rsidRPr="00375850" w:rsidRDefault="000F242C" w:rsidP="00AF29BD">
      <w:pPr>
        <w:shd w:val="clear" w:color="auto" w:fill="FFFFFF"/>
        <w:spacing w:before="240" w:after="24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Полученные результаты позволяют сделать вывод об участии систем восприятия в обработке языка даже при поверхностной когнитивной обработке и вне языкового контекста. В дальнейшем данная экспериментальная парадигма может послужить основой методов диагностики речевых нарушений и фундаментальных исследований организации языковой семантики.</w:t>
      </w:r>
    </w:p>
    <w:p w14:paraId="4501D8BE" w14:textId="77777777" w:rsidR="006A0146" w:rsidRDefault="006A0146" w:rsidP="00AF29BD">
      <w:pPr>
        <w:shd w:val="clear" w:color="auto" w:fill="FFFFFF"/>
        <w:spacing w:after="200" w:line="240" w:lineRule="auto"/>
        <w:jc w:val="center"/>
        <w:rPr>
          <w:rFonts w:ascii="Times New Roman" w:eastAsia="Times New Roman" w:hAnsi="Times New Roman" w:cs="Times New Roman"/>
          <w:b/>
          <w:sz w:val="32"/>
          <w:szCs w:val="32"/>
        </w:rPr>
      </w:pPr>
    </w:p>
    <w:p w14:paraId="57191B00" w14:textId="326E1AAB" w:rsidR="00CC0D72" w:rsidRPr="00AF29BD" w:rsidRDefault="000F242C" w:rsidP="00AF29BD">
      <w:pPr>
        <w:shd w:val="clear" w:color="auto" w:fill="FFFFFF"/>
        <w:spacing w:after="200" w:line="240" w:lineRule="auto"/>
        <w:jc w:val="center"/>
        <w:rPr>
          <w:rFonts w:ascii="Times New Roman" w:eastAsia="Times New Roman" w:hAnsi="Times New Roman" w:cs="Times New Roman"/>
          <w:b/>
          <w:sz w:val="32"/>
          <w:szCs w:val="32"/>
        </w:rPr>
      </w:pPr>
      <w:r w:rsidRPr="00AF29BD">
        <w:rPr>
          <w:rFonts w:ascii="Times New Roman" w:eastAsia="Times New Roman" w:hAnsi="Times New Roman" w:cs="Times New Roman"/>
          <w:b/>
          <w:sz w:val="32"/>
          <w:szCs w:val="32"/>
        </w:rPr>
        <w:t>Список литературы</w:t>
      </w:r>
    </w:p>
    <w:p w14:paraId="792DACF5"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rPr>
        <w:t>Колбенева</w:t>
      </w:r>
      <w:proofErr w:type="spellEnd"/>
      <w:r w:rsidRPr="00886C5F">
        <w:rPr>
          <w:rFonts w:ascii="Times New Roman" w:eastAsia="Times New Roman" w:hAnsi="Times New Roman" w:cs="Times New Roman"/>
          <w:i/>
          <w:sz w:val="32"/>
          <w:szCs w:val="32"/>
        </w:rPr>
        <w:t xml:space="preserve"> М.Г, &amp; Алесандров Ю.И.</w:t>
      </w:r>
      <w:r w:rsidRPr="00AF29BD">
        <w:rPr>
          <w:rFonts w:ascii="Times New Roman" w:eastAsia="Times New Roman" w:hAnsi="Times New Roman" w:cs="Times New Roman"/>
          <w:sz w:val="32"/>
          <w:szCs w:val="32"/>
        </w:rPr>
        <w:t xml:space="preserve"> Органы чувств, эмоции и прилагательные русского языка: </w:t>
      </w:r>
      <w:proofErr w:type="spellStart"/>
      <w:r w:rsidRPr="00AF29BD">
        <w:rPr>
          <w:rFonts w:ascii="Times New Roman" w:eastAsia="Times New Roman" w:hAnsi="Times New Roman" w:cs="Times New Roman"/>
          <w:sz w:val="32"/>
          <w:szCs w:val="32"/>
        </w:rPr>
        <w:t>Лингво</w:t>
      </w:r>
      <w:proofErr w:type="spellEnd"/>
      <w:r w:rsidRPr="00AF29BD">
        <w:rPr>
          <w:rFonts w:ascii="Times New Roman" w:eastAsia="Times New Roman" w:hAnsi="Times New Roman" w:cs="Times New Roman"/>
          <w:sz w:val="32"/>
          <w:szCs w:val="32"/>
        </w:rPr>
        <w:t>-психологический словарь. Институт</w:t>
      </w:r>
      <w:r w:rsidRPr="00AF29BD">
        <w:rPr>
          <w:rFonts w:ascii="Times New Roman" w:eastAsia="Times New Roman" w:hAnsi="Times New Roman" w:cs="Times New Roman"/>
          <w:sz w:val="32"/>
          <w:szCs w:val="32"/>
          <w:lang w:val="en-US"/>
        </w:rPr>
        <w:t xml:space="preserve"> </w:t>
      </w:r>
      <w:r w:rsidRPr="00AF29BD">
        <w:rPr>
          <w:rFonts w:ascii="Times New Roman" w:eastAsia="Times New Roman" w:hAnsi="Times New Roman" w:cs="Times New Roman"/>
          <w:sz w:val="32"/>
          <w:szCs w:val="32"/>
        </w:rPr>
        <w:t>психологии</w:t>
      </w:r>
      <w:r w:rsidRPr="00AF29BD">
        <w:rPr>
          <w:rFonts w:ascii="Times New Roman" w:eastAsia="Times New Roman" w:hAnsi="Times New Roman" w:cs="Times New Roman"/>
          <w:sz w:val="32"/>
          <w:szCs w:val="32"/>
          <w:lang w:val="en-US"/>
        </w:rPr>
        <w:t xml:space="preserve"> </w:t>
      </w:r>
      <w:r w:rsidRPr="00AF29BD">
        <w:rPr>
          <w:rFonts w:ascii="Times New Roman" w:eastAsia="Times New Roman" w:hAnsi="Times New Roman" w:cs="Times New Roman"/>
          <w:sz w:val="32"/>
          <w:szCs w:val="32"/>
        </w:rPr>
        <w:t>РАН</w:t>
      </w:r>
      <w:r w:rsidRPr="00AF29BD">
        <w:rPr>
          <w:rFonts w:ascii="Times New Roman" w:eastAsia="Times New Roman" w:hAnsi="Times New Roman" w:cs="Times New Roman"/>
          <w:sz w:val="32"/>
          <w:szCs w:val="32"/>
          <w:lang w:val="en-US"/>
        </w:rPr>
        <w:t xml:space="preserve">. </w:t>
      </w:r>
      <w:r w:rsidRPr="00AF29BD">
        <w:rPr>
          <w:rFonts w:ascii="Times New Roman" w:eastAsia="Times New Roman" w:hAnsi="Times New Roman" w:cs="Times New Roman"/>
          <w:sz w:val="32"/>
          <w:szCs w:val="32"/>
        </w:rPr>
        <w:t>Языки</w:t>
      </w:r>
      <w:r w:rsidRPr="00AF29BD">
        <w:rPr>
          <w:rFonts w:ascii="Times New Roman" w:eastAsia="Times New Roman" w:hAnsi="Times New Roman" w:cs="Times New Roman"/>
          <w:sz w:val="32"/>
          <w:szCs w:val="32"/>
          <w:lang w:val="en-US"/>
        </w:rPr>
        <w:t xml:space="preserve"> </w:t>
      </w:r>
      <w:r w:rsidRPr="00AF29BD">
        <w:rPr>
          <w:rFonts w:ascii="Times New Roman" w:eastAsia="Times New Roman" w:hAnsi="Times New Roman" w:cs="Times New Roman"/>
          <w:sz w:val="32"/>
          <w:szCs w:val="32"/>
        </w:rPr>
        <w:t>славянских</w:t>
      </w:r>
      <w:r w:rsidRPr="00AF29BD">
        <w:rPr>
          <w:rFonts w:ascii="Times New Roman" w:eastAsia="Times New Roman" w:hAnsi="Times New Roman" w:cs="Times New Roman"/>
          <w:sz w:val="32"/>
          <w:szCs w:val="32"/>
          <w:lang w:val="en-US"/>
        </w:rPr>
        <w:t xml:space="preserve"> </w:t>
      </w:r>
      <w:r w:rsidRPr="00AF29BD">
        <w:rPr>
          <w:rFonts w:ascii="Times New Roman" w:eastAsia="Times New Roman" w:hAnsi="Times New Roman" w:cs="Times New Roman"/>
          <w:sz w:val="32"/>
          <w:szCs w:val="32"/>
        </w:rPr>
        <w:t>культур</w:t>
      </w:r>
      <w:r w:rsidRPr="00AF29BD">
        <w:rPr>
          <w:rFonts w:ascii="Times New Roman" w:eastAsia="Times New Roman" w:hAnsi="Times New Roman" w:cs="Times New Roman"/>
          <w:sz w:val="32"/>
          <w:szCs w:val="32"/>
          <w:lang w:val="en-US"/>
        </w:rPr>
        <w:t>. M .: 2010.</w:t>
      </w:r>
    </w:p>
    <w:p w14:paraId="68512AAA"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Bernabeu</w:t>
      </w:r>
      <w:proofErr w:type="spellEnd"/>
      <w:r w:rsidRPr="00886C5F">
        <w:rPr>
          <w:rFonts w:ascii="Times New Roman" w:eastAsia="Times New Roman" w:hAnsi="Times New Roman" w:cs="Times New Roman"/>
          <w:i/>
          <w:sz w:val="32"/>
          <w:szCs w:val="32"/>
          <w:lang w:val="en-US"/>
        </w:rPr>
        <w:t xml:space="preserve"> P., Willems R.M., </w:t>
      </w:r>
      <w:proofErr w:type="spellStart"/>
      <w:r w:rsidRPr="00886C5F">
        <w:rPr>
          <w:rFonts w:ascii="Times New Roman" w:eastAsia="Times New Roman" w:hAnsi="Times New Roman" w:cs="Times New Roman"/>
          <w:i/>
          <w:sz w:val="32"/>
          <w:szCs w:val="32"/>
          <w:lang w:val="en-US"/>
        </w:rPr>
        <w:t>Louwerse</w:t>
      </w:r>
      <w:proofErr w:type="spellEnd"/>
      <w:r w:rsidRPr="00886C5F">
        <w:rPr>
          <w:rFonts w:ascii="Times New Roman" w:eastAsia="Times New Roman" w:hAnsi="Times New Roman" w:cs="Times New Roman"/>
          <w:i/>
          <w:sz w:val="32"/>
          <w:szCs w:val="32"/>
          <w:lang w:val="en-US"/>
        </w:rPr>
        <w:t xml:space="preserve"> M.M</w:t>
      </w:r>
      <w:r w:rsidRPr="00AF29BD">
        <w:rPr>
          <w:rFonts w:ascii="Times New Roman" w:eastAsia="Times New Roman" w:hAnsi="Times New Roman" w:cs="Times New Roman"/>
          <w:sz w:val="32"/>
          <w:szCs w:val="32"/>
          <w:lang w:val="en-US"/>
        </w:rPr>
        <w:t xml:space="preserve">. Modality Switch Effects Emerge Early and Increase throughout Conceptual </w:t>
      </w:r>
      <w:r w:rsidRPr="00AF29BD">
        <w:rPr>
          <w:rFonts w:ascii="Times New Roman" w:eastAsia="Times New Roman" w:hAnsi="Times New Roman" w:cs="Times New Roman"/>
          <w:sz w:val="32"/>
          <w:szCs w:val="32"/>
          <w:lang w:val="en-US"/>
        </w:rPr>
        <w:lastRenderedPageBreak/>
        <w:t xml:space="preserve">Processing: Evidence from ERPs // </w:t>
      </w:r>
      <w:proofErr w:type="spellStart"/>
      <w:r w:rsidRPr="00AF29BD">
        <w:rPr>
          <w:rFonts w:ascii="Times New Roman" w:eastAsia="Times New Roman" w:hAnsi="Times New Roman" w:cs="Times New Roman"/>
          <w:sz w:val="32"/>
          <w:szCs w:val="32"/>
          <w:lang w:val="en-US"/>
        </w:rPr>
        <w:t>CogSci</w:t>
      </w:r>
      <w:proofErr w:type="spellEnd"/>
      <w:r w:rsidRPr="00AF29BD">
        <w:rPr>
          <w:rFonts w:ascii="Times New Roman" w:eastAsia="Times New Roman" w:hAnsi="Times New Roman" w:cs="Times New Roman"/>
          <w:sz w:val="32"/>
          <w:szCs w:val="32"/>
          <w:lang w:val="en-US"/>
        </w:rPr>
        <w:t xml:space="preserve"> 2017 Proceedings. 2017. P. 1629–1634.</w:t>
      </w:r>
    </w:p>
    <w:p w14:paraId="0CDE98BF"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886C5F">
        <w:rPr>
          <w:rFonts w:ascii="Times New Roman" w:eastAsia="Times New Roman" w:hAnsi="Times New Roman" w:cs="Times New Roman"/>
          <w:i/>
          <w:sz w:val="32"/>
          <w:szCs w:val="32"/>
          <w:lang w:val="en-US"/>
        </w:rPr>
        <w:t>Cayol</w:t>
      </w:r>
      <w:proofErr w:type="spellEnd"/>
      <w:r w:rsidRPr="00886C5F">
        <w:rPr>
          <w:rFonts w:ascii="Times New Roman" w:eastAsia="Times New Roman" w:hAnsi="Times New Roman" w:cs="Times New Roman"/>
          <w:i/>
          <w:sz w:val="32"/>
          <w:szCs w:val="32"/>
          <w:lang w:val="en-US"/>
        </w:rPr>
        <w:t xml:space="preserve"> Z., Nazir T.A</w:t>
      </w:r>
      <w:r w:rsidRPr="00AF29BD">
        <w:rPr>
          <w:rFonts w:ascii="Times New Roman" w:eastAsia="Times New Roman" w:hAnsi="Times New Roman" w:cs="Times New Roman"/>
          <w:sz w:val="32"/>
          <w:szCs w:val="32"/>
          <w:lang w:val="en-US"/>
        </w:rPr>
        <w:t>. Why Language Processing Recruits Modality Specific Brain Regions: It Is Not About Understanding Words, but About Modelling Situations // Journal of Cognition. 2020. No. 3(1). P. 1–23.</w:t>
      </w:r>
    </w:p>
    <w:p w14:paraId="52969AD2"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r w:rsidRPr="00886C5F">
        <w:rPr>
          <w:rFonts w:ascii="Times New Roman" w:eastAsia="Times New Roman" w:hAnsi="Times New Roman" w:cs="Times New Roman"/>
          <w:i/>
          <w:sz w:val="32"/>
          <w:szCs w:val="32"/>
          <w:lang w:val="en-US"/>
        </w:rPr>
        <w:t>Connell L., Lynott D.</w:t>
      </w:r>
      <w:r w:rsidRPr="00AF29BD">
        <w:rPr>
          <w:rFonts w:ascii="Times New Roman" w:eastAsia="Times New Roman" w:hAnsi="Times New Roman" w:cs="Times New Roman"/>
          <w:sz w:val="32"/>
          <w:szCs w:val="32"/>
          <w:lang w:val="en-US"/>
        </w:rPr>
        <w:t xml:space="preserve"> Modality Switching Costs Emerge in Concept Creation as Well as Retrieval // Cognitive Science. 2011. No. 35(4). P. 763–778.</w:t>
      </w:r>
    </w:p>
    <w:p w14:paraId="76BE5668"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r w:rsidRPr="00AF29BD">
        <w:rPr>
          <w:rFonts w:ascii="Times New Roman" w:eastAsia="Times New Roman" w:hAnsi="Times New Roman" w:cs="Times New Roman"/>
          <w:sz w:val="32"/>
          <w:szCs w:val="32"/>
          <w:lang w:val="en-US"/>
        </w:rPr>
        <w:t xml:space="preserve">Hauk O., </w:t>
      </w:r>
      <w:proofErr w:type="spellStart"/>
      <w:r w:rsidRPr="00AF29BD">
        <w:rPr>
          <w:rFonts w:ascii="Times New Roman" w:eastAsia="Times New Roman" w:hAnsi="Times New Roman" w:cs="Times New Roman"/>
          <w:sz w:val="32"/>
          <w:szCs w:val="32"/>
          <w:lang w:val="en-US"/>
        </w:rPr>
        <w:t>Johnsrude</w:t>
      </w:r>
      <w:proofErr w:type="spellEnd"/>
      <w:r w:rsidRPr="00AF29BD">
        <w:rPr>
          <w:rFonts w:ascii="Times New Roman" w:eastAsia="Times New Roman" w:hAnsi="Times New Roman" w:cs="Times New Roman"/>
          <w:sz w:val="32"/>
          <w:szCs w:val="32"/>
          <w:lang w:val="en-US"/>
        </w:rPr>
        <w:t xml:space="preserve"> I., </w:t>
      </w:r>
      <w:proofErr w:type="spellStart"/>
      <w:r w:rsidRPr="00AF29BD">
        <w:rPr>
          <w:rFonts w:ascii="Times New Roman" w:eastAsia="Times New Roman" w:hAnsi="Times New Roman" w:cs="Times New Roman"/>
          <w:sz w:val="32"/>
          <w:szCs w:val="32"/>
          <w:lang w:val="en-US"/>
        </w:rPr>
        <w:t>Pulvermüller</w:t>
      </w:r>
      <w:proofErr w:type="spellEnd"/>
      <w:r w:rsidRPr="00AF29BD">
        <w:rPr>
          <w:rFonts w:ascii="Times New Roman" w:eastAsia="Times New Roman" w:hAnsi="Times New Roman" w:cs="Times New Roman"/>
          <w:sz w:val="32"/>
          <w:szCs w:val="32"/>
          <w:lang w:val="en-US"/>
        </w:rPr>
        <w:t xml:space="preserve"> F. Somatotopic Representation of Action Words in Human Motor and Premotor Cortex // Neuron. 2004. No. 41(2). P. 301-306.</w:t>
      </w:r>
    </w:p>
    <w:p w14:paraId="7F05D81A"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AF29BD">
        <w:rPr>
          <w:rFonts w:ascii="Times New Roman" w:eastAsia="Times New Roman" w:hAnsi="Times New Roman" w:cs="Times New Roman"/>
          <w:sz w:val="32"/>
          <w:szCs w:val="32"/>
          <w:lang w:val="en-US"/>
        </w:rPr>
        <w:t>Meteyard</w:t>
      </w:r>
      <w:proofErr w:type="spellEnd"/>
      <w:r w:rsidRPr="00AF29BD">
        <w:rPr>
          <w:rFonts w:ascii="Times New Roman" w:eastAsia="Times New Roman" w:hAnsi="Times New Roman" w:cs="Times New Roman"/>
          <w:sz w:val="32"/>
          <w:szCs w:val="32"/>
          <w:lang w:val="en-US"/>
        </w:rPr>
        <w:t xml:space="preserve"> L., </w:t>
      </w:r>
      <w:proofErr w:type="spellStart"/>
      <w:r w:rsidRPr="00AF29BD">
        <w:rPr>
          <w:rFonts w:ascii="Times New Roman" w:eastAsia="Times New Roman" w:hAnsi="Times New Roman" w:cs="Times New Roman"/>
          <w:sz w:val="32"/>
          <w:szCs w:val="32"/>
          <w:lang w:val="en-US"/>
        </w:rPr>
        <w:t>Cuadrado</w:t>
      </w:r>
      <w:proofErr w:type="spellEnd"/>
      <w:r w:rsidRPr="00AF29BD">
        <w:rPr>
          <w:rFonts w:ascii="Times New Roman" w:eastAsia="Times New Roman" w:hAnsi="Times New Roman" w:cs="Times New Roman"/>
          <w:sz w:val="32"/>
          <w:szCs w:val="32"/>
          <w:lang w:val="en-US"/>
        </w:rPr>
        <w:t xml:space="preserve"> S.R., </w:t>
      </w:r>
      <w:proofErr w:type="spellStart"/>
      <w:r w:rsidRPr="00AF29BD">
        <w:rPr>
          <w:rFonts w:ascii="Times New Roman" w:eastAsia="Times New Roman" w:hAnsi="Times New Roman" w:cs="Times New Roman"/>
          <w:sz w:val="32"/>
          <w:szCs w:val="32"/>
          <w:lang w:val="en-US"/>
        </w:rPr>
        <w:t>Bahrami</w:t>
      </w:r>
      <w:proofErr w:type="spellEnd"/>
      <w:r w:rsidRPr="00AF29BD">
        <w:rPr>
          <w:rFonts w:ascii="Times New Roman" w:eastAsia="Times New Roman" w:hAnsi="Times New Roman" w:cs="Times New Roman"/>
          <w:sz w:val="32"/>
          <w:szCs w:val="32"/>
          <w:lang w:val="en-US"/>
        </w:rPr>
        <w:t xml:space="preserve"> B., </w:t>
      </w:r>
      <w:proofErr w:type="spellStart"/>
      <w:r w:rsidRPr="00AF29BD">
        <w:rPr>
          <w:rFonts w:ascii="Times New Roman" w:eastAsia="Times New Roman" w:hAnsi="Times New Roman" w:cs="Times New Roman"/>
          <w:sz w:val="32"/>
          <w:szCs w:val="32"/>
          <w:lang w:val="en-US"/>
        </w:rPr>
        <w:t>Vigliocco</w:t>
      </w:r>
      <w:proofErr w:type="spellEnd"/>
      <w:r w:rsidRPr="00AF29BD">
        <w:rPr>
          <w:rFonts w:ascii="Times New Roman" w:eastAsia="Times New Roman" w:hAnsi="Times New Roman" w:cs="Times New Roman"/>
          <w:sz w:val="32"/>
          <w:szCs w:val="32"/>
          <w:lang w:val="en-US"/>
        </w:rPr>
        <w:t xml:space="preserve"> G. Coming of age: A review of embodiment and the neuroscience of semantics // Cortex. 2012. No. 48(7). P. 788–804.Pecher D., </w:t>
      </w:r>
      <w:proofErr w:type="spellStart"/>
      <w:r w:rsidRPr="00AF29BD">
        <w:rPr>
          <w:rFonts w:ascii="Times New Roman" w:eastAsia="Times New Roman" w:hAnsi="Times New Roman" w:cs="Times New Roman"/>
          <w:sz w:val="32"/>
          <w:szCs w:val="32"/>
          <w:lang w:val="en-US"/>
        </w:rPr>
        <w:t>Zeelenberg</w:t>
      </w:r>
      <w:proofErr w:type="spellEnd"/>
      <w:r w:rsidRPr="00AF29BD">
        <w:rPr>
          <w:rFonts w:ascii="Times New Roman" w:eastAsia="Times New Roman" w:hAnsi="Times New Roman" w:cs="Times New Roman"/>
          <w:sz w:val="32"/>
          <w:szCs w:val="32"/>
          <w:lang w:val="en-US"/>
        </w:rPr>
        <w:t xml:space="preserve"> R., </w:t>
      </w:r>
      <w:proofErr w:type="spellStart"/>
      <w:r w:rsidRPr="00AF29BD">
        <w:rPr>
          <w:rFonts w:ascii="Times New Roman" w:eastAsia="Times New Roman" w:hAnsi="Times New Roman" w:cs="Times New Roman"/>
          <w:sz w:val="32"/>
          <w:szCs w:val="32"/>
          <w:lang w:val="en-US"/>
        </w:rPr>
        <w:t>Barsalou</w:t>
      </w:r>
      <w:proofErr w:type="spellEnd"/>
      <w:r w:rsidRPr="00AF29BD">
        <w:rPr>
          <w:rFonts w:ascii="Times New Roman" w:eastAsia="Times New Roman" w:hAnsi="Times New Roman" w:cs="Times New Roman"/>
          <w:sz w:val="32"/>
          <w:szCs w:val="32"/>
          <w:lang w:val="en-US"/>
        </w:rPr>
        <w:t xml:space="preserve"> L.W. Verifying different-modality properties for concepts produces switching costs // Psychological Science Research Article. 2003. No. 14(2). P. 119-124.</w:t>
      </w:r>
    </w:p>
    <w:p w14:paraId="1E405542" w14:textId="77777777" w:rsidR="00AF29BD" w:rsidRDefault="000F242C" w:rsidP="000F518E">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AF29BD">
        <w:rPr>
          <w:rFonts w:ascii="Times New Roman" w:eastAsia="Times New Roman" w:hAnsi="Times New Roman" w:cs="Times New Roman"/>
          <w:sz w:val="32"/>
          <w:szCs w:val="32"/>
          <w:lang w:val="en-US"/>
        </w:rPr>
        <w:t>Scerrati</w:t>
      </w:r>
      <w:proofErr w:type="spellEnd"/>
      <w:r w:rsidRPr="00AF29BD">
        <w:rPr>
          <w:rFonts w:ascii="Times New Roman" w:eastAsia="Times New Roman" w:hAnsi="Times New Roman" w:cs="Times New Roman"/>
          <w:sz w:val="32"/>
          <w:szCs w:val="32"/>
          <w:lang w:val="en-US"/>
        </w:rPr>
        <w:t xml:space="preserve"> E., Baroni G., </w:t>
      </w:r>
      <w:proofErr w:type="spellStart"/>
      <w:r w:rsidRPr="00AF29BD">
        <w:rPr>
          <w:rFonts w:ascii="Times New Roman" w:eastAsia="Times New Roman" w:hAnsi="Times New Roman" w:cs="Times New Roman"/>
          <w:sz w:val="32"/>
          <w:szCs w:val="32"/>
          <w:lang w:val="en-US"/>
        </w:rPr>
        <w:t>Borghi</w:t>
      </w:r>
      <w:proofErr w:type="spellEnd"/>
      <w:r w:rsidRPr="00AF29BD">
        <w:rPr>
          <w:rFonts w:ascii="Times New Roman" w:eastAsia="Times New Roman" w:hAnsi="Times New Roman" w:cs="Times New Roman"/>
          <w:sz w:val="32"/>
          <w:szCs w:val="32"/>
          <w:lang w:val="en-US"/>
        </w:rPr>
        <w:t xml:space="preserve"> A. M., </w:t>
      </w:r>
      <w:proofErr w:type="spellStart"/>
      <w:r w:rsidRPr="00AF29BD">
        <w:rPr>
          <w:rFonts w:ascii="Times New Roman" w:eastAsia="Times New Roman" w:hAnsi="Times New Roman" w:cs="Times New Roman"/>
          <w:sz w:val="32"/>
          <w:szCs w:val="32"/>
          <w:lang w:val="en-US"/>
        </w:rPr>
        <w:t>Galatolo</w:t>
      </w:r>
      <w:proofErr w:type="spellEnd"/>
      <w:r w:rsidRPr="00AF29BD">
        <w:rPr>
          <w:rFonts w:ascii="Times New Roman" w:eastAsia="Times New Roman" w:hAnsi="Times New Roman" w:cs="Times New Roman"/>
          <w:sz w:val="32"/>
          <w:szCs w:val="32"/>
          <w:lang w:val="en-US"/>
        </w:rPr>
        <w:t xml:space="preserve"> R., </w:t>
      </w:r>
      <w:proofErr w:type="spellStart"/>
      <w:r w:rsidRPr="00AF29BD">
        <w:rPr>
          <w:rFonts w:ascii="Times New Roman" w:eastAsia="Times New Roman" w:hAnsi="Times New Roman" w:cs="Times New Roman"/>
          <w:sz w:val="32"/>
          <w:szCs w:val="32"/>
          <w:lang w:val="en-US"/>
        </w:rPr>
        <w:t>Lugli</w:t>
      </w:r>
      <w:proofErr w:type="spellEnd"/>
      <w:r w:rsidRPr="00AF29BD">
        <w:rPr>
          <w:rFonts w:ascii="Times New Roman" w:eastAsia="Times New Roman" w:hAnsi="Times New Roman" w:cs="Times New Roman"/>
          <w:sz w:val="32"/>
          <w:szCs w:val="32"/>
          <w:lang w:val="en-US"/>
        </w:rPr>
        <w:t xml:space="preserve"> L., Nicoletti R. The modality-switch effect: Visually and aurally presented prime sentences activate our senses // Frontiers in Psychology. 2015. No. 6. P. 798-803.</w:t>
      </w:r>
    </w:p>
    <w:p w14:paraId="79902E53" w14:textId="62846E3A" w:rsidR="00CC0D72" w:rsidRPr="006A0146" w:rsidRDefault="000F242C" w:rsidP="006A0146">
      <w:pPr>
        <w:pStyle w:val="aa"/>
        <w:numPr>
          <w:ilvl w:val="0"/>
          <w:numId w:val="32"/>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AF29BD">
        <w:rPr>
          <w:rFonts w:ascii="Times New Roman" w:eastAsia="Times New Roman" w:hAnsi="Times New Roman" w:cs="Times New Roman"/>
          <w:sz w:val="32"/>
          <w:szCs w:val="32"/>
          <w:lang w:val="en-US"/>
        </w:rPr>
        <w:t>Shebani</w:t>
      </w:r>
      <w:proofErr w:type="spellEnd"/>
      <w:r w:rsidRPr="00AF29BD">
        <w:rPr>
          <w:rFonts w:ascii="Times New Roman" w:eastAsia="Times New Roman" w:hAnsi="Times New Roman" w:cs="Times New Roman"/>
          <w:sz w:val="32"/>
          <w:szCs w:val="32"/>
          <w:lang w:val="en-US"/>
        </w:rPr>
        <w:t xml:space="preserve"> Z., </w:t>
      </w:r>
      <w:proofErr w:type="spellStart"/>
      <w:r w:rsidRPr="00AF29BD">
        <w:rPr>
          <w:rFonts w:ascii="Times New Roman" w:eastAsia="Times New Roman" w:hAnsi="Times New Roman" w:cs="Times New Roman"/>
          <w:sz w:val="32"/>
          <w:szCs w:val="32"/>
          <w:lang w:val="en-US"/>
        </w:rPr>
        <w:t>Pulvermüller</w:t>
      </w:r>
      <w:proofErr w:type="spellEnd"/>
      <w:r w:rsidRPr="00AF29BD">
        <w:rPr>
          <w:rFonts w:ascii="Times New Roman" w:eastAsia="Times New Roman" w:hAnsi="Times New Roman" w:cs="Times New Roman"/>
          <w:sz w:val="32"/>
          <w:szCs w:val="32"/>
          <w:lang w:val="en-US"/>
        </w:rPr>
        <w:t xml:space="preserve"> F. Moving the hands and feet specifically impairs working memory for arm- and leg-related action words // Cortex. </w:t>
      </w:r>
      <w:r w:rsidRPr="00AF29BD">
        <w:rPr>
          <w:rFonts w:ascii="Times New Roman" w:eastAsia="Times New Roman" w:hAnsi="Times New Roman" w:cs="Times New Roman"/>
          <w:sz w:val="32"/>
          <w:szCs w:val="32"/>
        </w:rPr>
        <w:t>2013. No. 49(1). P. 222–231.</w:t>
      </w:r>
    </w:p>
    <w:p w14:paraId="2B4E1306"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6D3CA42B"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4A730167" w14:textId="77777777" w:rsidR="00886C5F" w:rsidRPr="00375850"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3909A8F5" w14:textId="77777777" w:rsidR="00CC0D72" w:rsidRPr="00AF29BD" w:rsidRDefault="000F242C" w:rsidP="00AF29BD">
      <w:pPr>
        <w:shd w:val="clear" w:color="auto" w:fill="FFFFFF"/>
        <w:spacing w:line="240" w:lineRule="auto"/>
        <w:jc w:val="right"/>
        <w:rPr>
          <w:rFonts w:ascii="Times New Roman" w:hAnsi="Times New Roman" w:cs="Times New Roman"/>
          <w:b/>
          <w:i/>
          <w:sz w:val="32"/>
          <w:szCs w:val="32"/>
        </w:rPr>
      </w:pPr>
      <w:proofErr w:type="spellStart"/>
      <w:r w:rsidRPr="00375850">
        <w:rPr>
          <w:rFonts w:ascii="Times New Roman" w:hAnsi="Times New Roman" w:cs="Times New Roman"/>
          <w:b/>
          <w:i/>
          <w:sz w:val="32"/>
          <w:szCs w:val="32"/>
        </w:rPr>
        <w:t>Рехова</w:t>
      </w:r>
      <w:proofErr w:type="spellEnd"/>
      <w:r w:rsidRPr="00375850">
        <w:rPr>
          <w:rFonts w:ascii="Times New Roman" w:hAnsi="Times New Roman" w:cs="Times New Roman"/>
          <w:b/>
          <w:i/>
          <w:sz w:val="32"/>
          <w:szCs w:val="32"/>
        </w:rPr>
        <w:t xml:space="preserve"> Т. С.</w:t>
      </w:r>
      <w:r w:rsidR="00AF29BD">
        <w:rPr>
          <w:rFonts w:ascii="Times New Roman" w:hAnsi="Times New Roman" w:cs="Times New Roman"/>
          <w:b/>
          <w:i/>
          <w:sz w:val="32"/>
          <w:szCs w:val="32"/>
        </w:rPr>
        <w:br/>
      </w:r>
      <w:r w:rsidRPr="00375850">
        <w:rPr>
          <w:rFonts w:ascii="Times New Roman" w:eastAsia="Times New Roman" w:hAnsi="Times New Roman" w:cs="Times New Roman"/>
          <w:i/>
          <w:sz w:val="32"/>
          <w:szCs w:val="32"/>
        </w:rPr>
        <w:t>Санкт-Петербургский Государственный Университет</w:t>
      </w:r>
    </w:p>
    <w:p w14:paraId="42A37EFE" w14:textId="77777777" w:rsidR="00CC0D72" w:rsidRPr="00375850" w:rsidRDefault="000F242C" w:rsidP="00375850">
      <w:pPr>
        <w:shd w:val="clear" w:color="auto" w:fill="FFFFFF"/>
        <w:spacing w:line="240" w:lineRule="auto"/>
        <w:jc w:val="both"/>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154BB4C3"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w:t>
      </w:r>
      <w:r w:rsidR="001E10B7" w:rsidRPr="00375850">
        <w:rPr>
          <w:rFonts w:ascii="Times New Roman" w:eastAsia="Times New Roman" w:hAnsi="Times New Roman" w:cs="Times New Roman"/>
          <w:b/>
          <w:sz w:val="32"/>
          <w:szCs w:val="32"/>
        </w:rPr>
        <w:t>ЧУВСТВО, ЧТО СТОИТ ПРЕРВАТЬСЯ" КАК ПРЕДИКТОР ПОСЛЕДУЮЩЕГО РЕШЕНИЯ ЗАДАЧИ</w:t>
      </w:r>
    </w:p>
    <w:p w14:paraId="14625231"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1AF7E1DE"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 xml:space="preserve">Феномен в решении творческих задач, когда вероятность решения задачи увеличивается, если взять перерыв и вернуться к </w:t>
      </w:r>
      <w:r w:rsidRPr="00375850">
        <w:rPr>
          <w:rFonts w:ascii="Times New Roman" w:eastAsia="Times New Roman" w:hAnsi="Times New Roman" w:cs="Times New Roman"/>
          <w:sz w:val="32"/>
          <w:szCs w:val="32"/>
        </w:rPr>
        <w:lastRenderedPageBreak/>
        <w:t>задаче позже, называется инкубацией, а последующее внезапное осознание найденного решения, сопровождающееся Ага!-переживанием, называется инсайтом. Эффект инкубации был показан во множестве исследований (</w:t>
      </w:r>
      <w:proofErr w:type="spellStart"/>
      <w:r w:rsidRPr="00375850">
        <w:rPr>
          <w:rFonts w:ascii="Times New Roman" w:eastAsia="Times New Roman" w:hAnsi="Times New Roman" w:cs="Times New Roman"/>
          <w:sz w:val="32"/>
          <w:szCs w:val="32"/>
          <w:highlight w:val="white"/>
        </w:rPr>
        <w:t>Sio</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Ormerod</w:t>
      </w:r>
      <w:proofErr w:type="spellEnd"/>
      <w:r w:rsidRPr="00375850">
        <w:rPr>
          <w:rFonts w:ascii="Times New Roman" w:eastAsia="Times New Roman" w:hAnsi="Times New Roman" w:cs="Times New Roman"/>
          <w:sz w:val="32"/>
          <w:szCs w:val="32"/>
          <w:highlight w:val="white"/>
        </w:rPr>
        <w:t>, 2009)</w:t>
      </w:r>
      <w:r w:rsidRPr="00375850">
        <w:rPr>
          <w:rFonts w:ascii="Times New Roman" w:eastAsia="Times New Roman" w:hAnsi="Times New Roman" w:cs="Times New Roman"/>
          <w:sz w:val="32"/>
          <w:szCs w:val="32"/>
        </w:rPr>
        <w:t>, однако, как правило, она включалась как варьируемый фактор, навязанный экспериментатором. На данный момент было проведено одно экспериментальное исследование спонтанного прерывания (т.е. ситуацию, когда человек сам чувствует, что стоит отложить задачу и вернуться к ней позже), показавшее преимущество такой инкубации (</w:t>
      </w:r>
      <w:proofErr w:type="spellStart"/>
      <w:r w:rsidRPr="00375850">
        <w:rPr>
          <w:rFonts w:ascii="Times New Roman" w:eastAsia="Times New Roman" w:hAnsi="Times New Roman" w:cs="Times New Roman"/>
          <w:sz w:val="32"/>
          <w:szCs w:val="32"/>
          <w:highlight w:val="white"/>
        </w:rPr>
        <w:t>Beeftink</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2008).</w:t>
      </w:r>
    </w:p>
    <w:p w14:paraId="32A0C0BD"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Феноменологический аспект спонтанного прерывания можно охарактеризовать как “чувство, что стоит прерваться”, которое стоит рассматривать как </w:t>
      </w:r>
      <w:proofErr w:type="spellStart"/>
      <w:r w:rsidRPr="00375850">
        <w:rPr>
          <w:rFonts w:ascii="Times New Roman" w:eastAsia="Times New Roman" w:hAnsi="Times New Roman" w:cs="Times New Roman"/>
          <w:sz w:val="32"/>
          <w:szCs w:val="32"/>
        </w:rPr>
        <w:t>метакогнитивное</w:t>
      </w:r>
      <w:proofErr w:type="spellEnd"/>
      <w:r w:rsidRPr="00375850">
        <w:rPr>
          <w:rFonts w:ascii="Times New Roman" w:eastAsia="Times New Roman" w:hAnsi="Times New Roman" w:cs="Times New Roman"/>
          <w:sz w:val="32"/>
          <w:szCs w:val="32"/>
        </w:rPr>
        <w:t xml:space="preserve"> переживание - чувство, сопровождающее когнитивный процесс и отражающее характер его протекания (</w:t>
      </w:r>
      <w:r w:rsidRPr="00375850">
        <w:rPr>
          <w:rFonts w:ascii="Times New Roman" w:eastAsia="Times New Roman" w:hAnsi="Times New Roman" w:cs="Times New Roman"/>
          <w:sz w:val="32"/>
          <w:szCs w:val="32"/>
          <w:highlight w:val="white"/>
        </w:rPr>
        <w:t>Тихонов и др., 2018)</w:t>
      </w:r>
      <w:r w:rsidRPr="00375850">
        <w:rPr>
          <w:rFonts w:ascii="Times New Roman" w:eastAsia="Times New Roman" w:hAnsi="Times New Roman" w:cs="Times New Roman"/>
          <w:sz w:val="32"/>
          <w:szCs w:val="32"/>
        </w:rPr>
        <w:t xml:space="preserve">. Мы исследуем прогностическую функцию “чувства, что стоит прерваться” в решении творческих задач, предполагая, что оно может указывать на </w:t>
      </w:r>
      <w:proofErr w:type="spellStart"/>
      <w:r w:rsidRPr="00375850">
        <w:rPr>
          <w:rFonts w:ascii="Times New Roman" w:eastAsia="Times New Roman" w:hAnsi="Times New Roman" w:cs="Times New Roman"/>
          <w:sz w:val="32"/>
          <w:szCs w:val="32"/>
        </w:rPr>
        <w:t>предактивацию</w:t>
      </w:r>
      <w:proofErr w:type="spellEnd"/>
      <w:r w:rsidRPr="00375850">
        <w:rPr>
          <w:rFonts w:ascii="Times New Roman" w:eastAsia="Times New Roman" w:hAnsi="Times New Roman" w:cs="Times New Roman"/>
          <w:sz w:val="32"/>
          <w:szCs w:val="32"/>
        </w:rPr>
        <w:t xml:space="preserve"> релевантных решений, заблокированных на данный момент из-за фиксации на неверной репрезентации. Перерыв на инкубацию должен способствовать забыванию фиксаций и активации релевантной репрезентации при повторной попытке решения задачи.</w:t>
      </w:r>
    </w:p>
    <w:p w14:paraId="5C0EEA40"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Целью данной работы являлось продолжение исследования спонтанного прерывания, а также рассмотрение “чувства, что нужно прерваться” в качестве самостоятельного </w:t>
      </w:r>
      <w:proofErr w:type="spellStart"/>
      <w:r w:rsidRPr="00375850">
        <w:rPr>
          <w:rFonts w:ascii="Times New Roman" w:eastAsia="Times New Roman" w:hAnsi="Times New Roman" w:cs="Times New Roman"/>
          <w:sz w:val="32"/>
          <w:szCs w:val="32"/>
        </w:rPr>
        <w:t>метакогнитивного</w:t>
      </w:r>
      <w:proofErr w:type="spellEnd"/>
      <w:r w:rsidRPr="00375850">
        <w:rPr>
          <w:rFonts w:ascii="Times New Roman" w:eastAsia="Times New Roman" w:hAnsi="Times New Roman" w:cs="Times New Roman"/>
          <w:sz w:val="32"/>
          <w:szCs w:val="32"/>
        </w:rPr>
        <w:t xml:space="preserve"> феномена и выявление его роли в предсказании решения задачи.</w:t>
      </w:r>
    </w:p>
    <w:p w14:paraId="433D800D"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Мы ожидали, что спонтанный перерыв будет иметь положительный эффект 1) как на общую продуктивность решения задач, так и на возникновение </w:t>
      </w:r>
      <w:proofErr w:type="spellStart"/>
      <w:r w:rsidRPr="00375850">
        <w:rPr>
          <w:rFonts w:ascii="Times New Roman" w:eastAsia="Times New Roman" w:hAnsi="Times New Roman" w:cs="Times New Roman"/>
          <w:sz w:val="32"/>
          <w:szCs w:val="32"/>
        </w:rPr>
        <w:t>инсайтных</w:t>
      </w:r>
      <w:proofErr w:type="spellEnd"/>
      <w:r w:rsidRPr="00375850">
        <w:rPr>
          <w:rFonts w:ascii="Times New Roman" w:eastAsia="Times New Roman" w:hAnsi="Times New Roman" w:cs="Times New Roman"/>
          <w:sz w:val="32"/>
          <w:szCs w:val="32"/>
        </w:rPr>
        <w:t xml:space="preserve"> решений, 2) на решение тех задач, решение которых на первом этапе сопровождалось “чувством, что нужно прерваться”, в сравнении с теми, которые человек хотел пропустить.</w:t>
      </w:r>
    </w:p>
    <w:p w14:paraId="296654A8"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rPr>
        <w:t xml:space="preserve">В качестве стимульного материала было подобрано 46 задач на поиск </w:t>
      </w:r>
      <w:proofErr w:type="spellStart"/>
      <w:r w:rsidRPr="00375850">
        <w:rPr>
          <w:rFonts w:ascii="Times New Roman" w:eastAsia="Times New Roman" w:hAnsi="Times New Roman" w:cs="Times New Roman"/>
          <w:sz w:val="32"/>
          <w:szCs w:val="32"/>
        </w:rPr>
        <w:t>отдалённых</w:t>
      </w:r>
      <w:proofErr w:type="spellEnd"/>
      <w:r w:rsidRPr="00375850">
        <w:rPr>
          <w:rFonts w:ascii="Times New Roman" w:eastAsia="Times New Roman" w:hAnsi="Times New Roman" w:cs="Times New Roman"/>
          <w:sz w:val="32"/>
          <w:szCs w:val="32"/>
        </w:rPr>
        <w:t xml:space="preserve"> ассоциаций на русском языке (</w:t>
      </w:r>
      <w:r w:rsidRPr="00375850">
        <w:rPr>
          <w:rFonts w:ascii="Times New Roman" w:eastAsia="Times New Roman" w:hAnsi="Times New Roman" w:cs="Times New Roman"/>
          <w:sz w:val="32"/>
          <w:szCs w:val="32"/>
          <w:highlight w:val="white"/>
        </w:rPr>
        <w:t>Морошкина и др., 2020)</w:t>
      </w:r>
      <w:r w:rsidRPr="00375850">
        <w:rPr>
          <w:rFonts w:ascii="Times New Roman" w:eastAsia="Times New Roman" w:hAnsi="Times New Roman" w:cs="Times New Roman"/>
          <w:sz w:val="32"/>
          <w:szCs w:val="32"/>
        </w:rPr>
        <w:t xml:space="preserve">, поскольку </w:t>
      </w:r>
      <w:r w:rsidRPr="00375850">
        <w:rPr>
          <w:rFonts w:ascii="Times New Roman" w:eastAsia="Times New Roman" w:hAnsi="Times New Roman" w:cs="Times New Roman"/>
          <w:sz w:val="32"/>
          <w:szCs w:val="32"/>
          <w:highlight w:val="white"/>
        </w:rPr>
        <w:t xml:space="preserve">данные задачи с </w:t>
      </w:r>
      <w:proofErr w:type="spellStart"/>
      <w:r w:rsidRPr="00375850">
        <w:rPr>
          <w:rFonts w:ascii="Times New Roman" w:eastAsia="Times New Roman" w:hAnsi="Times New Roman" w:cs="Times New Roman"/>
          <w:sz w:val="32"/>
          <w:szCs w:val="32"/>
          <w:highlight w:val="white"/>
        </w:rPr>
        <w:t>большои</w:t>
      </w:r>
      <w:proofErr w:type="spellEnd"/>
      <w:r w:rsidRPr="00375850">
        <w:rPr>
          <w:rFonts w:ascii="Times New Roman" w:eastAsia="Times New Roman" w:hAnsi="Times New Roman" w:cs="Times New Roman"/>
          <w:sz w:val="32"/>
          <w:szCs w:val="32"/>
          <w:highlight w:val="white"/>
        </w:rPr>
        <w:t xml:space="preserve">̆ вероятностью провоцирует возникновение </w:t>
      </w:r>
      <w:proofErr w:type="spellStart"/>
      <w:r w:rsidRPr="00375850">
        <w:rPr>
          <w:rFonts w:ascii="Times New Roman" w:eastAsia="Times New Roman" w:hAnsi="Times New Roman" w:cs="Times New Roman"/>
          <w:sz w:val="32"/>
          <w:szCs w:val="32"/>
          <w:highlight w:val="white"/>
        </w:rPr>
        <w:t>инсайтных</w:t>
      </w:r>
      <w:proofErr w:type="spellEnd"/>
      <w:r w:rsidRPr="00375850">
        <w:rPr>
          <w:rFonts w:ascii="Times New Roman" w:eastAsia="Times New Roman" w:hAnsi="Times New Roman" w:cs="Times New Roman"/>
          <w:sz w:val="32"/>
          <w:szCs w:val="32"/>
          <w:highlight w:val="white"/>
        </w:rPr>
        <w:t xml:space="preserve"> решений.</w:t>
      </w:r>
    </w:p>
    <w:p w14:paraId="55CA7404"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Был разработан план эксперимента для двух рандомизированных групп по 40 человек каждая. На данный момент в контрольную группу (КГ) вошли 34 человека, в экспериментальную (ЭГ) - 33 человека, набор данных продолжается.</w:t>
      </w:r>
    </w:p>
    <w:p w14:paraId="52D1A621"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КГ решала все 46 задач подряд, на каждую отводилась 1 мин. Процедура в ЭГ была разбита на два этапа. На первом этапе участники решали также все 46 задач, но с возможностью нажать на кнопки “вернуться к задаче позже” или “пропустить”. На втором этапе предъявлялись и отложенные, и пропущенные задачи. Общее время решения каждой задачи составляло также 1 мин. (т.е. испытуемый мог решать задачу, например, 30 сек. на 1-м этапе и 30 сек. на 2-м этапе). В обеих группах фиксировались правильно решенные задачи и наличие Ага!-переживания, о котором участники отчитывались после каждого введенного ответа.</w:t>
      </w:r>
    </w:p>
    <w:p w14:paraId="4FDF1050" w14:textId="77777777" w:rsidR="00CC0D72" w:rsidRPr="00375850" w:rsidRDefault="000F242C" w:rsidP="00375850">
      <w:pPr>
        <w:shd w:val="clear" w:color="auto" w:fill="FFFFFF"/>
        <w:spacing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Предварительные результаты не показали значимого эффекта фактора прерывания на продуктивность решения задач и на </w:t>
      </w:r>
      <w:proofErr w:type="spellStart"/>
      <w:r w:rsidRPr="00375850">
        <w:rPr>
          <w:rFonts w:ascii="Times New Roman" w:eastAsia="Times New Roman" w:hAnsi="Times New Roman" w:cs="Times New Roman"/>
          <w:sz w:val="32"/>
          <w:szCs w:val="32"/>
        </w:rPr>
        <w:t>инсайтность</w:t>
      </w:r>
      <w:proofErr w:type="spellEnd"/>
      <w:r w:rsidRPr="00375850">
        <w:rPr>
          <w:rFonts w:ascii="Times New Roman" w:eastAsia="Times New Roman" w:hAnsi="Times New Roman" w:cs="Times New Roman"/>
          <w:sz w:val="32"/>
          <w:szCs w:val="32"/>
        </w:rPr>
        <w:t xml:space="preserve"> решений. Был проведен однофакторный дисперсионный анализ ANOVA: процент правильно решенных заданий в ЭГ в среднем составил 42% (SD=15,9), в КГ = 40% (SD=14,4), значимых различий не обнаружено (F(1, 65) = 0,258, p=0,613). Доля </w:t>
      </w:r>
      <w:proofErr w:type="spellStart"/>
      <w:r w:rsidRPr="00375850">
        <w:rPr>
          <w:rFonts w:ascii="Times New Roman" w:eastAsia="Times New Roman" w:hAnsi="Times New Roman" w:cs="Times New Roman"/>
          <w:sz w:val="32"/>
          <w:szCs w:val="32"/>
        </w:rPr>
        <w:t>инсайтных</w:t>
      </w:r>
      <w:proofErr w:type="spellEnd"/>
      <w:r w:rsidRPr="00375850">
        <w:rPr>
          <w:rFonts w:ascii="Times New Roman" w:eastAsia="Times New Roman" w:hAnsi="Times New Roman" w:cs="Times New Roman"/>
          <w:sz w:val="32"/>
          <w:szCs w:val="32"/>
        </w:rPr>
        <w:t xml:space="preserve"> решений от всех правильно решенных заданий в ЭГ = 0,53 (SD=0,25), в КГ = 0,52 (SD=0,31), значимых различий не обнаружено (F(1, 65) = 0,021, p=0,887). Таким образом, первая гипотеза о положительном эффекте спонтанного перерыва не подтверждается.</w:t>
      </w:r>
    </w:p>
    <w:p w14:paraId="3B819C1D" w14:textId="77777777" w:rsidR="00CC0D72" w:rsidRPr="00375850" w:rsidRDefault="000F242C" w:rsidP="00375850">
      <w:pPr>
        <w:shd w:val="clear" w:color="auto" w:fill="FFFFFF"/>
        <w:spacing w:after="200" w:line="240" w:lineRule="auto"/>
        <w:ind w:firstLine="10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Для проверки второй гипотезы были проанализированы данные 15 человек из 33 (ЭГ), поскольку только они использовали обе опции («пропустить»/«вернуться позже»). Был проведен дисперсионный анализ с повторными измерениями. В задачах, к которым испытуемые решили «вернуться позже» доля правильных ответов составила 0,21 (SD=0,13), в задачах, которые испытуемые решили «пропустить» = 0,10 (SD=0,16), различия статистически значимы (F(1, 14) = 7,707, p=0,015, η2=0,355). Таким образом, </w:t>
      </w:r>
      <w:proofErr w:type="spellStart"/>
      <w:r w:rsidRPr="00375850">
        <w:rPr>
          <w:rFonts w:ascii="Times New Roman" w:eastAsia="Times New Roman" w:hAnsi="Times New Roman" w:cs="Times New Roman"/>
          <w:sz w:val="32"/>
          <w:szCs w:val="32"/>
        </w:rPr>
        <w:t>метакогнитивное</w:t>
      </w:r>
      <w:proofErr w:type="spellEnd"/>
      <w:r w:rsidRPr="00375850">
        <w:rPr>
          <w:rFonts w:ascii="Times New Roman" w:eastAsia="Times New Roman" w:hAnsi="Times New Roman" w:cs="Times New Roman"/>
          <w:sz w:val="32"/>
          <w:szCs w:val="32"/>
        </w:rPr>
        <w:t xml:space="preserve"> “чувство, что стоит прерваться” может выполнять прогностическую функцию в решении задач.</w:t>
      </w:r>
    </w:p>
    <w:p w14:paraId="764ED036"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Исследование выполнено при поддержке гранта РФФИ № 20-013-00532.</w:t>
      </w:r>
    </w:p>
    <w:p w14:paraId="5644B597" w14:textId="77777777" w:rsidR="006A0146" w:rsidRDefault="006A0146" w:rsidP="006A0146">
      <w:pPr>
        <w:shd w:val="clear" w:color="auto" w:fill="FFFFFF"/>
        <w:spacing w:after="240" w:line="240" w:lineRule="auto"/>
        <w:jc w:val="center"/>
        <w:rPr>
          <w:rFonts w:ascii="Times New Roman" w:eastAsia="Times New Roman" w:hAnsi="Times New Roman" w:cs="Times New Roman"/>
          <w:b/>
          <w:sz w:val="32"/>
          <w:szCs w:val="32"/>
        </w:rPr>
      </w:pPr>
    </w:p>
    <w:p w14:paraId="489692FD" w14:textId="0D8584CF" w:rsidR="00CC0D72" w:rsidRPr="008C5F9F" w:rsidRDefault="000F242C" w:rsidP="006A0146">
      <w:pPr>
        <w:shd w:val="clear" w:color="auto" w:fill="FFFFFF"/>
        <w:spacing w:after="240" w:line="240" w:lineRule="auto"/>
        <w:jc w:val="center"/>
        <w:rPr>
          <w:rFonts w:ascii="Times New Roman" w:eastAsia="Times New Roman" w:hAnsi="Times New Roman" w:cs="Times New Roman"/>
          <w:b/>
          <w:sz w:val="32"/>
          <w:szCs w:val="32"/>
        </w:rPr>
      </w:pPr>
      <w:r w:rsidRPr="008C5F9F">
        <w:rPr>
          <w:rFonts w:ascii="Times New Roman" w:eastAsia="Times New Roman" w:hAnsi="Times New Roman" w:cs="Times New Roman"/>
          <w:b/>
          <w:sz w:val="32"/>
          <w:szCs w:val="32"/>
        </w:rPr>
        <w:t>Список литературы</w:t>
      </w:r>
    </w:p>
    <w:p w14:paraId="5391D8FD" w14:textId="77777777" w:rsidR="008C5F9F" w:rsidRDefault="000F242C" w:rsidP="000F518E">
      <w:pPr>
        <w:pStyle w:val="aa"/>
        <w:numPr>
          <w:ilvl w:val="0"/>
          <w:numId w:val="33"/>
        </w:numPr>
        <w:shd w:val="clear" w:color="auto" w:fill="FFFFFF"/>
        <w:spacing w:after="200" w:line="240" w:lineRule="auto"/>
        <w:jc w:val="both"/>
        <w:rPr>
          <w:rFonts w:ascii="Times New Roman" w:eastAsia="Times New Roman" w:hAnsi="Times New Roman" w:cs="Times New Roman"/>
          <w:sz w:val="32"/>
          <w:szCs w:val="32"/>
          <w:highlight w:val="white"/>
        </w:rPr>
      </w:pPr>
      <w:r w:rsidRPr="008C5F9F">
        <w:rPr>
          <w:rFonts w:ascii="Times New Roman" w:eastAsia="Times New Roman" w:hAnsi="Times New Roman" w:cs="Times New Roman"/>
          <w:sz w:val="32"/>
          <w:szCs w:val="32"/>
          <w:highlight w:val="white"/>
        </w:rPr>
        <w:t xml:space="preserve">Морошкина, Н. В., Гершкович, В. А., </w:t>
      </w:r>
      <w:proofErr w:type="spellStart"/>
      <w:r w:rsidRPr="008C5F9F">
        <w:rPr>
          <w:rFonts w:ascii="Times New Roman" w:eastAsia="Times New Roman" w:hAnsi="Times New Roman" w:cs="Times New Roman"/>
          <w:sz w:val="32"/>
          <w:szCs w:val="32"/>
          <w:highlight w:val="white"/>
        </w:rPr>
        <w:t>Аммалайнен</w:t>
      </w:r>
      <w:proofErr w:type="spellEnd"/>
      <w:r w:rsidRPr="008C5F9F">
        <w:rPr>
          <w:rFonts w:ascii="Times New Roman" w:eastAsia="Times New Roman" w:hAnsi="Times New Roman" w:cs="Times New Roman"/>
          <w:sz w:val="32"/>
          <w:szCs w:val="32"/>
          <w:highlight w:val="white"/>
        </w:rPr>
        <w:t xml:space="preserve">, А. В., Львова, О. В., Савина, А. И., &amp; Зверев, И. В. (2020). Предикторы «Ага!» и «Ох, да!» переживаний при решении задач на поиск отдаленных ассоциаций. In </w:t>
      </w:r>
      <w:r w:rsidRPr="008C5F9F">
        <w:rPr>
          <w:rFonts w:ascii="Times New Roman" w:eastAsia="Times New Roman" w:hAnsi="Times New Roman" w:cs="Times New Roman"/>
          <w:i/>
          <w:sz w:val="32"/>
          <w:szCs w:val="32"/>
          <w:highlight w:val="white"/>
        </w:rPr>
        <w:t>Творчество в современном мире: человек, общество, технологии</w:t>
      </w:r>
      <w:r w:rsidRPr="008C5F9F">
        <w:rPr>
          <w:rFonts w:ascii="Times New Roman" w:eastAsia="Times New Roman" w:hAnsi="Times New Roman" w:cs="Times New Roman"/>
          <w:sz w:val="32"/>
          <w:szCs w:val="32"/>
          <w:highlight w:val="white"/>
        </w:rPr>
        <w:t xml:space="preserve"> (</w:t>
      </w:r>
      <w:proofErr w:type="spellStart"/>
      <w:r w:rsidRPr="008C5F9F">
        <w:rPr>
          <w:rFonts w:ascii="Times New Roman" w:eastAsia="Times New Roman" w:hAnsi="Times New Roman" w:cs="Times New Roman"/>
          <w:sz w:val="32"/>
          <w:szCs w:val="32"/>
          <w:highlight w:val="white"/>
        </w:rPr>
        <w:t>pp</w:t>
      </w:r>
      <w:proofErr w:type="spellEnd"/>
      <w:r w:rsidRPr="008C5F9F">
        <w:rPr>
          <w:rFonts w:ascii="Times New Roman" w:eastAsia="Times New Roman" w:hAnsi="Times New Roman" w:cs="Times New Roman"/>
          <w:sz w:val="32"/>
          <w:szCs w:val="32"/>
          <w:highlight w:val="white"/>
        </w:rPr>
        <w:t>. 183-184).</w:t>
      </w:r>
    </w:p>
    <w:p w14:paraId="1D3E3D07" w14:textId="77777777" w:rsidR="008C5F9F" w:rsidRDefault="000F242C" w:rsidP="000F518E">
      <w:pPr>
        <w:pStyle w:val="aa"/>
        <w:numPr>
          <w:ilvl w:val="0"/>
          <w:numId w:val="33"/>
        </w:numPr>
        <w:shd w:val="clear" w:color="auto" w:fill="FFFFFF"/>
        <w:spacing w:after="200" w:line="240" w:lineRule="auto"/>
        <w:jc w:val="both"/>
        <w:rPr>
          <w:rFonts w:ascii="Times New Roman" w:eastAsia="Times New Roman" w:hAnsi="Times New Roman" w:cs="Times New Roman"/>
          <w:sz w:val="32"/>
          <w:szCs w:val="32"/>
          <w:highlight w:val="white"/>
        </w:rPr>
      </w:pPr>
      <w:r w:rsidRPr="008C5F9F">
        <w:rPr>
          <w:rFonts w:ascii="Times New Roman" w:eastAsia="Times New Roman" w:hAnsi="Times New Roman" w:cs="Times New Roman"/>
          <w:sz w:val="32"/>
          <w:szCs w:val="32"/>
          <w:highlight w:val="white"/>
        </w:rPr>
        <w:t xml:space="preserve">Тихонов, Р. В., </w:t>
      </w:r>
      <w:proofErr w:type="spellStart"/>
      <w:r w:rsidRPr="008C5F9F">
        <w:rPr>
          <w:rFonts w:ascii="Times New Roman" w:eastAsia="Times New Roman" w:hAnsi="Times New Roman" w:cs="Times New Roman"/>
          <w:sz w:val="32"/>
          <w:szCs w:val="32"/>
          <w:highlight w:val="white"/>
        </w:rPr>
        <w:t>Аммалайнен</w:t>
      </w:r>
      <w:proofErr w:type="spellEnd"/>
      <w:r w:rsidRPr="008C5F9F">
        <w:rPr>
          <w:rFonts w:ascii="Times New Roman" w:eastAsia="Times New Roman" w:hAnsi="Times New Roman" w:cs="Times New Roman"/>
          <w:sz w:val="32"/>
          <w:szCs w:val="32"/>
          <w:highlight w:val="white"/>
        </w:rPr>
        <w:t xml:space="preserve">, А. В., &amp; Морошкина, Н. В. (2018). Многообразие </w:t>
      </w:r>
      <w:proofErr w:type="spellStart"/>
      <w:r w:rsidRPr="008C5F9F">
        <w:rPr>
          <w:rFonts w:ascii="Times New Roman" w:eastAsia="Times New Roman" w:hAnsi="Times New Roman" w:cs="Times New Roman"/>
          <w:sz w:val="32"/>
          <w:szCs w:val="32"/>
          <w:highlight w:val="white"/>
        </w:rPr>
        <w:t>метакогнитивных</w:t>
      </w:r>
      <w:proofErr w:type="spellEnd"/>
      <w:r w:rsidRPr="008C5F9F">
        <w:rPr>
          <w:rFonts w:ascii="Times New Roman" w:eastAsia="Times New Roman" w:hAnsi="Times New Roman" w:cs="Times New Roman"/>
          <w:sz w:val="32"/>
          <w:szCs w:val="32"/>
          <w:highlight w:val="white"/>
        </w:rPr>
        <w:t xml:space="preserve"> чувств: разные феномены или разные термины?. </w:t>
      </w:r>
      <w:r w:rsidRPr="008C5F9F">
        <w:rPr>
          <w:rFonts w:ascii="Times New Roman" w:eastAsia="Times New Roman" w:hAnsi="Times New Roman" w:cs="Times New Roman"/>
          <w:i/>
          <w:sz w:val="32"/>
          <w:szCs w:val="32"/>
          <w:highlight w:val="white"/>
        </w:rPr>
        <w:t>Вестник Санкт-Петербургского университета. Психология</w:t>
      </w:r>
      <w:r w:rsidRPr="008C5F9F">
        <w:rPr>
          <w:rFonts w:ascii="Times New Roman" w:eastAsia="Times New Roman" w:hAnsi="Times New Roman" w:cs="Times New Roman"/>
          <w:sz w:val="32"/>
          <w:szCs w:val="32"/>
          <w:highlight w:val="white"/>
        </w:rPr>
        <w:t xml:space="preserve">, </w:t>
      </w:r>
      <w:r w:rsidRPr="008C5F9F">
        <w:rPr>
          <w:rFonts w:ascii="Times New Roman" w:eastAsia="Times New Roman" w:hAnsi="Times New Roman" w:cs="Times New Roman"/>
          <w:i/>
          <w:sz w:val="32"/>
          <w:szCs w:val="32"/>
          <w:highlight w:val="white"/>
        </w:rPr>
        <w:t>8</w:t>
      </w:r>
      <w:r w:rsidRPr="008C5F9F">
        <w:rPr>
          <w:rFonts w:ascii="Times New Roman" w:eastAsia="Times New Roman" w:hAnsi="Times New Roman" w:cs="Times New Roman"/>
          <w:sz w:val="32"/>
          <w:szCs w:val="32"/>
          <w:highlight w:val="white"/>
        </w:rPr>
        <w:t>(3).</w:t>
      </w:r>
    </w:p>
    <w:p w14:paraId="77B7E438" w14:textId="77777777" w:rsidR="008C5F9F" w:rsidRPr="008C5F9F" w:rsidRDefault="000F242C" w:rsidP="000F518E">
      <w:pPr>
        <w:pStyle w:val="aa"/>
        <w:numPr>
          <w:ilvl w:val="0"/>
          <w:numId w:val="33"/>
        </w:numPr>
        <w:shd w:val="clear" w:color="auto" w:fill="FFFFFF"/>
        <w:spacing w:after="200" w:line="240" w:lineRule="auto"/>
        <w:jc w:val="both"/>
        <w:rPr>
          <w:rFonts w:ascii="Times New Roman" w:eastAsia="Times New Roman" w:hAnsi="Times New Roman" w:cs="Times New Roman"/>
          <w:sz w:val="32"/>
          <w:szCs w:val="32"/>
          <w:highlight w:val="white"/>
        </w:rPr>
      </w:pPr>
      <w:proofErr w:type="spellStart"/>
      <w:r w:rsidRPr="008C5F9F">
        <w:rPr>
          <w:rFonts w:ascii="Times New Roman" w:eastAsia="Times New Roman" w:hAnsi="Times New Roman" w:cs="Times New Roman"/>
          <w:sz w:val="32"/>
          <w:szCs w:val="32"/>
          <w:highlight w:val="white"/>
          <w:lang w:val="en-US"/>
        </w:rPr>
        <w:t>Beeftink</w:t>
      </w:r>
      <w:proofErr w:type="spellEnd"/>
      <w:r w:rsidRPr="008C5F9F">
        <w:rPr>
          <w:rFonts w:ascii="Times New Roman" w:eastAsia="Times New Roman" w:hAnsi="Times New Roman" w:cs="Times New Roman"/>
          <w:sz w:val="32"/>
          <w:szCs w:val="32"/>
          <w:highlight w:val="white"/>
          <w:lang w:val="en-US"/>
        </w:rPr>
        <w:t xml:space="preserve">, F., Van </w:t>
      </w:r>
      <w:proofErr w:type="spellStart"/>
      <w:r w:rsidRPr="008C5F9F">
        <w:rPr>
          <w:rFonts w:ascii="Times New Roman" w:eastAsia="Times New Roman" w:hAnsi="Times New Roman" w:cs="Times New Roman"/>
          <w:sz w:val="32"/>
          <w:szCs w:val="32"/>
          <w:highlight w:val="white"/>
          <w:lang w:val="en-US"/>
        </w:rPr>
        <w:t>Eerde</w:t>
      </w:r>
      <w:proofErr w:type="spellEnd"/>
      <w:r w:rsidRPr="008C5F9F">
        <w:rPr>
          <w:rFonts w:ascii="Times New Roman" w:eastAsia="Times New Roman" w:hAnsi="Times New Roman" w:cs="Times New Roman"/>
          <w:sz w:val="32"/>
          <w:szCs w:val="32"/>
          <w:highlight w:val="white"/>
          <w:lang w:val="en-US"/>
        </w:rPr>
        <w:t xml:space="preserve">, W., &amp; Rutte, C. G. (2008). The effect of interruptions and breaks on insight and impasses: Do you need a break right now?. </w:t>
      </w:r>
      <w:r w:rsidRPr="008C5F9F">
        <w:rPr>
          <w:rFonts w:ascii="Times New Roman" w:eastAsia="Times New Roman" w:hAnsi="Times New Roman" w:cs="Times New Roman"/>
          <w:i/>
          <w:sz w:val="32"/>
          <w:szCs w:val="32"/>
          <w:lang w:val="en-US"/>
        </w:rPr>
        <w:t>Creativity Research Journal</w:t>
      </w:r>
      <w:r w:rsidRPr="008C5F9F">
        <w:rPr>
          <w:rFonts w:ascii="Times New Roman" w:eastAsia="Times New Roman" w:hAnsi="Times New Roman" w:cs="Times New Roman"/>
          <w:sz w:val="32"/>
          <w:szCs w:val="32"/>
          <w:highlight w:val="white"/>
          <w:lang w:val="en-US"/>
        </w:rPr>
        <w:t xml:space="preserve">, </w:t>
      </w:r>
      <w:r w:rsidRPr="008C5F9F">
        <w:rPr>
          <w:rFonts w:ascii="Times New Roman" w:eastAsia="Times New Roman" w:hAnsi="Times New Roman" w:cs="Times New Roman"/>
          <w:i/>
          <w:sz w:val="32"/>
          <w:szCs w:val="32"/>
          <w:lang w:val="en-US"/>
        </w:rPr>
        <w:t>20</w:t>
      </w:r>
      <w:r w:rsidRPr="008C5F9F">
        <w:rPr>
          <w:rFonts w:ascii="Times New Roman" w:eastAsia="Times New Roman" w:hAnsi="Times New Roman" w:cs="Times New Roman"/>
          <w:sz w:val="32"/>
          <w:szCs w:val="32"/>
          <w:highlight w:val="white"/>
          <w:lang w:val="en-US"/>
        </w:rPr>
        <w:t>(4), 358-364.</w:t>
      </w:r>
    </w:p>
    <w:p w14:paraId="7E63B9F2" w14:textId="5C9F9164" w:rsidR="00CC0D72" w:rsidRPr="006A0146" w:rsidRDefault="000F242C" w:rsidP="006A0146">
      <w:pPr>
        <w:pStyle w:val="aa"/>
        <w:numPr>
          <w:ilvl w:val="0"/>
          <w:numId w:val="33"/>
        </w:numPr>
        <w:shd w:val="clear" w:color="auto" w:fill="FFFFFF"/>
        <w:spacing w:after="200" w:line="240" w:lineRule="auto"/>
        <w:jc w:val="both"/>
        <w:rPr>
          <w:rFonts w:ascii="Times New Roman" w:eastAsia="Times New Roman" w:hAnsi="Times New Roman" w:cs="Times New Roman"/>
          <w:sz w:val="32"/>
          <w:szCs w:val="32"/>
          <w:highlight w:val="white"/>
        </w:rPr>
      </w:pPr>
      <w:proofErr w:type="spellStart"/>
      <w:r w:rsidRPr="008C5F9F">
        <w:rPr>
          <w:rFonts w:ascii="Times New Roman" w:eastAsia="Times New Roman" w:hAnsi="Times New Roman" w:cs="Times New Roman"/>
          <w:sz w:val="32"/>
          <w:szCs w:val="32"/>
          <w:highlight w:val="white"/>
          <w:lang w:val="en-US"/>
        </w:rPr>
        <w:t>Sio</w:t>
      </w:r>
      <w:proofErr w:type="spellEnd"/>
      <w:r w:rsidRPr="008C5F9F">
        <w:rPr>
          <w:rFonts w:ascii="Times New Roman" w:eastAsia="Times New Roman" w:hAnsi="Times New Roman" w:cs="Times New Roman"/>
          <w:sz w:val="32"/>
          <w:szCs w:val="32"/>
          <w:highlight w:val="white"/>
          <w:lang w:val="en-US"/>
        </w:rPr>
        <w:t xml:space="preserve">, U. N., &amp; Ormerod, T. C. (2009). Does incubation enhance problem solving? A meta-analytic review. </w:t>
      </w:r>
      <w:r w:rsidRPr="008C5F9F">
        <w:rPr>
          <w:rFonts w:ascii="Times New Roman" w:eastAsia="Times New Roman" w:hAnsi="Times New Roman" w:cs="Times New Roman"/>
          <w:i/>
          <w:sz w:val="32"/>
          <w:szCs w:val="32"/>
          <w:lang w:val="en-US"/>
        </w:rPr>
        <w:t>Psychological bulletin</w:t>
      </w:r>
      <w:r w:rsidRPr="008C5F9F">
        <w:rPr>
          <w:rFonts w:ascii="Times New Roman" w:eastAsia="Times New Roman" w:hAnsi="Times New Roman" w:cs="Times New Roman"/>
          <w:sz w:val="32"/>
          <w:szCs w:val="32"/>
          <w:highlight w:val="white"/>
          <w:lang w:val="en-US"/>
        </w:rPr>
        <w:t xml:space="preserve">, </w:t>
      </w:r>
      <w:r w:rsidRPr="008C5F9F">
        <w:rPr>
          <w:rFonts w:ascii="Times New Roman" w:eastAsia="Times New Roman" w:hAnsi="Times New Roman" w:cs="Times New Roman"/>
          <w:i/>
          <w:sz w:val="32"/>
          <w:szCs w:val="32"/>
          <w:lang w:val="en-US"/>
        </w:rPr>
        <w:t>135</w:t>
      </w:r>
      <w:r w:rsidRPr="008C5F9F">
        <w:rPr>
          <w:rFonts w:ascii="Times New Roman" w:eastAsia="Times New Roman" w:hAnsi="Times New Roman" w:cs="Times New Roman"/>
          <w:sz w:val="32"/>
          <w:szCs w:val="32"/>
          <w:highlight w:val="white"/>
          <w:lang w:val="en-US"/>
        </w:rPr>
        <w:t>(1), 94.</w:t>
      </w:r>
    </w:p>
    <w:p w14:paraId="52E16376" w14:textId="77777777" w:rsidR="008C5F9F" w:rsidRDefault="008C5F9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2BB18B19" w14:textId="77777777" w:rsidR="008C5F9F" w:rsidRDefault="008C5F9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553200C4" w14:textId="77777777" w:rsidR="008C5F9F" w:rsidRPr="00375850" w:rsidRDefault="008C5F9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7A54525D" w14:textId="7F53E6B5" w:rsidR="00CC0D72" w:rsidRDefault="008C5F9F" w:rsidP="008C5F9F">
      <w:pPr>
        <w:shd w:val="clear" w:color="auto" w:fill="FFFFFF"/>
        <w:spacing w:after="200" w:line="240" w:lineRule="auto"/>
        <w:jc w:val="right"/>
        <w:rPr>
          <w:rFonts w:ascii="Times New Roman" w:eastAsia="Times New Roman" w:hAnsi="Times New Roman" w:cs="Times New Roman"/>
          <w:i/>
          <w:sz w:val="32"/>
          <w:szCs w:val="32"/>
        </w:rPr>
      </w:pPr>
      <w:proofErr w:type="spellStart"/>
      <w:r w:rsidRPr="008C5F9F">
        <w:rPr>
          <w:rFonts w:ascii="Times New Roman" w:hAnsi="Times New Roman" w:cs="Times New Roman"/>
          <w:b/>
          <w:i/>
          <w:sz w:val="32"/>
          <w:szCs w:val="32"/>
        </w:rPr>
        <w:t>Илюшичев</w:t>
      </w:r>
      <w:proofErr w:type="spellEnd"/>
      <w:r w:rsidRPr="008C5F9F">
        <w:rPr>
          <w:rFonts w:ascii="Times New Roman" w:hAnsi="Times New Roman" w:cs="Times New Roman"/>
          <w:b/>
          <w:i/>
          <w:sz w:val="32"/>
          <w:szCs w:val="32"/>
        </w:rPr>
        <w:t xml:space="preserve"> В. Д., Лазарева Н. Ю., Чистопольская А. В.</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rPr>
        <w:t>Ярославский</w:t>
      </w:r>
      <w:r w:rsidR="000F242C" w:rsidRPr="008C5F9F">
        <w:rPr>
          <w:rFonts w:ascii="Times New Roman" w:eastAsia="Times New Roman" w:hAnsi="Times New Roman" w:cs="Times New Roman"/>
          <w:i/>
          <w:sz w:val="32"/>
          <w:szCs w:val="32"/>
          <w:lang w:val="ru-RU"/>
        </w:rPr>
        <w:t xml:space="preserve"> </w:t>
      </w:r>
      <w:r w:rsidR="000F242C" w:rsidRPr="00375850">
        <w:rPr>
          <w:rFonts w:ascii="Times New Roman" w:eastAsia="Times New Roman" w:hAnsi="Times New Roman" w:cs="Times New Roman"/>
          <w:i/>
          <w:sz w:val="32"/>
          <w:szCs w:val="32"/>
        </w:rPr>
        <w:t>Государственный</w:t>
      </w:r>
      <w:r w:rsidR="000F242C" w:rsidRPr="008C5F9F">
        <w:rPr>
          <w:rFonts w:ascii="Times New Roman" w:eastAsia="Times New Roman" w:hAnsi="Times New Roman" w:cs="Times New Roman"/>
          <w:i/>
          <w:sz w:val="32"/>
          <w:szCs w:val="32"/>
          <w:lang w:val="ru-RU"/>
        </w:rPr>
        <w:t xml:space="preserve"> </w:t>
      </w:r>
      <w:r w:rsidR="000F242C" w:rsidRPr="00375850">
        <w:rPr>
          <w:rFonts w:ascii="Times New Roman" w:eastAsia="Times New Roman" w:hAnsi="Times New Roman" w:cs="Times New Roman"/>
          <w:i/>
          <w:sz w:val="32"/>
          <w:szCs w:val="32"/>
        </w:rPr>
        <w:t>Университет</w:t>
      </w:r>
      <w:r w:rsidR="000F242C" w:rsidRPr="008C5F9F">
        <w:rPr>
          <w:rFonts w:ascii="Times New Roman" w:eastAsia="Times New Roman" w:hAnsi="Times New Roman" w:cs="Times New Roman"/>
          <w:i/>
          <w:sz w:val="32"/>
          <w:szCs w:val="32"/>
          <w:lang w:val="ru-RU"/>
        </w:rPr>
        <w:t xml:space="preserve"> </w:t>
      </w:r>
      <w:r w:rsidR="000F242C" w:rsidRPr="00375850">
        <w:rPr>
          <w:rFonts w:ascii="Times New Roman" w:eastAsia="Times New Roman" w:hAnsi="Times New Roman" w:cs="Times New Roman"/>
          <w:i/>
          <w:sz w:val="32"/>
          <w:szCs w:val="32"/>
        </w:rPr>
        <w:t>им</w:t>
      </w:r>
      <w:r w:rsidR="000F242C" w:rsidRPr="008C5F9F">
        <w:rPr>
          <w:rFonts w:ascii="Times New Roman" w:eastAsia="Times New Roman" w:hAnsi="Times New Roman" w:cs="Times New Roman"/>
          <w:i/>
          <w:sz w:val="32"/>
          <w:szCs w:val="32"/>
          <w:lang w:val="ru-RU"/>
        </w:rPr>
        <w:t xml:space="preserve">. </w:t>
      </w:r>
      <w:r w:rsidR="000F242C" w:rsidRPr="00375850">
        <w:rPr>
          <w:rFonts w:ascii="Times New Roman" w:eastAsia="Times New Roman" w:hAnsi="Times New Roman" w:cs="Times New Roman"/>
          <w:i/>
          <w:sz w:val="32"/>
          <w:szCs w:val="32"/>
        </w:rPr>
        <w:t>П.Г. Демидова</w:t>
      </w:r>
    </w:p>
    <w:p w14:paraId="2D5AC786" w14:textId="77777777" w:rsidR="006A0146" w:rsidRPr="00886C5F" w:rsidRDefault="006A0146" w:rsidP="008C5F9F">
      <w:pPr>
        <w:shd w:val="clear" w:color="auto" w:fill="FFFFFF"/>
        <w:spacing w:after="200" w:line="240" w:lineRule="auto"/>
        <w:jc w:val="right"/>
        <w:rPr>
          <w:rFonts w:ascii="Times New Roman" w:hAnsi="Times New Roman" w:cs="Times New Roman"/>
          <w:b/>
          <w:i/>
          <w:sz w:val="32"/>
          <w:szCs w:val="32"/>
          <w:lang w:val="ru-RU"/>
        </w:rPr>
      </w:pPr>
    </w:p>
    <w:p w14:paraId="0FE8C0F6" w14:textId="0EA51C73" w:rsidR="00CC0D72" w:rsidRDefault="008C5F9F" w:rsidP="008C5F9F">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ДИНАМИКА ЗАГРУЗКИ УПРАВЛЯЮЩИХ ФУНКЦИЙ В ХОДЕ</w:t>
      </w:r>
      <w:r>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b/>
          <w:sz w:val="32"/>
          <w:szCs w:val="32"/>
        </w:rPr>
        <w:t>ФОРМИРОВАНИЯ ЭФФЕКТА СЕРИИ</w:t>
      </w:r>
    </w:p>
    <w:p w14:paraId="6F41272A" w14:textId="77777777" w:rsidR="006A0146" w:rsidRPr="00375850" w:rsidRDefault="006A0146" w:rsidP="008C5F9F">
      <w:pPr>
        <w:shd w:val="clear" w:color="auto" w:fill="FFFFFF"/>
        <w:spacing w:after="200" w:line="240" w:lineRule="auto"/>
        <w:jc w:val="center"/>
        <w:rPr>
          <w:rFonts w:ascii="Times New Roman" w:eastAsia="Times New Roman" w:hAnsi="Times New Roman" w:cs="Times New Roman"/>
          <w:b/>
          <w:sz w:val="32"/>
          <w:szCs w:val="32"/>
        </w:rPr>
      </w:pPr>
    </w:p>
    <w:p w14:paraId="6935D559" w14:textId="1478A515" w:rsidR="00CC0D72" w:rsidRPr="00CD6FDE" w:rsidRDefault="00CD6FDE" w:rsidP="00CD6FDE">
      <w:pPr>
        <w:shd w:val="clear" w:color="auto" w:fill="FFFFFF"/>
        <w:spacing w:after="20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8C5F9F" w:rsidRPr="00CD6FDE">
        <w:rPr>
          <w:rFonts w:ascii="Times New Roman" w:eastAsia="Times New Roman" w:hAnsi="Times New Roman" w:cs="Times New Roman"/>
          <w:bCs/>
          <w:i/>
          <w:iCs/>
          <w:sz w:val="32"/>
          <w:szCs w:val="32"/>
        </w:rPr>
        <w:t>Введение</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История изучения инсайта берёт своё начало с феноменологических описаний открытий учёных. Так ещё со времён глубокой древности существует множество данных о </w:t>
      </w:r>
      <w:r w:rsidR="000F242C" w:rsidRPr="00375850">
        <w:rPr>
          <w:rFonts w:ascii="Times New Roman" w:eastAsia="Times New Roman" w:hAnsi="Times New Roman" w:cs="Times New Roman"/>
          <w:sz w:val="32"/>
          <w:szCs w:val="32"/>
        </w:rPr>
        <w:lastRenderedPageBreak/>
        <w:t xml:space="preserve">нахождении ответа, которому сопутствовала сильная эмоциональная окраска. Эврика Архимеда, открытия Ньютона и Менделеева, самонаблюдения Пуанкаре. Все эти случаи можно назвать феноменом инсайта. В.Ф. Спиридонов определяет инсайт как ключевой момент в решении задачи, характеризующийся скачкообразным </w:t>
      </w:r>
      <w:proofErr w:type="spellStart"/>
      <w:r w:rsidR="000F242C" w:rsidRPr="00375850">
        <w:rPr>
          <w:rFonts w:ascii="Times New Roman" w:eastAsia="Times New Roman" w:hAnsi="Times New Roman" w:cs="Times New Roman"/>
          <w:sz w:val="32"/>
          <w:szCs w:val="32"/>
        </w:rPr>
        <w:t>переструктурированием</w:t>
      </w:r>
      <w:proofErr w:type="spellEnd"/>
      <w:r w:rsidR="000F242C" w:rsidRPr="00375850">
        <w:rPr>
          <w:rFonts w:ascii="Times New Roman" w:eastAsia="Times New Roman" w:hAnsi="Times New Roman" w:cs="Times New Roman"/>
          <w:sz w:val="32"/>
          <w:szCs w:val="32"/>
        </w:rPr>
        <w:t xml:space="preserve"> проблемного поля, которое приводит к нахождению ответа (не всегда правильного) и сопровождается яркой эмоциональной реакцией (Спиридонов, 2012). В нашей работе мы придерживаемся идей </w:t>
      </w:r>
      <w:proofErr w:type="spellStart"/>
      <w:r w:rsidR="000F242C" w:rsidRPr="00375850">
        <w:rPr>
          <w:rFonts w:ascii="Times New Roman" w:eastAsia="Times New Roman" w:hAnsi="Times New Roman" w:cs="Times New Roman"/>
          <w:sz w:val="32"/>
          <w:szCs w:val="32"/>
        </w:rPr>
        <w:t>Ольсона</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Ohlsson</w:t>
      </w:r>
      <w:proofErr w:type="spellEnd"/>
      <w:r w:rsidR="000F242C" w:rsidRPr="00375850">
        <w:rPr>
          <w:rFonts w:ascii="Times New Roman" w:eastAsia="Times New Roman" w:hAnsi="Times New Roman" w:cs="Times New Roman"/>
          <w:sz w:val="32"/>
          <w:szCs w:val="32"/>
        </w:rPr>
        <w:t xml:space="preserve">, 1992) о том, что ключевым событием </w:t>
      </w:r>
      <w:proofErr w:type="spellStart"/>
      <w:r w:rsidR="000F242C" w:rsidRPr="00375850">
        <w:rPr>
          <w:rFonts w:ascii="Times New Roman" w:eastAsia="Times New Roman" w:hAnsi="Times New Roman" w:cs="Times New Roman"/>
          <w:sz w:val="32"/>
          <w:szCs w:val="32"/>
        </w:rPr>
        <w:t>инсайтного</w:t>
      </w:r>
      <w:proofErr w:type="spellEnd"/>
      <w:r w:rsidR="000F242C" w:rsidRPr="00375850">
        <w:rPr>
          <w:rFonts w:ascii="Times New Roman" w:eastAsia="Times New Roman" w:hAnsi="Times New Roman" w:cs="Times New Roman"/>
          <w:sz w:val="32"/>
          <w:szCs w:val="32"/>
        </w:rPr>
        <w:t xml:space="preserve"> решения является выход из тупика. В работах И.Ю. Владимирова и Н.Ю. Лазаревой было показано, что ситуация тупика способна делать </w:t>
      </w:r>
      <w:proofErr w:type="spellStart"/>
      <w:r w:rsidR="000F242C" w:rsidRPr="00375850">
        <w:rPr>
          <w:rFonts w:ascii="Times New Roman" w:eastAsia="Times New Roman" w:hAnsi="Times New Roman" w:cs="Times New Roman"/>
          <w:sz w:val="32"/>
          <w:szCs w:val="32"/>
        </w:rPr>
        <w:t>неинсайтные</w:t>
      </w:r>
      <w:proofErr w:type="spellEnd"/>
      <w:r w:rsidR="000F242C" w:rsidRPr="00375850">
        <w:rPr>
          <w:rFonts w:ascii="Times New Roman" w:eastAsia="Times New Roman" w:hAnsi="Times New Roman" w:cs="Times New Roman"/>
          <w:sz w:val="32"/>
          <w:szCs w:val="32"/>
        </w:rPr>
        <w:t xml:space="preserve"> задачи </w:t>
      </w:r>
      <w:proofErr w:type="spellStart"/>
      <w:r w:rsidR="000F242C" w:rsidRPr="00375850">
        <w:rPr>
          <w:rFonts w:ascii="Times New Roman" w:eastAsia="Times New Roman" w:hAnsi="Times New Roman" w:cs="Times New Roman"/>
          <w:sz w:val="32"/>
          <w:szCs w:val="32"/>
        </w:rPr>
        <w:t>инсайтными</w:t>
      </w:r>
      <w:proofErr w:type="spellEnd"/>
      <w:r w:rsidR="000F242C" w:rsidRPr="00375850">
        <w:rPr>
          <w:rFonts w:ascii="Times New Roman" w:eastAsia="Times New Roman" w:hAnsi="Times New Roman" w:cs="Times New Roman"/>
          <w:sz w:val="32"/>
          <w:szCs w:val="32"/>
        </w:rPr>
        <w:t xml:space="preserve"> (Владимиров, Лазарева, 2019). В исследовании было установлено, что в ходе работы над задачами </w:t>
      </w:r>
      <w:proofErr w:type="spellStart"/>
      <w:r w:rsidR="000F242C" w:rsidRPr="00375850">
        <w:rPr>
          <w:rFonts w:ascii="Times New Roman" w:eastAsia="Times New Roman" w:hAnsi="Times New Roman" w:cs="Times New Roman"/>
          <w:sz w:val="32"/>
          <w:szCs w:val="32"/>
        </w:rPr>
        <w:t>Лачинсов</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Luchins</w:t>
      </w:r>
      <w:proofErr w:type="spellEnd"/>
      <w:r w:rsidR="000F242C" w:rsidRPr="00375850">
        <w:rPr>
          <w:rFonts w:ascii="Times New Roman" w:eastAsia="Times New Roman" w:hAnsi="Times New Roman" w:cs="Times New Roman"/>
          <w:sz w:val="32"/>
          <w:szCs w:val="32"/>
        </w:rPr>
        <w:t xml:space="preserve">, 1942) у испытуемого формируется фиксированная схема решения, преодоление которой на этапе решения критической задачи сопровождается </w:t>
      </w:r>
      <w:proofErr w:type="spellStart"/>
      <w:r w:rsidR="000F242C" w:rsidRPr="00375850">
        <w:rPr>
          <w:rFonts w:ascii="Times New Roman" w:eastAsia="Times New Roman" w:hAnsi="Times New Roman" w:cs="Times New Roman"/>
          <w:sz w:val="32"/>
          <w:szCs w:val="32"/>
        </w:rPr>
        <w:t>инсайтным</w:t>
      </w:r>
      <w:proofErr w:type="spellEnd"/>
      <w:r w:rsidR="000F242C" w:rsidRPr="00375850">
        <w:rPr>
          <w:rFonts w:ascii="Times New Roman" w:eastAsia="Times New Roman" w:hAnsi="Times New Roman" w:cs="Times New Roman"/>
          <w:sz w:val="32"/>
          <w:szCs w:val="32"/>
        </w:rPr>
        <w:t xml:space="preserve"> переживанием. В нашем исследовании нас интересуют механизмы формирования фиксированной схемы, как частный случай формирования </w:t>
      </w:r>
      <w:proofErr w:type="spellStart"/>
      <w:r w:rsidR="000F242C" w:rsidRPr="00375850">
        <w:rPr>
          <w:rFonts w:ascii="Times New Roman" w:eastAsia="Times New Roman" w:hAnsi="Times New Roman" w:cs="Times New Roman"/>
          <w:sz w:val="32"/>
          <w:szCs w:val="32"/>
        </w:rPr>
        <w:t>тупика.Как</w:t>
      </w:r>
      <w:proofErr w:type="spellEnd"/>
      <w:r w:rsidR="000F242C" w:rsidRPr="00375850">
        <w:rPr>
          <w:rFonts w:ascii="Times New Roman" w:eastAsia="Times New Roman" w:hAnsi="Times New Roman" w:cs="Times New Roman"/>
          <w:sz w:val="32"/>
          <w:szCs w:val="32"/>
        </w:rPr>
        <w:t xml:space="preserve"> было показано ранее, управляющий контроль играет важную роль в формировании тупика (Владимиров и др., 2018), нас интересует загрузка конкретных функций контроля в ходе формирования фиксированности. Для этого мы предлагаем обратиться к модели рабочей памяти А. Мияке (</w:t>
      </w:r>
      <w:proofErr w:type="spellStart"/>
      <w:r w:rsidR="000F242C" w:rsidRPr="00375850">
        <w:rPr>
          <w:rFonts w:ascii="Times New Roman" w:eastAsia="Times New Roman" w:hAnsi="Times New Roman" w:cs="Times New Roman"/>
          <w:sz w:val="32"/>
          <w:szCs w:val="32"/>
        </w:rPr>
        <w:t>Miyake</w:t>
      </w:r>
      <w:proofErr w:type="spellEnd"/>
      <w:r w:rsidR="000F242C" w:rsidRPr="00375850">
        <w:rPr>
          <w:rFonts w:ascii="Times New Roman" w:eastAsia="Times New Roman" w:hAnsi="Times New Roman" w:cs="Times New Roman"/>
          <w:sz w:val="32"/>
          <w:szCs w:val="32"/>
        </w:rPr>
        <w:t>, 2000) в которой автор выделяет три управляющие функции: обновление (</w:t>
      </w:r>
      <w:proofErr w:type="spellStart"/>
      <w:r w:rsidR="000F242C" w:rsidRPr="00375850">
        <w:rPr>
          <w:rFonts w:ascii="Times New Roman" w:eastAsia="Times New Roman" w:hAnsi="Times New Roman" w:cs="Times New Roman"/>
          <w:sz w:val="32"/>
          <w:szCs w:val="32"/>
        </w:rPr>
        <w:t>updating</w:t>
      </w:r>
      <w:proofErr w:type="spellEnd"/>
      <w:r w:rsidR="000F242C" w:rsidRPr="00375850">
        <w:rPr>
          <w:rFonts w:ascii="Times New Roman" w:eastAsia="Times New Roman" w:hAnsi="Times New Roman" w:cs="Times New Roman"/>
          <w:sz w:val="32"/>
          <w:szCs w:val="32"/>
        </w:rPr>
        <w:t>), переключение (</w:t>
      </w:r>
      <w:proofErr w:type="spellStart"/>
      <w:r w:rsidR="000F242C" w:rsidRPr="00375850">
        <w:rPr>
          <w:rFonts w:ascii="Times New Roman" w:eastAsia="Times New Roman" w:hAnsi="Times New Roman" w:cs="Times New Roman"/>
          <w:sz w:val="32"/>
          <w:szCs w:val="32"/>
        </w:rPr>
        <w:t>shifting</w:t>
      </w:r>
      <w:proofErr w:type="spellEnd"/>
      <w:r w:rsidR="000F242C" w:rsidRPr="00375850">
        <w:rPr>
          <w:rFonts w:ascii="Times New Roman" w:eastAsia="Times New Roman" w:hAnsi="Times New Roman" w:cs="Times New Roman"/>
          <w:sz w:val="32"/>
          <w:szCs w:val="32"/>
        </w:rPr>
        <w:t>) и подавление (</w:t>
      </w:r>
      <w:proofErr w:type="spellStart"/>
      <w:r w:rsidR="000F242C" w:rsidRPr="00375850">
        <w:rPr>
          <w:rFonts w:ascii="Times New Roman" w:eastAsia="Times New Roman" w:hAnsi="Times New Roman" w:cs="Times New Roman"/>
          <w:sz w:val="32"/>
          <w:szCs w:val="32"/>
        </w:rPr>
        <w:t>inhibition</w:t>
      </w:r>
      <w:proofErr w:type="spellEnd"/>
      <w:r w:rsidR="000F242C" w:rsidRPr="00375850">
        <w:rPr>
          <w:rFonts w:ascii="Times New Roman" w:eastAsia="Times New Roman" w:hAnsi="Times New Roman" w:cs="Times New Roman"/>
          <w:sz w:val="32"/>
          <w:szCs w:val="32"/>
        </w:rPr>
        <w:t>). Мы считаем, что выделенные автором управляющие функции играют решающую роль в формировании фиксированной схемы, а следовательно и тупика и предлагаем установить специфику их загрузки методом когнитивного мониторинга (</w:t>
      </w:r>
      <w:proofErr w:type="spellStart"/>
      <w:r w:rsidR="000F242C" w:rsidRPr="00375850">
        <w:rPr>
          <w:rFonts w:ascii="Times New Roman" w:eastAsia="Times New Roman" w:hAnsi="Times New Roman" w:cs="Times New Roman"/>
          <w:sz w:val="32"/>
          <w:szCs w:val="32"/>
        </w:rPr>
        <w:t>Korovkin</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xml:space="preserve">, 2018). Данное исследование является логическим продолжением работ, произведённых в этой сфере ранее, и носит </w:t>
      </w:r>
      <w:proofErr w:type="spellStart"/>
      <w:r w:rsidR="000F242C" w:rsidRPr="00375850">
        <w:rPr>
          <w:rFonts w:ascii="Times New Roman" w:eastAsia="Times New Roman" w:hAnsi="Times New Roman" w:cs="Times New Roman"/>
          <w:sz w:val="32"/>
          <w:szCs w:val="32"/>
        </w:rPr>
        <w:t>эксплораторный</w:t>
      </w:r>
      <w:proofErr w:type="spellEnd"/>
      <w:r w:rsidR="000F242C" w:rsidRPr="00375850">
        <w:rPr>
          <w:rFonts w:ascii="Times New Roman" w:eastAsia="Times New Roman" w:hAnsi="Times New Roman" w:cs="Times New Roman"/>
          <w:sz w:val="32"/>
          <w:szCs w:val="32"/>
        </w:rPr>
        <w:t xml:space="preserve"> характер.</w:t>
      </w:r>
    </w:p>
    <w:p w14:paraId="510F124F" w14:textId="4C89A133" w:rsidR="00CC0D72" w:rsidRPr="001A7AAE" w:rsidRDefault="00CD6FDE" w:rsidP="001A7AAE">
      <w:pPr>
        <w:shd w:val="clear" w:color="auto" w:fill="FFFFFF"/>
        <w:spacing w:after="20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8C5F9F" w:rsidRPr="00CD6FDE">
        <w:rPr>
          <w:rFonts w:ascii="Times New Roman" w:eastAsia="Times New Roman" w:hAnsi="Times New Roman" w:cs="Times New Roman"/>
          <w:bCs/>
          <w:i/>
          <w:iCs/>
          <w:sz w:val="32"/>
          <w:szCs w:val="32"/>
        </w:rPr>
        <w:t>План исследования</w:t>
      </w:r>
      <w:r w:rsidRPr="00CD6FDE">
        <w:rPr>
          <w:rFonts w:ascii="Times New Roman" w:eastAsia="Times New Roman" w:hAnsi="Times New Roman" w:cs="Times New Roman"/>
          <w:bCs/>
          <w:i/>
          <w:iCs/>
          <w:sz w:val="32"/>
          <w:szCs w:val="32"/>
          <w:lang w:val="ru-RU"/>
        </w:rPr>
        <w:t>.</w:t>
      </w:r>
      <w:r w:rsidR="001A7AAE">
        <w:rPr>
          <w:rFonts w:ascii="Times New Roman" w:eastAsia="Times New Roman" w:hAnsi="Times New Roman" w:cs="Times New Roman"/>
          <w:bCs/>
          <w:i/>
          <w:iCs/>
          <w:sz w:val="32"/>
          <w:szCs w:val="32"/>
          <w:lang w:val="ru-RU"/>
        </w:rPr>
        <w:t xml:space="preserve"> </w:t>
      </w:r>
      <w:r w:rsidR="000F242C" w:rsidRPr="00CD6FDE">
        <w:rPr>
          <w:rFonts w:ascii="Times New Roman" w:eastAsia="Times New Roman" w:hAnsi="Times New Roman" w:cs="Times New Roman"/>
          <w:bCs/>
          <w:i/>
          <w:iCs/>
          <w:sz w:val="32"/>
          <w:szCs w:val="32"/>
        </w:rPr>
        <w:t>Цель исследования:</w:t>
      </w:r>
      <w:r>
        <w:rPr>
          <w:rFonts w:ascii="Times New Roman" w:eastAsia="Times New Roman" w:hAnsi="Times New Roman" w:cs="Times New Roman"/>
          <w:b/>
          <w:sz w:val="32"/>
          <w:szCs w:val="32"/>
          <w:lang w:val="ru-RU"/>
        </w:rPr>
        <w:t xml:space="preserve"> </w:t>
      </w:r>
      <w:r w:rsidR="000F242C" w:rsidRPr="00375850">
        <w:rPr>
          <w:rFonts w:ascii="Times New Roman" w:eastAsia="Times New Roman" w:hAnsi="Times New Roman" w:cs="Times New Roman"/>
          <w:sz w:val="32"/>
          <w:szCs w:val="32"/>
        </w:rPr>
        <w:t>В нашем исследовании мы стремимся установить, существует ли определённая специфика загрузки управляющих функций в ходе формирования фиксированной схемы решения.</w:t>
      </w:r>
    </w:p>
    <w:p w14:paraId="4EE002BF" w14:textId="02822C66" w:rsidR="00CC0D72" w:rsidRPr="00CD6FDE" w:rsidRDefault="000F242C" w:rsidP="008C5F9F">
      <w:pPr>
        <w:shd w:val="clear" w:color="auto" w:fill="FFFFFF"/>
        <w:spacing w:after="200" w:line="240" w:lineRule="auto"/>
        <w:ind w:firstLine="720"/>
        <w:jc w:val="both"/>
        <w:rPr>
          <w:rFonts w:ascii="Times New Roman" w:eastAsia="Times New Roman" w:hAnsi="Times New Roman" w:cs="Times New Roman"/>
          <w:b/>
          <w:sz w:val="32"/>
          <w:szCs w:val="32"/>
        </w:rPr>
      </w:pPr>
      <w:r w:rsidRPr="00CD6FDE">
        <w:rPr>
          <w:rFonts w:ascii="Times New Roman" w:eastAsia="Times New Roman" w:hAnsi="Times New Roman" w:cs="Times New Roman"/>
          <w:bCs/>
          <w:i/>
          <w:iCs/>
          <w:sz w:val="32"/>
          <w:szCs w:val="32"/>
        </w:rPr>
        <w:lastRenderedPageBreak/>
        <w:t>Зависимая переменная:</w:t>
      </w:r>
      <w:r w:rsidR="00CD6FDE">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sz w:val="32"/>
          <w:szCs w:val="32"/>
        </w:rPr>
        <w:t>Время решения критической задачи, по которому мы можем судить о сформированности/</w:t>
      </w:r>
      <w:proofErr w:type="spellStart"/>
      <w:r w:rsidRPr="00375850">
        <w:rPr>
          <w:rFonts w:ascii="Times New Roman" w:eastAsia="Times New Roman" w:hAnsi="Times New Roman" w:cs="Times New Roman"/>
          <w:sz w:val="32"/>
          <w:szCs w:val="32"/>
        </w:rPr>
        <w:t>разрушенности</w:t>
      </w:r>
      <w:proofErr w:type="spellEnd"/>
      <w:r w:rsidRPr="00375850">
        <w:rPr>
          <w:rFonts w:ascii="Times New Roman" w:eastAsia="Times New Roman" w:hAnsi="Times New Roman" w:cs="Times New Roman"/>
          <w:sz w:val="32"/>
          <w:szCs w:val="32"/>
        </w:rPr>
        <w:t xml:space="preserve"> фиксированной схемы решения.</w:t>
      </w:r>
    </w:p>
    <w:p w14:paraId="6ED125BB" w14:textId="04C5AFAB" w:rsidR="00CC0D72" w:rsidRPr="00CD6FDE" w:rsidRDefault="000F242C" w:rsidP="008C5F9F">
      <w:pPr>
        <w:shd w:val="clear" w:color="auto" w:fill="FFFFFF"/>
        <w:spacing w:after="200" w:line="240" w:lineRule="auto"/>
        <w:ind w:firstLine="720"/>
        <w:jc w:val="both"/>
        <w:rPr>
          <w:rFonts w:ascii="Times New Roman" w:eastAsia="Times New Roman" w:hAnsi="Times New Roman" w:cs="Times New Roman"/>
          <w:b/>
          <w:sz w:val="32"/>
          <w:szCs w:val="32"/>
        </w:rPr>
      </w:pPr>
      <w:r w:rsidRPr="001A7AAE">
        <w:rPr>
          <w:rFonts w:ascii="Times New Roman" w:eastAsia="Times New Roman" w:hAnsi="Times New Roman" w:cs="Times New Roman"/>
          <w:bCs/>
          <w:i/>
          <w:iCs/>
          <w:sz w:val="32"/>
          <w:szCs w:val="32"/>
        </w:rPr>
        <w:t>Независимая переменная:</w:t>
      </w:r>
      <w:r w:rsidR="00CD6FDE">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sz w:val="32"/>
          <w:szCs w:val="32"/>
        </w:rPr>
        <w:t>Управляющая функция, загружаемая зондовым заданием.</w:t>
      </w:r>
    </w:p>
    <w:p w14:paraId="136D591A" w14:textId="69BA398A" w:rsidR="00CC0D72" w:rsidRPr="00CD6FDE" w:rsidRDefault="000F242C" w:rsidP="008C5F9F">
      <w:pPr>
        <w:shd w:val="clear" w:color="auto" w:fill="FFFFFF"/>
        <w:spacing w:after="200" w:line="240" w:lineRule="auto"/>
        <w:ind w:firstLine="720"/>
        <w:jc w:val="both"/>
        <w:rPr>
          <w:rFonts w:ascii="Times New Roman" w:eastAsia="Times New Roman" w:hAnsi="Times New Roman" w:cs="Times New Roman"/>
          <w:b/>
          <w:sz w:val="32"/>
          <w:szCs w:val="32"/>
        </w:rPr>
      </w:pPr>
      <w:r w:rsidRPr="00CD6FDE">
        <w:rPr>
          <w:rFonts w:ascii="Times New Roman" w:eastAsia="Times New Roman" w:hAnsi="Times New Roman" w:cs="Times New Roman"/>
          <w:bCs/>
          <w:i/>
          <w:iCs/>
          <w:sz w:val="32"/>
          <w:szCs w:val="32"/>
        </w:rPr>
        <w:t>Гипотеза исследования:</w:t>
      </w:r>
      <w:r w:rsidR="00CD6FDE">
        <w:rPr>
          <w:rFonts w:ascii="Times New Roman" w:eastAsia="Times New Roman" w:hAnsi="Times New Roman" w:cs="Times New Roman"/>
          <w:b/>
          <w:sz w:val="32"/>
          <w:szCs w:val="32"/>
          <w:lang w:val="ru-RU"/>
        </w:rPr>
        <w:t xml:space="preserve"> </w:t>
      </w:r>
      <w:r w:rsidRPr="00375850">
        <w:rPr>
          <w:rFonts w:ascii="Times New Roman" w:eastAsia="Times New Roman" w:hAnsi="Times New Roman" w:cs="Times New Roman"/>
          <w:sz w:val="32"/>
          <w:szCs w:val="32"/>
        </w:rPr>
        <w:t>Специфические управляющие функции играют ключевую роль в формировании фиксированности.</w:t>
      </w:r>
    </w:p>
    <w:p w14:paraId="47CD7A20" w14:textId="45EA6B53" w:rsidR="00CC0D72" w:rsidRPr="00CD6FDE" w:rsidRDefault="00CD6FDE" w:rsidP="00CD6FDE">
      <w:pPr>
        <w:shd w:val="clear" w:color="auto" w:fill="FFFFFF"/>
        <w:spacing w:after="200"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8C5F9F" w:rsidRPr="00CD6FDE">
        <w:rPr>
          <w:rFonts w:ascii="Times New Roman" w:eastAsia="Times New Roman" w:hAnsi="Times New Roman" w:cs="Times New Roman"/>
          <w:bCs/>
          <w:i/>
          <w:iCs/>
          <w:sz w:val="32"/>
          <w:szCs w:val="32"/>
        </w:rPr>
        <w:t>Методика</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Планируется провести три серии эксперимента с использованием метода когнитивного мониторинга (</w:t>
      </w:r>
      <w:proofErr w:type="spellStart"/>
      <w:r w:rsidR="000F242C" w:rsidRPr="00375850">
        <w:rPr>
          <w:rFonts w:ascii="Times New Roman" w:eastAsia="Times New Roman" w:hAnsi="Times New Roman" w:cs="Times New Roman"/>
          <w:sz w:val="32"/>
          <w:szCs w:val="32"/>
        </w:rPr>
        <w:t>Korovkin</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2018). В сериях будут варьироваться зондовые задания, загружающие разные управляющие функции. В первой серии параллельная задача будет загружать обновление (</w:t>
      </w:r>
      <w:proofErr w:type="spellStart"/>
      <w:r w:rsidR="000F242C" w:rsidRPr="00375850">
        <w:rPr>
          <w:rFonts w:ascii="Times New Roman" w:eastAsia="Times New Roman" w:hAnsi="Times New Roman" w:cs="Times New Roman"/>
          <w:sz w:val="32"/>
          <w:szCs w:val="32"/>
        </w:rPr>
        <w:t>updating</w:t>
      </w:r>
      <w:proofErr w:type="spellEnd"/>
      <w:r w:rsidR="000F242C" w:rsidRPr="00375850">
        <w:rPr>
          <w:rFonts w:ascii="Times New Roman" w:eastAsia="Times New Roman" w:hAnsi="Times New Roman" w:cs="Times New Roman"/>
          <w:sz w:val="32"/>
          <w:szCs w:val="32"/>
        </w:rPr>
        <w:t>), примером такого задания может служить N-</w:t>
      </w:r>
      <w:proofErr w:type="spellStart"/>
      <w:r w:rsidR="000F242C" w:rsidRPr="00375850">
        <w:rPr>
          <w:rFonts w:ascii="Times New Roman" w:eastAsia="Times New Roman" w:hAnsi="Times New Roman" w:cs="Times New Roman"/>
          <w:sz w:val="32"/>
          <w:szCs w:val="32"/>
        </w:rPr>
        <w:t>back</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task</w:t>
      </w:r>
      <w:proofErr w:type="spellEnd"/>
      <w:r w:rsidR="000F242C" w:rsidRPr="00375850">
        <w:rPr>
          <w:rFonts w:ascii="Times New Roman" w:eastAsia="Times New Roman" w:hAnsi="Times New Roman" w:cs="Times New Roman"/>
          <w:sz w:val="32"/>
          <w:szCs w:val="32"/>
        </w:rPr>
        <w:t>, требующий постоянного обновления, необходимого, чтобы назвать объект, появлявшийся n-ходов назад. Во второй серии испытуемым будет предложена параллельная задача, загружающая подавление (</w:t>
      </w:r>
      <w:proofErr w:type="spellStart"/>
      <w:r w:rsidR="000F242C" w:rsidRPr="00375850">
        <w:rPr>
          <w:rFonts w:ascii="Times New Roman" w:eastAsia="Times New Roman" w:hAnsi="Times New Roman" w:cs="Times New Roman"/>
          <w:sz w:val="32"/>
          <w:szCs w:val="32"/>
        </w:rPr>
        <w:t>inhibition</w:t>
      </w:r>
      <w:proofErr w:type="spellEnd"/>
      <w:r w:rsidR="000F242C" w:rsidRPr="00375850">
        <w:rPr>
          <w:rFonts w:ascii="Times New Roman" w:eastAsia="Times New Roman" w:hAnsi="Times New Roman" w:cs="Times New Roman"/>
          <w:sz w:val="32"/>
          <w:szCs w:val="32"/>
        </w:rPr>
        <w:t xml:space="preserve">), примером такого задания может служить </w:t>
      </w:r>
      <w:proofErr w:type="spellStart"/>
      <w:r w:rsidR="000F242C" w:rsidRPr="00375850">
        <w:rPr>
          <w:rFonts w:ascii="Times New Roman" w:eastAsia="Times New Roman" w:hAnsi="Times New Roman" w:cs="Times New Roman"/>
          <w:sz w:val="32"/>
          <w:szCs w:val="32"/>
        </w:rPr>
        <w:t>Stroop</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task</w:t>
      </w:r>
      <w:proofErr w:type="spellEnd"/>
      <w:r w:rsidR="000F242C" w:rsidRPr="00375850">
        <w:rPr>
          <w:rFonts w:ascii="Times New Roman" w:eastAsia="Times New Roman" w:hAnsi="Times New Roman" w:cs="Times New Roman"/>
          <w:sz w:val="32"/>
          <w:szCs w:val="32"/>
        </w:rPr>
        <w:t>, для прохождения которого необходимо подавлять семантику слов и опираться только на цвет. В третьей серии параллельная задача будет загружать функцию переключения (</w:t>
      </w:r>
      <w:proofErr w:type="spellStart"/>
      <w:r w:rsidR="000F242C" w:rsidRPr="00375850">
        <w:rPr>
          <w:rFonts w:ascii="Times New Roman" w:eastAsia="Times New Roman" w:hAnsi="Times New Roman" w:cs="Times New Roman"/>
          <w:sz w:val="32"/>
          <w:szCs w:val="32"/>
        </w:rPr>
        <w:t>shifting</w:t>
      </w:r>
      <w:proofErr w:type="spellEnd"/>
      <w:r w:rsidR="000F242C" w:rsidRPr="00375850">
        <w:rPr>
          <w:rFonts w:ascii="Times New Roman" w:eastAsia="Times New Roman" w:hAnsi="Times New Roman" w:cs="Times New Roman"/>
          <w:sz w:val="32"/>
          <w:szCs w:val="32"/>
        </w:rPr>
        <w:t>), примером такого задания может служить Local-</w:t>
      </w:r>
      <w:proofErr w:type="spellStart"/>
      <w:r w:rsidR="000F242C" w:rsidRPr="00375850">
        <w:rPr>
          <w:rFonts w:ascii="Times New Roman" w:eastAsia="Times New Roman" w:hAnsi="Times New Roman" w:cs="Times New Roman"/>
          <w:sz w:val="32"/>
          <w:szCs w:val="32"/>
        </w:rPr>
        <w:t>global</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task</w:t>
      </w:r>
      <w:proofErr w:type="spellEnd"/>
      <w:r w:rsidR="000F242C" w:rsidRPr="00375850">
        <w:rPr>
          <w:rFonts w:ascii="Times New Roman" w:eastAsia="Times New Roman" w:hAnsi="Times New Roman" w:cs="Times New Roman"/>
          <w:sz w:val="32"/>
          <w:szCs w:val="32"/>
        </w:rPr>
        <w:t>, требующий переключения внимания с общей картины на локальную.</w:t>
      </w:r>
    </w:p>
    <w:p w14:paraId="30D2EC27" w14:textId="70998C4E" w:rsidR="00CC0D72" w:rsidRPr="006A0146" w:rsidRDefault="000F242C" w:rsidP="00375850">
      <w:pPr>
        <w:shd w:val="clear" w:color="auto" w:fill="FFFFFF"/>
        <w:spacing w:line="240" w:lineRule="auto"/>
        <w:jc w:val="both"/>
        <w:rPr>
          <w:rFonts w:ascii="Times New Roman" w:eastAsia="Times New Roman" w:hAnsi="Times New Roman" w:cs="Times New Roman"/>
          <w:sz w:val="32"/>
          <w:szCs w:val="32"/>
          <w:lang w:val="ru-RU"/>
        </w:rPr>
      </w:pPr>
      <w:r w:rsidRPr="00375850">
        <w:rPr>
          <w:rFonts w:ascii="Times New Roman" w:eastAsia="Times New Roman" w:hAnsi="Times New Roman" w:cs="Times New Roman"/>
          <w:sz w:val="32"/>
          <w:szCs w:val="32"/>
        </w:rPr>
        <w:t>Работа выполнена в рамках гранта РФФИ № 20-013-00801</w:t>
      </w:r>
      <w:r w:rsidR="006A0146">
        <w:rPr>
          <w:rFonts w:ascii="Times New Roman" w:eastAsia="Times New Roman" w:hAnsi="Times New Roman" w:cs="Times New Roman"/>
          <w:sz w:val="32"/>
          <w:szCs w:val="32"/>
          <w:lang w:val="ru-RU"/>
        </w:rPr>
        <w:t>.</w:t>
      </w:r>
    </w:p>
    <w:p w14:paraId="26BA556F"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556C3ED1" w14:textId="77777777" w:rsidR="00CC0D72" w:rsidRPr="008C5F9F" w:rsidRDefault="000F242C" w:rsidP="008C5F9F">
      <w:pPr>
        <w:shd w:val="clear" w:color="auto" w:fill="FFFFFF"/>
        <w:spacing w:after="200" w:line="240" w:lineRule="auto"/>
        <w:jc w:val="center"/>
        <w:rPr>
          <w:rFonts w:ascii="Times New Roman" w:eastAsia="Times New Roman" w:hAnsi="Times New Roman" w:cs="Times New Roman"/>
          <w:b/>
          <w:sz w:val="32"/>
          <w:szCs w:val="32"/>
        </w:rPr>
      </w:pPr>
      <w:r w:rsidRPr="008C5F9F">
        <w:rPr>
          <w:rFonts w:ascii="Times New Roman" w:eastAsia="Times New Roman" w:hAnsi="Times New Roman" w:cs="Times New Roman"/>
          <w:b/>
          <w:sz w:val="32"/>
          <w:szCs w:val="32"/>
        </w:rPr>
        <w:t>Список литературы</w:t>
      </w:r>
    </w:p>
    <w:p w14:paraId="34B2BA4F" w14:textId="77777777" w:rsid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rPr>
        <w:t>Владимиров И.Ю., Карпов А.В., Лазарева Н.Ю. Роль управляющего контроля и подчинённых систем рабочей памяти в формировании эффекта серии // Экспериментальная психология. - 2018. - №3. - С. 36 - 50.</w:t>
      </w:r>
    </w:p>
    <w:p w14:paraId="47A22F22" w14:textId="77777777" w:rsid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rPr>
        <w:t xml:space="preserve">Владимиров И.Ю., Лазарева Н.Ю. Как </w:t>
      </w:r>
      <w:proofErr w:type="spellStart"/>
      <w:r w:rsidRPr="008C5F9F">
        <w:rPr>
          <w:rFonts w:ascii="Times New Roman" w:eastAsia="Times New Roman" w:hAnsi="Times New Roman" w:cs="Times New Roman"/>
          <w:sz w:val="32"/>
          <w:szCs w:val="32"/>
        </w:rPr>
        <w:t>неинсайтная</w:t>
      </w:r>
      <w:proofErr w:type="spellEnd"/>
      <w:r w:rsidRPr="008C5F9F">
        <w:rPr>
          <w:rFonts w:ascii="Times New Roman" w:eastAsia="Times New Roman" w:hAnsi="Times New Roman" w:cs="Times New Roman"/>
          <w:sz w:val="32"/>
          <w:szCs w:val="32"/>
        </w:rPr>
        <w:t xml:space="preserve"> задача становится </w:t>
      </w:r>
      <w:proofErr w:type="spellStart"/>
      <w:r w:rsidRPr="008C5F9F">
        <w:rPr>
          <w:rFonts w:ascii="Times New Roman" w:eastAsia="Times New Roman" w:hAnsi="Times New Roman" w:cs="Times New Roman"/>
          <w:sz w:val="32"/>
          <w:szCs w:val="32"/>
        </w:rPr>
        <w:t>инсайтной</w:t>
      </w:r>
      <w:proofErr w:type="spellEnd"/>
      <w:r w:rsidRPr="008C5F9F">
        <w:rPr>
          <w:rFonts w:ascii="Times New Roman" w:eastAsia="Times New Roman" w:hAnsi="Times New Roman" w:cs="Times New Roman"/>
          <w:sz w:val="32"/>
          <w:szCs w:val="32"/>
        </w:rPr>
        <w:t xml:space="preserve">: влияние эффекта серии на </w:t>
      </w:r>
      <w:r w:rsidRPr="008C5F9F">
        <w:rPr>
          <w:rFonts w:ascii="Times New Roman" w:eastAsia="Times New Roman" w:hAnsi="Times New Roman" w:cs="Times New Roman"/>
          <w:sz w:val="32"/>
          <w:szCs w:val="32"/>
        </w:rPr>
        <w:lastRenderedPageBreak/>
        <w:t xml:space="preserve">возникновение </w:t>
      </w:r>
      <w:proofErr w:type="spellStart"/>
      <w:r w:rsidRPr="008C5F9F">
        <w:rPr>
          <w:rFonts w:ascii="Times New Roman" w:eastAsia="Times New Roman" w:hAnsi="Times New Roman" w:cs="Times New Roman"/>
          <w:sz w:val="32"/>
          <w:szCs w:val="32"/>
        </w:rPr>
        <w:t>инсайтного</w:t>
      </w:r>
      <w:proofErr w:type="spellEnd"/>
      <w:r w:rsidRPr="008C5F9F">
        <w:rPr>
          <w:rFonts w:ascii="Times New Roman" w:eastAsia="Times New Roman" w:hAnsi="Times New Roman" w:cs="Times New Roman"/>
          <w:sz w:val="32"/>
          <w:szCs w:val="32"/>
        </w:rPr>
        <w:t xml:space="preserve"> решение // Когнитивная наука в Москве: новые исследования. - 2019. - С. 306-310.</w:t>
      </w:r>
    </w:p>
    <w:p w14:paraId="33F6FB4D" w14:textId="77777777" w:rsidR="008C5F9F" w:rsidRP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rPr>
        <w:t xml:space="preserve">Спиридонов В. Ф. Реален ли инсайт? //Теоретические и прикладные проблемы психологии мышления: материалы Третьей конференции молодых ученых памяти К. </w:t>
      </w:r>
      <w:proofErr w:type="spellStart"/>
      <w:r w:rsidRPr="008C5F9F">
        <w:rPr>
          <w:rFonts w:ascii="Times New Roman" w:eastAsia="Times New Roman" w:hAnsi="Times New Roman" w:cs="Times New Roman"/>
          <w:sz w:val="32"/>
          <w:szCs w:val="32"/>
        </w:rPr>
        <w:t>Дункера</w:t>
      </w:r>
      <w:proofErr w:type="spellEnd"/>
      <w:r w:rsidRPr="008C5F9F">
        <w:rPr>
          <w:rFonts w:ascii="Times New Roman" w:eastAsia="Times New Roman" w:hAnsi="Times New Roman" w:cs="Times New Roman"/>
          <w:sz w:val="32"/>
          <w:szCs w:val="32"/>
        </w:rPr>
        <w:t>. – 2012. – 42 с.</w:t>
      </w:r>
      <w:r w:rsidRPr="008C5F9F">
        <w:rPr>
          <w:rFonts w:ascii="Times New Roman" w:eastAsia="Georgia" w:hAnsi="Times New Roman" w:cs="Times New Roman"/>
          <w:sz w:val="32"/>
          <w:szCs w:val="32"/>
          <w:highlight w:val="white"/>
        </w:rPr>
        <w:t xml:space="preserve"> </w:t>
      </w:r>
    </w:p>
    <w:p w14:paraId="25138B8C" w14:textId="77777777" w:rsidR="008C5F9F" w:rsidRP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rPr>
      </w:pPr>
      <w:proofErr w:type="spellStart"/>
      <w:r w:rsidRPr="008C5F9F">
        <w:rPr>
          <w:rFonts w:ascii="Times New Roman" w:eastAsia="Times New Roman" w:hAnsi="Times New Roman" w:cs="Times New Roman"/>
          <w:sz w:val="32"/>
          <w:szCs w:val="32"/>
          <w:highlight w:val="white"/>
          <w:lang w:val="en-US"/>
        </w:rPr>
        <w:t>Korovkin</w:t>
      </w:r>
      <w:proofErr w:type="spellEnd"/>
      <w:r w:rsidRPr="008C5F9F">
        <w:rPr>
          <w:rFonts w:ascii="Times New Roman" w:eastAsia="Times New Roman" w:hAnsi="Times New Roman" w:cs="Times New Roman"/>
          <w:sz w:val="32"/>
          <w:szCs w:val="32"/>
          <w:highlight w:val="white"/>
          <w:lang w:val="en-US"/>
        </w:rPr>
        <w:t xml:space="preserve"> S, </w:t>
      </w:r>
      <w:proofErr w:type="spellStart"/>
      <w:r w:rsidRPr="008C5F9F">
        <w:rPr>
          <w:rFonts w:ascii="Times New Roman" w:eastAsia="Times New Roman" w:hAnsi="Times New Roman" w:cs="Times New Roman"/>
          <w:sz w:val="32"/>
          <w:szCs w:val="32"/>
          <w:highlight w:val="white"/>
          <w:lang w:val="en-US"/>
        </w:rPr>
        <w:t>Vladimirov</w:t>
      </w:r>
      <w:proofErr w:type="spellEnd"/>
      <w:r w:rsidRPr="008C5F9F">
        <w:rPr>
          <w:rFonts w:ascii="Times New Roman" w:eastAsia="Times New Roman" w:hAnsi="Times New Roman" w:cs="Times New Roman"/>
          <w:sz w:val="32"/>
          <w:szCs w:val="32"/>
          <w:highlight w:val="white"/>
          <w:lang w:val="en-US"/>
        </w:rPr>
        <w:t xml:space="preserve"> I, </w:t>
      </w:r>
      <w:proofErr w:type="spellStart"/>
      <w:r w:rsidRPr="008C5F9F">
        <w:rPr>
          <w:rFonts w:ascii="Times New Roman" w:eastAsia="Times New Roman" w:hAnsi="Times New Roman" w:cs="Times New Roman"/>
          <w:sz w:val="32"/>
          <w:szCs w:val="32"/>
          <w:highlight w:val="white"/>
          <w:lang w:val="en-US"/>
        </w:rPr>
        <w:t>Chistopolskaya</w:t>
      </w:r>
      <w:proofErr w:type="spellEnd"/>
      <w:r w:rsidRPr="008C5F9F">
        <w:rPr>
          <w:rFonts w:ascii="Times New Roman" w:eastAsia="Times New Roman" w:hAnsi="Times New Roman" w:cs="Times New Roman"/>
          <w:sz w:val="32"/>
          <w:szCs w:val="32"/>
          <w:highlight w:val="white"/>
          <w:lang w:val="en-US"/>
        </w:rPr>
        <w:t xml:space="preserve"> A and </w:t>
      </w:r>
      <w:proofErr w:type="spellStart"/>
      <w:r w:rsidRPr="008C5F9F">
        <w:rPr>
          <w:rFonts w:ascii="Times New Roman" w:eastAsia="Times New Roman" w:hAnsi="Times New Roman" w:cs="Times New Roman"/>
          <w:sz w:val="32"/>
          <w:szCs w:val="32"/>
          <w:highlight w:val="white"/>
          <w:lang w:val="en-US"/>
        </w:rPr>
        <w:t>Savinova</w:t>
      </w:r>
      <w:proofErr w:type="spellEnd"/>
      <w:r w:rsidRPr="008C5F9F">
        <w:rPr>
          <w:rFonts w:ascii="Times New Roman" w:eastAsia="Times New Roman" w:hAnsi="Times New Roman" w:cs="Times New Roman"/>
          <w:sz w:val="32"/>
          <w:szCs w:val="32"/>
          <w:highlight w:val="white"/>
          <w:lang w:val="en-US"/>
        </w:rPr>
        <w:t xml:space="preserve"> A (2018) How Working Memory Provides Representational Change During Insight Problem Solving. </w:t>
      </w:r>
      <w:r w:rsidRPr="008C5F9F">
        <w:rPr>
          <w:rFonts w:ascii="Times New Roman" w:eastAsia="Times New Roman" w:hAnsi="Times New Roman" w:cs="Times New Roman"/>
          <w:i/>
          <w:sz w:val="32"/>
          <w:szCs w:val="32"/>
          <w:highlight w:val="white"/>
          <w:lang w:val="en-US"/>
        </w:rPr>
        <w:t>Front. Psychol.</w:t>
      </w:r>
      <w:r w:rsidRPr="008C5F9F">
        <w:rPr>
          <w:rFonts w:ascii="Times New Roman" w:eastAsia="Times New Roman" w:hAnsi="Times New Roman" w:cs="Times New Roman"/>
          <w:sz w:val="32"/>
          <w:szCs w:val="32"/>
          <w:highlight w:val="white"/>
          <w:lang w:val="en-US"/>
        </w:rPr>
        <w:t xml:space="preserve"> 9:1864. </w:t>
      </w:r>
      <w:proofErr w:type="spellStart"/>
      <w:r w:rsidRPr="008C5F9F">
        <w:rPr>
          <w:rFonts w:ascii="Times New Roman" w:eastAsia="Times New Roman" w:hAnsi="Times New Roman" w:cs="Times New Roman"/>
          <w:sz w:val="32"/>
          <w:szCs w:val="32"/>
          <w:highlight w:val="white"/>
          <w:lang w:val="en-US"/>
        </w:rPr>
        <w:t>doi</w:t>
      </w:r>
      <w:proofErr w:type="spellEnd"/>
      <w:r w:rsidRPr="008C5F9F">
        <w:rPr>
          <w:rFonts w:ascii="Times New Roman" w:eastAsia="Times New Roman" w:hAnsi="Times New Roman" w:cs="Times New Roman"/>
          <w:sz w:val="32"/>
          <w:szCs w:val="32"/>
          <w:highlight w:val="white"/>
          <w:lang w:val="en-US"/>
        </w:rPr>
        <w:t>: 10.3389/fpsyg.2018.01864</w:t>
      </w:r>
    </w:p>
    <w:p w14:paraId="79DD33C7" w14:textId="77777777" w:rsid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Luchins</w:t>
      </w:r>
      <w:proofErr w:type="spellEnd"/>
      <w:r w:rsidRPr="008C5F9F">
        <w:rPr>
          <w:rFonts w:ascii="Times New Roman" w:eastAsia="Times New Roman" w:hAnsi="Times New Roman" w:cs="Times New Roman"/>
          <w:sz w:val="32"/>
          <w:szCs w:val="32"/>
          <w:lang w:val="en-US"/>
        </w:rPr>
        <w:t xml:space="preserve"> A. S, </w:t>
      </w:r>
      <w:proofErr w:type="spellStart"/>
      <w:r w:rsidRPr="008C5F9F">
        <w:rPr>
          <w:rFonts w:ascii="Times New Roman" w:eastAsia="Times New Roman" w:hAnsi="Times New Roman" w:cs="Times New Roman"/>
          <w:sz w:val="32"/>
          <w:szCs w:val="32"/>
          <w:lang w:val="en-US"/>
        </w:rPr>
        <w:t>Mechanizationin</w:t>
      </w:r>
      <w:proofErr w:type="spellEnd"/>
      <w:r w:rsidRPr="008C5F9F">
        <w:rPr>
          <w:rFonts w:ascii="Times New Roman" w:eastAsia="Times New Roman" w:hAnsi="Times New Roman" w:cs="Times New Roman"/>
          <w:sz w:val="32"/>
          <w:szCs w:val="32"/>
          <w:lang w:val="en-US"/>
        </w:rPr>
        <w:t xml:space="preserve"> Problem Solving. - 6 </w:t>
      </w:r>
      <w:proofErr w:type="spellStart"/>
      <w:r w:rsidRPr="008C5F9F">
        <w:rPr>
          <w:rFonts w:ascii="Times New Roman" w:eastAsia="Times New Roman" w:hAnsi="Times New Roman" w:cs="Times New Roman"/>
          <w:sz w:val="32"/>
          <w:szCs w:val="32"/>
        </w:rPr>
        <w:t>изд</w:t>
      </w:r>
      <w:proofErr w:type="spellEnd"/>
      <w:r w:rsidRPr="008C5F9F">
        <w:rPr>
          <w:rFonts w:ascii="Times New Roman" w:eastAsia="Times New Roman" w:hAnsi="Times New Roman" w:cs="Times New Roman"/>
          <w:sz w:val="32"/>
          <w:szCs w:val="32"/>
          <w:lang w:val="en-US"/>
        </w:rPr>
        <w:t>. - Illinois : The American psychological association , 1942.</w:t>
      </w:r>
    </w:p>
    <w:p w14:paraId="361842CB" w14:textId="77777777" w:rsidR="008C5F9F" w:rsidRDefault="000F242C" w:rsidP="000F518E">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Miyake A. et al. The unity and diversity of executive functions and their contributions to complex “frontal lobe” tasks: A latent variable analysis //Cognitive psychology. – 2000. – Vol. 41. – №. 1. – pp. 49-100</w:t>
      </w:r>
    </w:p>
    <w:p w14:paraId="15388F94" w14:textId="769E5A49" w:rsidR="00886C5F" w:rsidRPr="006A0146" w:rsidRDefault="000F242C" w:rsidP="006A0146">
      <w:pPr>
        <w:pStyle w:val="aa"/>
        <w:numPr>
          <w:ilvl w:val="0"/>
          <w:numId w:val="34"/>
        </w:numPr>
        <w:shd w:val="clear" w:color="auto" w:fill="FFFFFF"/>
        <w:spacing w:after="200"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Ohlsson S. Information-processing explanations of insight and related phenomena //Advances in the psychology of thinking. – 1992. – Vol. 1. – pp. 1-44.</w:t>
      </w:r>
    </w:p>
    <w:p w14:paraId="35E8E2EE" w14:textId="33FA9D8E" w:rsidR="00886C5F" w:rsidRDefault="00886C5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307B0DF4" w14:textId="7BD31A69" w:rsidR="006A0146" w:rsidRDefault="006A0146" w:rsidP="00375850">
      <w:pPr>
        <w:shd w:val="clear" w:color="auto" w:fill="FFFFFF"/>
        <w:spacing w:after="160" w:line="240" w:lineRule="auto"/>
        <w:jc w:val="both"/>
        <w:rPr>
          <w:rFonts w:ascii="Times New Roman" w:eastAsia="Times New Roman" w:hAnsi="Times New Roman" w:cs="Times New Roman"/>
          <w:sz w:val="32"/>
          <w:szCs w:val="32"/>
          <w:lang w:val="en-US"/>
        </w:rPr>
      </w:pPr>
    </w:p>
    <w:p w14:paraId="6CA92700" w14:textId="77777777" w:rsidR="006A0146" w:rsidRPr="00375850" w:rsidRDefault="006A0146" w:rsidP="00375850">
      <w:pPr>
        <w:shd w:val="clear" w:color="auto" w:fill="FFFFFF"/>
        <w:spacing w:after="160" w:line="240" w:lineRule="auto"/>
        <w:jc w:val="both"/>
        <w:rPr>
          <w:rFonts w:ascii="Times New Roman" w:eastAsia="Times New Roman" w:hAnsi="Times New Roman" w:cs="Times New Roman"/>
          <w:sz w:val="32"/>
          <w:szCs w:val="32"/>
          <w:lang w:val="en-US"/>
        </w:rPr>
      </w:pPr>
    </w:p>
    <w:p w14:paraId="425686D9" w14:textId="304A2AC1" w:rsidR="00CC0D72" w:rsidRDefault="000F242C" w:rsidP="008C5F9F">
      <w:pPr>
        <w:shd w:val="clear" w:color="auto" w:fill="FFFFFF"/>
        <w:spacing w:after="200" w:line="240" w:lineRule="auto"/>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Серов Е. Л.</w:t>
      </w:r>
      <w:r w:rsidR="008C5F9F">
        <w:rPr>
          <w:rFonts w:ascii="Times New Roman" w:hAnsi="Times New Roman" w:cs="Times New Roman"/>
          <w:b/>
          <w:i/>
          <w:sz w:val="32"/>
          <w:szCs w:val="32"/>
        </w:rPr>
        <w:br/>
      </w:r>
      <w:r w:rsidRPr="00375850">
        <w:rPr>
          <w:rFonts w:ascii="Times New Roman" w:eastAsia="Times New Roman" w:hAnsi="Times New Roman" w:cs="Times New Roman"/>
          <w:i/>
          <w:sz w:val="32"/>
          <w:szCs w:val="32"/>
        </w:rP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p>
    <w:p w14:paraId="2856FC6A" w14:textId="77777777" w:rsidR="006A0146" w:rsidRPr="008C5F9F" w:rsidRDefault="006A0146" w:rsidP="008C5F9F">
      <w:pPr>
        <w:shd w:val="clear" w:color="auto" w:fill="FFFFFF"/>
        <w:spacing w:after="200" w:line="240" w:lineRule="auto"/>
        <w:jc w:val="right"/>
        <w:rPr>
          <w:rFonts w:ascii="Times New Roman" w:hAnsi="Times New Roman" w:cs="Times New Roman"/>
          <w:b/>
          <w:i/>
          <w:sz w:val="32"/>
          <w:szCs w:val="32"/>
        </w:rPr>
      </w:pPr>
    </w:p>
    <w:p w14:paraId="0C800A21" w14:textId="2C1E413B" w:rsidR="00CC0D72" w:rsidRDefault="008C5F9F" w:rsidP="00375850">
      <w:pPr>
        <w:shd w:val="clear" w:color="auto" w:fill="FFFFFF"/>
        <w:spacing w:after="200"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ВЗАИМОСВЯЗЬ ПОЗНАВАТЕЛЬНОЙ СФЕРЫ С ОЦЕНКАМИ ПРИВЛЕКАТЕЛЬНОСТИ ЛИЦ В УСЛОВИЯХ СТАТИКИ И ДИНАМИКИ</w:t>
      </w:r>
    </w:p>
    <w:p w14:paraId="1FB93C4B" w14:textId="77777777" w:rsidR="006A0146" w:rsidRPr="00375850" w:rsidRDefault="006A0146" w:rsidP="00375850">
      <w:pPr>
        <w:shd w:val="clear" w:color="auto" w:fill="FFFFFF"/>
        <w:spacing w:after="200" w:line="240" w:lineRule="auto"/>
        <w:jc w:val="center"/>
        <w:rPr>
          <w:rFonts w:ascii="Times New Roman" w:eastAsia="Times New Roman" w:hAnsi="Times New Roman" w:cs="Times New Roman"/>
          <w:b/>
          <w:sz w:val="32"/>
          <w:szCs w:val="32"/>
        </w:rPr>
      </w:pPr>
    </w:p>
    <w:p w14:paraId="2711388E" w14:textId="77777777" w:rsidR="00CC0D72" w:rsidRPr="00375850" w:rsidRDefault="000F242C" w:rsidP="008C5F9F">
      <w:pPr>
        <w:shd w:val="clear" w:color="auto" w:fill="FFFFFF"/>
        <w:spacing w:after="200" w:line="240" w:lineRule="auto"/>
        <w:ind w:firstLine="720"/>
        <w:jc w:val="both"/>
        <w:rPr>
          <w:rFonts w:ascii="Times New Roman" w:eastAsia="Times New Roman" w:hAnsi="Times New Roman" w:cs="Times New Roman"/>
          <w:sz w:val="32"/>
          <w:szCs w:val="32"/>
        </w:rPr>
      </w:pPr>
      <w:r w:rsidRPr="001A7AAE">
        <w:rPr>
          <w:rFonts w:ascii="Times New Roman" w:eastAsia="Times New Roman" w:hAnsi="Times New Roman" w:cs="Times New Roman"/>
          <w:i/>
          <w:iCs/>
          <w:sz w:val="32"/>
          <w:szCs w:val="32"/>
        </w:rPr>
        <w:t>Ключевые слова:</w:t>
      </w:r>
      <w:r w:rsidRPr="00375850">
        <w:rPr>
          <w:rFonts w:ascii="Times New Roman" w:eastAsia="Times New Roman" w:hAnsi="Times New Roman" w:cs="Times New Roman"/>
          <w:sz w:val="32"/>
          <w:szCs w:val="32"/>
        </w:rPr>
        <w:t xml:space="preserve"> Статичные и динамичные изображения, привлекательность лица, оценки аттрактивности, экспрессии.</w:t>
      </w:r>
    </w:p>
    <w:p w14:paraId="5AB36BA3" w14:textId="77777777" w:rsidR="00CC0D72" w:rsidRPr="00375850" w:rsidRDefault="000F242C" w:rsidP="008C5F9F">
      <w:pPr>
        <w:shd w:val="clear" w:color="auto" w:fill="FFFFFF"/>
        <w:spacing w:after="200"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Оценивание привлекательности лица является одной из самых сложных и неоднозначно изученных проблем в психологии. Достаточно длительное время она изучалась при помощи статичных изображений (фото, художественные портреты) [1]. Сейчас учитывая возросший интерес психологов к «живому лицу», для её изучения также используются динамичные изображения (видео) [1]. Тем не менее, научных исследований о привлекательности лица в условиях статики и динамики не так много, а результаты существующих плохо согласуются между собой [2]. В этой связи мы решили внести свой вклад в изучение данной проблемы, но при этом сделав акцент на познавательные способности человека. Так как от них зависит не только качество распознавания эмоциональных состояний, которые лица выражают, но и оценки аттрактивности.</w:t>
      </w:r>
    </w:p>
    <w:p w14:paraId="30353411"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 xml:space="preserve">Следовательно, гипотезы нашего исследования, следующие: 1) Существуют различия в оценках привлекательности лица при просмотре его статичных и динамичных изображений. 2) Компоненты познавательной сферы, такие как интеллект, память и когнитивный стиль связаны с формированием оценки привлекательности воспринимаемого лица. Для проверки первой гипотезы мы разработали две методики. Они состоят из 44 изображений человеческих лиц (мужские и женские), которые выражают различные экспрессии и семибалльной рейтинговой шкалы, при помощи которой испытуемые выставляют им оценки аттрактивности. Единственное различие данных методик в том, что в одной используются статичные изображения (фото), а в другой динамичные (двухсекундное видео). Обе эти методики разрабатывались с помощью приложения Google-формы, а изображения, которые в них использовались, взяты нами из различных валидных наборов: VEPEL, FACS и </w:t>
      </w:r>
      <w:proofErr w:type="spellStart"/>
      <w:r w:rsidRPr="00375850">
        <w:rPr>
          <w:rFonts w:ascii="Times New Roman" w:eastAsia="Times New Roman" w:hAnsi="Times New Roman" w:cs="Times New Roman"/>
          <w:sz w:val="32"/>
          <w:szCs w:val="32"/>
        </w:rPr>
        <w:t>RaFD</w:t>
      </w:r>
      <w:proofErr w:type="spellEnd"/>
      <w:r w:rsidRPr="00375850">
        <w:rPr>
          <w:rFonts w:ascii="Times New Roman" w:eastAsia="Times New Roman" w:hAnsi="Times New Roman" w:cs="Times New Roman"/>
          <w:sz w:val="32"/>
          <w:szCs w:val="32"/>
        </w:rPr>
        <w:t xml:space="preserve">. Соответственно, учитывая структуру данных методик, для их заполнения, испытуемым потребуется специально оборудование, а именно компьютер с разрешением экрана монитора не ниже 1280х768 мегапикселей, клавиатура и мышь. Для проверки второй гипотезы мы использовали тест Р. </w:t>
      </w:r>
      <w:proofErr w:type="spellStart"/>
      <w:r w:rsidRPr="00375850">
        <w:rPr>
          <w:rFonts w:ascii="Times New Roman" w:eastAsia="Times New Roman" w:hAnsi="Times New Roman" w:cs="Times New Roman"/>
          <w:sz w:val="32"/>
          <w:szCs w:val="32"/>
        </w:rPr>
        <w:t>Амтхауэра</w:t>
      </w:r>
      <w:proofErr w:type="spellEnd"/>
      <w:r w:rsidRPr="00375850">
        <w:rPr>
          <w:rFonts w:ascii="Times New Roman" w:eastAsia="Times New Roman" w:hAnsi="Times New Roman" w:cs="Times New Roman"/>
          <w:sz w:val="32"/>
          <w:szCs w:val="32"/>
        </w:rPr>
        <w:t xml:space="preserve">, который направлен на диагностику познавательных способностей человека и методику Г. </w:t>
      </w:r>
      <w:proofErr w:type="spellStart"/>
      <w:r w:rsidRPr="00375850">
        <w:rPr>
          <w:rFonts w:ascii="Times New Roman" w:eastAsia="Times New Roman" w:hAnsi="Times New Roman" w:cs="Times New Roman"/>
          <w:sz w:val="32"/>
          <w:szCs w:val="32"/>
        </w:rPr>
        <w:t>Уиткина</w:t>
      </w:r>
      <w:proofErr w:type="spellEnd"/>
      <w:r w:rsidRPr="00375850">
        <w:rPr>
          <w:rFonts w:ascii="Times New Roman" w:eastAsia="Times New Roman" w:hAnsi="Times New Roman" w:cs="Times New Roman"/>
          <w:sz w:val="32"/>
          <w:szCs w:val="32"/>
        </w:rPr>
        <w:t xml:space="preserve">, позволяющая определить когнитивные </w:t>
      </w:r>
      <w:r w:rsidRPr="00375850">
        <w:rPr>
          <w:rFonts w:ascii="Times New Roman" w:eastAsia="Times New Roman" w:hAnsi="Times New Roman" w:cs="Times New Roman"/>
          <w:sz w:val="32"/>
          <w:szCs w:val="32"/>
        </w:rPr>
        <w:lastRenderedPageBreak/>
        <w:t>стили восприятия действительности. Данные методики заполняются на том же оборудовании, что и две предыдущие.</w:t>
      </w:r>
    </w:p>
    <w:p w14:paraId="041B4094"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 xml:space="preserve">Испытуемыми нашего исследования выступили мужчины и женщины в возрасте от 18 до 28 лет. Все они являются представителями разных профессий и не имеют проблем со зрением. Общее количество испытуемых – 80 человек.   Процедура исследования состоит из нескольких этапов. Сначала испытуемым предъявляется методика для определения аттрактивности лиц, представленных на фотоизображениях. После её заполнения они приступают к следующей методике с динамичными изображениями. На заключительном этапе исследования испытуемые выполняют методику Г. </w:t>
      </w:r>
      <w:proofErr w:type="spellStart"/>
      <w:r w:rsidRPr="00375850">
        <w:rPr>
          <w:rFonts w:ascii="Times New Roman" w:eastAsia="Times New Roman" w:hAnsi="Times New Roman" w:cs="Times New Roman"/>
          <w:sz w:val="32"/>
          <w:szCs w:val="32"/>
        </w:rPr>
        <w:t>Уиткина</w:t>
      </w:r>
      <w:proofErr w:type="spellEnd"/>
      <w:r w:rsidRPr="00375850">
        <w:rPr>
          <w:rFonts w:ascii="Times New Roman" w:eastAsia="Times New Roman" w:hAnsi="Times New Roman" w:cs="Times New Roman"/>
          <w:sz w:val="32"/>
          <w:szCs w:val="32"/>
        </w:rPr>
        <w:t xml:space="preserve"> и проходят тестовые задания Р. </w:t>
      </w:r>
      <w:proofErr w:type="spellStart"/>
      <w:r w:rsidRPr="00375850">
        <w:rPr>
          <w:rFonts w:ascii="Times New Roman" w:eastAsia="Times New Roman" w:hAnsi="Times New Roman" w:cs="Times New Roman"/>
          <w:sz w:val="32"/>
          <w:szCs w:val="32"/>
        </w:rPr>
        <w:t>Амтхауэра</w:t>
      </w:r>
      <w:proofErr w:type="spellEnd"/>
      <w:r w:rsidRPr="00375850">
        <w:rPr>
          <w:rFonts w:ascii="Times New Roman" w:eastAsia="Times New Roman" w:hAnsi="Times New Roman" w:cs="Times New Roman"/>
          <w:sz w:val="32"/>
          <w:szCs w:val="32"/>
        </w:rPr>
        <w:t xml:space="preserve">. Полученные результаты обрабатываются при помощи пакета R и методов математической статистики: непараметрический тест Фридмана, тест </w:t>
      </w:r>
      <w:proofErr w:type="spellStart"/>
      <w:r w:rsidRPr="00375850">
        <w:rPr>
          <w:rFonts w:ascii="Times New Roman" w:eastAsia="Times New Roman" w:hAnsi="Times New Roman" w:cs="Times New Roman"/>
          <w:sz w:val="32"/>
          <w:szCs w:val="32"/>
        </w:rPr>
        <w:t>Вилкоксона</w:t>
      </w:r>
      <w:proofErr w:type="spellEnd"/>
      <w:r w:rsidRPr="00375850">
        <w:rPr>
          <w:rFonts w:ascii="Times New Roman" w:eastAsia="Times New Roman" w:hAnsi="Times New Roman" w:cs="Times New Roman"/>
          <w:sz w:val="32"/>
          <w:szCs w:val="32"/>
        </w:rPr>
        <w:t xml:space="preserve">, U - критерий Манна – Уитни, коэффициент корреляции </w:t>
      </w:r>
      <w:r w:rsidRPr="00375850">
        <w:rPr>
          <w:rFonts w:ascii="Times New Roman" w:eastAsia="Times New Roman" w:hAnsi="Times New Roman" w:cs="Times New Roman"/>
          <w:i/>
          <w:sz w:val="32"/>
          <w:szCs w:val="32"/>
        </w:rPr>
        <w:t xml:space="preserve">p </w:t>
      </w:r>
      <w:r w:rsidRPr="00375850">
        <w:rPr>
          <w:rFonts w:ascii="Times New Roman" w:eastAsia="Times New Roman" w:hAnsi="Times New Roman" w:cs="Times New Roman"/>
          <w:sz w:val="32"/>
          <w:szCs w:val="32"/>
        </w:rPr>
        <w:t xml:space="preserve"> Спирмена.</w:t>
      </w:r>
    </w:p>
    <w:p w14:paraId="24891D6C" w14:textId="77777777" w:rsidR="00CC0D72" w:rsidRPr="00375850"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r w:rsidRPr="00375850">
        <w:rPr>
          <w:rFonts w:ascii="Times New Roman" w:eastAsia="Times New Roman" w:hAnsi="Times New Roman" w:cs="Times New Roman"/>
          <w:sz w:val="32"/>
          <w:szCs w:val="32"/>
        </w:rPr>
        <w:tab/>
        <w:t xml:space="preserve">Мы ожидаем следующие результаты от нашего исследования. Во-первых, привлекательность лица вероятней всего тесно связанно с тем, что оно выражает. То есть позитивные лицевые экспрессии, такие как радость, получают высокие оценки со стороны наблюдателей, чем гнев, страх и печаль. Особенно хорошо это заметно при просмотре динамических изображений, потому что наблюдатели непроизвольно сами имитируют выражение лица, которое они видят на экране [1]. Во-вторых, мы рассчитываем обнаружить различия в оценках привлекательности лица при просмотре его статичных и динамичных изображений. Они свидетельствуют о том, что мнения о лице постоянно меняются в зависимости от условий его демонстрации. В - третьих, благодаря изучению познавательной сферы человека мы попытаемся понять, за счет чего человек формирует оценки аттрактивности увиденного им лица. В-четвертых, различия в оценках привлекательности лица и его экспрессий могут быть связаны с гендерным фактором. Если это действительно так, то мы сможем обозначить критерии, благодаря которым, представители женского и мужского пола формируют суждение о том, </w:t>
      </w:r>
      <w:r w:rsidRPr="00375850">
        <w:rPr>
          <w:rFonts w:ascii="Times New Roman" w:eastAsia="Times New Roman" w:hAnsi="Times New Roman" w:cs="Times New Roman"/>
          <w:sz w:val="32"/>
          <w:szCs w:val="32"/>
        </w:rPr>
        <w:lastRenderedPageBreak/>
        <w:t>привлекательное лицо они видят перед собой или нет. В итоге все это позволит приблизиться к решению многих вопросов, связанных с пониманием сущности проблемы привлекательности лица в условиях статики и динамики.</w:t>
      </w:r>
    </w:p>
    <w:p w14:paraId="3B3A7FCB" w14:textId="204AC424" w:rsidR="00CC0D72" w:rsidRDefault="000F242C" w:rsidP="00375850">
      <w:pPr>
        <w:shd w:val="clear" w:color="auto" w:fill="FFFFFF"/>
        <w:spacing w:after="200" w:line="240" w:lineRule="auto"/>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highlight w:val="white"/>
        </w:rPr>
        <w:t>Работа выполнена при поддержке Российского научного фонда (РНФ) проект № 18-18-00350-П.</w:t>
      </w:r>
    </w:p>
    <w:p w14:paraId="6F536A13" w14:textId="77777777" w:rsidR="006A0146" w:rsidRPr="00375850" w:rsidRDefault="006A0146" w:rsidP="00375850">
      <w:pPr>
        <w:shd w:val="clear" w:color="auto" w:fill="FFFFFF"/>
        <w:spacing w:after="200" w:line="240" w:lineRule="auto"/>
        <w:jc w:val="both"/>
        <w:rPr>
          <w:rFonts w:ascii="Times New Roman" w:eastAsia="Times New Roman" w:hAnsi="Times New Roman" w:cs="Times New Roman"/>
          <w:sz w:val="32"/>
          <w:szCs w:val="32"/>
        </w:rPr>
      </w:pPr>
    </w:p>
    <w:p w14:paraId="4E455421" w14:textId="77777777" w:rsidR="00CC0D72" w:rsidRPr="008C5F9F" w:rsidRDefault="000F242C" w:rsidP="008C5F9F">
      <w:pPr>
        <w:shd w:val="clear" w:color="auto" w:fill="FFFFFF"/>
        <w:spacing w:after="200" w:line="240" w:lineRule="auto"/>
        <w:jc w:val="center"/>
        <w:rPr>
          <w:rFonts w:ascii="Times New Roman" w:eastAsia="Times New Roman" w:hAnsi="Times New Roman" w:cs="Times New Roman"/>
          <w:b/>
          <w:sz w:val="32"/>
          <w:szCs w:val="32"/>
        </w:rPr>
      </w:pPr>
      <w:r w:rsidRPr="008C5F9F">
        <w:rPr>
          <w:rFonts w:ascii="Times New Roman" w:eastAsia="Times New Roman" w:hAnsi="Times New Roman" w:cs="Times New Roman"/>
          <w:b/>
          <w:sz w:val="32"/>
          <w:szCs w:val="32"/>
        </w:rPr>
        <w:t>Список литературы</w:t>
      </w:r>
    </w:p>
    <w:p w14:paraId="54B95778" w14:textId="77777777" w:rsidR="008C5F9F" w:rsidRDefault="000F242C" w:rsidP="000F518E">
      <w:pPr>
        <w:pStyle w:val="aa"/>
        <w:numPr>
          <w:ilvl w:val="0"/>
          <w:numId w:val="35"/>
        </w:numPr>
        <w:shd w:val="clear" w:color="auto" w:fill="FFFFFF"/>
        <w:spacing w:after="200"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rPr>
        <w:t>Барабанщиков В.А., Королькова О.А., Восприятие экспрессий «живого» лица//Экспериментальная психология.2020. Том</w:t>
      </w:r>
      <w:r w:rsidRPr="008C5F9F">
        <w:rPr>
          <w:rFonts w:ascii="Times New Roman" w:eastAsia="Times New Roman" w:hAnsi="Times New Roman" w:cs="Times New Roman"/>
          <w:sz w:val="32"/>
          <w:szCs w:val="32"/>
          <w:lang w:val="en-US"/>
        </w:rPr>
        <w:t xml:space="preserve"> 13. № 3. </w:t>
      </w:r>
      <w:r w:rsidRPr="008C5F9F">
        <w:rPr>
          <w:rFonts w:ascii="Times New Roman" w:eastAsia="Times New Roman" w:hAnsi="Times New Roman" w:cs="Times New Roman"/>
          <w:sz w:val="32"/>
          <w:szCs w:val="32"/>
        </w:rPr>
        <w:t>С</w:t>
      </w:r>
      <w:r w:rsidRPr="008C5F9F">
        <w:rPr>
          <w:rFonts w:ascii="Times New Roman" w:eastAsia="Times New Roman" w:hAnsi="Times New Roman" w:cs="Times New Roman"/>
          <w:sz w:val="32"/>
          <w:szCs w:val="32"/>
          <w:lang w:val="en-US"/>
        </w:rPr>
        <w:t>.55-73.</w:t>
      </w:r>
    </w:p>
    <w:p w14:paraId="655D7C7F" w14:textId="77777777" w:rsidR="00CC0D72" w:rsidRPr="008C5F9F" w:rsidRDefault="000F242C" w:rsidP="000F518E">
      <w:pPr>
        <w:pStyle w:val="aa"/>
        <w:numPr>
          <w:ilvl w:val="0"/>
          <w:numId w:val="35"/>
        </w:numPr>
        <w:shd w:val="clear" w:color="auto" w:fill="FFFFFF"/>
        <w:spacing w:after="200"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Kościński</w:t>
      </w:r>
      <w:proofErr w:type="spellEnd"/>
      <w:r w:rsidRPr="008C5F9F">
        <w:rPr>
          <w:rFonts w:ascii="Times New Roman" w:eastAsia="Times New Roman" w:hAnsi="Times New Roman" w:cs="Times New Roman"/>
          <w:sz w:val="32"/>
          <w:szCs w:val="32"/>
          <w:lang w:val="en-US"/>
        </w:rPr>
        <w:t xml:space="preserve"> </w:t>
      </w:r>
      <w:r w:rsidRPr="008C5F9F">
        <w:rPr>
          <w:rFonts w:ascii="Times New Roman" w:eastAsia="Times New Roman" w:hAnsi="Times New Roman" w:cs="Times New Roman"/>
          <w:sz w:val="32"/>
          <w:szCs w:val="32"/>
        </w:rPr>
        <w:t>К</w:t>
      </w:r>
      <w:r w:rsidRPr="008C5F9F">
        <w:rPr>
          <w:rFonts w:ascii="Times New Roman" w:eastAsia="Times New Roman" w:hAnsi="Times New Roman" w:cs="Times New Roman"/>
          <w:sz w:val="32"/>
          <w:szCs w:val="32"/>
          <w:lang w:val="en-US"/>
        </w:rPr>
        <w:t xml:space="preserve">. Perception of facial attractiveness from static and dynamic stimuli. </w:t>
      </w:r>
      <w:proofErr w:type="spellStart"/>
      <w:r w:rsidRPr="008C5F9F">
        <w:rPr>
          <w:rFonts w:ascii="Times New Roman" w:eastAsia="Times New Roman" w:hAnsi="Times New Roman" w:cs="Times New Roman"/>
          <w:sz w:val="32"/>
          <w:szCs w:val="32"/>
        </w:rPr>
        <w:t>Perception</w:t>
      </w:r>
      <w:proofErr w:type="spellEnd"/>
      <w:r w:rsidRPr="008C5F9F">
        <w:rPr>
          <w:rFonts w:ascii="Times New Roman" w:eastAsia="Times New Roman" w:hAnsi="Times New Roman" w:cs="Times New Roman"/>
          <w:sz w:val="32"/>
          <w:szCs w:val="32"/>
        </w:rPr>
        <w:t>- 2013.-Vol.42.-№2.- PP. 163 – 175.</w:t>
      </w:r>
    </w:p>
    <w:p w14:paraId="526134BA" w14:textId="6E19424D" w:rsidR="00886C5F"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5A117749" w14:textId="6B1A1A56" w:rsidR="006A0146" w:rsidRDefault="006A0146" w:rsidP="00375850">
      <w:pPr>
        <w:shd w:val="clear" w:color="auto" w:fill="FFFFFF"/>
        <w:spacing w:after="160" w:line="240" w:lineRule="auto"/>
        <w:jc w:val="both"/>
        <w:rPr>
          <w:rFonts w:ascii="Times New Roman" w:eastAsia="Times New Roman" w:hAnsi="Times New Roman" w:cs="Times New Roman"/>
          <w:sz w:val="32"/>
          <w:szCs w:val="32"/>
        </w:rPr>
      </w:pPr>
    </w:p>
    <w:p w14:paraId="637147E1" w14:textId="77777777" w:rsidR="006A0146" w:rsidRPr="00375850" w:rsidRDefault="006A0146" w:rsidP="00375850">
      <w:pPr>
        <w:shd w:val="clear" w:color="auto" w:fill="FFFFFF"/>
        <w:spacing w:after="160" w:line="240" w:lineRule="auto"/>
        <w:jc w:val="both"/>
        <w:rPr>
          <w:rFonts w:ascii="Times New Roman" w:eastAsia="Times New Roman" w:hAnsi="Times New Roman" w:cs="Times New Roman"/>
          <w:sz w:val="32"/>
          <w:szCs w:val="32"/>
        </w:rPr>
      </w:pPr>
    </w:p>
    <w:p w14:paraId="7630A3B3" w14:textId="0BDF7FA6" w:rsidR="00CC0D72" w:rsidRDefault="000F242C" w:rsidP="008C5F9F">
      <w:pPr>
        <w:shd w:val="clear" w:color="auto" w:fill="FFFFFF"/>
        <w:spacing w:before="60" w:line="240" w:lineRule="auto"/>
        <w:ind w:right="100"/>
        <w:jc w:val="right"/>
        <w:rPr>
          <w:rFonts w:ascii="Times New Roman" w:eastAsia="Times New Roman" w:hAnsi="Times New Roman" w:cs="Times New Roman"/>
          <w:i/>
          <w:sz w:val="32"/>
          <w:szCs w:val="32"/>
        </w:rPr>
      </w:pPr>
      <w:r w:rsidRPr="00375850">
        <w:rPr>
          <w:rFonts w:ascii="Times New Roman" w:hAnsi="Times New Roman" w:cs="Times New Roman"/>
          <w:b/>
          <w:i/>
          <w:sz w:val="32"/>
          <w:szCs w:val="32"/>
        </w:rPr>
        <w:t>Маринова М. М.</w:t>
      </w:r>
      <w:r w:rsidR="008C5F9F">
        <w:rPr>
          <w:rFonts w:ascii="Times New Roman" w:hAnsi="Times New Roman" w:cs="Times New Roman"/>
          <w:b/>
          <w:i/>
          <w:sz w:val="32"/>
          <w:szCs w:val="32"/>
        </w:rPr>
        <w:br/>
      </w:r>
      <w:r w:rsidRPr="00375850">
        <w:rPr>
          <w:rFonts w:ascii="Times New Roman" w:eastAsia="Times New Roman" w:hAnsi="Times New Roman" w:cs="Times New Roman"/>
          <w:i/>
          <w:sz w:val="32"/>
          <w:szCs w:val="32"/>
        </w:rPr>
        <w:t>Институт экспериментальной психологии МГППУ</w:t>
      </w:r>
    </w:p>
    <w:p w14:paraId="1830AEEA" w14:textId="77777777" w:rsidR="006A0146" w:rsidRPr="008C5F9F" w:rsidRDefault="006A0146" w:rsidP="008C5F9F">
      <w:pPr>
        <w:shd w:val="clear" w:color="auto" w:fill="FFFFFF"/>
        <w:spacing w:before="60" w:line="240" w:lineRule="auto"/>
        <w:ind w:right="100"/>
        <w:jc w:val="right"/>
        <w:rPr>
          <w:rFonts w:ascii="Times New Roman" w:hAnsi="Times New Roman" w:cs="Times New Roman"/>
          <w:b/>
          <w:i/>
          <w:sz w:val="32"/>
          <w:szCs w:val="32"/>
        </w:rPr>
      </w:pPr>
    </w:p>
    <w:p w14:paraId="1CF8B827" w14:textId="1EB315E9" w:rsidR="00CD6FDE" w:rsidRDefault="008C5F9F" w:rsidP="00CD6FDE">
      <w:pPr>
        <w:shd w:val="clear" w:color="auto" w:fill="FFFFFF"/>
        <w:spacing w:before="280" w:line="240" w:lineRule="auto"/>
        <w:ind w:left="400" w:right="380"/>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ВОСПРИЯТИЕ ДИНАМИЧЕСКОЙ МОДЕЛИ ХИМЕРИЧЕСКОГО ЛИЦА</w:t>
      </w:r>
    </w:p>
    <w:p w14:paraId="575C4962" w14:textId="77777777" w:rsidR="006A0146" w:rsidRDefault="006A0146" w:rsidP="00CD6FDE">
      <w:pPr>
        <w:shd w:val="clear" w:color="auto" w:fill="FFFFFF"/>
        <w:spacing w:before="280" w:line="240" w:lineRule="auto"/>
        <w:ind w:left="400" w:right="380"/>
        <w:jc w:val="center"/>
        <w:rPr>
          <w:rFonts w:ascii="Times New Roman" w:eastAsia="Times New Roman" w:hAnsi="Times New Roman" w:cs="Times New Roman"/>
          <w:b/>
          <w:sz w:val="32"/>
          <w:szCs w:val="32"/>
        </w:rPr>
      </w:pPr>
    </w:p>
    <w:p w14:paraId="5EB5676C" w14:textId="0CBD7328" w:rsidR="00CC0D72" w:rsidRPr="00CD6FDE" w:rsidRDefault="00CD6FDE" w:rsidP="00CD6FDE">
      <w:pPr>
        <w:shd w:val="clear" w:color="auto" w:fill="FFFFFF"/>
        <w:spacing w:before="280" w:line="240" w:lineRule="auto"/>
        <w:ind w:left="400" w:right="38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sidR="000F242C" w:rsidRPr="00CD6FDE">
        <w:rPr>
          <w:rFonts w:ascii="Times New Roman" w:eastAsia="Times New Roman" w:hAnsi="Times New Roman" w:cs="Times New Roman"/>
          <w:bCs/>
          <w:i/>
          <w:iCs/>
          <w:sz w:val="32"/>
          <w:szCs w:val="32"/>
        </w:rPr>
        <w:t>Введение</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Изучение восприятия лица человека является одним из важных направлений в психологической науке. Лицо содержит наибольшую информацию о личности его носителя. Так, смотря на лицо другого человека, можно представить, какими качествами он обладает, его индивидуально- психологические особенности, намерения, мысли, погруженность в свои переживания; при внимательном рассмотрении возможно определение </w:t>
      </w:r>
      <w:r w:rsidR="000F242C" w:rsidRPr="00375850">
        <w:rPr>
          <w:rFonts w:ascii="Times New Roman" w:eastAsia="Times New Roman" w:hAnsi="Times New Roman" w:cs="Times New Roman"/>
          <w:sz w:val="32"/>
          <w:szCs w:val="32"/>
        </w:rPr>
        <w:lastRenderedPageBreak/>
        <w:t>возраста, профессии, доминирующих эмоциональных состояний.</w:t>
      </w:r>
    </w:p>
    <w:p w14:paraId="704D8F32" w14:textId="77777777" w:rsidR="00CC0D72" w:rsidRPr="00375850" w:rsidRDefault="000F242C" w:rsidP="00375850">
      <w:pPr>
        <w:shd w:val="clear" w:color="auto" w:fill="FFFFFF"/>
        <w:spacing w:line="240" w:lineRule="auto"/>
        <w:ind w:left="120" w:right="100" w:firstLine="5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Особый интерес для изучения представляет «невозможное лицо» - искусственно созданное изображение, состоящее из отдельных элементов или частей, расположенных не на «своих» местах, имеющих несогласованное содержание или принадлежащих разным людям. Существуют различные стимульные модели «невозможных лиц», например, «зеркальное лицо» - собранное только из правых или только из левых сторон, </w:t>
      </w:r>
      <w:proofErr w:type="spellStart"/>
      <w:r w:rsidRPr="00375850">
        <w:rPr>
          <w:rFonts w:ascii="Times New Roman" w:eastAsia="Times New Roman" w:hAnsi="Times New Roman" w:cs="Times New Roman"/>
          <w:sz w:val="32"/>
          <w:szCs w:val="32"/>
        </w:rPr>
        <w:t>тэтчеризированное</w:t>
      </w:r>
      <w:proofErr w:type="spellEnd"/>
      <w:r w:rsidRPr="00375850">
        <w:rPr>
          <w:rFonts w:ascii="Times New Roman" w:eastAsia="Times New Roman" w:hAnsi="Times New Roman" w:cs="Times New Roman"/>
          <w:sz w:val="32"/>
          <w:szCs w:val="32"/>
        </w:rPr>
        <w:t xml:space="preserve"> лицо – содержащее инвертированные на 180° глаза и рот либо «химерическое лицо» - объединяющее в одном изображении несколько частей от разных людей (Барабанщиков, 2012; </w:t>
      </w:r>
      <w:proofErr w:type="spellStart"/>
      <w:r w:rsidRPr="00375850">
        <w:rPr>
          <w:rFonts w:ascii="Times New Roman" w:eastAsia="Times New Roman" w:hAnsi="Times New Roman" w:cs="Times New Roman"/>
          <w:sz w:val="32"/>
          <w:szCs w:val="32"/>
        </w:rPr>
        <w:t>Stephanie</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2020).</w:t>
      </w:r>
    </w:p>
    <w:p w14:paraId="6A7B5FC2" w14:textId="77777777" w:rsidR="00CC0D72" w:rsidRPr="00375850" w:rsidRDefault="000F242C" w:rsidP="00375850">
      <w:pPr>
        <w:shd w:val="clear" w:color="auto" w:fill="FFFFFF"/>
        <w:spacing w:line="240" w:lineRule="auto"/>
        <w:ind w:left="120" w:right="100" w:firstLine="5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Экспериментальное исследование подобных объектов чаще всего проводятся на статичных изображениях лица, таких как фотографии, портреты, схемы или рисунки.</w:t>
      </w:r>
    </w:p>
    <w:p w14:paraId="2C9442CA" w14:textId="3EABAA3C" w:rsidR="00CC0D72" w:rsidRPr="00375850" w:rsidRDefault="000F242C" w:rsidP="006A0146">
      <w:pPr>
        <w:shd w:val="clear" w:color="auto" w:fill="FFFFFF"/>
        <w:spacing w:line="240" w:lineRule="auto"/>
        <w:ind w:left="120" w:right="100"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настоящее время интересы учёных всё чаще смещаются в область изучения восприятия «живого» лица, меняющегося в реальном времени, из-за чего использование статичных стимульных моделей становится</w:t>
      </w:r>
      <w:r w:rsidR="006A0146">
        <w:rPr>
          <w:rFonts w:ascii="Times New Roman" w:eastAsia="Times New Roman" w:hAnsi="Times New Roman" w:cs="Times New Roman"/>
          <w:sz w:val="32"/>
          <w:szCs w:val="32"/>
          <w:lang w:val="ru-RU"/>
        </w:rPr>
        <w:t xml:space="preserve"> </w:t>
      </w:r>
      <w:r w:rsidRPr="00375850">
        <w:rPr>
          <w:rFonts w:ascii="Times New Roman" w:eastAsia="Times New Roman" w:hAnsi="Times New Roman" w:cs="Times New Roman"/>
          <w:sz w:val="32"/>
          <w:szCs w:val="32"/>
        </w:rPr>
        <w:t xml:space="preserve">недостаточным (Барабанщиков, 2017). Для решения этой проблемы, мы предложили методику, основанную на информационной технологии синтеза видеоизображений с использованием IT-технологии </w:t>
      </w:r>
      <w:proofErr w:type="spellStart"/>
      <w:r w:rsidRPr="00375850">
        <w:rPr>
          <w:rFonts w:ascii="Times New Roman" w:eastAsia="Times New Roman" w:hAnsi="Times New Roman" w:cs="Times New Roman"/>
          <w:sz w:val="32"/>
          <w:szCs w:val="32"/>
        </w:rPr>
        <w:t>Deepfake</w:t>
      </w:r>
      <w:proofErr w:type="spellEnd"/>
      <w:r w:rsidRPr="00375850">
        <w:rPr>
          <w:rFonts w:ascii="Times New Roman" w:eastAsia="Times New Roman" w:hAnsi="Times New Roman" w:cs="Times New Roman"/>
          <w:sz w:val="32"/>
          <w:szCs w:val="32"/>
        </w:rPr>
        <w:t>.</w:t>
      </w:r>
    </w:p>
    <w:p w14:paraId="4ED2FABA" w14:textId="77777777" w:rsidR="00CC0D72" w:rsidRPr="00375850" w:rsidRDefault="000F242C" w:rsidP="00375850">
      <w:pPr>
        <w:shd w:val="clear" w:color="auto" w:fill="FFFFFF"/>
        <w:spacing w:line="240" w:lineRule="auto"/>
        <w:ind w:left="120" w:right="100" w:firstLine="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Был проведен эксперимент с целью изучения закономерностей восприятия подвижного «невозможного лица» и его отличий от восприятия статичных стимульных моделей. С помощью </w:t>
      </w:r>
      <w:proofErr w:type="spellStart"/>
      <w:r w:rsidRPr="00375850">
        <w:rPr>
          <w:rFonts w:ascii="Times New Roman" w:eastAsia="Times New Roman" w:hAnsi="Times New Roman" w:cs="Times New Roman"/>
          <w:sz w:val="32"/>
          <w:szCs w:val="32"/>
        </w:rPr>
        <w:t>Deepfake</w:t>
      </w:r>
      <w:proofErr w:type="spellEnd"/>
      <w:r w:rsidRPr="00375850">
        <w:rPr>
          <w:rFonts w:ascii="Times New Roman" w:eastAsia="Times New Roman" w:hAnsi="Times New Roman" w:cs="Times New Roman"/>
          <w:sz w:val="32"/>
          <w:szCs w:val="32"/>
        </w:rPr>
        <w:t xml:space="preserve"> была сконструирована динамическая модель химерического лица.</w:t>
      </w:r>
    </w:p>
    <w:p w14:paraId="0EE98605" w14:textId="77777777" w:rsidR="00CC0D72" w:rsidRPr="00375850" w:rsidRDefault="000F242C" w:rsidP="00375850">
      <w:pPr>
        <w:shd w:val="clear" w:color="auto" w:fill="FFFFFF"/>
        <w:spacing w:line="240" w:lineRule="auto"/>
        <w:ind w:left="120" w:right="100" w:firstLine="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При разработке методики нас интересовали ключевые особенности химерического лица, зарегистрированные в статике, а именно: целостность восприятия, эффект </w:t>
      </w:r>
      <w:proofErr w:type="spellStart"/>
      <w:r w:rsidRPr="00375850">
        <w:rPr>
          <w:rFonts w:ascii="Times New Roman" w:eastAsia="Times New Roman" w:hAnsi="Times New Roman" w:cs="Times New Roman"/>
          <w:sz w:val="32"/>
          <w:szCs w:val="32"/>
        </w:rPr>
        <w:t>дистракции</w:t>
      </w:r>
      <w:proofErr w:type="spellEnd"/>
      <w:r w:rsidRPr="00375850">
        <w:rPr>
          <w:rFonts w:ascii="Times New Roman" w:eastAsia="Times New Roman" w:hAnsi="Times New Roman" w:cs="Times New Roman"/>
          <w:sz w:val="32"/>
          <w:szCs w:val="32"/>
        </w:rPr>
        <w:t xml:space="preserve"> и эффект инверсии. Дополнительно рассматривались соотношения статики и динамики химерического лица, представления о личности носителя «невозможного лица» и влияние звучащей речи на его оценку.</w:t>
      </w:r>
    </w:p>
    <w:p w14:paraId="03A8BF31" w14:textId="553830C9" w:rsidR="00CC0D72" w:rsidRPr="00CD6FDE" w:rsidRDefault="00CD6FDE" w:rsidP="00CD6FDE">
      <w:pPr>
        <w:pStyle w:val="1"/>
        <w:keepNext w:val="0"/>
        <w:keepLines w:val="0"/>
        <w:shd w:val="clear" w:color="auto" w:fill="FFFFFF"/>
        <w:spacing w:before="480" w:line="240" w:lineRule="auto"/>
        <w:ind w:left="400" w:right="380"/>
        <w:jc w:val="both"/>
        <w:rPr>
          <w:rFonts w:ascii="Times New Roman" w:eastAsia="Times New Roman" w:hAnsi="Times New Roman" w:cs="Times New Roman"/>
          <w:bCs/>
          <w:i/>
          <w:iCs/>
          <w:sz w:val="32"/>
          <w:szCs w:val="32"/>
          <w:lang w:val="ru-RU"/>
        </w:rPr>
      </w:pPr>
      <w:bookmarkStart w:id="0" w:name="_skrp486xqkp" w:colFirst="0" w:colLast="0"/>
      <w:bookmarkEnd w:id="0"/>
      <w:r>
        <w:rPr>
          <w:rFonts w:ascii="Times New Roman" w:eastAsia="Times New Roman" w:hAnsi="Times New Roman" w:cs="Times New Roman"/>
          <w:bCs/>
          <w:i/>
          <w:iCs/>
          <w:sz w:val="32"/>
          <w:szCs w:val="32"/>
        </w:rPr>
        <w:lastRenderedPageBreak/>
        <w:tab/>
      </w:r>
      <w:r w:rsidR="008C5F9F" w:rsidRPr="00CD6FDE">
        <w:rPr>
          <w:rFonts w:ascii="Times New Roman" w:eastAsia="Times New Roman" w:hAnsi="Times New Roman" w:cs="Times New Roman"/>
          <w:bCs/>
          <w:i/>
          <w:iCs/>
          <w:sz w:val="32"/>
          <w:szCs w:val="32"/>
        </w:rPr>
        <w:t>Метод</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 xml:space="preserve">Подвижное химерическое лицо создавалось с помощью </w:t>
      </w:r>
      <w:proofErr w:type="spellStart"/>
      <w:r w:rsidR="000F242C" w:rsidRPr="00375850">
        <w:rPr>
          <w:rFonts w:ascii="Times New Roman" w:eastAsia="Times New Roman" w:hAnsi="Times New Roman" w:cs="Times New Roman"/>
          <w:sz w:val="32"/>
          <w:szCs w:val="32"/>
        </w:rPr>
        <w:t>нейросетевой</w:t>
      </w:r>
      <w:proofErr w:type="spellEnd"/>
      <w:r w:rsidR="000F242C" w:rsidRPr="00375850">
        <w:rPr>
          <w:rFonts w:ascii="Times New Roman" w:eastAsia="Times New Roman" w:hAnsi="Times New Roman" w:cs="Times New Roman"/>
          <w:sz w:val="32"/>
          <w:szCs w:val="32"/>
        </w:rPr>
        <w:t xml:space="preserve"> программы </w:t>
      </w:r>
      <w:proofErr w:type="spellStart"/>
      <w:r w:rsidR="000F242C" w:rsidRPr="00375850">
        <w:rPr>
          <w:rFonts w:ascii="Times New Roman" w:eastAsia="Times New Roman" w:hAnsi="Times New Roman" w:cs="Times New Roman"/>
          <w:sz w:val="32"/>
          <w:szCs w:val="32"/>
        </w:rPr>
        <w:t>DeepFaceLab</w:t>
      </w:r>
      <w:proofErr w:type="spellEnd"/>
      <w:r w:rsidR="000F242C" w:rsidRPr="00375850">
        <w:rPr>
          <w:rFonts w:ascii="Times New Roman" w:eastAsia="Times New Roman" w:hAnsi="Times New Roman" w:cs="Times New Roman"/>
          <w:sz w:val="32"/>
          <w:szCs w:val="32"/>
        </w:rPr>
        <w:t xml:space="preserve"> на основе объединения видеороликов с выступлениями двух актрис, дающих интервью перед видеокамерой. Видео форматировались в единый формат, после чего на левую половину лица начинающей актрисы (20 лет) накладывалась соответствующая часть поверхности более известной киноактрисы (35 лет). В итоговой модели верхняя половина лица не имела выраженной границы, а нижняя включала небольшое рассогласование поверхностей – излом, играющий роль </w:t>
      </w:r>
      <w:proofErr w:type="spellStart"/>
      <w:r w:rsidR="000F242C" w:rsidRPr="00375850">
        <w:rPr>
          <w:rFonts w:ascii="Times New Roman" w:eastAsia="Times New Roman" w:hAnsi="Times New Roman" w:cs="Times New Roman"/>
          <w:sz w:val="32"/>
          <w:szCs w:val="32"/>
        </w:rPr>
        <w:t>дистрактора</w:t>
      </w:r>
      <w:proofErr w:type="spellEnd"/>
      <w:r w:rsidR="000F242C" w:rsidRPr="00375850">
        <w:rPr>
          <w:rFonts w:ascii="Times New Roman" w:eastAsia="Times New Roman" w:hAnsi="Times New Roman" w:cs="Times New Roman"/>
          <w:sz w:val="32"/>
          <w:szCs w:val="32"/>
        </w:rPr>
        <w:t>.</w:t>
      </w:r>
    </w:p>
    <w:p w14:paraId="7BBB6E0C" w14:textId="77777777" w:rsidR="00CC0D72" w:rsidRPr="00375850" w:rsidRDefault="000F242C" w:rsidP="00375850">
      <w:pPr>
        <w:shd w:val="clear" w:color="auto" w:fill="FFFFFF"/>
        <w:spacing w:line="240" w:lineRule="auto"/>
        <w:ind w:left="120" w:firstLine="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исследовании приняло участие 42 учащихся ВУЗов Москвы (17 мужчин и 25 женщин, от 18 до 40 лет, M = 23,4; SD = 8,2); с нормальным или скорректированным зрением. Уровень знания английского языка в объеме средней школы или неязыкового ВУЗа.</w:t>
      </w:r>
    </w:p>
    <w:p w14:paraId="6079CBDA" w14:textId="77777777" w:rsidR="00CC0D72" w:rsidRPr="00375850" w:rsidRDefault="000F242C" w:rsidP="008C5F9F">
      <w:pPr>
        <w:shd w:val="clear" w:color="auto" w:fill="FFFFFF"/>
        <w:spacing w:line="240" w:lineRule="auto"/>
        <w:ind w:left="120" w:firstLine="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Испытуемыми оценивались воспринимаемые качества стимульных моделей, состояние и характеристика личности реальных и виртуальных натурщиков. В ходе эксперимента варьировались статика и динамика, прямая и инвертированная экспозиция стимульных моделей, наличие и отсутствие звуковой дорожки. Длительность каждого предъявления – 15 с. Отдельные экспозиции в зависимости от своего типа объединялись в пять относительно самостоятельных эпизодов, которые подвергались перекрестному анализу.</w:t>
      </w:r>
    </w:p>
    <w:p w14:paraId="5DA0CA3F" w14:textId="48661806" w:rsidR="00CC0D72" w:rsidRPr="00CD6FDE" w:rsidRDefault="000F242C" w:rsidP="00CD6FDE">
      <w:pPr>
        <w:pStyle w:val="1"/>
        <w:keepNext w:val="0"/>
        <w:keepLines w:val="0"/>
        <w:shd w:val="clear" w:color="auto" w:fill="FFFFFF"/>
        <w:spacing w:before="480" w:line="240" w:lineRule="auto"/>
        <w:ind w:left="940" w:right="380"/>
        <w:jc w:val="both"/>
        <w:rPr>
          <w:rFonts w:ascii="Times New Roman" w:eastAsia="Times New Roman" w:hAnsi="Times New Roman" w:cs="Times New Roman"/>
          <w:bCs/>
          <w:i/>
          <w:iCs/>
          <w:sz w:val="32"/>
          <w:szCs w:val="32"/>
          <w:lang w:val="ru-RU"/>
        </w:rPr>
      </w:pPr>
      <w:bookmarkStart w:id="1" w:name="_ckqz7sn64nq0" w:colFirst="0" w:colLast="0"/>
      <w:bookmarkEnd w:id="1"/>
      <w:r w:rsidRPr="00CD6FDE">
        <w:rPr>
          <w:rFonts w:ascii="Times New Roman" w:eastAsia="Times New Roman" w:hAnsi="Times New Roman" w:cs="Times New Roman"/>
          <w:bCs/>
          <w:i/>
          <w:iCs/>
          <w:sz w:val="32"/>
          <w:szCs w:val="32"/>
        </w:rPr>
        <w:t>Результаты</w:t>
      </w:r>
      <w:r w:rsidR="00CD6FDE" w:rsidRPr="00CD6FDE">
        <w:rPr>
          <w:rFonts w:ascii="Times New Roman" w:eastAsia="Times New Roman" w:hAnsi="Times New Roman" w:cs="Times New Roman"/>
          <w:bCs/>
          <w:i/>
          <w:iCs/>
          <w:sz w:val="32"/>
          <w:szCs w:val="32"/>
          <w:lang w:val="ru-RU"/>
        </w:rPr>
        <w:t>.</w:t>
      </w:r>
      <w:r w:rsidR="00CD6FDE">
        <w:rPr>
          <w:rFonts w:ascii="Times New Roman" w:eastAsia="Times New Roman" w:hAnsi="Times New Roman" w:cs="Times New Roman"/>
          <w:bCs/>
          <w:i/>
          <w:iCs/>
          <w:sz w:val="32"/>
          <w:szCs w:val="32"/>
          <w:lang w:val="ru-RU"/>
        </w:rPr>
        <w:t xml:space="preserve"> </w:t>
      </w:r>
      <w:r w:rsidRPr="00375850">
        <w:rPr>
          <w:rFonts w:ascii="Times New Roman" w:eastAsia="Times New Roman" w:hAnsi="Times New Roman" w:cs="Times New Roman"/>
          <w:sz w:val="32"/>
          <w:szCs w:val="32"/>
        </w:rPr>
        <w:t>Проведенное исследование приводит к следующим результатам:</w:t>
      </w:r>
    </w:p>
    <w:p w14:paraId="7C7BCB71" w14:textId="77777777" w:rsidR="00CC0D72" w:rsidRPr="00375850" w:rsidRDefault="000F242C" w:rsidP="00375850">
      <w:pPr>
        <w:shd w:val="clear" w:color="auto" w:fill="FFFFFF"/>
        <w:spacing w:before="160" w:line="240" w:lineRule="auto"/>
        <w:ind w:left="1200" w:right="10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1.</w:t>
      </w:r>
      <w:r w:rsidRPr="00375850">
        <w:rPr>
          <w:rFonts w:ascii="Times New Roman" w:eastAsia="Times New Roman" w:hAnsi="Times New Roman" w:cs="Times New Roman"/>
          <w:sz w:val="32"/>
          <w:szCs w:val="32"/>
        </w:rPr>
        <w:tab/>
        <w:t>Зарегистрирован эффект уменьшения воспринимаемых искажений при инверсии изображений. Инверсионный эффект проявляется как в статике, так и в динамике, но сильнее выражен на динамичных стимульных моделях.</w:t>
      </w:r>
    </w:p>
    <w:p w14:paraId="3438B838" w14:textId="77777777" w:rsidR="00CC0D72" w:rsidRPr="00375850" w:rsidRDefault="000F242C" w:rsidP="00375850">
      <w:pPr>
        <w:shd w:val="clear" w:color="auto" w:fill="FFFFFF"/>
        <w:spacing w:line="240" w:lineRule="auto"/>
        <w:ind w:left="1200" w:right="10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2.</w:t>
      </w:r>
      <w:r w:rsidRPr="00375850">
        <w:rPr>
          <w:rFonts w:ascii="Times New Roman" w:eastAsia="Times New Roman" w:hAnsi="Times New Roman" w:cs="Times New Roman"/>
          <w:sz w:val="32"/>
          <w:szCs w:val="32"/>
        </w:rPr>
        <w:tab/>
        <w:t>Демонстрация экспозиций со звучащей речью снижает значение инверсионного эффекта, но усиливает адекватность оценок при прямой ориентации;</w:t>
      </w:r>
    </w:p>
    <w:p w14:paraId="7F001415" w14:textId="77777777" w:rsidR="00CC0D72" w:rsidRPr="00375850" w:rsidRDefault="000F242C" w:rsidP="00375850">
      <w:pPr>
        <w:shd w:val="clear" w:color="auto" w:fill="FFFFFF"/>
        <w:spacing w:line="240" w:lineRule="auto"/>
        <w:ind w:left="1200" w:right="10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3.</w:t>
      </w:r>
      <w:r w:rsidRPr="00375850">
        <w:rPr>
          <w:rFonts w:ascii="Times New Roman" w:eastAsia="Times New Roman" w:hAnsi="Times New Roman" w:cs="Times New Roman"/>
          <w:sz w:val="32"/>
          <w:szCs w:val="32"/>
        </w:rPr>
        <w:tab/>
        <w:t>Оригинальные натурщики и в статике, и в динамике, независимо от их положения, оцениваются на уровне высоких положительных значений;</w:t>
      </w:r>
    </w:p>
    <w:p w14:paraId="410F5E5E" w14:textId="77777777" w:rsidR="00CC0D72" w:rsidRPr="00375850" w:rsidRDefault="000F242C" w:rsidP="00375850">
      <w:pPr>
        <w:shd w:val="clear" w:color="auto" w:fill="FFFFFF"/>
        <w:spacing w:line="240" w:lineRule="auto"/>
        <w:ind w:left="1200" w:right="12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4.</w:t>
      </w:r>
      <w:r w:rsidRPr="00375850">
        <w:rPr>
          <w:rFonts w:ascii="Times New Roman" w:eastAsia="Times New Roman" w:hAnsi="Times New Roman" w:cs="Times New Roman"/>
          <w:sz w:val="32"/>
          <w:szCs w:val="32"/>
        </w:rPr>
        <w:tab/>
        <w:t>Химерическое лицо при всех экспонируемых условиях воспринимается на уровне отрицательных значений;</w:t>
      </w:r>
    </w:p>
    <w:p w14:paraId="05A415FE" w14:textId="77777777" w:rsidR="00CC0D72" w:rsidRPr="00375850" w:rsidRDefault="000F242C" w:rsidP="00375850">
      <w:pPr>
        <w:shd w:val="clear" w:color="auto" w:fill="FFFFFF"/>
        <w:spacing w:line="240" w:lineRule="auto"/>
        <w:ind w:left="1200" w:right="120" w:hanging="36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5.</w:t>
      </w:r>
      <w:r w:rsidRPr="00375850">
        <w:rPr>
          <w:rFonts w:ascii="Times New Roman" w:eastAsia="Times New Roman" w:hAnsi="Times New Roman" w:cs="Times New Roman"/>
          <w:sz w:val="32"/>
          <w:szCs w:val="32"/>
        </w:rPr>
        <w:tab/>
        <w:t>Излом (</w:t>
      </w:r>
      <w:proofErr w:type="spellStart"/>
      <w:r w:rsidRPr="00375850">
        <w:rPr>
          <w:rFonts w:ascii="Times New Roman" w:eastAsia="Times New Roman" w:hAnsi="Times New Roman" w:cs="Times New Roman"/>
          <w:sz w:val="32"/>
          <w:szCs w:val="32"/>
        </w:rPr>
        <w:t>дистрактор</w:t>
      </w:r>
      <w:proofErr w:type="spellEnd"/>
      <w:r w:rsidRPr="00375850">
        <w:rPr>
          <w:rFonts w:ascii="Times New Roman" w:eastAsia="Times New Roman" w:hAnsi="Times New Roman" w:cs="Times New Roman"/>
          <w:sz w:val="32"/>
          <w:szCs w:val="32"/>
        </w:rPr>
        <w:t>) выступает в роли маркера, ведущего к обнаружению двойственности изображения. Не смотря на объективные искажения, химерическое лицо воспринимается целостным во всех   экспозициях;</w:t>
      </w:r>
    </w:p>
    <w:p w14:paraId="02EC5C96" w14:textId="77777777" w:rsidR="00CC0D72" w:rsidRPr="00375850" w:rsidRDefault="000F242C" w:rsidP="00375850">
      <w:pPr>
        <w:shd w:val="clear" w:color="auto" w:fill="FFFFFF"/>
        <w:spacing w:line="240" w:lineRule="auto"/>
        <w:ind w:left="840" w:right="1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40A89985" w14:textId="77777777" w:rsidR="00CC0D72" w:rsidRPr="00375850" w:rsidRDefault="000F242C" w:rsidP="00375850">
      <w:pPr>
        <w:shd w:val="clear" w:color="auto" w:fill="FFFFFF"/>
        <w:spacing w:line="240" w:lineRule="auto"/>
        <w:ind w:right="1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Исследование проведено при поддержке РФФИ, проект №19-013-00557 А</w:t>
      </w:r>
    </w:p>
    <w:p w14:paraId="1F16518C" w14:textId="77777777" w:rsidR="00CC0D72" w:rsidRPr="00375850" w:rsidRDefault="000F242C" w:rsidP="00375850">
      <w:pPr>
        <w:shd w:val="clear" w:color="auto" w:fill="FFFFFF"/>
        <w:spacing w:line="240" w:lineRule="auto"/>
        <w:ind w:right="1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36432441" w14:textId="77777777" w:rsidR="00CC0D72" w:rsidRPr="008C5F9F" w:rsidRDefault="000F242C" w:rsidP="008C5F9F">
      <w:pPr>
        <w:shd w:val="clear" w:color="auto" w:fill="FFFFFF"/>
        <w:spacing w:before="160" w:line="240" w:lineRule="auto"/>
        <w:jc w:val="center"/>
        <w:rPr>
          <w:rFonts w:ascii="Times New Roman" w:eastAsia="Times New Roman" w:hAnsi="Times New Roman" w:cs="Times New Roman"/>
          <w:b/>
          <w:sz w:val="32"/>
          <w:szCs w:val="32"/>
        </w:rPr>
      </w:pPr>
      <w:r w:rsidRPr="008C5F9F">
        <w:rPr>
          <w:rFonts w:ascii="Times New Roman" w:eastAsia="Times New Roman" w:hAnsi="Times New Roman" w:cs="Times New Roman"/>
          <w:b/>
          <w:sz w:val="32"/>
          <w:szCs w:val="32"/>
        </w:rPr>
        <w:t>Список литературы</w:t>
      </w:r>
    </w:p>
    <w:p w14:paraId="48D29486" w14:textId="77777777" w:rsidR="008C5F9F" w:rsidRDefault="000F242C" w:rsidP="000F518E">
      <w:pPr>
        <w:pStyle w:val="aa"/>
        <w:numPr>
          <w:ilvl w:val="0"/>
          <w:numId w:val="36"/>
        </w:numPr>
        <w:shd w:val="clear" w:color="auto" w:fill="FFFFFF"/>
        <w:spacing w:before="240" w:after="24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rPr>
        <w:t>Барабанщиков В. А. (2012) Экспрессии лица и их восприятие. М.: ИП РАН.</w:t>
      </w:r>
    </w:p>
    <w:p w14:paraId="5198BA63" w14:textId="77777777" w:rsidR="008C5F9F" w:rsidRPr="008C5F9F" w:rsidRDefault="000F242C" w:rsidP="000F518E">
      <w:pPr>
        <w:pStyle w:val="aa"/>
        <w:numPr>
          <w:ilvl w:val="0"/>
          <w:numId w:val="36"/>
        </w:numPr>
        <w:shd w:val="clear" w:color="auto" w:fill="FFFFFF"/>
        <w:spacing w:before="240" w:after="24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rPr>
        <w:t>Барабанщиков В.А. (2017) Когнитивные механизмы невербальной коммуникации. М</w:t>
      </w:r>
      <w:r w:rsidRPr="008C5F9F">
        <w:rPr>
          <w:rFonts w:ascii="Times New Roman" w:eastAsia="Times New Roman" w:hAnsi="Times New Roman" w:cs="Times New Roman"/>
          <w:sz w:val="32"/>
          <w:szCs w:val="32"/>
          <w:lang w:val="en-US"/>
        </w:rPr>
        <w:t xml:space="preserve">.: </w:t>
      </w:r>
      <w:proofErr w:type="spellStart"/>
      <w:r w:rsidRPr="008C5F9F">
        <w:rPr>
          <w:rFonts w:ascii="Times New Roman" w:eastAsia="Times New Roman" w:hAnsi="Times New Roman" w:cs="Times New Roman"/>
          <w:sz w:val="32"/>
          <w:szCs w:val="32"/>
        </w:rPr>
        <w:t>Когито</w:t>
      </w:r>
      <w:proofErr w:type="spellEnd"/>
      <w:r w:rsidRPr="008C5F9F">
        <w:rPr>
          <w:rFonts w:ascii="Times New Roman" w:eastAsia="Times New Roman" w:hAnsi="Times New Roman" w:cs="Times New Roman"/>
          <w:sz w:val="32"/>
          <w:szCs w:val="32"/>
          <w:lang w:val="en-US"/>
        </w:rPr>
        <w:t>-</w:t>
      </w:r>
      <w:r w:rsidRPr="008C5F9F">
        <w:rPr>
          <w:rFonts w:ascii="Times New Roman" w:eastAsia="Times New Roman" w:hAnsi="Times New Roman" w:cs="Times New Roman"/>
          <w:sz w:val="32"/>
          <w:szCs w:val="32"/>
        </w:rPr>
        <w:t>Центр</w:t>
      </w:r>
      <w:r w:rsidRPr="008C5F9F">
        <w:rPr>
          <w:rFonts w:ascii="Times New Roman" w:eastAsia="Times New Roman" w:hAnsi="Times New Roman" w:cs="Times New Roman"/>
          <w:sz w:val="32"/>
          <w:szCs w:val="32"/>
          <w:lang w:val="en-US"/>
        </w:rPr>
        <w:t>, 2017.</w:t>
      </w:r>
    </w:p>
    <w:p w14:paraId="27A156D2" w14:textId="1E6DCBC8" w:rsidR="00CC0D72" w:rsidRPr="00E15F14" w:rsidRDefault="000F242C" w:rsidP="00E15F14">
      <w:pPr>
        <w:pStyle w:val="aa"/>
        <w:numPr>
          <w:ilvl w:val="0"/>
          <w:numId w:val="36"/>
        </w:numPr>
        <w:shd w:val="clear" w:color="auto" w:fill="FFFFFF"/>
        <w:spacing w:before="240" w:after="240" w:line="240" w:lineRule="auto"/>
        <w:jc w:val="both"/>
        <w:rPr>
          <w:rFonts w:ascii="Times New Roman" w:eastAsia="Times New Roman" w:hAnsi="Times New Roman" w:cs="Times New Roman"/>
          <w:sz w:val="32"/>
          <w:szCs w:val="32"/>
        </w:rPr>
      </w:pPr>
      <w:r w:rsidRPr="008C5F9F">
        <w:rPr>
          <w:rFonts w:ascii="Times New Roman" w:eastAsia="Times New Roman" w:hAnsi="Times New Roman" w:cs="Times New Roman"/>
          <w:sz w:val="32"/>
          <w:szCs w:val="32"/>
          <w:lang w:val="en-US"/>
        </w:rPr>
        <w:t xml:space="preserve">Stephanie S. A. H. </w:t>
      </w:r>
      <w:proofErr w:type="spellStart"/>
      <w:r w:rsidRPr="008C5F9F">
        <w:rPr>
          <w:rFonts w:ascii="Times New Roman" w:eastAsia="Times New Roman" w:hAnsi="Times New Roman" w:cs="Times New Roman"/>
          <w:sz w:val="32"/>
          <w:szCs w:val="32"/>
          <w:lang w:val="en-US"/>
        </w:rPr>
        <w:t>Blom</w:t>
      </w:r>
      <w:proofErr w:type="spellEnd"/>
      <w:r w:rsidRPr="008C5F9F">
        <w:rPr>
          <w:rFonts w:ascii="Times New Roman" w:eastAsia="Times New Roman" w:hAnsi="Times New Roman" w:cs="Times New Roman"/>
          <w:sz w:val="32"/>
          <w:szCs w:val="32"/>
          <w:lang w:val="en-US"/>
        </w:rPr>
        <w:t xml:space="preserve">, Henk </w:t>
      </w:r>
      <w:proofErr w:type="spellStart"/>
      <w:r w:rsidRPr="008C5F9F">
        <w:rPr>
          <w:rFonts w:ascii="Times New Roman" w:eastAsia="Times New Roman" w:hAnsi="Times New Roman" w:cs="Times New Roman"/>
          <w:sz w:val="32"/>
          <w:szCs w:val="32"/>
          <w:lang w:val="en-US"/>
        </w:rPr>
        <w:t>Aarts</w:t>
      </w:r>
      <w:proofErr w:type="spellEnd"/>
      <w:r w:rsidRPr="008C5F9F">
        <w:rPr>
          <w:rFonts w:ascii="Times New Roman" w:eastAsia="Times New Roman" w:hAnsi="Times New Roman" w:cs="Times New Roman"/>
          <w:sz w:val="32"/>
          <w:szCs w:val="32"/>
          <w:lang w:val="en-US"/>
        </w:rPr>
        <w:t xml:space="preserve">, </w:t>
      </w:r>
      <w:proofErr w:type="spellStart"/>
      <w:r w:rsidRPr="008C5F9F">
        <w:rPr>
          <w:rFonts w:ascii="Times New Roman" w:eastAsia="Times New Roman" w:hAnsi="Times New Roman" w:cs="Times New Roman"/>
          <w:sz w:val="32"/>
          <w:szCs w:val="32"/>
          <w:lang w:val="en-US"/>
        </w:rPr>
        <w:t>Gün</w:t>
      </w:r>
      <w:proofErr w:type="spellEnd"/>
      <w:r w:rsidRPr="008C5F9F">
        <w:rPr>
          <w:rFonts w:ascii="Times New Roman" w:eastAsia="Times New Roman" w:hAnsi="Times New Roman" w:cs="Times New Roman"/>
          <w:sz w:val="32"/>
          <w:szCs w:val="32"/>
          <w:lang w:val="en-US"/>
        </w:rPr>
        <w:t xml:space="preserve"> R. Semin. (2020) Lateralization of facial emotion processing and facial mimicry. </w:t>
      </w:r>
      <w:proofErr w:type="spellStart"/>
      <w:r w:rsidRPr="008C5F9F">
        <w:rPr>
          <w:rFonts w:ascii="Times New Roman" w:eastAsia="Times New Roman" w:hAnsi="Times New Roman" w:cs="Times New Roman"/>
          <w:sz w:val="32"/>
          <w:szCs w:val="32"/>
        </w:rPr>
        <w:t>Laterality</w:t>
      </w:r>
      <w:proofErr w:type="spellEnd"/>
      <w:r w:rsidRPr="008C5F9F">
        <w:rPr>
          <w:rFonts w:ascii="Times New Roman" w:eastAsia="Times New Roman" w:hAnsi="Times New Roman" w:cs="Times New Roman"/>
          <w:sz w:val="32"/>
          <w:szCs w:val="32"/>
        </w:rPr>
        <w:t xml:space="preserve">, 25(3), 259-274, </w:t>
      </w:r>
      <w:proofErr w:type="spellStart"/>
      <w:r w:rsidRPr="008C5F9F">
        <w:rPr>
          <w:rFonts w:ascii="Times New Roman" w:eastAsia="Times New Roman" w:hAnsi="Times New Roman" w:cs="Times New Roman"/>
          <w:sz w:val="32"/>
          <w:szCs w:val="32"/>
        </w:rPr>
        <w:t>doi</w:t>
      </w:r>
      <w:proofErr w:type="spellEnd"/>
      <w:r w:rsidRPr="008C5F9F">
        <w:rPr>
          <w:rFonts w:ascii="Times New Roman" w:eastAsia="Times New Roman" w:hAnsi="Times New Roman" w:cs="Times New Roman"/>
          <w:sz w:val="32"/>
          <w:szCs w:val="32"/>
        </w:rPr>
        <w:t>: 10.1080/1357650X.2019.1657127</w:t>
      </w:r>
    </w:p>
    <w:p w14:paraId="738C85A3"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70EFA5C3"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34B72B3E" w14:textId="77777777" w:rsidR="00886C5F" w:rsidRPr="00375850" w:rsidRDefault="00886C5F" w:rsidP="00375850">
      <w:pPr>
        <w:shd w:val="clear" w:color="auto" w:fill="FFFFFF"/>
        <w:spacing w:after="160" w:line="240" w:lineRule="auto"/>
        <w:jc w:val="both"/>
        <w:rPr>
          <w:rFonts w:ascii="Times New Roman" w:eastAsia="Times New Roman" w:hAnsi="Times New Roman" w:cs="Times New Roman"/>
          <w:sz w:val="32"/>
          <w:szCs w:val="32"/>
        </w:rPr>
      </w:pPr>
    </w:p>
    <w:p w14:paraId="7202B7AC" w14:textId="77777777" w:rsidR="008C5F9F" w:rsidRPr="008C5F9F" w:rsidRDefault="008C5F9F" w:rsidP="008C5F9F">
      <w:pPr>
        <w:shd w:val="clear" w:color="auto" w:fill="FFFFFF"/>
        <w:spacing w:line="240" w:lineRule="auto"/>
        <w:jc w:val="right"/>
        <w:rPr>
          <w:rFonts w:ascii="Times New Roman" w:hAnsi="Times New Roman" w:cs="Times New Roman"/>
          <w:b/>
          <w:i/>
          <w:sz w:val="32"/>
          <w:szCs w:val="32"/>
        </w:rPr>
      </w:pPr>
      <w:r w:rsidRPr="008C5F9F">
        <w:rPr>
          <w:rFonts w:ascii="Times New Roman" w:hAnsi="Times New Roman" w:cs="Times New Roman"/>
          <w:b/>
          <w:i/>
          <w:sz w:val="32"/>
          <w:szCs w:val="32"/>
        </w:rPr>
        <w:t xml:space="preserve">Чехонин И. В., Галкина Е. Д., </w:t>
      </w:r>
      <w:proofErr w:type="spellStart"/>
      <w:r w:rsidRPr="008C5F9F">
        <w:rPr>
          <w:rFonts w:ascii="Times New Roman" w:hAnsi="Times New Roman" w:cs="Times New Roman"/>
          <w:b/>
          <w:i/>
          <w:sz w:val="32"/>
          <w:szCs w:val="32"/>
        </w:rPr>
        <w:t>Кляхина</w:t>
      </w:r>
      <w:proofErr w:type="spellEnd"/>
      <w:r w:rsidRPr="008C5F9F">
        <w:rPr>
          <w:rFonts w:ascii="Times New Roman" w:hAnsi="Times New Roman" w:cs="Times New Roman"/>
          <w:b/>
          <w:i/>
          <w:sz w:val="32"/>
          <w:szCs w:val="32"/>
        </w:rPr>
        <w:t xml:space="preserve"> П. Р., Шорохова П. А.,</w:t>
      </w:r>
    </w:p>
    <w:p w14:paraId="6D4D2CA1" w14:textId="77777777" w:rsidR="00CC0D72" w:rsidRPr="008C5F9F" w:rsidRDefault="008C5F9F" w:rsidP="008C5F9F">
      <w:pPr>
        <w:shd w:val="clear" w:color="auto" w:fill="FFFFFF"/>
        <w:spacing w:line="240" w:lineRule="auto"/>
        <w:jc w:val="right"/>
        <w:rPr>
          <w:rFonts w:ascii="Times New Roman" w:hAnsi="Times New Roman" w:cs="Times New Roman"/>
          <w:b/>
          <w:i/>
          <w:sz w:val="32"/>
          <w:szCs w:val="32"/>
        </w:rPr>
      </w:pPr>
      <w:r w:rsidRPr="008C5F9F">
        <w:rPr>
          <w:rFonts w:ascii="Times New Roman" w:hAnsi="Times New Roman" w:cs="Times New Roman"/>
          <w:b/>
          <w:i/>
          <w:sz w:val="32"/>
          <w:szCs w:val="32"/>
        </w:rPr>
        <w:t xml:space="preserve">Фетисова М. Е., </w:t>
      </w:r>
      <w:proofErr w:type="spellStart"/>
      <w:r w:rsidRPr="008C5F9F">
        <w:rPr>
          <w:rFonts w:ascii="Times New Roman" w:hAnsi="Times New Roman" w:cs="Times New Roman"/>
          <w:b/>
          <w:i/>
          <w:sz w:val="32"/>
          <w:szCs w:val="32"/>
        </w:rPr>
        <w:t>Гуренкова</w:t>
      </w:r>
      <w:proofErr w:type="spellEnd"/>
      <w:r w:rsidRPr="008C5F9F">
        <w:rPr>
          <w:rFonts w:ascii="Times New Roman" w:hAnsi="Times New Roman" w:cs="Times New Roman"/>
          <w:b/>
          <w:i/>
          <w:sz w:val="32"/>
          <w:szCs w:val="32"/>
        </w:rPr>
        <w:t xml:space="preserve"> Л. А.</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rPr>
        <w:t>РАНХиГС при Президенте РФ</w:t>
      </w:r>
    </w:p>
    <w:p w14:paraId="44B6131A" w14:textId="77777777" w:rsidR="00CC0D72" w:rsidRPr="00375850" w:rsidRDefault="000F242C" w:rsidP="00375850">
      <w:pPr>
        <w:shd w:val="clear" w:color="auto" w:fill="FFFFFF"/>
        <w:spacing w:line="240" w:lineRule="auto"/>
        <w:jc w:val="both"/>
        <w:rPr>
          <w:rFonts w:ascii="Times New Roman" w:eastAsia="Times New Roman" w:hAnsi="Times New Roman" w:cs="Times New Roman"/>
          <w:i/>
          <w:sz w:val="32"/>
          <w:szCs w:val="32"/>
        </w:rPr>
      </w:pPr>
      <w:r w:rsidRPr="00375850">
        <w:rPr>
          <w:rFonts w:ascii="Times New Roman" w:eastAsia="Times New Roman" w:hAnsi="Times New Roman" w:cs="Times New Roman"/>
          <w:i/>
          <w:sz w:val="32"/>
          <w:szCs w:val="32"/>
        </w:rPr>
        <w:t xml:space="preserve"> </w:t>
      </w:r>
    </w:p>
    <w:p w14:paraId="1807949B" w14:textId="77777777" w:rsidR="00CC0D72" w:rsidRPr="008C5F9F" w:rsidRDefault="008C5F9F" w:rsidP="008C5F9F">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ВЛИЯНИЕ МОТОРНОГО ПРАЙМИНГА НА ЗАПОМИНАНИЕ И ВОСПРОИЗВЕДЕНИЕ СУЩЕСТВИТЕЛЬНЫХ</w:t>
      </w:r>
    </w:p>
    <w:p w14:paraId="75DCAEB6" w14:textId="77777777" w:rsidR="008C5F9F" w:rsidRDefault="008C5F9F" w:rsidP="008C5F9F">
      <w:pPr>
        <w:shd w:val="clear" w:color="auto" w:fill="FFFFFF"/>
        <w:spacing w:line="240" w:lineRule="auto"/>
        <w:jc w:val="center"/>
        <w:rPr>
          <w:rFonts w:ascii="Times New Roman" w:eastAsia="Times New Roman" w:hAnsi="Times New Roman" w:cs="Times New Roman"/>
          <w:b/>
          <w:sz w:val="32"/>
          <w:szCs w:val="32"/>
        </w:rPr>
      </w:pPr>
    </w:p>
    <w:p w14:paraId="380D9340" w14:textId="2CE7A9E0" w:rsidR="00CC0D72" w:rsidRPr="00CD6FDE" w:rsidRDefault="00CD6FDE" w:rsidP="00CD6FDE">
      <w:pPr>
        <w:shd w:val="clear" w:color="auto" w:fill="FFFFFF"/>
        <w:spacing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lastRenderedPageBreak/>
        <w:tab/>
      </w:r>
      <w:r w:rsidR="000F242C" w:rsidRPr="00CD6FDE">
        <w:rPr>
          <w:rFonts w:ascii="Times New Roman" w:eastAsia="Times New Roman" w:hAnsi="Times New Roman" w:cs="Times New Roman"/>
          <w:bCs/>
          <w:i/>
          <w:iCs/>
          <w:sz w:val="32"/>
          <w:szCs w:val="32"/>
        </w:rPr>
        <w:t>Введение</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Проблема о возможной связи между речевыми процессами и моторной активностью в последние два десятилетия обсуждается в рамках теорий воплощенного познания. Как в нейрофизиологических исследованиях (</w:t>
      </w:r>
      <w:proofErr w:type="spellStart"/>
      <w:r w:rsidR="000F242C" w:rsidRPr="00375850">
        <w:rPr>
          <w:rFonts w:ascii="Times New Roman" w:eastAsia="Times New Roman" w:hAnsi="Times New Roman" w:cs="Times New Roman"/>
          <w:sz w:val="32"/>
          <w:szCs w:val="32"/>
        </w:rPr>
        <w:t>Hauk</w:t>
      </w:r>
      <w:proofErr w:type="spellEnd"/>
      <w:r w:rsidR="000F242C" w:rsidRPr="00375850">
        <w:rPr>
          <w:rFonts w:ascii="Times New Roman" w:eastAsia="Times New Roman" w:hAnsi="Times New Roman" w:cs="Times New Roman"/>
          <w:sz w:val="32"/>
          <w:szCs w:val="32"/>
        </w:rPr>
        <w:t xml:space="preserve">, O., </w:t>
      </w:r>
      <w:proofErr w:type="spellStart"/>
      <w:r w:rsidR="000F242C" w:rsidRPr="00375850">
        <w:rPr>
          <w:rFonts w:ascii="Times New Roman" w:eastAsia="Times New Roman" w:hAnsi="Times New Roman" w:cs="Times New Roman"/>
          <w:sz w:val="32"/>
          <w:szCs w:val="32"/>
        </w:rPr>
        <w:t>Tschentscher</w:t>
      </w:r>
      <w:proofErr w:type="spellEnd"/>
      <w:r w:rsidR="000F242C" w:rsidRPr="00375850">
        <w:rPr>
          <w:rFonts w:ascii="Times New Roman" w:eastAsia="Times New Roman" w:hAnsi="Times New Roman" w:cs="Times New Roman"/>
          <w:sz w:val="32"/>
          <w:szCs w:val="32"/>
        </w:rPr>
        <w:t xml:space="preserve">, 2013; </w:t>
      </w:r>
      <w:proofErr w:type="spellStart"/>
      <w:r w:rsidR="000F242C" w:rsidRPr="00375850">
        <w:rPr>
          <w:rFonts w:ascii="Times New Roman" w:eastAsia="Times New Roman" w:hAnsi="Times New Roman" w:cs="Times New Roman"/>
          <w:sz w:val="32"/>
          <w:szCs w:val="32"/>
        </w:rPr>
        <w:t>Corina</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Knapp</w:t>
      </w:r>
      <w:proofErr w:type="spellEnd"/>
      <w:r w:rsidR="000F242C" w:rsidRPr="00375850">
        <w:rPr>
          <w:rFonts w:ascii="Times New Roman" w:eastAsia="Times New Roman" w:hAnsi="Times New Roman" w:cs="Times New Roman"/>
          <w:sz w:val="32"/>
          <w:szCs w:val="32"/>
        </w:rPr>
        <w:t>, 2006), так и в психологических экспериментах (</w:t>
      </w:r>
      <w:proofErr w:type="spellStart"/>
      <w:r w:rsidR="000F242C" w:rsidRPr="00375850">
        <w:rPr>
          <w:rFonts w:ascii="Times New Roman" w:eastAsia="Times New Roman" w:hAnsi="Times New Roman" w:cs="Times New Roman"/>
          <w:sz w:val="32"/>
          <w:szCs w:val="32"/>
        </w:rPr>
        <w:t>Barsalou</w:t>
      </w:r>
      <w:proofErr w:type="spellEnd"/>
      <w:r w:rsidR="000F242C" w:rsidRPr="00375850">
        <w:rPr>
          <w:rFonts w:ascii="Times New Roman" w:eastAsia="Times New Roman" w:hAnsi="Times New Roman" w:cs="Times New Roman"/>
          <w:sz w:val="32"/>
          <w:szCs w:val="32"/>
        </w:rPr>
        <w:t xml:space="preserve"> 1999, 2010; </w:t>
      </w:r>
      <w:proofErr w:type="spellStart"/>
      <w:r w:rsidR="000F242C" w:rsidRPr="00375850">
        <w:rPr>
          <w:rFonts w:ascii="Times New Roman" w:eastAsia="Times New Roman" w:hAnsi="Times New Roman" w:cs="Times New Roman"/>
          <w:sz w:val="32"/>
          <w:szCs w:val="32"/>
        </w:rPr>
        <w:t>Gallagher</w:t>
      </w:r>
      <w:proofErr w:type="spellEnd"/>
      <w:r w:rsidR="000F242C" w:rsidRPr="00375850">
        <w:rPr>
          <w:rFonts w:ascii="Times New Roman" w:eastAsia="Times New Roman" w:hAnsi="Times New Roman" w:cs="Times New Roman"/>
          <w:sz w:val="32"/>
          <w:szCs w:val="32"/>
        </w:rPr>
        <w:t xml:space="preserve"> 2005; </w:t>
      </w:r>
      <w:proofErr w:type="spellStart"/>
      <w:r w:rsidR="000F242C" w:rsidRPr="00375850">
        <w:rPr>
          <w:rFonts w:ascii="Times New Roman" w:eastAsia="Times New Roman" w:hAnsi="Times New Roman" w:cs="Times New Roman"/>
          <w:sz w:val="32"/>
          <w:szCs w:val="32"/>
        </w:rPr>
        <w:t>Glenberg</w:t>
      </w:r>
      <w:proofErr w:type="spellEnd"/>
      <w:r w:rsidR="000F242C" w:rsidRPr="00375850">
        <w:rPr>
          <w:rFonts w:ascii="Times New Roman" w:eastAsia="Times New Roman" w:hAnsi="Times New Roman" w:cs="Times New Roman"/>
          <w:sz w:val="32"/>
          <w:szCs w:val="32"/>
        </w:rPr>
        <w:t xml:space="preserve"> &amp; </w:t>
      </w:r>
      <w:proofErr w:type="spellStart"/>
      <w:r w:rsidR="000F242C" w:rsidRPr="00375850">
        <w:rPr>
          <w:rFonts w:ascii="Times New Roman" w:eastAsia="Times New Roman" w:hAnsi="Times New Roman" w:cs="Times New Roman"/>
          <w:sz w:val="32"/>
          <w:szCs w:val="32"/>
        </w:rPr>
        <w:t>Kaschak</w:t>
      </w:r>
      <w:proofErr w:type="spellEnd"/>
      <w:r w:rsidR="000F242C" w:rsidRPr="00375850">
        <w:rPr>
          <w:rFonts w:ascii="Times New Roman" w:eastAsia="Times New Roman" w:hAnsi="Times New Roman" w:cs="Times New Roman"/>
          <w:sz w:val="32"/>
          <w:szCs w:val="32"/>
        </w:rPr>
        <w:t xml:space="preserve"> 2002; </w:t>
      </w:r>
      <w:proofErr w:type="spellStart"/>
      <w:r w:rsidR="000F242C" w:rsidRPr="00375850">
        <w:rPr>
          <w:rFonts w:ascii="Times New Roman" w:eastAsia="Times New Roman" w:hAnsi="Times New Roman" w:cs="Times New Roman"/>
          <w:sz w:val="32"/>
          <w:szCs w:val="32"/>
        </w:rPr>
        <w:t>Glenberg</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xml:space="preserve">., 2010a; </w:t>
      </w:r>
      <w:proofErr w:type="spellStart"/>
      <w:r w:rsidR="000F242C" w:rsidRPr="00375850">
        <w:rPr>
          <w:rFonts w:ascii="Times New Roman" w:eastAsia="Times New Roman" w:hAnsi="Times New Roman" w:cs="Times New Roman"/>
          <w:sz w:val="32"/>
          <w:szCs w:val="32"/>
        </w:rPr>
        <w:t>Pecher</w:t>
      </w:r>
      <w:proofErr w:type="spellEnd"/>
      <w:r w:rsidR="000F242C" w:rsidRPr="00375850">
        <w:rPr>
          <w:rFonts w:ascii="Times New Roman" w:eastAsia="Times New Roman" w:hAnsi="Times New Roman" w:cs="Times New Roman"/>
          <w:sz w:val="32"/>
          <w:szCs w:val="32"/>
        </w:rPr>
        <w:t xml:space="preserve"> &amp; </w:t>
      </w:r>
      <w:proofErr w:type="spellStart"/>
      <w:r w:rsidR="000F242C" w:rsidRPr="00375850">
        <w:rPr>
          <w:rFonts w:ascii="Times New Roman" w:eastAsia="Times New Roman" w:hAnsi="Times New Roman" w:cs="Times New Roman"/>
          <w:sz w:val="32"/>
          <w:szCs w:val="32"/>
        </w:rPr>
        <w:t>Zwaan</w:t>
      </w:r>
      <w:proofErr w:type="spellEnd"/>
      <w:r w:rsidR="000F242C" w:rsidRPr="00375850">
        <w:rPr>
          <w:rFonts w:ascii="Times New Roman" w:eastAsia="Times New Roman" w:hAnsi="Times New Roman" w:cs="Times New Roman"/>
          <w:sz w:val="32"/>
          <w:szCs w:val="32"/>
        </w:rPr>
        <w:t xml:space="preserve"> 2005) были получены аргументы в пользу данной теории. Одно из направлений исследования были посвящены моторной семантике (</w:t>
      </w:r>
      <w:proofErr w:type="spellStart"/>
      <w:r w:rsidR="000F242C" w:rsidRPr="00375850">
        <w:rPr>
          <w:rFonts w:ascii="Times New Roman" w:eastAsia="Times New Roman" w:hAnsi="Times New Roman" w:cs="Times New Roman"/>
          <w:sz w:val="32"/>
          <w:szCs w:val="32"/>
        </w:rPr>
        <w:t>embodied</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semantics</w:t>
      </w:r>
      <w:proofErr w:type="spellEnd"/>
      <w:r w:rsidR="000F242C" w:rsidRPr="00375850">
        <w:rPr>
          <w:rFonts w:ascii="Times New Roman" w:eastAsia="Times New Roman" w:hAnsi="Times New Roman" w:cs="Times New Roman"/>
          <w:sz w:val="32"/>
          <w:szCs w:val="32"/>
        </w:rPr>
        <w:t>); при этом основное внимание уделялось глаголам действий (</w:t>
      </w:r>
      <w:r w:rsidR="000F242C" w:rsidRPr="00375850">
        <w:rPr>
          <w:rFonts w:ascii="Tahoma" w:eastAsia="Calibri" w:hAnsi="Tahoma" w:cs="Tahoma"/>
          <w:sz w:val="32"/>
          <w:szCs w:val="32"/>
        </w:rPr>
        <w:t>﻿</w:t>
      </w:r>
      <w:proofErr w:type="spellStart"/>
      <w:r w:rsidR="000F242C" w:rsidRPr="00375850">
        <w:rPr>
          <w:rFonts w:ascii="Times New Roman" w:eastAsia="Times New Roman" w:hAnsi="Times New Roman" w:cs="Times New Roman"/>
          <w:sz w:val="32"/>
          <w:szCs w:val="32"/>
        </w:rPr>
        <w:t>Rueschemeyer</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et</w:t>
      </w:r>
      <w:proofErr w:type="spellEnd"/>
      <w:r w:rsidR="000F242C" w:rsidRPr="00375850">
        <w:rPr>
          <w:rFonts w:ascii="Times New Roman" w:eastAsia="Times New Roman" w:hAnsi="Times New Roman" w:cs="Times New Roman"/>
          <w:sz w:val="32"/>
          <w:szCs w:val="32"/>
        </w:rPr>
        <w:t xml:space="preserve"> </w:t>
      </w:r>
      <w:proofErr w:type="spellStart"/>
      <w:r w:rsidR="000F242C" w:rsidRPr="00375850">
        <w:rPr>
          <w:rFonts w:ascii="Times New Roman" w:eastAsia="Times New Roman" w:hAnsi="Times New Roman" w:cs="Times New Roman"/>
          <w:sz w:val="32"/>
          <w:szCs w:val="32"/>
        </w:rPr>
        <w:t>al</w:t>
      </w:r>
      <w:proofErr w:type="spellEnd"/>
      <w:r w:rsidR="000F242C" w:rsidRPr="00375850">
        <w:rPr>
          <w:rFonts w:ascii="Times New Roman" w:eastAsia="Times New Roman" w:hAnsi="Times New Roman" w:cs="Times New Roman"/>
          <w:sz w:val="32"/>
          <w:szCs w:val="32"/>
        </w:rPr>
        <w:t xml:space="preserve">., 2010; </w:t>
      </w:r>
      <w:proofErr w:type="spellStart"/>
      <w:r w:rsidR="000F242C" w:rsidRPr="00375850">
        <w:rPr>
          <w:rFonts w:ascii="Times New Roman" w:eastAsia="Times New Roman" w:hAnsi="Times New Roman" w:cs="Times New Roman"/>
          <w:sz w:val="32"/>
          <w:szCs w:val="32"/>
        </w:rPr>
        <w:t>Fischer</w:t>
      </w:r>
      <w:proofErr w:type="spellEnd"/>
      <w:r w:rsidR="000F242C" w:rsidRPr="00375850">
        <w:rPr>
          <w:rFonts w:ascii="Times New Roman" w:eastAsia="Times New Roman" w:hAnsi="Times New Roman" w:cs="Times New Roman"/>
          <w:sz w:val="32"/>
          <w:szCs w:val="32"/>
        </w:rPr>
        <w:t xml:space="preserve"> &amp; </w:t>
      </w:r>
      <w:proofErr w:type="spellStart"/>
      <w:r w:rsidR="000F242C" w:rsidRPr="00375850">
        <w:rPr>
          <w:rFonts w:ascii="Times New Roman" w:eastAsia="Times New Roman" w:hAnsi="Times New Roman" w:cs="Times New Roman"/>
          <w:sz w:val="32"/>
          <w:szCs w:val="32"/>
        </w:rPr>
        <w:t>Zwaan</w:t>
      </w:r>
      <w:proofErr w:type="spellEnd"/>
      <w:r w:rsidR="000F242C" w:rsidRPr="00375850">
        <w:rPr>
          <w:rFonts w:ascii="Times New Roman" w:eastAsia="Times New Roman" w:hAnsi="Times New Roman" w:cs="Times New Roman"/>
          <w:sz w:val="32"/>
          <w:szCs w:val="32"/>
        </w:rPr>
        <w:t>, 2008). Данная работа посвящена моторной семантике и процессам запоминания существительных, лексическое значение которых связано с моторной активностью.</w:t>
      </w:r>
    </w:p>
    <w:p w14:paraId="7BD6C414" w14:textId="77777777" w:rsidR="008C5F9F" w:rsidRPr="00375850" w:rsidRDefault="008C5F9F" w:rsidP="00375850">
      <w:pPr>
        <w:shd w:val="clear" w:color="auto" w:fill="FFFFFF"/>
        <w:spacing w:line="240" w:lineRule="auto"/>
        <w:ind w:firstLine="720"/>
        <w:jc w:val="both"/>
        <w:rPr>
          <w:rFonts w:ascii="Times New Roman" w:eastAsia="Times New Roman" w:hAnsi="Times New Roman" w:cs="Times New Roman"/>
          <w:sz w:val="32"/>
          <w:szCs w:val="32"/>
        </w:rPr>
      </w:pPr>
    </w:p>
    <w:p w14:paraId="57C5C133" w14:textId="00BA7C83" w:rsidR="00CC0D72" w:rsidRPr="00CD6FDE" w:rsidRDefault="00CD6FDE" w:rsidP="00CD6FDE">
      <w:pPr>
        <w:shd w:val="clear" w:color="auto" w:fill="FFFFFF"/>
        <w:spacing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Методика</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CD6FDE">
        <w:rPr>
          <w:rFonts w:ascii="Times New Roman" w:eastAsia="Times New Roman" w:hAnsi="Times New Roman" w:cs="Times New Roman"/>
          <w:bCs/>
          <w:i/>
          <w:iCs/>
          <w:sz w:val="32"/>
          <w:szCs w:val="32"/>
        </w:rPr>
        <w:t>Испытуемые.</w:t>
      </w:r>
      <w:r w:rsidR="000F242C" w:rsidRPr="00375850">
        <w:rPr>
          <w:rFonts w:ascii="Times New Roman" w:eastAsia="Times New Roman" w:hAnsi="Times New Roman" w:cs="Times New Roman"/>
          <w:b/>
          <w:sz w:val="32"/>
          <w:szCs w:val="32"/>
        </w:rPr>
        <w:t xml:space="preserve"> </w:t>
      </w:r>
      <w:r w:rsidR="000F242C" w:rsidRPr="00375850">
        <w:rPr>
          <w:rFonts w:ascii="Times New Roman" w:eastAsia="Times New Roman" w:hAnsi="Times New Roman" w:cs="Times New Roman"/>
          <w:sz w:val="32"/>
          <w:szCs w:val="32"/>
        </w:rPr>
        <w:t>В исследовании приняли участие 72 испытуемых в возрасте от 18 до 25 лет.</w:t>
      </w:r>
    </w:p>
    <w:p w14:paraId="5891A5DB"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CD6FDE">
        <w:rPr>
          <w:rFonts w:ascii="Times New Roman" w:eastAsia="Times New Roman" w:hAnsi="Times New Roman" w:cs="Times New Roman"/>
          <w:bCs/>
          <w:i/>
          <w:iCs/>
          <w:sz w:val="32"/>
          <w:szCs w:val="32"/>
        </w:rPr>
        <w:t>Материалы и процедура.</w:t>
      </w:r>
      <w:r w:rsidRPr="00375850">
        <w:rPr>
          <w:rFonts w:ascii="Times New Roman" w:eastAsia="Times New Roman" w:hAnsi="Times New Roman" w:cs="Times New Roman"/>
          <w:sz w:val="32"/>
          <w:szCs w:val="32"/>
        </w:rPr>
        <w:t xml:space="preserve"> Экспериментальная гипотеза заключается в том, что при выполнении движения типа «разъединение» или «соединение» испытуемые эффективнее запоминают соответствующие типу движения существительное. Эффективность выражается в количестве запомненных слов. В качестве независимой переменной выступает межгрупповой фактор «тип движения» (2 уровня – «разъединение» и «соединение»).</w:t>
      </w:r>
    </w:p>
    <w:p w14:paraId="6694A4B6"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 качестве зависимой переменной выступает количество воспроизводимых слов определенного типа лексики («разъединение», «соединение», «нейтральная лексика»)</w:t>
      </w:r>
    </w:p>
    <w:p w14:paraId="6F7FD85E"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Экспериментальная сессия проводится в индивидуальном режиме. Для контроля эффекта последовательности выбрана схема с использованием блоковой рандомизации. Регистрация зависимой переменной происходит при помощи видеосъемки.</w:t>
      </w:r>
    </w:p>
    <w:p w14:paraId="169C90D4"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Группа 1. Испытуемых просят разложить заранее сформированную фигуру из кубиков на цвета в выделенных цветовых зонах на столе, затем диктуют последовательность слов, после чего испытуемых просят воспроизвести запомненные слова. Инструкция: «Перед Вами на столе находятся цветовые метки. </w:t>
      </w:r>
      <w:r w:rsidRPr="00375850">
        <w:rPr>
          <w:rFonts w:ascii="Times New Roman" w:eastAsia="Times New Roman" w:hAnsi="Times New Roman" w:cs="Times New Roman"/>
          <w:sz w:val="32"/>
          <w:szCs w:val="32"/>
        </w:rPr>
        <w:lastRenderedPageBreak/>
        <w:t>Выполните, пожалуйста, сортировку кубиков по выделенным цветовым меткам».</w:t>
      </w:r>
    </w:p>
    <w:p w14:paraId="0F6CC01A"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Группа 2. Испытуемых просят собрать фигуру из заранее разложенных кубиков по цветовым зонам, затем диктуют последовательность слов, после чего испытуемых просят воспроизвести запомненные слова. Инструкция: «Создайте, пожалуйста, фигуру из предложенных кубиков»</w:t>
      </w:r>
    </w:p>
    <w:p w14:paraId="5A1269EE"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Группа 3. Испытуемых сперва просят посчитать кубики по цветам, а затем диктуют последовательность слов, после чего испытуемых просят воспроизвести запомненные слова. Инструкция: «Пожалуйста, не трогая руками посчитайте кубики по цветам».</w:t>
      </w:r>
    </w:p>
    <w:p w14:paraId="0F76AA0D" w14:textId="77777777" w:rsidR="00CC0D72"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Было использовано 2 экспериментальные процедуры. В первой (N=36) значение моторного прайминга в экспериментальных группах равнялось 3, а во второй (N=36) –7. Данное исследование не является завершенным, поэтому в 3  экспериментальной процедуре планируется 11 повторов движений.</w:t>
      </w:r>
    </w:p>
    <w:p w14:paraId="56667F5A" w14:textId="77777777" w:rsidR="008C5F9F" w:rsidRPr="00375850" w:rsidRDefault="008C5F9F" w:rsidP="00375850">
      <w:pPr>
        <w:shd w:val="clear" w:color="auto" w:fill="FFFFFF"/>
        <w:spacing w:line="240" w:lineRule="auto"/>
        <w:ind w:firstLine="720"/>
        <w:jc w:val="both"/>
        <w:rPr>
          <w:rFonts w:ascii="Times New Roman" w:eastAsia="Times New Roman" w:hAnsi="Times New Roman" w:cs="Times New Roman"/>
          <w:sz w:val="32"/>
          <w:szCs w:val="32"/>
        </w:rPr>
      </w:pPr>
    </w:p>
    <w:p w14:paraId="1F34D422" w14:textId="11615B5F" w:rsidR="00CC0D72" w:rsidRPr="00CD6FDE" w:rsidRDefault="00CD6FDE" w:rsidP="00CD6FDE">
      <w:pPr>
        <w:shd w:val="clear" w:color="auto" w:fill="FFFFFF"/>
        <w:spacing w:line="240" w:lineRule="auto"/>
        <w:jc w:val="both"/>
        <w:rPr>
          <w:rFonts w:ascii="Times New Roman" w:eastAsia="Times New Roman" w:hAnsi="Times New Roman" w:cs="Times New Roman"/>
          <w:bCs/>
          <w:i/>
          <w:iCs/>
          <w:sz w:val="32"/>
          <w:szCs w:val="32"/>
          <w:lang w:val="ru-RU"/>
        </w:rPr>
      </w:pPr>
      <w:r>
        <w:rPr>
          <w:rFonts w:ascii="Times New Roman" w:eastAsia="Times New Roman" w:hAnsi="Times New Roman" w:cs="Times New Roman"/>
          <w:bCs/>
          <w:i/>
          <w:iCs/>
          <w:sz w:val="32"/>
          <w:szCs w:val="32"/>
        </w:rPr>
        <w:tab/>
      </w:r>
      <w:r w:rsidR="000F242C" w:rsidRPr="00CD6FDE">
        <w:rPr>
          <w:rFonts w:ascii="Times New Roman" w:eastAsia="Times New Roman" w:hAnsi="Times New Roman" w:cs="Times New Roman"/>
          <w:bCs/>
          <w:i/>
          <w:iCs/>
          <w:sz w:val="32"/>
          <w:szCs w:val="32"/>
        </w:rPr>
        <w:t>Результаты</w:t>
      </w:r>
      <w:r w:rsidRPr="00CD6FDE">
        <w:rPr>
          <w:rFonts w:ascii="Times New Roman" w:eastAsia="Times New Roman" w:hAnsi="Times New Roman" w:cs="Times New Roman"/>
          <w:bCs/>
          <w:i/>
          <w:iCs/>
          <w:sz w:val="32"/>
          <w:szCs w:val="32"/>
          <w:lang w:val="ru-RU"/>
        </w:rPr>
        <w:t>.</w:t>
      </w:r>
      <w:r>
        <w:rPr>
          <w:rFonts w:ascii="Times New Roman" w:eastAsia="Times New Roman" w:hAnsi="Times New Roman" w:cs="Times New Roman"/>
          <w:bCs/>
          <w:i/>
          <w:iCs/>
          <w:sz w:val="32"/>
          <w:szCs w:val="32"/>
          <w:lang w:val="ru-RU"/>
        </w:rPr>
        <w:t xml:space="preserve"> </w:t>
      </w:r>
      <w:r w:rsidR="000F242C" w:rsidRPr="00375850">
        <w:rPr>
          <w:rFonts w:ascii="Times New Roman" w:eastAsia="Times New Roman" w:hAnsi="Times New Roman" w:cs="Times New Roman"/>
          <w:sz w:val="32"/>
          <w:szCs w:val="32"/>
        </w:rPr>
        <w:t>При статистической обработке результатов исследования выборка (N=72) группировалась по количеству движений 3 и 7, использовался U-критерий Манна-Уитни. Статистическая значимость по зависимой переменной «разъединение» составляет 0,073, U=799.5; по зависимой переменной «соединение» составляет 0.442, U=582.5; по зависимой переменной «нейтральная лексика» 0.544, U=596.5. Таким образом, значимых различий не обнаружено и гипотеза о том, что  моторная активность рук влияет на запоминание существительных, не подтверждается.</w:t>
      </w:r>
    </w:p>
    <w:p w14:paraId="48BAEB40"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45DFDA5B" w14:textId="77777777" w:rsidR="00CC0D72" w:rsidRPr="008C5F9F" w:rsidRDefault="000F242C" w:rsidP="00E15F14">
      <w:pPr>
        <w:shd w:val="clear" w:color="auto" w:fill="FFFFFF"/>
        <w:spacing w:after="240" w:line="240" w:lineRule="auto"/>
        <w:jc w:val="center"/>
        <w:rPr>
          <w:rFonts w:ascii="Times New Roman" w:eastAsia="Times New Roman" w:hAnsi="Times New Roman" w:cs="Times New Roman"/>
          <w:b/>
          <w:sz w:val="32"/>
          <w:szCs w:val="32"/>
          <w:lang w:val="en-US"/>
        </w:rPr>
      </w:pPr>
      <w:r w:rsidRPr="008C5F9F">
        <w:rPr>
          <w:rFonts w:ascii="Times New Roman" w:eastAsia="Times New Roman" w:hAnsi="Times New Roman" w:cs="Times New Roman"/>
          <w:b/>
          <w:sz w:val="32"/>
          <w:szCs w:val="32"/>
        </w:rPr>
        <w:t>Список</w:t>
      </w:r>
      <w:r w:rsidRPr="008C5F9F">
        <w:rPr>
          <w:rFonts w:ascii="Times New Roman" w:eastAsia="Times New Roman" w:hAnsi="Times New Roman" w:cs="Times New Roman"/>
          <w:b/>
          <w:sz w:val="32"/>
          <w:szCs w:val="32"/>
          <w:lang w:val="en-US"/>
        </w:rPr>
        <w:t xml:space="preserve"> </w:t>
      </w:r>
      <w:r w:rsidRPr="008C5F9F">
        <w:rPr>
          <w:rFonts w:ascii="Times New Roman" w:eastAsia="Times New Roman" w:hAnsi="Times New Roman" w:cs="Times New Roman"/>
          <w:b/>
          <w:sz w:val="32"/>
          <w:szCs w:val="32"/>
        </w:rPr>
        <w:t>литературы</w:t>
      </w:r>
    </w:p>
    <w:p w14:paraId="37C8A24F"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Barsalou</w:t>
      </w:r>
      <w:proofErr w:type="spellEnd"/>
      <w:r w:rsidRPr="008C5F9F">
        <w:rPr>
          <w:rFonts w:ascii="Times New Roman" w:eastAsia="Times New Roman" w:hAnsi="Times New Roman" w:cs="Times New Roman"/>
          <w:sz w:val="32"/>
          <w:szCs w:val="32"/>
          <w:lang w:val="en-US"/>
        </w:rPr>
        <w:t>, L. (1999). Perceptual symbol systems. The Behavioral and Brain Sciences, 23, 577–660.</w:t>
      </w:r>
    </w:p>
    <w:p w14:paraId="270794F5"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Barsalou</w:t>
      </w:r>
      <w:proofErr w:type="spellEnd"/>
      <w:r w:rsidRPr="008C5F9F">
        <w:rPr>
          <w:rFonts w:ascii="Times New Roman" w:eastAsia="Times New Roman" w:hAnsi="Times New Roman" w:cs="Times New Roman"/>
          <w:sz w:val="32"/>
          <w:szCs w:val="32"/>
          <w:lang w:val="en-US"/>
        </w:rPr>
        <w:t>, L. (2010). Cognitive and neural contributions to understanding the conceptual system. Current Directions in Psychological Science.</w:t>
      </w:r>
    </w:p>
    <w:p w14:paraId="68EA2FD4"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lastRenderedPageBreak/>
        <w:t>Gallagher, S. (2005). How th</w:t>
      </w:r>
      <w:r w:rsidR="008C5F9F" w:rsidRPr="008C5F9F">
        <w:rPr>
          <w:rFonts w:ascii="Times New Roman" w:eastAsia="Times New Roman" w:hAnsi="Times New Roman" w:cs="Times New Roman"/>
          <w:sz w:val="32"/>
          <w:szCs w:val="32"/>
          <w:lang w:val="en-US"/>
        </w:rPr>
        <w:t xml:space="preserve">e body shapes the mind. Oxford: </w:t>
      </w:r>
      <w:r w:rsidRPr="008C5F9F">
        <w:rPr>
          <w:rFonts w:ascii="Times New Roman" w:eastAsia="Times New Roman" w:hAnsi="Times New Roman" w:cs="Times New Roman"/>
          <w:sz w:val="32"/>
          <w:szCs w:val="32"/>
          <w:lang w:val="en-US"/>
        </w:rPr>
        <w:t>Oxford University Press.</w:t>
      </w:r>
    </w:p>
    <w:p w14:paraId="7B39B406"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Glenberg</w:t>
      </w:r>
      <w:proofErr w:type="spellEnd"/>
      <w:r w:rsidRPr="008C5F9F">
        <w:rPr>
          <w:rFonts w:ascii="Times New Roman" w:eastAsia="Times New Roman" w:hAnsi="Times New Roman" w:cs="Times New Roman"/>
          <w:sz w:val="32"/>
          <w:szCs w:val="32"/>
          <w:lang w:val="en-US"/>
        </w:rPr>
        <w:t xml:space="preserve">, A., &amp; </w:t>
      </w:r>
      <w:proofErr w:type="spellStart"/>
      <w:r w:rsidRPr="008C5F9F">
        <w:rPr>
          <w:rFonts w:ascii="Times New Roman" w:eastAsia="Times New Roman" w:hAnsi="Times New Roman" w:cs="Times New Roman"/>
          <w:sz w:val="32"/>
          <w:szCs w:val="32"/>
          <w:lang w:val="en-US"/>
        </w:rPr>
        <w:t>Kaschak</w:t>
      </w:r>
      <w:proofErr w:type="spellEnd"/>
      <w:r w:rsidRPr="008C5F9F">
        <w:rPr>
          <w:rFonts w:ascii="Times New Roman" w:eastAsia="Times New Roman" w:hAnsi="Times New Roman" w:cs="Times New Roman"/>
          <w:sz w:val="32"/>
          <w:szCs w:val="32"/>
          <w:lang w:val="en-US"/>
        </w:rPr>
        <w:t>, M. (2002). Grounding language in action. Psychonomic Bulletin &amp; Review, 9, 558–565.</w:t>
      </w:r>
    </w:p>
    <w:p w14:paraId="6FBC4C7A"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Glenberg</w:t>
      </w:r>
      <w:proofErr w:type="spellEnd"/>
      <w:r w:rsidRPr="008C5F9F">
        <w:rPr>
          <w:rFonts w:ascii="Times New Roman" w:eastAsia="Times New Roman" w:hAnsi="Times New Roman" w:cs="Times New Roman"/>
          <w:sz w:val="32"/>
          <w:szCs w:val="32"/>
          <w:lang w:val="en-US"/>
        </w:rPr>
        <w:t xml:space="preserve">, A., Sato, M., </w:t>
      </w:r>
      <w:proofErr w:type="spellStart"/>
      <w:r w:rsidRPr="008C5F9F">
        <w:rPr>
          <w:rFonts w:ascii="Times New Roman" w:eastAsia="Times New Roman" w:hAnsi="Times New Roman" w:cs="Times New Roman"/>
          <w:sz w:val="32"/>
          <w:szCs w:val="32"/>
          <w:lang w:val="en-US"/>
        </w:rPr>
        <w:t>Cattaneo</w:t>
      </w:r>
      <w:proofErr w:type="spellEnd"/>
      <w:r w:rsidR="008C5F9F" w:rsidRPr="008C5F9F">
        <w:rPr>
          <w:rFonts w:ascii="Times New Roman" w:eastAsia="Times New Roman" w:hAnsi="Times New Roman" w:cs="Times New Roman"/>
          <w:sz w:val="32"/>
          <w:szCs w:val="32"/>
          <w:lang w:val="en-US"/>
        </w:rPr>
        <w:t xml:space="preserve">, L., Riggio, L. Palumbo, D., &amp; </w:t>
      </w:r>
      <w:proofErr w:type="spellStart"/>
      <w:r w:rsidRPr="008C5F9F">
        <w:rPr>
          <w:rFonts w:ascii="Times New Roman" w:eastAsia="Times New Roman" w:hAnsi="Times New Roman" w:cs="Times New Roman"/>
          <w:sz w:val="32"/>
          <w:szCs w:val="32"/>
          <w:lang w:val="en-US"/>
        </w:rPr>
        <w:t>Bucciono</w:t>
      </w:r>
      <w:proofErr w:type="spellEnd"/>
      <w:r w:rsidRPr="008C5F9F">
        <w:rPr>
          <w:rFonts w:ascii="Times New Roman" w:eastAsia="Times New Roman" w:hAnsi="Times New Roman" w:cs="Times New Roman"/>
          <w:sz w:val="32"/>
          <w:szCs w:val="32"/>
          <w:lang w:val="en-US"/>
        </w:rPr>
        <w:t>, G. (2010a). Process</w:t>
      </w:r>
      <w:r w:rsidR="008C5F9F" w:rsidRPr="008C5F9F">
        <w:rPr>
          <w:rFonts w:ascii="Times New Roman" w:eastAsia="Times New Roman" w:hAnsi="Times New Roman" w:cs="Times New Roman"/>
          <w:sz w:val="32"/>
          <w:szCs w:val="32"/>
          <w:lang w:val="en-US"/>
        </w:rPr>
        <w:t xml:space="preserve">ing abstract language modulates </w:t>
      </w:r>
      <w:r w:rsidRPr="008C5F9F">
        <w:rPr>
          <w:rFonts w:ascii="Times New Roman" w:eastAsia="Times New Roman" w:hAnsi="Times New Roman" w:cs="Times New Roman"/>
          <w:sz w:val="32"/>
          <w:szCs w:val="32"/>
          <w:lang w:val="en-US"/>
        </w:rPr>
        <w:t>motor system activity.</w:t>
      </w:r>
    </w:p>
    <w:p w14:paraId="25CEDFBB"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 xml:space="preserve">Zwaan, R., &amp; Madden, C. (2005). Embodied sentence comprehension. In D. </w:t>
      </w:r>
      <w:proofErr w:type="spellStart"/>
      <w:r w:rsidRPr="008C5F9F">
        <w:rPr>
          <w:rFonts w:ascii="Times New Roman" w:eastAsia="Times New Roman" w:hAnsi="Times New Roman" w:cs="Times New Roman"/>
          <w:sz w:val="32"/>
          <w:szCs w:val="32"/>
          <w:lang w:val="en-US"/>
        </w:rPr>
        <w:t>Pecher</w:t>
      </w:r>
      <w:proofErr w:type="spellEnd"/>
      <w:r w:rsidRPr="008C5F9F">
        <w:rPr>
          <w:rFonts w:ascii="Times New Roman" w:eastAsia="Times New Roman" w:hAnsi="Times New Roman" w:cs="Times New Roman"/>
          <w:sz w:val="32"/>
          <w:szCs w:val="32"/>
          <w:lang w:val="en-US"/>
        </w:rPr>
        <w:t xml:space="preserve"> &amp; R. Zwaan (Eds.), Grounding cognition: the role of action in memory, language, and thinking. Cambridge: Cambridge University Press.</w:t>
      </w:r>
    </w:p>
    <w:p w14:paraId="0C69C2B5"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 xml:space="preserve">Hauk, O., &amp; </w:t>
      </w:r>
      <w:proofErr w:type="spellStart"/>
      <w:r w:rsidRPr="008C5F9F">
        <w:rPr>
          <w:rFonts w:ascii="Times New Roman" w:eastAsia="Times New Roman" w:hAnsi="Times New Roman" w:cs="Times New Roman"/>
          <w:sz w:val="32"/>
          <w:szCs w:val="32"/>
          <w:lang w:val="en-US"/>
        </w:rPr>
        <w:t>Tschentscher</w:t>
      </w:r>
      <w:proofErr w:type="spellEnd"/>
      <w:r w:rsidRPr="008C5F9F">
        <w:rPr>
          <w:rFonts w:ascii="Times New Roman" w:eastAsia="Times New Roman" w:hAnsi="Times New Roman" w:cs="Times New Roman"/>
          <w:sz w:val="32"/>
          <w:szCs w:val="32"/>
          <w:lang w:val="en-US"/>
        </w:rPr>
        <w:t>, N. (2013). The Body of Evidence: What Can Neuroscience Tell Us about Embodied Semantics? Frontiers in Psychology, 4.</w:t>
      </w:r>
    </w:p>
    <w:p w14:paraId="505F4EF4"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Corina, D. P., &amp; Knapp, H. (2006). Sign language processing and the mirror neuron system. Cortex, 42, 529– 539.</w:t>
      </w:r>
    </w:p>
    <w:p w14:paraId="7364BF21" w14:textId="77777777" w:rsidR="008C5F9F" w:rsidRDefault="000F242C" w:rsidP="000F518E">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8C5F9F">
        <w:rPr>
          <w:rFonts w:ascii="Times New Roman" w:eastAsia="Times New Roman" w:hAnsi="Times New Roman" w:cs="Times New Roman"/>
          <w:sz w:val="32"/>
          <w:szCs w:val="32"/>
          <w:lang w:val="en-US"/>
        </w:rPr>
        <w:t>Rueschemeyer</w:t>
      </w:r>
      <w:proofErr w:type="spellEnd"/>
      <w:r w:rsidRPr="008C5F9F">
        <w:rPr>
          <w:rFonts w:ascii="Times New Roman" w:eastAsia="Times New Roman" w:hAnsi="Times New Roman" w:cs="Times New Roman"/>
          <w:sz w:val="32"/>
          <w:szCs w:val="32"/>
          <w:lang w:val="en-US"/>
        </w:rPr>
        <w:t xml:space="preserve">, S. A., Lindemann, O., </w:t>
      </w:r>
      <w:proofErr w:type="spellStart"/>
      <w:r w:rsidRPr="008C5F9F">
        <w:rPr>
          <w:rFonts w:ascii="Times New Roman" w:eastAsia="Times New Roman" w:hAnsi="Times New Roman" w:cs="Times New Roman"/>
          <w:sz w:val="32"/>
          <w:szCs w:val="32"/>
          <w:lang w:val="en-US"/>
        </w:rPr>
        <w:t>Rooij</w:t>
      </w:r>
      <w:proofErr w:type="spellEnd"/>
      <w:r w:rsidRPr="008C5F9F">
        <w:rPr>
          <w:rFonts w:ascii="Times New Roman" w:eastAsia="Times New Roman" w:hAnsi="Times New Roman" w:cs="Times New Roman"/>
          <w:sz w:val="32"/>
          <w:szCs w:val="32"/>
          <w:lang w:val="en-US"/>
        </w:rPr>
        <w:t xml:space="preserve">, D. Van, Dam, W. Van, &amp; </w:t>
      </w:r>
      <w:proofErr w:type="spellStart"/>
      <w:r w:rsidRPr="008C5F9F">
        <w:rPr>
          <w:rFonts w:ascii="Times New Roman" w:eastAsia="Times New Roman" w:hAnsi="Times New Roman" w:cs="Times New Roman"/>
          <w:sz w:val="32"/>
          <w:szCs w:val="32"/>
          <w:lang w:val="en-US"/>
        </w:rPr>
        <w:t>Bekkering</w:t>
      </w:r>
      <w:proofErr w:type="spellEnd"/>
      <w:r w:rsidRPr="008C5F9F">
        <w:rPr>
          <w:rFonts w:ascii="Times New Roman" w:eastAsia="Times New Roman" w:hAnsi="Times New Roman" w:cs="Times New Roman"/>
          <w:sz w:val="32"/>
          <w:szCs w:val="32"/>
          <w:lang w:val="en-US"/>
        </w:rPr>
        <w:t>, H. (2010). Effects of intentional motor actions on embodied language processing. Experimental Psychology, 57(4), 260–266.</w:t>
      </w:r>
    </w:p>
    <w:p w14:paraId="13DC0A6B" w14:textId="39B76A5D" w:rsidR="00CC0D72" w:rsidRPr="00E15F14" w:rsidRDefault="000F242C" w:rsidP="00E15F14">
      <w:pPr>
        <w:pStyle w:val="aa"/>
        <w:numPr>
          <w:ilvl w:val="0"/>
          <w:numId w:val="37"/>
        </w:numPr>
        <w:shd w:val="clear" w:color="auto" w:fill="FFFFFF"/>
        <w:spacing w:line="240" w:lineRule="auto"/>
        <w:jc w:val="both"/>
        <w:rPr>
          <w:rFonts w:ascii="Times New Roman" w:eastAsia="Times New Roman" w:hAnsi="Times New Roman" w:cs="Times New Roman"/>
          <w:sz w:val="32"/>
          <w:szCs w:val="32"/>
          <w:lang w:val="en-US"/>
        </w:rPr>
      </w:pPr>
      <w:r w:rsidRPr="008C5F9F">
        <w:rPr>
          <w:rFonts w:ascii="Times New Roman" w:eastAsia="Times New Roman" w:hAnsi="Times New Roman" w:cs="Times New Roman"/>
          <w:sz w:val="32"/>
          <w:szCs w:val="32"/>
          <w:lang w:val="en-US"/>
        </w:rPr>
        <w:t>Fischer, M. H., &amp; Zwaan, R. A. (2008). Embodied language: A review of the role of the motor system in language comprehension. The Quarterly Journal of Experimental Psychology (Colchester), 61(6).</w:t>
      </w:r>
    </w:p>
    <w:p w14:paraId="7B88726D"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3C9AAB58" w14:textId="77777777" w:rsidR="00886C5F" w:rsidRDefault="00886C5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14AC309A" w14:textId="77777777" w:rsidR="00886C5F" w:rsidRPr="00375850" w:rsidRDefault="00886C5F" w:rsidP="00375850">
      <w:pPr>
        <w:shd w:val="clear" w:color="auto" w:fill="FFFFFF"/>
        <w:spacing w:after="160" w:line="240" w:lineRule="auto"/>
        <w:jc w:val="both"/>
        <w:rPr>
          <w:rFonts w:ascii="Times New Roman" w:eastAsia="Times New Roman" w:hAnsi="Times New Roman" w:cs="Times New Roman"/>
          <w:sz w:val="32"/>
          <w:szCs w:val="32"/>
          <w:lang w:val="en-US"/>
        </w:rPr>
      </w:pPr>
    </w:p>
    <w:p w14:paraId="2CD1516C" w14:textId="24623B03" w:rsidR="00CC0D72" w:rsidRPr="008C5F9F" w:rsidRDefault="008C5F9F" w:rsidP="008C5F9F">
      <w:pPr>
        <w:shd w:val="clear" w:color="auto" w:fill="FFFFFF"/>
        <w:spacing w:line="240" w:lineRule="auto"/>
        <w:jc w:val="right"/>
        <w:rPr>
          <w:rFonts w:ascii="Times New Roman" w:hAnsi="Times New Roman" w:cs="Times New Roman"/>
          <w:b/>
          <w:i/>
          <w:sz w:val="32"/>
          <w:szCs w:val="32"/>
          <w:lang w:val="ru-RU"/>
        </w:rPr>
      </w:pPr>
      <w:r w:rsidRPr="008C5F9F">
        <w:rPr>
          <w:rFonts w:ascii="Times New Roman" w:hAnsi="Times New Roman" w:cs="Times New Roman"/>
          <w:b/>
          <w:i/>
          <w:sz w:val="32"/>
          <w:szCs w:val="32"/>
        </w:rPr>
        <w:t>Михалев Н.</w:t>
      </w:r>
      <w:r w:rsidR="00C31421">
        <w:rPr>
          <w:rFonts w:ascii="Times New Roman" w:hAnsi="Times New Roman" w:cs="Times New Roman"/>
          <w:b/>
          <w:i/>
          <w:sz w:val="32"/>
          <w:szCs w:val="32"/>
          <w:lang w:val="ru-RU"/>
        </w:rPr>
        <w:t xml:space="preserve"> </w:t>
      </w:r>
      <w:r w:rsidRPr="008C5F9F">
        <w:rPr>
          <w:rFonts w:ascii="Times New Roman" w:hAnsi="Times New Roman" w:cs="Times New Roman"/>
          <w:b/>
          <w:i/>
          <w:sz w:val="32"/>
          <w:szCs w:val="32"/>
        </w:rPr>
        <w:t>А., Марков Ю.</w:t>
      </w:r>
      <w:r w:rsidR="00C31421">
        <w:rPr>
          <w:rFonts w:ascii="Times New Roman" w:hAnsi="Times New Roman" w:cs="Times New Roman"/>
          <w:b/>
          <w:i/>
          <w:sz w:val="32"/>
          <w:szCs w:val="32"/>
          <w:lang w:val="ru-RU"/>
        </w:rPr>
        <w:t xml:space="preserve"> </w:t>
      </w:r>
      <w:r w:rsidRPr="008C5F9F">
        <w:rPr>
          <w:rFonts w:ascii="Times New Roman" w:hAnsi="Times New Roman" w:cs="Times New Roman"/>
          <w:b/>
          <w:i/>
          <w:sz w:val="32"/>
          <w:szCs w:val="32"/>
        </w:rPr>
        <w:t>А</w:t>
      </w:r>
      <w:r w:rsidR="00C31421">
        <w:rPr>
          <w:rFonts w:ascii="Times New Roman" w:hAnsi="Times New Roman" w:cs="Times New Roman"/>
          <w:b/>
          <w:i/>
          <w:sz w:val="32"/>
          <w:szCs w:val="32"/>
          <w:lang w:val="ru-RU"/>
        </w:rPr>
        <w:t>.</w:t>
      </w:r>
      <w:r w:rsidRPr="008C5F9F">
        <w:rPr>
          <w:rFonts w:ascii="Times New Roman" w:hAnsi="Times New Roman" w:cs="Times New Roman"/>
          <w:b/>
          <w:i/>
          <w:sz w:val="32"/>
          <w:szCs w:val="32"/>
          <w:lang w:val="ru-RU"/>
        </w:rPr>
        <w:br/>
      </w:r>
      <w:r w:rsidR="000F242C" w:rsidRPr="00375850">
        <w:rPr>
          <w:rFonts w:ascii="Times New Roman" w:eastAsia="Times New Roman" w:hAnsi="Times New Roman" w:cs="Times New Roman"/>
          <w:i/>
          <w:sz w:val="32"/>
          <w:szCs w:val="32"/>
        </w:rPr>
        <w:t>НУЛ Когнитивных исследований Национального Исследовательского Университета “Высшая Школа Экономики”</w:t>
      </w:r>
    </w:p>
    <w:p w14:paraId="752D6F07" w14:textId="77777777" w:rsidR="00CC0D72" w:rsidRPr="00375850" w:rsidRDefault="000F242C"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 xml:space="preserve"> </w:t>
      </w:r>
    </w:p>
    <w:p w14:paraId="6B0954BA" w14:textId="77777777" w:rsidR="00CC0D72" w:rsidRPr="008C5F9F" w:rsidRDefault="008C5F9F" w:rsidP="008C5F9F">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ОБЪЕКТНО-ПРОСТРАНСТВЕННОЕ СВЯЗЫВАНИЕ В РЕАЛИСТИЧНЫХ СЦЕНАХ В ЗРИТЕЛЬНОЙ РАБОЧЕЙ ПАМЯТИ</w:t>
      </w:r>
    </w:p>
    <w:p w14:paraId="60046711"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23F2EEFD"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lastRenderedPageBreak/>
        <w:t>Ежедневно мы встречаемся с различными объектами, которые располагаются в различных местах – будь то утренний кофе на столе, свежая пицца в микроволновке или небрежно разбросанная по комнате одежда. Речь идет о связи объектов с тем местоположением, в котором они находятся – этот процесс называется объектно-пространственным связыванием (</w:t>
      </w:r>
      <w:proofErr w:type="spellStart"/>
      <w:r w:rsidRPr="00375850">
        <w:rPr>
          <w:rFonts w:ascii="Times New Roman" w:eastAsia="Times New Roman" w:hAnsi="Times New Roman" w:cs="Times New Roman"/>
          <w:sz w:val="32"/>
          <w:szCs w:val="32"/>
        </w:rPr>
        <w:t>Treisman</w:t>
      </w:r>
      <w:proofErr w:type="spellEnd"/>
      <w:r w:rsidRPr="00375850">
        <w:rPr>
          <w:rFonts w:ascii="Times New Roman" w:eastAsia="Times New Roman" w:hAnsi="Times New Roman" w:cs="Times New Roman"/>
          <w:sz w:val="32"/>
          <w:szCs w:val="32"/>
        </w:rPr>
        <w:t>, 1996). Исследования показали, что в зрительной рабочей памяти могут возникать ошибки связывания, представляющие из себя неправильное соединение информации об объекте и его местоположении (</w:t>
      </w:r>
      <w:proofErr w:type="spellStart"/>
      <w:r w:rsidRPr="00375850">
        <w:rPr>
          <w:rFonts w:ascii="Times New Roman" w:eastAsia="Times New Roman" w:hAnsi="Times New Roman" w:cs="Times New Roman"/>
          <w:sz w:val="32"/>
          <w:szCs w:val="32"/>
        </w:rPr>
        <w:t>Pertzov</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2012). В процессе связывания также важную роль занимает внимание (</w:t>
      </w:r>
      <w:proofErr w:type="spellStart"/>
      <w:r w:rsidRPr="00375850">
        <w:rPr>
          <w:rFonts w:ascii="Times New Roman" w:eastAsia="Times New Roman" w:hAnsi="Times New Roman" w:cs="Times New Roman"/>
          <w:sz w:val="32"/>
          <w:szCs w:val="32"/>
        </w:rPr>
        <w:t>Treisman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Zhang</w:t>
      </w:r>
      <w:proofErr w:type="spellEnd"/>
      <w:r w:rsidRPr="00375850">
        <w:rPr>
          <w:rFonts w:ascii="Times New Roman" w:eastAsia="Times New Roman" w:hAnsi="Times New Roman" w:cs="Times New Roman"/>
          <w:sz w:val="32"/>
          <w:szCs w:val="32"/>
        </w:rPr>
        <w:t xml:space="preserve">, 2006; </w:t>
      </w:r>
      <w:proofErr w:type="spellStart"/>
      <w:r w:rsidRPr="00375850">
        <w:rPr>
          <w:rFonts w:ascii="Times New Roman" w:eastAsia="Times New Roman" w:hAnsi="Times New Roman" w:cs="Times New Roman"/>
          <w:sz w:val="32"/>
          <w:szCs w:val="32"/>
        </w:rPr>
        <w:t>Golomb</w:t>
      </w:r>
      <w:proofErr w:type="spellEnd"/>
      <w:r w:rsidRPr="00375850">
        <w:rPr>
          <w:rFonts w:ascii="Times New Roman" w:eastAsia="Times New Roman" w:hAnsi="Times New Roman" w:cs="Times New Roman"/>
          <w:sz w:val="32"/>
          <w:szCs w:val="32"/>
        </w:rPr>
        <w:t xml:space="preserve"> et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2014).</w:t>
      </w:r>
    </w:p>
    <w:p w14:paraId="39C72465"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Объектно-пространственное связывание обычно исследуется на реальных объектах. Реальные объекты – это объекты, взятые из реального мира; они имеют стандартную и неизменную конфигурацию и структуру. По ряду причин у них есть особое преимущество в данной области, например, данные объекты выигрывают от последовательного кодирования и их запоминание облегченно (</w:t>
      </w:r>
      <w:proofErr w:type="spellStart"/>
      <w:r w:rsidRPr="00375850">
        <w:rPr>
          <w:rFonts w:ascii="Times New Roman" w:eastAsia="Times New Roman" w:hAnsi="Times New Roman" w:cs="Times New Roman"/>
          <w:sz w:val="32"/>
          <w:szCs w:val="32"/>
        </w:rPr>
        <w:t>Asp</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2019; </w:t>
      </w:r>
      <w:proofErr w:type="spellStart"/>
      <w:r w:rsidRPr="00375850">
        <w:rPr>
          <w:rFonts w:ascii="Times New Roman" w:eastAsia="Times New Roman" w:hAnsi="Times New Roman" w:cs="Times New Roman"/>
          <w:sz w:val="32"/>
          <w:szCs w:val="32"/>
        </w:rPr>
        <w:t>Brady</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Störmer</w:t>
      </w:r>
      <w:proofErr w:type="spellEnd"/>
      <w:r w:rsidRPr="00375850">
        <w:rPr>
          <w:rFonts w:ascii="Times New Roman" w:eastAsia="Times New Roman" w:hAnsi="Times New Roman" w:cs="Times New Roman"/>
          <w:sz w:val="32"/>
          <w:szCs w:val="32"/>
        </w:rPr>
        <w:t>, 2020).</w:t>
      </w:r>
    </w:p>
    <w:p w14:paraId="27CC1148"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Однако невозможно представить объекты в отрыве от пространства, в котором они располагаются и которое их окружает – его принято называть сценой. Сцены имеют собственные правила и законы, которые направляют внимание на определенные места в соответствии с данными законами (</w:t>
      </w:r>
      <w:proofErr w:type="spellStart"/>
      <w:r w:rsidRPr="00375850">
        <w:rPr>
          <w:rFonts w:ascii="Times New Roman" w:eastAsia="Times New Roman" w:hAnsi="Times New Roman" w:cs="Times New Roman"/>
          <w:sz w:val="32"/>
          <w:szCs w:val="32"/>
        </w:rPr>
        <w:t>Draschkow</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Võ</w:t>
      </w:r>
      <w:proofErr w:type="spellEnd"/>
      <w:r w:rsidRPr="00375850">
        <w:rPr>
          <w:rFonts w:ascii="Times New Roman" w:eastAsia="Times New Roman" w:hAnsi="Times New Roman" w:cs="Times New Roman"/>
          <w:sz w:val="32"/>
          <w:szCs w:val="32"/>
        </w:rPr>
        <w:t xml:space="preserve">, 2017; </w:t>
      </w:r>
      <w:proofErr w:type="spellStart"/>
      <w:r w:rsidRPr="00375850">
        <w:rPr>
          <w:rFonts w:ascii="Times New Roman" w:eastAsia="Times New Roman" w:hAnsi="Times New Roman" w:cs="Times New Roman"/>
          <w:sz w:val="32"/>
          <w:szCs w:val="32"/>
        </w:rPr>
        <w:t>Kaiser</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xml:space="preserve">., 2020; </w:t>
      </w:r>
      <w:proofErr w:type="spellStart"/>
      <w:r w:rsidRPr="00375850">
        <w:rPr>
          <w:rFonts w:ascii="Times New Roman" w:eastAsia="Times New Roman" w:hAnsi="Times New Roman" w:cs="Times New Roman"/>
          <w:sz w:val="32"/>
          <w:szCs w:val="32"/>
        </w:rPr>
        <w:t>Vo</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et</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al</w:t>
      </w:r>
      <w:proofErr w:type="spellEnd"/>
      <w:r w:rsidRPr="00375850">
        <w:rPr>
          <w:rFonts w:ascii="Times New Roman" w:eastAsia="Times New Roman" w:hAnsi="Times New Roman" w:cs="Times New Roman"/>
          <w:sz w:val="32"/>
          <w:szCs w:val="32"/>
        </w:rPr>
        <w:t>., 2019).</w:t>
      </w:r>
    </w:p>
    <w:p w14:paraId="5ABFC1C9"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Все предыдущие исследования исследовали процесс объектно-пространственного связывания без учета сцен. Однако, сцены могут управлять вниманием и давать преимущества определенным объектам. Таким образом, данное исследование было направлено на изучение того, как грамматика сцены способна влиять на объектно-пространственное связывание.</w:t>
      </w:r>
    </w:p>
    <w:p w14:paraId="097A1291"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Нами был проведен эксперимент, в котором испытуемые запоминали расположения объектов, представленных на различных сценах. В качестве стимулов использовались объекты реального мира и реалистичные сцены. Три объекта на сцене предъявлялись на 1 секунду, и после пустого экрана в 1 секунду, участники должны были выбрать, какой объект был предъявлен в </w:t>
      </w:r>
      <w:r w:rsidRPr="00375850">
        <w:rPr>
          <w:rFonts w:ascii="Times New Roman" w:eastAsia="Times New Roman" w:hAnsi="Times New Roman" w:cs="Times New Roman"/>
          <w:sz w:val="32"/>
          <w:szCs w:val="32"/>
        </w:rPr>
        <w:lastRenderedPageBreak/>
        <w:t xml:space="preserve">отмеченном месте. Эксперимент содержал два экспериментальных условия: 1) положение целевого стимула следовало грамматике сцены (например, подушка на кровати), а положения двух дистракторов не следовало грамматике; 2) целевой стимул не следовал грамматике сцены (например, подушка на полу), один </w:t>
      </w:r>
      <w:proofErr w:type="spellStart"/>
      <w:r w:rsidRPr="00375850">
        <w:rPr>
          <w:rFonts w:ascii="Times New Roman" w:eastAsia="Times New Roman" w:hAnsi="Times New Roman" w:cs="Times New Roman"/>
          <w:sz w:val="32"/>
          <w:szCs w:val="32"/>
        </w:rPr>
        <w:t>дистрактор</w:t>
      </w:r>
      <w:proofErr w:type="spellEnd"/>
      <w:r w:rsidRPr="00375850">
        <w:rPr>
          <w:rFonts w:ascii="Times New Roman" w:eastAsia="Times New Roman" w:hAnsi="Times New Roman" w:cs="Times New Roman"/>
          <w:sz w:val="32"/>
          <w:szCs w:val="32"/>
        </w:rPr>
        <w:t xml:space="preserve"> следовал грамматике (например, будильник на прикроватном столике), а другой </w:t>
      </w:r>
      <w:proofErr w:type="spellStart"/>
      <w:r w:rsidRPr="00375850">
        <w:rPr>
          <w:rFonts w:ascii="Times New Roman" w:eastAsia="Times New Roman" w:hAnsi="Times New Roman" w:cs="Times New Roman"/>
          <w:sz w:val="32"/>
          <w:szCs w:val="32"/>
        </w:rPr>
        <w:t>дистрактор</w:t>
      </w:r>
      <w:proofErr w:type="spellEnd"/>
      <w:r w:rsidRPr="00375850">
        <w:rPr>
          <w:rFonts w:ascii="Times New Roman" w:eastAsia="Times New Roman" w:hAnsi="Times New Roman" w:cs="Times New Roman"/>
          <w:sz w:val="32"/>
          <w:szCs w:val="32"/>
        </w:rPr>
        <w:t xml:space="preserve"> имел такое положение, которое, согласно грамматике сцены, должен был иметь целевой стимул (например, тапочки на кровати).</w:t>
      </w:r>
    </w:p>
    <w:p w14:paraId="2B26F049"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Результаты показали, что меньшее количество ошибок было допущено в условиях, когда целевой стимул имел положение, соответствующее грамматике сцены. Дополнительный анализ неверных ответов по второму условию показал отсутствие значимой разницы между выбором </w:t>
      </w:r>
      <w:proofErr w:type="spellStart"/>
      <w:r w:rsidRPr="00375850">
        <w:rPr>
          <w:rFonts w:ascii="Times New Roman" w:eastAsia="Times New Roman" w:hAnsi="Times New Roman" w:cs="Times New Roman"/>
          <w:sz w:val="32"/>
          <w:szCs w:val="32"/>
        </w:rPr>
        <w:t>дистрактора</w:t>
      </w:r>
      <w:proofErr w:type="spellEnd"/>
      <w:r w:rsidRPr="00375850">
        <w:rPr>
          <w:rFonts w:ascii="Times New Roman" w:eastAsia="Times New Roman" w:hAnsi="Times New Roman" w:cs="Times New Roman"/>
          <w:sz w:val="32"/>
          <w:szCs w:val="32"/>
        </w:rPr>
        <w:t xml:space="preserve">, который располагался на месте целевого стимула по грамматике сцены, и выбором второго </w:t>
      </w:r>
      <w:proofErr w:type="spellStart"/>
      <w:r w:rsidRPr="00375850">
        <w:rPr>
          <w:rFonts w:ascii="Times New Roman" w:eastAsia="Times New Roman" w:hAnsi="Times New Roman" w:cs="Times New Roman"/>
          <w:sz w:val="32"/>
          <w:szCs w:val="32"/>
        </w:rPr>
        <w:t>дистрактора</w:t>
      </w:r>
      <w:proofErr w:type="spellEnd"/>
      <w:r w:rsidRPr="00375850">
        <w:rPr>
          <w:rFonts w:ascii="Times New Roman" w:eastAsia="Times New Roman" w:hAnsi="Times New Roman" w:cs="Times New Roman"/>
          <w:sz w:val="32"/>
          <w:szCs w:val="32"/>
        </w:rPr>
        <w:t>. Ошибки не соответствовали ожидаемому местоположению, поэтому вероятнее всего, ошибки происходили на этапе кодирования или хранения информации, а не во время ответа. Мы предполагаем, что грамматика сцены усиливает верное объектно-пространственное связывание, посредством надлежащего управляющего внимания.</w:t>
      </w:r>
    </w:p>
    <w:p w14:paraId="0FDCEF6C"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52468A21" w14:textId="4C783F69" w:rsidR="001A7AAE" w:rsidRPr="00D978E6" w:rsidRDefault="000F242C" w:rsidP="00E15F14">
      <w:pPr>
        <w:shd w:val="clear" w:color="auto" w:fill="FFFFFF"/>
        <w:spacing w:after="240" w:line="240" w:lineRule="auto"/>
        <w:jc w:val="center"/>
        <w:rPr>
          <w:rFonts w:ascii="Times New Roman" w:eastAsia="Times New Roman" w:hAnsi="Times New Roman" w:cs="Times New Roman"/>
          <w:b/>
          <w:sz w:val="32"/>
          <w:szCs w:val="32"/>
        </w:rPr>
      </w:pPr>
      <w:r w:rsidRPr="00D978E6">
        <w:rPr>
          <w:rFonts w:ascii="Times New Roman" w:eastAsia="Times New Roman" w:hAnsi="Times New Roman" w:cs="Times New Roman"/>
          <w:b/>
          <w:sz w:val="32"/>
          <w:szCs w:val="32"/>
        </w:rPr>
        <w:t>Список литературы</w:t>
      </w:r>
    </w:p>
    <w:p w14:paraId="21A6A713"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r w:rsidRPr="00486585">
        <w:rPr>
          <w:rFonts w:ascii="Times New Roman" w:eastAsia="Times New Roman" w:hAnsi="Times New Roman" w:cs="Times New Roman"/>
          <w:sz w:val="32"/>
          <w:szCs w:val="32"/>
          <w:lang w:val="en-US"/>
        </w:rPr>
        <w:t xml:space="preserve">Asp, I., </w:t>
      </w:r>
      <w:proofErr w:type="spellStart"/>
      <w:r w:rsidRPr="00486585">
        <w:rPr>
          <w:rFonts w:ascii="Times New Roman" w:eastAsia="Times New Roman" w:hAnsi="Times New Roman" w:cs="Times New Roman"/>
          <w:sz w:val="32"/>
          <w:szCs w:val="32"/>
          <w:lang w:val="en-US"/>
        </w:rPr>
        <w:t>Störmer</w:t>
      </w:r>
      <w:proofErr w:type="spellEnd"/>
      <w:r w:rsidRPr="00486585">
        <w:rPr>
          <w:rFonts w:ascii="Times New Roman" w:eastAsia="Times New Roman" w:hAnsi="Times New Roman" w:cs="Times New Roman"/>
          <w:sz w:val="32"/>
          <w:szCs w:val="32"/>
          <w:lang w:val="en-US"/>
        </w:rPr>
        <w:t>, V. S., &amp; Brady, T. (2019). Greater visual working memory capacity for visually-matched stimuli when they are recognized as meaningful.</w:t>
      </w:r>
    </w:p>
    <w:p w14:paraId="116441CC"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r w:rsidRPr="00486585">
        <w:rPr>
          <w:rFonts w:ascii="Times New Roman" w:eastAsia="Times New Roman" w:hAnsi="Times New Roman" w:cs="Times New Roman"/>
          <w:sz w:val="32"/>
          <w:szCs w:val="32"/>
          <w:lang w:val="en-US"/>
        </w:rPr>
        <w:t xml:space="preserve">Brady, T., &amp; </w:t>
      </w:r>
      <w:proofErr w:type="spellStart"/>
      <w:r w:rsidRPr="00486585">
        <w:rPr>
          <w:rFonts w:ascii="Times New Roman" w:eastAsia="Times New Roman" w:hAnsi="Times New Roman" w:cs="Times New Roman"/>
          <w:sz w:val="32"/>
          <w:szCs w:val="32"/>
          <w:lang w:val="en-US"/>
        </w:rPr>
        <w:t>Störmer</w:t>
      </w:r>
      <w:proofErr w:type="spellEnd"/>
      <w:r w:rsidRPr="00486585">
        <w:rPr>
          <w:rFonts w:ascii="Times New Roman" w:eastAsia="Times New Roman" w:hAnsi="Times New Roman" w:cs="Times New Roman"/>
          <w:sz w:val="32"/>
          <w:szCs w:val="32"/>
          <w:lang w:val="en-US"/>
        </w:rPr>
        <w:t>, V. S. (2020). The role of meaning in visual working memory: Real-world objects, but not simple features, benefit from deeper processing.</w:t>
      </w:r>
    </w:p>
    <w:p w14:paraId="4E3CE3EF"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Draschkow</w:t>
      </w:r>
      <w:proofErr w:type="spellEnd"/>
      <w:r w:rsidRPr="00486585">
        <w:rPr>
          <w:rFonts w:ascii="Times New Roman" w:eastAsia="Times New Roman" w:hAnsi="Times New Roman" w:cs="Times New Roman"/>
          <w:sz w:val="32"/>
          <w:szCs w:val="32"/>
          <w:lang w:val="en-US"/>
        </w:rPr>
        <w:t xml:space="preserve">, D., &amp; </w:t>
      </w:r>
      <w:proofErr w:type="spellStart"/>
      <w:r w:rsidRPr="00486585">
        <w:rPr>
          <w:rFonts w:ascii="Times New Roman" w:eastAsia="Times New Roman" w:hAnsi="Times New Roman" w:cs="Times New Roman"/>
          <w:sz w:val="32"/>
          <w:szCs w:val="32"/>
          <w:lang w:val="en-US"/>
        </w:rPr>
        <w:t>Võ</w:t>
      </w:r>
      <w:proofErr w:type="spellEnd"/>
      <w:r w:rsidRPr="00486585">
        <w:rPr>
          <w:rFonts w:ascii="Times New Roman" w:eastAsia="Times New Roman" w:hAnsi="Times New Roman" w:cs="Times New Roman"/>
          <w:sz w:val="32"/>
          <w:szCs w:val="32"/>
          <w:lang w:val="en-US"/>
        </w:rPr>
        <w:t xml:space="preserve">, M. L. H. (2017). Scene grammar shapes the way we interact with objects, strengthens memories, and speeds search. </w:t>
      </w:r>
      <w:r w:rsidRPr="00486585">
        <w:rPr>
          <w:rFonts w:ascii="Times New Roman" w:eastAsia="Times New Roman" w:hAnsi="Times New Roman" w:cs="Times New Roman"/>
          <w:i/>
          <w:sz w:val="32"/>
          <w:szCs w:val="32"/>
          <w:lang w:val="en-US"/>
        </w:rPr>
        <w:t>Scientific reports</w:t>
      </w:r>
      <w:r w:rsidRPr="00486585">
        <w:rPr>
          <w:rFonts w:ascii="Times New Roman" w:eastAsia="Times New Roman" w:hAnsi="Times New Roman" w:cs="Times New Roman"/>
          <w:sz w:val="32"/>
          <w:szCs w:val="32"/>
          <w:lang w:val="en-US"/>
        </w:rPr>
        <w:t>, 7(1), 1-12.</w:t>
      </w:r>
    </w:p>
    <w:p w14:paraId="110123D7"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Golomb</w:t>
      </w:r>
      <w:proofErr w:type="spellEnd"/>
      <w:r w:rsidRPr="00486585">
        <w:rPr>
          <w:rFonts w:ascii="Times New Roman" w:eastAsia="Times New Roman" w:hAnsi="Times New Roman" w:cs="Times New Roman"/>
          <w:sz w:val="32"/>
          <w:szCs w:val="32"/>
          <w:lang w:val="en-US"/>
        </w:rPr>
        <w:t xml:space="preserve">, J. D., </w:t>
      </w:r>
      <w:proofErr w:type="spellStart"/>
      <w:r w:rsidRPr="00486585">
        <w:rPr>
          <w:rFonts w:ascii="Times New Roman" w:eastAsia="Times New Roman" w:hAnsi="Times New Roman" w:cs="Times New Roman"/>
          <w:sz w:val="32"/>
          <w:szCs w:val="32"/>
          <w:lang w:val="en-US"/>
        </w:rPr>
        <w:t>L’Heureux</w:t>
      </w:r>
      <w:proofErr w:type="spellEnd"/>
      <w:r w:rsidRPr="00486585">
        <w:rPr>
          <w:rFonts w:ascii="Times New Roman" w:eastAsia="Times New Roman" w:hAnsi="Times New Roman" w:cs="Times New Roman"/>
          <w:sz w:val="32"/>
          <w:szCs w:val="32"/>
          <w:lang w:val="en-US"/>
        </w:rPr>
        <w:t xml:space="preserve">, Z. E., &amp; Kanwisher, N. (2014). Feature-binding errors after eye movements and shifts of attention. </w:t>
      </w:r>
      <w:r w:rsidRPr="00486585">
        <w:rPr>
          <w:rFonts w:ascii="Times New Roman" w:eastAsia="Times New Roman" w:hAnsi="Times New Roman" w:cs="Times New Roman"/>
          <w:i/>
          <w:sz w:val="32"/>
          <w:szCs w:val="32"/>
          <w:lang w:val="en-US"/>
        </w:rPr>
        <w:t>Psychological science</w:t>
      </w:r>
      <w:r w:rsidRPr="00486585">
        <w:rPr>
          <w:rFonts w:ascii="Times New Roman" w:eastAsia="Times New Roman" w:hAnsi="Times New Roman" w:cs="Times New Roman"/>
          <w:sz w:val="32"/>
          <w:szCs w:val="32"/>
          <w:lang w:val="en-US"/>
        </w:rPr>
        <w:t>, 25(5), 1067-1078.</w:t>
      </w:r>
    </w:p>
    <w:p w14:paraId="73C8A4AD"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r w:rsidRPr="00486585">
        <w:rPr>
          <w:rFonts w:ascii="Times New Roman" w:eastAsia="Times New Roman" w:hAnsi="Times New Roman" w:cs="Times New Roman"/>
          <w:sz w:val="32"/>
          <w:szCs w:val="32"/>
          <w:lang w:val="en-US"/>
        </w:rPr>
        <w:lastRenderedPageBreak/>
        <w:t xml:space="preserve">Kaiser, D., </w:t>
      </w:r>
      <w:proofErr w:type="spellStart"/>
      <w:r w:rsidRPr="00486585">
        <w:rPr>
          <w:rFonts w:ascii="Times New Roman" w:eastAsia="Times New Roman" w:hAnsi="Times New Roman" w:cs="Times New Roman"/>
          <w:sz w:val="32"/>
          <w:szCs w:val="32"/>
          <w:lang w:val="en-US"/>
        </w:rPr>
        <w:t>Häberle</w:t>
      </w:r>
      <w:proofErr w:type="spellEnd"/>
      <w:r w:rsidRPr="00486585">
        <w:rPr>
          <w:rFonts w:ascii="Times New Roman" w:eastAsia="Times New Roman" w:hAnsi="Times New Roman" w:cs="Times New Roman"/>
          <w:sz w:val="32"/>
          <w:szCs w:val="32"/>
          <w:lang w:val="en-US"/>
        </w:rPr>
        <w:t xml:space="preserve">, G., &amp; </w:t>
      </w:r>
      <w:proofErr w:type="spellStart"/>
      <w:r w:rsidRPr="00486585">
        <w:rPr>
          <w:rFonts w:ascii="Times New Roman" w:eastAsia="Times New Roman" w:hAnsi="Times New Roman" w:cs="Times New Roman"/>
          <w:sz w:val="32"/>
          <w:szCs w:val="32"/>
          <w:lang w:val="en-US"/>
        </w:rPr>
        <w:t>Cichy</w:t>
      </w:r>
      <w:proofErr w:type="spellEnd"/>
      <w:r w:rsidRPr="00486585">
        <w:rPr>
          <w:rFonts w:ascii="Times New Roman" w:eastAsia="Times New Roman" w:hAnsi="Times New Roman" w:cs="Times New Roman"/>
          <w:sz w:val="32"/>
          <w:szCs w:val="32"/>
          <w:lang w:val="en-US"/>
        </w:rPr>
        <w:t xml:space="preserve">, R. M. (2020). Cortical sensitivity to natural scene structure. </w:t>
      </w:r>
      <w:r w:rsidRPr="00486585">
        <w:rPr>
          <w:rFonts w:ascii="Times New Roman" w:eastAsia="Times New Roman" w:hAnsi="Times New Roman" w:cs="Times New Roman"/>
          <w:i/>
          <w:sz w:val="32"/>
          <w:szCs w:val="32"/>
          <w:lang w:val="en-US"/>
        </w:rPr>
        <w:t>Human brain mapping</w:t>
      </w:r>
      <w:r w:rsidRPr="00486585">
        <w:rPr>
          <w:rFonts w:ascii="Times New Roman" w:eastAsia="Times New Roman" w:hAnsi="Times New Roman" w:cs="Times New Roman"/>
          <w:sz w:val="32"/>
          <w:szCs w:val="32"/>
          <w:lang w:val="en-US"/>
        </w:rPr>
        <w:t>, 41(5), 1286-1295.</w:t>
      </w:r>
    </w:p>
    <w:p w14:paraId="73627C2D"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Pertzov</w:t>
      </w:r>
      <w:proofErr w:type="spellEnd"/>
      <w:r w:rsidRPr="00486585">
        <w:rPr>
          <w:rFonts w:ascii="Times New Roman" w:eastAsia="Times New Roman" w:hAnsi="Times New Roman" w:cs="Times New Roman"/>
          <w:sz w:val="32"/>
          <w:szCs w:val="32"/>
          <w:lang w:val="en-US"/>
        </w:rPr>
        <w:t xml:space="preserve">, Y., Dong, M. Y., </w:t>
      </w:r>
      <w:proofErr w:type="spellStart"/>
      <w:r w:rsidRPr="00486585">
        <w:rPr>
          <w:rFonts w:ascii="Times New Roman" w:eastAsia="Times New Roman" w:hAnsi="Times New Roman" w:cs="Times New Roman"/>
          <w:sz w:val="32"/>
          <w:szCs w:val="32"/>
          <w:lang w:val="en-US"/>
        </w:rPr>
        <w:t>Peich</w:t>
      </w:r>
      <w:proofErr w:type="spellEnd"/>
      <w:r w:rsidRPr="00486585">
        <w:rPr>
          <w:rFonts w:ascii="Times New Roman" w:eastAsia="Times New Roman" w:hAnsi="Times New Roman" w:cs="Times New Roman"/>
          <w:sz w:val="32"/>
          <w:szCs w:val="32"/>
          <w:lang w:val="en-US"/>
        </w:rPr>
        <w:t xml:space="preserve">, M. C., &amp; Husain, M. (2012). Forgetting what was where: The fragility of object-location binding. </w:t>
      </w:r>
      <w:proofErr w:type="spellStart"/>
      <w:r w:rsidRPr="00486585">
        <w:rPr>
          <w:rFonts w:ascii="Times New Roman" w:eastAsia="Times New Roman" w:hAnsi="Times New Roman" w:cs="Times New Roman"/>
          <w:i/>
          <w:sz w:val="32"/>
          <w:szCs w:val="32"/>
          <w:lang w:val="en-US"/>
        </w:rPr>
        <w:t>PLoS</w:t>
      </w:r>
      <w:proofErr w:type="spellEnd"/>
      <w:r w:rsidRPr="00486585">
        <w:rPr>
          <w:rFonts w:ascii="Times New Roman" w:eastAsia="Times New Roman" w:hAnsi="Times New Roman" w:cs="Times New Roman"/>
          <w:i/>
          <w:sz w:val="32"/>
          <w:szCs w:val="32"/>
          <w:lang w:val="en-US"/>
        </w:rPr>
        <w:t xml:space="preserve"> One</w:t>
      </w:r>
      <w:r w:rsidRPr="00486585">
        <w:rPr>
          <w:rFonts w:ascii="Times New Roman" w:eastAsia="Times New Roman" w:hAnsi="Times New Roman" w:cs="Times New Roman"/>
          <w:sz w:val="32"/>
          <w:szCs w:val="32"/>
          <w:lang w:val="en-US"/>
        </w:rPr>
        <w:t>, 7(10), e48214.</w:t>
      </w:r>
    </w:p>
    <w:p w14:paraId="2442C9F4"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Treisman</w:t>
      </w:r>
      <w:proofErr w:type="spellEnd"/>
      <w:r w:rsidRPr="00486585">
        <w:rPr>
          <w:rFonts w:ascii="Times New Roman" w:eastAsia="Times New Roman" w:hAnsi="Times New Roman" w:cs="Times New Roman"/>
          <w:sz w:val="32"/>
          <w:szCs w:val="32"/>
          <w:lang w:val="en-US"/>
        </w:rPr>
        <w:t xml:space="preserve">, A. (1996). The binding problem. </w:t>
      </w:r>
      <w:r w:rsidRPr="00486585">
        <w:rPr>
          <w:rFonts w:ascii="Times New Roman" w:eastAsia="Times New Roman" w:hAnsi="Times New Roman" w:cs="Times New Roman"/>
          <w:i/>
          <w:sz w:val="32"/>
          <w:szCs w:val="32"/>
          <w:lang w:val="en-US"/>
        </w:rPr>
        <w:t>Current opinion in neurobiology</w:t>
      </w:r>
      <w:r w:rsidRPr="00486585">
        <w:rPr>
          <w:rFonts w:ascii="Times New Roman" w:eastAsia="Times New Roman" w:hAnsi="Times New Roman" w:cs="Times New Roman"/>
          <w:sz w:val="32"/>
          <w:szCs w:val="32"/>
          <w:lang w:val="en-US"/>
        </w:rPr>
        <w:t>, 6(2), 171-178.</w:t>
      </w:r>
    </w:p>
    <w:p w14:paraId="314A5601" w14:textId="77777777" w:rsidR="00486585" w:rsidRDefault="000F242C" w:rsidP="000F518E">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Treisman</w:t>
      </w:r>
      <w:proofErr w:type="spellEnd"/>
      <w:r w:rsidRPr="00486585">
        <w:rPr>
          <w:rFonts w:ascii="Times New Roman" w:eastAsia="Times New Roman" w:hAnsi="Times New Roman" w:cs="Times New Roman"/>
          <w:sz w:val="32"/>
          <w:szCs w:val="32"/>
          <w:lang w:val="en-US"/>
        </w:rPr>
        <w:t xml:space="preserve">, A., &amp; Zhang, W. (2006). Location and binding in visual working memory. </w:t>
      </w:r>
      <w:r w:rsidRPr="00486585">
        <w:rPr>
          <w:rFonts w:ascii="Times New Roman" w:eastAsia="Times New Roman" w:hAnsi="Times New Roman" w:cs="Times New Roman"/>
          <w:i/>
          <w:sz w:val="32"/>
          <w:szCs w:val="32"/>
          <w:lang w:val="en-US"/>
        </w:rPr>
        <w:t>Memory &amp; cognition</w:t>
      </w:r>
      <w:r w:rsidRPr="00486585">
        <w:rPr>
          <w:rFonts w:ascii="Times New Roman" w:eastAsia="Times New Roman" w:hAnsi="Times New Roman" w:cs="Times New Roman"/>
          <w:sz w:val="32"/>
          <w:szCs w:val="32"/>
          <w:lang w:val="en-US"/>
        </w:rPr>
        <w:t>, 34(8), 1704-1719.</w:t>
      </w:r>
    </w:p>
    <w:p w14:paraId="01ECA1B1" w14:textId="3B0CFCF6" w:rsidR="00486585" w:rsidRPr="00E15F14" w:rsidRDefault="000F242C" w:rsidP="00E15F14">
      <w:pPr>
        <w:pStyle w:val="aa"/>
        <w:numPr>
          <w:ilvl w:val="0"/>
          <w:numId w:val="38"/>
        </w:numPr>
        <w:shd w:val="clear" w:color="auto" w:fill="FFFFFF"/>
        <w:spacing w:line="240" w:lineRule="auto"/>
        <w:jc w:val="both"/>
        <w:rPr>
          <w:rFonts w:ascii="Times New Roman" w:eastAsia="Times New Roman" w:hAnsi="Times New Roman" w:cs="Times New Roman"/>
          <w:sz w:val="32"/>
          <w:szCs w:val="32"/>
          <w:lang w:val="en-US"/>
        </w:rPr>
      </w:pPr>
      <w:proofErr w:type="spellStart"/>
      <w:r w:rsidRPr="00486585">
        <w:rPr>
          <w:rFonts w:ascii="Times New Roman" w:eastAsia="Times New Roman" w:hAnsi="Times New Roman" w:cs="Times New Roman"/>
          <w:sz w:val="32"/>
          <w:szCs w:val="32"/>
          <w:lang w:val="en-US"/>
        </w:rPr>
        <w:t>Võ</w:t>
      </w:r>
      <w:proofErr w:type="spellEnd"/>
      <w:r w:rsidRPr="00486585">
        <w:rPr>
          <w:rFonts w:ascii="Times New Roman" w:eastAsia="Times New Roman" w:hAnsi="Times New Roman" w:cs="Times New Roman"/>
          <w:sz w:val="32"/>
          <w:szCs w:val="32"/>
          <w:lang w:val="en-US"/>
        </w:rPr>
        <w:t xml:space="preserve">, M. L. H., Boettcher, S. E., &amp; </w:t>
      </w:r>
      <w:proofErr w:type="spellStart"/>
      <w:r w:rsidRPr="00486585">
        <w:rPr>
          <w:rFonts w:ascii="Times New Roman" w:eastAsia="Times New Roman" w:hAnsi="Times New Roman" w:cs="Times New Roman"/>
          <w:sz w:val="32"/>
          <w:szCs w:val="32"/>
          <w:lang w:val="en-US"/>
        </w:rPr>
        <w:t>Draschkow</w:t>
      </w:r>
      <w:proofErr w:type="spellEnd"/>
      <w:r w:rsidRPr="00486585">
        <w:rPr>
          <w:rFonts w:ascii="Times New Roman" w:eastAsia="Times New Roman" w:hAnsi="Times New Roman" w:cs="Times New Roman"/>
          <w:sz w:val="32"/>
          <w:szCs w:val="32"/>
          <w:lang w:val="en-US"/>
        </w:rPr>
        <w:t xml:space="preserve">, D. (2019). Reading scenes: how scene grammar guides attention and aids perception in real-world environments. </w:t>
      </w:r>
      <w:r w:rsidRPr="00486585">
        <w:rPr>
          <w:rFonts w:ascii="Times New Roman" w:eastAsia="Times New Roman" w:hAnsi="Times New Roman" w:cs="Times New Roman"/>
          <w:i/>
          <w:sz w:val="32"/>
          <w:szCs w:val="32"/>
        </w:rPr>
        <w:t xml:space="preserve">Current </w:t>
      </w:r>
      <w:proofErr w:type="spellStart"/>
      <w:r w:rsidRPr="00486585">
        <w:rPr>
          <w:rFonts w:ascii="Times New Roman" w:eastAsia="Times New Roman" w:hAnsi="Times New Roman" w:cs="Times New Roman"/>
          <w:i/>
          <w:sz w:val="32"/>
          <w:szCs w:val="32"/>
        </w:rPr>
        <w:t>opinion</w:t>
      </w:r>
      <w:proofErr w:type="spellEnd"/>
      <w:r w:rsidRPr="00486585">
        <w:rPr>
          <w:rFonts w:ascii="Times New Roman" w:eastAsia="Times New Roman" w:hAnsi="Times New Roman" w:cs="Times New Roman"/>
          <w:i/>
          <w:sz w:val="32"/>
          <w:szCs w:val="32"/>
        </w:rPr>
        <w:t xml:space="preserve"> </w:t>
      </w:r>
      <w:proofErr w:type="spellStart"/>
      <w:r w:rsidRPr="00486585">
        <w:rPr>
          <w:rFonts w:ascii="Times New Roman" w:eastAsia="Times New Roman" w:hAnsi="Times New Roman" w:cs="Times New Roman"/>
          <w:i/>
          <w:sz w:val="32"/>
          <w:szCs w:val="32"/>
        </w:rPr>
        <w:t>in</w:t>
      </w:r>
      <w:proofErr w:type="spellEnd"/>
      <w:r w:rsidRPr="00486585">
        <w:rPr>
          <w:rFonts w:ascii="Times New Roman" w:eastAsia="Times New Roman" w:hAnsi="Times New Roman" w:cs="Times New Roman"/>
          <w:i/>
          <w:sz w:val="32"/>
          <w:szCs w:val="32"/>
        </w:rPr>
        <w:t xml:space="preserve"> </w:t>
      </w:r>
      <w:proofErr w:type="spellStart"/>
      <w:r w:rsidRPr="00486585">
        <w:rPr>
          <w:rFonts w:ascii="Times New Roman" w:eastAsia="Times New Roman" w:hAnsi="Times New Roman" w:cs="Times New Roman"/>
          <w:i/>
          <w:sz w:val="32"/>
          <w:szCs w:val="32"/>
        </w:rPr>
        <w:t>psychology</w:t>
      </w:r>
      <w:proofErr w:type="spellEnd"/>
      <w:r w:rsidRPr="00486585">
        <w:rPr>
          <w:rFonts w:ascii="Times New Roman" w:eastAsia="Times New Roman" w:hAnsi="Times New Roman" w:cs="Times New Roman"/>
          <w:sz w:val="32"/>
          <w:szCs w:val="32"/>
        </w:rPr>
        <w:t>, 29, 205-210.</w:t>
      </w:r>
    </w:p>
    <w:p w14:paraId="6E03A6BD" w14:textId="77777777" w:rsidR="00486585" w:rsidRDefault="00486585" w:rsidP="00375850">
      <w:pPr>
        <w:shd w:val="clear" w:color="auto" w:fill="FFFFFF"/>
        <w:spacing w:line="240" w:lineRule="auto"/>
        <w:ind w:firstLine="700"/>
        <w:jc w:val="both"/>
        <w:rPr>
          <w:rFonts w:ascii="Times New Roman" w:eastAsia="Times New Roman" w:hAnsi="Times New Roman" w:cs="Times New Roman"/>
          <w:sz w:val="32"/>
          <w:szCs w:val="32"/>
        </w:rPr>
      </w:pPr>
    </w:p>
    <w:p w14:paraId="1D209DA5" w14:textId="77777777" w:rsidR="00486585" w:rsidRDefault="00486585" w:rsidP="00375850">
      <w:pPr>
        <w:shd w:val="clear" w:color="auto" w:fill="FFFFFF"/>
        <w:spacing w:line="240" w:lineRule="auto"/>
        <w:ind w:firstLine="700"/>
        <w:jc w:val="both"/>
        <w:rPr>
          <w:rFonts w:ascii="Times New Roman" w:eastAsia="Times New Roman" w:hAnsi="Times New Roman" w:cs="Times New Roman"/>
          <w:sz w:val="32"/>
          <w:szCs w:val="32"/>
        </w:rPr>
      </w:pPr>
    </w:p>
    <w:p w14:paraId="074C8C9A"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sz w:val="32"/>
          <w:szCs w:val="32"/>
        </w:rPr>
      </w:pPr>
      <w:r w:rsidRPr="00375850">
        <w:rPr>
          <w:rFonts w:ascii="Times New Roman" w:eastAsia="Times New Roman" w:hAnsi="Times New Roman" w:cs="Times New Roman"/>
          <w:sz w:val="32"/>
          <w:szCs w:val="32"/>
        </w:rPr>
        <w:t xml:space="preserve"> </w:t>
      </w:r>
    </w:p>
    <w:p w14:paraId="1EBA9244" w14:textId="6DE6DE61" w:rsidR="00CC0D72" w:rsidRDefault="00267396" w:rsidP="00267396">
      <w:pPr>
        <w:shd w:val="clear" w:color="auto" w:fill="FFFFFF"/>
        <w:spacing w:line="240" w:lineRule="auto"/>
        <w:jc w:val="right"/>
        <w:rPr>
          <w:rFonts w:ascii="Times New Roman" w:eastAsia="Times New Roman" w:hAnsi="Times New Roman" w:cs="Times New Roman"/>
          <w:i/>
          <w:sz w:val="32"/>
          <w:szCs w:val="32"/>
        </w:rPr>
      </w:pPr>
      <w:r w:rsidRPr="00267396">
        <w:rPr>
          <w:rFonts w:ascii="Times New Roman" w:hAnsi="Times New Roman" w:cs="Times New Roman"/>
          <w:b/>
          <w:i/>
          <w:sz w:val="32"/>
          <w:szCs w:val="32"/>
        </w:rPr>
        <w:t>Марков Ю. А., Тюрина Н. А., Михалев Н. А., Уточкин И. С.</w:t>
      </w:r>
      <w:r w:rsidR="00403FFA">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rPr>
        <w:t>НУЛ Когнитивных исследований Национального Исследовательского Университета “Высшая Школа Экономики”</w:t>
      </w:r>
    </w:p>
    <w:p w14:paraId="4CEE11B2" w14:textId="77777777" w:rsidR="00E15F14" w:rsidRPr="00375850" w:rsidRDefault="00E15F14" w:rsidP="00267396">
      <w:pPr>
        <w:shd w:val="clear" w:color="auto" w:fill="FFFFFF"/>
        <w:spacing w:line="240" w:lineRule="auto"/>
        <w:jc w:val="right"/>
        <w:rPr>
          <w:rFonts w:ascii="Times New Roman" w:eastAsia="Times New Roman" w:hAnsi="Times New Roman" w:cs="Times New Roman"/>
          <w:i/>
          <w:sz w:val="32"/>
          <w:szCs w:val="32"/>
        </w:rPr>
      </w:pPr>
    </w:p>
    <w:p w14:paraId="7689F585" w14:textId="6429B29A" w:rsidR="00CC0D72" w:rsidRDefault="00403FFA" w:rsidP="00375850">
      <w:pPr>
        <w:shd w:val="clear" w:color="auto" w:fill="FFFFFF"/>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СТИМУЛЬНАЯ БАЗА ОБЪЕКТОВ С КОНТИНУАЛЬНО ИЗМЕНЯЮЩИМИСЯ СОСТОЯНИЯМИ - JURICS BASE (JOINT UNIVERSAL REAL-WORLD IMAGES WITH THE CONTINUOUS STATES)</w:t>
      </w:r>
    </w:p>
    <w:p w14:paraId="2EB5AF17" w14:textId="77777777" w:rsidR="00E15F14" w:rsidRPr="00375850" w:rsidRDefault="00E15F14" w:rsidP="00375850">
      <w:pPr>
        <w:shd w:val="clear" w:color="auto" w:fill="FFFFFF"/>
        <w:spacing w:line="240" w:lineRule="auto"/>
        <w:jc w:val="center"/>
        <w:rPr>
          <w:rFonts w:ascii="Times New Roman" w:eastAsia="Times New Roman" w:hAnsi="Times New Roman" w:cs="Times New Roman"/>
          <w:b/>
          <w:sz w:val="32"/>
          <w:szCs w:val="32"/>
        </w:rPr>
      </w:pPr>
    </w:p>
    <w:p w14:paraId="259CDFB6"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Для того, чтобы изучать различные перцептивные и когнитивные процессы в максимально контролируемых условиях, исследователи в качестве стимульного материала часто используют простые объекты, такие как цветные круги, линии с различной ориентацией, яркостные решетки с заданной пространственной частотой. Физическими характеристиками таких объектов легко манипулировать, и их использование позволяет контролировать различные побочные переменные.</w:t>
      </w:r>
    </w:p>
    <w:p w14:paraId="0E3F0E48"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Однако, зрительная обработка объектов реального мира может существенно отличаться от “простых” объектов (</w:t>
      </w:r>
      <w:proofErr w:type="spellStart"/>
      <w:r w:rsidRPr="00375850">
        <w:rPr>
          <w:rFonts w:ascii="Times New Roman" w:eastAsia="Times New Roman" w:hAnsi="Times New Roman" w:cs="Times New Roman"/>
          <w:sz w:val="32"/>
          <w:szCs w:val="32"/>
          <w:highlight w:val="white"/>
        </w:rPr>
        <w:t>Asp</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lastRenderedPageBreak/>
        <w:t xml:space="preserve">2021; </w:t>
      </w:r>
      <w:proofErr w:type="spellStart"/>
      <w:r w:rsidRPr="00375850">
        <w:rPr>
          <w:rFonts w:ascii="Times New Roman" w:eastAsia="Times New Roman" w:hAnsi="Times New Roman" w:cs="Times New Roman"/>
          <w:sz w:val="32"/>
          <w:szCs w:val="32"/>
          <w:highlight w:val="white"/>
        </w:rPr>
        <w:t>Brady</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Störmer</w:t>
      </w:r>
      <w:proofErr w:type="spellEnd"/>
      <w:r w:rsidRPr="00375850">
        <w:rPr>
          <w:rFonts w:ascii="Times New Roman" w:eastAsia="Times New Roman" w:hAnsi="Times New Roman" w:cs="Times New Roman"/>
          <w:sz w:val="32"/>
          <w:szCs w:val="32"/>
          <w:highlight w:val="white"/>
        </w:rPr>
        <w:t>, 2020). Объекты реального мира обладают большим количеством разнообразных признаков (цвета, ориентации, формы, размера, текстуры и т.д.), и связи между этими признаками семантически осмыслены (</w:t>
      </w:r>
      <w:proofErr w:type="spellStart"/>
      <w:r w:rsidRPr="00375850">
        <w:rPr>
          <w:rFonts w:ascii="Times New Roman" w:eastAsia="Times New Roman" w:hAnsi="Times New Roman" w:cs="Times New Roman"/>
          <w:sz w:val="32"/>
          <w:szCs w:val="32"/>
          <w:highlight w:val="white"/>
        </w:rPr>
        <w:t>Asp</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2021). В качестве стимульного материала все чаще используют объекты реального мира, поскольку это позволяет изучать когнитивные процессы с большей экологической валидностью.</w:t>
      </w:r>
    </w:p>
    <w:p w14:paraId="2413865F"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Одним из сложных признаков объектов реального мира, который позволяет реалистически трансформировать образ реального объекта, при этом не меняя самого объекта, является состояние (</w:t>
      </w:r>
      <w:proofErr w:type="spellStart"/>
      <w:r w:rsidRPr="00375850">
        <w:rPr>
          <w:rFonts w:ascii="Times New Roman" w:eastAsia="Times New Roman" w:hAnsi="Times New Roman" w:cs="Times New Roman"/>
          <w:sz w:val="32"/>
          <w:szCs w:val="32"/>
          <w:highlight w:val="white"/>
        </w:rPr>
        <w:t>state</w:t>
      </w:r>
      <w:proofErr w:type="spellEnd"/>
      <w:r w:rsidRPr="00375850">
        <w:rPr>
          <w:rFonts w:ascii="Times New Roman" w:eastAsia="Times New Roman" w:hAnsi="Times New Roman" w:cs="Times New Roman"/>
          <w:sz w:val="32"/>
          <w:szCs w:val="32"/>
          <w:highlight w:val="white"/>
        </w:rPr>
        <w:t xml:space="preserve">). Один и тот же объект может находиться в различных состояниях (например, полный и пустой стакан, целый и нарезанный огурец), а изменение состояния приводит к изменению большого числа базовых признаков, по крайней мере, части образа (цвета, освещенности, яркости, наклона, размера и </w:t>
      </w:r>
      <w:proofErr w:type="spellStart"/>
      <w:r w:rsidRPr="00375850">
        <w:rPr>
          <w:rFonts w:ascii="Times New Roman" w:eastAsia="Times New Roman" w:hAnsi="Times New Roman" w:cs="Times New Roman"/>
          <w:sz w:val="32"/>
          <w:szCs w:val="32"/>
          <w:highlight w:val="white"/>
        </w:rPr>
        <w:t>т.д</w:t>
      </w:r>
      <w:proofErr w:type="spellEnd"/>
      <w:r w:rsidRPr="00375850">
        <w:rPr>
          <w:rFonts w:ascii="Times New Roman" w:eastAsia="Times New Roman" w:hAnsi="Times New Roman" w:cs="Times New Roman"/>
          <w:sz w:val="32"/>
          <w:szCs w:val="32"/>
          <w:highlight w:val="white"/>
        </w:rPr>
        <w:t xml:space="preserve">). Данные изменения в зрительных признаках приводят также к семантически значимому изменению. В ряде исследований манипуляции с состояниями объектов направлены на изучение того, как именно хранится информация об объектах в зрительной рабочей и долговременной памяти </w:t>
      </w:r>
      <w:r w:rsidRPr="00375850">
        <w:rPr>
          <w:rFonts w:ascii="Times New Roman" w:eastAsia="Times New Roman" w:hAnsi="Times New Roman" w:cs="Times New Roman"/>
          <w:sz w:val="32"/>
          <w:szCs w:val="32"/>
        </w:rPr>
        <w:t>(</w:t>
      </w:r>
      <w:proofErr w:type="spellStart"/>
      <w:r w:rsidRPr="00375850">
        <w:rPr>
          <w:rFonts w:ascii="Times New Roman" w:eastAsia="Times New Roman" w:hAnsi="Times New Roman" w:cs="Times New Roman"/>
          <w:sz w:val="32"/>
          <w:szCs w:val="32"/>
        </w:rPr>
        <w:t>Markov</w:t>
      </w:r>
      <w:proofErr w:type="spellEnd"/>
      <w:r w:rsidRPr="00375850">
        <w:rPr>
          <w:rFonts w:ascii="Times New Roman" w:eastAsia="Times New Roman" w:hAnsi="Times New Roman" w:cs="Times New Roman"/>
          <w:sz w:val="32"/>
          <w:szCs w:val="32"/>
        </w:rPr>
        <w:t xml:space="preserve">, </w:t>
      </w:r>
      <w:proofErr w:type="spellStart"/>
      <w:r w:rsidRPr="00375850">
        <w:rPr>
          <w:rFonts w:ascii="Times New Roman" w:eastAsia="Times New Roman" w:hAnsi="Times New Roman" w:cs="Times New Roman"/>
          <w:sz w:val="32"/>
          <w:szCs w:val="32"/>
        </w:rPr>
        <w:t>Utochkin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Brady</w:t>
      </w:r>
      <w:proofErr w:type="spellEnd"/>
      <w:r w:rsidRPr="00375850">
        <w:rPr>
          <w:rFonts w:ascii="Times New Roman" w:eastAsia="Times New Roman" w:hAnsi="Times New Roman" w:cs="Times New Roman"/>
          <w:sz w:val="32"/>
          <w:szCs w:val="32"/>
        </w:rPr>
        <w:t xml:space="preserve">, 2021; </w:t>
      </w:r>
      <w:proofErr w:type="spellStart"/>
      <w:r w:rsidRPr="00375850">
        <w:rPr>
          <w:rFonts w:ascii="Times New Roman" w:eastAsia="Times New Roman" w:hAnsi="Times New Roman" w:cs="Times New Roman"/>
          <w:sz w:val="32"/>
          <w:szCs w:val="32"/>
        </w:rPr>
        <w:t>Utochkin</w:t>
      </w:r>
      <w:proofErr w:type="spellEnd"/>
      <w:r w:rsidRPr="00375850">
        <w:rPr>
          <w:rFonts w:ascii="Times New Roman" w:eastAsia="Times New Roman" w:hAnsi="Times New Roman" w:cs="Times New Roman"/>
          <w:sz w:val="32"/>
          <w:szCs w:val="32"/>
        </w:rPr>
        <w:t xml:space="preserve"> &amp; </w:t>
      </w:r>
      <w:proofErr w:type="spellStart"/>
      <w:r w:rsidRPr="00375850">
        <w:rPr>
          <w:rFonts w:ascii="Times New Roman" w:eastAsia="Times New Roman" w:hAnsi="Times New Roman" w:cs="Times New Roman"/>
          <w:sz w:val="32"/>
          <w:szCs w:val="32"/>
        </w:rPr>
        <w:t>Brady</w:t>
      </w:r>
      <w:proofErr w:type="spellEnd"/>
      <w:r w:rsidRPr="00375850">
        <w:rPr>
          <w:rFonts w:ascii="Times New Roman" w:eastAsia="Times New Roman" w:hAnsi="Times New Roman" w:cs="Times New Roman"/>
          <w:sz w:val="32"/>
          <w:szCs w:val="32"/>
        </w:rPr>
        <w:t>, 2020)</w:t>
      </w:r>
      <w:r w:rsidRPr="00375850">
        <w:rPr>
          <w:rFonts w:ascii="Times New Roman" w:eastAsia="Times New Roman" w:hAnsi="Times New Roman" w:cs="Times New Roman"/>
          <w:sz w:val="32"/>
          <w:szCs w:val="32"/>
          <w:highlight w:val="white"/>
        </w:rPr>
        <w:t>. Однако, в качестве стимульного материала ранее использовались парные изображения, представляющие только крайние состояния объектов (например, полностью открытый и полностью закрытый предмет), что не позволило полноценно исследовать точность репрезентации в памяти. Также важным вопросом является вербальная и семантическая информация, которая может влиять на запоминание объектов и состояний.</w:t>
      </w:r>
    </w:p>
    <w:p w14:paraId="1C16B66B"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Мы разработали новую базу стимулов, которая позволит изучать репрезентации реальных объектов с большей точностью. База изображений будет </w:t>
      </w:r>
      <w:proofErr w:type="spellStart"/>
      <w:r w:rsidRPr="00375850">
        <w:rPr>
          <w:rFonts w:ascii="Times New Roman" w:eastAsia="Times New Roman" w:hAnsi="Times New Roman" w:cs="Times New Roman"/>
          <w:sz w:val="32"/>
          <w:szCs w:val="32"/>
          <w:highlight w:val="white"/>
        </w:rPr>
        <w:t>валидизирована</w:t>
      </w:r>
      <w:proofErr w:type="spellEnd"/>
      <w:r w:rsidRPr="00375850">
        <w:rPr>
          <w:rFonts w:ascii="Times New Roman" w:eastAsia="Times New Roman" w:hAnsi="Times New Roman" w:cs="Times New Roman"/>
          <w:sz w:val="32"/>
          <w:szCs w:val="32"/>
          <w:highlight w:val="white"/>
        </w:rPr>
        <w:t xml:space="preserve"> по стандартам, принятым для стимульных баз в современной экспериментальной психологии, что позволит учесть и изучить влияние большого количество других переменных.</w:t>
      </w:r>
    </w:p>
    <w:p w14:paraId="2E60DA6C"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База содержит изображения 98 базовых категорий; каждая категория содержит два экземпляра (например, две разные книги). Каждый экземпляр представлен в 20 различных состояниях (от </w:t>
      </w:r>
      <w:r w:rsidRPr="00375850">
        <w:rPr>
          <w:rFonts w:ascii="Times New Roman" w:eastAsia="Times New Roman" w:hAnsi="Times New Roman" w:cs="Times New Roman"/>
          <w:sz w:val="32"/>
          <w:szCs w:val="32"/>
          <w:highlight w:val="white"/>
        </w:rPr>
        <w:lastRenderedPageBreak/>
        <w:t>полностью открытой книги до закрытой). Всего база содержит 3920 уникальных фотографий объектов на белом фоне, обработанных при помощи Adobe Photoshop и выровненных по цвету и яркости. Использование данных стимулов в парадигме градуального отчета (</w:t>
      </w:r>
      <w:proofErr w:type="spellStart"/>
      <w:r w:rsidRPr="00375850">
        <w:rPr>
          <w:rFonts w:ascii="Times New Roman" w:eastAsia="Times New Roman" w:hAnsi="Times New Roman" w:cs="Times New Roman"/>
          <w:sz w:val="32"/>
          <w:szCs w:val="32"/>
          <w:highlight w:val="white"/>
        </w:rPr>
        <w:t>continuous</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report</w:t>
      </w:r>
      <w:proofErr w:type="spellEnd"/>
      <w:r w:rsidRPr="00375850">
        <w:rPr>
          <w:rFonts w:ascii="Times New Roman" w:eastAsia="Times New Roman" w:hAnsi="Times New Roman" w:cs="Times New Roman"/>
          <w:sz w:val="32"/>
          <w:szCs w:val="32"/>
          <w:highlight w:val="white"/>
        </w:rPr>
        <w:t>), позволит оценивать точность репрезентации по подравниванию состояния под эталон с высокой гранулярностью.</w:t>
      </w:r>
    </w:p>
    <w:p w14:paraId="54A839E0"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Валидизация базы будет происходить в несколько этапов. В соответствии с предыдущими исследованиями (</w:t>
      </w:r>
      <w:proofErr w:type="spellStart"/>
      <w:r w:rsidRPr="00375850">
        <w:rPr>
          <w:rFonts w:ascii="Times New Roman" w:eastAsia="Times New Roman" w:hAnsi="Times New Roman" w:cs="Times New Roman"/>
          <w:sz w:val="32"/>
          <w:szCs w:val="32"/>
          <w:highlight w:val="white"/>
        </w:rPr>
        <w:t>Snodgrass</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Vanderwart</w:t>
      </w:r>
      <w:proofErr w:type="spellEnd"/>
      <w:r w:rsidRPr="00375850">
        <w:rPr>
          <w:rFonts w:ascii="Times New Roman" w:eastAsia="Times New Roman" w:hAnsi="Times New Roman" w:cs="Times New Roman"/>
          <w:sz w:val="32"/>
          <w:szCs w:val="32"/>
          <w:highlight w:val="white"/>
        </w:rPr>
        <w:t xml:space="preserve">, 1980), на первом этапе нами будут получены следующие нормы для каждого экземпляра: название объекта, название изменяющегося состояния, </w:t>
      </w:r>
      <w:proofErr w:type="spellStart"/>
      <w:r w:rsidRPr="00375850">
        <w:rPr>
          <w:rFonts w:ascii="Times New Roman" w:eastAsia="Times New Roman" w:hAnsi="Times New Roman" w:cs="Times New Roman"/>
          <w:sz w:val="32"/>
          <w:szCs w:val="32"/>
          <w:highlight w:val="white"/>
        </w:rPr>
        <w:t>знакомость</w:t>
      </w:r>
      <w:proofErr w:type="spellEnd"/>
      <w:r w:rsidRPr="00375850">
        <w:rPr>
          <w:rFonts w:ascii="Times New Roman" w:eastAsia="Times New Roman" w:hAnsi="Times New Roman" w:cs="Times New Roman"/>
          <w:sz w:val="32"/>
          <w:szCs w:val="32"/>
          <w:highlight w:val="white"/>
        </w:rPr>
        <w:t xml:space="preserve"> объекта, </w:t>
      </w:r>
      <w:proofErr w:type="spellStart"/>
      <w:r w:rsidRPr="00375850">
        <w:rPr>
          <w:rFonts w:ascii="Times New Roman" w:eastAsia="Times New Roman" w:hAnsi="Times New Roman" w:cs="Times New Roman"/>
          <w:sz w:val="32"/>
          <w:szCs w:val="32"/>
          <w:highlight w:val="white"/>
        </w:rPr>
        <w:t>знакомость</w:t>
      </w:r>
      <w:proofErr w:type="spellEnd"/>
      <w:r w:rsidRPr="00375850">
        <w:rPr>
          <w:rFonts w:ascii="Times New Roman" w:eastAsia="Times New Roman" w:hAnsi="Times New Roman" w:cs="Times New Roman"/>
          <w:sz w:val="32"/>
          <w:szCs w:val="32"/>
          <w:highlight w:val="white"/>
        </w:rPr>
        <w:t xml:space="preserve"> изменяющегося состояния и сложность изображения. На втором этапе мы планируем получить нормативные оценки точности репрезентации в восприятии и рабочей памяти для данных изображений, используя методику градуального отчета.</w:t>
      </w:r>
    </w:p>
    <w:p w14:paraId="54C11BA4"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highlight w:val="white"/>
          <w:u w:val="single"/>
        </w:rPr>
      </w:pPr>
      <w:r w:rsidRPr="00375850">
        <w:rPr>
          <w:rFonts w:ascii="Times New Roman" w:eastAsia="Times New Roman" w:hAnsi="Times New Roman" w:cs="Times New Roman"/>
          <w:sz w:val="32"/>
          <w:szCs w:val="32"/>
          <w:highlight w:val="white"/>
        </w:rPr>
        <w:t>База и нормы будут доступны на сайте:</w:t>
      </w:r>
      <w:hyperlink r:id="rId43">
        <w:r w:rsidRPr="00375850">
          <w:rPr>
            <w:rFonts w:ascii="Times New Roman" w:eastAsia="Times New Roman" w:hAnsi="Times New Roman" w:cs="Times New Roman"/>
            <w:sz w:val="32"/>
            <w:szCs w:val="32"/>
            <w:highlight w:val="white"/>
          </w:rPr>
          <w:t xml:space="preserve"> </w:t>
        </w:r>
      </w:hyperlink>
      <w:hyperlink r:id="rId44">
        <w:r w:rsidRPr="00375850">
          <w:rPr>
            <w:rFonts w:ascii="Times New Roman" w:eastAsia="Times New Roman" w:hAnsi="Times New Roman" w:cs="Times New Roman"/>
            <w:sz w:val="32"/>
            <w:szCs w:val="32"/>
            <w:highlight w:val="white"/>
            <w:u w:val="single"/>
          </w:rPr>
          <w:t>https://www.ymarkov.com/stimuli-base</w:t>
        </w:r>
      </w:hyperlink>
    </w:p>
    <w:p w14:paraId="0F4E578B" w14:textId="77777777" w:rsidR="00CC0D72" w:rsidRPr="00375850" w:rsidRDefault="000F242C" w:rsidP="00375850">
      <w:pPr>
        <w:shd w:val="clear" w:color="auto" w:fill="FFFFFF"/>
        <w:spacing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Исследование выполнено при финансовой поддержке РФФИ в рамках научного проекта №20-313-90064.</w:t>
      </w:r>
    </w:p>
    <w:p w14:paraId="4B8137BA"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38A208D5" w14:textId="7C5131D2" w:rsidR="001A7AAE" w:rsidRPr="00E15F14" w:rsidRDefault="000F242C" w:rsidP="00E15F14">
      <w:pPr>
        <w:shd w:val="clear" w:color="auto" w:fill="FFFFFF"/>
        <w:spacing w:after="240" w:line="240" w:lineRule="auto"/>
        <w:jc w:val="center"/>
        <w:rPr>
          <w:rFonts w:ascii="Times New Roman" w:eastAsia="Times New Roman" w:hAnsi="Times New Roman" w:cs="Times New Roman"/>
          <w:b/>
          <w:sz w:val="32"/>
          <w:szCs w:val="32"/>
          <w:highlight w:val="white"/>
        </w:rPr>
      </w:pPr>
      <w:r w:rsidRPr="00E34E2B">
        <w:rPr>
          <w:rFonts w:ascii="Times New Roman" w:eastAsia="Times New Roman" w:hAnsi="Times New Roman" w:cs="Times New Roman"/>
          <w:b/>
          <w:sz w:val="32"/>
          <w:szCs w:val="32"/>
          <w:highlight w:val="white"/>
        </w:rPr>
        <w:t>Список</w:t>
      </w:r>
      <w:r w:rsidRPr="00E34E2B">
        <w:rPr>
          <w:rFonts w:ascii="Times New Roman" w:eastAsia="Times New Roman" w:hAnsi="Times New Roman" w:cs="Times New Roman"/>
          <w:b/>
          <w:sz w:val="32"/>
          <w:szCs w:val="32"/>
          <w:highlight w:val="white"/>
          <w:lang w:val="en-US"/>
        </w:rPr>
        <w:t xml:space="preserve"> </w:t>
      </w:r>
      <w:r w:rsidRPr="00E34E2B">
        <w:rPr>
          <w:rFonts w:ascii="Times New Roman" w:eastAsia="Times New Roman" w:hAnsi="Times New Roman" w:cs="Times New Roman"/>
          <w:b/>
          <w:sz w:val="32"/>
          <w:szCs w:val="32"/>
          <w:highlight w:val="white"/>
        </w:rPr>
        <w:t>литературы</w:t>
      </w:r>
    </w:p>
    <w:p w14:paraId="3C026B18" w14:textId="77777777" w:rsidR="00E34E2B" w:rsidRDefault="000F242C" w:rsidP="000F518E">
      <w:pPr>
        <w:pStyle w:val="aa"/>
        <w:numPr>
          <w:ilvl w:val="0"/>
          <w:numId w:val="39"/>
        </w:numPr>
        <w:shd w:val="clear" w:color="auto" w:fill="FFFFFF"/>
        <w:spacing w:line="240" w:lineRule="auto"/>
        <w:jc w:val="both"/>
        <w:rPr>
          <w:rFonts w:ascii="Times New Roman" w:eastAsia="Times New Roman" w:hAnsi="Times New Roman" w:cs="Times New Roman"/>
          <w:i/>
          <w:sz w:val="32"/>
          <w:szCs w:val="32"/>
          <w:highlight w:val="white"/>
          <w:lang w:val="en-US"/>
        </w:rPr>
      </w:pPr>
      <w:r w:rsidRPr="00E34E2B">
        <w:rPr>
          <w:rFonts w:ascii="Times New Roman" w:eastAsia="Times New Roman" w:hAnsi="Times New Roman" w:cs="Times New Roman"/>
          <w:sz w:val="32"/>
          <w:szCs w:val="32"/>
          <w:highlight w:val="white"/>
          <w:lang w:val="en-US"/>
        </w:rPr>
        <w:t xml:space="preserve">Asp, I. E., </w:t>
      </w:r>
      <w:proofErr w:type="spellStart"/>
      <w:r w:rsidRPr="00E34E2B">
        <w:rPr>
          <w:rFonts w:ascii="Times New Roman" w:eastAsia="Times New Roman" w:hAnsi="Times New Roman" w:cs="Times New Roman"/>
          <w:sz w:val="32"/>
          <w:szCs w:val="32"/>
          <w:highlight w:val="white"/>
          <w:lang w:val="en-US"/>
        </w:rPr>
        <w:t>Störmer</w:t>
      </w:r>
      <w:proofErr w:type="spellEnd"/>
      <w:r w:rsidRPr="00E34E2B">
        <w:rPr>
          <w:rFonts w:ascii="Times New Roman" w:eastAsia="Times New Roman" w:hAnsi="Times New Roman" w:cs="Times New Roman"/>
          <w:sz w:val="32"/>
          <w:szCs w:val="32"/>
          <w:highlight w:val="white"/>
          <w:lang w:val="en-US"/>
        </w:rPr>
        <w:t xml:space="preserve">, V. S., &amp; Brady, T. (in press). Greater visual working memory capacity for visually-matched stimuli when they are recognized as meaningful. </w:t>
      </w:r>
      <w:r w:rsidRPr="00E34E2B">
        <w:rPr>
          <w:rFonts w:ascii="Times New Roman" w:eastAsia="Times New Roman" w:hAnsi="Times New Roman" w:cs="Times New Roman"/>
          <w:i/>
          <w:sz w:val="32"/>
          <w:szCs w:val="32"/>
          <w:highlight w:val="white"/>
          <w:lang w:val="en-US"/>
        </w:rPr>
        <w:t>Journal of Cognitive Neuroscience.</w:t>
      </w:r>
    </w:p>
    <w:p w14:paraId="43D33AA1" w14:textId="77777777" w:rsidR="00E34E2B" w:rsidRPr="00E34E2B" w:rsidRDefault="000F242C" w:rsidP="000F518E">
      <w:pPr>
        <w:pStyle w:val="aa"/>
        <w:numPr>
          <w:ilvl w:val="0"/>
          <w:numId w:val="39"/>
        </w:numPr>
        <w:shd w:val="clear" w:color="auto" w:fill="FFFFFF"/>
        <w:spacing w:line="240" w:lineRule="auto"/>
        <w:jc w:val="both"/>
        <w:rPr>
          <w:rFonts w:ascii="Times New Roman" w:eastAsia="Times New Roman" w:hAnsi="Times New Roman" w:cs="Times New Roman"/>
          <w:i/>
          <w:sz w:val="32"/>
          <w:szCs w:val="32"/>
          <w:highlight w:val="white"/>
          <w:lang w:val="en-US"/>
        </w:rPr>
      </w:pPr>
      <w:r w:rsidRPr="00E34E2B">
        <w:rPr>
          <w:rFonts w:ascii="Times New Roman" w:eastAsia="Times New Roman" w:hAnsi="Times New Roman" w:cs="Times New Roman"/>
          <w:sz w:val="32"/>
          <w:szCs w:val="32"/>
          <w:highlight w:val="white"/>
          <w:lang w:val="en-US"/>
        </w:rPr>
        <w:t xml:space="preserve">Brady, T.F., </w:t>
      </w:r>
      <w:proofErr w:type="spellStart"/>
      <w:r w:rsidRPr="00E34E2B">
        <w:rPr>
          <w:rFonts w:ascii="Times New Roman" w:eastAsia="Times New Roman" w:hAnsi="Times New Roman" w:cs="Times New Roman"/>
          <w:sz w:val="32"/>
          <w:szCs w:val="32"/>
          <w:highlight w:val="white"/>
          <w:lang w:val="en-US"/>
        </w:rPr>
        <w:t>Störmer</w:t>
      </w:r>
      <w:proofErr w:type="spellEnd"/>
      <w:r w:rsidRPr="00E34E2B">
        <w:rPr>
          <w:rFonts w:ascii="Times New Roman" w:eastAsia="Times New Roman" w:hAnsi="Times New Roman" w:cs="Times New Roman"/>
          <w:sz w:val="32"/>
          <w:szCs w:val="32"/>
          <w:highlight w:val="white"/>
          <w:lang w:val="en-US"/>
        </w:rPr>
        <w:t xml:space="preserve">, V.S. (2020). Greater capacity for objects than colors in visual working memory: Comparing memory across stimulus spaces requires maximally dissimilar foils. </w:t>
      </w:r>
      <w:proofErr w:type="spellStart"/>
      <w:r w:rsidRPr="00E34E2B">
        <w:rPr>
          <w:rFonts w:ascii="Times New Roman" w:eastAsia="Times New Roman" w:hAnsi="Times New Roman" w:cs="Times New Roman"/>
          <w:sz w:val="32"/>
          <w:szCs w:val="32"/>
          <w:highlight w:val="white"/>
          <w:lang w:val="en-US"/>
        </w:rPr>
        <w:t>PsyArXiv</w:t>
      </w:r>
      <w:proofErr w:type="spellEnd"/>
      <w:r w:rsidRPr="00E34E2B">
        <w:rPr>
          <w:rFonts w:ascii="Times New Roman" w:eastAsia="Times New Roman" w:hAnsi="Times New Roman" w:cs="Times New Roman"/>
          <w:sz w:val="32"/>
          <w:szCs w:val="32"/>
          <w:highlight w:val="white"/>
          <w:lang w:val="en-US"/>
        </w:rPr>
        <w:t>.</w:t>
      </w:r>
      <w:hyperlink r:id="rId45">
        <w:r w:rsidRPr="00E34E2B">
          <w:rPr>
            <w:rFonts w:ascii="Times New Roman" w:eastAsia="Times New Roman" w:hAnsi="Times New Roman" w:cs="Times New Roman"/>
            <w:sz w:val="32"/>
            <w:szCs w:val="32"/>
            <w:highlight w:val="white"/>
            <w:lang w:val="en-US"/>
          </w:rPr>
          <w:t xml:space="preserve"> </w:t>
        </w:r>
      </w:hyperlink>
      <w:hyperlink r:id="rId46">
        <w:r w:rsidRPr="00E34E2B">
          <w:rPr>
            <w:rFonts w:ascii="Times New Roman" w:eastAsia="Times New Roman" w:hAnsi="Times New Roman" w:cs="Times New Roman"/>
            <w:sz w:val="32"/>
            <w:szCs w:val="32"/>
            <w:highlight w:val="white"/>
            <w:u w:val="single"/>
            <w:lang w:val="en-US"/>
          </w:rPr>
          <w:t>https://doi.org/10.31234/osf.io/25t76</w:t>
        </w:r>
      </w:hyperlink>
    </w:p>
    <w:p w14:paraId="197D1433" w14:textId="77777777" w:rsidR="00E34E2B" w:rsidRPr="00E34E2B" w:rsidRDefault="000F242C" w:rsidP="000F518E">
      <w:pPr>
        <w:pStyle w:val="aa"/>
        <w:numPr>
          <w:ilvl w:val="0"/>
          <w:numId w:val="39"/>
        </w:numPr>
        <w:shd w:val="clear" w:color="auto" w:fill="FFFFFF"/>
        <w:spacing w:line="240" w:lineRule="auto"/>
        <w:jc w:val="both"/>
        <w:rPr>
          <w:rFonts w:ascii="Times New Roman" w:eastAsia="Times New Roman" w:hAnsi="Times New Roman" w:cs="Times New Roman"/>
          <w:i/>
          <w:sz w:val="32"/>
          <w:szCs w:val="32"/>
          <w:highlight w:val="white"/>
          <w:lang w:val="en-US"/>
        </w:rPr>
      </w:pPr>
      <w:r w:rsidRPr="00E34E2B">
        <w:rPr>
          <w:rFonts w:ascii="Times New Roman" w:eastAsia="Times New Roman" w:hAnsi="Times New Roman" w:cs="Times New Roman"/>
          <w:sz w:val="32"/>
          <w:szCs w:val="32"/>
          <w:highlight w:val="white"/>
          <w:lang w:val="en-US"/>
        </w:rPr>
        <w:t xml:space="preserve">Markov, Y., </w:t>
      </w:r>
      <w:proofErr w:type="spellStart"/>
      <w:r w:rsidRPr="00E34E2B">
        <w:rPr>
          <w:rFonts w:ascii="Times New Roman" w:eastAsia="Times New Roman" w:hAnsi="Times New Roman" w:cs="Times New Roman"/>
          <w:sz w:val="32"/>
          <w:szCs w:val="32"/>
          <w:highlight w:val="white"/>
          <w:lang w:val="en-US"/>
        </w:rPr>
        <w:t>Utochkin</w:t>
      </w:r>
      <w:proofErr w:type="spellEnd"/>
      <w:r w:rsidRPr="00E34E2B">
        <w:rPr>
          <w:rFonts w:ascii="Times New Roman" w:eastAsia="Times New Roman" w:hAnsi="Times New Roman" w:cs="Times New Roman"/>
          <w:sz w:val="32"/>
          <w:szCs w:val="32"/>
          <w:highlight w:val="white"/>
          <w:lang w:val="en-US"/>
        </w:rPr>
        <w:t xml:space="preserve"> I., Brady T., (2021) Real-world objects are not stored in holistic representations in visual working memory. </w:t>
      </w:r>
      <w:r w:rsidRPr="00E34E2B">
        <w:rPr>
          <w:rFonts w:ascii="Times New Roman" w:eastAsia="Times New Roman" w:hAnsi="Times New Roman" w:cs="Times New Roman"/>
          <w:i/>
          <w:sz w:val="32"/>
          <w:szCs w:val="32"/>
          <w:highlight w:val="white"/>
          <w:lang w:val="en-US"/>
        </w:rPr>
        <w:t>Journal of Vision. 21</w:t>
      </w:r>
      <w:r w:rsidRPr="00E34E2B">
        <w:rPr>
          <w:rFonts w:ascii="Times New Roman" w:eastAsia="Times New Roman" w:hAnsi="Times New Roman" w:cs="Times New Roman"/>
          <w:sz w:val="32"/>
          <w:szCs w:val="32"/>
          <w:highlight w:val="white"/>
          <w:lang w:val="en-US"/>
        </w:rPr>
        <w:t xml:space="preserve">(3):18. </w:t>
      </w:r>
      <w:proofErr w:type="spellStart"/>
      <w:r w:rsidRPr="00E34E2B">
        <w:rPr>
          <w:rFonts w:ascii="Times New Roman" w:eastAsia="Times New Roman" w:hAnsi="Times New Roman" w:cs="Times New Roman"/>
          <w:sz w:val="32"/>
          <w:szCs w:val="32"/>
          <w:highlight w:val="white"/>
          <w:lang w:val="en-US"/>
        </w:rPr>
        <w:t>doi</w:t>
      </w:r>
      <w:proofErr w:type="spellEnd"/>
      <w:r w:rsidRPr="00E34E2B">
        <w:rPr>
          <w:rFonts w:ascii="Times New Roman" w:eastAsia="Times New Roman" w:hAnsi="Times New Roman" w:cs="Times New Roman"/>
          <w:sz w:val="32"/>
          <w:szCs w:val="32"/>
          <w:highlight w:val="white"/>
          <w:lang w:val="en-US"/>
        </w:rPr>
        <w:t>:</w:t>
      </w:r>
      <w:hyperlink r:id="rId47">
        <w:r w:rsidRPr="00E34E2B">
          <w:rPr>
            <w:rFonts w:ascii="Times New Roman" w:eastAsia="Times New Roman" w:hAnsi="Times New Roman" w:cs="Times New Roman"/>
            <w:sz w:val="32"/>
            <w:szCs w:val="32"/>
            <w:highlight w:val="white"/>
            <w:lang w:val="en-US"/>
          </w:rPr>
          <w:t xml:space="preserve"> </w:t>
        </w:r>
      </w:hyperlink>
      <w:hyperlink r:id="rId48">
        <w:r w:rsidRPr="00E34E2B">
          <w:rPr>
            <w:rFonts w:ascii="Times New Roman" w:eastAsia="Times New Roman" w:hAnsi="Times New Roman" w:cs="Times New Roman"/>
            <w:sz w:val="32"/>
            <w:szCs w:val="32"/>
            <w:highlight w:val="white"/>
            <w:u w:val="single"/>
            <w:lang w:val="en-US"/>
          </w:rPr>
          <w:t>https://doi.org/10.1167/jov.21.3.18</w:t>
        </w:r>
      </w:hyperlink>
    </w:p>
    <w:p w14:paraId="6E7C969B" w14:textId="77777777" w:rsidR="00E34E2B" w:rsidRPr="00E34E2B" w:rsidRDefault="000F242C" w:rsidP="000F518E">
      <w:pPr>
        <w:pStyle w:val="aa"/>
        <w:numPr>
          <w:ilvl w:val="0"/>
          <w:numId w:val="39"/>
        </w:numPr>
        <w:shd w:val="clear" w:color="auto" w:fill="FFFFFF"/>
        <w:spacing w:line="240" w:lineRule="auto"/>
        <w:jc w:val="both"/>
        <w:rPr>
          <w:rFonts w:ascii="Times New Roman" w:eastAsia="Times New Roman" w:hAnsi="Times New Roman" w:cs="Times New Roman"/>
          <w:i/>
          <w:sz w:val="32"/>
          <w:szCs w:val="32"/>
          <w:highlight w:val="white"/>
          <w:lang w:val="en-US"/>
        </w:rPr>
      </w:pPr>
      <w:r w:rsidRPr="00E34E2B">
        <w:rPr>
          <w:rFonts w:ascii="Times New Roman" w:eastAsia="Times New Roman" w:hAnsi="Times New Roman" w:cs="Times New Roman"/>
          <w:sz w:val="32"/>
          <w:szCs w:val="32"/>
          <w:highlight w:val="white"/>
          <w:lang w:val="en-US"/>
        </w:rPr>
        <w:t xml:space="preserve">Snodgrass, J. G., &amp; </w:t>
      </w:r>
      <w:proofErr w:type="spellStart"/>
      <w:r w:rsidRPr="00E34E2B">
        <w:rPr>
          <w:rFonts w:ascii="Times New Roman" w:eastAsia="Times New Roman" w:hAnsi="Times New Roman" w:cs="Times New Roman"/>
          <w:sz w:val="32"/>
          <w:szCs w:val="32"/>
          <w:highlight w:val="white"/>
          <w:lang w:val="en-US"/>
        </w:rPr>
        <w:t>Vanderwart</w:t>
      </w:r>
      <w:proofErr w:type="spellEnd"/>
      <w:r w:rsidRPr="00E34E2B">
        <w:rPr>
          <w:rFonts w:ascii="Times New Roman" w:eastAsia="Times New Roman" w:hAnsi="Times New Roman" w:cs="Times New Roman"/>
          <w:sz w:val="32"/>
          <w:szCs w:val="32"/>
          <w:highlight w:val="white"/>
          <w:lang w:val="en-US"/>
        </w:rPr>
        <w:t xml:space="preserve">, M. (1980). A standardized set of 260 pictures: norms for name agreement, image agreement, familiarity, and visual complexity. </w:t>
      </w:r>
      <w:r w:rsidRPr="00E34E2B">
        <w:rPr>
          <w:rFonts w:ascii="Times New Roman" w:eastAsia="Times New Roman" w:hAnsi="Times New Roman" w:cs="Times New Roman"/>
          <w:i/>
          <w:sz w:val="32"/>
          <w:szCs w:val="32"/>
          <w:highlight w:val="white"/>
          <w:lang w:val="en-US"/>
        </w:rPr>
        <w:t xml:space="preserve">Journal of </w:t>
      </w:r>
      <w:r w:rsidRPr="00E34E2B">
        <w:rPr>
          <w:rFonts w:ascii="Times New Roman" w:eastAsia="Times New Roman" w:hAnsi="Times New Roman" w:cs="Times New Roman"/>
          <w:i/>
          <w:sz w:val="32"/>
          <w:szCs w:val="32"/>
          <w:highlight w:val="white"/>
          <w:lang w:val="en-US"/>
        </w:rPr>
        <w:lastRenderedPageBreak/>
        <w:t>Experimental Psychology: Human, Learning &amp; Memory, 6</w:t>
      </w:r>
      <w:r w:rsidRPr="00E34E2B">
        <w:rPr>
          <w:rFonts w:ascii="Times New Roman" w:eastAsia="Times New Roman" w:hAnsi="Times New Roman" w:cs="Times New Roman"/>
          <w:sz w:val="32"/>
          <w:szCs w:val="32"/>
          <w:highlight w:val="white"/>
          <w:lang w:val="en-US"/>
        </w:rPr>
        <w:t>, 174-215.</w:t>
      </w:r>
    </w:p>
    <w:p w14:paraId="3CAAAD59" w14:textId="77777777" w:rsidR="00CC0D72" w:rsidRPr="00E34E2B" w:rsidRDefault="000F242C" w:rsidP="000F518E">
      <w:pPr>
        <w:pStyle w:val="aa"/>
        <w:numPr>
          <w:ilvl w:val="0"/>
          <w:numId w:val="39"/>
        </w:numPr>
        <w:shd w:val="clear" w:color="auto" w:fill="FFFFFF"/>
        <w:spacing w:line="240" w:lineRule="auto"/>
        <w:jc w:val="both"/>
        <w:rPr>
          <w:rFonts w:ascii="Times New Roman" w:eastAsia="Times New Roman" w:hAnsi="Times New Roman" w:cs="Times New Roman"/>
          <w:i/>
          <w:sz w:val="32"/>
          <w:szCs w:val="32"/>
          <w:highlight w:val="white"/>
          <w:lang w:val="en-US"/>
        </w:rPr>
      </w:pPr>
      <w:proofErr w:type="spellStart"/>
      <w:r w:rsidRPr="00E34E2B">
        <w:rPr>
          <w:rFonts w:ascii="Times New Roman" w:eastAsia="Times New Roman" w:hAnsi="Times New Roman" w:cs="Times New Roman"/>
          <w:sz w:val="32"/>
          <w:szCs w:val="32"/>
          <w:highlight w:val="white"/>
          <w:lang w:val="en-US"/>
        </w:rPr>
        <w:t>Utochkin</w:t>
      </w:r>
      <w:proofErr w:type="spellEnd"/>
      <w:r w:rsidRPr="00E34E2B">
        <w:rPr>
          <w:rFonts w:ascii="Times New Roman" w:eastAsia="Times New Roman" w:hAnsi="Times New Roman" w:cs="Times New Roman"/>
          <w:sz w:val="32"/>
          <w:szCs w:val="32"/>
          <w:highlight w:val="white"/>
          <w:lang w:val="en-US"/>
        </w:rPr>
        <w:t xml:space="preserve">, I. S., &amp; Brady, T. F. (2020). Independent storage of different features of real-world objects in long-term memory. </w:t>
      </w:r>
      <w:r w:rsidRPr="00E34E2B">
        <w:rPr>
          <w:rFonts w:ascii="Times New Roman" w:eastAsia="Times New Roman" w:hAnsi="Times New Roman" w:cs="Times New Roman"/>
          <w:i/>
          <w:sz w:val="32"/>
          <w:szCs w:val="32"/>
          <w:highlight w:val="white"/>
          <w:lang w:val="en-US"/>
        </w:rPr>
        <w:t>Journal of Experimental Psychology: General</w:t>
      </w:r>
      <w:r w:rsidRPr="00E34E2B">
        <w:rPr>
          <w:rFonts w:ascii="Times New Roman" w:eastAsia="Times New Roman" w:hAnsi="Times New Roman" w:cs="Times New Roman"/>
          <w:sz w:val="32"/>
          <w:szCs w:val="32"/>
          <w:highlight w:val="white"/>
          <w:lang w:val="en-US"/>
        </w:rPr>
        <w:t xml:space="preserve">. </w:t>
      </w:r>
      <w:r w:rsidRPr="00E34E2B">
        <w:rPr>
          <w:rFonts w:ascii="Times New Roman" w:eastAsia="Times New Roman" w:hAnsi="Times New Roman" w:cs="Times New Roman"/>
          <w:i/>
          <w:sz w:val="32"/>
          <w:szCs w:val="32"/>
          <w:highlight w:val="white"/>
          <w:lang w:val="en-US"/>
        </w:rPr>
        <w:t>149</w:t>
      </w:r>
      <w:r w:rsidRPr="00E34E2B">
        <w:rPr>
          <w:rFonts w:ascii="Times New Roman" w:eastAsia="Times New Roman" w:hAnsi="Times New Roman" w:cs="Times New Roman"/>
          <w:sz w:val="32"/>
          <w:szCs w:val="32"/>
          <w:highlight w:val="white"/>
          <w:lang w:val="en-US"/>
        </w:rPr>
        <w:t>(3), 530–549. https://doi.org/10.1037/xge0000664</w:t>
      </w:r>
    </w:p>
    <w:p w14:paraId="7AC8FEAE" w14:textId="2EE4172F" w:rsidR="00CC0D72" w:rsidRDefault="000F242C" w:rsidP="00375850">
      <w:pPr>
        <w:shd w:val="clear" w:color="auto" w:fill="FFFFFF"/>
        <w:spacing w:line="240" w:lineRule="auto"/>
        <w:ind w:left="800" w:hanging="380"/>
        <w:jc w:val="both"/>
        <w:rPr>
          <w:rFonts w:ascii="Times New Roman" w:eastAsia="Times New Roman" w:hAnsi="Times New Roman" w:cs="Times New Roman"/>
          <w:sz w:val="32"/>
          <w:szCs w:val="32"/>
          <w:highlight w:val="white"/>
          <w:lang w:val="en-US"/>
        </w:rPr>
      </w:pPr>
      <w:r w:rsidRPr="00375850">
        <w:rPr>
          <w:rFonts w:ascii="Times New Roman" w:eastAsia="Times New Roman" w:hAnsi="Times New Roman" w:cs="Times New Roman"/>
          <w:sz w:val="32"/>
          <w:szCs w:val="32"/>
          <w:highlight w:val="white"/>
          <w:lang w:val="en-US"/>
        </w:rPr>
        <w:t xml:space="preserve"> </w:t>
      </w:r>
    </w:p>
    <w:p w14:paraId="7F5A3352" w14:textId="426FDB68" w:rsidR="00E15F14" w:rsidRDefault="00E15F14" w:rsidP="00375850">
      <w:pPr>
        <w:shd w:val="clear" w:color="auto" w:fill="FFFFFF"/>
        <w:spacing w:line="240" w:lineRule="auto"/>
        <w:ind w:left="800" w:hanging="380"/>
        <w:jc w:val="both"/>
        <w:rPr>
          <w:rFonts w:ascii="Times New Roman" w:eastAsia="Times New Roman" w:hAnsi="Times New Roman" w:cs="Times New Roman"/>
          <w:sz w:val="32"/>
          <w:szCs w:val="32"/>
          <w:highlight w:val="white"/>
          <w:lang w:val="en-US"/>
        </w:rPr>
      </w:pPr>
    </w:p>
    <w:p w14:paraId="5841001E" w14:textId="77777777" w:rsidR="00E15F14" w:rsidRPr="00375850" w:rsidRDefault="00E15F14" w:rsidP="00375850">
      <w:pPr>
        <w:shd w:val="clear" w:color="auto" w:fill="FFFFFF"/>
        <w:spacing w:line="240" w:lineRule="auto"/>
        <w:ind w:left="800" w:hanging="380"/>
        <w:jc w:val="both"/>
        <w:rPr>
          <w:rFonts w:ascii="Times New Roman" w:eastAsia="Times New Roman" w:hAnsi="Times New Roman" w:cs="Times New Roman"/>
          <w:sz w:val="32"/>
          <w:szCs w:val="32"/>
          <w:highlight w:val="white"/>
          <w:lang w:val="en-US"/>
        </w:rPr>
      </w:pPr>
    </w:p>
    <w:p w14:paraId="0BDF40C4" w14:textId="2E59A3E0" w:rsidR="00CC0D72" w:rsidRPr="00886C5F" w:rsidRDefault="000F242C" w:rsidP="00886C5F">
      <w:pPr>
        <w:shd w:val="clear" w:color="auto" w:fill="FFFFFF"/>
        <w:spacing w:line="240" w:lineRule="auto"/>
        <w:jc w:val="right"/>
        <w:rPr>
          <w:rFonts w:ascii="Times New Roman" w:eastAsia="Times New Roman" w:hAnsi="Times New Roman" w:cs="Times New Roman"/>
          <w:sz w:val="32"/>
          <w:szCs w:val="32"/>
          <w:highlight w:val="white"/>
          <w:lang w:val="en-US"/>
        </w:rPr>
      </w:pPr>
      <w:r w:rsidRPr="00375850">
        <w:rPr>
          <w:rFonts w:ascii="Times New Roman" w:hAnsi="Times New Roman" w:cs="Times New Roman"/>
          <w:b/>
          <w:i/>
          <w:sz w:val="32"/>
          <w:szCs w:val="32"/>
        </w:rPr>
        <w:t>Полюхова</w:t>
      </w:r>
      <w:r w:rsidRPr="00375850">
        <w:rPr>
          <w:rFonts w:ascii="Times New Roman" w:hAnsi="Times New Roman" w:cs="Times New Roman"/>
          <w:b/>
          <w:i/>
          <w:sz w:val="32"/>
          <w:szCs w:val="32"/>
          <w:lang w:val="en-US"/>
        </w:rPr>
        <w:t xml:space="preserve"> </w:t>
      </w:r>
      <w:r w:rsidRPr="00375850">
        <w:rPr>
          <w:rFonts w:ascii="Times New Roman" w:hAnsi="Times New Roman" w:cs="Times New Roman"/>
          <w:b/>
          <w:i/>
          <w:sz w:val="32"/>
          <w:szCs w:val="32"/>
        </w:rPr>
        <w:t>А</w:t>
      </w:r>
      <w:r w:rsidRPr="00375850">
        <w:rPr>
          <w:rFonts w:ascii="Times New Roman" w:hAnsi="Times New Roman" w:cs="Times New Roman"/>
          <w:b/>
          <w:i/>
          <w:sz w:val="32"/>
          <w:szCs w:val="32"/>
          <w:lang w:val="en-US"/>
        </w:rPr>
        <w:t>.</w:t>
      </w:r>
      <w:r w:rsidR="00C653B3">
        <w:rPr>
          <w:rFonts w:ascii="Times New Roman" w:hAnsi="Times New Roman" w:cs="Times New Roman"/>
          <w:b/>
          <w:i/>
          <w:sz w:val="32"/>
          <w:szCs w:val="32"/>
          <w:lang w:val="ru-RU"/>
        </w:rPr>
        <w:t xml:space="preserve"> </w:t>
      </w:r>
      <w:r w:rsidRPr="00375850">
        <w:rPr>
          <w:rFonts w:ascii="Times New Roman" w:hAnsi="Times New Roman" w:cs="Times New Roman"/>
          <w:b/>
          <w:i/>
          <w:sz w:val="32"/>
          <w:szCs w:val="32"/>
        </w:rPr>
        <w:t>И</w:t>
      </w:r>
      <w:r w:rsidRPr="00375850">
        <w:rPr>
          <w:rFonts w:ascii="Times New Roman" w:hAnsi="Times New Roman" w:cs="Times New Roman"/>
          <w:b/>
          <w:i/>
          <w:sz w:val="32"/>
          <w:szCs w:val="32"/>
          <w:lang w:val="en-US"/>
        </w:rPr>
        <w:t>.</w:t>
      </w:r>
    </w:p>
    <w:p w14:paraId="0EC453E2" w14:textId="77777777" w:rsidR="00CC0D72" w:rsidRPr="00886C5F" w:rsidRDefault="000F242C" w:rsidP="00886C5F">
      <w:pPr>
        <w:shd w:val="clear" w:color="auto" w:fill="FFFFFF"/>
        <w:spacing w:line="240" w:lineRule="auto"/>
        <w:jc w:val="right"/>
        <w:rPr>
          <w:rFonts w:ascii="Times New Roman" w:eastAsia="Times New Roman" w:hAnsi="Times New Roman" w:cs="Times New Roman"/>
          <w:sz w:val="32"/>
          <w:szCs w:val="32"/>
          <w:lang w:val="en-US"/>
        </w:rPr>
      </w:pPr>
      <w:r w:rsidRPr="00375850">
        <w:rPr>
          <w:rFonts w:ascii="Times New Roman" w:eastAsia="Times New Roman" w:hAnsi="Times New Roman" w:cs="Times New Roman"/>
          <w:i/>
          <w:sz w:val="32"/>
          <w:szCs w:val="32"/>
          <w:highlight w:val="white"/>
        </w:rPr>
        <w:t>ННГУ им. Лобачевского</w:t>
      </w:r>
    </w:p>
    <w:p w14:paraId="1CD2ACD1" w14:textId="77777777" w:rsidR="00CC0D72" w:rsidRPr="00375850" w:rsidRDefault="00CC0D72" w:rsidP="00375850">
      <w:pPr>
        <w:shd w:val="clear" w:color="auto" w:fill="FFFFFF"/>
        <w:spacing w:line="240" w:lineRule="auto"/>
        <w:ind w:firstLine="140"/>
        <w:jc w:val="both"/>
        <w:rPr>
          <w:rFonts w:ascii="Times New Roman" w:eastAsia="Times New Roman" w:hAnsi="Times New Roman" w:cs="Times New Roman"/>
          <w:sz w:val="32"/>
          <w:szCs w:val="32"/>
          <w:highlight w:val="white"/>
        </w:rPr>
      </w:pPr>
    </w:p>
    <w:p w14:paraId="593C8BBE" w14:textId="50AE68D9" w:rsidR="00CC0D72" w:rsidRDefault="00886C5F" w:rsidP="00375850">
      <w:pPr>
        <w:shd w:val="clear" w:color="auto" w:fill="FFFFFF"/>
        <w:spacing w:line="240" w:lineRule="auto"/>
        <w:ind w:firstLine="14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ПРОИЗВОЛЬНОЕ ЗАПОМИНАНИЕ ЭМОЦИОНАЛЬНО ОКРАШЕННОЙ ИНФОРМАЦИИ В ЗАВИСИМОСТИ ОТ ЭМОЦИОНАЛЬНЫХ ХАРАКТЕРИСТИК СУБЪЕКТА</w:t>
      </w:r>
    </w:p>
    <w:p w14:paraId="4DF92087" w14:textId="77777777" w:rsidR="00E15F14" w:rsidRPr="00375850" w:rsidRDefault="00E15F14" w:rsidP="00375850">
      <w:pPr>
        <w:shd w:val="clear" w:color="auto" w:fill="FFFFFF"/>
        <w:spacing w:line="240" w:lineRule="auto"/>
        <w:ind w:firstLine="140"/>
        <w:jc w:val="center"/>
        <w:rPr>
          <w:rFonts w:ascii="Times New Roman" w:eastAsia="Times New Roman" w:hAnsi="Times New Roman" w:cs="Times New Roman"/>
          <w:b/>
          <w:sz w:val="32"/>
          <w:szCs w:val="32"/>
          <w:highlight w:val="white"/>
        </w:rPr>
      </w:pPr>
    </w:p>
    <w:p w14:paraId="02C9CC3F"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Актуальность исследований познавательной сферы, обусловливается изменениями требований среды и сложностью выделения единых закономерностей взаимосвязи тех или иных факторов с работой когнитивных процессов. В данной работе внимание сфокусировано на взаимосвязи эмоций и памяти.</w:t>
      </w:r>
    </w:p>
    <w:p w14:paraId="12AD46A9"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ряде исследований ставится вопрос, какая по эмоциональной окраске информация запоминается лучше. Согласно П. П. </w:t>
      </w:r>
      <w:proofErr w:type="spellStart"/>
      <w:r w:rsidRPr="00375850">
        <w:rPr>
          <w:rFonts w:ascii="Times New Roman" w:eastAsia="Times New Roman" w:hAnsi="Times New Roman" w:cs="Times New Roman"/>
          <w:sz w:val="32"/>
          <w:szCs w:val="32"/>
          <w:highlight w:val="white"/>
        </w:rPr>
        <w:t>Блонскому</w:t>
      </w:r>
      <w:proofErr w:type="spellEnd"/>
      <w:r w:rsidRPr="00375850">
        <w:rPr>
          <w:rFonts w:ascii="Times New Roman" w:eastAsia="Times New Roman" w:hAnsi="Times New Roman" w:cs="Times New Roman"/>
          <w:sz w:val="32"/>
          <w:szCs w:val="32"/>
          <w:highlight w:val="white"/>
        </w:rPr>
        <w:t>, запоминаются успешней отрицательные эмоции [2]. Противоположный взгляд – лучше запоминаются положительные эмоции – получил развитие в психоанализе. Согласно С. Л. Рубинштейну и П. И. Зинченко, влияние эмоций на процессы памяти непостоянно и зависит от значимости информации [6, 4]. На запоминание также влияет актуальное эмоциональное состояние. В эксперименте Г</w:t>
      </w:r>
      <w:r w:rsidRPr="00375850">
        <w:rPr>
          <w:rFonts w:ascii="Times New Roman" w:eastAsia="Times New Roman" w:hAnsi="Times New Roman" w:cs="Times New Roman"/>
          <w:i/>
          <w:sz w:val="32"/>
          <w:szCs w:val="32"/>
          <w:highlight w:val="white"/>
        </w:rPr>
        <w:t xml:space="preserve">. Бауэра, </w:t>
      </w:r>
      <w:r w:rsidRPr="00375850">
        <w:rPr>
          <w:rFonts w:ascii="Times New Roman" w:eastAsia="Times New Roman" w:hAnsi="Times New Roman" w:cs="Times New Roman"/>
          <w:sz w:val="32"/>
          <w:szCs w:val="32"/>
          <w:highlight w:val="white"/>
        </w:rPr>
        <w:t xml:space="preserve">С. </w:t>
      </w:r>
      <w:proofErr w:type="spellStart"/>
      <w:r w:rsidRPr="00375850">
        <w:rPr>
          <w:rFonts w:ascii="Times New Roman" w:eastAsia="Times New Roman" w:hAnsi="Times New Roman" w:cs="Times New Roman"/>
          <w:sz w:val="32"/>
          <w:szCs w:val="32"/>
          <w:highlight w:val="white"/>
        </w:rPr>
        <w:t>Гиллигэна</w:t>
      </w:r>
      <w:proofErr w:type="spellEnd"/>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и К</w:t>
      </w:r>
      <w:r w:rsidRPr="00375850">
        <w:rPr>
          <w:rFonts w:ascii="Times New Roman" w:eastAsia="Times New Roman" w:hAnsi="Times New Roman" w:cs="Times New Roman"/>
          <w:i/>
          <w:sz w:val="32"/>
          <w:szCs w:val="32"/>
          <w:highlight w:val="white"/>
        </w:rPr>
        <w:t xml:space="preserve">. </w:t>
      </w:r>
      <w:proofErr w:type="spellStart"/>
      <w:r w:rsidRPr="00375850">
        <w:rPr>
          <w:rFonts w:ascii="Times New Roman" w:eastAsia="Times New Roman" w:hAnsi="Times New Roman" w:cs="Times New Roman"/>
          <w:i/>
          <w:sz w:val="32"/>
          <w:szCs w:val="32"/>
          <w:highlight w:val="white"/>
        </w:rPr>
        <w:t>Монтейро</w:t>
      </w:r>
      <w:proofErr w:type="spellEnd"/>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 xml:space="preserve">подтверждена гипотеза о том, что если эмоциональное состояние испытуемого во время запоминания соответствует эмоциональной окраске информации, то запоминание будет эффективнее [3]. В работах М. Е. Афанасьевой, данная гипотеза получила ограниченное подтверждение [1]. Значимость устойчивых эмоциональных </w:t>
      </w:r>
      <w:r w:rsidRPr="00375850">
        <w:rPr>
          <w:rFonts w:ascii="Times New Roman" w:eastAsia="Times New Roman" w:hAnsi="Times New Roman" w:cs="Times New Roman"/>
          <w:sz w:val="32"/>
          <w:szCs w:val="32"/>
          <w:highlight w:val="white"/>
        </w:rPr>
        <w:lastRenderedPageBreak/>
        <w:t>особенностей отмечается нечасто. Эмоциональные свойства – это характеристики эмоционального реагирования, преимущественно проявляющиеся у человека [5].</w:t>
      </w:r>
    </w:p>
    <w:p w14:paraId="1C7C7699" w14:textId="77777777" w:rsidR="00CC0D72" w:rsidRPr="00375850" w:rsidRDefault="000F242C" w:rsidP="00375850">
      <w:pPr>
        <w:shd w:val="clear" w:color="auto" w:fill="FFFFFF"/>
        <w:spacing w:before="240" w:line="240" w:lineRule="auto"/>
        <w:ind w:firstLine="2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Цель работы: исследование успешности произвольного запоминания и воспроизведения эмоционально окрашенной информации в зависимости от актуального состояния и устойчивых характеристик эмоциональной сферы субъекта. Гипотеза: Успешность запоминания и воспроизведения эмоционально окрашенных стимулов зависит от актуального состояния, устойчивых характеристик эмоциональной сферы, стиля мышления и от субъектных характеристик.</w:t>
      </w:r>
    </w:p>
    <w:p w14:paraId="6DDE94B6"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работе приняли участие 75 человек, студенты факультета социальных наук (18-21 лет). Методики: Исследование тревожности Ч. Д. </w:t>
      </w:r>
      <w:proofErr w:type="spellStart"/>
      <w:r w:rsidRPr="00375850">
        <w:rPr>
          <w:rFonts w:ascii="Times New Roman" w:eastAsia="Times New Roman" w:hAnsi="Times New Roman" w:cs="Times New Roman"/>
          <w:sz w:val="32"/>
          <w:szCs w:val="32"/>
          <w:highlight w:val="white"/>
        </w:rPr>
        <w:t>Спилбергер</w:t>
      </w:r>
      <w:proofErr w:type="spellEnd"/>
      <w:r w:rsidRPr="00375850">
        <w:rPr>
          <w:rFonts w:ascii="Times New Roman" w:eastAsia="Times New Roman" w:hAnsi="Times New Roman" w:cs="Times New Roman"/>
          <w:sz w:val="32"/>
          <w:szCs w:val="32"/>
          <w:highlight w:val="white"/>
        </w:rPr>
        <w:t xml:space="preserve">; Доминирующее состояние Куликов Л. В; методика ШПАНА Е. Н. Осин; Стиль саморегуляции поведения В. И. </w:t>
      </w:r>
      <w:proofErr w:type="spellStart"/>
      <w:r w:rsidRPr="00375850">
        <w:rPr>
          <w:rFonts w:ascii="Times New Roman" w:eastAsia="Times New Roman" w:hAnsi="Times New Roman" w:cs="Times New Roman"/>
          <w:sz w:val="32"/>
          <w:szCs w:val="32"/>
          <w:highlight w:val="white"/>
        </w:rPr>
        <w:t>Моросанова</w:t>
      </w:r>
      <w:proofErr w:type="spellEnd"/>
      <w:r w:rsidRPr="00375850">
        <w:rPr>
          <w:rFonts w:ascii="Times New Roman" w:eastAsia="Times New Roman" w:hAnsi="Times New Roman" w:cs="Times New Roman"/>
          <w:sz w:val="32"/>
          <w:szCs w:val="32"/>
          <w:highlight w:val="white"/>
        </w:rPr>
        <w:t xml:space="preserve">; Уровень субъективного контроля Дж. </w:t>
      </w:r>
      <w:proofErr w:type="spellStart"/>
      <w:r w:rsidRPr="00375850">
        <w:rPr>
          <w:rFonts w:ascii="Times New Roman" w:eastAsia="Times New Roman" w:hAnsi="Times New Roman" w:cs="Times New Roman"/>
          <w:sz w:val="32"/>
          <w:szCs w:val="32"/>
          <w:highlight w:val="white"/>
        </w:rPr>
        <w:t>Роттер</w:t>
      </w:r>
      <w:proofErr w:type="spellEnd"/>
      <w:r w:rsidRPr="00375850">
        <w:rPr>
          <w:rFonts w:ascii="Times New Roman" w:eastAsia="Times New Roman" w:hAnsi="Times New Roman" w:cs="Times New Roman"/>
          <w:sz w:val="32"/>
          <w:szCs w:val="32"/>
          <w:highlight w:val="white"/>
        </w:rPr>
        <w:t xml:space="preserve">; Стили мышления Р. </w:t>
      </w:r>
      <w:proofErr w:type="spellStart"/>
      <w:r w:rsidRPr="00375850">
        <w:rPr>
          <w:rFonts w:ascii="Times New Roman" w:eastAsia="Times New Roman" w:hAnsi="Times New Roman" w:cs="Times New Roman"/>
          <w:sz w:val="32"/>
          <w:szCs w:val="32"/>
          <w:highlight w:val="white"/>
        </w:rPr>
        <w:t>Брэмсон</w:t>
      </w:r>
      <w:proofErr w:type="spellEnd"/>
      <w:r w:rsidRPr="00375850">
        <w:rPr>
          <w:rFonts w:ascii="Times New Roman" w:eastAsia="Times New Roman" w:hAnsi="Times New Roman" w:cs="Times New Roman"/>
          <w:sz w:val="32"/>
          <w:szCs w:val="32"/>
          <w:highlight w:val="white"/>
        </w:rPr>
        <w:t xml:space="preserve"> и др.; Диагностика эмоционального интеллекта Н. Холл.</w:t>
      </w:r>
    </w:p>
    <w:p w14:paraId="0EFBEEC0"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Стимульный материал: три текста положительной, отрицательной и нейтральной эмоциональной окраски – основа деления на 3 группы (в каждой 25 человек). Содержание - события обыденной жизни. Проведена процедура экспертной оценки.</w:t>
      </w:r>
    </w:p>
    <w:p w14:paraId="7202ED20" w14:textId="77777777" w:rsidR="00CC0D72" w:rsidRPr="00375850" w:rsidRDefault="000F242C" w:rsidP="00375850">
      <w:pPr>
        <w:shd w:val="clear" w:color="auto" w:fill="FFFFFF"/>
        <w:spacing w:before="240" w:line="240" w:lineRule="auto"/>
        <w:ind w:firstLine="9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При непосредственном и отсроченном (спустя 2 недели) воспроизведении положительно и нейтрально окрашенный тексты вспоминаются достоверно успешнее, чем отрицательный (U Манна-Уитни). Причина может заключаться в положительном актуальном состоянии испытуемых (эффект конгруэнтности).</w:t>
      </w:r>
    </w:p>
    <w:p w14:paraId="754FD95C" w14:textId="77777777" w:rsidR="00CC0D72" w:rsidRPr="00375850" w:rsidRDefault="000F242C" w:rsidP="00375850">
      <w:pPr>
        <w:shd w:val="clear" w:color="auto" w:fill="FFFFFF"/>
        <w:spacing w:before="240" w:line="240" w:lineRule="auto"/>
        <w:ind w:firstLine="9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Корреляционный анализ показал большое количество взаимосвязей. Факторный анализ проведен в каждой группе отдельно. При сопоставлении факторов в трех группах были выделены часто встречающиеся переменные, которые сильно взаимосвязаны с успешностью запоминания:</w:t>
      </w:r>
    </w:p>
    <w:p w14:paraId="13529EA1" w14:textId="77777777" w:rsidR="00CC0D72" w:rsidRPr="00375850" w:rsidRDefault="00CC0D72" w:rsidP="00375850">
      <w:pPr>
        <w:shd w:val="clear" w:color="auto" w:fill="FFFFFF"/>
        <w:spacing w:before="240" w:line="240" w:lineRule="auto"/>
        <w:ind w:firstLine="960"/>
        <w:jc w:val="both"/>
        <w:rPr>
          <w:rFonts w:ascii="Times New Roman" w:eastAsia="Times New Roman" w:hAnsi="Times New Roman" w:cs="Times New Roman"/>
          <w:sz w:val="32"/>
          <w:szCs w:val="32"/>
          <w:highlight w:val="white"/>
        </w:rPr>
      </w:pPr>
    </w:p>
    <w:p w14:paraId="639C31DF" w14:textId="77777777" w:rsidR="00CC0D72" w:rsidRPr="00375850" w:rsidRDefault="000F242C" w:rsidP="00375850">
      <w:pPr>
        <w:numPr>
          <w:ilvl w:val="0"/>
          <w:numId w:val="1"/>
        </w:num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                 Люди с разным типом мышления лучше запоминают разные по эмоциональной окраске тексты: Когда человек предпочитает опираться на личный опыт или на иные, но легко доступные сведения с желанием получить быстрый результат,  он более успешно запоминает отрицательно окрашенный текст; если человек склонен к системному и всестороннему рассмотрению задачи, опираясь на ее объективные характеристики, то он более успешно запоминает нейтральный текст; если человек стремится создавать что-то новое, проводить мыслительные эксперименты или опирается на личный опыт, то он менее успешно запоминает положительно окрашенный текст;</w:t>
      </w:r>
    </w:p>
    <w:p w14:paraId="7A32185E" w14:textId="77777777" w:rsidR="00CC0D72" w:rsidRPr="00375850" w:rsidRDefault="00CC0D72" w:rsidP="00375850">
      <w:pPr>
        <w:shd w:val="clear" w:color="auto" w:fill="FFFFFF"/>
        <w:spacing w:line="240" w:lineRule="auto"/>
        <w:ind w:left="720"/>
        <w:jc w:val="both"/>
        <w:rPr>
          <w:rFonts w:ascii="Times New Roman" w:eastAsia="Times New Roman" w:hAnsi="Times New Roman" w:cs="Times New Roman"/>
          <w:sz w:val="32"/>
          <w:szCs w:val="32"/>
          <w:highlight w:val="white"/>
        </w:rPr>
      </w:pPr>
    </w:p>
    <w:p w14:paraId="6EDDBE9D" w14:textId="77777777" w:rsidR="00CC0D72" w:rsidRPr="00375850" w:rsidRDefault="000F242C" w:rsidP="00375850">
      <w:pPr>
        <w:numPr>
          <w:ilvl w:val="0"/>
          <w:numId w:val="1"/>
        </w:num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Люди с разными субъектными характеристиками лучше запоминают разные по эмоциональной окраске тексты: при выраженной общей </w:t>
      </w:r>
      <w:proofErr w:type="spellStart"/>
      <w:r w:rsidRPr="00375850">
        <w:rPr>
          <w:rFonts w:ascii="Times New Roman" w:eastAsia="Times New Roman" w:hAnsi="Times New Roman" w:cs="Times New Roman"/>
          <w:sz w:val="32"/>
          <w:szCs w:val="32"/>
          <w:highlight w:val="white"/>
        </w:rPr>
        <w:t>интернальности</w:t>
      </w:r>
      <w:proofErr w:type="spellEnd"/>
      <w:r w:rsidRPr="00375850">
        <w:rPr>
          <w:rFonts w:ascii="Times New Roman" w:eastAsia="Times New Roman" w:hAnsi="Times New Roman" w:cs="Times New Roman"/>
          <w:sz w:val="32"/>
          <w:szCs w:val="32"/>
          <w:highlight w:val="white"/>
        </w:rPr>
        <w:t xml:space="preserve"> успешно запоминается положительно окрашенный текст; при выраженной потребности и способности к продумыванию способов осуществления действий для достижения поставленных целей, лучше запоминаются эмоционально окрашенные тексты; при развитости способности к адекватной оценке себя и результатов своей активности, лучше запоминается отрицательно окрашенный текст; при высоком уровне саморегуляции лучше запоминается нейтральный текст.</w:t>
      </w:r>
    </w:p>
    <w:p w14:paraId="4BE67F9A" w14:textId="6961B0C2" w:rsidR="00CC0D72" w:rsidRDefault="000F242C" w:rsidP="00375850">
      <w:pPr>
        <w:shd w:val="clear" w:color="auto" w:fill="FFFFFF"/>
        <w:spacing w:before="240" w:line="240" w:lineRule="auto"/>
        <w:ind w:firstLine="9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Эмоциональные характеристики (актуальное состояние и устойчивые эмоциональные особенности) действительно имеют влияние на работу с эмоционально окрашенной информацией. Но субъектные характеристики и особенности мышления показали большую взаимосвязь с работой памяти.</w:t>
      </w:r>
    </w:p>
    <w:p w14:paraId="63C6FAE2" w14:textId="77777777" w:rsidR="00E15F14" w:rsidRPr="00375850" w:rsidRDefault="00E15F14" w:rsidP="00375850">
      <w:pPr>
        <w:shd w:val="clear" w:color="auto" w:fill="FFFFFF"/>
        <w:spacing w:before="240" w:line="240" w:lineRule="auto"/>
        <w:ind w:firstLine="960"/>
        <w:jc w:val="both"/>
        <w:rPr>
          <w:rFonts w:ascii="Times New Roman" w:eastAsia="Times New Roman" w:hAnsi="Times New Roman" w:cs="Times New Roman"/>
          <w:sz w:val="32"/>
          <w:szCs w:val="32"/>
          <w:highlight w:val="white"/>
        </w:rPr>
      </w:pPr>
    </w:p>
    <w:p w14:paraId="64BA0671" w14:textId="77777777" w:rsidR="00CC0D72" w:rsidRPr="00886C5F" w:rsidRDefault="000F242C" w:rsidP="00886C5F">
      <w:pPr>
        <w:shd w:val="clear" w:color="auto" w:fill="FFFFFF"/>
        <w:spacing w:before="240" w:line="240" w:lineRule="auto"/>
        <w:jc w:val="center"/>
        <w:rPr>
          <w:rFonts w:ascii="Times New Roman" w:eastAsia="Times New Roman" w:hAnsi="Times New Roman" w:cs="Times New Roman"/>
          <w:b/>
          <w:sz w:val="32"/>
          <w:szCs w:val="32"/>
          <w:highlight w:val="white"/>
        </w:rPr>
      </w:pPr>
      <w:r w:rsidRPr="00886C5F">
        <w:rPr>
          <w:rFonts w:ascii="Times New Roman" w:eastAsia="Times New Roman" w:hAnsi="Times New Roman" w:cs="Times New Roman"/>
          <w:b/>
          <w:sz w:val="32"/>
          <w:szCs w:val="32"/>
          <w:highlight w:val="white"/>
        </w:rPr>
        <w:t>Список литературы</w:t>
      </w:r>
    </w:p>
    <w:p w14:paraId="4F96128A" w14:textId="77777777" w:rsidR="00886C5F"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Афанасьева М. Е. Влияние эмоций на память человека / Афанасьева М. Е. // Педагогика и психология: актуальные вопросы теории и практики. – 2015. – с. 156-159;</w:t>
      </w:r>
    </w:p>
    <w:p w14:paraId="4B520AC7" w14:textId="77777777" w:rsidR="00886C5F"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886C5F">
        <w:rPr>
          <w:rFonts w:ascii="Times New Roman" w:eastAsia="Times New Roman" w:hAnsi="Times New Roman" w:cs="Times New Roman"/>
          <w:sz w:val="32"/>
          <w:szCs w:val="32"/>
          <w:highlight w:val="white"/>
        </w:rPr>
        <w:lastRenderedPageBreak/>
        <w:t>Блонский</w:t>
      </w:r>
      <w:proofErr w:type="spellEnd"/>
      <w:r w:rsidRPr="00886C5F">
        <w:rPr>
          <w:rFonts w:ascii="Times New Roman" w:eastAsia="Times New Roman" w:hAnsi="Times New Roman" w:cs="Times New Roman"/>
          <w:sz w:val="32"/>
          <w:szCs w:val="32"/>
          <w:highlight w:val="white"/>
        </w:rPr>
        <w:t xml:space="preserve"> П. П. Память и мышление. / </w:t>
      </w:r>
      <w:proofErr w:type="spellStart"/>
      <w:r w:rsidRPr="00886C5F">
        <w:rPr>
          <w:rFonts w:ascii="Times New Roman" w:eastAsia="Times New Roman" w:hAnsi="Times New Roman" w:cs="Times New Roman"/>
          <w:sz w:val="32"/>
          <w:szCs w:val="32"/>
          <w:highlight w:val="white"/>
        </w:rPr>
        <w:t>Блонский</w:t>
      </w:r>
      <w:proofErr w:type="spellEnd"/>
      <w:r w:rsidRPr="00886C5F">
        <w:rPr>
          <w:rFonts w:ascii="Times New Roman" w:eastAsia="Times New Roman" w:hAnsi="Times New Roman" w:cs="Times New Roman"/>
          <w:sz w:val="32"/>
          <w:szCs w:val="32"/>
          <w:highlight w:val="white"/>
        </w:rPr>
        <w:t xml:space="preserve"> Е. П. – </w:t>
      </w:r>
      <w:proofErr w:type="spellStart"/>
      <w:r w:rsidRPr="00886C5F">
        <w:rPr>
          <w:rFonts w:ascii="Times New Roman" w:eastAsia="Times New Roman" w:hAnsi="Times New Roman" w:cs="Times New Roman"/>
          <w:sz w:val="32"/>
          <w:szCs w:val="32"/>
          <w:highlight w:val="white"/>
        </w:rPr>
        <w:t>Спб</w:t>
      </w:r>
      <w:proofErr w:type="spellEnd"/>
      <w:r w:rsidRPr="00886C5F">
        <w:rPr>
          <w:rFonts w:ascii="Times New Roman" w:eastAsia="Times New Roman" w:hAnsi="Times New Roman" w:cs="Times New Roman"/>
          <w:sz w:val="32"/>
          <w:szCs w:val="32"/>
          <w:highlight w:val="white"/>
        </w:rPr>
        <w:t>: Питер, 2001. – 288 с.;</w:t>
      </w:r>
    </w:p>
    <w:p w14:paraId="25745B8C" w14:textId="77777777" w:rsidR="00886C5F"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Дружинин В. Н. Когнитивная психология / Дружинин В. Н., Ушакова В. Н. // Учебник для ВУЗов. – М.: ПЕР СЭ – 2002. – 480 с.;</w:t>
      </w:r>
    </w:p>
    <w:p w14:paraId="7BE8C8DF" w14:textId="77777777" w:rsidR="00886C5F"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Зинченко Т. П. Память в экспериментальной и когнитивной психологии / Зинченко Т. П. – </w:t>
      </w:r>
      <w:proofErr w:type="spellStart"/>
      <w:r w:rsidRPr="00886C5F">
        <w:rPr>
          <w:rFonts w:ascii="Times New Roman" w:eastAsia="Times New Roman" w:hAnsi="Times New Roman" w:cs="Times New Roman"/>
          <w:sz w:val="32"/>
          <w:szCs w:val="32"/>
          <w:highlight w:val="white"/>
        </w:rPr>
        <w:t>Спб</w:t>
      </w:r>
      <w:proofErr w:type="spellEnd"/>
      <w:r w:rsidRPr="00886C5F">
        <w:rPr>
          <w:rFonts w:ascii="Times New Roman" w:eastAsia="Times New Roman" w:hAnsi="Times New Roman" w:cs="Times New Roman"/>
          <w:sz w:val="32"/>
          <w:szCs w:val="32"/>
          <w:highlight w:val="white"/>
        </w:rPr>
        <w:t>: Питер, 2002. – 320 с.;</w:t>
      </w:r>
    </w:p>
    <w:p w14:paraId="2C6F0A00" w14:textId="77777777" w:rsidR="00886C5F"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Немов С. Р. Общая психология / Немов С. Р. – Изд-во: </w:t>
      </w:r>
      <w:proofErr w:type="spellStart"/>
      <w:r w:rsidRPr="00886C5F">
        <w:rPr>
          <w:rFonts w:ascii="Times New Roman" w:eastAsia="Times New Roman" w:hAnsi="Times New Roman" w:cs="Times New Roman"/>
          <w:sz w:val="32"/>
          <w:szCs w:val="32"/>
          <w:highlight w:val="white"/>
        </w:rPr>
        <w:t>Владос</w:t>
      </w:r>
      <w:proofErr w:type="spellEnd"/>
      <w:r w:rsidRPr="00886C5F">
        <w:rPr>
          <w:rFonts w:ascii="Times New Roman" w:eastAsia="Times New Roman" w:hAnsi="Times New Roman" w:cs="Times New Roman"/>
          <w:sz w:val="32"/>
          <w:szCs w:val="32"/>
          <w:highlight w:val="white"/>
        </w:rPr>
        <w:t>, 2004 г. – 920 с.;</w:t>
      </w:r>
    </w:p>
    <w:p w14:paraId="061ED4C8" w14:textId="67D5A830" w:rsidR="001A0F68" w:rsidRDefault="000F242C" w:rsidP="000F518E">
      <w:pPr>
        <w:pStyle w:val="aa"/>
        <w:numPr>
          <w:ilvl w:val="0"/>
          <w:numId w:val="40"/>
        </w:numPr>
        <w:shd w:val="clear" w:color="auto" w:fill="FFFFFF"/>
        <w:spacing w:before="240" w:after="240" w:line="240" w:lineRule="auto"/>
        <w:jc w:val="both"/>
        <w:rPr>
          <w:rFonts w:ascii="Times New Roman" w:eastAsia="Times New Roman" w:hAnsi="Times New Roman" w:cs="Times New Roman"/>
          <w:sz w:val="32"/>
          <w:szCs w:val="32"/>
          <w:highlight w:val="white"/>
        </w:rPr>
        <w:sectPr w:rsidR="001A0F68" w:rsidSect="002E541B">
          <w:headerReference w:type="default" r:id="rId49"/>
          <w:footerReference w:type="default" r:id="rId50"/>
          <w:pgSz w:w="11909" w:h="16834"/>
          <w:pgMar w:top="1440" w:right="1440" w:bottom="1440" w:left="1440" w:header="720" w:footer="720" w:gutter="0"/>
          <w:pgNumType w:start="60"/>
          <w:cols w:space="720"/>
          <w:titlePg/>
          <w:docGrid w:linePitch="299"/>
        </w:sectPr>
      </w:pPr>
      <w:r w:rsidRPr="00886C5F">
        <w:rPr>
          <w:rFonts w:ascii="Times New Roman" w:eastAsia="Times New Roman" w:hAnsi="Times New Roman" w:cs="Times New Roman"/>
          <w:sz w:val="32"/>
          <w:szCs w:val="32"/>
          <w:highlight w:val="white"/>
        </w:rPr>
        <w:t xml:space="preserve">Рубинштейн С. Л. Основы общей психологии / Рубинштейн С. Л. – </w:t>
      </w:r>
      <w:proofErr w:type="spellStart"/>
      <w:r w:rsidRPr="00886C5F">
        <w:rPr>
          <w:rFonts w:ascii="Times New Roman" w:eastAsia="Times New Roman" w:hAnsi="Times New Roman" w:cs="Times New Roman"/>
          <w:sz w:val="32"/>
          <w:szCs w:val="32"/>
          <w:highlight w:val="white"/>
        </w:rPr>
        <w:t>Спб</w:t>
      </w:r>
      <w:proofErr w:type="spellEnd"/>
      <w:r w:rsidRPr="00886C5F">
        <w:rPr>
          <w:rFonts w:ascii="Times New Roman" w:eastAsia="Times New Roman" w:hAnsi="Times New Roman" w:cs="Times New Roman"/>
          <w:sz w:val="32"/>
          <w:szCs w:val="32"/>
          <w:highlight w:val="white"/>
        </w:rPr>
        <w:t>: Питер, 2002 – 720 с.</w:t>
      </w:r>
    </w:p>
    <w:p w14:paraId="3ADF668F" w14:textId="44442A7D" w:rsidR="00CC0D72" w:rsidRPr="00886C5F" w:rsidRDefault="00CC0D72" w:rsidP="001A0F68">
      <w:pPr>
        <w:pStyle w:val="aa"/>
        <w:shd w:val="clear" w:color="auto" w:fill="FFFFFF"/>
        <w:spacing w:before="240" w:after="240" w:line="240" w:lineRule="auto"/>
        <w:jc w:val="both"/>
        <w:rPr>
          <w:rFonts w:ascii="Times New Roman" w:eastAsia="Times New Roman" w:hAnsi="Times New Roman" w:cs="Times New Roman"/>
          <w:sz w:val="32"/>
          <w:szCs w:val="32"/>
          <w:highlight w:val="white"/>
        </w:rPr>
      </w:pPr>
    </w:p>
    <w:p w14:paraId="276E5D82" w14:textId="77777777" w:rsidR="00440629" w:rsidRDefault="00440629">
      <w:pPr>
        <w:rPr>
          <w:rFonts w:ascii="Times New Roman" w:hAnsi="Times New Roman" w:cs="Times New Roman"/>
          <w:b/>
          <w:i/>
          <w:sz w:val="32"/>
          <w:szCs w:val="32"/>
          <w:highlight w:val="white"/>
        </w:rPr>
      </w:pPr>
    </w:p>
    <w:p w14:paraId="50060ABC" w14:textId="77777777" w:rsidR="00440629" w:rsidRDefault="00440629">
      <w:pPr>
        <w:rPr>
          <w:rFonts w:ascii="Times New Roman" w:hAnsi="Times New Roman" w:cs="Times New Roman"/>
          <w:b/>
          <w:i/>
          <w:sz w:val="32"/>
          <w:szCs w:val="32"/>
          <w:highlight w:val="white"/>
        </w:rPr>
      </w:pPr>
    </w:p>
    <w:p w14:paraId="12D6A537" w14:textId="77777777" w:rsidR="00440629" w:rsidRDefault="00440629">
      <w:pPr>
        <w:rPr>
          <w:rFonts w:ascii="Times New Roman" w:hAnsi="Times New Roman" w:cs="Times New Roman"/>
          <w:b/>
          <w:i/>
          <w:sz w:val="32"/>
          <w:szCs w:val="32"/>
          <w:highlight w:val="white"/>
        </w:rPr>
      </w:pPr>
    </w:p>
    <w:p w14:paraId="4F8CFD6E" w14:textId="77777777" w:rsidR="00440629" w:rsidRDefault="00440629">
      <w:pPr>
        <w:rPr>
          <w:rFonts w:ascii="Times New Roman" w:hAnsi="Times New Roman" w:cs="Times New Roman"/>
          <w:b/>
          <w:i/>
          <w:sz w:val="32"/>
          <w:szCs w:val="32"/>
          <w:highlight w:val="white"/>
        </w:rPr>
      </w:pPr>
    </w:p>
    <w:p w14:paraId="6EE3459E" w14:textId="77777777" w:rsidR="00440629" w:rsidRDefault="00440629">
      <w:pPr>
        <w:rPr>
          <w:rFonts w:ascii="Times New Roman" w:hAnsi="Times New Roman" w:cs="Times New Roman"/>
          <w:b/>
          <w:i/>
          <w:sz w:val="32"/>
          <w:szCs w:val="32"/>
          <w:highlight w:val="white"/>
        </w:rPr>
      </w:pPr>
    </w:p>
    <w:p w14:paraId="1FF2A461" w14:textId="77777777" w:rsidR="00440629" w:rsidRDefault="00440629">
      <w:pPr>
        <w:rPr>
          <w:rFonts w:ascii="Times New Roman" w:hAnsi="Times New Roman" w:cs="Times New Roman"/>
          <w:b/>
          <w:i/>
          <w:sz w:val="32"/>
          <w:szCs w:val="32"/>
          <w:highlight w:val="white"/>
        </w:rPr>
      </w:pPr>
    </w:p>
    <w:p w14:paraId="3A98D8F5" w14:textId="77777777" w:rsidR="00440629" w:rsidRDefault="00440629">
      <w:pPr>
        <w:rPr>
          <w:rFonts w:ascii="Times New Roman" w:hAnsi="Times New Roman" w:cs="Times New Roman"/>
          <w:b/>
          <w:i/>
          <w:sz w:val="32"/>
          <w:szCs w:val="32"/>
          <w:highlight w:val="white"/>
        </w:rPr>
      </w:pPr>
    </w:p>
    <w:p w14:paraId="14C7FFEE" w14:textId="77777777" w:rsidR="00440629" w:rsidRDefault="00440629">
      <w:pPr>
        <w:rPr>
          <w:rFonts w:ascii="Times New Roman" w:hAnsi="Times New Roman" w:cs="Times New Roman"/>
          <w:b/>
          <w:i/>
          <w:sz w:val="32"/>
          <w:szCs w:val="32"/>
          <w:highlight w:val="white"/>
        </w:rPr>
      </w:pPr>
    </w:p>
    <w:p w14:paraId="57B20787" w14:textId="77777777" w:rsidR="00440629" w:rsidRDefault="00440629">
      <w:pPr>
        <w:rPr>
          <w:rFonts w:ascii="Times New Roman" w:hAnsi="Times New Roman" w:cs="Times New Roman"/>
          <w:b/>
          <w:i/>
          <w:sz w:val="32"/>
          <w:szCs w:val="32"/>
          <w:highlight w:val="white"/>
        </w:rPr>
      </w:pPr>
    </w:p>
    <w:p w14:paraId="09DB192A" w14:textId="77777777" w:rsidR="001A0F68" w:rsidRDefault="00440629">
      <w:pPr>
        <w:rPr>
          <w:rFonts w:ascii="Times New Roman" w:hAnsi="Times New Roman" w:cs="Times New Roman"/>
          <w:b/>
          <w:sz w:val="96"/>
          <w:szCs w:val="96"/>
        </w:rPr>
      </w:pPr>
      <w:r w:rsidRPr="00440629">
        <w:rPr>
          <w:rFonts w:ascii="Times New Roman" w:hAnsi="Times New Roman" w:cs="Times New Roman"/>
          <w:b/>
          <w:sz w:val="96"/>
          <w:szCs w:val="96"/>
        </w:rPr>
        <w:t xml:space="preserve">Психология семьи </w:t>
      </w:r>
    </w:p>
    <w:p w14:paraId="63D7BD7A" w14:textId="0AA227BC" w:rsidR="00440629" w:rsidRPr="00440629" w:rsidRDefault="00440629">
      <w:pPr>
        <w:rPr>
          <w:rFonts w:ascii="Times New Roman" w:hAnsi="Times New Roman" w:cs="Times New Roman"/>
          <w:b/>
          <w:sz w:val="96"/>
          <w:szCs w:val="96"/>
          <w:highlight w:val="white"/>
        </w:rPr>
      </w:pPr>
      <w:r w:rsidRPr="00440629">
        <w:rPr>
          <w:rFonts w:ascii="Times New Roman" w:hAnsi="Times New Roman" w:cs="Times New Roman"/>
          <w:b/>
          <w:sz w:val="96"/>
          <w:szCs w:val="96"/>
        </w:rPr>
        <w:t>и семейное консультирование</w:t>
      </w:r>
      <w:r w:rsidRPr="00440629">
        <w:rPr>
          <w:rFonts w:ascii="Times New Roman" w:hAnsi="Times New Roman" w:cs="Times New Roman"/>
          <w:b/>
          <w:sz w:val="96"/>
          <w:szCs w:val="96"/>
          <w:highlight w:val="white"/>
        </w:rPr>
        <w:t xml:space="preserve"> </w:t>
      </w:r>
      <w:r w:rsidRPr="00440629">
        <w:rPr>
          <w:rFonts w:ascii="Times New Roman" w:hAnsi="Times New Roman" w:cs="Times New Roman"/>
          <w:b/>
          <w:sz w:val="96"/>
          <w:szCs w:val="96"/>
          <w:highlight w:val="white"/>
        </w:rPr>
        <w:br w:type="page"/>
      </w:r>
    </w:p>
    <w:p w14:paraId="3F29A38D" w14:textId="3FF08B5C" w:rsidR="00492867" w:rsidRDefault="000F242C" w:rsidP="00886C5F">
      <w:pPr>
        <w:shd w:val="clear" w:color="auto" w:fill="FFFFFF"/>
        <w:spacing w:before="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lastRenderedPageBreak/>
        <w:t>Трунова Е.</w:t>
      </w:r>
      <w:r w:rsidR="00C653B3">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Н.</w:t>
      </w:r>
      <w:r w:rsidR="00886C5F">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Пермский Государственный Гуманитарно-Педагогический Университет</w:t>
      </w:r>
    </w:p>
    <w:p w14:paraId="668CDFB0" w14:textId="645F82CB" w:rsidR="00CC0D72" w:rsidRPr="00886C5F" w:rsidRDefault="000F242C" w:rsidP="00886C5F">
      <w:pPr>
        <w:shd w:val="clear" w:color="auto" w:fill="FFFFFF"/>
        <w:spacing w:before="240" w:line="240" w:lineRule="auto"/>
        <w:jc w:val="right"/>
        <w:rPr>
          <w:rFonts w:ascii="Times New Roman" w:hAnsi="Times New Roman" w:cs="Times New Roman"/>
          <w:b/>
          <w:i/>
          <w:sz w:val="32"/>
          <w:szCs w:val="32"/>
          <w:highlight w:val="white"/>
        </w:rPr>
      </w:pPr>
      <w:r w:rsidRPr="00375850">
        <w:rPr>
          <w:rFonts w:ascii="Times New Roman" w:eastAsia="Times New Roman" w:hAnsi="Times New Roman" w:cs="Times New Roman"/>
          <w:b/>
          <w:sz w:val="32"/>
          <w:szCs w:val="32"/>
          <w:highlight w:val="white"/>
        </w:rPr>
        <w:t xml:space="preserve"> </w:t>
      </w:r>
    </w:p>
    <w:p w14:paraId="456E5222" w14:textId="3B743117" w:rsidR="00CC0D72" w:rsidRDefault="00886C5F" w:rsidP="00886C5F">
      <w:pPr>
        <w:shd w:val="clear" w:color="auto" w:fill="FFFFFF"/>
        <w:spacing w:before="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ПСИХОЛОГИЧЕСКИЕ ОСОБЕННОСТИ ПОДРОСТКОВ, СКЛОННЫХ К КОМПЬЮТЕРНОЙ ЗАВИСИМОСТИ, В СЕМЬЯХ РАЗЛИЧНОЙ КОНФИГУРАЦИИ</w:t>
      </w:r>
      <w:r w:rsidR="000F242C" w:rsidRPr="00375850">
        <w:rPr>
          <w:rFonts w:ascii="Times New Roman" w:eastAsia="Times New Roman" w:hAnsi="Times New Roman" w:cs="Times New Roman"/>
          <w:b/>
          <w:sz w:val="32"/>
          <w:szCs w:val="32"/>
          <w:highlight w:val="white"/>
        </w:rPr>
        <w:t xml:space="preserve"> </w:t>
      </w:r>
    </w:p>
    <w:p w14:paraId="738C032A" w14:textId="77777777" w:rsidR="00492867" w:rsidRPr="00375850" w:rsidRDefault="00492867" w:rsidP="00886C5F">
      <w:pPr>
        <w:shd w:val="clear" w:color="auto" w:fill="FFFFFF"/>
        <w:spacing w:before="240" w:line="240" w:lineRule="auto"/>
        <w:jc w:val="center"/>
        <w:rPr>
          <w:rFonts w:ascii="Times New Roman" w:eastAsia="Times New Roman" w:hAnsi="Times New Roman" w:cs="Times New Roman"/>
          <w:b/>
          <w:sz w:val="32"/>
          <w:szCs w:val="32"/>
          <w:highlight w:val="white"/>
        </w:rPr>
      </w:pPr>
    </w:p>
    <w:p w14:paraId="3451AB1C"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современное время особенности подростков меняются из-за коммуникационной Интернет-среды. Произошла виртуализация многих сфер подростковой коммуникации: межличностное взаимодействие, освоение ролевых позиций и достижение тех или иных статусов в группе, игровая деятельность, познавательная активность развертывается в основном в виртуальной реальности (Королева Н. Н., 2014).</w:t>
      </w:r>
    </w:p>
    <w:p w14:paraId="3C1E12F6"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Гребенниковой Н.В. (2017) получены сведения о том, что склонность к зависимости от компьютерных игр выражена в большей степени у тех подростков, у которых имеются следующие черты: </w:t>
      </w:r>
      <w:proofErr w:type="spellStart"/>
      <w:r w:rsidRPr="00375850">
        <w:rPr>
          <w:rFonts w:ascii="Times New Roman" w:eastAsia="Times New Roman" w:hAnsi="Times New Roman" w:cs="Times New Roman"/>
          <w:sz w:val="32"/>
          <w:szCs w:val="32"/>
          <w:highlight w:val="white"/>
        </w:rPr>
        <w:t>гипертимность</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эмотивность</w:t>
      </w:r>
      <w:proofErr w:type="spellEnd"/>
      <w:r w:rsidRPr="00375850">
        <w:rPr>
          <w:rFonts w:ascii="Times New Roman" w:eastAsia="Times New Roman" w:hAnsi="Times New Roman" w:cs="Times New Roman"/>
          <w:sz w:val="32"/>
          <w:szCs w:val="32"/>
          <w:highlight w:val="white"/>
        </w:rPr>
        <w:t>, тревожность, возбудимость.</w:t>
      </w:r>
    </w:p>
    <w:p w14:paraId="68CA2D46"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Проблема компьютерной зависимости подростков неотделима от исследований семьи. В этой области уже получены данные о том, что подростки с высокой вовлеченностью в интернет или интернет зависимостью чаще проживают в семьях с высокой конфликтностью, с неудовлетворительными отношениями между родителями и детьми, с низким уровнем доверия и поддержки. Методы воспитания в таких семьях чаще авторитарные. Часто проблемное использование интернета встречается в неполных семьях (Купченко В. Е., 2014).</w:t>
      </w:r>
    </w:p>
    <w:p w14:paraId="2F37C254"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CD6FDE">
        <w:rPr>
          <w:rFonts w:ascii="Times New Roman" w:eastAsia="Times New Roman" w:hAnsi="Times New Roman" w:cs="Times New Roman"/>
          <w:bCs/>
          <w:i/>
          <w:iCs/>
          <w:sz w:val="32"/>
          <w:szCs w:val="32"/>
          <w:highlight w:val="white"/>
        </w:rPr>
        <w:t>Цель исследования:</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изучение психологических особенностей подростков с компьютерной зависимостью в связи с конфигурацией семьи.</w:t>
      </w:r>
    </w:p>
    <w:p w14:paraId="0926D993" w14:textId="77777777" w:rsidR="00CC0D72" w:rsidRPr="00CD6FDE" w:rsidRDefault="000F242C" w:rsidP="00375850">
      <w:pPr>
        <w:shd w:val="clear" w:color="auto" w:fill="FFFFFF"/>
        <w:spacing w:before="240" w:line="240" w:lineRule="auto"/>
        <w:jc w:val="both"/>
        <w:rPr>
          <w:rFonts w:ascii="Times New Roman" w:eastAsia="Times New Roman" w:hAnsi="Times New Roman" w:cs="Times New Roman"/>
          <w:bCs/>
          <w:i/>
          <w:iCs/>
          <w:sz w:val="32"/>
          <w:szCs w:val="32"/>
          <w:highlight w:val="white"/>
        </w:rPr>
      </w:pPr>
      <w:r w:rsidRPr="00375850">
        <w:rPr>
          <w:rFonts w:ascii="Times New Roman" w:eastAsia="Times New Roman" w:hAnsi="Times New Roman" w:cs="Times New Roman"/>
          <w:b/>
          <w:sz w:val="32"/>
          <w:szCs w:val="32"/>
          <w:highlight w:val="white"/>
        </w:rPr>
        <w:lastRenderedPageBreak/>
        <w:t xml:space="preserve"> </w:t>
      </w:r>
      <w:r w:rsidRPr="00375850">
        <w:rPr>
          <w:rFonts w:ascii="Times New Roman" w:eastAsia="Times New Roman" w:hAnsi="Times New Roman" w:cs="Times New Roman"/>
          <w:b/>
          <w:sz w:val="32"/>
          <w:szCs w:val="32"/>
          <w:highlight w:val="white"/>
        </w:rPr>
        <w:tab/>
      </w:r>
      <w:r w:rsidRPr="00CD6FDE">
        <w:rPr>
          <w:rFonts w:ascii="Times New Roman" w:eastAsia="Times New Roman" w:hAnsi="Times New Roman" w:cs="Times New Roman"/>
          <w:bCs/>
          <w:i/>
          <w:iCs/>
          <w:sz w:val="32"/>
          <w:szCs w:val="32"/>
          <w:highlight w:val="white"/>
        </w:rPr>
        <w:t>Гипотезы исследования:</w:t>
      </w:r>
    </w:p>
    <w:p w14:paraId="327593B3"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 Существуют значимые связи между склонностью к компьютерной зависимости и психологическими особенностями подростков.</w:t>
      </w:r>
    </w:p>
    <w:p w14:paraId="63B015D0"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Существуют значимые различия психологических особенностей и показателей компьютерной зависимости у детей, воспитываемых в неполных и неполных семьях.</w:t>
      </w:r>
    </w:p>
    <w:p w14:paraId="7541B9F4"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3. Существуют значимые различия психологических особенностей и показателей интернет зависимости у единственных детей и детей, имеющих сиблинга.</w:t>
      </w:r>
    </w:p>
    <w:p w14:paraId="7587CD55" w14:textId="77777777" w:rsidR="00CC0D72" w:rsidRPr="00CD6FDE" w:rsidRDefault="000F242C" w:rsidP="00375850">
      <w:pPr>
        <w:shd w:val="clear" w:color="auto" w:fill="FFFFFF"/>
        <w:spacing w:before="240" w:line="240" w:lineRule="auto"/>
        <w:ind w:firstLine="720"/>
        <w:jc w:val="both"/>
        <w:rPr>
          <w:rFonts w:ascii="Times New Roman" w:eastAsia="Times New Roman" w:hAnsi="Times New Roman" w:cs="Times New Roman"/>
          <w:bCs/>
          <w:i/>
          <w:iCs/>
          <w:sz w:val="32"/>
          <w:szCs w:val="32"/>
          <w:highlight w:val="white"/>
        </w:rPr>
      </w:pPr>
      <w:r w:rsidRPr="00CD6FDE">
        <w:rPr>
          <w:rFonts w:ascii="Times New Roman" w:eastAsia="Times New Roman" w:hAnsi="Times New Roman" w:cs="Times New Roman"/>
          <w:bCs/>
          <w:i/>
          <w:iCs/>
          <w:sz w:val="32"/>
          <w:szCs w:val="32"/>
          <w:highlight w:val="white"/>
        </w:rPr>
        <w:t>Задачи исследования:</w:t>
      </w:r>
    </w:p>
    <w:p w14:paraId="75DD3448"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                Выделить в группе исследуемых подростков, склонных к компьютерной зависимости.</w:t>
      </w:r>
    </w:p>
    <w:p w14:paraId="422B987B"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Проанализировать наличие значимых связей между склонностью к компьютерной зависимости и психологическими особенностями подростков.</w:t>
      </w:r>
    </w:p>
    <w:p w14:paraId="1D8576EF"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                Проанализировать различия психологических особенностей и показателей интернет зависимости у детей, воспитываемых в неполных семьях и детей, воспитываемых в полных семьях.</w:t>
      </w:r>
    </w:p>
    <w:p w14:paraId="243076E8"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4.                Проанализировать различия психологических особенностей и показателей интернет зависимости у единственных детей и детей, имеющих сиблинга.</w:t>
      </w:r>
    </w:p>
    <w:p w14:paraId="724E7214" w14:textId="77777777" w:rsidR="00CC0D72" w:rsidRPr="00CD6FDE" w:rsidRDefault="000F242C" w:rsidP="00375850">
      <w:pPr>
        <w:shd w:val="clear" w:color="auto" w:fill="FFFFFF"/>
        <w:spacing w:before="240" w:line="240" w:lineRule="auto"/>
        <w:ind w:firstLine="720"/>
        <w:jc w:val="both"/>
        <w:rPr>
          <w:rFonts w:ascii="Times New Roman" w:eastAsia="Times New Roman" w:hAnsi="Times New Roman" w:cs="Times New Roman"/>
          <w:bCs/>
          <w:i/>
          <w:iCs/>
          <w:sz w:val="32"/>
          <w:szCs w:val="32"/>
          <w:highlight w:val="white"/>
        </w:rPr>
      </w:pPr>
      <w:r w:rsidRPr="00CD6FDE">
        <w:rPr>
          <w:rFonts w:ascii="Times New Roman" w:eastAsia="Times New Roman" w:hAnsi="Times New Roman" w:cs="Times New Roman"/>
          <w:bCs/>
          <w:i/>
          <w:iCs/>
          <w:sz w:val="32"/>
          <w:szCs w:val="32"/>
          <w:highlight w:val="white"/>
        </w:rPr>
        <w:t>Методы исследования:</w:t>
      </w:r>
    </w:p>
    <w:p w14:paraId="467B5443"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Тест - опросник Г. </w:t>
      </w:r>
      <w:proofErr w:type="spellStart"/>
      <w:r w:rsidRPr="00375850">
        <w:rPr>
          <w:rFonts w:ascii="Times New Roman" w:eastAsia="Times New Roman" w:hAnsi="Times New Roman" w:cs="Times New Roman"/>
          <w:sz w:val="32"/>
          <w:szCs w:val="32"/>
          <w:highlight w:val="white"/>
        </w:rPr>
        <w:t>Шмишека</w:t>
      </w:r>
      <w:proofErr w:type="spellEnd"/>
      <w:r w:rsidRPr="00375850">
        <w:rPr>
          <w:rFonts w:ascii="Times New Roman" w:eastAsia="Times New Roman" w:hAnsi="Times New Roman" w:cs="Times New Roman"/>
          <w:sz w:val="32"/>
          <w:szCs w:val="32"/>
          <w:highlight w:val="white"/>
        </w:rPr>
        <w:t xml:space="preserve">, К. </w:t>
      </w:r>
      <w:proofErr w:type="spellStart"/>
      <w:r w:rsidRPr="00375850">
        <w:rPr>
          <w:rFonts w:ascii="Times New Roman" w:eastAsia="Times New Roman" w:hAnsi="Times New Roman" w:cs="Times New Roman"/>
          <w:sz w:val="32"/>
          <w:szCs w:val="32"/>
          <w:highlight w:val="white"/>
        </w:rPr>
        <w:t>Леонгарда</w:t>
      </w:r>
      <w:proofErr w:type="spellEnd"/>
      <w:r w:rsidRPr="00375850">
        <w:rPr>
          <w:rFonts w:ascii="Times New Roman" w:eastAsia="Times New Roman" w:hAnsi="Times New Roman" w:cs="Times New Roman"/>
          <w:sz w:val="32"/>
          <w:szCs w:val="32"/>
          <w:highlight w:val="white"/>
        </w:rPr>
        <w:t>. Акцентуации характера и темперамента личности.</w:t>
      </w:r>
    </w:p>
    <w:p w14:paraId="045C76DE" w14:textId="77777777" w:rsidR="00CC0D72" w:rsidRPr="00375850"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Тест CIAS в адаптации Малыгина В.Л, Феклисова К.</w:t>
      </w:r>
    </w:p>
    <w:p w14:paraId="6A48E508" w14:textId="77777777" w:rsidR="00CC0D72" w:rsidRPr="00CD6FDE" w:rsidRDefault="000F242C" w:rsidP="00375850">
      <w:pPr>
        <w:shd w:val="clear" w:color="auto" w:fill="FFFFFF"/>
        <w:spacing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w:t>
      </w:r>
      <w:r w:rsidRPr="00CD6FDE">
        <w:rPr>
          <w:rFonts w:ascii="Times New Roman" w:eastAsia="Times New Roman" w:hAnsi="Times New Roman" w:cs="Times New Roman"/>
          <w:sz w:val="32"/>
          <w:szCs w:val="32"/>
          <w:highlight w:val="white"/>
        </w:rPr>
        <w:t>.                Анкета «Определение конфигурации семьи подростка».</w:t>
      </w:r>
    </w:p>
    <w:p w14:paraId="29B69C3E" w14:textId="5172BADF" w:rsidR="00CC0D72" w:rsidRPr="00CD6FDE" w:rsidRDefault="000F242C" w:rsidP="00CD6FDE">
      <w:pPr>
        <w:shd w:val="clear" w:color="auto" w:fill="FFFFFF"/>
        <w:spacing w:before="240" w:line="240" w:lineRule="auto"/>
        <w:ind w:firstLine="720"/>
        <w:jc w:val="both"/>
        <w:rPr>
          <w:rFonts w:ascii="Times New Roman" w:eastAsia="Times New Roman" w:hAnsi="Times New Roman" w:cs="Times New Roman"/>
          <w:bCs/>
          <w:i/>
          <w:iCs/>
          <w:sz w:val="32"/>
          <w:szCs w:val="32"/>
          <w:highlight w:val="white"/>
          <w:lang w:val="ru-RU"/>
        </w:rPr>
      </w:pPr>
      <w:r w:rsidRPr="00CD6FDE">
        <w:rPr>
          <w:rFonts w:ascii="Times New Roman" w:eastAsia="Times New Roman" w:hAnsi="Times New Roman" w:cs="Times New Roman"/>
          <w:bCs/>
          <w:i/>
          <w:iCs/>
          <w:sz w:val="32"/>
          <w:szCs w:val="32"/>
          <w:highlight w:val="white"/>
        </w:rPr>
        <w:t>Результаты исследования</w:t>
      </w:r>
      <w:r w:rsidR="00CD6FDE" w:rsidRPr="00CD6FDE">
        <w:rPr>
          <w:rFonts w:ascii="Times New Roman" w:eastAsia="Times New Roman" w:hAnsi="Times New Roman" w:cs="Times New Roman"/>
          <w:bCs/>
          <w:i/>
          <w:iCs/>
          <w:sz w:val="32"/>
          <w:szCs w:val="32"/>
          <w:highlight w:val="white"/>
          <w:lang w:val="ru-RU"/>
        </w:rPr>
        <w:t>.</w:t>
      </w:r>
      <w:r w:rsidR="00CD6FDE">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Исследование проводилось в 2021 году, с группой подростков 10-11 лет г. Перми. Общая выборка составила 26 человек (9 девочек и 17 мальчиков).</w:t>
      </w:r>
    </w:p>
    <w:p w14:paraId="5D94C293"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В выборке исследуемых подростков не выявлено явной компьютерной зависимости. Группа разделена на склонных к компьютерной зависимости и не имеющих ее.</w:t>
      </w:r>
    </w:p>
    <w:p w14:paraId="2EF96941"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полных семьях склонность к зависимости коррелирует с характеристиками возбудимости (r=0,52; p&lt;0,01) и </w:t>
      </w:r>
      <w:proofErr w:type="spellStart"/>
      <w:r w:rsidRPr="00375850">
        <w:rPr>
          <w:rFonts w:ascii="Times New Roman" w:eastAsia="Times New Roman" w:hAnsi="Times New Roman" w:cs="Times New Roman"/>
          <w:sz w:val="32"/>
          <w:szCs w:val="32"/>
          <w:highlight w:val="white"/>
        </w:rPr>
        <w:t>гипертимности</w:t>
      </w:r>
      <w:proofErr w:type="spellEnd"/>
      <w:r w:rsidRPr="00375850">
        <w:rPr>
          <w:rFonts w:ascii="Times New Roman" w:eastAsia="Times New Roman" w:hAnsi="Times New Roman" w:cs="Times New Roman"/>
          <w:sz w:val="32"/>
          <w:szCs w:val="32"/>
          <w:highlight w:val="white"/>
        </w:rPr>
        <w:t xml:space="preserve"> (r=0,44; p&lt;0,01). В неполных семьях обнаружена корреляция с показателями педантичности (r=0,95; p&lt;0,05) и тревожности (r=0,95; p&lt;0,05).</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 xml:space="preserve">Выявленные результаты совпадают с результатами Гребенниковой Н.В.: относительное преобладание </w:t>
      </w:r>
      <w:proofErr w:type="spellStart"/>
      <w:r w:rsidRPr="00375850">
        <w:rPr>
          <w:rFonts w:ascii="Times New Roman" w:eastAsia="Times New Roman" w:hAnsi="Times New Roman" w:cs="Times New Roman"/>
          <w:sz w:val="32"/>
          <w:szCs w:val="32"/>
          <w:highlight w:val="white"/>
        </w:rPr>
        <w:t>гипертимов</w:t>
      </w:r>
      <w:proofErr w:type="spellEnd"/>
      <w:r w:rsidRPr="00375850">
        <w:rPr>
          <w:rFonts w:ascii="Times New Roman" w:eastAsia="Times New Roman" w:hAnsi="Times New Roman" w:cs="Times New Roman"/>
          <w:sz w:val="32"/>
          <w:szCs w:val="32"/>
          <w:highlight w:val="white"/>
        </w:rPr>
        <w:t xml:space="preserve"> и возбудимых среди зависимых подростков, связано с фрустрированностью их потребности в активности и общении в реальном мире. Склонность к эмотивной и тревожной акцентуации, уход в виртуальную реальность, скорей всего, связан с </w:t>
      </w:r>
      <w:proofErr w:type="spellStart"/>
      <w:r w:rsidRPr="00375850">
        <w:rPr>
          <w:rFonts w:ascii="Times New Roman" w:eastAsia="Times New Roman" w:hAnsi="Times New Roman" w:cs="Times New Roman"/>
          <w:sz w:val="32"/>
          <w:szCs w:val="32"/>
          <w:highlight w:val="white"/>
        </w:rPr>
        <w:t>гиперкомпенсацией</w:t>
      </w:r>
      <w:proofErr w:type="spellEnd"/>
      <w:r w:rsidRPr="00375850">
        <w:rPr>
          <w:rFonts w:ascii="Times New Roman" w:eastAsia="Times New Roman" w:hAnsi="Times New Roman" w:cs="Times New Roman"/>
          <w:sz w:val="32"/>
          <w:szCs w:val="32"/>
          <w:highlight w:val="white"/>
        </w:rPr>
        <w:t>, позволяет снизить уровень тревоги, повысить самооценку за счет иной деятельности.</w:t>
      </w:r>
    </w:p>
    <w:p w14:paraId="3147B303" w14:textId="36B57E65" w:rsidR="00CC0D72" w:rsidRDefault="000F242C" w:rsidP="00375850">
      <w:pPr>
        <w:pStyle w:val="1"/>
        <w:keepNext w:val="0"/>
        <w:keepLines w:val="0"/>
        <w:shd w:val="clear" w:color="auto" w:fill="FFFFFF"/>
        <w:spacing w:before="480" w:line="240" w:lineRule="auto"/>
        <w:ind w:firstLine="720"/>
        <w:jc w:val="both"/>
        <w:rPr>
          <w:rFonts w:ascii="Times New Roman" w:eastAsia="Times New Roman" w:hAnsi="Times New Roman" w:cs="Times New Roman"/>
          <w:sz w:val="32"/>
          <w:szCs w:val="32"/>
          <w:highlight w:val="white"/>
        </w:rPr>
      </w:pPr>
      <w:bookmarkStart w:id="2" w:name="_m8l77oamb4er" w:colFirst="0" w:colLast="0"/>
      <w:bookmarkEnd w:id="2"/>
      <w:r w:rsidRPr="00375850">
        <w:rPr>
          <w:rFonts w:ascii="Times New Roman" w:eastAsia="Times New Roman" w:hAnsi="Times New Roman" w:cs="Times New Roman"/>
          <w:sz w:val="32"/>
          <w:szCs w:val="32"/>
          <w:highlight w:val="white"/>
        </w:rPr>
        <w:t>Обнаружено значимое различие между группами подростков, имеющих сиблинга и единственных в семье по шкале внутриличностных проблем (u=19,50; р=0,028). Зависимый человек</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сводит к минимуму или вообще отказывается от общения с друзьями, членами семьи, другими людьми.</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Утверждения, включенные в этот показатель, касаются также аспекта здоровья. Зависимый сам замечает физическую усталость, мышечные боли, вызванные долгим сидением перед компьютером. Факт того, что склонные к зависимости единственные в семье дети, сложнее контролируют время нахождения в сети, объясним тем, что они привыкли больше времени находиться в одиночестве.</w:t>
      </w:r>
    </w:p>
    <w:p w14:paraId="6BBEBE68" w14:textId="77777777" w:rsidR="00492867" w:rsidRPr="00492867" w:rsidRDefault="00492867" w:rsidP="00492867">
      <w:pPr>
        <w:rPr>
          <w:highlight w:val="white"/>
        </w:rPr>
      </w:pPr>
    </w:p>
    <w:p w14:paraId="26AB501C" w14:textId="77777777" w:rsidR="00CC0D72" w:rsidRPr="00375850" w:rsidRDefault="000F242C" w:rsidP="00492867">
      <w:pPr>
        <w:pStyle w:val="1"/>
        <w:keepNext w:val="0"/>
        <w:keepLines w:val="0"/>
        <w:shd w:val="clear" w:color="auto" w:fill="FFFFFF"/>
        <w:spacing w:before="0" w:after="0" w:line="240" w:lineRule="auto"/>
        <w:ind w:firstLine="720"/>
        <w:jc w:val="center"/>
        <w:rPr>
          <w:rFonts w:ascii="Times New Roman" w:eastAsia="Times New Roman" w:hAnsi="Times New Roman" w:cs="Times New Roman"/>
          <w:b/>
          <w:sz w:val="32"/>
          <w:szCs w:val="32"/>
          <w:highlight w:val="white"/>
        </w:rPr>
      </w:pPr>
      <w:bookmarkStart w:id="3" w:name="_cggcukgs2qbq" w:colFirst="0" w:colLast="0"/>
      <w:bookmarkEnd w:id="3"/>
      <w:r w:rsidRPr="00375850">
        <w:rPr>
          <w:rFonts w:ascii="Times New Roman" w:eastAsia="Times New Roman" w:hAnsi="Times New Roman" w:cs="Times New Roman"/>
          <w:b/>
          <w:sz w:val="32"/>
          <w:szCs w:val="32"/>
          <w:highlight w:val="white"/>
        </w:rPr>
        <w:t>Список литературы</w:t>
      </w:r>
    </w:p>
    <w:p w14:paraId="152D09BB" w14:textId="77777777" w:rsidR="00886C5F" w:rsidRDefault="000F242C" w:rsidP="000F518E">
      <w:pPr>
        <w:pStyle w:val="aa"/>
        <w:numPr>
          <w:ilvl w:val="0"/>
          <w:numId w:val="41"/>
        </w:numPr>
        <w:shd w:val="clear" w:color="auto" w:fill="FFFFFF"/>
        <w:spacing w:before="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Гребенникова Н. В. (2017). Характерологические особенности старших подростков, склонных к компьютерно-игровой зависимости. </w:t>
      </w:r>
      <w:r w:rsidRPr="00886C5F">
        <w:rPr>
          <w:rFonts w:ascii="Times New Roman" w:eastAsia="Times New Roman" w:hAnsi="Times New Roman" w:cs="Times New Roman"/>
          <w:i/>
          <w:sz w:val="32"/>
          <w:szCs w:val="32"/>
          <w:highlight w:val="white"/>
        </w:rPr>
        <w:t>Научные труды Московского гуманитарного университета</w:t>
      </w:r>
      <w:r w:rsidRPr="00886C5F">
        <w:rPr>
          <w:rFonts w:ascii="Times New Roman" w:eastAsia="Times New Roman" w:hAnsi="Times New Roman" w:cs="Times New Roman"/>
          <w:sz w:val="32"/>
          <w:szCs w:val="32"/>
          <w:highlight w:val="white"/>
        </w:rPr>
        <w:t xml:space="preserve"> (3), 56-67.</w:t>
      </w:r>
    </w:p>
    <w:p w14:paraId="7BDB1050" w14:textId="77777777" w:rsidR="00886C5F" w:rsidRDefault="000F242C" w:rsidP="000F518E">
      <w:pPr>
        <w:pStyle w:val="aa"/>
        <w:numPr>
          <w:ilvl w:val="0"/>
          <w:numId w:val="41"/>
        </w:numPr>
        <w:shd w:val="clear" w:color="auto" w:fill="FFFFFF"/>
        <w:spacing w:before="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Королева Н. Н., </w:t>
      </w:r>
      <w:proofErr w:type="spellStart"/>
      <w:r w:rsidRPr="00886C5F">
        <w:rPr>
          <w:rFonts w:ascii="Times New Roman" w:eastAsia="Times New Roman" w:hAnsi="Times New Roman" w:cs="Times New Roman"/>
          <w:sz w:val="32"/>
          <w:szCs w:val="32"/>
          <w:highlight w:val="white"/>
        </w:rPr>
        <w:t>Богдановская</w:t>
      </w:r>
      <w:proofErr w:type="spellEnd"/>
      <w:r w:rsidRPr="00886C5F">
        <w:rPr>
          <w:rFonts w:ascii="Times New Roman" w:eastAsia="Times New Roman" w:hAnsi="Times New Roman" w:cs="Times New Roman"/>
          <w:sz w:val="32"/>
          <w:szCs w:val="32"/>
          <w:highlight w:val="white"/>
        </w:rPr>
        <w:t xml:space="preserve"> И. Б. (2014). Воздействие современной информационной и медиасреды на "Образ я" </w:t>
      </w:r>
      <w:r w:rsidRPr="00886C5F">
        <w:rPr>
          <w:rFonts w:ascii="Times New Roman" w:eastAsia="Times New Roman" w:hAnsi="Times New Roman" w:cs="Times New Roman"/>
          <w:sz w:val="32"/>
          <w:szCs w:val="32"/>
          <w:highlight w:val="white"/>
        </w:rPr>
        <w:lastRenderedPageBreak/>
        <w:t xml:space="preserve">подростков. </w:t>
      </w:r>
      <w:proofErr w:type="spellStart"/>
      <w:r w:rsidRPr="00886C5F">
        <w:rPr>
          <w:rFonts w:ascii="Times New Roman" w:eastAsia="Times New Roman" w:hAnsi="Times New Roman" w:cs="Times New Roman"/>
          <w:i/>
          <w:sz w:val="32"/>
          <w:szCs w:val="32"/>
          <w:highlight w:val="white"/>
        </w:rPr>
        <w:t>Universum</w:t>
      </w:r>
      <w:proofErr w:type="spellEnd"/>
      <w:r w:rsidRPr="00886C5F">
        <w:rPr>
          <w:rFonts w:ascii="Times New Roman" w:eastAsia="Times New Roman" w:hAnsi="Times New Roman" w:cs="Times New Roman"/>
          <w:i/>
          <w:sz w:val="32"/>
          <w:szCs w:val="32"/>
          <w:highlight w:val="white"/>
        </w:rPr>
        <w:t xml:space="preserve">: Вестник </w:t>
      </w:r>
      <w:proofErr w:type="spellStart"/>
      <w:r w:rsidRPr="00886C5F">
        <w:rPr>
          <w:rFonts w:ascii="Times New Roman" w:eastAsia="Times New Roman" w:hAnsi="Times New Roman" w:cs="Times New Roman"/>
          <w:i/>
          <w:sz w:val="32"/>
          <w:szCs w:val="32"/>
          <w:highlight w:val="white"/>
        </w:rPr>
        <w:t>Герценовского</w:t>
      </w:r>
      <w:proofErr w:type="spellEnd"/>
      <w:r w:rsidRPr="00886C5F">
        <w:rPr>
          <w:rFonts w:ascii="Times New Roman" w:eastAsia="Times New Roman" w:hAnsi="Times New Roman" w:cs="Times New Roman"/>
          <w:i/>
          <w:sz w:val="32"/>
          <w:szCs w:val="32"/>
          <w:highlight w:val="white"/>
        </w:rPr>
        <w:t xml:space="preserve"> университета</w:t>
      </w:r>
      <w:r w:rsidRPr="00886C5F">
        <w:rPr>
          <w:rFonts w:ascii="Times New Roman" w:eastAsia="Times New Roman" w:hAnsi="Times New Roman" w:cs="Times New Roman"/>
          <w:sz w:val="32"/>
          <w:szCs w:val="32"/>
          <w:highlight w:val="white"/>
        </w:rPr>
        <w:t xml:space="preserve"> (2), 87-94.</w:t>
      </w:r>
    </w:p>
    <w:p w14:paraId="1E0DD4E9" w14:textId="77777777" w:rsidR="00886C5F" w:rsidRDefault="000F242C" w:rsidP="000F518E">
      <w:pPr>
        <w:pStyle w:val="aa"/>
        <w:numPr>
          <w:ilvl w:val="0"/>
          <w:numId w:val="41"/>
        </w:numPr>
        <w:shd w:val="clear" w:color="auto" w:fill="FFFFFF"/>
        <w:spacing w:before="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Купченко В. Е., Ляшенко И.Н. (2014). Влияние стиля воспитания матери на </w:t>
      </w:r>
      <w:proofErr w:type="spellStart"/>
      <w:r w:rsidRPr="00886C5F">
        <w:rPr>
          <w:rFonts w:ascii="Times New Roman" w:eastAsia="Times New Roman" w:hAnsi="Times New Roman" w:cs="Times New Roman"/>
          <w:sz w:val="32"/>
          <w:szCs w:val="32"/>
          <w:highlight w:val="white"/>
        </w:rPr>
        <w:t>самоотношение</w:t>
      </w:r>
      <w:proofErr w:type="spellEnd"/>
      <w:r w:rsidRPr="00886C5F">
        <w:rPr>
          <w:rFonts w:ascii="Times New Roman" w:eastAsia="Times New Roman" w:hAnsi="Times New Roman" w:cs="Times New Roman"/>
          <w:sz w:val="32"/>
          <w:szCs w:val="32"/>
          <w:highlight w:val="white"/>
        </w:rPr>
        <w:t xml:space="preserve"> подростка. </w:t>
      </w:r>
      <w:r w:rsidRPr="00886C5F">
        <w:rPr>
          <w:rFonts w:ascii="Times New Roman" w:eastAsia="Times New Roman" w:hAnsi="Times New Roman" w:cs="Times New Roman"/>
          <w:i/>
          <w:sz w:val="32"/>
          <w:szCs w:val="32"/>
          <w:highlight w:val="white"/>
        </w:rPr>
        <w:t>Семейная психология и семейная психотерапия</w:t>
      </w:r>
      <w:r w:rsidRPr="00886C5F">
        <w:rPr>
          <w:rFonts w:ascii="Times New Roman" w:eastAsia="Times New Roman" w:hAnsi="Times New Roman" w:cs="Times New Roman"/>
          <w:sz w:val="32"/>
          <w:szCs w:val="32"/>
          <w:highlight w:val="white"/>
        </w:rPr>
        <w:t xml:space="preserve"> , 15-17.</w:t>
      </w:r>
    </w:p>
    <w:p w14:paraId="13ADAE43" w14:textId="77777777" w:rsidR="00CC0D72" w:rsidRPr="00886C5F" w:rsidRDefault="000F242C" w:rsidP="000F518E">
      <w:pPr>
        <w:pStyle w:val="aa"/>
        <w:numPr>
          <w:ilvl w:val="0"/>
          <w:numId w:val="41"/>
        </w:numPr>
        <w:shd w:val="clear" w:color="auto" w:fill="FFFFFF"/>
        <w:spacing w:before="240" w:line="240" w:lineRule="auto"/>
        <w:jc w:val="both"/>
        <w:rPr>
          <w:rFonts w:ascii="Times New Roman" w:eastAsia="Times New Roman" w:hAnsi="Times New Roman" w:cs="Times New Roman"/>
          <w:sz w:val="32"/>
          <w:szCs w:val="32"/>
          <w:highlight w:val="white"/>
        </w:rPr>
      </w:pPr>
      <w:r w:rsidRPr="00886C5F">
        <w:rPr>
          <w:rFonts w:ascii="Times New Roman" w:eastAsia="Times New Roman" w:hAnsi="Times New Roman" w:cs="Times New Roman"/>
          <w:sz w:val="32"/>
          <w:szCs w:val="32"/>
          <w:highlight w:val="white"/>
        </w:rPr>
        <w:t xml:space="preserve">Малыгин В. Л. (2011). Методологические подходы к раннему выявлению Интернет-зависимого поведения. </w:t>
      </w:r>
      <w:r w:rsidRPr="00886C5F">
        <w:rPr>
          <w:rFonts w:ascii="Times New Roman" w:eastAsia="Times New Roman" w:hAnsi="Times New Roman" w:cs="Times New Roman"/>
          <w:i/>
          <w:sz w:val="32"/>
          <w:szCs w:val="32"/>
          <w:highlight w:val="white"/>
        </w:rPr>
        <w:t>Медицинская психология в России</w:t>
      </w:r>
      <w:r w:rsidRPr="00886C5F">
        <w:rPr>
          <w:rFonts w:ascii="Times New Roman" w:eastAsia="Times New Roman" w:hAnsi="Times New Roman" w:cs="Times New Roman"/>
          <w:sz w:val="32"/>
          <w:szCs w:val="32"/>
          <w:highlight w:val="white"/>
        </w:rPr>
        <w:t xml:space="preserve"> , 20-25.</w:t>
      </w:r>
    </w:p>
    <w:p w14:paraId="0902FBFD" w14:textId="77777777" w:rsidR="00CC0D72" w:rsidRDefault="00CC0D72"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5289BC80" w14:textId="77777777" w:rsidR="00886C5F" w:rsidRDefault="00886C5F"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09115F0F" w14:textId="77777777" w:rsidR="00886C5F" w:rsidRPr="00375850" w:rsidRDefault="00886C5F"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7A786CC8" w14:textId="0A1F311A" w:rsidR="00CC0D72" w:rsidRDefault="000F242C" w:rsidP="00886C5F">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t>Шушкова У.</w:t>
      </w:r>
      <w:r w:rsidR="00C653B3">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К.</w:t>
      </w:r>
      <w:r w:rsidR="00886C5F">
        <w:rPr>
          <w:rFonts w:ascii="Times New Roman" w:hAnsi="Times New Roman" w:cs="Times New Roman"/>
          <w:i/>
          <w:sz w:val="32"/>
          <w:szCs w:val="32"/>
          <w:highlight w:val="white"/>
        </w:rPr>
        <w:br/>
      </w:r>
      <w:r w:rsidRPr="00375850">
        <w:rPr>
          <w:rFonts w:ascii="Times New Roman" w:eastAsia="Times New Roman" w:hAnsi="Times New Roman" w:cs="Times New Roman"/>
          <w:i/>
          <w:sz w:val="32"/>
          <w:szCs w:val="32"/>
          <w:highlight w:val="white"/>
        </w:rPr>
        <w:t>Санкт-Петербургский Государственный Университет</w:t>
      </w:r>
    </w:p>
    <w:p w14:paraId="5E90F1BE" w14:textId="77777777" w:rsidR="00492867" w:rsidRPr="00886C5F" w:rsidRDefault="00492867" w:rsidP="00886C5F">
      <w:pPr>
        <w:shd w:val="clear" w:color="auto" w:fill="FFFFFF"/>
        <w:spacing w:before="240" w:after="240" w:line="240" w:lineRule="auto"/>
        <w:jc w:val="right"/>
        <w:rPr>
          <w:rFonts w:ascii="Times New Roman" w:hAnsi="Times New Roman" w:cs="Times New Roman"/>
          <w:i/>
          <w:sz w:val="32"/>
          <w:szCs w:val="32"/>
          <w:highlight w:val="white"/>
        </w:rPr>
      </w:pPr>
    </w:p>
    <w:p w14:paraId="78F2268B" w14:textId="7996ECF9" w:rsidR="00CC0D72" w:rsidRDefault="00886C5F" w:rsidP="00886C5F">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ОПЫТ БЛИЗКИХ ОТНОШЕНИЙ В СИТУАЦИИ ПЕРЕЖИВАНИЯ СОВМЕСТНОЙ САМОИЗОЛЯЦИИ  ВО ВРЕМЯ ПАНДЕМИИ ВИРУСА СOVID-19</w:t>
      </w:r>
    </w:p>
    <w:p w14:paraId="2E0DFC54" w14:textId="77777777" w:rsidR="00492867" w:rsidRPr="00886C5F" w:rsidRDefault="00492867" w:rsidP="00886C5F">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12A17892" w14:textId="3558F646" w:rsidR="00CC0D72" w:rsidRPr="00492867"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Одной из основных потребностей личности является потребность в близких отношениях. В то же время особенностью современных отношений является их нестабильность, что отражается на психологическом и социально-демографическом благополучии общества [4]. Этим обусловлена важность изучения близких отношений. Пандемия вируса Сovid-19 связана с увеличением уровня стресса, эмоциональных расстройств, тревожных состояний, а также оказалась испытанием для пар, состоящих в близких отношениях [3]. Ситуация совместной самоизоляции пары является кризисной ситуацией и характеризуется уменьшением привычной дистанции между партнерами. Отмечается интерес исследователей к изучению динамики близких отношений во время карантина и самоизоляции, однако данные противоречивы. Близкие </w:t>
      </w:r>
      <w:r w:rsidRPr="00375850">
        <w:rPr>
          <w:rFonts w:ascii="Times New Roman" w:eastAsia="Times New Roman" w:hAnsi="Times New Roman" w:cs="Times New Roman"/>
          <w:sz w:val="32"/>
          <w:szCs w:val="32"/>
          <w:highlight w:val="white"/>
        </w:rPr>
        <w:lastRenderedPageBreak/>
        <w:t>отношения в описанной ситуации неизбежно претерпевают изменения, партнеры вынуждены адаптироваться, что ведет либо к актуализации имеющихся в паре психологических ресурсов, либо к сложностям/разрыву отношений[6].</w:t>
      </w:r>
    </w:p>
    <w:p w14:paraId="579B2D1D"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Целями проведенного исследования являются:</w:t>
      </w:r>
    </w:p>
    <w:p w14:paraId="771E9496" w14:textId="77777777" w:rsidR="00CC0D72" w:rsidRPr="00375850" w:rsidRDefault="000F242C" w:rsidP="00375850">
      <w:pPr>
        <w:shd w:val="clear" w:color="auto" w:fill="FFFFFF"/>
        <w:spacing w:before="240" w:after="240" w:line="240" w:lineRule="auto"/>
        <w:ind w:left="280" w:firstLine="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Изучение опыта, полученного парами в процессе проживания новой для них ситуации самоизоляции</w:t>
      </w:r>
    </w:p>
    <w:p w14:paraId="6B3743A3" w14:textId="77777777" w:rsidR="00CC0D72" w:rsidRPr="00375850" w:rsidRDefault="000F242C" w:rsidP="00375850">
      <w:pPr>
        <w:shd w:val="clear" w:color="auto" w:fill="FFFFFF"/>
        <w:spacing w:before="240" w:after="240" w:line="240" w:lineRule="auto"/>
        <w:ind w:left="280" w:firstLine="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Изучение связи полученного опыта с дальнейшей динамикой отношений (готовность к поддержанию отношений/расставанию)</w:t>
      </w:r>
    </w:p>
    <w:p w14:paraId="422ABBE0" w14:textId="77777777" w:rsidR="00CC0D72" w:rsidRPr="00375850" w:rsidRDefault="000F242C" w:rsidP="00886C5F">
      <w:pPr>
        <w:shd w:val="clear" w:color="auto" w:fill="FFFFFF"/>
        <w:spacing w:before="240" w:after="240" w:line="240" w:lineRule="auto"/>
        <w:ind w:left="280" w:firstLine="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Изучение личностных особенностей партнеров в качестве предикторов, влияющих на особенности переживания партнерами опыта совместной самоизоляции</w:t>
      </w:r>
    </w:p>
    <w:p w14:paraId="7C765D5C"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Мы предполагаем, что такие параметры отношений как сочетание близости/дистанцированности, согласование действий друг с другом, готовность к формированию нового опыта, обсуждение напряжения связаны с большей вероятностью укрепления отношений. Также мы предполагаем, что личностные качества партнеров связаны с динамикой протекания близких отношений в ситуации совместной самоизоляции.</w:t>
      </w:r>
    </w:p>
    <w:p w14:paraId="63E87C38"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shd w:val="clear" w:color="auto" w:fill="FCFCFC"/>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Исследование проводилось летом-осенью 2020, после первой волны самоизоляции. Выборка составила 78 человек, средний возраст 26 лет. Участники состояли в близких отношениях (от 6 мес. до 5 лет) и проживали с партнером в течение самоизоляции весной-летом 2020 года. Были использованы методики: </w:t>
      </w:r>
      <w:r w:rsidRPr="00375850">
        <w:rPr>
          <w:rFonts w:ascii="Times New Roman" w:eastAsia="Times New Roman" w:hAnsi="Times New Roman" w:cs="Times New Roman"/>
          <w:sz w:val="32"/>
          <w:szCs w:val="32"/>
          <w:shd w:val="clear" w:color="auto" w:fill="FCFCFC"/>
        </w:rPr>
        <w:t xml:space="preserve">«Шкала диадической согласованности» </w:t>
      </w:r>
      <w:proofErr w:type="spellStart"/>
      <w:r w:rsidRPr="00375850">
        <w:rPr>
          <w:rFonts w:ascii="Times New Roman" w:eastAsia="Times New Roman" w:hAnsi="Times New Roman" w:cs="Times New Roman"/>
          <w:sz w:val="32"/>
          <w:szCs w:val="32"/>
          <w:shd w:val="clear" w:color="auto" w:fill="FCFCFC"/>
        </w:rPr>
        <w:t>Спэньера</w:t>
      </w:r>
      <w:proofErr w:type="spellEnd"/>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shd w:val="clear" w:color="auto" w:fill="FCFCFC"/>
        </w:rPr>
        <w:t>Г.Б. [1],</w:t>
      </w:r>
      <w:r w:rsidRPr="00375850">
        <w:rPr>
          <w:rFonts w:ascii="Times New Roman" w:eastAsia="Times New Roman" w:hAnsi="Times New Roman" w:cs="Times New Roman"/>
          <w:sz w:val="32"/>
          <w:szCs w:val="32"/>
          <w:highlight w:val="white"/>
        </w:rPr>
        <w:t xml:space="preserve"> «Имплицитные установки о близких отношениях» </w:t>
      </w:r>
      <w:r w:rsidRPr="00375850">
        <w:rPr>
          <w:rFonts w:ascii="Times New Roman" w:eastAsia="Times New Roman" w:hAnsi="Times New Roman" w:cs="Times New Roman"/>
          <w:sz w:val="32"/>
          <w:szCs w:val="32"/>
          <w:shd w:val="clear" w:color="auto" w:fill="FCFCFC"/>
        </w:rPr>
        <w:t xml:space="preserve">[5], пятифакторный опросник личности (Big </w:t>
      </w:r>
      <w:proofErr w:type="spellStart"/>
      <w:r w:rsidRPr="00375850">
        <w:rPr>
          <w:rFonts w:ascii="Times New Roman" w:eastAsia="Times New Roman" w:hAnsi="Times New Roman" w:cs="Times New Roman"/>
          <w:sz w:val="32"/>
          <w:szCs w:val="32"/>
          <w:shd w:val="clear" w:color="auto" w:fill="FCFCFC"/>
        </w:rPr>
        <w:t>Five</w:t>
      </w:r>
      <w:proofErr w:type="spellEnd"/>
      <w:r w:rsidRPr="00375850">
        <w:rPr>
          <w:rFonts w:ascii="Times New Roman" w:eastAsia="Times New Roman" w:hAnsi="Times New Roman" w:cs="Times New Roman"/>
          <w:sz w:val="32"/>
          <w:szCs w:val="32"/>
          <w:shd w:val="clear" w:color="auto" w:fill="FCFCFC"/>
        </w:rPr>
        <w:t>) [2], авторская анкета (вопросы, направленные на изучение опыта, полученного парой в течение самоизоляции, динамики отношений в этот период, удовлетворенности отношениями и т.д.).</w:t>
      </w:r>
    </w:p>
    <w:p w14:paraId="68F25C77"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shd w:val="clear" w:color="auto" w:fill="FCFCFC"/>
        </w:rPr>
      </w:pPr>
      <w:r w:rsidRPr="00375850">
        <w:rPr>
          <w:rFonts w:ascii="Times New Roman" w:eastAsia="Times New Roman" w:hAnsi="Times New Roman" w:cs="Times New Roman"/>
          <w:sz w:val="32"/>
          <w:szCs w:val="32"/>
          <w:shd w:val="clear" w:color="auto" w:fill="FCFCFC"/>
        </w:rPr>
        <w:t xml:space="preserve">      </w:t>
      </w:r>
      <w:r w:rsidRPr="00375850">
        <w:rPr>
          <w:rFonts w:ascii="Times New Roman" w:eastAsia="Times New Roman" w:hAnsi="Times New Roman" w:cs="Times New Roman"/>
          <w:sz w:val="32"/>
          <w:szCs w:val="32"/>
          <w:shd w:val="clear" w:color="auto" w:fill="FCFCFC"/>
        </w:rPr>
        <w:tab/>
        <w:t xml:space="preserve">В результате предварительного анализа результатов были выявлены теоретические категории, через которые можно </w:t>
      </w:r>
      <w:r w:rsidRPr="00375850">
        <w:rPr>
          <w:rFonts w:ascii="Times New Roman" w:eastAsia="Times New Roman" w:hAnsi="Times New Roman" w:cs="Times New Roman"/>
          <w:sz w:val="32"/>
          <w:szCs w:val="32"/>
          <w:shd w:val="clear" w:color="auto" w:fill="FCFCFC"/>
        </w:rPr>
        <w:lastRenderedPageBreak/>
        <w:t>характеризовать динамику отношений в парах в период самоизоляции: близость/дистанцированность, согласованность действий/противоречие, переживание удовлетворенности/лишения, эмоциональное напряжение, способы регуляции (конфликт/избегание/совместное обсуждение), выделение событий, их интерпретация, рефлексия, конструирование новых смыслов. На основании ответов участники поделены на группы, характеризующиеся положительной (укрепление) и отрицательной (уменьшение стабильности) динамикой в отношениях. Выделена группа участников, отмечавших качественные изменения в отношениях в период самоизоляции. Выделение данных групп подтверждается результатами методики «Шкала диадической согласованности». Сравнительный анализ результатов пятифакторного опросника позволяет говорить о личностных различиях между группой участников, отмечавших положительную динамику отношений, и группой, отмечавшей отрицательную динамику отношений, в период самоизоляции.</w:t>
      </w:r>
    </w:p>
    <w:p w14:paraId="34D21F31" w14:textId="30ECA097"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shd w:val="clear" w:color="auto" w:fill="FCFCFC"/>
        </w:rPr>
      </w:pPr>
      <w:r w:rsidRPr="00375850">
        <w:rPr>
          <w:rFonts w:ascii="Times New Roman" w:eastAsia="Times New Roman" w:hAnsi="Times New Roman" w:cs="Times New Roman"/>
          <w:sz w:val="32"/>
          <w:szCs w:val="32"/>
          <w:shd w:val="clear" w:color="auto" w:fill="FCFCFC"/>
        </w:rPr>
        <w:t xml:space="preserve">      </w:t>
      </w:r>
      <w:r w:rsidRPr="00375850">
        <w:rPr>
          <w:rFonts w:ascii="Times New Roman" w:eastAsia="Times New Roman" w:hAnsi="Times New Roman" w:cs="Times New Roman"/>
          <w:sz w:val="32"/>
          <w:szCs w:val="32"/>
          <w:shd w:val="clear" w:color="auto" w:fill="FCFCFC"/>
        </w:rPr>
        <w:tab/>
        <w:t>Полученные результаты подтверждают гипотезу о том, что период самоизоляции является кризисной ситуацией, актуализирующей сложности в отношениях пары, однако, определенные качества партнеров и более высокая согласованность пары, будут связаны с увеличением близости партнеров в этот период, отношения будут характеризоваться позитивной динамикой.</w:t>
      </w:r>
    </w:p>
    <w:p w14:paraId="00D98D70" w14:textId="77777777" w:rsidR="00492867" w:rsidRPr="00886C5F" w:rsidRDefault="00492867" w:rsidP="00375850">
      <w:pPr>
        <w:shd w:val="clear" w:color="auto" w:fill="FFFFFF"/>
        <w:spacing w:before="240" w:after="240" w:line="240" w:lineRule="auto"/>
        <w:jc w:val="both"/>
        <w:rPr>
          <w:rFonts w:ascii="Times New Roman" w:eastAsia="Times New Roman" w:hAnsi="Times New Roman" w:cs="Times New Roman"/>
          <w:sz w:val="32"/>
          <w:szCs w:val="32"/>
          <w:shd w:val="clear" w:color="auto" w:fill="FCFCFC"/>
        </w:rPr>
      </w:pPr>
    </w:p>
    <w:p w14:paraId="7C036C18" w14:textId="77777777" w:rsidR="00886C5F" w:rsidRPr="00886C5F" w:rsidRDefault="00886C5F" w:rsidP="00492867">
      <w:pPr>
        <w:shd w:val="clear" w:color="auto" w:fill="FFFFFF"/>
        <w:spacing w:after="240" w:line="240" w:lineRule="auto"/>
        <w:ind w:firstLine="700"/>
        <w:jc w:val="center"/>
        <w:rPr>
          <w:rFonts w:ascii="Times New Roman" w:eastAsia="Times New Roman" w:hAnsi="Times New Roman" w:cs="Times New Roman"/>
          <w:b/>
          <w:sz w:val="32"/>
          <w:szCs w:val="32"/>
          <w:highlight w:val="white"/>
          <w:lang w:val="ru-RU"/>
        </w:rPr>
      </w:pPr>
      <w:r w:rsidRPr="00886C5F">
        <w:rPr>
          <w:rFonts w:ascii="Times New Roman" w:eastAsia="Times New Roman" w:hAnsi="Times New Roman" w:cs="Times New Roman"/>
          <w:b/>
          <w:sz w:val="32"/>
          <w:szCs w:val="32"/>
          <w:highlight w:val="white"/>
          <w:lang w:val="ru-RU"/>
        </w:rPr>
        <w:t>Список литературы</w:t>
      </w:r>
    </w:p>
    <w:p w14:paraId="2A56D7FF" w14:textId="77777777" w:rsidR="00886C5F" w:rsidRPr="00886C5F"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886C5F">
        <w:rPr>
          <w:rFonts w:ascii="Times New Roman" w:eastAsia="Times New Roman" w:hAnsi="Times New Roman" w:cs="Times New Roman"/>
          <w:sz w:val="32"/>
          <w:szCs w:val="32"/>
          <w:highlight w:val="white"/>
        </w:rPr>
        <w:t xml:space="preserve">Айвазова Д.Г., Горлова Е.Л., Каширский Д.В., Сабельников Н.В. Валидизация опросника «Шкала диадической согласованности» </w:t>
      </w:r>
      <w:proofErr w:type="spellStart"/>
      <w:r w:rsidRPr="00886C5F">
        <w:rPr>
          <w:rFonts w:ascii="Times New Roman" w:eastAsia="Times New Roman" w:hAnsi="Times New Roman" w:cs="Times New Roman"/>
          <w:sz w:val="32"/>
          <w:szCs w:val="32"/>
          <w:highlight w:val="white"/>
        </w:rPr>
        <w:t>Спеньера</w:t>
      </w:r>
      <w:proofErr w:type="spellEnd"/>
      <w:r w:rsidRPr="00886C5F">
        <w:rPr>
          <w:rFonts w:ascii="Times New Roman" w:eastAsia="Times New Roman" w:hAnsi="Times New Roman" w:cs="Times New Roman"/>
          <w:sz w:val="32"/>
          <w:szCs w:val="32"/>
          <w:highlight w:val="white"/>
        </w:rPr>
        <w:t xml:space="preserve"> Г.Б. (DAS) на российской выборке // Психологический журнал. 2020. Т. 41(1). С. 112-131.</w:t>
      </w:r>
    </w:p>
    <w:p w14:paraId="60A90E1A" w14:textId="77777777" w:rsidR="00886C5F" w:rsidRPr="00886C5F"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886C5F">
        <w:rPr>
          <w:rFonts w:ascii="Times New Roman" w:eastAsia="Times New Roman" w:hAnsi="Times New Roman" w:cs="Times New Roman"/>
          <w:sz w:val="32"/>
          <w:szCs w:val="32"/>
          <w:highlight w:val="white"/>
        </w:rPr>
        <w:t>Хромов А.Б. Пятифакторный опросник личности: Учебно-методическое пособие. Курган</w:t>
      </w:r>
      <w:r w:rsidRPr="00886C5F">
        <w:rPr>
          <w:rFonts w:ascii="Times New Roman" w:eastAsia="Times New Roman" w:hAnsi="Times New Roman" w:cs="Times New Roman"/>
          <w:sz w:val="32"/>
          <w:szCs w:val="32"/>
          <w:highlight w:val="white"/>
          <w:lang w:val="en-US"/>
        </w:rPr>
        <w:t xml:space="preserve">: </w:t>
      </w:r>
      <w:proofErr w:type="spellStart"/>
      <w:r w:rsidRPr="00886C5F">
        <w:rPr>
          <w:rFonts w:ascii="Times New Roman" w:eastAsia="Times New Roman" w:hAnsi="Times New Roman" w:cs="Times New Roman"/>
          <w:sz w:val="32"/>
          <w:szCs w:val="32"/>
          <w:highlight w:val="white"/>
        </w:rPr>
        <w:t>Изд</w:t>
      </w:r>
      <w:proofErr w:type="spellEnd"/>
      <w:r w:rsidRPr="00886C5F">
        <w:rPr>
          <w:rFonts w:ascii="Times New Roman" w:eastAsia="Times New Roman" w:hAnsi="Times New Roman" w:cs="Times New Roman"/>
          <w:sz w:val="32"/>
          <w:szCs w:val="32"/>
          <w:highlight w:val="white"/>
          <w:lang w:val="en-US"/>
        </w:rPr>
        <w:t>-</w:t>
      </w:r>
      <w:r w:rsidRPr="00886C5F">
        <w:rPr>
          <w:rFonts w:ascii="Times New Roman" w:eastAsia="Times New Roman" w:hAnsi="Times New Roman" w:cs="Times New Roman"/>
          <w:sz w:val="32"/>
          <w:szCs w:val="32"/>
          <w:highlight w:val="white"/>
        </w:rPr>
        <w:t>во</w:t>
      </w:r>
      <w:r w:rsidRPr="00886C5F">
        <w:rPr>
          <w:rFonts w:ascii="Times New Roman" w:eastAsia="Times New Roman" w:hAnsi="Times New Roman" w:cs="Times New Roman"/>
          <w:sz w:val="32"/>
          <w:szCs w:val="32"/>
          <w:highlight w:val="white"/>
          <w:lang w:val="en-US"/>
        </w:rPr>
        <w:t xml:space="preserve"> </w:t>
      </w:r>
      <w:r w:rsidRPr="00886C5F">
        <w:rPr>
          <w:rFonts w:ascii="Times New Roman" w:eastAsia="Times New Roman" w:hAnsi="Times New Roman" w:cs="Times New Roman"/>
          <w:sz w:val="32"/>
          <w:szCs w:val="32"/>
          <w:highlight w:val="white"/>
        </w:rPr>
        <w:t>Курганского</w:t>
      </w:r>
      <w:r w:rsidRPr="00886C5F">
        <w:rPr>
          <w:rFonts w:ascii="Times New Roman" w:eastAsia="Times New Roman" w:hAnsi="Times New Roman" w:cs="Times New Roman"/>
          <w:sz w:val="32"/>
          <w:szCs w:val="32"/>
          <w:highlight w:val="white"/>
          <w:lang w:val="en-US"/>
        </w:rPr>
        <w:t xml:space="preserve"> </w:t>
      </w:r>
      <w:proofErr w:type="spellStart"/>
      <w:r w:rsidRPr="00886C5F">
        <w:rPr>
          <w:rFonts w:ascii="Times New Roman" w:eastAsia="Times New Roman" w:hAnsi="Times New Roman" w:cs="Times New Roman"/>
          <w:sz w:val="32"/>
          <w:szCs w:val="32"/>
          <w:highlight w:val="white"/>
        </w:rPr>
        <w:t>гос</w:t>
      </w:r>
      <w:proofErr w:type="spellEnd"/>
      <w:r w:rsidRPr="00886C5F">
        <w:rPr>
          <w:rFonts w:ascii="Times New Roman" w:eastAsia="Times New Roman" w:hAnsi="Times New Roman" w:cs="Times New Roman"/>
          <w:sz w:val="32"/>
          <w:szCs w:val="32"/>
          <w:highlight w:val="white"/>
          <w:lang w:val="en-US"/>
        </w:rPr>
        <w:t xml:space="preserve">. </w:t>
      </w:r>
      <w:r w:rsidRPr="00886C5F">
        <w:rPr>
          <w:rFonts w:ascii="Times New Roman" w:eastAsia="Times New Roman" w:hAnsi="Times New Roman" w:cs="Times New Roman"/>
          <w:sz w:val="32"/>
          <w:szCs w:val="32"/>
          <w:highlight w:val="white"/>
        </w:rPr>
        <w:t>университета</w:t>
      </w:r>
      <w:r w:rsidRPr="00886C5F">
        <w:rPr>
          <w:rFonts w:ascii="Times New Roman" w:eastAsia="Times New Roman" w:hAnsi="Times New Roman" w:cs="Times New Roman"/>
          <w:sz w:val="32"/>
          <w:szCs w:val="32"/>
          <w:highlight w:val="white"/>
          <w:lang w:val="en-US"/>
        </w:rPr>
        <w:t xml:space="preserve">, 2000. - 23 </w:t>
      </w:r>
      <w:r w:rsidRPr="00886C5F">
        <w:rPr>
          <w:rFonts w:ascii="Times New Roman" w:eastAsia="Times New Roman" w:hAnsi="Times New Roman" w:cs="Times New Roman"/>
          <w:sz w:val="32"/>
          <w:szCs w:val="32"/>
          <w:highlight w:val="white"/>
        </w:rPr>
        <w:t>с</w:t>
      </w:r>
      <w:r w:rsidRPr="00886C5F">
        <w:rPr>
          <w:rFonts w:ascii="Times New Roman" w:eastAsia="Times New Roman" w:hAnsi="Times New Roman" w:cs="Times New Roman"/>
          <w:sz w:val="32"/>
          <w:szCs w:val="32"/>
          <w:highlight w:val="white"/>
          <w:lang w:val="en-US"/>
        </w:rPr>
        <w:t>.</w:t>
      </w:r>
    </w:p>
    <w:p w14:paraId="508EEBB0" w14:textId="77777777" w:rsidR="00886C5F" w:rsidRPr="00886C5F"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886C5F">
        <w:rPr>
          <w:rFonts w:ascii="Times New Roman" w:eastAsia="Times New Roman" w:hAnsi="Times New Roman" w:cs="Times New Roman"/>
          <w:sz w:val="32"/>
          <w:szCs w:val="32"/>
          <w:highlight w:val="white"/>
          <w:lang w:val="en-US"/>
        </w:rPr>
        <w:lastRenderedPageBreak/>
        <w:t>Hossain M.M., Sultana A., Purohit N. Mental health outcomes of quarantine and isolation for infection prevention // Epidemiology and health. 2020. Vol. 49. 2020.</w:t>
      </w:r>
    </w:p>
    <w:p w14:paraId="15F49C87" w14:textId="77777777" w:rsidR="00886C5F" w:rsidRPr="00886C5F"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886C5F">
        <w:rPr>
          <w:rFonts w:ascii="Times New Roman" w:eastAsia="Times New Roman" w:hAnsi="Times New Roman" w:cs="Times New Roman"/>
          <w:sz w:val="32"/>
          <w:szCs w:val="32"/>
          <w:highlight w:val="white"/>
          <w:lang w:val="en-US"/>
        </w:rPr>
        <w:t xml:space="preserve">Kamp Dush C.M., </w:t>
      </w:r>
      <w:proofErr w:type="spellStart"/>
      <w:r w:rsidRPr="00886C5F">
        <w:rPr>
          <w:rFonts w:ascii="Times New Roman" w:eastAsia="Times New Roman" w:hAnsi="Times New Roman" w:cs="Times New Roman"/>
          <w:sz w:val="32"/>
          <w:szCs w:val="32"/>
          <w:highlight w:val="white"/>
          <w:lang w:val="en-US"/>
        </w:rPr>
        <w:t>Arocho</w:t>
      </w:r>
      <w:proofErr w:type="spellEnd"/>
      <w:r w:rsidRPr="00886C5F">
        <w:rPr>
          <w:rFonts w:ascii="Times New Roman" w:eastAsia="Times New Roman" w:hAnsi="Times New Roman" w:cs="Times New Roman"/>
          <w:sz w:val="32"/>
          <w:szCs w:val="32"/>
          <w:highlight w:val="white"/>
          <w:lang w:val="en-US"/>
        </w:rPr>
        <w:t xml:space="preserve"> R., </w:t>
      </w:r>
      <w:proofErr w:type="spellStart"/>
      <w:r w:rsidRPr="00886C5F">
        <w:rPr>
          <w:rFonts w:ascii="Times New Roman" w:eastAsia="Times New Roman" w:hAnsi="Times New Roman" w:cs="Times New Roman"/>
          <w:sz w:val="32"/>
          <w:szCs w:val="32"/>
          <w:highlight w:val="white"/>
          <w:lang w:val="en-US"/>
        </w:rPr>
        <w:t>Mernitz</w:t>
      </w:r>
      <w:proofErr w:type="spellEnd"/>
      <w:r w:rsidRPr="00886C5F">
        <w:rPr>
          <w:rFonts w:ascii="Times New Roman" w:eastAsia="Times New Roman" w:hAnsi="Times New Roman" w:cs="Times New Roman"/>
          <w:sz w:val="32"/>
          <w:szCs w:val="32"/>
          <w:highlight w:val="white"/>
          <w:lang w:val="en-US"/>
        </w:rPr>
        <w:t xml:space="preserve"> S., Bartholomew K. The intergenerational transmission of partnering // Plus one. 2018. No. 13(11): e0205732.</w:t>
      </w:r>
      <w:hyperlink r:id="rId51">
        <w:r w:rsidRPr="00886C5F">
          <w:rPr>
            <w:rFonts w:ascii="Times New Roman" w:eastAsia="Times New Roman" w:hAnsi="Times New Roman" w:cs="Times New Roman"/>
            <w:sz w:val="32"/>
            <w:szCs w:val="32"/>
            <w:highlight w:val="white"/>
            <w:lang w:val="en-US"/>
          </w:rPr>
          <w:t xml:space="preserve"> https://doi.org/10.1371/journal.pone.0205732</w:t>
        </w:r>
      </w:hyperlink>
    </w:p>
    <w:p w14:paraId="6425957F" w14:textId="77777777" w:rsidR="00886C5F" w:rsidRPr="00886C5F"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886C5F">
        <w:rPr>
          <w:rFonts w:ascii="Times New Roman" w:eastAsia="Times New Roman" w:hAnsi="Times New Roman" w:cs="Times New Roman"/>
          <w:sz w:val="32"/>
          <w:szCs w:val="32"/>
          <w:highlight w:val="white"/>
          <w:lang w:val="en-US"/>
        </w:rPr>
        <w:t xml:space="preserve">Knee C., Patrick H., </w:t>
      </w:r>
      <w:proofErr w:type="spellStart"/>
      <w:r w:rsidRPr="00886C5F">
        <w:rPr>
          <w:rFonts w:ascii="Times New Roman" w:eastAsia="Times New Roman" w:hAnsi="Times New Roman" w:cs="Times New Roman"/>
          <w:sz w:val="32"/>
          <w:szCs w:val="32"/>
          <w:highlight w:val="white"/>
          <w:lang w:val="en-US"/>
        </w:rPr>
        <w:t>Lonsbary</w:t>
      </w:r>
      <w:proofErr w:type="spellEnd"/>
      <w:r w:rsidRPr="00886C5F">
        <w:rPr>
          <w:rFonts w:ascii="Times New Roman" w:eastAsia="Times New Roman" w:hAnsi="Times New Roman" w:cs="Times New Roman"/>
          <w:sz w:val="32"/>
          <w:szCs w:val="32"/>
          <w:highlight w:val="white"/>
          <w:lang w:val="en-US"/>
        </w:rPr>
        <w:t xml:space="preserve"> C. Implicit theories of relationships: orientations toward evaluation and cultivation // Journal of Personality and Social Psychology. 2003. Vol. 7(1).             P. 41–55.</w:t>
      </w:r>
    </w:p>
    <w:p w14:paraId="10E51AA8" w14:textId="77777777" w:rsidR="00CC0D72" w:rsidRPr="007C632B" w:rsidRDefault="000F242C" w:rsidP="000F518E">
      <w:pPr>
        <w:pStyle w:val="aa"/>
        <w:numPr>
          <w:ilvl w:val="0"/>
          <w:numId w:val="42"/>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886C5F">
        <w:rPr>
          <w:rFonts w:ascii="Times New Roman" w:eastAsia="Times New Roman" w:hAnsi="Times New Roman" w:cs="Times New Roman"/>
          <w:sz w:val="32"/>
          <w:szCs w:val="32"/>
          <w:highlight w:val="white"/>
          <w:lang w:val="en-US"/>
        </w:rPr>
        <w:t>Stanley S.M., Markman H.J.</w:t>
      </w:r>
      <w:hyperlink r:id="rId52">
        <w:r w:rsidRPr="00886C5F">
          <w:rPr>
            <w:rFonts w:ascii="Times New Roman" w:eastAsia="Times New Roman" w:hAnsi="Times New Roman" w:cs="Times New Roman"/>
            <w:sz w:val="32"/>
            <w:szCs w:val="32"/>
            <w:highlight w:val="white"/>
            <w:lang w:val="en-US"/>
          </w:rPr>
          <w:t xml:space="preserve"> Helping Couples in the Shadow of COVID-19</w:t>
        </w:r>
      </w:hyperlink>
      <w:r w:rsidRPr="00886C5F">
        <w:rPr>
          <w:rFonts w:ascii="Times New Roman" w:eastAsia="Times New Roman" w:hAnsi="Times New Roman" w:cs="Times New Roman"/>
          <w:sz w:val="32"/>
          <w:szCs w:val="32"/>
          <w:highlight w:val="white"/>
          <w:lang w:val="en-US"/>
        </w:rPr>
        <w:t xml:space="preserve"> // Family Process. </w:t>
      </w:r>
      <w:r w:rsidRPr="001224CF">
        <w:rPr>
          <w:rFonts w:ascii="Times New Roman" w:eastAsia="Times New Roman" w:hAnsi="Times New Roman" w:cs="Times New Roman"/>
          <w:sz w:val="32"/>
          <w:szCs w:val="32"/>
          <w:highlight w:val="white"/>
          <w:lang w:val="en-US"/>
        </w:rPr>
        <w:t xml:space="preserve">2020. Vol. 59(3). </w:t>
      </w:r>
      <w:r w:rsidRPr="007C632B">
        <w:rPr>
          <w:rFonts w:ascii="Times New Roman" w:eastAsia="Times New Roman" w:hAnsi="Times New Roman" w:cs="Times New Roman"/>
          <w:sz w:val="32"/>
          <w:szCs w:val="32"/>
          <w:highlight w:val="white"/>
          <w:lang w:val="en-US"/>
        </w:rPr>
        <w:t>P. 937-955.</w:t>
      </w:r>
    </w:p>
    <w:p w14:paraId="403C59A0" w14:textId="77777777" w:rsidR="00886C5F" w:rsidRPr="007C632B" w:rsidRDefault="00886C5F" w:rsidP="00886C5F">
      <w:p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
    <w:p w14:paraId="66472A9C" w14:textId="77777777" w:rsidR="00886C5F" w:rsidRPr="007C632B" w:rsidRDefault="00886C5F" w:rsidP="00886C5F">
      <w:p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
    <w:p w14:paraId="533A9A8E" w14:textId="77777777" w:rsidR="00886C5F" w:rsidRPr="007C632B" w:rsidRDefault="00886C5F" w:rsidP="00886C5F">
      <w:p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
    <w:p w14:paraId="0A482B68" w14:textId="77777777" w:rsidR="00CC0D72" w:rsidRPr="00886C5F" w:rsidRDefault="00886C5F" w:rsidP="00886C5F">
      <w:pPr>
        <w:shd w:val="clear" w:color="auto" w:fill="FFFFFF"/>
        <w:spacing w:before="240" w:after="240" w:line="240" w:lineRule="auto"/>
        <w:jc w:val="right"/>
        <w:rPr>
          <w:rFonts w:ascii="Times New Roman" w:hAnsi="Times New Roman" w:cs="Times New Roman"/>
          <w:b/>
          <w:i/>
          <w:sz w:val="32"/>
          <w:szCs w:val="32"/>
          <w:highlight w:val="white"/>
        </w:rPr>
      </w:pPr>
      <w:bookmarkStart w:id="4" w:name="_unlcppomu8sr" w:colFirst="0" w:colLast="0"/>
      <w:bookmarkEnd w:id="4"/>
      <w:r w:rsidRPr="00886C5F">
        <w:rPr>
          <w:rFonts w:ascii="Times New Roman" w:hAnsi="Times New Roman" w:cs="Times New Roman"/>
          <w:b/>
          <w:i/>
          <w:sz w:val="32"/>
          <w:szCs w:val="32"/>
        </w:rPr>
        <w:t xml:space="preserve">Аникина М. М., </w:t>
      </w:r>
      <w:proofErr w:type="spellStart"/>
      <w:r w:rsidRPr="00886C5F">
        <w:rPr>
          <w:rFonts w:ascii="Times New Roman" w:hAnsi="Times New Roman" w:cs="Times New Roman"/>
          <w:b/>
          <w:i/>
          <w:sz w:val="32"/>
          <w:szCs w:val="32"/>
        </w:rPr>
        <w:t>Каданов</w:t>
      </w:r>
      <w:proofErr w:type="spellEnd"/>
      <w:r w:rsidRPr="00886C5F">
        <w:rPr>
          <w:rFonts w:ascii="Times New Roman" w:hAnsi="Times New Roman" w:cs="Times New Roman"/>
          <w:b/>
          <w:i/>
          <w:sz w:val="32"/>
          <w:szCs w:val="32"/>
        </w:rPr>
        <w:t xml:space="preserve"> А. А.</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Московская Государственная Художественно-Промышленная Академия имени С. Г. Строганова</w:t>
      </w:r>
    </w:p>
    <w:p w14:paraId="0DB5E4E3" w14:textId="77777777" w:rsidR="00CC0D72" w:rsidRPr="00375850" w:rsidRDefault="000F242C" w:rsidP="00375850">
      <w:pPr>
        <w:pStyle w:val="1"/>
        <w:keepNext w:val="0"/>
        <w:keepLines w:val="0"/>
        <w:shd w:val="clear" w:color="auto" w:fill="FFFFFF"/>
        <w:spacing w:before="80" w:line="240" w:lineRule="auto"/>
        <w:ind w:firstLine="708"/>
        <w:jc w:val="center"/>
        <w:rPr>
          <w:rFonts w:ascii="Times New Roman" w:eastAsia="Times New Roman" w:hAnsi="Times New Roman" w:cs="Times New Roman"/>
          <w:b/>
          <w:sz w:val="32"/>
          <w:szCs w:val="32"/>
          <w:highlight w:val="white"/>
        </w:rPr>
      </w:pPr>
      <w:bookmarkStart w:id="5" w:name="_s74e8vdfedem" w:colFirst="0" w:colLast="0"/>
      <w:bookmarkEnd w:id="5"/>
      <w:r w:rsidRPr="00375850">
        <w:rPr>
          <w:rFonts w:ascii="Times New Roman" w:eastAsia="Times New Roman" w:hAnsi="Times New Roman" w:cs="Times New Roman"/>
          <w:b/>
          <w:sz w:val="32"/>
          <w:szCs w:val="32"/>
          <w:highlight w:val="white"/>
        </w:rPr>
        <w:t xml:space="preserve"> </w:t>
      </w:r>
    </w:p>
    <w:p w14:paraId="161AA379" w14:textId="40D5770E" w:rsidR="00CC0D72" w:rsidRDefault="00886C5F" w:rsidP="00886C5F">
      <w:pPr>
        <w:pStyle w:val="1"/>
        <w:keepNext w:val="0"/>
        <w:keepLines w:val="0"/>
        <w:shd w:val="clear" w:color="auto" w:fill="FFFFFF"/>
        <w:spacing w:before="80" w:line="240" w:lineRule="auto"/>
        <w:ind w:firstLine="708"/>
        <w:jc w:val="center"/>
        <w:rPr>
          <w:rFonts w:ascii="Times New Roman" w:eastAsia="Times New Roman" w:hAnsi="Times New Roman" w:cs="Times New Roman"/>
          <w:b/>
          <w:sz w:val="32"/>
          <w:szCs w:val="32"/>
          <w:highlight w:val="white"/>
        </w:rPr>
      </w:pPr>
      <w:bookmarkStart w:id="6" w:name="_ifppjqaq4nal" w:colFirst="0" w:colLast="0"/>
      <w:bookmarkEnd w:id="6"/>
      <w:r w:rsidRPr="00375850">
        <w:rPr>
          <w:rFonts w:ascii="Times New Roman" w:eastAsia="Times New Roman" w:hAnsi="Times New Roman" w:cs="Times New Roman"/>
          <w:b/>
          <w:sz w:val="32"/>
          <w:szCs w:val="32"/>
          <w:highlight w:val="white"/>
        </w:rPr>
        <w:t>СЕКСУАЛЬНАЯ КОММУНИКАЦИЯ В ПАРАХ</w:t>
      </w:r>
      <w:bookmarkStart w:id="7" w:name="_l4zuncds64fm" w:colFirst="0" w:colLast="0"/>
      <w:bookmarkEnd w:id="7"/>
    </w:p>
    <w:p w14:paraId="5845217C" w14:textId="77777777" w:rsidR="00492867" w:rsidRPr="00492867" w:rsidRDefault="00492867" w:rsidP="00492867">
      <w:pPr>
        <w:rPr>
          <w:highlight w:val="white"/>
        </w:rPr>
      </w:pPr>
    </w:p>
    <w:p w14:paraId="16FE059E" w14:textId="77777777" w:rsidR="00CC0D72" w:rsidRPr="00375850" w:rsidRDefault="000F242C" w:rsidP="00886C5F">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Одна из самых важных частей сексуального взаимодействия в паре – это общение. То, как партнеры выстраивают </w:t>
      </w:r>
      <w:proofErr w:type="spellStart"/>
      <w:r w:rsidRPr="00375850">
        <w:rPr>
          <w:rFonts w:ascii="Times New Roman" w:eastAsia="Times New Roman" w:hAnsi="Times New Roman" w:cs="Times New Roman"/>
          <w:sz w:val="32"/>
          <w:szCs w:val="32"/>
          <w:highlight w:val="white"/>
        </w:rPr>
        <w:t>межличностностную</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коммуникаци</w:t>
      </w:r>
      <w:proofErr w:type="spellEnd"/>
      <w:r w:rsidRPr="00375850">
        <w:rPr>
          <w:rFonts w:ascii="Times New Roman" w:eastAsia="Times New Roman" w:hAnsi="Times New Roman" w:cs="Times New Roman"/>
          <w:sz w:val="32"/>
          <w:szCs w:val="32"/>
          <w:highlight w:val="white"/>
        </w:rPr>
        <w:t xml:space="preserve">, напрямую влияет на возможность создания безопасной среды для обоих партнеров. Это будет отражаться на общем уровне удовлетворенности сексуальным взаимодействием и отношениями в целом. В российских исследованиях, несмотря на большой интерес к теме, она не была достаточно </w:t>
      </w:r>
      <w:proofErr w:type="spellStart"/>
      <w:r w:rsidRPr="00375850">
        <w:rPr>
          <w:rFonts w:ascii="Times New Roman" w:eastAsia="Times New Roman" w:hAnsi="Times New Roman" w:cs="Times New Roman"/>
          <w:sz w:val="32"/>
          <w:szCs w:val="32"/>
          <w:highlight w:val="white"/>
        </w:rPr>
        <w:t>проблематизированна</w:t>
      </w:r>
      <w:proofErr w:type="spellEnd"/>
      <w:r w:rsidRPr="00375850">
        <w:rPr>
          <w:rFonts w:ascii="Times New Roman" w:eastAsia="Times New Roman" w:hAnsi="Times New Roman" w:cs="Times New Roman"/>
          <w:sz w:val="32"/>
          <w:szCs w:val="32"/>
          <w:highlight w:val="white"/>
        </w:rPr>
        <w:t>.</w:t>
      </w:r>
    </w:p>
    <w:p w14:paraId="2A2A3BC4"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CD6FDE">
        <w:rPr>
          <w:rFonts w:ascii="Times New Roman" w:eastAsia="Times New Roman" w:hAnsi="Times New Roman" w:cs="Times New Roman"/>
          <w:bCs/>
          <w:i/>
          <w:iCs/>
          <w:sz w:val="32"/>
          <w:szCs w:val="32"/>
          <w:highlight w:val="white"/>
        </w:rPr>
        <w:t>Исследовательский вопрос:</w:t>
      </w:r>
      <w:r w:rsidRPr="00375850">
        <w:rPr>
          <w:rFonts w:ascii="Times New Roman" w:eastAsia="Times New Roman" w:hAnsi="Times New Roman" w:cs="Times New Roman"/>
          <w:sz w:val="32"/>
          <w:szCs w:val="32"/>
          <w:highlight w:val="white"/>
        </w:rPr>
        <w:t xml:space="preserve"> как выглядит сексуальная коммуникация между людьми, которые находятся в отношениях и </w:t>
      </w:r>
      <w:r w:rsidRPr="00375850">
        <w:rPr>
          <w:rFonts w:ascii="Times New Roman" w:eastAsia="Times New Roman" w:hAnsi="Times New Roman" w:cs="Times New Roman"/>
          <w:sz w:val="32"/>
          <w:szCs w:val="32"/>
          <w:highlight w:val="white"/>
        </w:rPr>
        <w:lastRenderedPageBreak/>
        <w:t>живут вместе больше года? Какие существуют коммуникативные паттерны? Какие функции сексуальной коммуникации можно выделить? Какие темы и аспекты сексуальной коммуникации описывают респонденты?</w:t>
      </w:r>
    </w:p>
    <w:p w14:paraId="31439EFA"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качестве основного способа сбора и обработки данных выбран метод глубинного интервью с последующим феноменологическим </w:t>
      </w:r>
      <w:proofErr w:type="spellStart"/>
      <w:r w:rsidRPr="00375850">
        <w:rPr>
          <w:rFonts w:ascii="Times New Roman" w:eastAsia="Times New Roman" w:hAnsi="Times New Roman" w:cs="Times New Roman"/>
          <w:sz w:val="32"/>
          <w:szCs w:val="32"/>
          <w:highlight w:val="white"/>
        </w:rPr>
        <w:t>интерпретативным</w:t>
      </w:r>
      <w:proofErr w:type="spellEnd"/>
      <w:r w:rsidRPr="00375850">
        <w:rPr>
          <w:rFonts w:ascii="Times New Roman" w:eastAsia="Times New Roman" w:hAnsi="Times New Roman" w:cs="Times New Roman"/>
          <w:sz w:val="32"/>
          <w:szCs w:val="32"/>
          <w:highlight w:val="white"/>
        </w:rPr>
        <w:t xml:space="preserve"> анализом.</w:t>
      </w:r>
    </w:p>
    <w:p w14:paraId="0A36AF52"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CD6FDE">
        <w:rPr>
          <w:rFonts w:ascii="Times New Roman" w:eastAsia="Times New Roman" w:hAnsi="Times New Roman" w:cs="Times New Roman"/>
          <w:bCs/>
          <w:i/>
          <w:iCs/>
          <w:sz w:val="32"/>
          <w:szCs w:val="32"/>
          <w:highlight w:val="white"/>
        </w:rPr>
        <w:t>Характеристика выборки:</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было опрошено 12 людей, находящихся в отношениях и проживающих с партнером вместе больше 1 года. Возраст респондентов варьируется от 23 до 30 лет.</w:t>
      </w:r>
    </w:p>
    <w:p w14:paraId="6EF08FBD"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Для вопросов интервью использован феноменологический подход поиска смысла В. Франкла, также были использованы отдельные элементы нарративного интервью </w:t>
      </w:r>
      <w:proofErr w:type="spellStart"/>
      <w:r w:rsidRPr="00375850">
        <w:rPr>
          <w:rFonts w:ascii="Times New Roman" w:eastAsia="Times New Roman" w:hAnsi="Times New Roman" w:cs="Times New Roman"/>
          <w:sz w:val="32"/>
          <w:szCs w:val="32"/>
          <w:highlight w:val="white"/>
        </w:rPr>
        <w:t>Мэдигана</w:t>
      </w:r>
      <w:proofErr w:type="spellEnd"/>
      <w:r w:rsidRPr="00375850">
        <w:rPr>
          <w:rFonts w:ascii="Times New Roman" w:eastAsia="Times New Roman" w:hAnsi="Times New Roman" w:cs="Times New Roman"/>
          <w:sz w:val="32"/>
          <w:szCs w:val="32"/>
          <w:highlight w:val="white"/>
        </w:rPr>
        <w:t xml:space="preserve">. В интервью входили вопросы о представлениях респондента о сексуальности, про коммуникацию во время первого сексуального контакта с партнером и про качество сексуальной </w:t>
      </w:r>
      <w:proofErr w:type="spellStart"/>
      <w:r w:rsidRPr="00375850">
        <w:rPr>
          <w:rFonts w:ascii="Times New Roman" w:eastAsia="Times New Roman" w:hAnsi="Times New Roman" w:cs="Times New Roman"/>
          <w:sz w:val="32"/>
          <w:szCs w:val="32"/>
          <w:highlight w:val="white"/>
        </w:rPr>
        <w:t>комуникации</w:t>
      </w:r>
      <w:proofErr w:type="spellEnd"/>
      <w:r w:rsidRPr="00375850">
        <w:rPr>
          <w:rFonts w:ascii="Times New Roman" w:eastAsia="Times New Roman" w:hAnsi="Times New Roman" w:cs="Times New Roman"/>
          <w:sz w:val="32"/>
          <w:szCs w:val="32"/>
          <w:highlight w:val="white"/>
        </w:rPr>
        <w:t xml:space="preserve"> на настоящий момент, про степень самораскрытия партнеров, про отказы и про то, что человеку хотелось бы улучшить в сексуальной коммуникации с партнером.</w:t>
      </w:r>
    </w:p>
    <w:p w14:paraId="1DC73348" w14:textId="77777777" w:rsidR="00CC0D72" w:rsidRPr="00375850" w:rsidRDefault="000F242C" w:rsidP="00886C5F">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Выбор такого метода как IPA (феноменологический </w:t>
      </w:r>
      <w:proofErr w:type="spellStart"/>
      <w:r w:rsidRPr="00375850">
        <w:rPr>
          <w:rFonts w:ascii="Times New Roman" w:eastAsia="Times New Roman" w:hAnsi="Times New Roman" w:cs="Times New Roman"/>
          <w:sz w:val="32"/>
          <w:szCs w:val="32"/>
          <w:highlight w:val="white"/>
        </w:rPr>
        <w:t>интерпретативный</w:t>
      </w:r>
      <w:proofErr w:type="spellEnd"/>
      <w:r w:rsidRPr="00375850">
        <w:rPr>
          <w:rFonts w:ascii="Times New Roman" w:eastAsia="Times New Roman" w:hAnsi="Times New Roman" w:cs="Times New Roman"/>
          <w:sz w:val="32"/>
          <w:szCs w:val="32"/>
          <w:highlight w:val="white"/>
        </w:rPr>
        <w:t xml:space="preserve"> анализ) основывается на потребности получить наиболее полное и глубокое описание жизненного опыта однородной группы респондентов о конкретном явлении.   IPA фокусируется на том, как люди описывают явление, и в особенности. Респондент пытается передать и воссоздать смыслы своей картины мира, в свою очередь, исследователь пытается их воспринять.</w:t>
      </w:r>
    </w:p>
    <w:p w14:paraId="7E07211A"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результате исследования теоретическая модель сексуальной коммуникации, состоящей из таких элементов как: сексуальное самораскрытие, динамика принятия самораскрытия партнера, а также сексуальная диадическая адаптация, была дополнена элементами, не освещенными в предыдущих исследованиях.</w:t>
      </w:r>
    </w:p>
    <w:p w14:paraId="728DDB60"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Теме инициативы в сексуальном взаимодействии люди уделяют так много внимания, что эту тему можно рассматривать как отдельную часть процесса диадической адаптации. Степень фиксированности гендерных ролей, жесткость сценария взаимодействия, способы трансляции сексуального желания, которыми пользуется человек, косвенные или прямые способы проявлять инициативу – это часть позиции человека, которой он обладает еще до начала взаимодействия с партнером и привносит в коммуникацию с партнёром из прошлого опыта. Самой эффективной стратегией оказалось, когда оба партнера проявляют инициативу. Как правило, возможность прямо выражать желание и проявлять инициативу связана с безопасной средой и доверием в паре, принятием и позитивной реакцией на инициативу.</w:t>
      </w:r>
    </w:p>
    <w:p w14:paraId="4725F8AC" w14:textId="77777777" w:rsidR="00CC0D72" w:rsidRPr="00375850" w:rsidRDefault="000F242C" w:rsidP="00375850">
      <w:pPr>
        <w:shd w:val="clear" w:color="auto" w:fill="FFFFFF"/>
        <w:spacing w:before="8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Кроме того, у всех респондентов есть свои собственные представления о норме, обусловленные особенностями воспитания или культурными особенностями. Чаще всего высказываемые представления о норме относились к тому, какое время оптимально для женщины подождать, прежде чем идти на сближение с мужчиной. Также, многие респонденты часто оценивали свою сексуальную жизнь на основе нормы, например, сравнивали частоту сексуальных контактов с тем, что в их представлении было бы оптимальным.</w:t>
      </w:r>
    </w:p>
    <w:p w14:paraId="16C1AFA2" w14:textId="77777777" w:rsidR="00CC0D72" w:rsidRPr="00375850" w:rsidRDefault="000F242C"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Главная цель эффективной сексуальной коммуникации партнеров – это близость. Это то, ради чего люди готовы преодолевать стараться, даже в том случае, когда это стоит больших усилий. В противном случае, если коммуникация неэффективная, это вызывает дистанцирование, напряженность, ощущение неопределенности и неудовлетворенности в отношениях. Таким образом, как и любое проявление близости между людьми, сексуальная коммуникация предполагает риск. Респонденты сообщали, что отсутствие эмоционального отклика на выражение ими сексуального желания блокировало сексуальную коммуникацию.</w:t>
      </w:r>
    </w:p>
    <w:p w14:paraId="1F7BA8D4" w14:textId="77777777" w:rsidR="00CC0D72" w:rsidRPr="00375850" w:rsidRDefault="000F242C" w:rsidP="00375850">
      <w:pPr>
        <w:shd w:val="clear" w:color="auto" w:fill="FFFFFF"/>
        <w:spacing w:line="240" w:lineRule="auto"/>
        <w:ind w:firstLine="708"/>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660891B9" w14:textId="77777777" w:rsidR="00886C5F" w:rsidRDefault="000F242C" w:rsidP="00492867">
      <w:pPr>
        <w:pStyle w:val="1"/>
        <w:keepNext w:val="0"/>
        <w:keepLines w:val="0"/>
        <w:shd w:val="clear" w:color="auto" w:fill="FFFFFF"/>
        <w:spacing w:before="0" w:line="240" w:lineRule="auto"/>
        <w:ind w:firstLine="708"/>
        <w:jc w:val="center"/>
        <w:rPr>
          <w:rFonts w:ascii="Times New Roman" w:eastAsia="Times New Roman" w:hAnsi="Times New Roman" w:cs="Times New Roman"/>
          <w:b/>
          <w:sz w:val="32"/>
          <w:szCs w:val="32"/>
          <w:highlight w:val="white"/>
        </w:rPr>
      </w:pPr>
      <w:bookmarkStart w:id="8" w:name="_df3msil0wb0g" w:colFirst="0" w:colLast="0"/>
      <w:bookmarkEnd w:id="8"/>
      <w:r w:rsidRPr="00375850">
        <w:rPr>
          <w:rFonts w:ascii="Times New Roman" w:eastAsia="Times New Roman" w:hAnsi="Times New Roman" w:cs="Times New Roman"/>
          <w:b/>
          <w:sz w:val="32"/>
          <w:szCs w:val="32"/>
          <w:highlight w:val="white"/>
        </w:rPr>
        <w:t>Список литера</w:t>
      </w:r>
      <w:r w:rsidR="00886C5F">
        <w:rPr>
          <w:rFonts w:ascii="Times New Roman" w:eastAsia="Times New Roman" w:hAnsi="Times New Roman" w:cs="Times New Roman"/>
          <w:b/>
          <w:sz w:val="32"/>
          <w:szCs w:val="32"/>
          <w:highlight w:val="white"/>
        </w:rPr>
        <w:t>туры</w:t>
      </w:r>
    </w:p>
    <w:p w14:paraId="71CB55B3" w14:textId="77777777" w:rsidR="00886C5F" w:rsidRPr="00886C5F" w:rsidRDefault="000F242C" w:rsidP="00492867">
      <w:pPr>
        <w:pStyle w:val="1"/>
        <w:keepNext w:val="0"/>
        <w:keepLines w:val="0"/>
        <w:numPr>
          <w:ilvl w:val="0"/>
          <w:numId w:val="43"/>
        </w:numPr>
        <w:shd w:val="clear" w:color="auto" w:fill="FFFFFF"/>
        <w:spacing w:before="480" w:line="240" w:lineRule="auto"/>
        <w:jc w:val="both"/>
        <w:rPr>
          <w:rFonts w:ascii="Times New Roman" w:eastAsia="Times New Roman" w:hAnsi="Times New Roman" w:cs="Times New Roman"/>
          <w:b/>
          <w:sz w:val="32"/>
          <w:szCs w:val="32"/>
          <w:highlight w:val="white"/>
        </w:rPr>
      </w:pPr>
      <w:r w:rsidRPr="001224CF">
        <w:rPr>
          <w:rFonts w:ascii="Times New Roman" w:eastAsia="Times New Roman" w:hAnsi="Times New Roman" w:cs="Times New Roman"/>
          <w:sz w:val="32"/>
          <w:szCs w:val="32"/>
          <w:highlight w:val="white"/>
          <w:lang w:val="en-US"/>
        </w:rPr>
        <w:lastRenderedPageBreak/>
        <w:t xml:space="preserve">Bute, J. J. (2013). </w:t>
      </w:r>
      <w:r w:rsidRPr="00375850">
        <w:rPr>
          <w:rFonts w:ascii="Times New Roman" w:eastAsia="Times New Roman" w:hAnsi="Times New Roman" w:cs="Times New Roman"/>
          <w:sz w:val="32"/>
          <w:szCs w:val="32"/>
          <w:highlight w:val="white"/>
          <w:lang w:val="en-US"/>
        </w:rPr>
        <w:t>The discursive dynamics of disclosure and avoidance: Evidence from a study of infertility. Western Journal of Communication, 77, 164–185.</w:t>
      </w:r>
    </w:p>
    <w:p w14:paraId="20A398A9" w14:textId="77777777" w:rsidR="00886C5F" w:rsidRPr="00886C5F" w:rsidRDefault="000F242C" w:rsidP="00492867">
      <w:pPr>
        <w:pStyle w:val="1"/>
        <w:keepNext w:val="0"/>
        <w:keepLines w:val="0"/>
        <w:numPr>
          <w:ilvl w:val="0"/>
          <w:numId w:val="43"/>
        </w:numPr>
        <w:shd w:val="clear" w:color="auto" w:fill="FFFFFF"/>
        <w:spacing w:before="480" w:line="240" w:lineRule="auto"/>
        <w:jc w:val="both"/>
        <w:rPr>
          <w:rFonts w:ascii="Times New Roman" w:eastAsia="Times New Roman" w:hAnsi="Times New Roman" w:cs="Times New Roman"/>
          <w:b/>
          <w:sz w:val="32"/>
          <w:szCs w:val="32"/>
          <w:highlight w:val="white"/>
        </w:rPr>
      </w:pPr>
      <w:proofErr w:type="spellStart"/>
      <w:r w:rsidRPr="00886C5F">
        <w:rPr>
          <w:rFonts w:ascii="Times New Roman" w:eastAsia="Times New Roman" w:hAnsi="Times New Roman" w:cs="Times New Roman"/>
          <w:sz w:val="32"/>
          <w:szCs w:val="32"/>
          <w:highlight w:val="white"/>
          <w:lang w:val="en-US"/>
        </w:rPr>
        <w:t>Coffelt</w:t>
      </w:r>
      <w:proofErr w:type="spellEnd"/>
      <w:r w:rsidRPr="00886C5F">
        <w:rPr>
          <w:rFonts w:ascii="Times New Roman" w:eastAsia="Times New Roman" w:hAnsi="Times New Roman" w:cs="Times New Roman"/>
          <w:sz w:val="32"/>
          <w:szCs w:val="32"/>
          <w:highlight w:val="white"/>
          <w:lang w:val="en-US"/>
        </w:rPr>
        <w:t>, T. A., &amp; Hess, J. A. (2014). Sexual disclosures: Connections to relational satisfaction and closeness. Journal of Sex &amp; Marital Therapy, 40, 577–591.</w:t>
      </w:r>
    </w:p>
    <w:p w14:paraId="3F243CC6" w14:textId="77777777" w:rsidR="00886C5F" w:rsidRPr="00886C5F" w:rsidRDefault="000F242C" w:rsidP="00492867">
      <w:pPr>
        <w:pStyle w:val="1"/>
        <w:keepNext w:val="0"/>
        <w:keepLines w:val="0"/>
        <w:numPr>
          <w:ilvl w:val="0"/>
          <w:numId w:val="43"/>
        </w:numPr>
        <w:shd w:val="clear" w:color="auto" w:fill="FFFFFF"/>
        <w:spacing w:before="480" w:line="240" w:lineRule="auto"/>
        <w:jc w:val="both"/>
        <w:rPr>
          <w:rFonts w:ascii="Times New Roman" w:eastAsia="Times New Roman" w:hAnsi="Times New Roman" w:cs="Times New Roman"/>
          <w:b/>
          <w:sz w:val="32"/>
          <w:szCs w:val="32"/>
          <w:highlight w:val="white"/>
        </w:rPr>
      </w:pPr>
      <w:proofErr w:type="spellStart"/>
      <w:r w:rsidRPr="00886C5F">
        <w:rPr>
          <w:rFonts w:ascii="Times New Roman" w:eastAsia="Times New Roman" w:hAnsi="Times New Roman" w:cs="Times New Roman"/>
          <w:sz w:val="32"/>
          <w:szCs w:val="32"/>
          <w:highlight w:val="white"/>
          <w:lang w:val="en-US"/>
        </w:rPr>
        <w:t>d'Augelli</w:t>
      </w:r>
      <w:proofErr w:type="spellEnd"/>
      <w:r w:rsidRPr="00886C5F">
        <w:rPr>
          <w:rFonts w:ascii="Times New Roman" w:eastAsia="Times New Roman" w:hAnsi="Times New Roman" w:cs="Times New Roman"/>
          <w:sz w:val="32"/>
          <w:szCs w:val="32"/>
          <w:highlight w:val="white"/>
          <w:lang w:val="en-US"/>
        </w:rPr>
        <w:t xml:space="preserve">, A. R., and </w:t>
      </w:r>
      <w:proofErr w:type="spellStart"/>
      <w:r w:rsidRPr="00886C5F">
        <w:rPr>
          <w:rFonts w:ascii="Times New Roman" w:eastAsia="Times New Roman" w:hAnsi="Times New Roman" w:cs="Times New Roman"/>
          <w:sz w:val="32"/>
          <w:szCs w:val="32"/>
          <w:highlight w:val="white"/>
          <w:lang w:val="en-US"/>
        </w:rPr>
        <w:t>d'Augelli</w:t>
      </w:r>
      <w:proofErr w:type="spellEnd"/>
      <w:r w:rsidRPr="00886C5F">
        <w:rPr>
          <w:rFonts w:ascii="Times New Roman" w:eastAsia="Times New Roman" w:hAnsi="Times New Roman" w:cs="Times New Roman"/>
          <w:sz w:val="32"/>
          <w:szCs w:val="32"/>
          <w:highlight w:val="white"/>
          <w:lang w:val="en-US"/>
        </w:rPr>
        <w:t xml:space="preserve">, J. F. (1985). </w:t>
      </w:r>
      <w:proofErr w:type="spellStart"/>
      <w:r w:rsidRPr="00886C5F">
        <w:rPr>
          <w:rFonts w:ascii="Times New Roman" w:eastAsia="Times New Roman" w:hAnsi="Times New Roman" w:cs="Times New Roman"/>
          <w:sz w:val="32"/>
          <w:szCs w:val="32"/>
          <w:highlight w:val="white"/>
          <w:lang w:val="en-US"/>
        </w:rPr>
        <w:t>Tthe</w:t>
      </w:r>
      <w:proofErr w:type="spellEnd"/>
      <w:r w:rsidRPr="00886C5F">
        <w:rPr>
          <w:rFonts w:ascii="Times New Roman" w:eastAsia="Times New Roman" w:hAnsi="Times New Roman" w:cs="Times New Roman"/>
          <w:sz w:val="32"/>
          <w:szCs w:val="32"/>
          <w:highlight w:val="white"/>
          <w:lang w:val="en-US"/>
        </w:rPr>
        <w:t xml:space="preserve"> enhancement of sexual skills and competence: promoting lifelong sexual unfolding." in Handbook of social skills training and research, ed. L. </w:t>
      </w:r>
      <w:proofErr w:type="spellStart"/>
      <w:r w:rsidRPr="00886C5F">
        <w:rPr>
          <w:rFonts w:ascii="Times New Roman" w:eastAsia="Times New Roman" w:hAnsi="Times New Roman" w:cs="Times New Roman"/>
          <w:sz w:val="32"/>
          <w:szCs w:val="32"/>
          <w:highlight w:val="white"/>
          <w:lang w:val="en-US"/>
        </w:rPr>
        <w:t>l'Abate</w:t>
      </w:r>
      <w:proofErr w:type="spellEnd"/>
      <w:r w:rsidRPr="00886C5F">
        <w:rPr>
          <w:rFonts w:ascii="Times New Roman" w:eastAsia="Times New Roman" w:hAnsi="Times New Roman" w:cs="Times New Roman"/>
          <w:sz w:val="32"/>
          <w:szCs w:val="32"/>
          <w:highlight w:val="white"/>
          <w:lang w:val="en-US"/>
        </w:rPr>
        <w:t xml:space="preserve"> and M.A. Milan. New York: Wiley.</w:t>
      </w:r>
    </w:p>
    <w:p w14:paraId="6C3C464D" w14:textId="77777777" w:rsidR="00886C5F" w:rsidRPr="00886C5F" w:rsidRDefault="000F242C" w:rsidP="00492867">
      <w:pPr>
        <w:pStyle w:val="1"/>
        <w:keepNext w:val="0"/>
        <w:keepLines w:val="0"/>
        <w:numPr>
          <w:ilvl w:val="0"/>
          <w:numId w:val="43"/>
        </w:numPr>
        <w:shd w:val="clear" w:color="auto" w:fill="FFFFFF"/>
        <w:spacing w:before="480" w:line="240" w:lineRule="auto"/>
        <w:jc w:val="both"/>
        <w:rPr>
          <w:rFonts w:ascii="Times New Roman" w:eastAsia="Times New Roman" w:hAnsi="Times New Roman" w:cs="Times New Roman"/>
          <w:b/>
          <w:sz w:val="32"/>
          <w:szCs w:val="32"/>
          <w:highlight w:val="white"/>
        </w:rPr>
      </w:pPr>
      <w:r w:rsidRPr="00886C5F">
        <w:rPr>
          <w:rFonts w:ascii="Times New Roman" w:eastAsia="Times New Roman" w:hAnsi="Times New Roman" w:cs="Times New Roman"/>
          <w:sz w:val="32"/>
          <w:szCs w:val="32"/>
          <w:highlight w:val="white"/>
          <w:lang w:val="en-US"/>
        </w:rPr>
        <w:t xml:space="preserve">Simkins, L., and </w:t>
      </w:r>
      <w:proofErr w:type="spellStart"/>
      <w:r w:rsidRPr="00886C5F">
        <w:rPr>
          <w:rFonts w:ascii="Times New Roman" w:eastAsia="Times New Roman" w:hAnsi="Times New Roman" w:cs="Times New Roman"/>
          <w:sz w:val="32"/>
          <w:szCs w:val="32"/>
          <w:highlight w:val="white"/>
          <w:lang w:val="en-US"/>
        </w:rPr>
        <w:t>Rinck</w:t>
      </w:r>
      <w:proofErr w:type="spellEnd"/>
      <w:r w:rsidRPr="00886C5F">
        <w:rPr>
          <w:rFonts w:ascii="Times New Roman" w:eastAsia="Times New Roman" w:hAnsi="Times New Roman" w:cs="Times New Roman"/>
          <w:sz w:val="32"/>
          <w:szCs w:val="32"/>
          <w:highlight w:val="white"/>
          <w:lang w:val="en-US"/>
        </w:rPr>
        <w:t>, C. (1982). "Male and female sexual vocabulary in different interpersonal contexts." Journal of sex research 18:160–172.</w:t>
      </w:r>
    </w:p>
    <w:p w14:paraId="4C74E85A" w14:textId="7619FBAB" w:rsidR="00886C5F" w:rsidRPr="00492867" w:rsidRDefault="000F242C" w:rsidP="00492867">
      <w:pPr>
        <w:pStyle w:val="1"/>
        <w:keepNext w:val="0"/>
        <w:keepLines w:val="0"/>
        <w:numPr>
          <w:ilvl w:val="0"/>
          <w:numId w:val="43"/>
        </w:numPr>
        <w:shd w:val="clear" w:color="auto" w:fill="FFFFFF"/>
        <w:spacing w:before="480" w:line="240" w:lineRule="auto"/>
        <w:jc w:val="both"/>
        <w:rPr>
          <w:rFonts w:ascii="Times New Roman" w:eastAsia="Times New Roman" w:hAnsi="Times New Roman" w:cs="Times New Roman"/>
          <w:b/>
          <w:sz w:val="32"/>
          <w:szCs w:val="32"/>
          <w:highlight w:val="white"/>
        </w:rPr>
      </w:pPr>
      <w:proofErr w:type="spellStart"/>
      <w:r w:rsidRPr="00886C5F">
        <w:rPr>
          <w:rFonts w:ascii="Times New Roman" w:eastAsia="Times New Roman" w:hAnsi="Times New Roman" w:cs="Times New Roman"/>
          <w:sz w:val="32"/>
          <w:szCs w:val="32"/>
          <w:highlight w:val="white"/>
          <w:lang w:val="en-US"/>
        </w:rPr>
        <w:t>Theiss</w:t>
      </w:r>
      <w:proofErr w:type="spellEnd"/>
      <w:r w:rsidRPr="00886C5F">
        <w:rPr>
          <w:rFonts w:ascii="Times New Roman" w:eastAsia="Times New Roman" w:hAnsi="Times New Roman" w:cs="Times New Roman"/>
          <w:sz w:val="32"/>
          <w:szCs w:val="32"/>
          <w:highlight w:val="white"/>
          <w:lang w:val="en-US"/>
        </w:rPr>
        <w:t xml:space="preserve">, J. A., &amp; </w:t>
      </w:r>
      <w:proofErr w:type="spellStart"/>
      <w:r w:rsidRPr="00886C5F">
        <w:rPr>
          <w:rFonts w:ascii="Times New Roman" w:eastAsia="Times New Roman" w:hAnsi="Times New Roman" w:cs="Times New Roman"/>
          <w:sz w:val="32"/>
          <w:szCs w:val="32"/>
          <w:highlight w:val="white"/>
          <w:lang w:val="en-US"/>
        </w:rPr>
        <w:t>Estlein</w:t>
      </w:r>
      <w:proofErr w:type="spellEnd"/>
      <w:r w:rsidRPr="00886C5F">
        <w:rPr>
          <w:rFonts w:ascii="Times New Roman" w:eastAsia="Times New Roman" w:hAnsi="Times New Roman" w:cs="Times New Roman"/>
          <w:sz w:val="32"/>
          <w:szCs w:val="32"/>
          <w:highlight w:val="white"/>
          <w:lang w:val="en-US"/>
        </w:rPr>
        <w:t xml:space="preserve">, R. (2014). Antecedents and consequences of the perceived threat of sexual communication: A test of the relational turbulence model. </w:t>
      </w:r>
      <w:r w:rsidRPr="00886C5F">
        <w:rPr>
          <w:rFonts w:ascii="Times New Roman" w:eastAsia="Times New Roman" w:hAnsi="Times New Roman" w:cs="Times New Roman"/>
          <w:sz w:val="32"/>
          <w:szCs w:val="32"/>
          <w:highlight w:val="white"/>
        </w:rPr>
        <w:t xml:space="preserve">Western Journal </w:t>
      </w:r>
      <w:proofErr w:type="spellStart"/>
      <w:r w:rsidRPr="00886C5F">
        <w:rPr>
          <w:rFonts w:ascii="Times New Roman" w:eastAsia="Times New Roman" w:hAnsi="Times New Roman" w:cs="Times New Roman"/>
          <w:sz w:val="32"/>
          <w:szCs w:val="32"/>
          <w:highlight w:val="white"/>
        </w:rPr>
        <w:t>of</w:t>
      </w:r>
      <w:proofErr w:type="spellEnd"/>
      <w:r w:rsidRPr="00886C5F">
        <w:rPr>
          <w:rFonts w:ascii="Times New Roman" w:eastAsia="Times New Roman" w:hAnsi="Times New Roman" w:cs="Times New Roman"/>
          <w:sz w:val="32"/>
          <w:szCs w:val="32"/>
          <w:highlight w:val="white"/>
        </w:rPr>
        <w:t xml:space="preserve"> Communication, 78, 404–425.</w:t>
      </w:r>
    </w:p>
    <w:p w14:paraId="3C02AD4C" w14:textId="77777777" w:rsidR="00886C5F" w:rsidRDefault="00886C5F" w:rsidP="00886C5F">
      <w:pPr>
        <w:shd w:val="clear" w:color="auto" w:fill="FFFFFF"/>
        <w:spacing w:before="240" w:line="240" w:lineRule="auto"/>
        <w:jc w:val="right"/>
        <w:rPr>
          <w:rFonts w:ascii="Times New Roman" w:eastAsia="Times New Roman" w:hAnsi="Times New Roman" w:cs="Times New Roman"/>
          <w:sz w:val="32"/>
          <w:szCs w:val="32"/>
          <w:highlight w:val="white"/>
        </w:rPr>
      </w:pPr>
    </w:p>
    <w:p w14:paraId="4DBF05F7" w14:textId="77777777" w:rsidR="00886C5F" w:rsidRDefault="00886C5F" w:rsidP="00886C5F">
      <w:pPr>
        <w:shd w:val="clear" w:color="auto" w:fill="FFFFFF"/>
        <w:spacing w:before="240" w:line="240" w:lineRule="auto"/>
        <w:jc w:val="right"/>
        <w:rPr>
          <w:rFonts w:ascii="Times New Roman" w:eastAsia="Times New Roman" w:hAnsi="Times New Roman" w:cs="Times New Roman"/>
          <w:sz w:val="32"/>
          <w:szCs w:val="32"/>
          <w:highlight w:val="white"/>
        </w:rPr>
      </w:pPr>
    </w:p>
    <w:p w14:paraId="3454A7E7" w14:textId="77777777" w:rsidR="00886C5F" w:rsidRDefault="00886C5F" w:rsidP="00886C5F">
      <w:pPr>
        <w:shd w:val="clear" w:color="auto" w:fill="FFFFFF"/>
        <w:spacing w:before="240" w:line="240" w:lineRule="auto"/>
        <w:jc w:val="right"/>
        <w:rPr>
          <w:rFonts w:ascii="Times New Roman" w:eastAsia="Times New Roman" w:hAnsi="Times New Roman" w:cs="Times New Roman"/>
          <w:sz w:val="32"/>
          <w:szCs w:val="32"/>
          <w:highlight w:val="white"/>
        </w:rPr>
      </w:pPr>
    </w:p>
    <w:p w14:paraId="2EBA1439" w14:textId="3CCECF9C" w:rsidR="00CC0D72" w:rsidRDefault="00886C5F" w:rsidP="00886C5F">
      <w:pPr>
        <w:shd w:val="clear" w:color="auto" w:fill="FFFFFF"/>
        <w:spacing w:before="240" w:line="240" w:lineRule="auto"/>
        <w:jc w:val="right"/>
        <w:rPr>
          <w:rFonts w:ascii="Times New Roman" w:eastAsia="Times New Roman" w:hAnsi="Times New Roman" w:cs="Times New Roman"/>
          <w:i/>
          <w:sz w:val="32"/>
          <w:szCs w:val="32"/>
          <w:highlight w:val="white"/>
        </w:rPr>
      </w:pPr>
      <w:r w:rsidRPr="00886C5F">
        <w:rPr>
          <w:rFonts w:ascii="Times New Roman" w:hAnsi="Times New Roman" w:cs="Times New Roman"/>
          <w:b/>
          <w:i/>
          <w:sz w:val="32"/>
          <w:szCs w:val="32"/>
        </w:rPr>
        <w:t>Терехова</w:t>
      </w:r>
      <w:r w:rsidR="001A7AAE">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Е.</w:t>
      </w:r>
      <w:r w:rsidR="00C653B3">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С</w:t>
      </w:r>
      <w:r w:rsidR="00C653B3">
        <w:rPr>
          <w:rFonts w:ascii="Times New Roman" w:hAnsi="Times New Roman" w:cs="Times New Roman"/>
          <w:b/>
          <w:i/>
          <w:sz w:val="32"/>
          <w:szCs w:val="32"/>
          <w:lang w:val="ru-RU"/>
        </w:rPr>
        <w:t>.</w:t>
      </w:r>
      <w:r w:rsidRPr="00886C5F">
        <w:rPr>
          <w:rFonts w:ascii="Times New Roman" w:hAnsi="Times New Roman" w:cs="Times New Roman"/>
          <w:b/>
          <w:i/>
          <w:sz w:val="32"/>
          <w:szCs w:val="32"/>
        </w:rPr>
        <w:t>, Чеботарева</w:t>
      </w:r>
      <w:r w:rsidR="001A7AAE">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Е.</w:t>
      </w:r>
      <w:r w:rsidR="00C653B3">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Ю.</w:t>
      </w:r>
      <w:r w:rsidRPr="00886C5F">
        <w:rPr>
          <w:rFonts w:ascii="Times New Roman" w:hAnsi="Times New Roman" w:cs="Times New Roman"/>
          <w:b/>
          <w:i/>
          <w:sz w:val="32"/>
          <w:szCs w:val="32"/>
        </w:rPr>
        <w:t>, Акбарова</w:t>
      </w:r>
      <w:r w:rsidR="001A7AAE">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А.</w:t>
      </w:r>
      <w:r w:rsidR="00C653B3">
        <w:rPr>
          <w:rFonts w:ascii="Times New Roman" w:hAnsi="Times New Roman" w:cs="Times New Roman"/>
          <w:b/>
          <w:i/>
          <w:sz w:val="32"/>
          <w:szCs w:val="32"/>
          <w:lang w:val="ru-RU"/>
        </w:rPr>
        <w:t xml:space="preserve"> </w:t>
      </w:r>
      <w:r w:rsidR="001A7AAE" w:rsidRPr="00886C5F">
        <w:rPr>
          <w:rFonts w:ascii="Times New Roman" w:hAnsi="Times New Roman" w:cs="Times New Roman"/>
          <w:b/>
          <w:i/>
          <w:sz w:val="32"/>
          <w:szCs w:val="32"/>
        </w:rPr>
        <w:t>А.</w:t>
      </w:r>
      <w:r>
        <w:rPr>
          <w:rFonts w:ascii="Times New Roman" w:eastAsia="Times New Roman" w:hAnsi="Times New Roman" w:cs="Times New Roman"/>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5F2990D5" w14:textId="77777777" w:rsidR="00492867" w:rsidRPr="00886C5F" w:rsidRDefault="00492867" w:rsidP="00886C5F">
      <w:pPr>
        <w:shd w:val="clear" w:color="auto" w:fill="FFFFFF"/>
        <w:spacing w:before="240" w:line="240" w:lineRule="auto"/>
        <w:jc w:val="right"/>
        <w:rPr>
          <w:rFonts w:ascii="Times New Roman" w:eastAsia="Times New Roman" w:hAnsi="Times New Roman" w:cs="Times New Roman"/>
          <w:sz w:val="32"/>
          <w:szCs w:val="32"/>
          <w:highlight w:val="white"/>
        </w:rPr>
      </w:pPr>
    </w:p>
    <w:p w14:paraId="33A6973D" w14:textId="58A62387" w:rsidR="00CC0D72" w:rsidRDefault="00886C5F" w:rsidP="00886C5F">
      <w:pPr>
        <w:shd w:val="clear" w:color="auto" w:fill="FFFFFF"/>
        <w:spacing w:before="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 xml:space="preserve">ТРУДНОСТИ МОЛОДЫХ ЛЮДЕЙ В СОЗДАНИИ РОМАНТИЧЕСКИХ ОТНОШЕНИЙ И ИХ </w:t>
      </w:r>
      <w:r w:rsidRPr="00375850">
        <w:rPr>
          <w:rFonts w:ascii="Times New Roman" w:eastAsia="Times New Roman" w:hAnsi="Times New Roman" w:cs="Times New Roman"/>
          <w:b/>
          <w:sz w:val="32"/>
          <w:szCs w:val="32"/>
          <w:highlight w:val="white"/>
        </w:rPr>
        <w:lastRenderedPageBreak/>
        <w:t>ЭМОЦИОНАЛЬНАЯ БЛИЗОСТЬ С РОДИТЕЛЯМИ В ДЕТСТВЕ</w:t>
      </w:r>
    </w:p>
    <w:p w14:paraId="78ADDE50" w14:textId="77777777" w:rsidR="00492867" w:rsidRPr="00886C5F" w:rsidRDefault="00492867" w:rsidP="00886C5F">
      <w:pPr>
        <w:shd w:val="clear" w:color="auto" w:fill="FFFFFF"/>
        <w:spacing w:before="240" w:line="240" w:lineRule="auto"/>
        <w:ind w:firstLine="700"/>
        <w:jc w:val="center"/>
        <w:rPr>
          <w:rFonts w:ascii="Times New Roman" w:eastAsia="Times New Roman" w:hAnsi="Times New Roman" w:cs="Times New Roman"/>
          <w:b/>
          <w:sz w:val="32"/>
          <w:szCs w:val="32"/>
          <w:highlight w:val="white"/>
        </w:rPr>
      </w:pPr>
    </w:p>
    <w:p w14:paraId="1904D268"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Одной из задач людей в молодом возрасте является развитие романтических отношений и последующее создание семьи. При этом, молодые люди предъявляют больше требований к качеству взаимоотношений с партнером, что связано с трансформацией института семьи в целом. Однако, для установления и поддержания открытых, искренних романтических отношений необходим высокий уровень личностной зрелости и способность устанавливать эмоционально близкие отношения с партнером, что, в свою очередь, приводит к появлению трудностей в построении таковых (Чеботарева, 2015). Многие исследователи связывают трудности в романтических отношениях с ненадежной привязанностью, формируемой в детско-родительских отношениях в раннем детстве (</w:t>
      </w:r>
      <w:proofErr w:type="spellStart"/>
      <w:r w:rsidRPr="00375850">
        <w:rPr>
          <w:rFonts w:ascii="Times New Roman" w:eastAsia="Times New Roman" w:hAnsi="Times New Roman" w:cs="Times New Roman"/>
          <w:sz w:val="32"/>
          <w:szCs w:val="32"/>
          <w:highlight w:val="white"/>
        </w:rPr>
        <w:t>Muetzelfeld</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2020; Чекалина и др., 2019).</w:t>
      </w:r>
    </w:p>
    <w:p w14:paraId="6908B20D"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Известно, что именно любовь и принятие родителей формируют у ребенка способность создавать близкие эмоциональные отношения во взрослом возрасте. При этом, дети эмоционально холодных родителей и чрезвычайно опекаемые дети, имеющие слишком близкий эмоциональный контакт с родителем, могут испытывать трудности в установлении эмоциональных отношений (</w:t>
      </w:r>
      <w:proofErr w:type="spellStart"/>
      <w:r w:rsidRPr="00375850">
        <w:rPr>
          <w:rFonts w:ascii="Times New Roman" w:eastAsia="Times New Roman" w:hAnsi="Times New Roman" w:cs="Times New Roman"/>
          <w:sz w:val="32"/>
          <w:szCs w:val="32"/>
          <w:highlight w:val="white"/>
        </w:rPr>
        <w:t>Пластушик</w:t>
      </w:r>
      <w:proofErr w:type="spellEnd"/>
      <w:r w:rsidRPr="00375850">
        <w:rPr>
          <w:rFonts w:ascii="Times New Roman" w:eastAsia="Times New Roman" w:hAnsi="Times New Roman" w:cs="Times New Roman"/>
          <w:sz w:val="32"/>
          <w:szCs w:val="32"/>
          <w:highlight w:val="white"/>
        </w:rPr>
        <w:t>, 2009). Следовательно, взаимосвязь между отношениями с родителями в детстве и характером отношений с близким партнером во взрослом возрасте подтверждена, однако остаются открытыми вопросы о конкретных механизмах этой взаимосвязи.</w:t>
      </w:r>
    </w:p>
    <w:p w14:paraId="0DA38780"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Целью нашего эмпирического исследования является анализ взаимосвязей между трудностями в создании романтических отношений молодыми людьми и степенью их эмоциональной близости с родителями в детстве. Используемые методики: опросник «Семейные эмоциональные коммуникации» (Холмогорова, 2004), авторская анкета для измерения субъективной оценки трудностей в построении отношений, </w:t>
      </w:r>
      <w:r w:rsidRPr="00375850">
        <w:rPr>
          <w:rFonts w:ascii="Times New Roman" w:eastAsia="Times New Roman" w:hAnsi="Times New Roman" w:cs="Times New Roman"/>
          <w:sz w:val="32"/>
          <w:szCs w:val="32"/>
          <w:highlight w:val="white"/>
        </w:rPr>
        <w:lastRenderedPageBreak/>
        <w:t xml:space="preserve">разработанная на основе опросника Boston </w:t>
      </w:r>
      <w:proofErr w:type="spellStart"/>
      <w:r w:rsidRPr="00375850">
        <w:rPr>
          <w:rFonts w:ascii="Times New Roman" w:eastAsia="Times New Roman" w:hAnsi="Times New Roman" w:cs="Times New Roman"/>
          <w:sz w:val="32"/>
          <w:szCs w:val="32"/>
          <w:highlight w:val="white"/>
        </w:rPr>
        <w:t>Couple</w:t>
      </w:r>
      <w:proofErr w:type="spellEnd"/>
      <w:r w:rsidRPr="00375850">
        <w:rPr>
          <w:rFonts w:ascii="Times New Roman" w:eastAsia="Times New Roman" w:hAnsi="Times New Roman" w:cs="Times New Roman"/>
          <w:sz w:val="32"/>
          <w:szCs w:val="32"/>
          <w:highlight w:val="white"/>
        </w:rPr>
        <w:t xml:space="preserve"> Study (Хилл, 2016). Статистический анализ проводился с помощью непараметрического U-критерия Манна-Уитни.</w:t>
      </w:r>
    </w:p>
    <w:p w14:paraId="5591E6C1"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пилотажном исследовании приняло участие 38 человек в возрасте от 20 до 45 лет. Из них 45% респондентов не испытывают или почти не испытывают трудностей в построении романтических отношений и 55% испытывают трудности в этой сфере.</w:t>
      </w:r>
    </w:p>
    <w:p w14:paraId="594E6F3A"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Сравнение двух групп, выделенных по сумме выраженности трудностей показало наличие статистически значимых различий по общему уровню нарушения эмоциональной коммуникации в родительской семье (р=0,03), а также по таким шкалам, как родительская </w:t>
      </w:r>
      <w:proofErr w:type="spellStart"/>
      <w:r w:rsidRPr="00375850">
        <w:rPr>
          <w:rFonts w:ascii="Times New Roman" w:eastAsia="Times New Roman" w:hAnsi="Times New Roman" w:cs="Times New Roman"/>
          <w:sz w:val="32"/>
          <w:szCs w:val="32"/>
          <w:highlight w:val="white"/>
        </w:rPr>
        <w:t>сверхвключенность</w:t>
      </w:r>
      <w:proofErr w:type="spellEnd"/>
      <w:r w:rsidRPr="00375850">
        <w:rPr>
          <w:rFonts w:ascii="Times New Roman" w:eastAsia="Times New Roman" w:hAnsi="Times New Roman" w:cs="Times New Roman"/>
          <w:sz w:val="32"/>
          <w:szCs w:val="32"/>
          <w:highlight w:val="white"/>
        </w:rPr>
        <w:t xml:space="preserve"> (р=0,013), демонстрация внешнего благополучия и недоверие к внешнему миру (р=0,017),</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 xml:space="preserve">семейный перфекционизм, завышенные ожидания и требования от ребенка (р=0,04). Наблюдается тенденция к значимости различий (р=0,08) по шкале элиминирования (игнорирования и запрета на выражение) эмоций, в основном негативных. Следовательно, у молодых людей, имеющих сложности в создании и поддержании романтических отношений, семейная эмоциональная коммуникация в детстве выражалась в тенденции скрывать возможные проблемы, демонстрируя внешнее благополучие, в родительском </w:t>
      </w:r>
      <w:proofErr w:type="spellStart"/>
      <w:r w:rsidRPr="00375850">
        <w:rPr>
          <w:rFonts w:ascii="Times New Roman" w:eastAsia="Times New Roman" w:hAnsi="Times New Roman" w:cs="Times New Roman"/>
          <w:sz w:val="32"/>
          <w:szCs w:val="32"/>
          <w:highlight w:val="white"/>
        </w:rPr>
        <w:t>сверхконтроле</w:t>
      </w:r>
      <w:proofErr w:type="spellEnd"/>
      <w:r w:rsidRPr="00375850">
        <w:rPr>
          <w:rFonts w:ascii="Times New Roman" w:eastAsia="Times New Roman" w:hAnsi="Times New Roman" w:cs="Times New Roman"/>
          <w:sz w:val="32"/>
          <w:szCs w:val="32"/>
          <w:highlight w:val="white"/>
        </w:rPr>
        <w:t>, при этом, можем предположить, что потребностям и эмоциям ребенка внимания не уделялось.</w:t>
      </w:r>
    </w:p>
    <w:p w14:paraId="4775D8E5" w14:textId="77777777" w:rsidR="00492867"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Респонденты с высоким уровнем трудностей в построении романтических отношений в большей степени, чем респонденты с низким уровнем таковых, подвержены страхам, связанным со способностью сближаться с партнером (р=0,000*), доверять им (р=0,001) выражать свои чувства (р=0,000*), а также потерять автономию (р=0,005) и быть отвергнутыми партнером (р=0,009), что, в свою очередь, подтверждает связь трудностей в романтических отношениях с ненадежной привязанностью человека.</w:t>
      </w:r>
    </w:p>
    <w:p w14:paraId="7B7A2BA6" w14:textId="65173C6C"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Полученные результаты проведенного пилотажного исследования показывают, что трудности в построении романтических отношений в значительной степени взаимосвязаны с особенностями эмоциональной коммуникации с родителями. </w:t>
      </w:r>
      <w:proofErr w:type="spellStart"/>
      <w:r w:rsidRPr="00375850">
        <w:rPr>
          <w:rFonts w:ascii="Times New Roman" w:eastAsia="Times New Roman" w:hAnsi="Times New Roman" w:cs="Times New Roman"/>
          <w:sz w:val="32"/>
          <w:szCs w:val="32"/>
          <w:highlight w:val="white"/>
        </w:rPr>
        <w:t>Сверхвключенность</w:t>
      </w:r>
      <w:proofErr w:type="spellEnd"/>
      <w:r w:rsidRPr="00375850">
        <w:rPr>
          <w:rFonts w:ascii="Times New Roman" w:eastAsia="Times New Roman" w:hAnsi="Times New Roman" w:cs="Times New Roman"/>
          <w:sz w:val="32"/>
          <w:szCs w:val="32"/>
          <w:highlight w:val="white"/>
        </w:rPr>
        <w:t xml:space="preserve"> родителей в дела детей, ограничение в выражении эмоций в детстве может приводить во взрослом возрасте к страху потерять автономию в отношениях, доверять и открываться партнеру, неспособности выражать свои чувства.</w:t>
      </w:r>
    </w:p>
    <w:p w14:paraId="3FDBF837" w14:textId="77777777" w:rsidR="00492867" w:rsidRDefault="00492867" w:rsidP="00886C5F">
      <w:pPr>
        <w:shd w:val="clear" w:color="auto" w:fill="FFFFFF"/>
        <w:spacing w:before="240" w:after="240" w:line="240" w:lineRule="auto"/>
        <w:ind w:left="2160" w:hanging="1080"/>
        <w:jc w:val="center"/>
        <w:rPr>
          <w:rFonts w:ascii="Times New Roman" w:eastAsia="Times New Roman" w:hAnsi="Times New Roman" w:cs="Times New Roman"/>
          <w:b/>
          <w:sz w:val="32"/>
          <w:szCs w:val="32"/>
          <w:highlight w:val="white"/>
          <w:lang w:val="ru-RU"/>
        </w:rPr>
      </w:pPr>
    </w:p>
    <w:p w14:paraId="18E9892D" w14:textId="0F0EA4FB" w:rsidR="00886C5F" w:rsidRDefault="00886C5F" w:rsidP="00886C5F">
      <w:pPr>
        <w:shd w:val="clear" w:color="auto" w:fill="FFFFFF"/>
        <w:spacing w:before="240" w:after="240" w:line="240" w:lineRule="auto"/>
        <w:ind w:left="2160" w:hanging="1080"/>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52403F37" w14:textId="77777777" w:rsidR="00886C5F" w:rsidRPr="00886C5F"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886C5F">
        <w:rPr>
          <w:rFonts w:ascii="Times New Roman" w:eastAsia="Times New Roman" w:hAnsi="Times New Roman" w:cs="Times New Roman"/>
          <w:sz w:val="32"/>
          <w:szCs w:val="32"/>
          <w:highlight w:val="white"/>
        </w:rPr>
        <w:t>Пластушик</w:t>
      </w:r>
      <w:proofErr w:type="spellEnd"/>
      <w:r w:rsidRPr="00886C5F">
        <w:rPr>
          <w:rFonts w:ascii="Times New Roman" w:eastAsia="Times New Roman" w:hAnsi="Times New Roman" w:cs="Times New Roman"/>
          <w:sz w:val="32"/>
          <w:szCs w:val="32"/>
          <w:highlight w:val="white"/>
        </w:rPr>
        <w:t>, М.М. (2009). Эмоциональная близость: построение структурной и функциональной моделей. Вестник Санкт-Петербургского университета. 27-35.</w:t>
      </w:r>
    </w:p>
    <w:p w14:paraId="05C5FFD8" w14:textId="77777777" w:rsidR="00440629" w:rsidRPr="00440629"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r w:rsidRPr="00886C5F">
        <w:rPr>
          <w:rFonts w:ascii="Times New Roman" w:eastAsia="Times New Roman" w:hAnsi="Times New Roman" w:cs="Times New Roman"/>
          <w:sz w:val="32"/>
          <w:szCs w:val="32"/>
          <w:highlight w:val="white"/>
        </w:rPr>
        <w:t>Тарабукина, А.Н., Прокопьева, М.М. (2019). Роль родителей в создании семьи. Роль молодой семьи в сохранении и развитии духовного и культурного наследия народов Севера. 56-58.</w:t>
      </w:r>
    </w:p>
    <w:p w14:paraId="17F4B34D" w14:textId="77777777" w:rsidR="00440629" w:rsidRPr="00440629"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r w:rsidRPr="00440629">
        <w:rPr>
          <w:rFonts w:ascii="Times New Roman" w:eastAsia="Times New Roman" w:hAnsi="Times New Roman" w:cs="Times New Roman"/>
          <w:sz w:val="32"/>
          <w:szCs w:val="32"/>
          <w:highlight w:val="white"/>
        </w:rPr>
        <w:t xml:space="preserve">Чеботарёва, Е.Ю. (2015). Ценностные ориентации и установки к семейной жизни в добрачный период: гендерный аспект. Проблемное </w:t>
      </w:r>
      <w:r w:rsidR="00440629">
        <w:rPr>
          <w:rFonts w:ascii="Times New Roman" w:eastAsia="Times New Roman" w:hAnsi="Times New Roman" w:cs="Times New Roman"/>
          <w:sz w:val="32"/>
          <w:szCs w:val="32"/>
          <w:highlight w:val="white"/>
        </w:rPr>
        <w:t>поле современной семьи. 208-213.</w:t>
      </w:r>
    </w:p>
    <w:p w14:paraId="218F3C6F" w14:textId="77777777" w:rsidR="00440629" w:rsidRPr="00440629"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r w:rsidRPr="00440629">
        <w:rPr>
          <w:rFonts w:ascii="Times New Roman" w:eastAsia="Times New Roman" w:hAnsi="Times New Roman" w:cs="Times New Roman"/>
          <w:sz w:val="32"/>
          <w:szCs w:val="32"/>
          <w:highlight w:val="white"/>
        </w:rPr>
        <w:t>Чекалина, Е.С., Чеботарева, Е.Ю. (2019). Представления об отношениях привязанности у людей с разными стилями привязанности. Актуальные</w:t>
      </w:r>
      <w:r w:rsidRPr="00440629">
        <w:rPr>
          <w:rFonts w:ascii="Times New Roman" w:eastAsia="Times New Roman" w:hAnsi="Times New Roman" w:cs="Times New Roman"/>
          <w:sz w:val="32"/>
          <w:szCs w:val="32"/>
          <w:highlight w:val="white"/>
          <w:lang w:val="en-US"/>
        </w:rPr>
        <w:t xml:space="preserve"> </w:t>
      </w:r>
      <w:r w:rsidRPr="00440629">
        <w:rPr>
          <w:rFonts w:ascii="Times New Roman" w:eastAsia="Times New Roman" w:hAnsi="Times New Roman" w:cs="Times New Roman"/>
          <w:sz w:val="32"/>
          <w:szCs w:val="32"/>
          <w:highlight w:val="white"/>
        </w:rPr>
        <w:t>проблемы</w:t>
      </w:r>
      <w:r w:rsidRPr="00440629">
        <w:rPr>
          <w:rFonts w:ascii="Times New Roman" w:eastAsia="Times New Roman" w:hAnsi="Times New Roman" w:cs="Times New Roman"/>
          <w:sz w:val="32"/>
          <w:szCs w:val="32"/>
          <w:highlight w:val="white"/>
          <w:lang w:val="en-US"/>
        </w:rPr>
        <w:t xml:space="preserve"> </w:t>
      </w:r>
      <w:r w:rsidRPr="00440629">
        <w:rPr>
          <w:rFonts w:ascii="Times New Roman" w:eastAsia="Times New Roman" w:hAnsi="Times New Roman" w:cs="Times New Roman"/>
          <w:sz w:val="32"/>
          <w:szCs w:val="32"/>
          <w:highlight w:val="white"/>
        </w:rPr>
        <w:t>психологической</w:t>
      </w:r>
      <w:r w:rsidRPr="00440629">
        <w:rPr>
          <w:rFonts w:ascii="Times New Roman" w:eastAsia="Times New Roman" w:hAnsi="Times New Roman" w:cs="Times New Roman"/>
          <w:sz w:val="32"/>
          <w:szCs w:val="32"/>
          <w:highlight w:val="white"/>
          <w:lang w:val="en-US"/>
        </w:rPr>
        <w:t xml:space="preserve"> </w:t>
      </w:r>
      <w:r w:rsidRPr="00440629">
        <w:rPr>
          <w:rFonts w:ascii="Times New Roman" w:eastAsia="Times New Roman" w:hAnsi="Times New Roman" w:cs="Times New Roman"/>
          <w:sz w:val="32"/>
          <w:szCs w:val="32"/>
          <w:highlight w:val="white"/>
        </w:rPr>
        <w:t>науки</w:t>
      </w:r>
      <w:r w:rsidRPr="00440629">
        <w:rPr>
          <w:rFonts w:ascii="Times New Roman" w:eastAsia="Times New Roman" w:hAnsi="Times New Roman" w:cs="Times New Roman"/>
          <w:sz w:val="32"/>
          <w:szCs w:val="32"/>
          <w:highlight w:val="white"/>
          <w:lang w:val="en-US"/>
        </w:rPr>
        <w:t>. 314-316</w:t>
      </w:r>
    </w:p>
    <w:p w14:paraId="0F0E2F4A" w14:textId="77777777" w:rsidR="00440629" w:rsidRPr="00440629"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r w:rsidRPr="00440629">
        <w:rPr>
          <w:rFonts w:ascii="Times New Roman" w:eastAsia="Times New Roman" w:hAnsi="Times New Roman" w:cs="Times New Roman"/>
          <w:sz w:val="32"/>
          <w:szCs w:val="32"/>
          <w:highlight w:val="white"/>
          <w:lang w:val="en-US"/>
        </w:rPr>
        <w:t>Haynie, D.L., Giordano, P.C. (2005) Adolescent romantic relationships and delinquency involvement. Criminology. 43 (1). 177-210.</w:t>
      </w:r>
    </w:p>
    <w:p w14:paraId="2E38EFDE" w14:textId="77777777" w:rsidR="00CC0D72" w:rsidRPr="00440629" w:rsidRDefault="000F242C" w:rsidP="00CD6FDE">
      <w:pPr>
        <w:pStyle w:val="aa"/>
        <w:numPr>
          <w:ilvl w:val="0"/>
          <w:numId w:val="44"/>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440629">
        <w:rPr>
          <w:rFonts w:ascii="Times New Roman" w:eastAsia="Times New Roman" w:hAnsi="Times New Roman" w:cs="Times New Roman"/>
          <w:sz w:val="32"/>
          <w:szCs w:val="32"/>
          <w:highlight w:val="white"/>
          <w:lang w:val="en-US"/>
        </w:rPr>
        <w:t>Muetzelfeld</w:t>
      </w:r>
      <w:proofErr w:type="spellEnd"/>
      <w:r w:rsidRPr="00440629">
        <w:rPr>
          <w:rFonts w:ascii="Times New Roman" w:eastAsia="Times New Roman" w:hAnsi="Times New Roman" w:cs="Times New Roman"/>
          <w:sz w:val="32"/>
          <w:szCs w:val="32"/>
          <w:highlight w:val="white"/>
          <w:lang w:val="en-US"/>
        </w:rPr>
        <w:t xml:space="preserve"> H., </w:t>
      </w:r>
      <w:proofErr w:type="spellStart"/>
      <w:r w:rsidRPr="00440629">
        <w:rPr>
          <w:rFonts w:ascii="Times New Roman" w:eastAsia="Times New Roman" w:hAnsi="Times New Roman" w:cs="Times New Roman"/>
          <w:sz w:val="32"/>
          <w:szCs w:val="32"/>
          <w:highlight w:val="white"/>
          <w:lang w:val="en-US"/>
        </w:rPr>
        <w:t>Megale</w:t>
      </w:r>
      <w:proofErr w:type="spellEnd"/>
      <w:r w:rsidRPr="00440629">
        <w:rPr>
          <w:rFonts w:ascii="Times New Roman" w:eastAsia="Times New Roman" w:hAnsi="Times New Roman" w:cs="Times New Roman"/>
          <w:sz w:val="32"/>
          <w:szCs w:val="32"/>
          <w:highlight w:val="white"/>
          <w:lang w:val="en-US"/>
        </w:rPr>
        <w:t xml:space="preserve"> A. (2020) Problematic domains of romantic relationships as a function of attachment insecurity and gender. Australian and New Zealand Journal of Family Therapy. 41 (1). 80-90</w:t>
      </w:r>
    </w:p>
    <w:p w14:paraId="5956E426" w14:textId="77777777" w:rsidR="00CC0D72" w:rsidRPr="00886C5F" w:rsidRDefault="00CC0D72" w:rsidP="00375850">
      <w:pPr>
        <w:shd w:val="clear" w:color="auto" w:fill="FFFFFF"/>
        <w:spacing w:line="240" w:lineRule="auto"/>
        <w:jc w:val="both"/>
        <w:rPr>
          <w:rFonts w:ascii="Times New Roman" w:eastAsia="Times New Roman" w:hAnsi="Times New Roman" w:cs="Times New Roman"/>
          <w:sz w:val="32"/>
          <w:szCs w:val="32"/>
          <w:highlight w:val="white"/>
          <w:lang w:val="en-US"/>
        </w:rPr>
      </w:pPr>
    </w:p>
    <w:p w14:paraId="757B7119" w14:textId="77777777" w:rsidR="00CC0D72" w:rsidRPr="00886C5F" w:rsidRDefault="00CC0D72" w:rsidP="00375850">
      <w:pPr>
        <w:shd w:val="clear" w:color="auto" w:fill="FFFFFF"/>
        <w:spacing w:line="240" w:lineRule="auto"/>
        <w:jc w:val="both"/>
        <w:rPr>
          <w:rFonts w:ascii="Times New Roman" w:eastAsia="Times New Roman" w:hAnsi="Times New Roman" w:cs="Times New Roman"/>
          <w:sz w:val="32"/>
          <w:szCs w:val="32"/>
          <w:highlight w:val="white"/>
          <w:lang w:val="en-US"/>
        </w:rPr>
      </w:pPr>
    </w:p>
    <w:p w14:paraId="1BD22AB8" w14:textId="3B490915" w:rsidR="00CC0D72" w:rsidRDefault="00803F63" w:rsidP="00803F63">
      <w:pPr>
        <w:shd w:val="clear" w:color="auto" w:fill="FFFFFF"/>
        <w:spacing w:before="240" w:line="240" w:lineRule="auto"/>
        <w:jc w:val="right"/>
        <w:rPr>
          <w:rFonts w:ascii="Times New Roman" w:eastAsia="Times New Roman" w:hAnsi="Times New Roman" w:cs="Times New Roman"/>
          <w:i/>
          <w:sz w:val="32"/>
          <w:szCs w:val="32"/>
          <w:highlight w:val="white"/>
        </w:rPr>
      </w:pPr>
      <w:r w:rsidRPr="00803F63">
        <w:rPr>
          <w:rFonts w:ascii="Times New Roman" w:hAnsi="Times New Roman" w:cs="Times New Roman"/>
          <w:b/>
          <w:i/>
          <w:sz w:val="32"/>
          <w:szCs w:val="32"/>
        </w:rPr>
        <w:lastRenderedPageBreak/>
        <w:t>Чеботарева Е.</w:t>
      </w:r>
      <w:r w:rsidR="00C653B3">
        <w:rPr>
          <w:rFonts w:ascii="Times New Roman" w:hAnsi="Times New Roman" w:cs="Times New Roman"/>
          <w:b/>
          <w:i/>
          <w:sz w:val="32"/>
          <w:szCs w:val="32"/>
          <w:lang w:val="ru-RU"/>
        </w:rPr>
        <w:t xml:space="preserve"> </w:t>
      </w:r>
      <w:r w:rsidRPr="00803F63">
        <w:rPr>
          <w:rFonts w:ascii="Times New Roman" w:hAnsi="Times New Roman" w:cs="Times New Roman"/>
          <w:b/>
          <w:i/>
          <w:sz w:val="32"/>
          <w:szCs w:val="32"/>
        </w:rPr>
        <w:t>Ю., Тархова В.</w:t>
      </w:r>
      <w:r w:rsidR="00C653B3">
        <w:rPr>
          <w:rFonts w:ascii="Times New Roman" w:hAnsi="Times New Roman" w:cs="Times New Roman"/>
          <w:b/>
          <w:i/>
          <w:sz w:val="32"/>
          <w:szCs w:val="32"/>
          <w:lang w:val="ru-RU"/>
        </w:rPr>
        <w:t xml:space="preserve"> </w:t>
      </w:r>
      <w:r w:rsidRPr="00803F63">
        <w:rPr>
          <w:rFonts w:ascii="Times New Roman" w:hAnsi="Times New Roman" w:cs="Times New Roman"/>
          <w:b/>
          <w:i/>
          <w:sz w:val="32"/>
          <w:szCs w:val="32"/>
        </w:rPr>
        <w:t xml:space="preserve">С., </w:t>
      </w:r>
      <w:proofErr w:type="spellStart"/>
      <w:r w:rsidRPr="00803F63">
        <w:rPr>
          <w:rFonts w:ascii="Times New Roman" w:hAnsi="Times New Roman" w:cs="Times New Roman"/>
          <w:b/>
          <w:i/>
          <w:sz w:val="32"/>
          <w:szCs w:val="32"/>
        </w:rPr>
        <w:t>Маландина</w:t>
      </w:r>
      <w:proofErr w:type="spellEnd"/>
      <w:r w:rsidRPr="00803F63">
        <w:rPr>
          <w:rFonts w:ascii="Times New Roman" w:hAnsi="Times New Roman" w:cs="Times New Roman"/>
          <w:b/>
          <w:i/>
          <w:sz w:val="32"/>
          <w:szCs w:val="32"/>
        </w:rPr>
        <w:t xml:space="preserve"> А.</w:t>
      </w:r>
      <w:r w:rsidR="00C653B3">
        <w:rPr>
          <w:rFonts w:ascii="Times New Roman" w:hAnsi="Times New Roman" w:cs="Times New Roman"/>
          <w:b/>
          <w:i/>
          <w:sz w:val="32"/>
          <w:szCs w:val="32"/>
          <w:lang w:val="ru-RU"/>
        </w:rPr>
        <w:t xml:space="preserve"> </w:t>
      </w:r>
      <w:r w:rsidRPr="00803F63">
        <w:rPr>
          <w:rFonts w:ascii="Times New Roman" w:hAnsi="Times New Roman" w:cs="Times New Roman"/>
          <w:b/>
          <w:i/>
          <w:sz w:val="32"/>
          <w:szCs w:val="32"/>
        </w:rPr>
        <w:t>М.</w:t>
      </w:r>
      <w:r w:rsidRPr="00803F63">
        <w:rPr>
          <w:rFonts w:ascii="Times New Roman" w:hAnsi="Times New Roman" w:cs="Times New Roman"/>
          <w:b/>
          <w:i/>
          <w:sz w:val="32"/>
          <w:szCs w:val="32"/>
          <w:highlight w:val="white"/>
          <w:lang w:val="ru-RU"/>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262CD008" w14:textId="77777777" w:rsidR="00492867" w:rsidRPr="00803F63" w:rsidRDefault="00492867" w:rsidP="00803F63">
      <w:pPr>
        <w:shd w:val="clear" w:color="auto" w:fill="FFFFFF"/>
        <w:spacing w:before="240" w:line="240" w:lineRule="auto"/>
        <w:jc w:val="right"/>
        <w:rPr>
          <w:rFonts w:ascii="Times New Roman" w:hAnsi="Times New Roman" w:cs="Times New Roman"/>
          <w:b/>
          <w:i/>
          <w:sz w:val="32"/>
          <w:szCs w:val="32"/>
          <w:highlight w:val="white"/>
          <w:lang w:val="ru-RU"/>
        </w:rPr>
      </w:pPr>
    </w:p>
    <w:p w14:paraId="68BD96EE" w14:textId="20357FFA" w:rsidR="00CC0D72" w:rsidRDefault="00803F63" w:rsidP="00375850">
      <w:pPr>
        <w:shd w:val="clear" w:color="auto" w:fill="FFFFFF"/>
        <w:spacing w:before="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ВЗАИМОСВЯЗЬ ЛИЧНОСТНОЙ ЗРЕЛОСТИ С КАЧЕСТВОМ ОТНОШЕНИЙ СУПРУГОВ С ДЕТЬМИ ПОДРОСТКОВОГО И ЮНОШЕСКОГО ВОЗРАСТА</w:t>
      </w:r>
    </w:p>
    <w:p w14:paraId="3F7B4EB8" w14:textId="77777777" w:rsidR="00492867" w:rsidRPr="00375850" w:rsidRDefault="00492867" w:rsidP="00375850">
      <w:pPr>
        <w:shd w:val="clear" w:color="auto" w:fill="FFFFFF"/>
        <w:spacing w:before="240" w:line="240" w:lineRule="auto"/>
        <w:ind w:firstLine="700"/>
        <w:jc w:val="center"/>
        <w:rPr>
          <w:rFonts w:ascii="Times New Roman" w:eastAsia="Times New Roman" w:hAnsi="Times New Roman" w:cs="Times New Roman"/>
          <w:b/>
          <w:sz w:val="32"/>
          <w:szCs w:val="32"/>
          <w:highlight w:val="white"/>
        </w:rPr>
      </w:pPr>
    </w:p>
    <w:p w14:paraId="4C540A3E" w14:textId="77777777" w:rsidR="00CC0D72" w:rsidRPr="00375850" w:rsidRDefault="000F242C" w:rsidP="00803F63">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131DFA">
        <w:rPr>
          <w:rFonts w:ascii="Times New Roman" w:eastAsia="Times New Roman" w:hAnsi="Times New Roman" w:cs="Times New Roman"/>
          <w:bCs/>
          <w:i/>
          <w:sz w:val="32"/>
          <w:szCs w:val="32"/>
          <w:highlight w:val="white"/>
        </w:rPr>
        <w:t>Аннотация:</w:t>
      </w:r>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 xml:space="preserve">Статья посвящена исследованию взаимосвязи показателей личностной зрелости – дифференциации Я и личностной автономии с качеством отношений у супругов с детьми подросткового и юношеского возраста. В исследовании такая связь была обнаружена. Однако характер этой связи не вполне однозначный: у супругов с детьми подросткового возраста показатели </w:t>
      </w:r>
      <w:proofErr w:type="spellStart"/>
      <w:r w:rsidRPr="00375850">
        <w:rPr>
          <w:rFonts w:ascii="Times New Roman" w:eastAsia="Times New Roman" w:hAnsi="Times New Roman" w:cs="Times New Roman"/>
          <w:sz w:val="32"/>
          <w:szCs w:val="32"/>
          <w:highlight w:val="white"/>
        </w:rPr>
        <w:t>психотерапевтичности</w:t>
      </w:r>
      <w:proofErr w:type="spellEnd"/>
      <w:r w:rsidRPr="00375850">
        <w:rPr>
          <w:rFonts w:ascii="Times New Roman" w:eastAsia="Times New Roman" w:hAnsi="Times New Roman" w:cs="Times New Roman"/>
          <w:sz w:val="32"/>
          <w:szCs w:val="32"/>
          <w:highlight w:val="white"/>
        </w:rPr>
        <w:t xml:space="preserve"> общения, саморазвития и слияния выше, чем у супругов с детьми юношеского возраста.</w:t>
      </w:r>
    </w:p>
    <w:p w14:paraId="4F19C7EF"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131DFA">
        <w:rPr>
          <w:rFonts w:ascii="Times New Roman" w:eastAsia="Times New Roman" w:hAnsi="Times New Roman" w:cs="Times New Roman"/>
          <w:bCs/>
          <w:i/>
          <w:sz w:val="32"/>
          <w:szCs w:val="32"/>
          <w:highlight w:val="white"/>
        </w:rPr>
        <w:t>Ключевые слова:</w:t>
      </w:r>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личностная зрелость, супружеские взаимоотношения, благополучие, удовлетворенность браком, межсупружеское общение.</w:t>
      </w:r>
    </w:p>
    <w:p w14:paraId="2B180CBE"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Кризисные процессы, происходящие в институте семьи, неразрывно связаны с изменениями качества супружеских отношений. Их значимость обусловила увеличение интереса в обществе к психологическим аспектам качества брака – «удовлетворенности браком» (Алешина, 2003; Волкова, 2005; Шнейдер, 2014; Эйдемиллер, 2013). Запросы клиентов об улучшении качества брака в семейной терапии становятся все более частыми, не угасает и научный интерес к данным темам. Традиции и социальные регуляторы, действовавшие в прошлом (патриархальность, четкость мужских и женских ролей в семье, сосредоточенность женщин на семейных обязанностях, рождении детей и пр.), часто отступают на второй план, что ведет человека к необходимости поиска опоры в себе, к тому, чтобы самому направлять и регулировать собственную жизнь. Что становится затруднительным, если партнеры в отношениях чрезмерно </w:t>
      </w:r>
      <w:r w:rsidRPr="00375850">
        <w:rPr>
          <w:rFonts w:ascii="Times New Roman" w:eastAsia="Times New Roman" w:hAnsi="Times New Roman" w:cs="Times New Roman"/>
          <w:sz w:val="32"/>
          <w:szCs w:val="32"/>
          <w:highlight w:val="white"/>
        </w:rPr>
        <w:lastRenderedPageBreak/>
        <w:t>обособлены или, напротив, зависимы друг от друга. В супружестве важно не только партнерское взаимодействие («мы»), но и сохранение собственного «я», что характеризует достижение личностной зрелости. В семьях, в которых дети вступили в пубертатный период, а затем и в юношеский, активно идет процесс сепарации – отделения детей от родителей. В этот момент происходит ослабление родительской и актуализация супружеской функции. Прохождение кризиса, связанного с взрослением детей, может негативно отразиться на качестве брака супругов. При этом развитая личностная зрелость может выступать ресурсом для гармонизации брака. В большинстве случаев при рассмотрении понятия «личностная зрелость» выделяют особенности дифференциации Я и личностной автономии. Они представляют собой способность человека к совместности и такому построению отношений, при котором он сохраняет собственное «Я», самостоятельно осуществляет выбор в жизни и справляется с трудностями.</w:t>
      </w:r>
    </w:p>
    <w:p w14:paraId="54ADA499"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настоящий момент в России недостаточно научных исследований, в которых раскрывались бы взаимосвязи качества брака и личностной зрелости супругов с подрастающими детьми (подростками и  юношами). Изучение данных вопросов может оказать содействие в развитии гармоничной идентичности и системы ценностей у супругов, позволит повысить качество их взаимодействия и удовлетворенность браком.</w:t>
      </w:r>
    </w:p>
    <w:p w14:paraId="249057AD"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Данное эмпирическое исследование проведено с целью определения взаимосвязи качества отношений с уровнем личностной зрелости (личностной автономии и дифференциации Я) супругов с детьми подросткового и юношеского возраста.</w:t>
      </w:r>
    </w:p>
    <w:p w14:paraId="5080565F"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Объект нашего исследования – качество отношений у супругов с детьми подросткового и юношеского возраста.</w:t>
      </w:r>
    </w:p>
    <w:p w14:paraId="667E6223"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Нами были выделены и проверены следующие гипотезы:</w:t>
      </w:r>
    </w:p>
    <w:p w14:paraId="1987BA93"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Супруги с более высоким уровнем личностной зрелости отличаются более позитивным восприятием своего партнера и </w:t>
      </w:r>
      <w:r w:rsidRPr="00375850">
        <w:rPr>
          <w:rFonts w:ascii="Times New Roman" w:eastAsia="Times New Roman" w:hAnsi="Times New Roman" w:cs="Times New Roman"/>
          <w:sz w:val="32"/>
          <w:szCs w:val="32"/>
          <w:highlight w:val="white"/>
        </w:rPr>
        <w:lastRenderedPageBreak/>
        <w:t>супружеских отношений (уважение партнера, ответственность, автономия).</w:t>
      </w:r>
    </w:p>
    <w:p w14:paraId="070D556C"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Качество отношений у супругов с детьми юношеского возраста будет в большей степени связано с уровнем личностной зрелости, чем у  супругов с детьми подросткового возраста.</w:t>
      </w:r>
    </w:p>
    <w:p w14:paraId="2592D6AB"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Для проведения данного исследования использовались следующие методики: методика диагностики личностной зрелости В.А. </w:t>
      </w:r>
      <w:proofErr w:type="spellStart"/>
      <w:r w:rsidRPr="00375850">
        <w:rPr>
          <w:rFonts w:ascii="Times New Roman" w:eastAsia="Times New Roman" w:hAnsi="Times New Roman" w:cs="Times New Roman"/>
          <w:sz w:val="32"/>
          <w:szCs w:val="32"/>
          <w:highlight w:val="white"/>
        </w:rPr>
        <w:t>Руженков</w:t>
      </w:r>
      <w:proofErr w:type="spellEnd"/>
      <w:r w:rsidRPr="00375850">
        <w:rPr>
          <w:rFonts w:ascii="Times New Roman" w:eastAsia="Times New Roman" w:hAnsi="Times New Roman" w:cs="Times New Roman"/>
          <w:sz w:val="32"/>
          <w:szCs w:val="32"/>
          <w:highlight w:val="white"/>
        </w:rPr>
        <w:t xml:space="preserve">, В.В. </w:t>
      </w:r>
      <w:proofErr w:type="spellStart"/>
      <w:r w:rsidRPr="00375850">
        <w:rPr>
          <w:rFonts w:ascii="Times New Roman" w:eastAsia="Times New Roman" w:hAnsi="Times New Roman" w:cs="Times New Roman"/>
          <w:sz w:val="32"/>
          <w:szCs w:val="32"/>
          <w:highlight w:val="white"/>
        </w:rPr>
        <w:t>Руженкова</w:t>
      </w:r>
      <w:proofErr w:type="spellEnd"/>
      <w:r w:rsidRPr="00375850">
        <w:rPr>
          <w:rFonts w:ascii="Times New Roman" w:eastAsia="Times New Roman" w:hAnsi="Times New Roman" w:cs="Times New Roman"/>
          <w:sz w:val="32"/>
          <w:szCs w:val="32"/>
          <w:highlight w:val="white"/>
        </w:rPr>
        <w:t>, И.С. Лукьянцева (</w:t>
      </w:r>
      <w:proofErr w:type="spellStart"/>
      <w:r w:rsidRPr="00375850">
        <w:rPr>
          <w:rFonts w:ascii="Times New Roman" w:eastAsia="Times New Roman" w:hAnsi="Times New Roman" w:cs="Times New Roman"/>
          <w:sz w:val="32"/>
          <w:szCs w:val="32"/>
          <w:highlight w:val="white"/>
        </w:rPr>
        <w:t>Руженков</w:t>
      </w:r>
      <w:proofErr w:type="spellEnd"/>
      <w:r w:rsidRPr="00375850">
        <w:rPr>
          <w:rFonts w:ascii="Times New Roman" w:eastAsia="Times New Roman" w:hAnsi="Times New Roman" w:cs="Times New Roman"/>
          <w:sz w:val="32"/>
          <w:szCs w:val="32"/>
          <w:highlight w:val="white"/>
        </w:rPr>
        <w:t xml:space="preserve">, 2016.); опросник «Дифференциация-Я» Э. </w:t>
      </w:r>
      <w:proofErr w:type="spellStart"/>
      <w:r w:rsidRPr="00375850">
        <w:rPr>
          <w:rFonts w:ascii="Times New Roman" w:eastAsia="Times New Roman" w:hAnsi="Times New Roman" w:cs="Times New Roman"/>
          <w:sz w:val="32"/>
          <w:szCs w:val="32"/>
          <w:highlight w:val="white"/>
        </w:rPr>
        <w:t>Сковрон</w:t>
      </w:r>
      <w:proofErr w:type="spellEnd"/>
      <w:r w:rsidRPr="00375850">
        <w:rPr>
          <w:rFonts w:ascii="Times New Roman" w:eastAsia="Times New Roman" w:hAnsi="Times New Roman" w:cs="Times New Roman"/>
          <w:sz w:val="32"/>
          <w:szCs w:val="32"/>
          <w:highlight w:val="white"/>
        </w:rPr>
        <w:t xml:space="preserve"> и М. </w:t>
      </w:r>
      <w:proofErr w:type="spellStart"/>
      <w:r w:rsidRPr="00375850">
        <w:rPr>
          <w:rFonts w:ascii="Times New Roman" w:eastAsia="Times New Roman" w:hAnsi="Times New Roman" w:cs="Times New Roman"/>
          <w:sz w:val="32"/>
          <w:szCs w:val="32"/>
          <w:highlight w:val="white"/>
        </w:rPr>
        <w:t>Фридлэндер</w:t>
      </w:r>
      <w:proofErr w:type="spellEnd"/>
      <w:r w:rsidRPr="00375850">
        <w:rPr>
          <w:rFonts w:ascii="Times New Roman" w:eastAsia="Times New Roman" w:hAnsi="Times New Roman" w:cs="Times New Roman"/>
          <w:sz w:val="32"/>
          <w:szCs w:val="32"/>
          <w:highlight w:val="white"/>
        </w:rPr>
        <w:t xml:space="preserve"> в переводе Е.Ю. Чеботаревой (</w:t>
      </w:r>
      <w:proofErr w:type="spellStart"/>
      <w:r w:rsidRPr="00375850">
        <w:rPr>
          <w:rFonts w:ascii="Times New Roman" w:eastAsia="Times New Roman" w:hAnsi="Times New Roman" w:cs="Times New Roman"/>
          <w:sz w:val="32"/>
          <w:szCs w:val="32"/>
          <w:highlight w:val="white"/>
        </w:rPr>
        <w:t>Differentiation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of</w:t>
      </w:r>
      <w:proofErr w:type="spellEnd"/>
      <w:r w:rsidRPr="00375850">
        <w:rPr>
          <w:rFonts w:ascii="Times New Roman" w:eastAsia="Times New Roman" w:hAnsi="Times New Roman" w:cs="Times New Roman"/>
          <w:sz w:val="32"/>
          <w:szCs w:val="32"/>
          <w:highlight w:val="white"/>
        </w:rPr>
        <w:t xml:space="preserve"> Self </w:t>
      </w:r>
      <w:proofErr w:type="spellStart"/>
      <w:r w:rsidRPr="00375850">
        <w:rPr>
          <w:rFonts w:ascii="Times New Roman" w:eastAsia="Times New Roman" w:hAnsi="Times New Roman" w:cs="Times New Roman"/>
          <w:sz w:val="32"/>
          <w:szCs w:val="32"/>
          <w:highlight w:val="white"/>
        </w:rPr>
        <w:t>Inventory</w:t>
      </w:r>
      <w:proofErr w:type="spellEnd"/>
      <w:r w:rsidRPr="00375850">
        <w:rPr>
          <w:rFonts w:ascii="Times New Roman" w:eastAsia="Times New Roman" w:hAnsi="Times New Roman" w:cs="Times New Roman"/>
          <w:sz w:val="32"/>
          <w:szCs w:val="32"/>
          <w:highlight w:val="white"/>
        </w:rPr>
        <w:t xml:space="preserve"> (DSI), </w:t>
      </w:r>
      <w:proofErr w:type="spellStart"/>
      <w:r w:rsidRPr="00375850">
        <w:rPr>
          <w:rFonts w:ascii="Times New Roman" w:eastAsia="Times New Roman" w:hAnsi="Times New Roman" w:cs="Times New Roman"/>
          <w:sz w:val="32"/>
          <w:szCs w:val="32"/>
          <w:highlight w:val="white"/>
        </w:rPr>
        <w:t>Elizabeth</w:t>
      </w:r>
      <w:proofErr w:type="spellEnd"/>
      <w:r w:rsidRPr="00375850">
        <w:rPr>
          <w:rFonts w:ascii="Times New Roman" w:eastAsia="Times New Roman" w:hAnsi="Times New Roman" w:cs="Times New Roman"/>
          <w:sz w:val="32"/>
          <w:szCs w:val="32"/>
          <w:highlight w:val="white"/>
        </w:rPr>
        <w:t xml:space="preserve"> A. </w:t>
      </w:r>
      <w:proofErr w:type="spellStart"/>
      <w:r w:rsidRPr="00375850">
        <w:rPr>
          <w:rFonts w:ascii="Times New Roman" w:eastAsia="Times New Roman" w:hAnsi="Times New Roman" w:cs="Times New Roman"/>
          <w:sz w:val="32"/>
          <w:szCs w:val="32"/>
          <w:highlight w:val="white"/>
        </w:rPr>
        <w:t>Skowron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and</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Myrna</w:t>
      </w:r>
      <w:proofErr w:type="spellEnd"/>
      <w:r w:rsidRPr="00375850">
        <w:rPr>
          <w:rFonts w:ascii="Times New Roman" w:eastAsia="Times New Roman" w:hAnsi="Times New Roman" w:cs="Times New Roman"/>
          <w:sz w:val="32"/>
          <w:szCs w:val="32"/>
          <w:highlight w:val="white"/>
        </w:rPr>
        <w:t xml:space="preserve"> L. </w:t>
      </w:r>
      <w:proofErr w:type="spellStart"/>
      <w:r w:rsidRPr="00375850">
        <w:rPr>
          <w:rFonts w:ascii="Times New Roman" w:eastAsia="Times New Roman" w:hAnsi="Times New Roman" w:cs="Times New Roman"/>
          <w:sz w:val="32"/>
          <w:szCs w:val="32"/>
          <w:highlight w:val="white"/>
        </w:rPr>
        <w:t>Friedlander</w:t>
      </w:r>
      <w:proofErr w:type="spellEnd"/>
      <w:r w:rsidRPr="00375850">
        <w:rPr>
          <w:rFonts w:ascii="Times New Roman" w:eastAsia="Times New Roman" w:hAnsi="Times New Roman" w:cs="Times New Roman"/>
          <w:sz w:val="32"/>
          <w:szCs w:val="32"/>
          <w:highlight w:val="white"/>
        </w:rPr>
        <w:t xml:space="preserve">, 1998); тест профиля отношений Р. </w:t>
      </w:r>
      <w:proofErr w:type="spellStart"/>
      <w:r w:rsidRPr="00375850">
        <w:rPr>
          <w:rFonts w:ascii="Times New Roman" w:eastAsia="Times New Roman" w:hAnsi="Times New Roman" w:cs="Times New Roman"/>
          <w:sz w:val="32"/>
          <w:szCs w:val="32"/>
          <w:highlight w:val="white"/>
        </w:rPr>
        <w:t>Борнштейна</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Relationship</w:t>
      </w:r>
      <w:proofErr w:type="spellEnd"/>
      <w:r w:rsidRPr="00375850">
        <w:rPr>
          <w:rFonts w:ascii="Times New Roman" w:eastAsia="Times New Roman" w:hAnsi="Times New Roman" w:cs="Times New Roman"/>
          <w:sz w:val="32"/>
          <w:szCs w:val="32"/>
          <w:highlight w:val="white"/>
        </w:rPr>
        <w:t xml:space="preserve"> Profile Test, </w:t>
      </w:r>
      <w:proofErr w:type="spellStart"/>
      <w:r w:rsidRPr="00375850">
        <w:rPr>
          <w:rFonts w:ascii="Times New Roman" w:eastAsia="Times New Roman" w:hAnsi="Times New Roman" w:cs="Times New Roman"/>
          <w:sz w:val="32"/>
          <w:szCs w:val="32"/>
          <w:highlight w:val="white"/>
        </w:rPr>
        <w:t>Bornstein</w:t>
      </w:r>
      <w:proofErr w:type="spellEnd"/>
      <w:r w:rsidRPr="00375850">
        <w:rPr>
          <w:rFonts w:ascii="Times New Roman" w:eastAsia="Times New Roman" w:hAnsi="Times New Roman" w:cs="Times New Roman"/>
          <w:sz w:val="32"/>
          <w:szCs w:val="32"/>
          <w:highlight w:val="white"/>
        </w:rPr>
        <w:t xml:space="preserve">, Р. </w:t>
      </w:r>
      <w:proofErr w:type="spellStart"/>
      <w:r w:rsidRPr="00375850">
        <w:rPr>
          <w:rFonts w:ascii="Times New Roman" w:eastAsia="Times New Roman" w:hAnsi="Times New Roman" w:cs="Times New Roman"/>
          <w:sz w:val="32"/>
          <w:szCs w:val="32"/>
          <w:highlight w:val="white"/>
        </w:rPr>
        <w:t>Борнштейн</w:t>
      </w:r>
      <w:proofErr w:type="spellEnd"/>
      <w:r w:rsidRPr="00375850">
        <w:rPr>
          <w:rFonts w:ascii="Times New Roman" w:eastAsia="Times New Roman" w:hAnsi="Times New Roman" w:cs="Times New Roman"/>
          <w:sz w:val="32"/>
          <w:szCs w:val="32"/>
          <w:highlight w:val="white"/>
        </w:rPr>
        <w:t xml:space="preserve">, адаптация О.П. </w:t>
      </w:r>
      <w:proofErr w:type="spellStart"/>
      <w:r w:rsidRPr="00375850">
        <w:rPr>
          <w:rFonts w:ascii="Times New Roman" w:eastAsia="Times New Roman" w:hAnsi="Times New Roman" w:cs="Times New Roman"/>
          <w:sz w:val="32"/>
          <w:szCs w:val="32"/>
          <w:highlight w:val="white"/>
        </w:rPr>
        <w:t>Макушиной</w:t>
      </w:r>
      <w:proofErr w:type="spellEnd"/>
      <w:r w:rsidRPr="00375850">
        <w:rPr>
          <w:rFonts w:ascii="Times New Roman" w:eastAsia="Times New Roman" w:hAnsi="Times New Roman" w:cs="Times New Roman"/>
          <w:sz w:val="32"/>
          <w:szCs w:val="32"/>
          <w:highlight w:val="white"/>
        </w:rPr>
        <w:t>, 2005); опросник «Понимание, эмоциональное притяжение, авторитетность» (ПЭА), А. Н. Волковой (</w:t>
      </w:r>
      <w:proofErr w:type="spellStart"/>
      <w:r w:rsidRPr="00375850">
        <w:rPr>
          <w:rFonts w:ascii="Times New Roman" w:eastAsia="Times New Roman" w:hAnsi="Times New Roman" w:cs="Times New Roman"/>
          <w:sz w:val="32"/>
          <w:szCs w:val="32"/>
          <w:highlight w:val="white"/>
        </w:rPr>
        <w:t>Олифирович</w:t>
      </w:r>
      <w:proofErr w:type="spellEnd"/>
      <w:r w:rsidRPr="00375850">
        <w:rPr>
          <w:rFonts w:ascii="Times New Roman" w:eastAsia="Times New Roman" w:hAnsi="Times New Roman" w:cs="Times New Roman"/>
          <w:sz w:val="32"/>
          <w:szCs w:val="32"/>
          <w:highlight w:val="white"/>
        </w:rPr>
        <w:t>, 2006); опросник «Общение в семье» Ю.Е. Алешина, Л.Я. Гозман, Е.М. Дубовская (</w:t>
      </w:r>
      <w:proofErr w:type="spellStart"/>
      <w:r w:rsidRPr="00375850">
        <w:rPr>
          <w:rFonts w:ascii="Times New Roman" w:eastAsia="Times New Roman" w:hAnsi="Times New Roman" w:cs="Times New Roman"/>
          <w:sz w:val="32"/>
          <w:szCs w:val="32"/>
          <w:highlight w:val="white"/>
        </w:rPr>
        <w:t>Сизанов</w:t>
      </w:r>
      <w:proofErr w:type="spellEnd"/>
      <w:r w:rsidRPr="00375850">
        <w:rPr>
          <w:rFonts w:ascii="Times New Roman" w:eastAsia="Times New Roman" w:hAnsi="Times New Roman" w:cs="Times New Roman"/>
          <w:sz w:val="32"/>
          <w:szCs w:val="32"/>
          <w:highlight w:val="white"/>
        </w:rPr>
        <w:t>, 2001.).</w:t>
      </w:r>
    </w:p>
    <w:p w14:paraId="0D422E13"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Всего в исследовании участвовало 108 респондентов: 54 респондента в возрасте от 34  до  59 лет, воспитывающие детей в возрасте от 11 до 17 лет (9 мужчин, 45 женщин), и 54 респондента в возрасте от 34 до 64 лет, с детьми в возрасте от 19 до 25 лет (12 мужчин и 42 женщины).  Все респонденты состояли в «гражданском» или официальном браке.</w:t>
      </w:r>
    </w:p>
    <w:p w14:paraId="3EEE3B1C"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Для обработки результатов исследования было использовано несколько статистических критериев: расчет описательной статистики (среднее арифметическое, минимальные и максимальные значения, стандартное отклонение), критерий U-Манна-Уитни и коэффициент корреляции -Спирмена. Статистический анализ был осуществлен с помощью программы SPSS 22.  После чего мы провели корреляционный анализ с целью определения уровней взаимосвязи параметров личностной зрелости (дифференциации Я и личностной автономии) с качеством супружеских отношений.</w:t>
      </w:r>
    </w:p>
    <w:p w14:paraId="545E8174"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В этой статье мы представим наиболее значимые результаты проведенного исследования.</w:t>
      </w:r>
    </w:p>
    <w:p w14:paraId="489928A4"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целом респонденты оценивали свое общение в паре как легкое, поддерживающее, доверительное, строящееся преимущественно на эмоциональной близости и уважении. Было обнаружено, что супруги с более высоким уровнем дифференциации Я склонны более позитивно относиться к семейной жизни, самостоятельно преодолевать трудности, меньше подвержены слиянию друг с другом и формированию </w:t>
      </w:r>
      <w:proofErr w:type="spellStart"/>
      <w:r w:rsidRPr="00375850">
        <w:rPr>
          <w:rFonts w:ascii="Times New Roman" w:eastAsia="Times New Roman" w:hAnsi="Times New Roman" w:cs="Times New Roman"/>
          <w:sz w:val="32"/>
          <w:szCs w:val="32"/>
          <w:highlight w:val="white"/>
        </w:rPr>
        <w:t>дисфункционально</w:t>
      </w:r>
      <w:proofErr w:type="spellEnd"/>
      <w:r w:rsidRPr="00375850">
        <w:rPr>
          <w:rFonts w:ascii="Times New Roman" w:eastAsia="Times New Roman" w:hAnsi="Times New Roman" w:cs="Times New Roman"/>
          <w:sz w:val="32"/>
          <w:szCs w:val="32"/>
          <w:highlight w:val="white"/>
        </w:rPr>
        <w:t xml:space="preserve"> зависимых отношений, также у них достоверно более высокие значения авторитетности в отношениях, то есть они считают мнение своего партнера значимым при принятии совместных решений. Для респондентов с более высоким уровнем личностной зрелости менее характерна склонность к зависимости от внешней оценки и позиция ведомого, они реже обращаются за помощью к супругам, так как больше полагаются на свои решения, реже испытывают необходимость в поиске взаимопонимания с супругом.  </w:t>
      </w:r>
    </w:p>
    <w:p w14:paraId="36B8EBD4"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Мы обнаружили, что уровень личностной зрелости выше у супругов с детьми подросткового возраста: они менее склонны к эмоциональным разрывам и </w:t>
      </w:r>
      <w:proofErr w:type="spellStart"/>
      <w:r w:rsidRPr="00375850">
        <w:rPr>
          <w:rFonts w:ascii="Times New Roman" w:eastAsia="Times New Roman" w:hAnsi="Times New Roman" w:cs="Times New Roman"/>
          <w:sz w:val="32"/>
          <w:szCs w:val="32"/>
          <w:highlight w:val="white"/>
        </w:rPr>
        <w:t>диструктивной</w:t>
      </w:r>
      <w:proofErr w:type="spellEnd"/>
      <w:r w:rsidRPr="00375850">
        <w:rPr>
          <w:rFonts w:ascii="Times New Roman" w:eastAsia="Times New Roman" w:hAnsi="Times New Roman" w:cs="Times New Roman"/>
          <w:sz w:val="32"/>
          <w:szCs w:val="32"/>
          <w:highlight w:val="white"/>
        </w:rPr>
        <w:t xml:space="preserve"> сверхзависимости, хотя и более склонны к слиянию друг с другом. Это может говорить о том, что для успешного прохождения супругами кризиса на данной стадии брака (подросткового кризиса), им необходимо больше ориентироваться и искать поддержки друг у друга.</w:t>
      </w:r>
    </w:p>
    <w:p w14:paraId="6F3BEC18"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Таким образом высокий уровень личностной зрелости напрямую связан с качеством супружеских отношений: более зрелые и автономные </w:t>
      </w:r>
      <w:r w:rsidR="006F5BA3" w:rsidRPr="00375850">
        <w:rPr>
          <w:rFonts w:ascii="Times New Roman" w:eastAsia="Times New Roman" w:hAnsi="Times New Roman" w:cs="Times New Roman"/>
          <w:sz w:val="32"/>
          <w:szCs w:val="32"/>
          <w:highlight w:val="white"/>
        </w:rPr>
        <w:t>супруги демонстрируют</w:t>
      </w:r>
      <w:r w:rsidRPr="00375850">
        <w:rPr>
          <w:rFonts w:ascii="Times New Roman" w:eastAsia="Times New Roman" w:hAnsi="Times New Roman" w:cs="Times New Roman"/>
          <w:sz w:val="32"/>
          <w:szCs w:val="32"/>
          <w:highlight w:val="white"/>
        </w:rPr>
        <w:t xml:space="preserve"> здоровую зависимость друг от друга и чувствуют свою ответственность за отношения, способны вести конструктивный диалог в паре, быть самостоятельными. Личностно зрелые супруги редко вовлекаются в деструктивно зависимые отношения в семье, они более терпимы друг к другу и позитивно настроены.</w:t>
      </w:r>
    </w:p>
    <w:p w14:paraId="68DD4AE1" w14:textId="5CA181D4" w:rsidR="00CC0D72" w:rsidRDefault="000F242C" w:rsidP="00375850">
      <w:pPr>
        <w:shd w:val="clear" w:color="auto" w:fill="FFFFFF"/>
        <w:spacing w:before="240" w:after="240" w:line="240" w:lineRule="auto"/>
        <w:ind w:firstLine="8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Полученные данные позволят более эффективно подбирать направление </w:t>
      </w:r>
      <w:r w:rsidR="006F5BA3" w:rsidRPr="00375850">
        <w:rPr>
          <w:rFonts w:ascii="Times New Roman" w:eastAsia="Times New Roman" w:hAnsi="Times New Roman" w:cs="Times New Roman"/>
          <w:sz w:val="32"/>
          <w:szCs w:val="32"/>
          <w:highlight w:val="white"/>
        </w:rPr>
        <w:t>для терапевтической</w:t>
      </w:r>
      <w:r w:rsidRPr="00375850">
        <w:rPr>
          <w:rFonts w:ascii="Times New Roman" w:eastAsia="Times New Roman" w:hAnsi="Times New Roman" w:cs="Times New Roman"/>
          <w:sz w:val="32"/>
          <w:szCs w:val="32"/>
          <w:highlight w:val="white"/>
        </w:rPr>
        <w:t xml:space="preserve"> работы с запросами, относящимися к качеству супружеских отношений и удовлетворенности браком, помогут терапевту видеть больше возможностей для повышения у клиента психологической зрелости, будут полезны в понимании, как меняются отношения у супругов с детьми подросткового и юношеского возраста при различных уровнях </w:t>
      </w:r>
      <w:proofErr w:type="spellStart"/>
      <w:r w:rsidRPr="00375850">
        <w:rPr>
          <w:rFonts w:ascii="Times New Roman" w:eastAsia="Times New Roman" w:hAnsi="Times New Roman" w:cs="Times New Roman"/>
          <w:sz w:val="32"/>
          <w:szCs w:val="32"/>
          <w:highlight w:val="white"/>
        </w:rPr>
        <w:t>дифференциацииЯ</w:t>
      </w:r>
      <w:proofErr w:type="spellEnd"/>
      <w:r w:rsidRPr="00375850">
        <w:rPr>
          <w:rFonts w:ascii="Times New Roman" w:eastAsia="Times New Roman" w:hAnsi="Times New Roman" w:cs="Times New Roman"/>
          <w:sz w:val="32"/>
          <w:szCs w:val="32"/>
          <w:highlight w:val="white"/>
        </w:rPr>
        <w:t xml:space="preserve"> и личностной автономии.</w:t>
      </w:r>
    </w:p>
    <w:p w14:paraId="3AFE99AD" w14:textId="77777777" w:rsidR="00492867" w:rsidRPr="00375850" w:rsidRDefault="00492867" w:rsidP="00375850">
      <w:pPr>
        <w:shd w:val="clear" w:color="auto" w:fill="FFFFFF"/>
        <w:spacing w:before="240" w:after="240" w:line="240" w:lineRule="auto"/>
        <w:ind w:firstLine="860"/>
        <w:jc w:val="both"/>
        <w:rPr>
          <w:rFonts w:ascii="Times New Roman" w:eastAsia="Times New Roman" w:hAnsi="Times New Roman" w:cs="Times New Roman"/>
          <w:sz w:val="32"/>
          <w:szCs w:val="32"/>
          <w:highlight w:val="white"/>
        </w:rPr>
      </w:pPr>
    </w:p>
    <w:p w14:paraId="0C8E84D0" w14:textId="77777777" w:rsidR="008B0819" w:rsidRDefault="008B0819" w:rsidP="00492867">
      <w:pPr>
        <w:shd w:val="clear" w:color="auto" w:fill="FFFFFF"/>
        <w:spacing w:line="240" w:lineRule="auto"/>
        <w:ind w:firstLine="700"/>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5289E8B1" w14:textId="77777777" w:rsidR="008B0819"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 xml:space="preserve">Алешина Ю. Е., Гозман Л. Я., Дубовская Е. М. Социально-психологические методы исследования супружеских отношений. – М.: Изд-во </w:t>
      </w:r>
      <w:proofErr w:type="spellStart"/>
      <w:r w:rsidRPr="008B0819">
        <w:rPr>
          <w:rFonts w:ascii="Times New Roman" w:eastAsia="Times New Roman" w:hAnsi="Times New Roman" w:cs="Times New Roman"/>
          <w:sz w:val="32"/>
          <w:szCs w:val="32"/>
          <w:highlight w:val="white"/>
        </w:rPr>
        <w:t>Моск</w:t>
      </w:r>
      <w:proofErr w:type="spellEnd"/>
      <w:r w:rsidRPr="008B0819">
        <w:rPr>
          <w:rFonts w:ascii="Times New Roman" w:eastAsia="Times New Roman" w:hAnsi="Times New Roman" w:cs="Times New Roman"/>
          <w:sz w:val="32"/>
          <w:szCs w:val="32"/>
          <w:highlight w:val="white"/>
        </w:rPr>
        <w:t>. ун-та, 1987.</w:t>
      </w:r>
    </w:p>
    <w:p w14:paraId="0FB0B2EF" w14:textId="77777777" w:rsidR="008B0819"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 xml:space="preserve">Варга А.Я. Системная психотерапия супружеских пар / А.Я. Варга – М.:  </w:t>
      </w:r>
      <w:proofErr w:type="spellStart"/>
      <w:r w:rsidRPr="008B0819">
        <w:rPr>
          <w:rFonts w:ascii="Times New Roman" w:eastAsia="Times New Roman" w:hAnsi="Times New Roman" w:cs="Times New Roman"/>
          <w:sz w:val="32"/>
          <w:szCs w:val="32"/>
          <w:highlight w:val="white"/>
        </w:rPr>
        <w:t>Когито</w:t>
      </w:r>
      <w:proofErr w:type="spellEnd"/>
      <w:r w:rsidRPr="008B0819">
        <w:rPr>
          <w:rFonts w:ascii="Times New Roman" w:eastAsia="Times New Roman" w:hAnsi="Times New Roman" w:cs="Times New Roman"/>
          <w:sz w:val="32"/>
          <w:szCs w:val="32"/>
          <w:highlight w:val="white"/>
        </w:rPr>
        <w:t>-Центр, 2017.</w:t>
      </w:r>
    </w:p>
    <w:p w14:paraId="08CD2C21" w14:textId="77777777" w:rsidR="008B0819"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 xml:space="preserve">Варга А.Я. Теория семейных систем Мюррея </w:t>
      </w:r>
      <w:proofErr w:type="spellStart"/>
      <w:r w:rsidRPr="008B0819">
        <w:rPr>
          <w:rFonts w:ascii="Times New Roman" w:eastAsia="Times New Roman" w:hAnsi="Times New Roman" w:cs="Times New Roman"/>
          <w:sz w:val="32"/>
          <w:szCs w:val="32"/>
          <w:highlight w:val="white"/>
        </w:rPr>
        <w:t>Боуэна</w:t>
      </w:r>
      <w:proofErr w:type="spellEnd"/>
      <w:r w:rsidRPr="008B0819">
        <w:rPr>
          <w:rFonts w:ascii="Times New Roman" w:eastAsia="Times New Roman" w:hAnsi="Times New Roman" w:cs="Times New Roman"/>
          <w:sz w:val="32"/>
          <w:szCs w:val="32"/>
          <w:highlight w:val="white"/>
        </w:rPr>
        <w:t xml:space="preserve"> / А.Я. Варга // Журнал Практической Психологии и Психоанализа. – 2005. - №4. - С.21-24.</w:t>
      </w:r>
    </w:p>
    <w:p w14:paraId="4222B565" w14:textId="77777777" w:rsidR="008B0819"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Чеботарева Е.Ю. Представления о семейной жизни молодых и зрелых супругов / Е.Ю. Чеботарева // Высшая школа: опыт, проблемы, перспективы. Материалы X Международной научно-практической конференции. – М.: РУДН, 2017. С. 167-171.</w:t>
      </w:r>
    </w:p>
    <w:p w14:paraId="4895C180" w14:textId="77777777" w:rsidR="008B0819"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 xml:space="preserve">Шнейдер Л.Б. Основы семейной психологии: Учеб. пособие, Рос. акад. образования; </w:t>
      </w:r>
      <w:proofErr w:type="spellStart"/>
      <w:r w:rsidRPr="008B0819">
        <w:rPr>
          <w:rFonts w:ascii="Times New Roman" w:eastAsia="Times New Roman" w:hAnsi="Times New Roman" w:cs="Times New Roman"/>
          <w:sz w:val="32"/>
          <w:szCs w:val="32"/>
          <w:highlight w:val="white"/>
        </w:rPr>
        <w:t>Моск</w:t>
      </w:r>
      <w:proofErr w:type="spellEnd"/>
      <w:r w:rsidRPr="008B0819">
        <w:rPr>
          <w:rFonts w:ascii="Times New Roman" w:eastAsia="Times New Roman" w:hAnsi="Times New Roman" w:cs="Times New Roman"/>
          <w:sz w:val="32"/>
          <w:szCs w:val="32"/>
          <w:highlight w:val="white"/>
        </w:rPr>
        <w:t>. психолого-социальный ин-т. – М.; Воронеж 2005. –- 927с.</w:t>
      </w:r>
    </w:p>
    <w:p w14:paraId="342D353A" w14:textId="77777777" w:rsidR="00CC0D72" w:rsidRPr="008B0819" w:rsidRDefault="000F242C" w:rsidP="00131DFA">
      <w:pPr>
        <w:pStyle w:val="aa"/>
        <w:numPr>
          <w:ilvl w:val="0"/>
          <w:numId w:val="45"/>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8B0819">
        <w:rPr>
          <w:rFonts w:ascii="Times New Roman" w:eastAsia="Times New Roman" w:hAnsi="Times New Roman" w:cs="Times New Roman"/>
          <w:sz w:val="32"/>
          <w:szCs w:val="32"/>
          <w:highlight w:val="white"/>
        </w:rPr>
        <w:t xml:space="preserve">Эйдемиллер Э.Г. Психология и психотерапия семьи / </w:t>
      </w:r>
      <w:proofErr w:type="spellStart"/>
      <w:r w:rsidRPr="008B0819">
        <w:rPr>
          <w:rFonts w:ascii="Times New Roman" w:eastAsia="Times New Roman" w:hAnsi="Times New Roman" w:cs="Times New Roman"/>
          <w:sz w:val="32"/>
          <w:szCs w:val="32"/>
          <w:highlight w:val="white"/>
        </w:rPr>
        <w:t>Э.Г.Эйдемиллер</w:t>
      </w:r>
      <w:proofErr w:type="spellEnd"/>
      <w:r w:rsidRPr="008B0819">
        <w:rPr>
          <w:rFonts w:ascii="Times New Roman" w:eastAsia="Times New Roman" w:hAnsi="Times New Roman" w:cs="Times New Roman"/>
          <w:sz w:val="32"/>
          <w:szCs w:val="32"/>
          <w:highlight w:val="white"/>
        </w:rPr>
        <w:t xml:space="preserve">, </w:t>
      </w:r>
      <w:proofErr w:type="spellStart"/>
      <w:r w:rsidRPr="008B0819">
        <w:rPr>
          <w:rFonts w:ascii="Times New Roman" w:eastAsia="Times New Roman" w:hAnsi="Times New Roman" w:cs="Times New Roman"/>
          <w:sz w:val="32"/>
          <w:szCs w:val="32"/>
          <w:highlight w:val="white"/>
        </w:rPr>
        <w:t>В.Юстицкис</w:t>
      </w:r>
      <w:proofErr w:type="spellEnd"/>
      <w:r w:rsidRPr="008B0819">
        <w:rPr>
          <w:rFonts w:ascii="Times New Roman" w:eastAsia="Times New Roman" w:hAnsi="Times New Roman" w:cs="Times New Roman"/>
          <w:sz w:val="32"/>
          <w:szCs w:val="32"/>
          <w:highlight w:val="white"/>
        </w:rPr>
        <w:t>. - СПб.: Питер, 2013. – 656 с.</w:t>
      </w:r>
    </w:p>
    <w:p w14:paraId="455FB0DC" w14:textId="77777777" w:rsidR="00CC0D72" w:rsidRPr="00375850" w:rsidRDefault="00CC0D7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0310CA02" w14:textId="36BF7784" w:rsidR="00CC0D72" w:rsidRDefault="000F242C" w:rsidP="00375850">
      <w:pPr>
        <w:shd w:val="clear" w:color="auto" w:fill="FFFFFF"/>
        <w:spacing w:before="240" w:line="240" w:lineRule="auto"/>
        <w:ind w:firstLine="8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6A58CE1B" w14:textId="77777777" w:rsidR="00492867" w:rsidRPr="00375850" w:rsidRDefault="00492867" w:rsidP="00375850">
      <w:pPr>
        <w:shd w:val="clear" w:color="auto" w:fill="FFFFFF"/>
        <w:spacing w:before="240" w:line="240" w:lineRule="auto"/>
        <w:ind w:firstLine="860"/>
        <w:jc w:val="both"/>
        <w:rPr>
          <w:rFonts w:ascii="Times New Roman" w:eastAsia="Times New Roman" w:hAnsi="Times New Roman" w:cs="Times New Roman"/>
          <w:sz w:val="32"/>
          <w:szCs w:val="32"/>
          <w:highlight w:val="white"/>
        </w:rPr>
      </w:pPr>
    </w:p>
    <w:p w14:paraId="36225949" w14:textId="77777777" w:rsidR="00CC0D72" w:rsidRPr="008B0819" w:rsidRDefault="008B0819" w:rsidP="008B0819">
      <w:pPr>
        <w:shd w:val="clear" w:color="auto" w:fill="FFFFFF"/>
        <w:spacing w:before="240" w:line="240" w:lineRule="auto"/>
        <w:jc w:val="right"/>
        <w:rPr>
          <w:rFonts w:ascii="Times New Roman" w:hAnsi="Times New Roman" w:cs="Times New Roman"/>
          <w:b/>
          <w:i/>
          <w:sz w:val="32"/>
          <w:szCs w:val="32"/>
          <w:highlight w:val="white"/>
        </w:rPr>
      </w:pPr>
      <w:r w:rsidRPr="008B0819">
        <w:rPr>
          <w:rFonts w:ascii="Times New Roman" w:hAnsi="Times New Roman" w:cs="Times New Roman"/>
          <w:b/>
          <w:i/>
          <w:sz w:val="32"/>
          <w:szCs w:val="32"/>
        </w:rPr>
        <w:t>Исакова Т., Чеботарева Е.</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5EC825F4" w14:textId="6BE7C2C3" w:rsidR="00CC0D72" w:rsidRDefault="008B0819" w:rsidP="00375850">
      <w:pPr>
        <w:shd w:val="clear" w:color="auto" w:fill="FFFFFF"/>
        <w:spacing w:before="240" w:line="240" w:lineRule="auto"/>
        <w:ind w:firstLine="86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lastRenderedPageBreak/>
        <w:t>ВЗАИМОСВЯЗЬ ПЕРЕЖИВАНИЯ ЧУВСТВА ОДИНОЧЕСТВА В ПАРЕ И ПРИВЯЗАННОСТИ К ПАРТНЕРУ</w:t>
      </w:r>
    </w:p>
    <w:p w14:paraId="3527B4B1" w14:textId="77777777" w:rsidR="00492867" w:rsidRPr="00375850" w:rsidRDefault="00492867" w:rsidP="00375850">
      <w:pPr>
        <w:shd w:val="clear" w:color="auto" w:fill="FFFFFF"/>
        <w:spacing w:before="240" w:line="240" w:lineRule="auto"/>
        <w:ind w:firstLine="860"/>
        <w:jc w:val="center"/>
        <w:rPr>
          <w:rFonts w:ascii="Times New Roman" w:eastAsia="Times New Roman" w:hAnsi="Times New Roman" w:cs="Times New Roman"/>
          <w:b/>
          <w:sz w:val="32"/>
          <w:szCs w:val="32"/>
          <w:highlight w:val="white"/>
        </w:rPr>
      </w:pPr>
    </w:p>
    <w:p w14:paraId="3F64E9B7" w14:textId="77777777" w:rsidR="00CC0D72" w:rsidRPr="00375850" w:rsidRDefault="000F242C" w:rsidP="008B0819">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Одиночество – это переживание индивидом собственной </w:t>
      </w:r>
      <w:proofErr w:type="spellStart"/>
      <w:r w:rsidRPr="00375850">
        <w:rPr>
          <w:rFonts w:ascii="Times New Roman" w:eastAsia="Times New Roman" w:hAnsi="Times New Roman" w:cs="Times New Roman"/>
          <w:sz w:val="32"/>
          <w:szCs w:val="32"/>
          <w:highlight w:val="white"/>
        </w:rPr>
        <w:t>невовлеченности</w:t>
      </w:r>
      <w:proofErr w:type="spellEnd"/>
      <w:r w:rsidRPr="00375850">
        <w:rPr>
          <w:rFonts w:ascii="Times New Roman" w:eastAsia="Times New Roman" w:hAnsi="Times New Roman" w:cs="Times New Roman"/>
          <w:sz w:val="32"/>
          <w:szCs w:val="32"/>
          <w:highlight w:val="white"/>
        </w:rPr>
        <w:t xml:space="preserve"> в связи с другими людьми, проявляется в состоянии физической изоляции и в присутствии других людей, бывает добровольным или вынужденным [1]. Время, проведенное в одиночестве, может быть болезненным и полным отчаяния, а может быть использовано для размышлений, пересмотра своей жизни, творчества [1]. Под феноменом одиночества следует понимать переживания изолированности от других людей и переживания, связанные с уединением, которые, могут быть негативными или позитивными. По мнению </w:t>
      </w:r>
      <w:proofErr w:type="spellStart"/>
      <w:r w:rsidRPr="00375850">
        <w:rPr>
          <w:rFonts w:ascii="Times New Roman" w:eastAsia="Times New Roman" w:hAnsi="Times New Roman" w:cs="Times New Roman"/>
          <w:sz w:val="32"/>
          <w:szCs w:val="32"/>
          <w:highlight w:val="white"/>
        </w:rPr>
        <w:t>Р.Вейса</w:t>
      </w:r>
      <w:proofErr w:type="spellEnd"/>
      <w:r w:rsidRPr="00375850">
        <w:rPr>
          <w:rFonts w:ascii="Times New Roman" w:eastAsia="Times New Roman" w:hAnsi="Times New Roman" w:cs="Times New Roman"/>
          <w:sz w:val="32"/>
          <w:szCs w:val="32"/>
          <w:highlight w:val="white"/>
        </w:rPr>
        <w:t xml:space="preserve"> различают социальное одиночество - изоляция от социальных взаимоотношений и эмоциональное - неудовлетворенность в личностных отношениях, недостаток близости, что говорит о потере надежной эмоциональной связи [3]. Эмоциональное одиночество разделяется на семейное и романтическое. Выявлено, что эти виды одиночества переживаются по-разному, переживая одиночество в паре, можно комфортно себя чувствовать в другой сфере [4]. Способность к близким отношениям во многом определяется надежной эмоциональной связью. Одной из причин чувства одиночества могут быть особенности привязанности супругов друг к другу, степень соответствия желаемых отношений реальным [2]</w:t>
      </w:r>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С целью изучения, как переживают одиночество партнеры с разными характеристиками привязанности, нами было проведено пилотажное эмпирическое исследование. Выборку составил 31 респондент от 30 до 55 лет, 8 мужчин и 23 женщины.</w:t>
      </w:r>
    </w:p>
    <w:p w14:paraId="1D66F6C9"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Методики: «Шкала социального и эмоционального одиночества для взрослых» (SELSA, </w:t>
      </w:r>
      <w:proofErr w:type="spellStart"/>
      <w:r w:rsidRPr="00375850">
        <w:rPr>
          <w:rFonts w:ascii="Times New Roman" w:eastAsia="Times New Roman" w:hAnsi="Times New Roman" w:cs="Times New Roman"/>
          <w:sz w:val="32"/>
          <w:szCs w:val="32"/>
          <w:highlight w:val="white"/>
        </w:rPr>
        <w:t>Di</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Tommaso</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Spinner</w:t>
      </w:r>
      <w:proofErr w:type="spellEnd"/>
      <w:r w:rsidRPr="00375850">
        <w:rPr>
          <w:rFonts w:ascii="Times New Roman" w:eastAsia="Times New Roman" w:hAnsi="Times New Roman" w:cs="Times New Roman"/>
          <w:sz w:val="32"/>
          <w:szCs w:val="32"/>
          <w:highlight w:val="white"/>
        </w:rPr>
        <w:t xml:space="preserve">, 1993) в адаптации </w:t>
      </w:r>
      <w:proofErr w:type="spellStart"/>
      <w:r w:rsidRPr="00375850">
        <w:rPr>
          <w:rFonts w:ascii="Times New Roman" w:eastAsia="Times New Roman" w:hAnsi="Times New Roman" w:cs="Times New Roman"/>
          <w:sz w:val="32"/>
          <w:szCs w:val="32"/>
          <w:highlight w:val="white"/>
        </w:rPr>
        <w:t>Екимчик</w:t>
      </w:r>
      <w:proofErr w:type="spellEnd"/>
      <w:r w:rsidRPr="00375850">
        <w:rPr>
          <w:rFonts w:ascii="Times New Roman" w:eastAsia="Times New Roman" w:hAnsi="Times New Roman" w:cs="Times New Roman"/>
          <w:sz w:val="32"/>
          <w:szCs w:val="32"/>
          <w:highlight w:val="white"/>
        </w:rPr>
        <w:t xml:space="preserve">, Крюковой, 2015; «Привязанность к близким людям» (ECR, </w:t>
      </w:r>
      <w:proofErr w:type="spellStart"/>
      <w:r w:rsidRPr="00375850">
        <w:rPr>
          <w:rFonts w:ascii="Times New Roman" w:eastAsia="Times New Roman" w:hAnsi="Times New Roman" w:cs="Times New Roman"/>
          <w:sz w:val="32"/>
          <w:szCs w:val="32"/>
          <w:highlight w:val="white"/>
        </w:rPr>
        <w:t>Brennan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Shaver</w:t>
      </w:r>
      <w:proofErr w:type="spellEnd"/>
      <w:r w:rsidRPr="00375850">
        <w:rPr>
          <w:rFonts w:ascii="Times New Roman" w:eastAsia="Times New Roman" w:hAnsi="Times New Roman" w:cs="Times New Roman"/>
          <w:sz w:val="32"/>
          <w:szCs w:val="32"/>
          <w:highlight w:val="white"/>
        </w:rPr>
        <w:t xml:space="preserve">, 1998) в адаптации </w:t>
      </w:r>
      <w:proofErr w:type="spellStart"/>
      <w:r w:rsidRPr="00375850">
        <w:rPr>
          <w:rFonts w:ascii="Times New Roman" w:eastAsia="Times New Roman" w:hAnsi="Times New Roman" w:cs="Times New Roman"/>
          <w:sz w:val="32"/>
          <w:szCs w:val="32"/>
          <w:highlight w:val="white"/>
        </w:rPr>
        <w:t>Сабельниковой</w:t>
      </w:r>
      <w:proofErr w:type="spellEnd"/>
      <w:r w:rsidRPr="00375850">
        <w:rPr>
          <w:rFonts w:ascii="Times New Roman" w:eastAsia="Times New Roman" w:hAnsi="Times New Roman" w:cs="Times New Roman"/>
          <w:sz w:val="32"/>
          <w:szCs w:val="32"/>
          <w:highlight w:val="white"/>
        </w:rPr>
        <w:t xml:space="preserve">, 2015; «Мульти-опросник измерения романтической </w:t>
      </w:r>
      <w:r w:rsidRPr="00375850">
        <w:rPr>
          <w:rFonts w:ascii="Times New Roman" w:eastAsia="Times New Roman" w:hAnsi="Times New Roman" w:cs="Times New Roman"/>
          <w:sz w:val="32"/>
          <w:szCs w:val="32"/>
          <w:highlight w:val="white"/>
        </w:rPr>
        <w:lastRenderedPageBreak/>
        <w:t>привязанности у взрослых» (MIMARA, 1995) в адаптации Крюковой, 2009.</w:t>
      </w:r>
    </w:p>
    <w:p w14:paraId="121646AD"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Корреляционный анализ показал значимую прямую связь переживания романтического одиночества с интегральными характеристиками привязанности (r=0,43 с показателем избегания близости и r=0,44 с показателем тревоги за отношения). Это доказывает, что переживание романтического одиночества взаимосвязано с особенностями привязанности в отношениях.</w:t>
      </w:r>
    </w:p>
    <w:p w14:paraId="7BA22386"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Из частных характеристик привязанности с переживанием романтического одиночества больше связаны </w:t>
      </w:r>
      <w:proofErr w:type="spellStart"/>
      <w:r w:rsidRPr="00375850">
        <w:rPr>
          <w:rFonts w:ascii="Times New Roman" w:eastAsia="Times New Roman" w:hAnsi="Times New Roman" w:cs="Times New Roman"/>
          <w:sz w:val="32"/>
          <w:szCs w:val="32"/>
          <w:highlight w:val="white"/>
        </w:rPr>
        <w:t>фрустация</w:t>
      </w:r>
      <w:proofErr w:type="spellEnd"/>
      <w:r w:rsidRPr="00375850">
        <w:rPr>
          <w:rFonts w:ascii="Times New Roman" w:eastAsia="Times New Roman" w:hAnsi="Times New Roman" w:cs="Times New Roman"/>
          <w:sz w:val="32"/>
          <w:szCs w:val="32"/>
          <w:highlight w:val="white"/>
        </w:rPr>
        <w:t xml:space="preserve"> (r=0,63), тенденция к «срастанию с партнером» (r=0,43), амбивалентность (r=0,41) и отрицательно - «стремление к сближению» (r=-0,45). Чем больше подавленности, негативных эмоций, противоречивости в отношениях, тем больше ощущается одиночество в паре. Тенденция к психологическому слиянию в отношениях приводит к отсутствию комфортной дистанции, личностных границ в паре, партнеры не видят потребности друг друга. Чем больше индивид </w:t>
      </w:r>
      <w:r w:rsidR="00E84358" w:rsidRPr="00375850">
        <w:rPr>
          <w:rFonts w:ascii="Times New Roman" w:eastAsia="Times New Roman" w:hAnsi="Times New Roman" w:cs="Times New Roman"/>
          <w:sz w:val="32"/>
          <w:szCs w:val="32"/>
          <w:highlight w:val="white"/>
        </w:rPr>
        <w:t>принимает своего</w:t>
      </w:r>
      <w:r w:rsidRPr="00375850">
        <w:rPr>
          <w:rFonts w:ascii="Times New Roman" w:eastAsia="Times New Roman" w:hAnsi="Times New Roman" w:cs="Times New Roman"/>
          <w:sz w:val="32"/>
          <w:szCs w:val="32"/>
          <w:highlight w:val="white"/>
        </w:rPr>
        <w:t xml:space="preserve"> партнера, и чем больше эмоциональной близости в отношениях, тем меньше ощущается одиночество в паре. Семейное одиночество значимо связано с показателем избегания близости (r=0,52) и не значимо, (r=0,29) – с тревогой за отношения. При отсутствии эмоциональной близости в отношениях сложно построить надежную эмоциональную связь, это обостряет переживание семейного одиночества. Из частных характеристик </w:t>
      </w:r>
      <w:r w:rsidR="00E84358" w:rsidRPr="00375850">
        <w:rPr>
          <w:rFonts w:ascii="Times New Roman" w:eastAsia="Times New Roman" w:hAnsi="Times New Roman" w:cs="Times New Roman"/>
          <w:sz w:val="32"/>
          <w:szCs w:val="32"/>
          <w:highlight w:val="white"/>
        </w:rPr>
        <w:t>привязанности значимо</w:t>
      </w:r>
      <w:r w:rsidRPr="00375850">
        <w:rPr>
          <w:rFonts w:ascii="Times New Roman" w:eastAsia="Times New Roman" w:hAnsi="Times New Roman" w:cs="Times New Roman"/>
          <w:sz w:val="32"/>
          <w:szCs w:val="32"/>
          <w:highlight w:val="white"/>
        </w:rPr>
        <w:t xml:space="preserve"> связана </w:t>
      </w:r>
      <w:proofErr w:type="spellStart"/>
      <w:r w:rsidRPr="00375850">
        <w:rPr>
          <w:rFonts w:ascii="Times New Roman" w:eastAsia="Times New Roman" w:hAnsi="Times New Roman" w:cs="Times New Roman"/>
          <w:sz w:val="32"/>
          <w:szCs w:val="32"/>
          <w:highlight w:val="white"/>
        </w:rPr>
        <w:t>фрустация</w:t>
      </w:r>
      <w:proofErr w:type="spellEnd"/>
      <w:r w:rsidRPr="00375850">
        <w:rPr>
          <w:rFonts w:ascii="Times New Roman" w:eastAsia="Times New Roman" w:hAnsi="Times New Roman" w:cs="Times New Roman"/>
          <w:sz w:val="32"/>
          <w:szCs w:val="32"/>
          <w:highlight w:val="white"/>
        </w:rPr>
        <w:t xml:space="preserve"> (r=0,54) и отрицательно </w:t>
      </w:r>
      <w:r w:rsidR="00DD3A02" w:rsidRPr="00375850">
        <w:rPr>
          <w:rFonts w:ascii="Times New Roman" w:eastAsia="Times New Roman" w:hAnsi="Times New Roman" w:cs="Times New Roman"/>
          <w:sz w:val="32"/>
          <w:szCs w:val="32"/>
          <w:highlight w:val="white"/>
        </w:rPr>
        <w:t>связана тенденция</w:t>
      </w:r>
      <w:r w:rsidRPr="00375850">
        <w:rPr>
          <w:rFonts w:ascii="Times New Roman" w:eastAsia="Times New Roman" w:hAnsi="Times New Roman" w:cs="Times New Roman"/>
          <w:sz w:val="32"/>
          <w:szCs w:val="32"/>
          <w:highlight w:val="white"/>
        </w:rPr>
        <w:t xml:space="preserve"> к сближению (r=-0,44). Чем больше негативных эмоций, непринятия, отсутствия эмоциональной близости в семейных отношениях, тем больше ощущается одиночество. Социальное одиночество не связанно с характеристиками привязанности. В результате, при значимых, романтических отношениях потеря близких связей усиливает переживание эмоционального одиночества, для социального переживания одиночества эти характеристики не важны.</w:t>
      </w:r>
    </w:p>
    <w:p w14:paraId="1639D33A" w14:textId="2D5FF5DA" w:rsidR="00CC0D72"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Результаты данного исследования показывают, что интегральные </w:t>
      </w:r>
      <w:proofErr w:type="spellStart"/>
      <w:r w:rsidRPr="00375850">
        <w:rPr>
          <w:rFonts w:ascii="Times New Roman" w:eastAsia="Times New Roman" w:hAnsi="Times New Roman" w:cs="Times New Roman"/>
          <w:sz w:val="32"/>
          <w:szCs w:val="32"/>
          <w:highlight w:val="white"/>
        </w:rPr>
        <w:t>харатеристики</w:t>
      </w:r>
      <w:proofErr w:type="spellEnd"/>
      <w:r w:rsidRPr="00375850">
        <w:rPr>
          <w:rFonts w:ascii="Times New Roman" w:eastAsia="Times New Roman" w:hAnsi="Times New Roman" w:cs="Times New Roman"/>
          <w:sz w:val="32"/>
          <w:szCs w:val="32"/>
          <w:highlight w:val="white"/>
        </w:rPr>
        <w:t xml:space="preserve"> привязанности: стремление к избеганию близости и тенденция к тревоге за отношения значимо связаны с романтическим и семейным видами переживания одиночества. Переживание семейного одиночества больше всего связано тенденцией к избеганию близости. Характеристики привязанности значимы в близких отношениях, но не так важны в социальных контактах. Романтическое переживание одиночества значимо связано с ненадежной привязанностью. Застревая в негативных эмоциональных паттернах, пара отдаляется друг от друга, не может эмоционально откликнуться на потребности другого и создать между собой надежную эмоциональную связь. Чем больше принятия, доверия и эмоциональной близости в отношениях, тем меньше ощущается одиночество в паре. Полученные данные могут быть использованы для проведения программ гармонизации отношений привязанности в паре.</w:t>
      </w:r>
    </w:p>
    <w:p w14:paraId="55676AFC" w14:textId="77777777" w:rsidR="007C4311" w:rsidRPr="00375850" w:rsidRDefault="007C4311"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4369222D" w14:textId="711F6614" w:rsidR="00DD3A02" w:rsidRDefault="00DD3A02" w:rsidP="00DD3A02">
      <w:pPr>
        <w:shd w:val="clear" w:color="auto" w:fill="FFFFFF"/>
        <w:spacing w:before="240" w:line="240" w:lineRule="auto"/>
        <w:jc w:val="center"/>
        <w:rPr>
          <w:rFonts w:ascii="Times New Roman" w:eastAsia="Times New Roman" w:hAnsi="Times New Roman" w:cs="Times New Roman"/>
          <w:b/>
          <w:sz w:val="32"/>
          <w:szCs w:val="32"/>
          <w:highlight w:val="white"/>
          <w:lang w:val="ru-RU"/>
        </w:rPr>
      </w:pPr>
      <w:r w:rsidRPr="00DD3A02">
        <w:rPr>
          <w:rFonts w:ascii="Times New Roman" w:eastAsia="Times New Roman" w:hAnsi="Times New Roman" w:cs="Times New Roman"/>
          <w:b/>
          <w:sz w:val="32"/>
          <w:szCs w:val="32"/>
          <w:highlight w:val="white"/>
          <w:lang w:val="ru-RU"/>
        </w:rPr>
        <w:t>Список лит</w:t>
      </w:r>
      <w:r w:rsidR="003D4571">
        <w:rPr>
          <w:rFonts w:ascii="Times New Roman" w:eastAsia="Times New Roman" w:hAnsi="Times New Roman" w:cs="Times New Roman"/>
          <w:b/>
          <w:sz w:val="32"/>
          <w:szCs w:val="32"/>
          <w:highlight w:val="white"/>
          <w:lang w:val="ru-RU"/>
        </w:rPr>
        <w:t>е</w:t>
      </w:r>
      <w:r w:rsidRPr="00DD3A02">
        <w:rPr>
          <w:rFonts w:ascii="Times New Roman" w:eastAsia="Times New Roman" w:hAnsi="Times New Roman" w:cs="Times New Roman"/>
          <w:b/>
          <w:sz w:val="32"/>
          <w:szCs w:val="32"/>
          <w:highlight w:val="white"/>
          <w:lang w:val="ru-RU"/>
        </w:rPr>
        <w:t>ратуры</w:t>
      </w:r>
    </w:p>
    <w:p w14:paraId="3350E47A" w14:textId="77777777" w:rsidR="00DD3A02" w:rsidRPr="00DD3A02" w:rsidRDefault="000F242C" w:rsidP="00131DFA">
      <w:pPr>
        <w:pStyle w:val="aa"/>
        <w:numPr>
          <w:ilvl w:val="0"/>
          <w:numId w:val="46"/>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DD3A02">
        <w:rPr>
          <w:rFonts w:ascii="Times New Roman" w:eastAsia="Times New Roman" w:hAnsi="Times New Roman" w:cs="Times New Roman"/>
          <w:sz w:val="32"/>
          <w:szCs w:val="32"/>
          <w:highlight w:val="white"/>
        </w:rPr>
        <w:t xml:space="preserve">Осин Е.Н., Леонтьев Д.А. (2013). Дифференциальный опросник переживания одиночества: структура и свойства. </w:t>
      </w:r>
      <w:r w:rsidRPr="00DD3A02">
        <w:rPr>
          <w:rFonts w:ascii="Times New Roman" w:eastAsia="Times New Roman" w:hAnsi="Times New Roman" w:cs="Times New Roman"/>
          <w:i/>
          <w:sz w:val="32"/>
          <w:szCs w:val="32"/>
          <w:highlight w:val="white"/>
        </w:rPr>
        <w:t>Психология. Журнал ВШЭ</w:t>
      </w:r>
      <w:r w:rsidRPr="00DD3A02">
        <w:rPr>
          <w:rFonts w:ascii="Times New Roman" w:eastAsia="Times New Roman" w:hAnsi="Times New Roman" w:cs="Times New Roman"/>
          <w:sz w:val="32"/>
          <w:szCs w:val="32"/>
          <w:highlight w:val="white"/>
        </w:rPr>
        <w:t>. 1, 55-81.</w:t>
      </w:r>
    </w:p>
    <w:p w14:paraId="4159E4C7" w14:textId="77777777" w:rsidR="00DD3A02" w:rsidRPr="00DD3A02" w:rsidRDefault="000F242C" w:rsidP="00131DFA">
      <w:pPr>
        <w:pStyle w:val="aa"/>
        <w:numPr>
          <w:ilvl w:val="0"/>
          <w:numId w:val="46"/>
        </w:numPr>
        <w:shd w:val="clear" w:color="auto" w:fill="FFFFFF"/>
        <w:spacing w:before="240" w:line="240" w:lineRule="auto"/>
        <w:jc w:val="both"/>
        <w:rPr>
          <w:rFonts w:ascii="Times New Roman" w:eastAsia="Times New Roman" w:hAnsi="Times New Roman" w:cs="Times New Roman"/>
          <w:b/>
          <w:sz w:val="32"/>
          <w:szCs w:val="32"/>
          <w:highlight w:val="white"/>
          <w:lang w:val="ru-RU"/>
        </w:rPr>
      </w:pPr>
      <w:r w:rsidRPr="00DD3A02">
        <w:rPr>
          <w:rFonts w:ascii="Times New Roman" w:eastAsia="Times New Roman" w:hAnsi="Times New Roman" w:cs="Times New Roman"/>
          <w:sz w:val="32"/>
          <w:szCs w:val="32"/>
          <w:highlight w:val="white"/>
        </w:rPr>
        <w:t xml:space="preserve">Крюкова Т.Л., </w:t>
      </w:r>
      <w:proofErr w:type="spellStart"/>
      <w:r w:rsidRPr="00DD3A02">
        <w:rPr>
          <w:rFonts w:ascii="Times New Roman" w:eastAsia="Times New Roman" w:hAnsi="Times New Roman" w:cs="Times New Roman"/>
          <w:sz w:val="32"/>
          <w:szCs w:val="32"/>
          <w:highlight w:val="white"/>
        </w:rPr>
        <w:t>Ронч</w:t>
      </w:r>
      <w:proofErr w:type="spellEnd"/>
      <w:r w:rsidRPr="00DD3A02">
        <w:rPr>
          <w:rFonts w:ascii="Times New Roman" w:eastAsia="Times New Roman" w:hAnsi="Times New Roman" w:cs="Times New Roman"/>
          <w:sz w:val="32"/>
          <w:szCs w:val="32"/>
          <w:highlight w:val="white"/>
        </w:rPr>
        <w:t xml:space="preserve"> А.М. (2012). Детерминанты одиночества и </w:t>
      </w:r>
      <w:proofErr w:type="spellStart"/>
      <w:r w:rsidRPr="00DD3A02">
        <w:rPr>
          <w:rFonts w:ascii="Times New Roman" w:eastAsia="Times New Roman" w:hAnsi="Times New Roman" w:cs="Times New Roman"/>
          <w:sz w:val="32"/>
          <w:szCs w:val="32"/>
          <w:highlight w:val="white"/>
        </w:rPr>
        <w:t>совладания</w:t>
      </w:r>
      <w:proofErr w:type="spellEnd"/>
      <w:r w:rsidRPr="00DD3A02">
        <w:rPr>
          <w:rFonts w:ascii="Times New Roman" w:eastAsia="Times New Roman" w:hAnsi="Times New Roman" w:cs="Times New Roman"/>
          <w:sz w:val="32"/>
          <w:szCs w:val="32"/>
          <w:highlight w:val="white"/>
        </w:rPr>
        <w:t xml:space="preserve"> с ним в супружеских отношениях. </w:t>
      </w:r>
      <w:r w:rsidRPr="00DD3A02">
        <w:rPr>
          <w:rFonts w:ascii="Times New Roman" w:eastAsia="Times New Roman" w:hAnsi="Times New Roman" w:cs="Times New Roman"/>
          <w:i/>
          <w:sz w:val="32"/>
          <w:szCs w:val="32"/>
          <w:highlight w:val="white"/>
        </w:rPr>
        <w:t>Вестник</w:t>
      </w:r>
      <w:r w:rsidRPr="00DD3A02">
        <w:rPr>
          <w:rFonts w:ascii="Times New Roman" w:eastAsia="Times New Roman" w:hAnsi="Times New Roman" w:cs="Times New Roman"/>
          <w:i/>
          <w:sz w:val="32"/>
          <w:szCs w:val="32"/>
          <w:highlight w:val="white"/>
          <w:lang w:val="en-US"/>
        </w:rPr>
        <w:t xml:space="preserve"> </w:t>
      </w:r>
      <w:r w:rsidRPr="00DD3A02">
        <w:rPr>
          <w:rFonts w:ascii="Times New Roman" w:eastAsia="Times New Roman" w:hAnsi="Times New Roman" w:cs="Times New Roman"/>
          <w:i/>
          <w:sz w:val="32"/>
          <w:szCs w:val="32"/>
          <w:highlight w:val="white"/>
        </w:rPr>
        <w:t>Костромского</w:t>
      </w:r>
      <w:r w:rsidRPr="00DD3A02">
        <w:rPr>
          <w:rFonts w:ascii="Times New Roman" w:eastAsia="Times New Roman" w:hAnsi="Times New Roman" w:cs="Times New Roman"/>
          <w:i/>
          <w:sz w:val="32"/>
          <w:szCs w:val="32"/>
          <w:highlight w:val="white"/>
          <w:lang w:val="en-US"/>
        </w:rPr>
        <w:t xml:space="preserve"> </w:t>
      </w:r>
      <w:r w:rsidRPr="00DD3A02">
        <w:rPr>
          <w:rFonts w:ascii="Times New Roman" w:eastAsia="Times New Roman" w:hAnsi="Times New Roman" w:cs="Times New Roman"/>
          <w:i/>
          <w:sz w:val="32"/>
          <w:szCs w:val="32"/>
          <w:highlight w:val="white"/>
        </w:rPr>
        <w:t>государственного</w:t>
      </w:r>
      <w:r w:rsidRPr="00DD3A02">
        <w:rPr>
          <w:rFonts w:ascii="Times New Roman" w:eastAsia="Times New Roman" w:hAnsi="Times New Roman" w:cs="Times New Roman"/>
          <w:i/>
          <w:sz w:val="32"/>
          <w:szCs w:val="32"/>
          <w:highlight w:val="white"/>
          <w:lang w:val="en-US"/>
        </w:rPr>
        <w:t xml:space="preserve"> </w:t>
      </w:r>
      <w:r w:rsidRPr="00DD3A02">
        <w:rPr>
          <w:rFonts w:ascii="Times New Roman" w:eastAsia="Times New Roman" w:hAnsi="Times New Roman" w:cs="Times New Roman"/>
          <w:i/>
          <w:sz w:val="32"/>
          <w:szCs w:val="32"/>
          <w:highlight w:val="white"/>
        </w:rPr>
        <w:t>университета</w:t>
      </w:r>
      <w:r w:rsidRPr="00DD3A02">
        <w:rPr>
          <w:rFonts w:ascii="Times New Roman" w:eastAsia="Times New Roman" w:hAnsi="Times New Roman" w:cs="Times New Roman"/>
          <w:i/>
          <w:sz w:val="32"/>
          <w:szCs w:val="32"/>
          <w:highlight w:val="white"/>
          <w:lang w:val="en-US"/>
        </w:rPr>
        <w:t>.</w:t>
      </w:r>
      <w:r w:rsidRPr="00DD3A02">
        <w:rPr>
          <w:rFonts w:ascii="Times New Roman" w:eastAsia="Times New Roman" w:hAnsi="Times New Roman" w:cs="Times New Roman"/>
          <w:sz w:val="32"/>
          <w:szCs w:val="32"/>
          <w:highlight w:val="white"/>
          <w:lang w:val="en-US"/>
        </w:rPr>
        <w:t xml:space="preserve"> 4, 129-135.</w:t>
      </w:r>
    </w:p>
    <w:p w14:paraId="30AA7292" w14:textId="77777777" w:rsidR="00DD3A02" w:rsidRPr="001224CF" w:rsidRDefault="000F242C" w:rsidP="00131DFA">
      <w:pPr>
        <w:pStyle w:val="aa"/>
        <w:numPr>
          <w:ilvl w:val="0"/>
          <w:numId w:val="46"/>
        </w:numPr>
        <w:shd w:val="clear" w:color="auto" w:fill="FFFFFF"/>
        <w:spacing w:before="240" w:line="240" w:lineRule="auto"/>
        <w:jc w:val="both"/>
        <w:rPr>
          <w:rFonts w:ascii="Times New Roman" w:eastAsia="Times New Roman" w:hAnsi="Times New Roman" w:cs="Times New Roman"/>
          <w:b/>
          <w:sz w:val="32"/>
          <w:szCs w:val="32"/>
          <w:highlight w:val="white"/>
          <w:lang w:val="en-US"/>
        </w:rPr>
      </w:pPr>
      <w:r w:rsidRPr="00DD3A02">
        <w:rPr>
          <w:rFonts w:ascii="Times New Roman" w:eastAsia="Times New Roman" w:hAnsi="Times New Roman" w:cs="Times New Roman"/>
          <w:sz w:val="32"/>
          <w:szCs w:val="32"/>
          <w:highlight w:val="white"/>
          <w:lang w:val="en-US"/>
        </w:rPr>
        <w:t>Weiss, R. S. (1973). Loneliness: The experience of emotional and social isolation.</w:t>
      </w:r>
    </w:p>
    <w:p w14:paraId="15FA216F" w14:textId="77777777" w:rsidR="00CC0D72" w:rsidRPr="00DD3A02" w:rsidRDefault="000F242C" w:rsidP="00131DFA">
      <w:pPr>
        <w:pStyle w:val="aa"/>
        <w:numPr>
          <w:ilvl w:val="0"/>
          <w:numId w:val="46"/>
        </w:numPr>
        <w:shd w:val="clear" w:color="auto" w:fill="FFFFFF"/>
        <w:spacing w:before="240" w:line="240" w:lineRule="auto"/>
        <w:jc w:val="both"/>
        <w:rPr>
          <w:rFonts w:ascii="Times New Roman" w:eastAsia="Times New Roman" w:hAnsi="Times New Roman" w:cs="Times New Roman"/>
          <w:b/>
          <w:sz w:val="32"/>
          <w:szCs w:val="32"/>
          <w:highlight w:val="white"/>
          <w:lang w:val="ru-RU"/>
        </w:rPr>
      </w:pPr>
      <w:proofErr w:type="spellStart"/>
      <w:r w:rsidRPr="00DD3A02">
        <w:rPr>
          <w:rFonts w:ascii="Times New Roman" w:eastAsia="Times New Roman" w:hAnsi="Times New Roman" w:cs="Times New Roman"/>
          <w:sz w:val="32"/>
          <w:szCs w:val="32"/>
          <w:highlight w:val="white"/>
          <w:lang w:val="en-US"/>
        </w:rPr>
        <w:t>Bernardon</w:t>
      </w:r>
      <w:proofErr w:type="spellEnd"/>
      <w:r w:rsidRPr="00DD3A02">
        <w:rPr>
          <w:rFonts w:ascii="Times New Roman" w:eastAsia="Times New Roman" w:hAnsi="Times New Roman" w:cs="Times New Roman"/>
          <w:sz w:val="32"/>
          <w:szCs w:val="32"/>
          <w:highlight w:val="white"/>
          <w:lang w:val="en-US"/>
        </w:rPr>
        <w:t>, S., Babb, K. A., Hakim-Larson, J., &amp; Gragg</w:t>
      </w:r>
      <w:r w:rsidRPr="00DD3A02">
        <w:rPr>
          <w:rFonts w:ascii="Times New Roman" w:eastAsia="Times New Roman" w:hAnsi="Times New Roman" w:cs="Times New Roman"/>
          <w:i/>
          <w:sz w:val="32"/>
          <w:szCs w:val="32"/>
          <w:highlight w:val="white"/>
          <w:lang w:val="en-US"/>
        </w:rPr>
        <w:t xml:space="preserve">, </w:t>
      </w:r>
      <w:r w:rsidRPr="00DD3A02">
        <w:rPr>
          <w:rFonts w:ascii="Times New Roman" w:eastAsia="Times New Roman" w:hAnsi="Times New Roman" w:cs="Times New Roman"/>
          <w:sz w:val="32"/>
          <w:szCs w:val="32"/>
          <w:highlight w:val="white"/>
          <w:lang w:val="en-US"/>
        </w:rPr>
        <w:t>M. (2011). Loneliness, attachment, and the perception and use of social support in university students.</w:t>
      </w:r>
      <w:r w:rsidRPr="00DD3A02">
        <w:rPr>
          <w:rFonts w:ascii="Times New Roman" w:eastAsia="Times New Roman" w:hAnsi="Times New Roman" w:cs="Times New Roman"/>
          <w:i/>
          <w:sz w:val="32"/>
          <w:szCs w:val="32"/>
          <w:highlight w:val="white"/>
          <w:lang w:val="en-US"/>
        </w:rPr>
        <w:t xml:space="preserve"> </w:t>
      </w:r>
      <w:proofErr w:type="spellStart"/>
      <w:r w:rsidRPr="00DD3A02">
        <w:rPr>
          <w:rFonts w:ascii="Times New Roman" w:eastAsia="Times New Roman" w:hAnsi="Times New Roman" w:cs="Times New Roman"/>
          <w:i/>
          <w:sz w:val="32"/>
          <w:szCs w:val="32"/>
          <w:highlight w:val="white"/>
        </w:rPr>
        <w:t>Canadian</w:t>
      </w:r>
      <w:proofErr w:type="spellEnd"/>
      <w:r w:rsidRPr="00DD3A02">
        <w:rPr>
          <w:rFonts w:ascii="Times New Roman" w:eastAsia="Times New Roman" w:hAnsi="Times New Roman" w:cs="Times New Roman"/>
          <w:i/>
          <w:sz w:val="32"/>
          <w:szCs w:val="32"/>
          <w:highlight w:val="white"/>
        </w:rPr>
        <w:t xml:space="preserve"> Journal </w:t>
      </w:r>
      <w:proofErr w:type="spellStart"/>
      <w:r w:rsidRPr="00DD3A02">
        <w:rPr>
          <w:rFonts w:ascii="Times New Roman" w:eastAsia="Times New Roman" w:hAnsi="Times New Roman" w:cs="Times New Roman"/>
          <w:i/>
          <w:sz w:val="32"/>
          <w:szCs w:val="32"/>
          <w:highlight w:val="white"/>
        </w:rPr>
        <w:t>of</w:t>
      </w:r>
      <w:proofErr w:type="spellEnd"/>
      <w:r w:rsidRPr="00DD3A02">
        <w:rPr>
          <w:rFonts w:ascii="Times New Roman" w:eastAsia="Times New Roman" w:hAnsi="Times New Roman" w:cs="Times New Roman"/>
          <w:i/>
          <w:sz w:val="32"/>
          <w:szCs w:val="32"/>
          <w:highlight w:val="white"/>
        </w:rPr>
        <w:t xml:space="preserve"> </w:t>
      </w:r>
      <w:proofErr w:type="spellStart"/>
      <w:r w:rsidRPr="00DD3A02">
        <w:rPr>
          <w:rFonts w:ascii="Times New Roman" w:eastAsia="Times New Roman" w:hAnsi="Times New Roman" w:cs="Times New Roman"/>
          <w:i/>
          <w:sz w:val="32"/>
          <w:szCs w:val="32"/>
          <w:highlight w:val="white"/>
        </w:rPr>
        <w:t>Behavioural</w:t>
      </w:r>
      <w:proofErr w:type="spellEnd"/>
      <w:r w:rsidRPr="00DD3A02">
        <w:rPr>
          <w:rFonts w:ascii="Times New Roman" w:eastAsia="Times New Roman" w:hAnsi="Times New Roman" w:cs="Times New Roman"/>
          <w:i/>
          <w:sz w:val="32"/>
          <w:szCs w:val="32"/>
          <w:highlight w:val="white"/>
        </w:rPr>
        <w:t xml:space="preserve"> Science. </w:t>
      </w:r>
      <w:r w:rsidRPr="00DD3A02">
        <w:rPr>
          <w:rFonts w:ascii="Times New Roman" w:eastAsia="Times New Roman" w:hAnsi="Times New Roman" w:cs="Times New Roman"/>
          <w:sz w:val="32"/>
          <w:szCs w:val="32"/>
          <w:highlight w:val="white"/>
        </w:rPr>
        <w:t>43(1), 40</w:t>
      </w:r>
      <w:r w:rsidRPr="00DD3A02">
        <w:rPr>
          <w:rFonts w:ascii="Times New Roman" w:eastAsia="Times New Roman" w:hAnsi="Times New Roman" w:cs="Times New Roman"/>
          <w:i/>
          <w:sz w:val="32"/>
          <w:szCs w:val="32"/>
          <w:highlight w:val="white"/>
        </w:rPr>
        <w:t>.</w:t>
      </w:r>
    </w:p>
    <w:p w14:paraId="37E1635C" w14:textId="77777777" w:rsidR="00CC0D72" w:rsidRPr="00375850" w:rsidRDefault="00CC0D7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5CAD9790" w14:textId="77777777" w:rsidR="00CC0D72" w:rsidRPr="00375850" w:rsidRDefault="00CC0D7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0A9C52AC" w14:textId="77777777" w:rsidR="00CC0D72" w:rsidRDefault="00CC0D7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2A1C3E6B" w14:textId="77777777" w:rsidR="00DD3A02" w:rsidRPr="00375850" w:rsidRDefault="00DD3A0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188146ED" w14:textId="77777777" w:rsidR="001A0F68" w:rsidRDefault="00DD3A02">
      <w:pPr>
        <w:rPr>
          <w:rFonts w:ascii="Times New Roman" w:hAnsi="Times New Roman" w:cs="Times New Roman"/>
          <w:b/>
          <w:i/>
          <w:sz w:val="32"/>
          <w:szCs w:val="32"/>
        </w:rPr>
        <w:sectPr w:rsidR="001A0F68" w:rsidSect="00492867">
          <w:headerReference w:type="default" r:id="rId53"/>
          <w:footerReference w:type="default" r:id="rId54"/>
          <w:pgSz w:w="11909" w:h="16834"/>
          <w:pgMar w:top="1440" w:right="1440" w:bottom="1440" w:left="1440" w:header="720" w:footer="720" w:gutter="0"/>
          <w:pgNumType w:start="130"/>
          <w:cols w:space="720"/>
          <w:titlePg/>
          <w:docGrid w:linePitch="299"/>
        </w:sectPr>
      </w:pPr>
      <w:r>
        <w:rPr>
          <w:rFonts w:ascii="Times New Roman" w:hAnsi="Times New Roman" w:cs="Times New Roman"/>
          <w:b/>
          <w:i/>
          <w:sz w:val="32"/>
          <w:szCs w:val="32"/>
        </w:rPr>
        <w:br w:type="page"/>
      </w:r>
    </w:p>
    <w:p w14:paraId="18934F9D" w14:textId="5CCBFBA1" w:rsidR="00DD3A02" w:rsidRDefault="00DD3A02">
      <w:pPr>
        <w:rPr>
          <w:rFonts w:ascii="Times New Roman" w:hAnsi="Times New Roman" w:cs="Times New Roman"/>
          <w:b/>
          <w:i/>
          <w:sz w:val="32"/>
          <w:szCs w:val="32"/>
        </w:rPr>
      </w:pPr>
    </w:p>
    <w:p w14:paraId="6661EB1C" w14:textId="77777777" w:rsidR="00DD3A02" w:rsidRDefault="00DD3A02">
      <w:pPr>
        <w:rPr>
          <w:rFonts w:ascii="Times New Roman" w:hAnsi="Times New Roman" w:cs="Times New Roman"/>
          <w:b/>
          <w:i/>
          <w:sz w:val="32"/>
          <w:szCs w:val="32"/>
        </w:rPr>
      </w:pPr>
    </w:p>
    <w:p w14:paraId="55859066" w14:textId="77777777" w:rsidR="00DD3A02" w:rsidRDefault="00DD3A02">
      <w:pPr>
        <w:rPr>
          <w:rFonts w:ascii="Times New Roman" w:hAnsi="Times New Roman" w:cs="Times New Roman"/>
          <w:b/>
          <w:i/>
          <w:sz w:val="32"/>
          <w:szCs w:val="32"/>
        </w:rPr>
      </w:pPr>
    </w:p>
    <w:p w14:paraId="0001833B" w14:textId="77777777" w:rsidR="00DD3A02" w:rsidRDefault="00DD3A02">
      <w:pPr>
        <w:rPr>
          <w:rFonts w:ascii="Times New Roman" w:hAnsi="Times New Roman" w:cs="Times New Roman"/>
          <w:b/>
          <w:i/>
          <w:sz w:val="32"/>
          <w:szCs w:val="32"/>
        </w:rPr>
      </w:pPr>
    </w:p>
    <w:p w14:paraId="551430AB" w14:textId="77777777" w:rsidR="00DD3A02" w:rsidRDefault="00DD3A02">
      <w:pPr>
        <w:rPr>
          <w:rFonts w:ascii="Times New Roman" w:hAnsi="Times New Roman" w:cs="Times New Roman"/>
          <w:b/>
          <w:i/>
          <w:sz w:val="32"/>
          <w:szCs w:val="32"/>
        </w:rPr>
      </w:pPr>
    </w:p>
    <w:p w14:paraId="029BFFD8" w14:textId="77777777" w:rsidR="00DD3A02" w:rsidRDefault="00DD3A02">
      <w:pPr>
        <w:rPr>
          <w:rFonts w:ascii="Times New Roman" w:hAnsi="Times New Roman" w:cs="Times New Roman"/>
          <w:b/>
          <w:i/>
          <w:sz w:val="32"/>
          <w:szCs w:val="32"/>
        </w:rPr>
      </w:pPr>
    </w:p>
    <w:p w14:paraId="35B2BC23" w14:textId="77777777" w:rsidR="00DD3A02" w:rsidRDefault="00DD3A02">
      <w:pPr>
        <w:rPr>
          <w:rFonts w:ascii="Times New Roman" w:hAnsi="Times New Roman" w:cs="Times New Roman"/>
          <w:b/>
          <w:i/>
          <w:sz w:val="32"/>
          <w:szCs w:val="32"/>
        </w:rPr>
      </w:pPr>
    </w:p>
    <w:p w14:paraId="24E86D2D" w14:textId="77777777" w:rsidR="00DD3A02" w:rsidRDefault="00DD3A02">
      <w:pPr>
        <w:rPr>
          <w:rFonts w:ascii="Times New Roman" w:hAnsi="Times New Roman" w:cs="Times New Roman"/>
          <w:b/>
          <w:i/>
          <w:sz w:val="32"/>
          <w:szCs w:val="32"/>
        </w:rPr>
      </w:pPr>
    </w:p>
    <w:p w14:paraId="03B11564" w14:textId="77777777" w:rsidR="00DD3A02" w:rsidRDefault="00DD3A02">
      <w:pPr>
        <w:rPr>
          <w:rFonts w:ascii="Times New Roman" w:hAnsi="Times New Roman" w:cs="Times New Roman"/>
          <w:b/>
          <w:i/>
          <w:sz w:val="32"/>
          <w:szCs w:val="32"/>
        </w:rPr>
      </w:pPr>
    </w:p>
    <w:p w14:paraId="3B8E6017" w14:textId="77777777" w:rsidR="00DD3A02" w:rsidRDefault="00DD3A02">
      <w:pPr>
        <w:rPr>
          <w:rFonts w:ascii="Times New Roman" w:hAnsi="Times New Roman" w:cs="Times New Roman"/>
          <w:b/>
          <w:i/>
          <w:sz w:val="32"/>
          <w:szCs w:val="32"/>
        </w:rPr>
      </w:pPr>
    </w:p>
    <w:p w14:paraId="60092620" w14:textId="77777777" w:rsidR="00DD3A02" w:rsidRDefault="00DD3A02">
      <w:pPr>
        <w:rPr>
          <w:rFonts w:ascii="Times New Roman" w:hAnsi="Times New Roman" w:cs="Times New Roman"/>
          <w:b/>
          <w:i/>
          <w:sz w:val="32"/>
          <w:szCs w:val="32"/>
        </w:rPr>
      </w:pPr>
    </w:p>
    <w:p w14:paraId="5A08764F" w14:textId="77777777" w:rsidR="00DD3A02" w:rsidRDefault="00DD3A02">
      <w:pPr>
        <w:rPr>
          <w:rFonts w:ascii="Times New Roman" w:hAnsi="Times New Roman" w:cs="Times New Roman"/>
          <w:b/>
          <w:i/>
          <w:sz w:val="32"/>
          <w:szCs w:val="32"/>
        </w:rPr>
      </w:pPr>
    </w:p>
    <w:p w14:paraId="11AFA8FE" w14:textId="77777777" w:rsidR="00DD3A02" w:rsidRDefault="00DD3A02">
      <w:pPr>
        <w:rPr>
          <w:rFonts w:ascii="Times New Roman" w:hAnsi="Times New Roman" w:cs="Times New Roman"/>
          <w:b/>
          <w:i/>
          <w:sz w:val="32"/>
          <w:szCs w:val="32"/>
        </w:rPr>
      </w:pPr>
    </w:p>
    <w:p w14:paraId="1AF2C828" w14:textId="77777777" w:rsidR="00DD3A02" w:rsidRDefault="00DD3A02">
      <w:pPr>
        <w:rPr>
          <w:rFonts w:ascii="Times New Roman" w:hAnsi="Times New Roman" w:cs="Times New Roman"/>
          <w:b/>
          <w:i/>
          <w:sz w:val="32"/>
          <w:szCs w:val="32"/>
        </w:rPr>
      </w:pPr>
    </w:p>
    <w:p w14:paraId="6EF55CA0" w14:textId="77777777" w:rsidR="00DD3A02" w:rsidRDefault="00DD3A02">
      <w:pPr>
        <w:rPr>
          <w:rFonts w:ascii="Times New Roman" w:hAnsi="Times New Roman" w:cs="Times New Roman"/>
          <w:b/>
          <w:i/>
          <w:sz w:val="32"/>
          <w:szCs w:val="32"/>
        </w:rPr>
      </w:pPr>
    </w:p>
    <w:p w14:paraId="55EF6BDF" w14:textId="77777777" w:rsidR="00DD3A02" w:rsidRPr="001A0F68" w:rsidRDefault="00DD3A02">
      <w:pPr>
        <w:rPr>
          <w:rFonts w:ascii="Times New Roman" w:hAnsi="Times New Roman" w:cs="Times New Roman"/>
          <w:b/>
          <w:iCs/>
          <w:sz w:val="96"/>
          <w:szCs w:val="96"/>
        </w:rPr>
      </w:pPr>
      <w:r w:rsidRPr="001A0F68">
        <w:rPr>
          <w:rFonts w:ascii="Times New Roman" w:hAnsi="Times New Roman" w:cs="Times New Roman"/>
          <w:b/>
          <w:iCs/>
          <w:sz w:val="96"/>
          <w:szCs w:val="96"/>
        </w:rPr>
        <w:t xml:space="preserve">Социальная психология </w:t>
      </w:r>
      <w:r w:rsidRPr="001A0F68">
        <w:rPr>
          <w:rFonts w:ascii="Times New Roman" w:hAnsi="Times New Roman" w:cs="Times New Roman"/>
          <w:b/>
          <w:iCs/>
          <w:sz w:val="96"/>
          <w:szCs w:val="96"/>
        </w:rPr>
        <w:br w:type="page"/>
      </w:r>
    </w:p>
    <w:p w14:paraId="5D0A2CB1" w14:textId="6D7C6A1B" w:rsidR="00CC0D72" w:rsidRDefault="00DD3A02" w:rsidP="00DD3A02">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DD3A02">
        <w:rPr>
          <w:rFonts w:ascii="Times New Roman" w:hAnsi="Times New Roman" w:cs="Times New Roman"/>
          <w:b/>
          <w:i/>
          <w:sz w:val="32"/>
          <w:szCs w:val="32"/>
        </w:rPr>
        <w:lastRenderedPageBreak/>
        <w:t>Сауткина</w:t>
      </w:r>
      <w:proofErr w:type="spellEnd"/>
      <w:r w:rsidRPr="00DD3A02">
        <w:rPr>
          <w:rFonts w:ascii="Times New Roman" w:hAnsi="Times New Roman" w:cs="Times New Roman"/>
          <w:b/>
          <w:i/>
          <w:sz w:val="32"/>
          <w:szCs w:val="32"/>
        </w:rPr>
        <w:t xml:space="preserve"> Е.В., </w:t>
      </w:r>
      <w:proofErr w:type="spellStart"/>
      <w:r w:rsidRPr="00DD3A02">
        <w:rPr>
          <w:rFonts w:ascii="Times New Roman" w:hAnsi="Times New Roman" w:cs="Times New Roman"/>
          <w:b/>
          <w:i/>
          <w:sz w:val="32"/>
          <w:szCs w:val="32"/>
        </w:rPr>
        <w:t>Агисова</w:t>
      </w:r>
      <w:proofErr w:type="spellEnd"/>
      <w:r w:rsidRPr="00DD3A02">
        <w:rPr>
          <w:rFonts w:ascii="Times New Roman" w:hAnsi="Times New Roman" w:cs="Times New Roman"/>
          <w:b/>
          <w:i/>
          <w:sz w:val="32"/>
          <w:szCs w:val="32"/>
        </w:rPr>
        <w:t xml:space="preserve"> Ф.Б., Кабанова В.С., Патракова Н.А., </w:t>
      </w:r>
      <w:proofErr w:type="spellStart"/>
      <w:r w:rsidRPr="00DD3A02">
        <w:rPr>
          <w:rFonts w:ascii="Times New Roman" w:hAnsi="Times New Roman" w:cs="Times New Roman"/>
          <w:b/>
          <w:i/>
          <w:sz w:val="32"/>
          <w:szCs w:val="32"/>
        </w:rPr>
        <w:t>Ивандэ</w:t>
      </w:r>
      <w:proofErr w:type="spellEnd"/>
      <w:r w:rsidRPr="00DD3A02">
        <w:rPr>
          <w:rFonts w:ascii="Times New Roman" w:hAnsi="Times New Roman" w:cs="Times New Roman"/>
          <w:b/>
          <w:i/>
          <w:sz w:val="32"/>
          <w:szCs w:val="32"/>
        </w:rPr>
        <w:t xml:space="preserve"> К.С.</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58FF7270" w14:textId="77777777" w:rsidR="007C4311" w:rsidRPr="00DD3A02" w:rsidRDefault="007C4311" w:rsidP="00DD3A02">
      <w:pPr>
        <w:shd w:val="clear" w:color="auto" w:fill="FFFFFF"/>
        <w:spacing w:before="240" w:after="240" w:line="240" w:lineRule="auto"/>
        <w:jc w:val="right"/>
        <w:rPr>
          <w:rFonts w:ascii="Times New Roman" w:hAnsi="Times New Roman" w:cs="Times New Roman"/>
          <w:b/>
          <w:i/>
          <w:sz w:val="32"/>
          <w:szCs w:val="32"/>
          <w:highlight w:val="white"/>
        </w:rPr>
      </w:pPr>
    </w:p>
    <w:p w14:paraId="6A61649B" w14:textId="5AD60A6D" w:rsidR="00CC0D72" w:rsidRDefault="00DD3A02"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РАЗРАБОТКА РОССИЙСКОЙ ШКАЛЫ ПРО-ЭКОЛОГИЧЕСКОГО ПОВЕДЕНИЯ</w:t>
      </w:r>
    </w:p>
    <w:p w14:paraId="605AEC56" w14:textId="77777777" w:rsidR="007C4311" w:rsidRPr="00375850" w:rsidRDefault="007C4311"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355D7423"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связи с ухудшением экологической ситуации, на сегодняшний день все большую актуальность в мире приобретают исследования в области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w:t>
      </w:r>
      <w:proofErr w:type="spellStart"/>
      <w:r w:rsidRPr="00375850">
        <w:rPr>
          <w:rFonts w:ascii="Times New Roman" w:eastAsia="Times New Roman" w:hAnsi="Times New Roman" w:cs="Times New Roman"/>
          <w:sz w:val="32"/>
          <w:szCs w:val="32"/>
          <w:highlight w:val="white"/>
        </w:rPr>
        <w:t>Проэкологическое</w:t>
      </w:r>
      <w:proofErr w:type="spellEnd"/>
      <w:r w:rsidRPr="00375850">
        <w:rPr>
          <w:rFonts w:ascii="Times New Roman" w:eastAsia="Times New Roman" w:hAnsi="Times New Roman" w:cs="Times New Roman"/>
          <w:sz w:val="32"/>
          <w:szCs w:val="32"/>
          <w:highlight w:val="white"/>
        </w:rPr>
        <w:t xml:space="preserve"> поведение (англ. </w:t>
      </w:r>
      <w:proofErr w:type="spellStart"/>
      <w:r w:rsidRPr="00375850">
        <w:rPr>
          <w:rFonts w:ascii="Times New Roman" w:eastAsia="Times New Roman" w:hAnsi="Times New Roman" w:cs="Times New Roman"/>
          <w:sz w:val="32"/>
          <w:szCs w:val="32"/>
          <w:highlight w:val="white"/>
        </w:rPr>
        <w:t>pro-environmental</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behaviour</w:t>
      </w:r>
      <w:proofErr w:type="spellEnd"/>
      <w:r w:rsidRPr="00375850">
        <w:rPr>
          <w:rFonts w:ascii="Times New Roman" w:eastAsia="Times New Roman" w:hAnsi="Times New Roman" w:cs="Times New Roman"/>
          <w:sz w:val="32"/>
          <w:szCs w:val="32"/>
          <w:highlight w:val="white"/>
        </w:rPr>
        <w:t>) определяется как поведение, направленное на то, чтобы снизить вред, наносимый окружающей среде, или оказать на нее благоприятное воздействие (</w:t>
      </w:r>
      <w:proofErr w:type="spellStart"/>
      <w:r w:rsidRPr="00375850">
        <w:rPr>
          <w:rFonts w:ascii="Times New Roman" w:eastAsia="Times New Roman" w:hAnsi="Times New Roman" w:cs="Times New Roman"/>
          <w:sz w:val="32"/>
          <w:szCs w:val="32"/>
          <w:highlight w:val="white"/>
        </w:rPr>
        <w:t>Steg</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Vlek</w:t>
      </w:r>
      <w:proofErr w:type="spellEnd"/>
      <w:r w:rsidRPr="00375850">
        <w:rPr>
          <w:rFonts w:ascii="Times New Roman" w:eastAsia="Times New Roman" w:hAnsi="Times New Roman" w:cs="Times New Roman"/>
          <w:sz w:val="32"/>
          <w:szCs w:val="32"/>
          <w:highlight w:val="white"/>
        </w:rPr>
        <w:t xml:space="preserve">, 2009).  </w:t>
      </w:r>
      <w:proofErr w:type="spellStart"/>
      <w:r w:rsidRPr="00375850">
        <w:rPr>
          <w:rFonts w:ascii="Times New Roman" w:eastAsia="Times New Roman" w:hAnsi="Times New Roman" w:cs="Times New Roman"/>
          <w:sz w:val="32"/>
          <w:szCs w:val="32"/>
          <w:highlight w:val="white"/>
        </w:rPr>
        <w:t>Проэкологическое</w:t>
      </w:r>
      <w:proofErr w:type="spellEnd"/>
      <w:r w:rsidRPr="00375850">
        <w:rPr>
          <w:rFonts w:ascii="Times New Roman" w:eastAsia="Times New Roman" w:hAnsi="Times New Roman" w:cs="Times New Roman"/>
          <w:sz w:val="32"/>
          <w:szCs w:val="32"/>
          <w:highlight w:val="white"/>
        </w:rPr>
        <w:t xml:space="preserve"> поведение социо-культурно и исторически детерминировано, — стандарты его определения изменяются в зависимости от контекста и времени (</w:t>
      </w:r>
      <w:proofErr w:type="spellStart"/>
      <w:r w:rsidRPr="00375850">
        <w:rPr>
          <w:rFonts w:ascii="Times New Roman" w:eastAsia="Times New Roman" w:hAnsi="Times New Roman" w:cs="Times New Roman"/>
          <w:sz w:val="32"/>
          <w:szCs w:val="32"/>
          <w:highlight w:val="white"/>
        </w:rPr>
        <w:t>Schultz</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Kaiser</w:t>
      </w:r>
      <w:proofErr w:type="spellEnd"/>
      <w:r w:rsidRPr="00375850">
        <w:rPr>
          <w:rFonts w:ascii="Times New Roman" w:eastAsia="Times New Roman" w:hAnsi="Times New Roman" w:cs="Times New Roman"/>
          <w:sz w:val="32"/>
          <w:szCs w:val="32"/>
          <w:highlight w:val="white"/>
        </w:rPr>
        <w:t>, 2012).</w:t>
      </w:r>
    </w:p>
    <w:p w14:paraId="5D3D36C8"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Результаты исследований </w:t>
      </w:r>
      <w:proofErr w:type="spellStart"/>
      <w:r w:rsidRPr="00375850">
        <w:rPr>
          <w:rFonts w:ascii="Times New Roman" w:eastAsia="Times New Roman" w:hAnsi="Times New Roman" w:cs="Times New Roman"/>
          <w:sz w:val="32"/>
          <w:szCs w:val="32"/>
          <w:highlight w:val="white"/>
        </w:rPr>
        <w:t>проэкологичексого</w:t>
      </w:r>
      <w:proofErr w:type="spellEnd"/>
      <w:r w:rsidRPr="00375850">
        <w:rPr>
          <w:rFonts w:ascii="Times New Roman" w:eastAsia="Times New Roman" w:hAnsi="Times New Roman" w:cs="Times New Roman"/>
          <w:sz w:val="32"/>
          <w:szCs w:val="32"/>
          <w:highlight w:val="white"/>
        </w:rPr>
        <w:t xml:space="preserve"> поведения, проведенных в России, показывают, что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разработанные в других культурах (в основном, это Северная Америка и Европа), не полностью могут быть применены в российском контексте (</w:t>
      </w:r>
      <w:proofErr w:type="spellStart"/>
      <w:r w:rsidRPr="00375850">
        <w:rPr>
          <w:rFonts w:ascii="Times New Roman" w:eastAsia="Times New Roman" w:hAnsi="Times New Roman" w:cs="Times New Roman"/>
          <w:sz w:val="32"/>
          <w:szCs w:val="32"/>
          <w:highlight w:val="white"/>
        </w:rPr>
        <w:t>Сауткина</w:t>
      </w:r>
      <w:proofErr w:type="spellEnd"/>
      <w:r w:rsidRPr="00375850">
        <w:rPr>
          <w:rFonts w:ascii="Times New Roman" w:eastAsia="Times New Roman" w:hAnsi="Times New Roman" w:cs="Times New Roman"/>
          <w:sz w:val="32"/>
          <w:szCs w:val="32"/>
          <w:highlight w:val="white"/>
        </w:rPr>
        <w:t xml:space="preserve">, 2019; </w:t>
      </w:r>
      <w:proofErr w:type="spellStart"/>
      <w:r w:rsidRPr="00375850">
        <w:rPr>
          <w:rFonts w:ascii="Times New Roman" w:eastAsia="Times New Roman" w:hAnsi="Times New Roman" w:cs="Times New Roman"/>
          <w:sz w:val="32"/>
          <w:szCs w:val="32"/>
          <w:highlight w:val="white"/>
        </w:rPr>
        <w:t>Ivanova</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Sautkina</w:t>
      </w:r>
      <w:proofErr w:type="spellEnd"/>
      <w:r w:rsidRPr="00375850">
        <w:rPr>
          <w:rFonts w:ascii="Times New Roman" w:eastAsia="Times New Roman" w:hAnsi="Times New Roman" w:cs="Times New Roman"/>
          <w:sz w:val="32"/>
          <w:szCs w:val="32"/>
          <w:highlight w:val="white"/>
        </w:rPr>
        <w:t xml:space="preserve">, 2020; Иванова, </w:t>
      </w:r>
      <w:proofErr w:type="spellStart"/>
      <w:r w:rsidRPr="00375850">
        <w:rPr>
          <w:rFonts w:ascii="Times New Roman" w:eastAsia="Times New Roman" w:hAnsi="Times New Roman" w:cs="Times New Roman"/>
          <w:sz w:val="32"/>
          <w:szCs w:val="32"/>
          <w:highlight w:val="white"/>
        </w:rPr>
        <w:t>Агисова</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Сауткина</w:t>
      </w:r>
      <w:proofErr w:type="spellEnd"/>
      <w:r w:rsidRPr="00375850">
        <w:rPr>
          <w:rFonts w:ascii="Times New Roman" w:eastAsia="Times New Roman" w:hAnsi="Times New Roman" w:cs="Times New Roman"/>
          <w:sz w:val="32"/>
          <w:szCs w:val="32"/>
          <w:highlight w:val="white"/>
        </w:rPr>
        <w:t xml:space="preserve">, 2020). В частности, они показывают, что некоторые виды поведения, входящие в эти шкалы, не рассматриваются в России как </w:t>
      </w:r>
      <w:proofErr w:type="spellStart"/>
      <w:r w:rsidRPr="00375850">
        <w:rPr>
          <w:rFonts w:ascii="Times New Roman" w:eastAsia="Times New Roman" w:hAnsi="Times New Roman" w:cs="Times New Roman"/>
          <w:sz w:val="32"/>
          <w:szCs w:val="32"/>
          <w:highlight w:val="white"/>
        </w:rPr>
        <w:t>проэкологические</w:t>
      </w:r>
      <w:proofErr w:type="spellEnd"/>
      <w:r w:rsidRPr="00375850">
        <w:rPr>
          <w:rFonts w:ascii="Times New Roman" w:eastAsia="Times New Roman" w:hAnsi="Times New Roman" w:cs="Times New Roman"/>
          <w:sz w:val="32"/>
          <w:szCs w:val="32"/>
          <w:highlight w:val="white"/>
        </w:rPr>
        <w:t xml:space="preserve">, другие виды поведения не распространены в России в связи с отсутствием поддерживающих их программ и политик, и что существующие шкалы не включают в себя некоторые виды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распространенные в России. Наше исследование призвано заполнить этот существенный пробел, и ставит целью разработку и валидацию российской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При разработке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нами </w:t>
      </w:r>
      <w:r w:rsidRPr="00375850">
        <w:rPr>
          <w:rFonts w:ascii="Times New Roman" w:eastAsia="Times New Roman" w:hAnsi="Times New Roman" w:cs="Times New Roman"/>
          <w:sz w:val="32"/>
          <w:szCs w:val="32"/>
          <w:highlight w:val="white"/>
        </w:rPr>
        <w:lastRenderedPageBreak/>
        <w:t>применяются качественные и количественные методы исследования: интервью с экспертами, когнитивные интервью и онлайн опрос.</w:t>
      </w:r>
    </w:p>
    <w:p w14:paraId="106B8F38"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соответствии с поставленной целью, в рамках исследования будут решаться следующие задачи:</w:t>
      </w:r>
    </w:p>
    <w:p w14:paraId="096214CA"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Проанализировать имеющиеся научные подходы к изучению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и его детерминант.</w:t>
      </w:r>
    </w:p>
    <w:p w14:paraId="12C43AC3"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2.    Подготовить методический инструментарий разработки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а также для изучения его детерминант.</w:t>
      </w:r>
    </w:p>
    <w:p w14:paraId="0D0F1938"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3.    Выявить особенности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в контексте современной России, и создать шкалу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доказав ее валидность, согласованность и надежность для использования в России.</w:t>
      </w:r>
    </w:p>
    <w:p w14:paraId="17472CAC"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Новизна исследования обоснована созданием российской шкала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соответствующей социо-культурному, политическому и экономическому контекстам страны. Эта шкала, отражающая условия жизни россиян, позволит получать надежные научные данные в сфере психологии среды, что повысит уровень российских научных исследований в этой актуальной и быстро развивающейся на сегодняшний день области психологической науки.</w:t>
      </w:r>
    </w:p>
    <w:p w14:paraId="20898639"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Результаты исследования будут представлять интерес как в России, так и за ее пределами, т.к. они поднимают вопрос о культурно-специфических факторах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и его измерения. Создание и валидация первой в России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а также адаптация инструментария, аналогов которому пока нет в российской психологии среды, сможет способствовать развитию исследований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и его детерминант в нашей стране и на русскоязычном постсоветском пространстве. Наличие подобного инструментария, учитывающего как богатейший теоретический и методологический опыт, накопленный в зарубежной психологии среды, так и социальные, </w:t>
      </w:r>
      <w:r w:rsidRPr="00375850">
        <w:rPr>
          <w:rFonts w:ascii="Times New Roman" w:eastAsia="Times New Roman" w:hAnsi="Times New Roman" w:cs="Times New Roman"/>
          <w:sz w:val="32"/>
          <w:szCs w:val="32"/>
          <w:highlight w:val="white"/>
        </w:rPr>
        <w:lastRenderedPageBreak/>
        <w:t xml:space="preserve">культурные, политические и экономические реалии современной России, сможет дать необходимый материал, а также стимул для дальнейшего развития исследований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w:t>
      </w:r>
    </w:p>
    <w:p w14:paraId="56EEF3F9" w14:textId="77777777" w:rsidR="00CC0D72"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докладе будут представлены результаты разработки многофакторной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Будет рассмотрен метод разработки шкалы начиная с анализа интервью с населением (N = 42) и экспертами (N=13) о видах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актуальных в России. Выделенные в результате интервью, виды </w:t>
      </w:r>
      <w:proofErr w:type="spellStart"/>
      <w:r w:rsidRPr="00375850">
        <w:rPr>
          <w:rFonts w:ascii="Times New Roman" w:eastAsia="Times New Roman" w:hAnsi="Times New Roman" w:cs="Times New Roman"/>
          <w:sz w:val="32"/>
          <w:szCs w:val="32"/>
          <w:highlight w:val="white"/>
        </w:rPr>
        <w:t>проэкологических</w:t>
      </w:r>
      <w:proofErr w:type="spellEnd"/>
      <w:r w:rsidRPr="00375850">
        <w:rPr>
          <w:rFonts w:ascii="Times New Roman" w:eastAsia="Times New Roman" w:hAnsi="Times New Roman" w:cs="Times New Roman"/>
          <w:sz w:val="32"/>
          <w:szCs w:val="32"/>
          <w:highlight w:val="white"/>
        </w:rPr>
        <w:t xml:space="preserve"> действий были дополнены на основании анализа литературы, рассматривающей </w:t>
      </w:r>
      <w:proofErr w:type="spellStart"/>
      <w:r w:rsidRPr="00375850">
        <w:rPr>
          <w:rFonts w:ascii="Times New Roman" w:eastAsia="Times New Roman" w:hAnsi="Times New Roman" w:cs="Times New Roman"/>
          <w:sz w:val="32"/>
          <w:szCs w:val="32"/>
          <w:highlight w:val="white"/>
        </w:rPr>
        <w:t>проэкологическое</w:t>
      </w:r>
      <w:proofErr w:type="spellEnd"/>
      <w:r w:rsidRPr="00375850">
        <w:rPr>
          <w:rFonts w:ascii="Times New Roman" w:eastAsia="Times New Roman" w:hAnsi="Times New Roman" w:cs="Times New Roman"/>
          <w:sz w:val="32"/>
          <w:szCs w:val="32"/>
          <w:highlight w:val="white"/>
        </w:rPr>
        <w:t xml:space="preserve"> поведение в России. Далее был сформирован широкий список поведения (89 видов) релевантного для российского контекста. Для корректировки формулировок пунктов шкалы были проведены когнитивные интервью с гражданами (N = 8). Данные виды поведения были исследованы методом онлайн-опроса на российской выборке (N=500). По результатам опроса были выделены проблематичные вопросы для шкалы, например, с асимметрией ответов. После исключения проблемных вопросов пункты шкалы были исследованы методом факторного анализа для формирования финальной версии многофакторной шкалы </w:t>
      </w:r>
      <w:proofErr w:type="spellStart"/>
      <w:r w:rsidRPr="00375850">
        <w:rPr>
          <w:rFonts w:ascii="Times New Roman" w:eastAsia="Times New Roman" w:hAnsi="Times New Roman" w:cs="Times New Roman"/>
          <w:sz w:val="32"/>
          <w:szCs w:val="32"/>
          <w:highlight w:val="white"/>
        </w:rPr>
        <w:t>проэкологического</w:t>
      </w:r>
      <w:proofErr w:type="spellEnd"/>
      <w:r w:rsidRPr="00375850">
        <w:rPr>
          <w:rFonts w:ascii="Times New Roman" w:eastAsia="Times New Roman" w:hAnsi="Times New Roman" w:cs="Times New Roman"/>
          <w:sz w:val="32"/>
          <w:szCs w:val="32"/>
          <w:highlight w:val="white"/>
        </w:rPr>
        <w:t xml:space="preserve"> поведения. Сформированная версия в дальнейшем будет протестирована на репрезентативной выборке для подтверждения факторной структуры шкалы, а также будет исследована ее тест-</w:t>
      </w:r>
      <w:proofErr w:type="spellStart"/>
      <w:r w:rsidRPr="00375850">
        <w:rPr>
          <w:rFonts w:ascii="Times New Roman" w:eastAsia="Times New Roman" w:hAnsi="Times New Roman" w:cs="Times New Roman"/>
          <w:sz w:val="32"/>
          <w:szCs w:val="32"/>
          <w:highlight w:val="white"/>
        </w:rPr>
        <w:t>ретестовая</w:t>
      </w:r>
      <w:proofErr w:type="spellEnd"/>
      <w:r w:rsidRPr="00375850">
        <w:rPr>
          <w:rFonts w:ascii="Times New Roman" w:eastAsia="Times New Roman" w:hAnsi="Times New Roman" w:cs="Times New Roman"/>
          <w:sz w:val="32"/>
          <w:szCs w:val="32"/>
          <w:highlight w:val="white"/>
        </w:rPr>
        <w:t xml:space="preserve"> надежность.</w:t>
      </w:r>
    </w:p>
    <w:p w14:paraId="28128B4C"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6A76B567"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671A259B"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71218871"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2E7C4ECA"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71E7590C" w14:textId="77777777" w:rsidR="0049621F"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55320137" w14:textId="1AF3E731" w:rsidR="0049621F" w:rsidRPr="00787D40" w:rsidRDefault="0049621F" w:rsidP="0049621F">
      <w:pPr>
        <w:jc w:val="right"/>
        <w:rPr>
          <w:rFonts w:ascii="Times New Roman" w:hAnsi="Times New Roman" w:cs="Times New Roman"/>
          <w:b/>
          <w:i/>
          <w:sz w:val="32"/>
          <w:szCs w:val="28"/>
        </w:rPr>
      </w:pPr>
      <w:r w:rsidRPr="00787D40">
        <w:rPr>
          <w:rFonts w:ascii="Times New Roman" w:hAnsi="Times New Roman" w:cs="Times New Roman"/>
          <w:b/>
          <w:i/>
          <w:sz w:val="32"/>
          <w:szCs w:val="28"/>
        </w:rPr>
        <w:lastRenderedPageBreak/>
        <w:t>Иванов А.</w:t>
      </w:r>
      <w:r w:rsidR="000179BF">
        <w:rPr>
          <w:rFonts w:ascii="Times New Roman" w:hAnsi="Times New Roman" w:cs="Times New Roman"/>
          <w:b/>
          <w:i/>
          <w:sz w:val="32"/>
          <w:szCs w:val="28"/>
          <w:lang w:val="ru-RU"/>
        </w:rPr>
        <w:t xml:space="preserve"> </w:t>
      </w:r>
      <w:r w:rsidRPr="00787D40">
        <w:rPr>
          <w:rFonts w:ascii="Times New Roman" w:hAnsi="Times New Roman" w:cs="Times New Roman"/>
          <w:b/>
          <w:i/>
          <w:sz w:val="32"/>
          <w:szCs w:val="28"/>
        </w:rPr>
        <w:t>А.</w:t>
      </w:r>
    </w:p>
    <w:p w14:paraId="7A657245" w14:textId="33006AFD" w:rsidR="0049621F" w:rsidRDefault="0049621F" w:rsidP="0049621F">
      <w:pPr>
        <w:spacing w:line="240" w:lineRule="auto"/>
        <w:ind w:right="-40"/>
        <w:jc w:val="right"/>
        <w:rPr>
          <w:rFonts w:ascii="Times New Roman" w:eastAsia="Times New Roman" w:hAnsi="Times New Roman" w:cs="Times New Roman"/>
          <w:i/>
          <w:sz w:val="32"/>
          <w:szCs w:val="28"/>
        </w:rPr>
      </w:pPr>
      <w:r w:rsidRPr="00787D40">
        <w:rPr>
          <w:rFonts w:ascii="Times New Roman" w:eastAsia="Times New Roman" w:hAnsi="Times New Roman" w:cs="Times New Roman"/>
          <w:i/>
          <w:sz w:val="32"/>
          <w:szCs w:val="28"/>
        </w:rPr>
        <w:t>Национальный Исследовательский Университет «Высшая Школа Экономики»</w:t>
      </w:r>
    </w:p>
    <w:p w14:paraId="20DDB25C" w14:textId="73DCD708" w:rsidR="0049621F" w:rsidRPr="00787D40" w:rsidRDefault="0049621F" w:rsidP="0049621F">
      <w:pPr>
        <w:spacing w:line="240" w:lineRule="auto"/>
        <w:ind w:right="-40"/>
        <w:rPr>
          <w:rFonts w:ascii="Times New Roman" w:eastAsia="Times New Roman" w:hAnsi="Times New Roman" w:cs="Times New Roman"/>
          <w:i/>
          <w:sz w:val="32"/>
          <w:szCs w:val="28"/>
        </w:rPr>
      </w:pPr>
    </w:p>
    <w:p w14:paraId="74103F79" w14:textId="77777777" w:rsidR="0049621F" w:rsidRPr="00787D40" w:rsidRDefault="0049621F" w:rsidP="0049621F">
      <w:pPr>
        <w:spacing w:line="240" w:lineRule="auto"/>
        <w:jc w:val="center"/>
        <w:rPr>
          <w:rFonts w:ascii="Times New Roman" w:eastAsia="Times New Roman" w:hAnsi="Times New Roman" w:cs="Times New Roman"/>
          <w:b/>
          <w:sz w:val="32"/>
          <w:szCs w:val="28"/>
          <w:highlight w:val="white"/>
        </w:rPr>
      </w:pPr>
      <w:r w:rsidRPr="00787D40">
        <w:rPr>
          <w:rFonts w:ascii="Times New Roman" w:eastAsia="Times New Roman" w:hAnsi="Times New Roman" w:cs="Times New Roman"/>
          <w:b/>
          <w:sz w:val="32"/>
          <w:szCs w:val="28"/>
          <w:highlight w:val="white"/>
        </w:rPr>
        <w:t>ГИПОТЕЗА ЛЕГИТИМИЗАЦИИ СТАТУСА НА РОССИЙСКОЙ ВЫБОРКЕ: РОЛЬ ТЕРРИТОРИАЛЬНОГО НЕРАВЕНСТВА</w:t>
      </w:r>
    </w:p>
    <w:p w14:paraId="2E5FECCF" w14:textId="77777777" w:rsidR="0049621F" w:rsidRPr="00787D40" w:rsidRDefault="0049621F" w:rsidP="0049621F">
      <w:pPr>
        <w:spacing w:line="240" w:lineRule="auto"/>
        <w:ind w:right="-40"/>
        <w:rPr>
          <w:rFonts w:ascii="Times New Roman" w:eastAsia="Times New Roman" w:hAnsi="Times New Roman" w:cs="Times New Roman"/>
          <w:i/>
          <w:sz w:val="32"/>
          <w:szCs w:val="28"/>
        </w:rPr>
      </w:pPr>
      <w:r w:rsidRPr="00787D40">
        <w:rPr>
          <w:rFonts w:ascii="Times New Roman" w:eastAsia="Times New Roman" w:hAnsi="Times New Roman" w:cs="Times New Roman"/>
          <w:i/>
          <w:sz w:val="32"/>
          <w:szCs w:val="28"/>
        </w:rPr>
        <w:t xml:space="preserve"> </w:t>
      </w:r>
    </w:p>
    <w:p w14:paraId="310C91C0" w14:textId="77777777" w:rsidR="0049621F" w:rsidRPr="00787D40" w:rsidRDefault="0049621F" w:rsidP="0049621F">
      <w:pPr>
        <w:ind w:firstLine="560"/>
        <w:jc w:val="both"/>
        <w:rPr>
          <w:rFonts w:ascii="Times New Roman" w:eastAsia="Times New Roman" w:hAnsi="Times New Roman" w:cs="Times New Roman"/>
          <w:sz w:val="32"/>
          <w:szCs w:val="28"/>
        </w:rPr>
      </w:pPr>
      <w:r w:rsidRPr="00787D40">
        <w:rPr>
          <w:rFonts w:ascii="Times New Roman" w:eastAsia="Times New Roman" w:hAnsi="Times New Roman" w:cs="Times New Roman"/>
          <w:sz w:val="32"/>
          <w:szCs w:val="28"/>
        </w:rPr>
        <w:t>Данное исследование посвящено проверке гипотезы легитимизации статуса в рамках теории оправдания системы на российской выборке.</w:t>
      </w:r>
    </w:p>
    <w:p w14:paraId="4A403057" w14:textId="77777777" w:rsidR="0049621F" w:rsidRPr="00787D40" w:rsidRDefault="0049621F" w:rsidP="0049621F">
      <w:pPr>
        <w:ind w:firstLine="560"/>
        <w:jc w:val="both"/>
        <w:rPr>
          <w:rFonts w:ascii="Times New Roman" w:eastAsia="Times New Roman" w:hAnsi="Times New Roman" w:cs="Times New Roman"/>
          <w:sz w:val="32"/>
          <w:szCs w:val="28"/>
        </w:rPr>
      </w:pPr>
      <w:r w:rsidRPr="00787D40">
        <w:rPr>
          <w:rFonts w:ascii="Times New Roman" w:eastAsia="Times New Roman" w:hAnsi="Times New Roman" w:cs="Times New Roman"/>
          <w:sz w:val="32"/>
          <w:szCs w:val="28"/>
        </w:rPr>
        <w:t>Теория оправдания системы предполагает, что люди мотивированы оправдывать систему при помощи стереотипов, предрассудков и различных идеологий, что ведет к сопротивлению любым социальным изменениям и попыткам преодолеть неравенство (</w:t>
      </w:r>
      <w:proofErr w:type="spellStart"/>
      <w:r w:rsidRPr="00787D40">
        <w:rPr>
          <w:rFonts w:ascii="Times New Roman" w:eastAsia="Times New Roman" w:hAnsi="Times New Roman" w:cs="Times New Roman"/>
          <w:sz w:val="32"/>
          <w:szCs w:val="28"/>
        </w:rPr>
        <w:t>Jost</w:t>
      </w:r>
      <w:proofErr w:type="spellEnd"/>
      <w:r w:rsidRPr="00787D40">
        <w:rPr>
          <w:rFonts w:ascii="Times New Roman" w:eastAsia="Times New Roman" w:hAnsi="Times New Roman" w:cs="Times New Roman"/>
          <w:sz w:val="32"/>
          <w:szCs w:val="28"/>
        </w:rPr>
        <w:t xml:space="preserve">, </w:t>
      </w:r>
      <w:proofErr w:type="spellStart"/>
      <w:r w:rsidRPr="00787D40">
        <w:rPr>
          <w:rFonts w:ascii="Times New Roman" w:eastAsia="Times New Roman" w:hAnsi="Times New Roman" w:cs="Times New Roman"/>
          <w:sz w:val="32"/>
          <w:szCs w:val="28"/>
        </w:rPr>
        <w:t>Banaji</w:t>
      </w:r>
      <w:proofErr w:type="spellEnd"/>
      <w:r w:rsidRPr="00787D40">
        <w:rPr>
          <w:rFonts w:ascii="Times New Roman" w:eastAsia="Times New Roman" w:hAnsi="Times New Roman" w:cs="Times New Roman"/>
          <w:sz w:val="32"/>
          <w:szCs w:val="28"/>
        </w:rPr>
        <w:t xml:space="preserve">, 1994; </w:t>
      </w:r>
      <w:proofErr w:type="spellStart"/>
      <w:r w:rsidRPr="00787D40">
        <w:rPr>
          <w:rFonts w:ascii="Times New Roman" w:eastAsia="Times New Roman" w:hAnsi="Times New Roman" w:cs="Times New Roman"/>
          <w:sz w:val="32"/>
          <w:szCs w:val="28"/>
        </w:rPr>
        <w:t>Jost</w:t>
      </w:r>
      <w:proofErr w:type="spellEnd"/>
      <w:r w:rsidRPr="00787D40">
        <w:rPr>
          <w:rFonts w:ascii="Times New Roman" w:eastAsia="Times New Roman" w:hAnsi="Times New Roman" w:cs="Times New Roman"/>
          <w:sz w:val="32"/>
          <w:szCs w:val="28"/>
        </w:rPr>
        <w:t xml:space="preserve">, </w:t>
      </w:r>
      <w:proofErr w:type="spellStart"/>
      <w:r w:rsidRPr="00787D40">
        <w:rPr>
          <w:rFonts w:ascii="Times New Roman" w:eastAsia="Times New Roman" w:hAnsi="Times New Roman" w:cs="Times New Roman"/>
          <w:sz w:val="32"/>
          <w:szCs w:val="28"/>
        </w:rPr>
        <w:t>Hunyady</w:t>
      </w:r>
      <w:proofErr w:type="spellEnd"/>
      <w:r w:rsidRPr="00787D40">
        <w:rPr>
          <w:rFonts w:ascii="Times New Roman" w:eastAsia="Times New Roman" w:hAnsi="Times New Roman" w:cs="Times New Roman"/>
          <w:sz w:val="32"/>
          <w:szCs w:val="28"/>
        </w:rPr>
        <w:t>, 2005). Мотивация оправдания исходит из потребности в понятном и предсказуемом, безопасном мире и осознании общей реальности с другими людьми (</w:t>
      </w:r>
      <w:proofErr w:type="spellStart"/>
      <w:r w:rsidRPr="00787D40">
        <w:rPr>
          <w:rFonts w:ascii="Times New Roman" w:eastAsia="Times New Roman" w:hAnsi="Times New Roman" w:cs="Times New Roman"/>
          <w:sz w:val="32"/>
          <w:szCs w:val="28"/>
        </w:rPr>
        <w:t>Hennes</w:t>
      </w:r>
      <w:proofErr w:type="spellEnd"/>
      <w:r w:rsidRPr="00787D40">
        <w:rPr>
          <w:rFonts w:ascii="Times New Roman" w:eastAsia="Times New Roman" w:hAnsi="Times New Roman" w:cs="Times New Roman"/>
          <w:sz w:val="32"/>
          <w:szCs w:val="28"/>
        </w:rPr>
        <w:t xml:space="preserve"> </w:t>
      </w:r>
      <w:proofErr w:type="spellStart"/>
      <w:r w:rsidRPr="00787D40">
        <w:rPr>
          <w:rFonts w:ascii="Times New Roman" w:eastAsia="Times New Roman" w:hAnsi="Times New Roman" w:cs="Times New Roman"/>
          <w:sz w:val="32"/>
          <w:szCs w:val="28"/>
        </w:rPr>
        <w:t>et</w:t>
      </w:r>
      <w:proofErr w:type="spellEnd"/>
      <w:r w:rsidRPr="00787D40">
        <w:rPr>
          <w:rFonts w:ascii="Times New Roman" w:eastAsia="Times New Roman" w:hAnsi="Times New Roman" w:cs="Times New Roman"/>
          <w:sz w:val="32"/>
          <w:szCs w:val="28"/>
        </w:rPr>
        <w:t xml:space="preserve"> </w:t>
      </w:r>
      <w:proofErr w:type="spellStart"/>
      <w:r w:rsidRPr="00787D40">
        <w:rPr>
          <w:rFonts w:ascii="Times New Roman" w:eastAsia="Times New Roman" w:hAnsi="Times New Roman" w:cs="Times New Roman"/>
          <w:sz w:val="32"/>
          <w:szCs w:val="28"/>
        </w:rPr>
        <w:t>al</w:t>
      </w:r>
      <w:proofErr w:type="spellEnd"/>
      <w:r w:rsidRPr="00787D40">
        <w:rPr>
          <w:rFonts w:ascii="Times New Roman" w:eastAsia="Times New Roman" w:hAnsi="Times New Roman" w:cs="Times New Roman"/>
          <w:sz w:val="32"/>
          <w:szCs w:val="28"/>
        </w:rPr>
        <w:t xml:space="preserve">., 2012). Люди с высоким социальным статусом не испытывают диссонанса между наличием потребности оправдания и своим статусом. Люди с низким статусом, напротив, испытывают сильный диссонанс между мотивацией оправдывать систему и своим положением. Джон </w:t>
      </w:r>
      <w:proofErr w:type="spellStart"/>
      <w:r w:rsidRPr="00787D40">
        <w:rPr>
          <w:rFonts w:ascii="Times New Roman" w:eastAsia="Times New Roman" w:hAnsi="Times New Roman" w:cs="Times New Roman"/>
          <w:sz w:val="32"/>
          <w:szCs w:val="28"/>
        </w:rPr>
        <w:t>Джост</w:t>
      </w:r>
      <w:proofErr w:type="spellEnd"/>
      <w:r w:rsidRPr="00787D40">
        <w:rPr>
          <w:rFonts w:ascii="Times New Roman" w:eastAsia="Times New Roman" w:hAnsi="Times New Roman" w:cs="Times New Roman"/>
          <w:sz w:val="32"/>
          <w:szCs w:val="28"/>
        </w:rPr>
        <w:t xml:space="preserve"> предположил, что решение этого диссонанса происходит через парадоксально большее оправдание системы (</w:t>
      </w:r>
      <w:proofErr w:type="spellStart"/>
      <w:r w:rsidRPr="00787D40">
        <w:rPr>
          <w:rFonts w:ascii="Times New Roman" w:eastAsia="Times New Roman" w:hAnsi="Times New Roman" w:cs="Times New Roman"/>
          <w:sz w:val="32"/>
          <w:szCs w:val="28"/>
        </w:rPr>
        <w:t>Jost</w:t>
      </w:r>
      <w:proofErr w:type="spellEnd"/>
      <w:r w:rsidRPr="00787D40">
        <w:rPr>
          <w:rFonts w:ascii="Times New Roman" w:eastAsia="Times New Roman" w:hAnsi="Times New Roman" w:cs="Times New Roman"/>
          <w:sz w:val="32"/>
          <w:szCs w:val="28"/>
        </w:rPr>
        <w:t xml:space="preserve">, </w:t>
      </w:r>
      <w:proofErr w:type="spellStart"/>
      <w:r w:rsidRPr="00787D40">
        <w:rPr>
          <w:rFonts w:ascii="Times New Roman" w:eastAsia="Times New Roman" w:hAnsi="Times New Roman" w:cs="Times New Roman"/>
          <w:sz w:val="32"/>
          <w:szCs w:val="28"/>
        </w:rPr>
        <w:t>Banaji</w:t>
      </w:r>
      <w:proofErr w:type="spellEnd"/>
      <w:r w:rsidRPr="00787D40">
        <w:rPr>
          <w:rFonts w:ascii="Times New Roman" w:eastAsia="Times New Roman" w:hAnsi="Times New Roman" w:cs="Times New Roman"/>
          <w:sz w:val="32"/>
          <w:szCs w:val="28"/>
        </w:rPr>
        <w:t>, 1994). Эта идея была названа гипотезой легитимизации статуса (</w:t>
      </w:r>
      <w:proofErr w:type="spellStart"/>
      <w:r w:rsidRPr="00787D40">
        <w:rPr>
          <w:rFonts w:ascii="Times New Roman" w:eastAsia="Times New Roman" w:hAnsi="Times New Roman" w:cs="Times New Roman"/>
          <w:sz w:val="32"/>
          <w:szCs w:val="28"/>
        </w:rPr>
        <w:t>Brandt</w:t>
      </w:r>
      <w:proofErr w:type="spellEnd"/>
      <w:r w:rsidRPr="00787D40">
        <w:rPr>
          <w:rFonts w:ascii="Times New Roman" w:eastAsia="Times New Roman" w:hAnsi="Times New Roman" w:cs="Times New Roman"/>
          <w:sz w:val="32"/>
          <w:szCs w:val="28"/>
        </w:rPr>
        <w:t xml:space="preserve">, 2013). </w:t>
      </w:r>
      <w:proofErr w:type="spellStart"/>
      <w:r w:rsidRPr="00787D40">
        <w:rPr>
          <w:rFonts w:ascii="Times New Roman" w:eastAsia="Times New Roman" w:hAnsi="Times New Roman" w:cs="Times New Roman"/>
          <w:sz w:val="32"/>
          <w:szCs w:val="28"/>
        </w:rPr>
        <w:t>Джост</w:t>
      </w:r>
      <w:proofErr w:type="spellEnd"/>
      <w:r w:rsidRPr="00787D40">
        <w:rPr>
          <w:rFonts w:ascii="Times New Roman" w:eastAsia="Times New Roman" w:hAnsi="Times New Roman" w:cs="Times New Roman"/>
          <w:sz w:val="32"/>
          <w:szCs w:val="28"/>
        </w:rPr>
        <w:t xml:space="preserve"> провел серию исследований, подтвердив гипотезу эмпирически. В частности, люди из бедных американских штатов и с низким этническим статусом оправдывали систему больше, чем люди из благополучных штатов и с высоким этническим статусом (</w:t>
      </w:r>
      <w:proofErr w:type="spellStart"/>
      <w:r w:rsidRPr="00787D40">
        <w:rPr>
          <w:rFonts w:ascii="Times New Roman" w:eastAsia="Times New Roman" w:hAnsi="Times New Roman" w:cs="Times New Roman"/>
          <w:sz w:val="32"/>
          <w:szCs w:val="28"/>
        </w:rPr>
        <w:t>Jost</w:t>
      </w:r>
      <w:proofErr w:type="spellEnd"/>
      <w:r w:rsidRPr="00787D40">
        <w:rPr>
          <w:rFonts w:ascii="Times New Roman" w:eastAsia="Times New Roman" w:hAnsi="Times New Roman" w:cs="Times New Roman"/>
          <w:sz w:val="32"/>
          <w:szCs w:val="28"/>
        </w:rPr>
        <w:t xml:space="preserve">, 2003). Позже исследователи нашли противоположные результаты, используя разные индикаторы оправдания и разные контекстные переменные. В частности, предположили, что в странах, где </w:t>
      </w:r>
      <w:r w:rsidRPr="00787D40">
        <w:rPr>
          <w:rFonts w:ascii="Times New Roman" w:eastAsia="Times New Roman" w:hAnsi="Times New Roman" w:cs="Times New Roman"/>
          <w:sz w:val="32"/>
          <w:szCs w:val="28"/>
        </w:rPr>
        <w:lastRenderedPageBreak/>
        <w:t xml:space="preserve">распространена меритократия, велико социальное и экономическое неравенство и наличествует свобода слова (например, в США), выше когнитивный диссонанс у </w:t>
      </w:r>
      <w:proofErr w:type="spellStart"/>
      <w:r w:rsidRPr="00787D40">
        <w:rPr>
          <w:rFonts w:ascii="Times New Roman" w:eastAsia="Times New Roman" w:hAnsi="Times New Roman" w:cs="Times New Roman"/>
          <w:sz w:val="32"/>
          <w:szCs w:val="28"/>
        </w:rPr>
        <w:t>низкостатусных</w:t>
      </w:r>
      <w:proofErr w:type="spellEnd"/>
      <w:r w:rsidRPr="00787D40">
        <w:rPr>
          <w:rFonts w:ascii="Times New Roman" w:eastAsia="Times New Roman" w:hAnsi="Times New Roman" w:cs="Times New Roman"/>
          <w:sz w:val="32"/>
          <w:szCs w:val="28"/>
        </w:rPr>
        <w:t xml:space="preserve"> людей и </w:t>
      </w:r>
      <w:proofErr w:type="spellStart"/>
      <w:r w:rsidRPr="00787D40">
        <w:rPr>
          <w:rFonts w:ascii="Times New Roman" w:eastAsia="Times New Roman" w:hAnsi="Times New Roman" w:cs="Times New Roman"/>
          <w:sz w:val="32"/>
          <w:szCs w:val="28"/>
        </w:rPr>
        <w:t>выраженнее</w:t>
      </w:r>
      <w:proofErr w:type="spellEnd"/>
      <w:r w:rsidRPr="00787D40">
        <w:rPr>
          <w:rFonts w:ascii="Times New Roman" w:eastAsia="Times New Roman" w:hAnsi="Times New Roman" w:cs="Times New Roman"/>
          <w:sz w:val="32"/>
          <w:szCs w:val="28"/>
        </w:rPr>
        <w:t xml:space="preserve"> парадоксальный эффект легитимизации статуса, описанный </w:t>
      </w:r>
      <w:proofErr w:type="spellStart"/>
      <w:r w:rsidRPr="00787D40">
        <w:rPr>
          <w:rFonts w:ascii="Times New Roman" w:eastAsia="Times New Roman" w:hAnsi="Times New Roman" w:cs="Times New Roman"/>
          <w:sz w:val="32"/>
          <w:szCs w:val="28"/>
        </w:rPr>
        <w:t>Джостом</w:t>
      </w:r>
      <w:proofErr w:type="spellEnd"/>
      <w:r w:rsidRPr="00787D40">
        <w:rPr>
          <w:rFonts w:ascii="Times New Roman" w:eastAsia="Times New Roman" w:hAnsi="Times New Roman" w:cs="Times New Roman"/>
          <w:sz w:val="32"/>
          <w:szCs w:val="28"/>
        </w:rPr>
        <w:t>. При проверке данного предположения оказалось, что во всех случаях получаются результаты, противоположные гипотезе (</w:t>
      </w:r>
      <w:proofErr w:type="spellStart"/>
      <w:r w:rsidRPr="00787D40">
        <w:rPr>
          <w:rFonts w:ascii="Times New Roman" w:eastAsia="Times New Roman" w:hAnsi="Times New Roman" w:cs="Times New Roman"/>
          <w:sz w:val="32"/>
          <w:szCs w:val="28"/>
        </w:rPr>
        <w:t>Brandt</w:t>
      </w:r>
      <w:proofErr w:type="spellEnd"/>
      <w:r w:rsidRPr="00787D40">
        <w:rPr>
          <w:rFonts w:ascii="Times New Roman" w:eastAsia="Times New Roman" w:hAnsi="Times New Roman" w:cs="Times New Roman"/>
          <w:sz w:val="32"/>
          <w:szCs w:val="28"/>
        </w:rPr>
        <w:t xml:space="preserve">, 2013). Таким образом, сейчас имеются как свидетельства в поддержку, так и против гипотезы легитимизации статуса. </w:t>
      </w:r>
    </w:p>
    <w:p w14:paraId="1B8B5F49" w14:textId="77777777" w:rsidR="0049621F" w:rsidRPr="00787D40" w:rsidRDefault="0049621F" w:rsidP="0049621F">
      <w:pPr>
        <w:ind w:firstLine="560"/>
        <w:jc w:val="both"/>
        <w:rPr>
          <w:rFonts w:ascii="Times New Roman" w:eastAsia="Times New Roman" w:hAnsi="Times New Roman" w:cs="Times New Roman"/>
          <w:sz w:val="32"/>
          <w:szCs w:val="28"/>
        </w:rPr>
      </w:pPr>
      <w:r w:rsidRPr="00787D40">
        <w:rPr>
          <w:rFonts w:ascii="Times New Roman" w:eastAsia="Times New Roman" w:hAnsi="Times New Roman" w:cs="Times New Roman"/>
          <w:sz w:val="32"/>
          <w:szCs w:val="28"/>
        </w:rPr>
        <w:t>В России данная гипотеза не проверялась. При этом российский контекст характеризуется наличием сниженной протестной активности (</w:t>
      </w:r>
      <w:proofErr w:type="spellStart"/>
      <w:r w:rsidRPr="00787D40">
        <w:rPr>
          <w:rFonts w:ascii="Times New Roman" w:eastAsia="Times New Roman" w:hAnsi="Times New Roman" w:cs="Times New Roman"/>
          <w:sz w:val="32"/>
          <w:szCs w:val="28"/>
        </w:rPr>
        <w:t>Очкина</w:t>
      </w:r>
      <w:proofErr w:type="spellEnd"/>
      <w:r w:rsidRPr="00787D40">
        <w:rPr>
          <w:rFonts w:ascii="Times New Roman" w:eastAsia="Times New Roman" w:hAnsi="Times New Roman" w:cs="Times New Roman"/>
          <w:sz w:val="32"/>
          <w:szCs w:val="28"/>
        </w:rPr>
        <w:t xml:space="preserve">, 2020) одновременно с большим территориальным неравенством (Зубаревич, Сафронов, 2013). При этом вся протестная активность сконцентрирована, в основном, в регионах с высоким и средним уровнем развития (Как протестуют Россияне, 2020). Это заставило нас ожидать, что гипотеза легитимизации статуса может найти подтверждение в России, а именно, что люди с низким социально-экономическим статусом и из регионов с низким уровнем развития будут оправдывать систему больше, чем остальные. </w:t>
      </w:r>
    </w:p>
    <w:p w14:paraId="4CD339A7" w14:textId="77777777" w:rsidR="0049621F" w:rsidRPr="00787D40" w:rsidRDefault="0049621F" w:rsidP="0049621F">
      <w:pPr>
        <w:jc w:val="both"/>
        <w:rPr>
          <w:rFonts w:ascii="Times New Roman" w:eastAsia="Times New Roman" w:hAnsi="Times New Roman" w:cs="Times New Roman"/>
          <w:sz w:val="32"/>
          <w:szCs w:val="28"/>
        </w:rPr>
      </w:pPr>
      <w:r w:rsidRPr="00787D40">
        <w:rPr>
          <w:rFonts w:ascii="Times New Roman" w:eastAsia="Times New Roman" w:hAnsi="Times New Roman" w:cs="Times New Roman"/>
          <w:sz w:val="32"/>
          <w:szCs w:val="28"/>
        </w:rPr>
        <w:t xml:space="preserve">В данном исследовании гипотеза легитимизации статуса была проверена на репрезентативной выборке (N=1010) из 8 регионов РФ с разным уровнем развития. Мы измерили оправдание системы, социальный статус и пол респондентов и построили несколько моделей линейной регрессии для оценки независимого вклада каждого предиктора в уровень оправдания. Было обнаружено, что с повышением социального статуса уровень оправдания системы повышается. Тот же эффект был обнаружен и для статуса региона. Для взаимодействия социального статуса и уровня региона эффект сохранился. Таким образом, на репрезентативной российской выборке получены дополнительные свидетельства в пользу несостоятельности </w:t>
      </w:r>
      <w:r w:rsidRPr="00787D40">
        <w:rPr>
          <w:rFonts w:ascii="Times New Roman" w:eastAsia="Times New Roman" w:hAnsi="Times New Roman" w:cs="Times New Roman"/>
          <w:sz w:val="32"/>
          <w:szCs w:val="28"/>
        </w:rPr>
        <w:lastRenderedPageBreak/>
        <w:t xml:space="preserve">гипотезы легитимизации статуса. Дальнейшие направления исследований обсуждаются. </w:t>
      </w:r>
    </w:p>
    <w:p w14:paraId="5E57961B" w14:textId="77777777" w:rsidR="0049621F" w:rsidRPr="00787D40" w:rsidRDefault="0049621F" w:rsidP="0049621F">
      <w:pPr>
        <w:spacing w:line="240" w:lineRule="auto"/>
        <w:jc w:val="both"/>
        <w:rPr>
          <w:rFonts w:ascii="Times New Roman" w:eastAsia="Times New Roman" w:hAnsi="Times New Roman" w:cs="Times New Roman"/>
          <w:b/>
          <w:sz w:val="32"/>
          <w:szCs w:val="28"/>
        </w:rPr>
      </w:pPr>
    </w:p>
    <w:p w14:paraId="7E227B9A" w14:textId="7A3252FA" w:rsidR="003D4571" w:rsidRPr="003D4571" w:rsidRDefault="0049621F" w:rsidP="00C50825">
      <w:pPr>
        <w:spacing w:after="240" w:line="240" w:lineRule="auto"/>
        <w:jc w:val="center"/>
        <w:rPr>
          <w:rFonts w:ascii="Times New Roman" w:eastAsia="Times New Roman" w:hAnsi="Times New Roman" w:cs="Times New Roman"/>
          <w:b/>
          <w:sz w:val="32"/>
          <w:szCs w:val="28"/>
          <w:lang w:val="ru-RU"/>
        </w:rPr>
      </w:pPr>
      <w:r w:rsidRPr="00787D40">
        <w:rPr>
          <w:rFonts w:ascii="Times New Roman" w:eastAsia="Times New Roman" w:hAnsi="Times New Roman" w:cs="Times New Roman"/>
          <w:b/>
          <w:sz w:val="32"/>
          <w:szCs w:val="28"/>
        </w:rPr>
        <w:t>Список литературы</w:t>
      </w:r>
    </w:p>
    <w:p w14:paraId="1A2B3912"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r w:rsidRPr="00375850">
        <w:rPr>
          <w:rFonts w:ascii="Times New Roman" w:eastAsia="Times New Roman" w:hAnsi="Times New Roman" w:cs="Times New Roman"/>
          <w:i/>
          <w:sz w:val="32"/>
          <w:szCs w:val="28"/>
          <w:highlight w:val="white"/>
        </w:rPr>
        <w:t xml:space="preserve">Зубаревич, Н. В., Сафронов, С. Г. </w:t>
      </w:r>
      <w:r w:rsidRPr="00787D40">
        <w:rPr>
          <w:rFonts w:ascii="Times New Roman" w:eastAsia="Times New Roman" w:hAnsi="Times New Roman" w:cs="Times New Roman"/>
          <w:sz w:val="32"/>
          <w:szCs w:val="28"/>
          <w:highlight w:val="white"/>
        </w:rPr>
        <w:t>(2013). Неравенство социально-экономического развития регионов и городов России 2000-х годов: рост или снижение?. Общественные науки и современность, 6, 15–26.</w:t>
      </w:r>
    </w:p>
    <w:p w14:paraId="073938C4"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proofErr w:type="spellStart"/>
      <w:r w:rsidRPr="00375850">
        <w:rPr>
          <w:rFonts w:ascii="Times New Roman" w:eastAsia="Times New Roman" w:hAnsi="Times New Roman" w:cs="Times New Roman"/>
          <w:i/>
          <w:sz w:val="32"/>
          <w:szCs w:val="28"/>
          <w:highlight w:val="white"/>
        </w:rPr>
        <w:t>Очкина</w:t>
      </w:r>
      <w:proofErr w:type="spellEnd"/>
      <w:r w:rsidRPr="00375850">
        <w:rPr>
          <w:rFonts w:ascii="Times New Roman" w:eastAsia="Times New Roman" w:hAnsi="Times New Roman" w:cs="Times New Roman"/>
          <w:i/>
          <w:sz w:val="32"/>
          <w:szCs w:val="28"/>
          <w:highlight w:val="white"/>
        </w:rPr>
        <w:t>, А. В.</w:t>
      </w:r>
      <w:r w:rsidRPr="00787D40">
        <w:rPr>
          <w:rFonts w:ascii="Times New Roman" w:eastAsia="Times New Roman" w:hAnsi="Times New Roman" w:cs="Times New Roman"/>
          <w:sz w:val="32"/>
          <w:szCs w:val="28"/>
          <w:highlight w:val="white"/>
        </w:rPr>
        <w:t xml:space="preserve"> (2020, сентябрь). Как протестуют россияне?. Центр социально-трудовых прав. </w:t>
      </w:r>
      <w:hyperlink r:id="rId55">
        <w:r w:rsidRPr="00787D40">
          <w:rPr>
            <w:rFonts w:ascii="Times New Roman" w:eastAsia="Times New Roman" w:hAnsi="Times New Roman" w:cs="Times New Roman"/>
            <w:sz w:val="32"/>
            <w:szCs w:val="28"/>
            <w:highlight w:val="white"/>
          </w:rPr>
          <w:t>http://trudprava.ru/images/2020_2_Quart_Monitoring.pdf</w:t>
        </w:r>
      </w:hyperlink>
      <w:r w:rsidRPr="00787D40">
        <w:rPr>
          <w:rFonts w:ascii="Times New Roman" w:eastAsia="Times New Roman" w:hAnsi="Times New Roman" w:cs="Times New Roman"/>
          <w:sz w:val="32"/>
          <w:szCs w:val="28"/>
          <w:highlight w:val="white"/>
        </w:rPr>
        <w:t xml:space="preserve">  </w:t>
      </w:r>
    </w:p>
    <w:p w14:paraId="394366C9"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r w:rsidRPr="00375850">
        <w:rPr>
          <w:rFonts w:ascii="Times New Roman" w:eastAsia="Times New Roman" w:hAnsi="Times New Roman" w:cs="Times New Roman"/>
          <w:i/>
          <w:sz w:val="32"/>
          <w:szCs w:val="28"/>
          <w:highlight w:val="white"/>
          <w:lang w:val="en-US"/>
        </w:rPr>
        <w:t>Brandt, M. J</w:t>
      </w:r>
      <w:r w:rsidRPr="00787D40">
        <w:rPr>
          <w:rFonts w:ascii="Times New Roman" w:eastAsia="Times New Roman" w:hAnsi="Times New Roman" w:cs="Times New Roman"/>
          <w:sz w:val="32"/>
          <w:szCs w:val="28"/>
          <w:highlight w:val="white"/>
          <w:lang w:val="en-US"/>
        </w:rPr>
        <w:t xml:space="preserve">. (2013). Do the disadvantaged legitimize the social system? A large-scale test of the status–legitimacy hypothesis. Journal of Personality and Social Psychology, 104(5), 765–785. </w:t>
      </w:r>
      <w:hyperlink r:id="rId56">
        <w:r w:rsidRPr="00787D40">
          <w:rPr>
            <w:rFonts w:ascii="Times New Roman" w:eastAsia="Times New Roman" w:hAnsi="Times New Roman" w:cs="Times New Roman"/>
            <w:sz w:val="32"/>
            <w:szCs w:val="28"/>
            <w:highlight w:val="white"/>
            <w:lang w:val="en-US"/>
          </w:rPr>
          <w:t>https://doi.org/10.1037/a0031751</w:t>
        </w:r>
      </w:hyperlink>
    </w:p>
    <w:p w14:paraId="69CAED9B"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r w:rsidRPr="00375850">
        <w:rPr>
          <w:rFonts w:ascii="Times New Roman" w:eastAsia="Times New Roman" w:hAnsi="Times New Roman" w:cs="Times New Roman"/>
          <w:i/>
          <w:sz w:val="32"/>
          <w:szCs w:val="28"/>
          <w:highlight w:val="white"/>
          <w:lang w:val="en-US"/>
        </w:rPr>
        <w:t xml:space="preserve">Hennes, E. P., Nam, H. H., Stern, C., &amp; </w:t>
      </w:r>
      <w:proofErr w:type="spellStart"/>
      <w:r w:rsidRPr="00375850">
        <w:rPr>
          <w:rFonts w:ascii="Times New Roman" w:eastAsia="Times New Roman" w:hAnsi="Times New Roman" w:cs="Times New Roman"/>
          <w:i/>
          <w:sz w:val="32"/>
          <w:szCs w:val="28"/>
          <w:highlight w:val="white"/>
          <w:lang w:val="en-US"/>
        </w:rPr>
        <w:t>Jost</w:t>
      </w:r>
      <w:proofErr w:type="spellEnd"/>
      <w:r w:rsidRPr="00375850">
        <w:rPr>
          <w:rFonts w:ascii="Times New Roman" w:eastAsia="Times New Roman" w:hAnsi="Times New Roman" w:cs="Times New Roman"/>
          <w:i/>
          <w:sz w:val="32"/>
          <w:szCs w:val="28"/>
          <w:highlight w:val="white"/>
          <w:lang w:val="en-US"/>
        </w:rPr>
        <w:t>, J. T.</w:t>
      </w:r>
      <w:r w:rsidRPr="00787D40">
        <w:rPr>
          <w:rFonts w:ascii="Times New Roman" w:eastAsia="Times New Roman" w:hAnsi="Times New Roman" w:cs="Times New Roman"/>
          <w:sz w:val="32"/>
          <w:szCs w:val="28"/>
          <w:highlight w:val="white"/>
          <w:lang w:val="en-US"/>
        </w:rPr>
        <w:t xml:space="preserve"> (2012). Not all ideologies are created equal: Epistemic, existential, and relational needs PREDICT system-justifying attitudes. Social Cognition, 30(6), 669-688. </w:t>
      </w:r>
      <w:hyperlink r:id="rId57" w:history="1">
        <w:r w:rsidRPr="00787D40">
          <w:rPr>
            <w:rStyle w:val="ab"/>
            <w:rFonts w:ascii="Times New Roman" w:eastAsia="Times New Roman" w:hAnsi="Times New Roman" w:cs="Times New Roman"/>
            <w:color w:val="auto"/>
            <w:sz w:val="32"/>
            <w:szCs w:val="28"/>
            <w:highlight w:val="white"/>
            <w:lang w:val="en-US"/>
          </w:rPr>
          <w:t>https://doi.org/10.1521/soco.2012.30.6.669</w:t>
        </w:r>
      </w:hyperlink>
    </w:p>
    <w:p w14:paraId="290A432E"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lang w:val="en-US"/>
        </w:rPr>
      </w:pPr>
      <w:proofErr w:type="spellStart"/>
      <w:r w:rsidRPr="00375850">
        <w:rPr>
          <w:rFonts w:ascii="Times New Roman" w:eastAsia="Times New Roman" w:hAnsi="Times New Roman" w:cs="Times New Roman"/>
          <w:i/>
          <w:sz w:val="32"/>
          <w:szCs w:val="28"/>
          <w:highlight w:val="white"/>
          <w:lang w:val="en-US"/>
        </w:rPr>
        <w:t>Jost</w:t>
      </w:r>
      <w:proofErr w:type="spellEnd"/>
      <w:r w:rsidRPr="00375850">
        <w:rPr>
          <w:rFonts w:ascii="Times New Roman" w:eastAsia="Times New Roman" w:hAnsi="Times New Roman" w:cs="Times New Roman"/>
          <w:i/>
          <w:sz w:val="32"/>
          <w:szCs w:val="28"/>
          <w:highlight w:val="white"/>
          <w:lang w:val="en-US"/>
        </w:rPr>
        <w:t>, J. T., &amp; Banaji, M. R.</w:t>
      </w:r>
      <w:r w:rsidRPr="00787D40">
        <w:rPr>
          <w:rFonts w:ascii="Times New Roman" w:eastAsia="Times New Roman" w:hAnsi="Times New Roman" w:cs="Times New Roman"/>
          <w:sz w:val="32"/>
          <w:szCs w:val="28"/>
          <w:highlight w:val="white"/>
          <w:lang w:val="en-US"/>
        </w:rPr>
        <w:t xml:space="preserve"> (1994). The role of stereotyping in system-justification and the production of false consciousness. British Journal of Social Psychology, 33(1), 1–27. https://doi.org/10.1111/j.2044-8309.1994.tb01008.x </w:t>
      </w:r>
    </w:p>
    <w:p w14:paraId="09BFF675"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proofErr w:type="spellStart"/>
      <w:r w:rsidRPr="00375850">
        <w:rPr>
          <w:rFonts w:ascii="Times New Roman" w:eastAsia="Times New Roman" w:hAnsi="Times New Roman" w:cs="Times New Roman"/>
          <w:i/>
          <w:sz w:val="32"/>
          <w:szCs w:val="28"/>
          <w:highlight w:val="white"/>
          <w:lang w:val="en-US"/>
        </w:rPr>
        <w:t>Jost</w:t>
      </w:r>
      <w:proofErr w:type="spellEnd"/>
      <w:r w:rsidRPr="00375850">
        <w:rPr>
          <w:rFonts w:ascii="Times New Roman" w:eastAsia="Times New Roman" w:hAnsi="Times New Roman" w:cs="Times New Roman"/>
          <w:i/>
          <w:sz w:val="32"/>
          <w:szCs w:val="28"/>
          <w:highlight w:val="white"/>
          <w:lang w:val="en-US"/>
        </w:rPr>
        <w:t xml:space="preserve">, J. T., &amp; </w:t>
      </w:r>
      <w:proofErr w:type="spellStart"/>
      <w:r w:rsidRPr="00375850">
        <w:rPr>
          <w:rFonts w:ascii="Times New Roman" w:eastAsia="Times New Roman" w:hAnsi="Times New Roman" w:cs="Times New Roman"/>
          <w:i/>
          <w:sz w:val="32"/>
          <w:szCs w:val="28"/>
          <w:highlight w:val="white"/>
          <w:lang w:val="en-US"/>
        </w:rPr>
        <w:t>Hunyady</w:t>
      </w:r>
      <w:proofErr w:type="spellEnd"/>
      <w:r w:rsidRPr="00375850">
        <w:rPr>
          <w:rFonts w:ascii="Times New Roman" w:eastAsia="Times New Roman" w:hAnsi="Times New Roman" w:cs="Times New Roman"/>
          <w:i/>
          <w:sz w:val="32"/>
          <w:szCs w:val="28"/>
          <w:highlight w:val="white"/>
          <w:lang w:val="en-US"/>
        </w:rPr>
        <w:t xml:space="preserve">, O. </w:t>
      </w:r>
      <w:r w:rsidRPr="00787D40">
        <w:rPr>
          <w:rFonts w:ascii="Times New Roman" w:eastAsia="Times New Roman" w:hAnsi="Times New Roman" w:cs="Times New Roman"/>
          <w:sz w:val="32"/>
          <w:szCs w:val="28"/>
          <w:highlight w:val="white"/>
          <w:lang w:val="en-US"/>
        </w:rPr>
        <w:t xml:space="preserve">(2005). Antecedents and Consequences of System-Justifying                     Ideologies. Current Directions in Psychological Science, 14(5), 260–265. </w:t>
      </w:r>
      <w:hyperlink r:id="rId58" w:history="1">
        <w:r w:rsidRPr="00787D40">
          <w:rPr>
            <w:rStyle w:val="ab"/>
            <w:rFonts w:ascii="Times New Roman" w:eastAsia="Times New Roman" w:hAnsi="Times New Roman" w:cs="Times New Roman"/>
            <w:color w:val="auto"/>
            <w:sz w:val="32"/>
            <w:szCs w:val="28"/>
            <w:highlight w:val="white"/>
            <w:lang w:val="en-US"/>
          </w:rPr>
          <w:t>https://doi.org/10.1111/j.0963-7214.2005.00377.x</w:t>
        </w:r>
      </w:hyperlink>
    </w:p>
    <w:p w14:paraId="245EA991" w14:textId="77777777" w:rsidR="0049621F" w:rsidRPr="00787D40" w:rsidRDefault="0049621F" w:rsidP="0049621F">
      <w:pPr>
        <w:pStyle w:val="aa"/>
        <w:numPr>
          <w:ilvl w:val="0"/>
          <w:numId w:val="2"/>
        </w:numPr>
        <w:spacing w:line="240" w:lineRule="auto"/>
        <w:jc w:val="both"/>
        <w:rPr>
          <w:rFonts w:ascii="Times New Roman" w:eastAsia="Times New Roman" w:hAnsi="Times New Roman" w:cs="Times New Roman"/>
          <w:sz w:val="32"/>
          <w:szCs w:val="28"/>
          <w:highlight w:val="white"/>
        </w:rPr>
      </w:pPr>
      <w:proofErr w:type="spellStart"/>
      <w:r w:rsidRPr="00375850">
        <w:rPr>
          <w:rFonts w:ascii="Times New Roman" w:eastAsia="Times New Roman" w:hAnsi="Times New Roman" w:cs="Times New Roman"/>
          <w:i/>
          <w:sz w:val="32"/>
          <w:szCs w:val="28"/>
          <w:highlight w:val="white"/>
          <w:lang w:val="en-US"/>
        </w:rPr>
        <w:t>Jost</w:t>
      </w:r>
      <w:proofErr w:type="spellEnd"/>
      <w:r w:rsidRPr="00375850">
        <w:rPr>
          <w:rFonts w:ascii="Times New Roman" w:eastAsia="Times New Roman" w:hAnsi="Times New Roman" w:cs="Times New Roman"/>
          <w:i/>
          <w:sz w:val="32"/>
          <w:szCs w:val="28"/>
          <w:highlight w:val="white"/>
          <w:lang w:val="en-US"/>
        </w:rPr>
        <w:t>, J. T., Pelham, B. W., Sheldon, O., &amp; Sullivan, B. N.</w:t>
      </w:r>
      <w:r w:rsidRPr="00787D40">
        <w:rPr>
          <w:rFonts w:ascii="Times New Roman" w:eastAsia="Times New Roman" w:hAnsi="Times New Roman" w:cs="Times New Roman"/>
          <w:sz w:val="32"/>
          <w:szCs w:val="28"/>
          <w:highlight w:val="white"/>
          <w:lang w:val="en-US"/>
        </w:rPr>
        <w:t xml:space="preserve"> (2003). Social inequality and the reduction of ideological dissonance on behalf of the system: Evidence of enhanced system justification among the disadvantaged. </w:t>
      </w:r>
      <w:r w:rsidRPr="00787D40">
        <w:rPr>
          <w:rFonts w:ascii="Times New Roman" w:eastAsia="Times New Roman" w:hAnsi="Times New Roman" w:cs="Times New Roman"/>
          <w:sz w:val="32"/>
          <w:szCs w:val="28"/>
          <w:highlight w:val="white"/>
        </w:rPr>
        <w:t xml:space="preserve">European Journal </w:t>
      </w:r>
      <w:proofErr w:type="spellStart"/>
      <w:r w:rsidRPr="00787D40">
        <w:rPr>
          <w:rFonts w:ascii="Times New Roman" w:eastAsia="Times New Roman" w:hAnsi="Times New Roman" w:cs="Times New Roman"/>
          <w:sz w:val="32"/>
          <w:szCs w:val="28"/>
          <w:highlight w:val="white"/>
        </w:rPr>
        <w:t>of</w:t>
      </w:r>
      <w:proofErr w:type="spellEnd"/>
      <w:r w:rsidRPr="00787D40">
        <w:rPr>
          <w:rFonts w:ascii="Times New Roman" w:eastAsia="Times New Roman" w:hAnsi="Times New Roman" w:cs="Times New Roman"/>
          <w:sz w:val="32"/>
          <w:szCs w:val="28"/>
          <w:highlight w:val="white"/>
        </w:rPr>
        <w:t xml:space="preserve"> Social </w:t>
      </w:r>
      <w:proofErr w:type="spellStart"/>
      <w:r w:rsidRPr="00787D40">
        <w:rPr>
          <w:rFonts w:ascii="Times New Roman" w:eastAsia="Times New Roman" w:hAnsi="Times New Roman" w:cs="Times New Roman"/>
          <w:sz w:val="32"/>
          <w:szCs w:val="28"/>
          <w:highlight w:val="white"/>
        </w:rPr>
        <w:t>Psychology</w:t>
      </w:r>
      <w:proofErr w:type="spellEnd"/>
      <w:r w:rsidRPr="00787D40">
        <w:rPr>
          <w:rFonts w:ascii="Times New Roman" w:eastAsia="Times New Roman" w:hAnsi="Times New Roman" w:cs="Times New Roman"/>
          <w:sz w:val="32"/>
          <w:szCs w:val="28"/>
          <w:highlight w:val="white"/>
        </w:rPr>
        <w:t xml:space="preserve">, 33(1), 13-36. </w:t>
      </w:r>
      <w:hyperlink r:id="rId59">
        <w:r w:rsidRPr="00787D40">
          <w:rPr>
            <w:rFonts w:ascii="Times New Roman" w:eastAsia="Times New Roman" w:hAnsi="Times New Roman" w:cs="Times New Roman"/>
            <w:sz w:val="32"/>
            <w:szCs w:val="28"/>
            <w:highlight w:val="white"/>
          </w:rPr>
          <w:t>https://doi.org/10.1002/ejsp.127</w:t>
        </w:r>
      </w:hyperlink>
    </w:p>
    <w:p w14:paraId="5E9BE8F4" w14:textId="77777777" w:rsidR="0049621F" w:rsidRPr="00375850" w:rsidRDefault="0049621F"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1E44CB35"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50347FAD" w14:textId="77777777" w:rsidR="0049621F" w:rsidRDefault="0049621F" w:rsidP="00375850">
      <w:pPr>
        <w:shd w:val="clear" w:color="auto" w:fill="FFFFFF"/>
        <w:spacing w:before="240" w:after="240" w:line="240" w:lineRule="auto"/>
        <w:jc w:val="both"/>
        <w:rPr>
          <w:rFonts w:ascii="Times New Roman" w:hAnsi="Times New Roman" w:cs="Times New Roman"/>
          <w:b/>
          <w:i/>
          <w:sz w:val="32"/>
          <w:szCs w:val="32"/>
          <w:highlight w:val="white"/>
        </w:rPr>
      </w:pPr>
    </w:p>
    <w:p w14:paraId="3862DFF4" w14:textId="77777777" w:rsidR="00C50825" w:rsidRDefault="0049621F" w:rsidP="0049621F">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49621F">
        <w:rPr>
          <w:rFonts w:ascii="Times New Roman" w:hAnsi="Times New Roman" w:cs="Times New Roman"/>
          <w:b/>
          <w:i/>
          <w:sz w:val="32"/>
          <w:szCs w:val="32"/>
        </w:rPr>
        <w:lastRenderedPageBreak/>
        <w:t xml:space="preserve">Медведева А. А., </w:t>
      </w:r>
      <w:proofErr w:type="spellStart"/>
      <w:r w:rsidRPr="0049621F">
        <w:rPr>
          <w:rFonts w:ascii="Times New Roman" w:hAnsi="Times New Roman" w:cs="Times New Roman"/>
          <w:b/>
          <w:i/>
          <w:sz w:val="32"/>
          <w:szCs w:val="32"/>
        </w:rPr>
        <w:t>Юмкина</w:t>
      </w:r>
      <w:proofErr w:type="spellEnd"/>
      <w:r w:rsidRPr="0049621F">
        <w:rPr>
          <w:rFonts w:ascii="Times New Roman" w:hAnsi="Times New Roman" w:cs="Times New Roman"/>
          <w:b/>
          <w:i/>
          <w:sz w:val="32"/>
          <w:szCs w:val="32"/>
        </w:rPr>
        <w:t xml:space="preserve"> Е. А.</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highlight w:val="white"/>
        </w:rPr>
        <w:t>Санкт-Петербургский Государственный Университет</w:t>
      </w:r>
    </w:p>
    <w:p w14:paraId="0912FE5F" w14:textId="4E2D3BFB" w:rsidR="00CC0D72" w:rsidRPr="0049621F" w:rsidRDefault="000F242C" w:rsidP="0049621F">
      <w:pPr>
        <w:shd w:val="clear" w:color="auto" w:fill="FFFFFF"/>
        <w:spacing w:before="240" w:after="240" w:line="240" w:lineRule="auto"/>
        <w:jc w:val="right"/>
        <w:rPr>
          <w:rFonts w:ascii="Times New Roman" w:hAnsi="Times New Roman" w:cs="Times New Roman"/>
          <w:b/>
          <w:i/>
          <w:sz w:val="32"/>
          <w:szCs w:val="32"/>
          <w:highlight w:val="white"/>
        </w:rPr>
      </w:pPr>
      <w:r w:rsidRPr="00375850">
        <w:rPr>
          <w:rFonts w:ascii="Times New Roman" w:eastAsia="Times New Roman" w:hAnsi="Times New Roman" w:cs="Times New Roman"/>
          <w:b/>
          <w:sz w:val="32"/>
          <w:szCs w:val="32"/>
          <w:highlight w:val="white"/>
        </w:rPr>
        <w:t xml:space="preserve"> </w:t>
      </w:r>
    </w:p>
    <w:p w14:paraId="38B532EB" w14:textId="44367054" w:rsidR="00CC0D72" w:rsidRDefault="0049621F" w:rsidP="0049621F">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ОСОБЕННОСТИ ВЗАИМООТНОШЕНИЙ СИБЛИНГОВ В СВЯЗИ С ПРЕОБЛАДАЮЩИМ СТИЛЕМ</w:t>
      </w:r>
      <w:r>
        <w:rPr>
          <w:rFonts w:ascii="Times New Roman" w:eastAsia="Times New Roman" w:hAnsi="Times New Roman" w:cs="Times New Roman"/>
          <w:b/>
          <w:sz w:val="32"/>
          <w:szCs w:val="32"/>
          <w:highlight w:val="white"/>
        </w:rPr>
        <w:t xml:space="preserve"> ДЕТСКО-РОДИТЕЛЬСКИХ ОТНОШЕНИЙ</w:t>
      </w:r>
    </w:p>
    <w:p w14:paraId="77801470" w14:textId="77777777" w:rsidR="00C50825" w:rsidRPr="00375850" w:rsidRDefault="00C50825" w:rsidP="0049621F">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p>
    <w:p w14:paraId="1A6F21E3"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Семья представляет собой систему, где помимо традиционной подсистемы детско-родительских отношений, выделяется также подсистема </w:t>
      </w:r>
      <w:proofErr w:type="spellStart"/>
      <w:r w:rsidRPr="00375850">
        <w:rPr>
          <w:rFonts w:ascii="Times New Roman" w:eastAsia="Times New Roman" w:hAnsi="Times New Roman" w:cs="Times New Roman"/>
          <w:sz w:val="32"/>
          <w:szCs w:val="32"/>
          <w:highlight w:val="white"/>
        </w:rPr>
        <w:t>братско</w:t>
      </w:r>
      <w:proofErr w:type="spellEnd"/>
      <w:r w:rsidRPr="00375850">
        <w:rPr>
          <w:rFonts w:ascii="Times New Roman" w:eastAsia="Times New Roman" w:hAnsi="Times New Roman" w:cs="Times New Roman"/>
          <w:sz w:val="32"/>
          <w:szCs w:val="32"/>
          <w:highlight w:val="white"/>
        </w:rPr>
        <w:t xml:space="preserve">-сестринских или </w:t>
      </w:r>
      <w:proofErr w:type="spellStart"/>
      <w:r w:rsidRPr="00375850">
        <w:rPr>
          <w:rFonts w:ascii="Times New Roman" w:eastAsia="Times New Roman" w:hAnsi="Times New Roman" w:cs="Times New Roman"/>
          <w:sz w:val="32"/>
          <w:szCs w:val="32"/>
          <w:highlight w:val="white"/>
        </w:rPr>
        <w:t>сиблинговых</w:t>
      </w:r>
      <w:proofErr w:type="spellEnd"/>
      <w:r w:rsidRPr="00375850">
        <w:rPr>
          <w:rFonts w:ascii="Times New Roman" w:eastAsia="Times New Roman" w:hAnsi="Times New Roman" w:cs="Times New Roman"/>
          <w:sz w:val="32"/>
          <w:szCs w:val="32"/>
          <w:highlight w:val="white"/>
        </w:rPr>
        <w:t xml:space="preserve"> отношений. Наличие сиблинга — это один из важных факторов в развитии личности человека как на когнитивном, так и на эмоциональном и поведенческом уровнях. Во многом, именно качество взаимоотношений внутри </w:t>
      </w:r>
      <w:proofErr w:type="spellStart"/>
      <w:r w:rsidRPr="00375850">
        <w:rPr>
          <w:rFonts w:ascii="Times New Roman" w:eastAsia="Times New Roman" w:hAnsi="Times New Roman" w:cs="Times New Roman"/>
          <w:sz w:val="32"/>
          <w:szCs w:val="32"/>
          <w:highlight w:val="white"/>
        </w:rPr>
        <w:t>сиблинговой</w:t>
      </w:r>
      <w:proofErr w:type="spellEnd"/>
      <w:r w:rsidRPr="00375850">
        <w:rPr>
          <w:rFonts w:ascii="Times New Roman" w:eastAsia="Times New Roman" w:hAnsi="Times New Roman" w:cs="Times New Roman"/>
          <w:sz w:val="32"/>
          <w:szCs w:val="32"/>
          <w:highlight w:val="white"/>
        </w:rPr>
        <w:t xml:space="preserve"> диады предопределяет данное развитие. К примеру, если говорить о ценностной сфере личности, то, в диадах сиблингов, которые постоянно соперничали в детстве, больше выражаются ценности власти, достижения и меньше доброжелательности. В то время как, в диадах, где сиблинги испытывали близость друг к другу, менее выражен материализм и более важное значение придается доброжелательности (</w:t>
      </w:r>
      <w:proofErr w:type="spellStart"/>
      <w:r w:rsidRPr="00375850">
        <w:rPr>
          <w:rFonts w:ascii="Times New Roman" w:eastAsia="Times New Roman" w:hAnsi="Times New Roman" w:cs="Times New Roman"/>
          <w:sz w:val="32"/>
          <w:szCs w:val="32"/>
          <w:highlight w:val="white"/>
        </w:rPr>
        <w:t>Kretschmer</w:t>
      </w:r>
      <w:proofErr w:type="spellEnd"/>
      <w:r w:rsidRPr="00375850">
        <w:rPr>
          <w:rFonts w:ascii="Times New Roman" w:eastAsia="Times New Roman" w:hAnsi="Times New Roman" w:cs="Times New Roman"/>
          <w:sz w:val="32"/>
          <w:szCs w:val="32"/>
          <w:highlight w:val="white"/>
        </w:rPr>
        <w:t xml:space="preserve"> T., </w:t>
      </w:r>
      <w:proofErr w:type="spellStart"/>
      <w:r w:rsidRPr="00375850">
        <w:rPr>
          <w:rFonts w:ascii="Times New Roman" w:eastAsia="Times New Roman" w:hAnsi="Times New Roman" w:cs="Times New Roman"/>
          <w:sz w:val="32"/>
          <w:szCs w:val="32"/>
          <w:highlight w:val="white"/>
        </w:rPr>
        <w:t>Pike</w:t>
      </w:r>
      <w:proofErr w:type="spellEnd"/>
      <w:r w:rsidRPr="00375850">
        <w:rPr>
          <w:rFonts w:ascii="Times New Roman" w:eastAsia="Times New Roman" w:hAnsi="Times New Roman" w:cs="Times New Roman"/>
          <w:sz w:val="32"/>
          <w:szCs w:val="32"/>
          <w:highlight w:val="white"/>
        </w:rPr>
        <w:t xml:space="preserve"> A., 2010).</w:t>
      </w:r>
    </w:p>
    <w:p w14:paraId="3473C40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Качество взаимоотношений сиблингов выстраивается по многим параметрам, однако, важная роль в этом процессе отдается родителям (</w:t>
      </w:r>
      <w:proofErr w:type="spellStart"/>
      <w:r w:rsidRPr="00375850">
        <w:rPr>
          <w:rFonts w:ascii="Times New Roman" w:eastAsia="Times New Roman" w:hAnsi="Times New Roman" w:cs="Times New Roman"/>
          <w:sz w:val="32"/>
          <w:szCs w:val="32"/>
          <w:highlight w:val="white"/>
        </w:rPr>
        <w:t>Portner</w:t>
      </w:r>
      <w:proofErr w:type="spellEnd"/>
      <w:r w:rsidRPr="00375850">
        <w:rPr>
          <w:rFonts w:ascii="Times New Roman" w:eastAsia="Times New Roman" w:hAnsi="Times New Roman" w:cs="Times New Roman"/>
          <w:sz w:val="32"/>
          <w:szCs w:val="32"/>
          <w:highlight w:val="white"/>
        </w:rPr>
        <w:t xml:space="preserve">, L.C., </w:t>
      </w:r>
      <w:proofErr w:type="spellStart"/>
      <w:r w:rsidRPr="00375850">
        <w:rPr>
          <w:rFonts w:ascii="Times New Roman" w:eastAsia="Times New Roman" w:hAnsi="Times New Roman" w:cs="Times New Roman"/>
          <w:sz w:val="32"/>
          <w:szCs w:val="32"/>
          <w:highlight w:val="white"/>
        </w:rPr>
        <w:t>Riggs</w:t>
      </w:r>
      <w:proofErr w:type="spellEnd"/>
      <w:r w:rsidRPr="00375850">
        <w:rPr>
          <w:rFonts w:ascii="Times New Roman" w:eastAsia="Times New Roman" w:hAnsi="Times New Roman" w:cs="Times New Roman"/>
          <w:sz w:val="32"/>
          <w:szCs w:val="32"/>
          <w:highlight w:val="white"/>
        </w:rPr>
        <w:t>, S.A., 2016). Родители способны занимать роль медиатора во взаимоотношениях братьев и сестер тем самым перенаправляя и прорабатывая возможные конфликтные ситуации, которые, безусловно способны навредить столь уникальным отношениям (</w:t>
      </w:r>
      <w:proofErr w:type="spellStart"/>
      <w:r w:rsidRPr="00375850">
        <w:rPr>
          <w:rFonts w:ascii="Times New Roman" w:eastAsia="Times New Roman" w:hAnsi="Times New Roman" w:cs="Times New Roman"/>
          <w:sz w:val="32"/>
          <w:szCs w:val="32"/>
          <w:highlight w:val="white"/>
        </w:rPr>
        <w:t>Della</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Porta</w:t>
      </w:r>
      <w:proofErr w:type="spellEnd"/>
      <w:r w:rsidRPr="00375850">
        <w:rPr>
          <w:rFonts w:ascii="Times New Roman" w:eastAsia="Times New Roman" w:hAnsi="Times New Roman" w:cs="Times New Roman"/>
          <w:sz w:val="32"/>
          <w:szCs w:val="32"/>
          <w:highlight w:val="white"/>
        </w:rPr>
        <w:t xml:space="preserve"> S, </w:t>
      </w:r>
      <w:proofErr w:type="spellStart"/>
      <w:r w:rsidRPr="00375850">
        <w:rPr>
          <w:rFonts w:ascii="Times New Roman" w:eastAsia="Times New Roman" w:hAnsi="Times New Roman" w:cs="Times New Roman"/>
          <w:sz w:val="32"/>
          <w:szCs w:val="32"/>
          <w:highlight w:val="white"/>
        </w:rPr>
        <w:t>Howe</w:t>
      </w:r>
      <w:proofErr w:type="spellEnd"/>
      <w:r w:rsidRPr="00375850">
        <w:rPr>
          <w:rFonts w:ascii="Times New Roman" w:eastAsia="Times New Roman" w:hAnsi="Times New Roman" w:cs="Times New Roman"/>
          <w:sz w:val="32"/>
          <w:szCs w:val="32"/>
          <w:highlight w:val="white"/>
        </w:rPr>
        <w:t xml:space="preserve"> N, 2017). Чтобы глубже изучить эту тему нами было предложено исследование, целью которого стало изучение особенностей взаимоотношений сиблингов в связи с преобладающим стилем детско-родительских отношений.</w:t>
      </w:r>
    </w:p>
    <w:p w14:paraId="5833193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Гипотезой исследования стало утверждение о том, что позитивно окрашенные взаимоотношения сиблингов взаимосвязаны с конструктивными стилями детско-родительских отношений. В данном исследовании мы остановились на изучении особенностей взаимоотношений диады «брат-сестра». Выборка составила 37 человек, из которых 14 мужчин (средний возраст 24,8 года), а также 23 женщины (средний возраст 21,9 лет).</w:t>
      </w:r>
    </w:p>
    <w:p w14:paraId="3B5BAF1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Для проверки гипотезы нами был сформирован пакет методик, который включал в себя методику «Понимание, эмоциональное притяжение, авторитетность»-А.Н. Волковой (адаптированную для оценки отношения к сиблингу); а также методику «</w:t>
      </w:r>
      <w:proofErr w:type="spellStart"/>
      <w:r w:rsidRPr="00375850">
        <w:rPr>
          <w:rFonts w:ascii="Times New Roman" w:eastAsia="Times New Roman" w:hAnsi="Times New Roman" w:cs="Times New Roman"/>
          <w:sz w:val="32"/>
          <w:szCs w:val="32"/>
          <w:highlight w:val="white"/>
        </w:rPr>
        <w:t>Родительско</w:t>
      </w:r>
      <w:proofErr w:type="spellEnd"/>
      <w:r w:rsidRPr="00375850">
        <w:rPr>
          <w:rFonts w:ascii="Times New Roman" w:eastAsia="Times New Roman" w:hAnsi="Times New Roman" w:cs="Times New Roman"/>
          <w:sz w:val="32"/>
          <w:szCs w:val="32"/>
          <w:highlight w:val="white"/>
        </w:rPr>
        <w:t xml:space="preserve">-детские отношения в семье»- В.Н. Куницыной. Полученные данные были подвергнуты математико-статистической обработке с использованием программы IBM SPSS </w:t>
      </w:r>
      <w:proofErr w:type="spellStart"/>
      <w:r w:rsidRPr="00375850">
        <w:rPr>
          <w:rFonts w:ascii="Times New Roman" w:eastAsia="Times New Roman" w:hAnsi="Times New Roman" w:cs="Times New Roman"/>
          <w:sz w:val="32"/>
          <w:szCs w:val="32"/>
          <w:highlight w:val="white"/>
        </w:rPr>
        <w:t>Statistics</w:t>
      </w:r>
      <w:proofErr w:type="spellEnd"/>
      <w:r w:rsidRPr="00375850">
        <w:rPr>
          <w:rFonts w:ascii="Times New Roman" w:eastAsia="Times New Roman" w:hAnsi="Times New Roman" w:cs="Times New Roman"/>
          <w:sz w:val="32"/>
          <w:szCs w:val="32"/>
          <w:highlight w:val="white"/>
        </w:rPr>
        <w:t xml:space="preserve"> 22.  Обработка полученных данных состояла из корреляционного анализа (коэффициент корреляции r-Пирсона).</w:t>
      </w:r>
    </w:p>
    <w:p w14:paraId="475A0510"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результате проведенного корреляционного анализа нами были получены следующие результаты. Для брата в </w:t>
      </w:r>
      <w:proofErr w:type="spellStart"/>
      <w:r w:rsidRPr="00375850">
        <w:rPr>
          <w:rFonts w:ascii="Times New Roman" w:eastAsia="Times New Roman" w:hAnsi="Times New Roman" w:cs="Times New Roman"/>
          <w:sz w:val="32"/>
          <w:szCs w:val="32"/>
          <w:highlight w:val="white"/>
        </w:rPr>
        <w:t>сиблинговой</w:t>
      </w:r>
      <w:proofErr w:type="spellEnd"/>
      <w:r w:rsidRPr="00375850">
        <w:rPr>
          <w:rFonts w:ascii="Times New Roman" w:eastAsia="Times New Roman" w:hAnsi="Times New Roman" w:cs="Times New Roman"/>
          <w:sz w:val="32"/>
          <w:szCs w:val="32"/>
          <w:highlight w:val="white"/>
        </w:rPr>
        <w:t xml:space="preserve"> диаде «брат-сестра» выраженность угрожающе уничижительного (r=-0,642, p &lt;0,01) и равнодушно дистанционного (r=-0,746, p &lt;0,05) стиля детско-родительских отношений взаимосвязан со сниженной привлекательностью сестры для брата. Выраженность равнодушно-дистанционного (r=-0,438, p &lt;0,05) стиля детско-родительских отношений для сестры из этой пары сиблингов также взаимосвязан со сниженной привлекательностью брата для сестры. При этом, личностно-развивающий стиль (r=0,454, p &lt;0,05) детско-родительских отношений связан с уважением личности брата.</w:t>
      </w:r>
    </w:p>
    <w:p w14:paraId="6381179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Таким образом, можно отметить, что выраженность равнодушно-дистанционного стиля детско-родительских отношений, который связан с низким интересом родителей к внутреннему миру детей и их личностям, отсутствием поощрения, ласки и похвалы в их сторону, способно навредить отношениям между братом и сестрой. При этом, уклон в сторону конструктивного стиля детско-родительских отношений, а </w:t>
      </w:r>
      <w:r w:rsidRPr="00375850">
        <w:rPr>
          <w:rFonts w:ascii="Times New Roman" w:eastAsia="Times New Roman" w:hAnsi="Times New Roman" w:cs="Times New Roman"/>
          <w:sz w:val="32"/>
          <w:szCs w:val="32"/>
          <w:highlight w:val="white"/>
        </w:rPr>
        <w:lastRenderedPageBreak/>
        <w:t xml:space="preserve">именно личностно-развивающему стилю, где родители стимулируют познавательные интересы и способности своего ребенка и обучают его широкому </w:t>
      </w:r>
      <w:proofErr w:type="spellStart"/>
      <w:r w:rsidRPr="00375850">
        <w:rPr>
          <w:rFonts w:ascii="Times New Roman" w:eastAsia="Times New Roman" w:hAnsi="Times New Roman" w:cs="Times New Roman"/>
          <w:sz w:val="32"/>
          <w:szCs w:val="32"/>
          <w:highlight w:val="white"/>
        </w:rPr>
        <w:t>спектору</w:t>
      </w:r>
      <w:proofErr w:type="spellEnd"/>
      <w:r w:rsidRPr="00375850">
        <w:rPr>
          <w:rFonts w:ascii="Times New Roman" w:eastAsia="Times New Roman" w:hAnsi="Times New Roman" w:cs="Times New Roman"/>
          <w:sz w:val="32"/>
          <w:szCs w:val="32"/>
          <w:highlight w:val="white"/>
        </w:rPr>
        <w:t xml:space="preserve"> социальных умений, может стать предпосылкой к выраженному интересу для </w:t>
      </w:r>
      <w:r w:rsidR="00DD1BAD" w:rsidRPr="00375850">
        <w:rPr>
          <w:rFonts w:ascii="Times New Roman" w:eastAsia="Times New Roman" w:hAnsi="Times New Roman" w:cs="Times New Roman"/>
          <w:sz w:val="32"/>
          <w:szCs w:val="32"/>
          <w:highlight w:val="white"/>
        </w:rPr>
        <w:t>сестры личности</w:t>
      </w:r>
      <w:r w:rsidRPr="00375850">
        <w:rPr>
          <w:rFonts w:ascii="Times New Roman" w:eastAsia="Times New Roman" w:hAnsi="Times New Roman" w:cs="Times New Roman"/>
          <w:sz w:val="32"/>
          <w:szCs w:val="32"/>
          <w:highlight w:val="white"/>
        </w:rPr>
        <w:t xml:space="preserve"> своего брата. Свойственное угрожающе-уничижительному стилю враждебное и негативное отношение к ребенку способно, в свою очередь, сформировать для брата негативное представление о возможном близком общении со своей сестрой.</w:t>
      </w:r>
    </w:p>
    <w:p w14:paraId="6A73FC4F" w14:textId="27930503"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Таким образом, наша гипотеза о связи позитивно окрашенных взаимоотношениях сиблингов и связи с конструктивными стилями детско-родительских отношений частично подтвердилась. Между тем важно отметить, что качество взаимоотношений сиблингов влияет на благополучие семьи в целом, поэтому изучение данного аспекта поможет разработать рекомендации для практикующих психологов по выявлению трудностей в </w:t>
      </w:r>
      <w:proofErr w:type="spellStart"/>
      <w:r w:rsidRPr="00375850">
        <w:rPr>
          <w:rFonts w:ascii="Times New Roman" w:eastAsia="Times New Roman" w:hAnsi="Times New Roman" w:cs="Times New Roman"/>
          <w:sz w:val="32"/>
          <w:szCs w:val="32"/>
          <w:highlight w:val="white"/>
        </w:rPr>
        <w:t>сиблинговой</w:t>
      </w:r>
      <w:proofErr w:type="spellEnd"/>
      <w:r w:rsidRPr="00375850">
        <w:rPr>
          <w:rFonts w:ascii="Times New Roman" w:eastAsia="Times New Roman" w:hAnsi="Times New Roman" w:cs="Times New Roman"/>
          <w:sz w:val="32"/>
          <w:szCs w:val="32"/>
          <w:highlight w:val="white"/>
        </w:rPr>
        <w:t xml:space="preserve"> диаде и работе с ними.</w:t>
      </w:r>
    </w:p>
    <w:p w14:paraId="4E33FC36" w14:textId="77777777" w:rsidR="00C50825" w:rsidRPr="00375850" w:rsidRDefault="00C50825"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7EA362D3" w14:textId="77777777" w:rsidR="00DD1BAD" w:rsidRPr="00DD1BAD" w:rsidRDefault="00DD1BAD" w:rsidP="00C50825">
      <w:pPr>
        <w:shd w:val="clear" w:color="auto" w:fill="FFFFFF"/>
        <w:spacing w:after="240" w:line="240" w:lineRule="auto"/>
        <w:ind w:firstLine="700"/>
        <w:jc w:val="center"/>
        <w:rPr>
          <w:rFonts w:ascii="Times New Roman" w:eastAsia="Times New Roman" w:hAnsi="Times New Roman" w:cs="Times New Roman"/>
          <w:b/>
          <w:sz w:val="32"/>
          <w:szCs w:val="32"/>
          <w:highlight w:val="white"/>
          <w:lang w:val="ru-RU"/>
        </w:rPr>
      </w:pPr>
      <w:r w:rsidRPr="00DD1BAD">
        <w:rPr>
          <w:rFonts w:ascii="Times New Roman" w:eastAsia="Times New Roman" w:hAnsi="Times New Roman" w:cs="Times New Roman"/>
          <w:b/>
          <w:sz w:val="32"/>
          <w:szCs w:val="32"/>
          <w:highlight w:val="white"/>
          <w:lang w:val="ru-RU"/>
        </w:rPr>
        <w:t>Список литературы</w:t>
      </w:r>
    </w:p>
    <w:p w14:paraId="5D1329B8" w14:textId="77777777" w:rsidR="00DD1BAD" w:rsidRPr="00DD1BAD" w:rsidRDefault="000F242C" w:rsidP="000F518E">
      <w:pPr>
        <w:pStyle w:val="aa"/>
        <w:numPr>
          <w:ilvl w:val="0"/>
          <w:numId w:val="47"/>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DD1BAD">
        <w:rPr>
          <w:rFonts w:ascii="Times New Roman" w:eastAsia="Times New Roman" w:hAnsi="Times New Roman" w:cs="Times New Roman"/>
          <w:sz w:val="32"/>
          <w:szCs w:val="32"/>
          <w:highlight w:val="white"/>
          <w:lang w:val="en-US"/>
        </w:rPr>
        <w:t xml:space="preserve">Della Porta S., Howe N. Siblings' Power and Influence in Polyadic Family Conflict During Early Childhood. New Dir Child </w:t>
      </w:r>
      <w:proofErr w:type="spellStart"/>
      <w:r w:rsidRPr="00DD1BAD">
        <w:rPr>
          <w:rFonts w:ascii="Times New Roman" w:eastAsia="Times New Roman" w:hAnsi="Times New Roman" w:cs="Times New Roman"/>
          <w:sz w:val="32"/>
          <w:szCs w:val="32"/>
          <w:highlight w:val="white"/>
          <w:lang w:val="en-US"/>
        </w:rPr>
        <w:t>Adolesc</w:t>
      </w:r>
      <w:proofErr w:type="spellEnd"/>
      <w:r w:rsidRPr="00DD1BAD">
        <w:rPr>
          <w:rFonts w:ascii="Times New Roman" w:eastAsia="Times New Roman" w:hAnsi="Times New Roman" w:cs="Times New Roman"/>
          <w:sz w:val="32"/>
          <w:szCs w:val="32"/>
          <w:highlight w:val="white"/>
          <w:lang w:val="en-US"/>
        </w:rPr>
        <w:t xml:space="preserve"> Dev. 2017 Jun;2017(156):15-31. </w:t>
      </w:r>
      <w:proofErr w:type="spellStart"/>
      <w:r w:rsidRPr="00DD1BAD">
        <w:rPr>
          <w:rFonts w:ascii="Times New Roman" w:eastAsia="Times New Roman" w:hAnsi="Times New Roman" w:cs="Times New Roman"/>
          <w:sz w:val="32"/>
          <w:szCs w:val="32"/>
          <w:highlight w:val="white"/>
          <w:lang w:val="en-US"/>
        </w:rPr>
        <w:t>doi</w:t>
      </w:r>
      <w:proofErr w:type="spellEnd"/>
      <w:r w:rsidRPr="00DD1BAD">
        <w:rPr>
          <w:rFonts w:ascii="Times New Roman" w:eastAsia="Times New Roman" w:hAnsi="Times New Roman" w:cs="Times New Roman"/>
          <w:sz w:val="32"/>
          <w:szCs w:val="32"/>
          <w:highlight w:val="white"/>
          <w:lang w:val="en-US"/>
        </w:rPr>
        <w:t>: 10.1002/cad.20200. PMID: 28581193.</w:t>
      </w:r>
    </w:p>
    <w:p w14:paraId="4334556E" w14:textId="77777777" w:rsidR="00DD1BAD" w:rsidRPr="00DD1BAD" w:rsidRDefault="000F242C" w:rsidP="000F518E">
      <w:pPr>
        <w:pStyle w:val="aa"/>
        <w:numPr>
          <w:ilvl w:val="0"/>
          <w:numId w:val="47"/>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DD1BAD">
        <w:rPr>
          <w:rFonts w:ascii="Times New Roman" w:eastAsia="Times New Roman" w:hAnsi="Times New Roman" w:cs="Times New Roman"/>
          <w:sz w:val="32"/>
          <w:szCs w:val="32"/>
          <w:highlight w:val="white"/>
          <w:lang w:val="en-US"/>
        </w:rPr>
        <w:t>Portner</w:t>
      </w:r>
      <w:proofErr w:type="spellEnd"/>
      <w:r w:rsidRPr="00DD1BAD">
        <w:rPr>
          <w:rFonts w:ascii="Times New Roman" w:eastAsia="Times New Roman" w:hAnsi="Times New Roman" w:cs="Times New Roman"/>
          <w:sz w:val="32"/>
          <w:szCs w:val="32"/>
          <w:highlight w:val="white"/>
          <w:lang w:val="en-US"/>
        </w:rPr>
        <w:t xml:space="preserve">, L.C., Riggs, S.A. Sibling Relationships in Emerging Adulthood: Associations with Parent–Child Relationship. J Child Fam Stud 25, 1755–1764 (2016). </w:t>
      </w:r>
      <w:hyperlink r:id="rId60" w:history="1">
        <w:r w:rsidR="00DD1BAD" w:rsidRPr="00DD1BAD">
          <w:rPr>
            <w:rStyle w:val="ab"/>
            <w:rFonts w:ascii="Times New Roman" w:eastAsia="Times New Roman" w:hAnsi="Times New Roman" w:cs="Times New Roman"/>
            <w:color w:val="auto"/>
            <w:sz w:val="32"/>
            <w:szCs w:val="32"/>
            <w:highlight w:val="white"/>
            <w:u w:val="none"/>
            <w:lang w:val="en-US"/>
          </w:rPr>
          <w:t>https://doi.org/10.1007/s10826-015-0358-5</w:t>
        </w:r>
      </w:hyperlink>
    </w:p>
    <w:p w14:paraId="49BE31C8" w14:textId="77777777" w:rsidR="00CC0D72" w:rsidRPr="00DD1BAD" w:rsidRDefault="000F242C" w:rsidP="000F518E">
      <w:pPr>
        <w:pStyle w:val="aa"/>
        <w:numPr>
          <w:ilvl w:val="0"/>
          <w:numId w:val="47"/>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DD1BAD">
        <w:rPr>
          <w:rFonts w:ascii="Times New Roman" w:eastAsia="Times New Roman" w:hAnsi="Times New Roman" w:cs="Times New Roman"/>
          <w:sz w:val="32"/>
          <w:szCs w:val="32"/>
          <w:highlight w:val="white"/>
          <w:lang w:val="en-US"/>
        </w:rPr>
        <w:t>Kretschmer</w:t>
      </w:r>
      <w:proofErr w:type="spellEnd"/>
      <w:r w:rsidRPr="00DD1BAD">
        <w:rPr>
          <w:rFonts w:ascii="Times New Roman" w:eastAsia="Times New Roman" w:hAnsi="Times New Roman" w:cs="Times New Roman"/>
          <w:sz w:val="32"/>
          <w:szCs w:val="32"/>
          <w:highlight w:val="white"/>
          <w:lang w:val="en-US"/>
        </w:rPr>
        <w:t xml:space="preserve">, Tina., Pike, Alison. (2010). Associations Between Adolescent Siblings' Relationship Quality and Similarity and Differences in Values. Journal of family psychology : JFP : journal of the Division of Family Psychology of the American Psychological Association (Division 43). </w:t>
      </w:r>
      <w:r w:rsidRPr="00DD1BAD">
        <w:rPr>
          <w:rFonts w:ascii="Times New Roman" w:eastAsia="Times New Roman" w:hAnsi="Times New Roman" w:cs="Times New Roman"/>
          <w:sz w:val="32"/>
          <w:szCs w:val="32"/>
          <w:highlight w:val="white"/>
        </w:rPr>
        <w:t>24. 411-8. 10.1037/a0020060.</w:t>
      </w:r>
    </w:p>
    <w:p w14:paraId="208890D0" w14:textId="77777777" w:rsidR="00CC0D72" w:rsidRPr="00375850" w:rsidRDefault="00CC0D72" w:rsidP="00375850">
      <w:pPr>
        <w:shd w:val="clear" w:color="auto" w:fill="FFFFFF"/>
        <w:spacing w:line="240" w:lineRule="auto"/>
        <w:ind w:firstLine="700"/>
        <w:jc w:val="both"/>
        <w:rPr>
          <w:rFonts w:ascii="Times New Roman" w:eastAsia="Times New Roman" w:hAnsi="Times New Roman" w:cs="Times New Roman"/>
          <w:sz w:val="32"/>
          <w:szCs w:val="32"/>
          <w:highlight w:val="white"/>
        </w:rPr>
      </w:pPr>
    </w:p>
    <w:p w14:paraId="09FFA7EC" w14:textId="59A49FF1" w:rsidR="00CC0D72" w:rsidRDefault="000F242C" w:rsidP="00C50825">
      <w:pPr>
        <w:shd w:val="clear" w:color="auto" w:fill="FFFFFF"/>
        <w:spacing w:line="240" w:lineRule="auto"/>
        <w:ind w:left="700"/>
        <w:jc w:val="right"/>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sz w:val="32"/>
          <w:szCs w:val="32"/>
          <w:highlight w:val="white"/>
        </w:rPr>
        <w:lastRenderedPageBreak/>
        <w:t xml:space="preserve"> </w:t>
      </w:r>
      <w:proofErr w:type="spellStart"/>
      <w:r w:rsidR="00F9559E" w:rsidRPr="00F9559E">
        <w:rPr>
          <w:rFonts w:ascii="Times New Roman" w:hAnsi="Times New Roman" w:cs="Times New Roman"/>
          <w:b/>
          <w:i/>
          <w:sz w:val="32"/>
          <w:szCs w:val="32"/>
        </w:rPr>
        <w:t>Копачевская</w:t>
      </w:r>
      <w:proofErr w:type="spellEnd"/>
      <w:r w:rsidR="00F9559E" w:rsidRPr="00F9559E">
        <w:rPr>
          <w:rFonts w:ascii="Times New Roman" w:hAnsi="Times New Roman" w:cs="Times New Roman"/>
          <w:b/>
          <w:i/>
          <w:sz w:val="32"/>
          <w:szCs w:val="32"/>
        </w:rPr>
        <w:t xml:space="preserve"> М. А., Меньшикова Г. Я., </w:t>
      </w:r>
      <w:proofErr w:type="spellStart"/>
      <w:r w:rsidR="00F9559E" w:rsidRPr="00F9559E">
        <w:rPr>
          <w:rFonts w:ascii="Times New Roman" w:hAnsi="Times New Roman" w:cs="Times New Roman"/>
          <w:b/>
          <w:i/>
          <w:sz w:val="32"/>
          <w:szCs w:val="32"/>
        </w:rPr>
        <w:t>Тихомандрицкая</w:t>
      </w:r>
      <w:proofErr w:type="spellEnd"/>
      <w:r w:rsidR="00F9559E" w:rsidRPr="00F9559E">
        <w:rPr>
          <w:rFonts w:ascii="Times New Roman" w:hAnsi="Times New Roman" w:cs="Times New Roman"/>
          <w:b/>
          <w:i/>
          <w:sz w:val="32"/>
          <w:szCs w:val="32"/>
        </w:rPr>
        <w:t xml:space="preserve"> О. А.</w:t>
      </w:r>
      <w:r w:rsidR="00F9559E">
        <w:rPr>
          <w:rFonts w:ascii="Times New Roman" w:hAnsi="Times New Roman" w:cs="Times New Roman"/>
          <w:b/>
          <w:i/>
          <w:sz w:val="32"/>
          <w:szCs w:val="32"/>
        </w:rPr>
        <w:br/>
      </w:r>
      <w:r w:rsidRPr="00375850">
        <w:rPr>
          <w:rFonts w:ascii="Times New Roman" w:eastAsia="Times New Roman" w:hAnsi="Times New Roman" w:cs="Times New Roman"/>
          <w:i/>
          <w:sz w:val="32"/>
          <w:szCs w:val="32"/>
          <w:highlight w:val="white"/>
        </w:rPr>
        <w:t xml:space="preserve">Московский Государственный Университет имени </w:t>
      </w:r>
      <w:proofErr w:type="spellStart"/>
      <w:r w:rsidRPr="00375850">
        <w:rPr>
          <w:rFonts w:ascii="Times New Roman" w:eastAsia="Times New Roman" w:hAnsi="Times New Roman" w:cs="Times New Roman"/>
          <w:i/>
          <w:sz w:val="32"/>
          <w:szCs w:val="32"/>
          <w:highlight w:val="white"/>
        </w:rPr>
        <w:t>М.В.Ломоносова</w:t>
      </w:r>
      <w:proofErr w:type="spellEnd"/>
    </w:p>
    <w:p w14:paraId="1B98C602" w14:textId="77777777" w:rsidR="00C50825" w:rsidRPr="00C50825" w:rsidRDefault="00C50825" w:rsidP="00C50825">
      <w:pPr>
        <w:shd w:val="clear" w:color="auto" w:fill="FFFFFF"/>
        <w:spacing w:line="240" w:lineRule="auto"/>
        <w:ind w:left="700"/>
        <w:jc w:val="right"/>
        <w:rPr>
          <w:rFonts w:ascii="Times New Roman" w:eastAsia="Times New Roman" w:hAnsi="Times New Roman" w:cs="Times New Roman"/>
          <w:sz w:val="32"/>
          <w:szCs w:val="32"/>
          <w:highlight w:val="white"/>
        </w:rPr>
      </w:pPr>
    </w:p>
    <w:p w14:paraId="01678EFC" w14:textId="7C847614" w:rsidR="00C50825" w:rsidRDefault="00DD1BAD" w:rsidP="00F9559E">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ФЕНОМЕН ДОВЕРИЯ ПРИ ВОСПРИЯТИИ НЕЗНАКОМЫХ ЛИЦ РАЗНЫХ РАС</w:t>
      </w:r>
    </w:p>
    <w:p w14:paraId="00B2DF92" w14:textId="77777777" w:rsidR="00C50825" w:rsidRPr="00F9559E" w:rsidRDefault="00C50825" w:rsidP="00F9559E">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4CDD0EE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Феномен доверия играет важную роль в построении социальных отношений. Механизмы возникновения и развития доверия влияют на каждого человека в отдельности и на общество в целом (Скрипкина, 2000). Доверительный отношения могут возникать не только в среде близких знакомых, но и при взаимодействии с незнакомыми людьми. Возникновение доверия по первому впечатлению является одной из важнейших тематик в исследованиях феномена доверия.</w:t>
      </w:r>
    </w:p>
    <w:p w14:paraId="57914AE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Доверие по первому впечатлению называется перцептивным доверием и во многом обусловливает уровень доверия в будущем общении. Доверие по первому впечатлению возникает в очень быстро, через 200 – 250 </w:t>
      </w:r>
      <w:proofErr w:type="spellStart"/>
      <w:r w:rsidRPr="00375850">
        <w:rPr>
          <w:rFonts w:ascii="Times New Roman" w:eastAsia="Times New Roman" w:hAnsi="Times New Roman" w:cs="Times New Roman"/>
          <w:sz w:val="32"/>
          <w:szCs w:val="32"/>
          <w:highlight w:val="white"/>
        </w:rPr>
        <w:t>мс</w:t>
      </w:r>
      <w:proofErr w:type="spellEnd"/>
      <w:r w:rsidRPr="00375850">
        <w:rPr>
          <w:rFonts w:ascii="Times New Roman" w:eastAsia="Times New Roman" w:hAnsi="Times New Roman" w:cs="Times New Roman"/>
          <w:sz w:val="32"/>
          <w:szCs w:val="32"/>
          <w:highlight w:val="white"/>
        </w:rPr>
        <w:t xml:space="preserve"> наблюдения за другим человеком. А. Тодоров определяет перцептивное доверие как доверие, возникающее по отношению к незнакомому человеку по восприятию лица в течение очень короткого промежутка времени (</w:t>
      </w:r>
      <w:proofErr w:type="spellStart"/>
      <w:r w:rsidRPr="00375850">
        <w:rPr>
          <w:rFonts w:ascii="Times New Roman" w:eastAsia="Times New Roman" w:hAnsi="Times New Roman" w:cs="Times New Roman"/>
          <w:sz w:val="32"/>
          <w:szCs w:val="32"/>
          <w:highlight w:val="white"/>
        </w:rPr>
        <w:t>Басюл</w:t>
      </w:r>
      <w:proofErr w:type="spellEnd"/>
      <w:r w:rsidRPr="00375850">
        <w:rPr>
          <w:rFonts w:ascii="Times New Roman" w:eastAsia="Times New Roman" w:hAnsi="Times New Roman" w:cs="Times New Roman"/>
          <w:sz w:val="32"/>
          <w:szCs w:val="32"/>
          <w:highlight w:val="white"/>
        </w:rPr>
        <w:t xml:space="preserve">, Демидов &amp; </w:t>
      </w:r>
      <w:proofErr w:type="spellStart"/>
      <w:r w:rsidRPr="00375850">
        <w:rPr>
          <w:rFonts w:ascii="Times New Roman" w:eastAsia="Times New Roman" w:hAnsi="Times New Roman" w:cs="Times New Roman"/>
          <w:sz w:val="32"/>
          <w:szCs w:val="32"/>
          <w:highlight w:val="white"/>
        </w:rPr>
        <w:t>Дивеев</w:t>
      </w:r>
      <w:proofErr w:type="spellEnd"/>
      <w:r w:rsidRPr="00375850">
        <w:rPr>
          <w:rFonts w:ascii="Times New Roman" w:eastAsia="Times New Roman" w:hAnsi="Times New Roman" w:cs="Times New Roman"/>
          <w:sz w:val="32"/>
          <w:szCs w:val="32"/>
          <w:highlight w:val="white"/>
        </w:rPr>
        <w:t>, 2017). Данный тип доверия возникает с опорой на прошлый опыт, стереотипы, обобщенного впечатления о человеке и часто носит неосознаваемый характер (</w:t>
      </w:r>
      <w:proofErr w:type="spellStart"/>
      <w:r w:rsidRPr="00375850">
        <w:rPr>
          <w:rFonts w:ascii="Times New Roman" w:eastAsia="Times New Roman" w:hAnsi="Times New Roman" w:cs="Times New Roman"/>
          <w:sz w:val="32"/>
          <w:szCs w:val="32"/>
          <w:highlight w:val="white"/>
        </w:rPr>
        <w:t>Todorov</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Oosterhof</w:t>
      </w:r>
      <w:proofErr w:type="spellEnd"/>
      <w:r w:rsidRPr="00375850">
        <w:rPr>
          <w:rFonts w:ascii="Times New Roman" w:eastAsia="Times New Roman" w:hAnsi="Times New Roman" w:cs="Times New Roman"/>
          <w:sz w:val="32"/>
          <w:szCs w:val="32"/>
          <w:highlight w:val="white"/>
        </w:rPr>
        <w:t xml:space="preserve">, 2008). Доверие по первому впечатлению основывается на многих факторах, в том числе на категоризации рассматриваемого человека. Быстрое отнесение к какой-либо группе запускает механизмы социального сравнения и оценки групп. Человек уже не оценивается как отдельный субъект, он становится членом группы и оценивается в контексте группы. Одним из факторов классификации является отнесение человека к группе «свои» или «чужие». Данные категории являются базовыми, они заданы в далеком прошлом, но не потеряли </w:t>
      </w:r>
      <w:r w:rsidRPr="00375850">
        <w:rPr>
          <w:rFonts w:ascii="Times New Roman" w:eastAsia="Times New Roman" w:hAnsi="Times New Roman" w:cs="Times New Roman"/>
          <w:sz w:val="32"/>
          <w:szCs w:val="32"/>
          <w:highlight w:val="white"/>
        </w:rPr>
        <w:lastRenderedPageBreak/>
        <w:t xml:space="preserve">актуальность и в современное время. Разделение на «своих» и «чужих» является важной составляющей построения представлений о доверии или недоверии тому или иному человеку (Шипилов, 2008). Важно рассматривать не только феномен доверия, но и феномен недоверия, как отдельный, самостоятельный конструкт, возникающий </w:t>
      </w:r>
      <w:r w:rsidR="00F9559E" w:rsidRPr="00375850">
        <w:rPr>
          <w:rFonts w:ascii="Times New Roman" w:eastAsia="Times New Roman" w:hAnsi="Times New Roman" w:cs="Times New Roman"/>
          <w:sz w:val="32"/>
          <w:szCs w:val="32"/>
          <w:highlight w:val="white"/>
        </w:rPr>
        <w:t>также,</w:t>
      </w:r>
      <w:r w:rsidRPr="00375850">
        <w:rPr>
          <w:rFonts w:ascii="Times New Roman" w:eastAsia="Times New Roman" w:hAnsi="Times New Roman" w:cs="Times New Roman"/>
          <w:sz w:val="32"/>
          <w:szCs w:val="32"/>
          <w:highlight w:val="white"/>
        </w:rPr>
        <w:t xml:space="preserve"> как и доверие и также обусловливающий построение отношений (Купрейченко, 2008).</w:t>
      </w:r>
    </w:p>
    <w:p w14:paraId="7BF4108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Возникновение первого впечатления представляет собой сложный процесс, кроме восприятия человека, осуществляется также приписывание ему качеств и характеристик, построение образа другого и формирование отношения к этому образу. Предметом нашего исследования являются социально-психологические аспекты феномена доверия при восприятии образа незнакомого другого. В нашей работе рассматривается приписывание различных качеств людям, возникновение представлений о доверии и их различия при восприятии лиц разных рас, как представителей группы «своих» и «чужих», также была рассмотрена проблематика отсутствия зрительного контакта как серьёзное препятствие к возникновению доверия. Был выдвинут ряд гипотез: 1) Существуют две независимые шкалы: доверие и недоверие; 2) Людям из категории «свои» приписывается более высокий уровень доверия, чем людям из категории «чужие»; 3) При наличии зрительного контакта доверие к человеку будет оцениваться выше, чем при его отсутствии.</w:t>
      </w:r>
    </w:p>
    <w:p w14:paraId="5D2A1DB9"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соответствие с выдвинутыми гипотезами был разработан метод проведения эксперимента. Была проведена экспертная оценка качеств, приписываемых доверию и недоверию и выявлены различные качества, ассоциируемые с доверием и недоверием. Также был проведен эксперимент с применением технологии </w:t>
      </w:r>
      <w:proofErr w:type="spellStart"/>
      <w:r w:rsidRPr="00375850">
        <w:rPr>
          <w:rFonts w:ascii="Times New Roman" w:eastAsia="Times New Roman" w:hAnsi="Times New Roman" w:cs="Times New Roman"/>
          <w:sz w:val="32"/>
          <w:szCs w:val="32"/>
          <w:highlight w:val="white"/>
        </w:rPr>
        <w:t>айтрекинга</w:t>
      </w:r>
      <w:proofErr w:type="spellEnd"/>
      <w:r w:rsidRPr="00375850">
        <w:rPr>
          <w:rFonts w:ascii="Times New Roman" w:eastAsia="Times New Roman" w:hAnsi="Times New Roman" w:cs="Times New Roman"/>
          <w:sz w:val="32"/>
          <w:szCs w:val="32"/>
          <w:highlight w:val="white"/>
        </w:rPr>
        <w:t xml:space="preserve">, состоящий из двух серий. В первой серии предъявлялось 12 лиц с нейтральной экспрессией трех рас: европеоидной, монголоидной и негроидной. Участникам эксперимента предлагалось оценить лица разных рас по степени доверия, а также по степени выраженности качеств присущих доверию и недоверию. Во второй серии предъявлялось 24 лица с </w:t>
      </w:r>
      <w:r w:rsidRPr="00375850">
        <w:rPr>
          <w:rFonts w:ascii="Times New Roman" w:eastAsia="Times New Roman" w:hAnsi="Times New Roman" w:cs="Times New Roman"/>
          <w:sz w:val="32"/>
          <w:szCs w:val="32"/>
          <w:highlight w:val="white"/>
        </w:rPr>
        <w:lastRenderedPageBreak/>
        <w:t>нейтральной экспрессией трех разных рас, 12 – с темными очками на глазах и 12 – с взглядом, отведенным вправо или влево. Было предложено оценить эти лица по степени доверия.</w:t>
      </w:r>
    </w:p>
    <w:p w14:paraId="33C31B99" w14:textId="693792B8"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Полученные данные свидетельствуют о подтверждении выдвинутых гипотез. Доверие и недоверие представляют собой связанные, но различные шкалы и не являются полюсами одного континуума. Оценки по уровню доверия и недоверия не являются противоположными и слабо коррелируют. Доверие для представителей «своей» расы оценивается как более высокое, чем для представителей «чужой» расы. Зрительный контакт влияет на оценивание доверия. При полном или частичном отсутствии зрительного контакта доверие значительно ниже, чем при наличии зрительного контакта.</w:t>
      </w:r>
    </w:p>
    <w:p w14:paraId="14047CE8" w14:textId="77777777" w:rsidR="00C50825" w:rsidRDefault="00C50825"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5F068ACE" w14:textId="31FD18A1" w:rsidR="00F9559E" w:rsidRPr="00F9559E" w:rsidRDefault="00F9559E" w:rsidP="00C50825">
      <w:pPr>
        <w:shd w:val="clear" w:color="auto" w:fill="FFFFFF"/>
        <w:spacing w:after="240" w:line="240" w:lineRule="auto"/>
        <w:jc w:val="center"/>
        <w:rPr>
          <w:rFonts w:ascii="Times New Roman" w:eastAsia="Times New Roman" w:hAnsi="Times New Roman" w:cs="Times New Roman"/>
          <w:b/>
          <w:sz w:val="32"/>
          <w:szCs w:val="32"/>
          <w:highlight w:val="white"/>
          <w:lang w:val="ru-RU"/>
        </w:rPr>
      </w:pPr>
      <w:r w:rsidRPr="00F9559E">
        <w:rPr>
          <w:rFonts w:ascii="Times New Roman" w:eastAsia="Times New Roman" w:hAnsi="Times New Roman" w:cs="Times New Roman"/>
          <w:b/>
          <w:sz w:val="32"/>
          <w:szCs w:val="32"/>
          <w:highlight w:val="white"/>
          <w:lang w:val="ru-RU"/>
        </w:rPr>
        <w:t>Список лит</w:t>
      </w:r>
      <w:r w:rsidR="00131DFA">
        <w:rPr>
          <w:rFonts w:ascii="Times New Roman" w:eastAsia="Times New Roman" w:hAnsi="Times New Roman" w:cs="Times New Roman"/>
          <w:b/>
          <w:sz w:val="32"/>
          <w:szCs w:val="32"/>
          <w:highlight w:val="white"/>
          <w:lang w:val="ru-RU"/>
        </w:rPr>
        <w:t>е</w:t>
      </w:r>
      <w:r w:rsidRPr="00F9559E">
        <w:rPr>
          <w:rFonts w:ascii="Times New Roman" w:eastAsia="Times New Roman" w:hAnsi="Times New Roman" w:cs="Times New Roman"/>
          <w:b/>
          <w:sz w:val="32"/>
          <w:szCs w:val="32"/>
          <w:highlight w:val="white"/>
          <w:lang w:val="ru-RU"/>
        </w:rPr>
        <w:t>ратуры</w:t>
      </w:r>
    </w:p>
    <w:p w14:paraId="1907F2F4" w14:textId="77777777" w:rsidR="00F9559E" w:rsidRDefault="000F242C" w:rsidP="000F518E">
      <w:pPr>
        <w:pStyle w:val="aa"/>
        <w:numPr>
          <w:ilvl w:val="0"/>
          <w:numId w:val="48"/>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F9559E">
        <w:rPr>
          <w:rFonts w:ascii="Times New Roman" w:eastAsia="Times New Roman" w:hAnsi="Times New Roman" w:cs="Times New Roman"/>
          <w:sz w:val="32"/>
          <w:szCs w:val="32"/>
          <w:highlight w:val="white"/>
        </w:rPr>
        <w:t>Басюл</w:t>
      </w:r>
      <w:proofErr w:type="spellEnd"/>
      <w:r w:rsidRPr="00F9559E">
        <w:rPr>
          <w:rFonts w:ascii="Times New Roman" w:eastAsia="Times New Roman" w:hAnsi="Times New Roman" w:cs="Times New Roman"/>
          <w:sz w:val="32"/>
          <w:szCs w:val="32"/>
          <w:highlight w:val="white"/>
        </w:rPr>
        <w:t xml:space="preserve"> И. А., Демидов А. А., </w:t>
      </w:r>
      <w:proofErr w:type="spellStart"/>
      <w:r w:rsidRPr="00F9559E">
        <w:rPr>
          <w:rFonts w:ascii="Times New Roman" w:eastAsia="Times New Roman" w:hAnsi="Times New Roman" w:cs="Times New Roman"/>
          <w:sz w:val="32"/>
          <w:szCs w:val="32"/>
          <w:highlight w:val="white"/>
        </w:rPr>
        <w:t>Дивеев</w:t>
      </w:r>
      <w:proofErr w:type="spellEnd"/>
      <w:r w:rsidRPr="00F9559E">
        <w:rPr>
          <w:rFonts w:ascii="Times New Roman" w:eastAsia="Times New Roman" w:hAnsi="Times New Roman" w:cs="Times New Roman"/>
          <w:sz w:val="32"/>
          <w:szCs w:val="32"/>
          <w:highlight w:val="white"/>
        </w:rPr>
        <w:t xml:space="preserve"> Д. А. Закономерности </w:t>
      </w:r>
      <w:proofErr w:type="spellStart"/>
      <w:r w:rsidRPr="00F9559E">
        <w:rPr>
          <w:rFonts w:ascii="Times New Roman" w:eastAsia="Times New Roman" w:hAnsi="Times New Roman" w:cs="Times New Roman"/>
          <w:sz w:val="32"/>
          <w:szCs w:val="32"/>
          <w:highlight w:val="white"/>
        </w:rPr>
        <w:t>окуломоторной</w:t>
      </w:r>
      <w:proofErr w:type="spellEnd"/>
      <w:r w:rsidRPr="00F9559E">
        <w:rPr>
          <w:rFonts w:ascii="Times New Roman" w:eastAsia="Times New Roman" w:hAnsi="Times New Roman" w:cs="Times New Roman"/>
          <w:sz w:val="32"/>
          <w:szCs w:val="32"/>
          <w:highlight w:val="white"/>
        </w:rPr>
        <w:t xml:space="preserve"> активности представителей русского и тувинского этносов при оценке перцептивного доверия по выражениям лиц // Экспериментальная психология. 2017, N 4, С. 148 – 162.</w:t>
      </w:r>
    </w:p>
    <w:p w14:paraId="6100469E" w14:textId="77777777" w:rsidR="00F9559E" w:rsidRDefault="000F242C" w:rsidP="000F518E">
      <w:pPr>
        <w:pStyle w:val="aa"/>
        <w:numPr>
          <w:ilvl w:val="0"/>
          <w:numId w:val="4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Купрейченко А. Б. Психология доверия и недоверия. М.: Институт психологии РАН, 2008, С. 564.</w:t>
      </w:r>
    </w:p>
    <w:p w14:paraId="62A1FC47" w14:textId="77777777" w:rsidR="00F9559E" w:rsidRDefault="000F242C" w:rsidP="000F518E">
      <w:pPr>
        <w:pStyle w:val="aa"/>
        <w:numPr>
          <w:ilvl w:val="0"/>
          <w:numId w:val="4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 xml:space="preserve">Скрипкина Т. П. Психология доверия: Учеб. пособие для студ. </w:t>
      </w:r>
      <w:proofErr w:type="spellStart"/>
      <w:r w:rsidRPr="00F9559E">
        <w:rPr>
          <w:rFonts w:ascii="Times New Roman" w:eastAsia="Times New Roman" w:hAnsi="Times New Roman" w:cs="Times New Roman"/>
          <w:sz w:val="32"/>
          <w:szCs w:val="32"/>
          <w:highlight w:val="white"/>
        </w:rPr>
        <w:t>высш</w:t>
      </w:r>
      <w:proofErr w:type="spellEnd"/>
      <w:r w:rsidRPr="00F9559E">
        <w:rPr>
          <w:rFonts w:ascii="Times New Roman" w:eastAsia="Times New Roman" w:hAnsi="Times New Roman" w:cs="Times New Roman"/>
          <w:sz w:val="32"/>
          <w:szCs w:val="32"/>
          <w:highlight w:val="white"/>
        </w:rPr>
        <w:t>. пед. учеб. заведений. М.: Академия. 2000. С. 264.</w:t>
      </w:r>
    </w:p>
    <w:p w14:paraId="7B582AAC" w14:textId="77777777" w:rsidR="00F9559E" w:rsidRDefault="000F242C" w:rsidP="000F518E">
      <w:pPr>
        <w:pStyle w:val="aa"/>
        <w:numPr>
          <w:ilvl w:val="0"/>
          <w:numId w:val="4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Шипилов А. В. «Свои», «чужие» и другие. – М.: «</w:t>
      </w:r>
      <w:proofErr w:type="spellStart"/>
      <w:r w:rsidRPr="00F9559E">
        <w:rPr>
          <w:rFonts w:ascii="Times New Roman" w:eastAsia="Times New Roman" w:hAnsi="Times New Roman" w:cs="Times New Roman"/>
          <w:sz w:val="32"/>
          <w:szCs w:val="32"/>
          <w:highlight w:val="white"/>
        </w:rPr>
        <w:t>Прогресс_Традиция</w:t>
      </w:r>
      <w:proofErr w:type="spellEnd"/>
      <w:r w:rsidRPr="00F9559E">
        <w:rPr>
          <w:rFonts w:ascii="Times New Roman" w:eastAsia="Times New Roman" w:hAnsi="Times New Roman" w:cs="Times New Roman"/>
          <w:sz w:val="32"/>
          <w:szCs w:val="32"/>
          <w:highlight w:val="white"/>
        </w:rPr>
        <w:t>», 2008. – 568 с.</w:t>
      </w:r>
    </w:p>
    <w:p w14:paraId="006A047F" w14:textId="77777777" w:rsidR="00CC0D72" w:rsidRPr="00F9559E" w:rsidRDefault="000F242C" w:rsidP="000F518E">
      <w:pPr>
        <w:pStyle w:val="aa"/>
        <w:numPr>
          <w:ilvl w:val="0"/>
          <w:numId w:val="48"/>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F9559E">
        <w:rPr>
          <w:rFonts w:ascii="Times New Roman" w:eastAsia="Times New Roman" w:hAnsi="Times New Roman" w:cs="Times New Roman"/>
          <w:sz w:val="32"/>
          <w:szCs w:val="32"/>
          <w:highlight w:val="white"/>
          <w:lang w:val="en-US"/>
        </w:rPr>
        <w:t>Oosterhof</w:t>
      </w:r>
      <w:proofErr w:type="spellEnd"/>
      <w:r w:rsidRPr="00F9559E">
        <w:rPr>
          <w:rFonts w:ascii="Times New Roman" w:eastAsia="Times New Roman" w:hAnsi="Times New Roman" w:cs="Times New Roman"/>
          <w:sz w:val="32"/>
          <w:szCs w:val="32"/>
          <w:highlight w:val="white"/>
          <w:lang w:val="en-US"/>
        </w:rPr>
        <w:t xml:space="preserve"> N., Todorov A. The functional basis of face evaluation // PNAS. 2008, N 32, C. 11087 – 11092.</w:t>
      </w:r>
    </w:p>
    <w:p w14:paraId="7E3B20EC" w14:textId="77777777" w:rsidR="00CC0D72" w:rsidRPr="00F9559E"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F9559E">
        <w:rPr>
          <w:rFonts w:ascii="Times New Roman" w:eastAsia="Times New Roman" w:hAnsi="Times New Roman" w:cs="Times New Roman"/>
          <w:sz w:val="32"/>
          <w:szCs w:val="32"/>
          <w:highlight w:val="white"/>
          <w:lang w:val="en-US"/>
        </w:rPr>
        <w:t xml:space="preserve"> </w:t>
      </w:r>
    </w:p>
    <w:p w14:paraId="3D6B050F" w14:textId="77777777" w:rsidR="00CC0D72" w:rsidRPr="001224CF" w:rsidRDefault="000F242C" w:rsidP="00F9559E">
      <w:pPr>
        <w:shd w:val="clear" w:color="auto" w:fill="FFFFFF"/>
        <w:spacing w:before="240" w:after="240" w:line="240" w:lineRule="auto"/>
        <w:ind w:firstLine="700"/>
        <w:jc w:val="both"/>
        <w:rPr>
          <w:rFonts w:ascii="Times New Roman" w:eastAsia="Times New Roman" w:hAnsi="Times New Roman" w:cs="Times New Roman"/>
          <w:sz w:val="32"/>
          <w:szCs w:val="32"/>
          <w:highlight w:val="white"/>
          <w:lang w:val="en-US"/>
        </w:rPr>
      </w:pPr>
      <w:r w:rsidRPr="001224CF">
        <w:rPr>
          <w:rFonts w:ascii="Times New Roman" w:eastAsia="Times New Roman" w:hAnsi="Times New Roman" w:cs="Times New Roman"/>
          <w:sz w:val="32"/>
          <w:szCs w:val="32"/>
          <w:highlight w:val="white"/>
          <w:lang w:val="en-US"/>
        </w:rPr>
        <w:t xml:space="preserve"> </w:t>
      </w:r>
    </w:p>
    <w:p w14:paraId="4DADD3F6" w14:textId="77777777" w:rsidR="00F9559E" w:rsidRPr="001224CF" w:rsidRDefault="00F9559E" w:rsidP="00F9559E">
      <w:pPr>
        <w:shd w:val="clear" w:color="auto" w:fill="FFFFFF"/>
        <w:spacing w:before="240" w:after="240" w:line="240" w:lineRule="auto"/>
        <w:ind w:firstLine="700"/>
        <w:jc w:val="both"/>
        <w:rPr>
          <w:rFonts w:ascii="Times New Roman" w:eastAsia="Times New Roman" w:hAnsi="Times New Roman" w:cs="Times New Roman"/>
          <w:sz w:val="32"/>
          <w:szCs w:val="32"/>
          <w:highlight w:val="white"/>
          <w:lang w:val="en-US"/>
        </w:rPr>
      </w:pPr>
    </w:p>
    <w:p w14:paraId="20A95119" w14:textId="77777777" w:rsidR="00F9559E" w:rsidRPr="001224CF" w:rsidRDefault="00F9559E" w:rsidP="00F9559E">
      <w:pPr>
        <w:shd w:val="clear" w:color="auto" w:fill="FFFFFF"/>
        <w:spacing w:before="240" w:after="240" w:line="240" w:lineRule="auto"/>
        <w:ind w:firstLine="700"/>
        <w:jc w:val="both"/>
        <w:rPr>
          <w:rFonts w:ascii="Times New Roman" w:eastAsia="Times New Roman" w:hAnsi="Times New Roman" w:cs="Times New Roman"/>
          <w:sz w:val="32"/>
          <w:szCs w:val="32"/>
          <w:highlight w:val="white"/>
          <w:lang w:val="en-US"/>
        </w:rPr>
      </w:pPr>
    </w:p>
    <w:p w14:paraId="40AE5178" w14:textId="5BDDBEB8" w:rsidR="00CC0D72" w:rsidRDefault="00F9559E" w:rsidP="00F9559E">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F9559E">
        <w:rPr>
          <w:rFonts w:ascii="Times New Roman" w:hAnsi="Times New Roman" w:cs="Times New Roman"/>
          <w:b/>
          <w:i/>
          <w:sz w:val="32"/>
          <w:szCs w:val="32"/>
        </w:rPr>
        <w:lastRenderedPageBreak/>
        <w:t>Пудикова</w:t>
      </w:r>
      <w:proofErr w:type="spellEnd"/>
      <w:r w:rsidRPr="00F9559E">
        <w:rPr>
          <w:rFonts w:ascii="Times New Roman" w:hAnsi="Times New Roman" w:cs="Times New Roman"/>
          <w:b/>
          <w:i/>
          <w:sz w:val="32"/>
          <w:szCs w:val="32"/>
        </w:rPr>
        <w:t xml:space="preserve"> К. В., Полетаева А. Э., Лунева П. Д.</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highlight w:val="white"/>
        </w:rPr>
        <w:t>Санкт-Петербургский Государственный Университет</w:t>
      </w:r>
    </w:p>
    <w:p w14:paraId="7A783B50" w14:textId="77777777" w:rsidR="00302DAC" w:rsidRPr="00F9559E" w:rsidRDefault="00302DAC" w:rsidP="00F9559E">
      <w:pPr>
        <w:shd w:val="clear" w:color="auto" w:fill="FFFFFF"/>
        <w:spacing w:before="240" w:after="240" w:line="240" w:lineRule="auto"/>
        <w:jc w:val="right"/>
        <w:rPr>
          <w:rFonts w:ascii="Times New Roman" w:hAnsi="Times New Roman" w:cs="Times New Roman"/>
          <w:b/>
          <w:i/>
          <w:sz w:val="32"/>
          <w:szCs w:val="32"/>
          <w:highlight w:val="white"/>
        </w:rPr>
      </w:pPr>
    </w:p>
    <w:p w14:paraId="71885A48" w14:textId="64EA730E" w:rsidR="00F9559E" w:rsidRDefault="00F9559E" w:rsidP="00F9559E">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СУЩЕСТВУЕТ ЛИ СВЯЗЬ МЕЖДУ ВОСПРИЯТИЕМ ИНФОРМАЦИИ О COVID-19 И СОБЛЮДЕНИЕМ МЕР БЕЗОПАСНОСТИ ПРИ ДЛИТЕЛЬНОМ НАХОЖДЕНИИ В УСЛОВИЯХ ПАНДЕМИИ?</w:t>
      </w:r>
    </w:p>
    <w:p w14:paraId="114CD49A" w14:textId="77777777" w:rsidR="00C50825" w:rsidRDefault="00C50825" w:rsidP="00F9559E">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16FC5D7E" w14:textId="77777777" w:rsidR="00CC0D72" w:rsidRPr="00F9559E" w:rsidRDefault="000F242C" w:rsidP="00F9559E">
      <w:pPr>
        <w:shd w:val="clear" w:color="auto" w:fill="FFFFFF"/>
        <w:spacing w:before="240" w:after="240" w:line="240" w:lineRule="auto"/>
        <w:ind w:firstLine="700"/>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sz w:val="32"/>
          <w:szCs w:val="32"/>
          <w:highlight w:val="white"/>
        </w:rPr>
        <w:t>Ситуация пандемии COVID-19 уникальна, и она открывает возможности для исследования поведения людей, столкнувшихся с длительной витальной угрозой. Реакция населения России на данную угрозу неоднозначна, в связи с чем возникает необходимость исследования психологических аспектов пандемии COVID-19.</w:t>
      </w:r>
    </w:p>
    <w:p w14:paraId="6A9B5C73" w14:textId="77777777" w:rsidR="00CC0D72" w:rsidRPr="00375850" w:rsidRDefault="000F242C" w:rsidP="00F9559E">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данном контексте важно понимать, как люди воспринимают информацию о COVID-19 и влияет ли это на их поведение?</w:t>
      </w:r>
    </w:p>
    <w:p w14:paraId="6536920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131DFA">
        <w:rPr>
          <w:rFonts w:ascii="Times New Roman" w:eastAsia="Times New Roman" w:hAnsi="Times New Roman" w:cs="Times New Roman"/>
          <w:bCs/>
          <w:i/>
          <w:iCs/>
          <w:sz w:val="32"/>
          <w:szCs w:val="32"/>
          <w:highlight w:val="white"/>
        </w:rPr>
        <w:t>Цель:</w:t>
      </w:r>
      <w:r w:rsidRPr="00375850">
        <w:rPr>
          <w:rFonts w:ascii="Times New Roman" w:eastAsia="Times New Roman" w:hAnsi="Times New Roman" w:cs="Times New Roman"/>
          <w:sz w:val="32"/>
          <w:szCs w:val="32"/>
          <w:highlight w:val="white"/>
        </w:rPr>
        <w:t xml:space="preserve"> Изучить взаимосвязь особенностей восприятия информации, связанной с COVID-19 со </w:t>
      </w:r>
      <w:proofErr w:type="spellStart"/>
      <w:r w:rsidRPr="00375850">
        <w:rPr>
          <w:rFonts w:ascii="Times New Roman" w:eastAsia="Times New Roman" w:hAnsi="Times New Roman" w:cs="Times New Roman"/>
          <w:sz w:val="32"/>
          <w:szCs w:val="32"/>
          <w:highlight w:val="white"/>
        </w:rPr>
        <w:t>здоровьесберегающим</w:t>
      </w:r>
      <w:proofErr w:type="spellEnd"/>
      <w:r w:rsidRPr="00375850">
        <w:rPr>
          <w:rFonts w:ascii="Times New Roman" w:eastAsia="Times New Roman" w:hAnsi="Times New Roman" w:cs="Times New Roman"/>
          <w:sz w:val="32"/>
          <w:szCs w:val="32"/>
          <w:highlight w:val="white"/>
        </w:rPr>
        <w:t xml:space="preserve"> поведением при длительном нахождении в условиях пандемии.</w:t>
      </w:r>
    </w:p>
    <w:p w14:paraId="798CDFB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Исследование проводилось в онлайн-формате. Респондентам, набранным  в социальных сетях, предлагалось подписать информированное согласие и пройти опросник.</w:t>
      </w:r>
    </w:p>
    <w:p w14:paraId="2C708DFC" w14:textId="55A6B71F" w:rsidR="00CC0D72" w:rsidRPr="00131DFA" w:rsidRDefault="00F9559E" w:rsidP="00131DFA">
      <w:pPr>
        <w:shd w:val="clear" w:color="auto" w:fill="FFFFFF"/>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Методы</w:t>
      </w:r>
      <w:r w:rsidR="00131DFA" w:rsidRPr="00131DFA">
        <w:rPr>
          <w:rFonts w:ascii="Times New Roman" w:eastAsia="Times New Roman" w:hAnsi="Times New Roman" w:cs="Times New Roman"/>
          <w:bCs/>
          <w:i/>
          <w:iCs/>
          <w:sz w:val="32"/>
          <w:szCs w:val="32"/>
          <w:highlight w:val="white"/>
          <w:lang w:val="ru-RU"/>
        </w:rPr>
        <w:t>.</w:t>
      </w:r>
    </w:p>
    <w:p w14:paraId="7503D017" w14:textId="77777777" w:rsidR="00F9559E" w:rsidRDefault="000F242C" w:rsidP="000F518E">
      <w:pPr>
        <w:pStyle w:val="aa"/>
        <w:numPr>
          <w:ilvl w:val="0"/>
          <w:numId w:val="4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 xml:space="preserve">Модифицированный эксперимент </w:t>
      </w:r>
      <w:proofErr w:type="spellStart"/>
      <w:r w:rsidRPr="00F9559E">
        <w:rPr>
          <w:rFonts w:ascii="Times New Roman" w:eastAsia="Times New Roman" w:hAnsi="Times New Roman" w:cs="Times New Roman"/>
          <w:sz w:val="32"/>
          <w:szCs w:val="32"/>
          <w:highlight w:val="white"/>
        </w:rPr>
        <w:t>дихотического</w:t>
      </w:r>
      <w:proofErr w:type="spellEnd"/>
      <w:r w:rsidRPr="00F9559E">
        <w:rPr>
          <w:rFonts w:ascii="Times New Roman" w:eastAsia="Times New Roman" w:hAnsi="Times New Roman" w:cs="Times New Roman"/>
          <w:sz w:val="32"/>
          <w:szCs w:val="32"/>
          <w:highlight w:val="white"/>
        </w:rPr>
        <w:t xml:space="preserve"> прослушивания, направленный на изучение особенностей и восприятия информации, связанной с COVID-19. В четырех пробах, две из которых контрольные, респондентам попарно предъявлялись звуковые стимулы, различные для левого и правого уха, в каждой содержалось 8 слов. После прослушивания респондентов просили записать информацию с релевантного канала (для правшей - правое ухо, для левшей </w:t>
      </w:r>
      <w:r w:rsidRPr="00F9559E">
        <w:rPr>
          <w:rFonts w:ascii="Times New Roman" w:eastAsia="Times New Roman" w:hAnsi="Times New Roman" w:cs="Times New Roman"/>
          <w:sz w:val="32"/>
          <w:szCs w:val="32"/>
          <w:highlight w:val="white"/>
        </w:rPr>
        <w:lastRenderedPageBreak/>
        <w:t>- левое), в котором транслировались только нейтральные стимулы. В экспериментальных пробах в нерелевантном канале при этом предъявлялись как нейтральные (например, “адрес”, “вода”), так и аффективные (“вирус”, “пандемия” и др.) стимулы. Оценивалось соотношение воспроизведенных аффективных слов ко всем воспроизведенным словам с нерелевантного канала.</w:t>
      </w:r>
    </w:p>
    <w:p w14:paraId="2E52F080" w14:textId="77777777" w:rsidR="00F9559E" w:rsidRDefault="000F242C" w:rsidP="000F518E">
      <w:pPr>
        <w:pStyle w:val="aa"/>
        <w:numPr>
          <w:ilvl w:val="0"/>
          <w:numId w:val="4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 xml:space="preserve">Авторская анкета для оценки </w:t>
      </w:r>
      <w:proofErr w:type="spellStart"/>
      <w:r w:rsidRPr="00F9559E">
        <w:rPr>
          <w:rFonts w:ascii="Times New Roman" w:eastAsia="Times New Roman" w:hAnsi="Times New Roman" w:cs="Times New Roman"/>
          <w:sz w:val="32"/>
          <w:szCs w:val="32"/>
          <w:highlight w:val="white"/>
        </w:rPr>
        <w:t>здоровьесберегающего</w:t>
      </w:r>
      <w:proofErr w:type="spellEnd"/>
      <w:r w:rsidRPr="00F9559E">
        <w:rPr>
          <w:rFonts w:ascii="Times New Roman" w:eastAsia="Times New Roman" w:hAnsi="Times New Roman" w:cs="Times New Roman"/>
          <w:sz w:val="32"/>
          <w:szCs w:val="32"/>
          <w:highlight w:val="white"/>
        </w:rPr>
        <w:t xml:space="preserve"> поведения, составленная на основе рекомендаций ВОЗ.</w:t>
      </w:r>
    </w:p>
    <w:p w14:paraId="3EE138F0" w14:textId="77777777" w:rsidR="00F9559E" w:rsidRDefault="000F242C" w:rsidP="000F518E">
      <w:pPr>
        <w:pStyle w:val="aa"/>
        <w:numPr>
          <w:ilvl w:val="0"/>
          <w:numId w:val="4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Авторская анкета, изучающая личный опыт столкновения с COVID-19.</w:t>
      </w:r>
    </w:p>
    <w:p w14:paraId="6152323E" w14:textId="77777777" w:rsidR="00CC0D72" w:rsidRPr="00F9559E" w:rsidRDefault="000F242C" w:rsidP="000F518E">
      <w:pPr>
        <w:pStyle w:val="aa"/>
        <w:numPr>
          <w:ilvl w:val="0"/>
          <w:numId w:val="4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F9559E">
        <w:rPr>
          <w:rFonts w:ascii="Times New Roman" w:eastAsia="Times New Roman" w:hAnsi="Times New Roman" w:cs="Times New Roman"/>
          <w:sz w:val="32"/>
          <w:szCs w:val="32"/>
          <w:highlight w:val="white"/>
        </w:rPr>
        <w:t>Социально-демографическая анкета.</w:t>
      </w:r>
    </w:p>
    <w:p w14:paraId="295E534F" w14:textId="77777777" w:rsidR="00CC0D72" w:rsidRPr="00F9559E"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выборку вошли 89 человек, 18-49 лет (M=24,06, SD=6,6), 70,8% женщин, 29,2% </w:t>
      </w:r>
      <w:r w:rsidRPr="00F9559E">
        <w:rPr>
          <w:rFonts w:ascii="Times New Roman" w:eastAsia="Times New Roman" w:hAnsi="Times New Roman" w:cs="Times New Roman"/>
          <w:sz w:val="32"/>
          <w:szCs w:val="32"/>
          <w:highlight w:val="white"/>
        </w:rPr>
        <w:t>мужчин.</w:t>
      </w:r>
    </w:p>
    <w:p w14:paraId="22AECEEC" w14:textId="77CC09E8" w:rsidR="00CC0D72" w:rsidRPr="00131DFA" w:rsidRDefault="00F9559E" w:rsidP="00131DFA">
      <w:pPr>
        <w:shd w:val="clear" w:color="auto" w:fill="FFFFFF"/>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Результаты</w:t>
      </w:r>
      <w:r w:rsidR="00131DFA" w:rsidRPr="00131DFA">
        <w:rPr>
          <w:rFonts w:ascii="Times New Roman" w:eastAsia="Times New Roman" w:hAnsi="Times New Roman" w:cs="Times New Roman"/>
          <w:bCs/>
          <w:i/>
          <w:iCs/>
          <w:sz w:val="32"/>
          <w:szCs w:val="32"/>
          <w:highlight w:val="white"/>
          <w:lang w:val="ru-RU"/>
        </w:rPr>
        <w:t>.</w:t>
      </w:r>
    </w:p>
    <w:p w14:paraId="274509AE" w14:textId="77777777" w:rsidR="00CC0D72" w:rsidRPr="00375850" w:rsidRDefault="000F242C" w:rsidP="00375850">
      <w:pPr>
        <w:shd w:val="clear" w:color="auto" w:fill="FFFFFF"/>
        <w:spacing w:before="240" w:after="240" w:line="240" w:lineRule="auto"/>
        <w:ind w:left="1420" w:hanging="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      С помощью кластерного анализа были выделены 3 градации чувствительности к информации о COVID-19: “низкая”, “средняя” и “высокая”. В группу с высокой чувствительностью мы включили также респондентов, которые, при успешном выполнении контрольных проб, испытывали значительные трудности в экспериментальных. Это рассматривалось как срыв деятельности.</w:t>
      </w:r>
    </w:p>
    <w:p w14:paraId="1E9118CD" w14:textId="77777777" w:rsidR="00CC0D72" w:rsidRPr="00375850" w:rsidRDefault="000F242C" w:rsidP="00375850">
      <w:pPr>
        <w:shd w:val="clear" w:color="auto" w:fill="FFFFFF"/>
        <w:spacing w:before="240" w:after="240" w:line="240" w:lineRule="auto"/>
        <w:ind w:left="1420" w:hanging="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Согласно результатам нашего исследования:</w:t>
      </w:r>
    </w:p>
    <w:p w14:paraId="3F7139FA" w14:textId="77777777" w:rsidR="00CC0D72" w:rsidRPr="00375850" w:rsidRDefault="000F242C" w:rsidP="00375850">
      <w:pPr>
        <w:shd w:val="clear" w:color="auto" w:fill="FFFFFF"/>
        <w:spacing w:before="240" w:after="240" w:line="240" w:lineRule="auto"/>
        <w:ind w:left="1740" w:hanging="3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w:t>
      </w:r>
      <w:r w:rsidRPr="00375850">
        <w:rPr>
          <w:rFonts w:ascii="Times New Roman" w:eastAsia="Times New Roman" w:hAnsi="Times New Roman" w:cs="Times New Roman"/>
          <w:sz w:val="32"/>
          <w:szCs w:val="32"/>
          <w:highlight w:val="white"/>
        </w:rPr>
        <w:tab/>
        <w:t>42,7% респондентов демонстрируют высокую чувствительность к информации, связанной с COVID-19;</w:t>
      </w:r>
    </w:p>
    <w:p w14:paraId="75CA0CED" w14:textId="77777777" w:rsidR="00CC0D72" w:rsidRPr="00375850" w:rsidRDefault="000F242C" w:rsidP="00375850">
      <w:pPr>
        <w:shd w:val="clear" w:color="auto" w:fill="FFFFFF"/>
        <w:spacing w:before="240" w:after="240" w:line="240" w:lineRule="auto"/>
        <w:ind w:left="1740" w:hanging="3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w:t>
      </w:r>
      <w:r w:rsidRPr="00375850">
        <w:rPr>
          <w:rFonts w:ascii="Times New Roman" w:eastAsia="Times New Roman" w:hAnsi="Times New Roman" w:cs="Times New Roman"/>
          <w:sz w:val="32"/>
          <w:szCs w:val="32"/>
          <w:highlight w:val="white"/>
        </w:rPr>
        <w:tab/>
        <w:t>У 37,1% респондентов наблюдалась низкая чувствительность к аффективным стимулам: они практически не воспроизводились;</w:t>
      </w:r>
    </w:p>
    <w:p w14:paraId="635EC985" w14:textId="77777777" w:rsidR="00CC0D72" w:rsidRPr="00375850" w:rsidRDefault="000F242C" w:rsidP="00375850">
      <w:pPr>
        <w:shd w:val="clear" w:color="auto" w:fill="FFFFFF"/>
        <w:spacing w:before="240" w:after="240" w:line="240" w:lineRule="auto"/>
        <w:ind w:left="1740" w:hanging="3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w:t>
      </w:r>
      <w:r w:rsidRPr="00375850">
        <w:rPr>
          <w:rFonts w:ascii="Times New Roman" w:eastAsia="Times New Roman" w:hAnsi="Times New Roman" w:cs="Times New Roman"/>
          <w:sz w:val="32"/>
          <w:szCs w:val="32"/>
          <w:highlight w:val="white"/>
        </w:rPr>
        <w:tab/>
        <w:t>20,2% выборки вошли в группу со средним уровнем чувствительности к аффективным стимулам.</w:t>
      </w:r>
    </w:p>
    <w:p w14:paraId="4665E309" w14:textId="77777777" w:rsidR="00CC0D72" w:rsidRPr="00375850" w:rsidRDefault="000F242C" w:rsidP="00375850">
      <w:pPr>
        <w:shd w:val="clear" w:color="auto" w:fill="FFFFFF"/>
        <w:spacing w:before="240" w:after="240" w:line="240" w:lineRule="auto"/>
        <w:ind w:left="1420" w:hanging="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3.      Кластерный анализ позволил выделить 3 паттерна поведения: «активное» (23,6% выборки), «умеренное» (47,2%) и «слабое» (29,2%) соблюдение мер безопасности.</w:t>
      </w:r>
    </w:p>
    <w:p w14:paraId="4DC3A370" w14:textId="77777777" w:rsidR="00CC0D72" w:rsidRPr="00375850" w:rsidRDefault="000F242C" w:rsidP="00375850">
      <w:pPr>
        <w:shd w:val="clear" w:color="auto" w:fill="FFFFFF"/>
        <w:spacing w:before="240" w:after="240" w:line="240" w:lineRule="auto"/>
        <w:ind w:left="1420" w:hanging="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4.      Статистически значимых связей между особенностями восприятия информации, связанной с COVID-19, и спецификой </w:t>
      </w:r>
      <w:proofErr w:type="spellStart"/>
      <w:r w:rsidRPr="00375850">
        <w:rPr>
          <w:rFonts w:ascii="Times New Roman" w:eastAsia="Times New Roman" w:hAnsi="Times New Roman" w:cs="Times New Roman"/>
          <w:sz w:val="32"/>
          <w:szCs w:val="32"/>
          <w:highlight w:val="white"/>
        </w:rPr>
        <w:t>здоровьесберегающего</w:t>
      </w:r>
      <w:proofErr w:type="spellEnd"/>
      <w:r w:rsidRPr="00375850">
        <w:rPr>
          <w:rFonts w:ascii="Times New Roman" w:eastAsia="Times New Roman" w:hAnsi="Times New Roman" w:cs="Times New Roman"/>
          <w:sz w:val="32"/>
          <w:szCs w:val="32"/>
          <w:highlight w:val="white"/>
        </w:rPr>
        <w:t xml:space="preserve"> поведения не обнаружено.</w:t>
      </w:r>
    </w:p>
    <w:p w14:paraId="6561F15A" w14:textId="77777777" w:rsidR="00CC0D72" w:rsidRPr="00375850" w:rsidRDefault="000F242C" w:rsidP="00F9559E">
      <w:pPr>
        <w:shd w:val="clear" w:color="auto" w:fill="FFFFFF"/>
        <w:spacing w:before="240" w:after="240" w:line="240" w:lineRule="auto"/>
        <w:ind w:left="1420" w:hanging="4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5.      Также не было выявлено статистически значимых различий в специфике поведения и восприятия у испытуемых в зависимости от их личного опыта столкновения с коронавирусом и социально-демографических особенностей.</w:t>
      </w:r>
    </w:p>
    <w:p w14:paraId="7974F89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Таким образом, результаты проведенного  исследования не позволяют говорить о взаимосвязи соблюдения мер безопасности и особенностей восприятия информации о COVID-19, личного опыта столкновения с заболеванием и социально-демографических данных. Возможно, поведение людей в условиях длительной угрозы здоровью взаимосвязано с факторами, включающими множество параметров, помимо особенностей обработки информации. В то же время были получены данные о восприятии информации о COVID-19, которые соотносятся с теориями поздней селекции внимания.</w:t>
      </w:r>
    </w:p>
    <w:p w14:paraId="17718C1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Полученные результаты указывают на сходство с эпидемиологической ситуацией по ВИЧ/СПИД-инфекции среди населения. В дальнейших исследованиях планируется использовать результаты психологических исследований, посвященных ВИЧ, в отношении пандемии COVID-19. Это позволяет предположить, что психологические исследования, посвященные ВИЧ-инфекции, можно было бы использовать в отношении пандемии COVID-19, что избавило бы от необходимости проведения избыточной работы. Данные о специфике </w:t>
      </w:r>
      <w:proofErr w:type="spellStart"/>
      <w:r w:rsidRPr="00375850">
        <w:rPr>
          <w:rFonts w:ascii="Times New Roman" w:eastAsia="Times New Roman" w:hAnsi="Times New Roman" w:cs="Times New Roman"/>
          <w:sz w:val="32"/>
          <w:szCs w:val="32"/>
          <w:highlight w:val="white"/>
        </w:rPr>
        <w:t>здоровьесберегающего</w:t>
      </w:r>
      <w:proofErr w:type="spellEnd"/>
      <w:r w:rsidRPr="00375850">
        <w:rPr>
          <w:rFonts w:ascii="Times New Roman" w:eastAsia="Times New Roman" w:hAnsi="Times New Roman" w:cs="Times New Roman"/>
          <w:sz w:val="32"/>
          <w:szCs w:val="32"/>
          <w:highlight w:val="white"/>
        </w:rPr>
        <w:t xml:space="preserve"> поведения людей в целом согласуются с ранее полученными результатами других исследователей.</w:t>
      </w:r>
    </w:p>
    <w:p w14:paraId="7A1893C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Также стоит отметить, что результаты исследования имеют ограничения: величина выборки; отсутствие валидизации и апробации экспериментальной методики, а также контроля над ее выполнением; полученные данные отражают грубую оценку аффективной значимости используемых стимулов и требуют уточнения.</w:t>
      </w:r>
    </w:p>
    <w:p w14:paraId="1BEA9E20"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Есть необходимость проведения дальнейших исследований особенностей восприятия информации о COVID-19 и факторов, которые могут быть связаны с тенденцией соблюдать меры безопасности с учетом полученных данных.</w:t>
      </w:r>
    </w:p>
    <w:p w14:paraId="12C10147" w14:textId="77777777" w:rsidR="00CC0D72" w:rsidRDefault="00CC0D72" w:rsidP="00375850">
      <w:pPr>
        <w:shd w:val="clear" w:color="auto" w:fill="FFFFFF"/>
        <w:spacing w:before="240" w:after="240" w:line="240" w:lineRule="auto"/>
        <w:ind w:right="100" w:firstLine="708"/>
        <w:jc w:val="both"/>
        <w:rPr>
          <w:rFonts w:ascii="Times New Roman" w:eastAsia="Times New Roman" w:hAnsi="Times New Roman" w:cs="Times New Roman"/>
          <w:sz w:val="32"/>
          <w:szCs w:val="32"/>
          <w:highlight w:val="white"/>
        </w:rPr>
      </w:pPr>
    </w:p>
    <w:p w14:paraId="115AB77E" w14:textId="77777777" w:rsidR="00302DAC" w:rsidRDefault="00302DAC" w:rsidP="00375850">
      <w:pPr>
        <w:shd w:val="clear" w:color="auto" w:fill="FFFFFF"/>
        <w:spacing w:before="240" w:after="240" w:line="240" w:lineRule="auto"/>
        <w:ind w:right="100" w:firstLine="708"/>
        <w:jc w:val="both"/>
        <w:rPr>
          <w:rFonts w:ascii="Times New Roman" w:eastAsia="Times New Roman" w:hAnsi="Times New Roman" w:cs="Times New Roman"/>
          <w:sz w:val="32"/>
          <w:szCs w:val="32"/>
          <w:highlight w:val="white"/>
        </w:rPr>
      </w:pPr>
    </w:p>
    <w:p w14:paraId="603E272D" w14:textId="77777777" w:rsidR="00302DAC" w:rsidRDefault="00302DAC" w:rsidP="00375850">
      <w:pPr>
        <w:shd w:val="clear" w:color="auto" w:fill="FFFFFF"/>
        <w:spacing w:before="240" w:after="240" w:line="240" w:lineRule="auto"/>
        <w:ind w:right="100" w:firstLine="708"/>
        <w:jc w:val="both"/>
        <w:rPr>
          <w:rFonts w:ascii="Times New Roman" w:eastAsia="Times New Roman" w:hAnsi="Times New Roman" w:cs="Times New Roman"/>
          <w:sz w:val="32"/>
          <w:szCs w:val="32"/>
          <w:highlight w:val="white"/>
        </w:rPr>
      </w:pPr>
    </w:p>
    <w:p w14:paraId="3BFB5EDD" w14:textId="77777777" w:rsidR="005D4C30" w:rsidRDefault="00C5520C">
      <w:pPr>
        <w:rPr>
          <w:rFonts w:ascii="Times New Roman" w:eastAsia="Times New Roman" w:hAnsi="Times New Roman" w:cs="Times New Roman"/>
          <w:sz w:val="32"/>
          <w:szCs w:val="32"/>
          <w:highlight w:val="white"/>
        </w:rPr>
        <w:sectPr w:rsidR="005D4C30" w:rsidSect="007C4311">
          <w:headerReference w:type="default" r:id="rId61"/>
          <w:footerReference w:type="default" r:id="rId62"/>
          <w:pgSz w:w="11909" w:h="16834"/>
          <w:pgMar w:top="1440" w:right="1440" w:bottom="1440" w:left="1440" w:header="720" w:footer="720" w:gutter="0"/>
          <w:pgNumType w:start="152"/>
          <w:cols w:space="720"/>
          <w:titlePg/>
          <w:docGrid w:linePitch="299"/>
        </w:sectPr>
      </w:pPr>
      <w:r>
        <w:rPr>
          <w:rFonts w:ascii="Times New Roman" w:eastAsia="Times New Roman" w:hAnsi="Times New Roman" w:cs="Times New Roman"/>
          <w:sz w:val="32"/>
          <w:szCs w:val="32"/>
          <w:highlight w:val="white"/>
        </w:rPr>
        <w:br w:type="page"/>
      </w:r>
    </w:p>
    <w:p w14:paraId="4B71D159" w14:textId="357DF3B6" w:rsidR="00C5520C" w:rsidRDefault="00C5520C">
      <w:pPr>
        <w:rPr>
          <w:rFonts w:ascii="Times New Roman" w:eastAsia="Times New Roman" w:hAnsi="Times New Roman" w:cs="Times New Roman"/>
          <w:sz w:val="32"/>
          <w:szCs w:val="32"/>
          <w:highlight w:val="white"/>
        </w:rPr>
      </w:pPr>
    </w:p>
    <w:p w14:paraId="687921AA" w14:textId="77777777" w:rsidR="00C5520C" w:rsidRDefault="00C5520C">
      <w:pPr>
        <w:rPr>
          <w:rFonts w:ascii="Times New Roman" w:hAnsi="Times New Roman" w:cs="Times New Roman"/>
          <w:b/>
          <w:i/>
          <w:sz w:val="32"/>
          <w:szCs w:val="32"/>
          <w:highlight w:val="white"/>
        </w:rPr>
      </w:pPr>
    </w:p>
    <w:p w14:paraId="0A0D6AE6" w14:textId="77777777" w:rsidR="00C5520C" w:rsidRDefault="00C5520C">
      <w:pPr>
        <w:rPr>
          <w:rFonts w:ascii="Times New Roman" w:hAnsi="Times New Roman" w:cs="Times New Roman"/>
          <w:b/>
          <w:i/>
          <w:sz w:val="32"/>
          <w:szCs w:val="32"/>
          <w:highlight w:val="white"/>
        </w:rPr>
      </w:pPr>
    </w:p>
    <w:p w14:paraId="3FCAC1DC" w14:textId="77777777" w:rsidR="00C5520C" w:rsidRDefault="00C5520C">
      <w:pPr>
        <w:rPr>
          <w:rFonts w:ascii="Times New Roman" w:hAnsi="Times New Roman" w:cs="Times New Roman"/>
          <w:b/>
          <w:i/>
          <w:sz w:val="32"/>
          <w:szCs w:val="32"/>
          <w:highlight w:val="white"/>
        </w:rPr>
      </w:pPr>
    </w:p>
    <w:p w14:paraId="607BF9A0" w14:textId="77777777" w:rsidR="00C5520C" w:rsidRDefault="00C5520C">
      <w:pPr>
        <w:rPr>
          <w:rFonts w:ascii="Times New Roman" w:hAnsi="Times New Roman" w:cs="Times New Roman"/>
          <w:b/>
          <w:i/>
          <w:sz w:val="32"/>
          <w:szCs w:val="32"/>
          <w:highlight w:val="white"/>
        </w:rPr>
      </w:pPr>
    </w:p>
    <w:p w14:paraId="0F244DC3" w14:textId="77777777" w:rsidR="00C5520C" w:rsidRDefault="00C5520C">
      <w:pPr>
        <w:rPr>
          <w:rFonts w:ascii="Times New Roman" w:hAnsi="Times New Roman" w:cs="Times New Roman"/>
          <w:b/>
          <w:i/>
          <w:sz w:val="32"/>
          <w:szCs w:val="32"/>
          <w:highlight w:val="white"/>
        </w:rPr>
      </w:pPr>
    </w:p>
    <w:p w14:paraId="7EC7F51F" w14:textId="77777777" w:rsidR="00C5520C" w:rsidRDefault="00C5520C">
      <w:pPr>
        <w:rPr>
          <w:rFonts w:ascii="Times New Roman" w:hAnsi="Times New Roman" w:cs="Times New Roman"/>
          <w:b/>
          <w:i/>
          <w:sz w:val="32"/>
          <w:szCs w:val="32"/>
          <w:highlight w:val="white"/>
        </w:rPr>
      </w:pPr>
    </w:p>
    <w:p w14:paraId="5813AACF" w14:textId="77777777" w:rsidR="00C5520C" w:rsidRDefault="00C5520C">
      <w:pPr>
        <w:rPr>
          <w:rFonts w:ascii="Times New Roman" w:hAnsi="Times New Roman" w:cs="Times New Roman"/>
          <w:b/>
          <w:i/>
          <w:sz w:val="32"/>
          <w:szCs w:val="32"/>
          <w:highlight w:val="white"/>
        </w:rPr>
      </w:pPr>
    </w:p>
    <w:p w14:paraId="058CAD7B" w14:textId="77777777" w:rsidR="00C5520C" w:rsidRDefault="00C5520C">
      <w:pPr>
        <w:rPr>
          <w:rFonts w:ascii="Times New Roman" w:hAnsi="Times New Roman" w:cs="Times New Roman"/>
          <w:b/>
          <w:i/>
          <w:sz w:val="32"/>
          <w:szCs w:val="32"/>
          <w:highlight w:val="white"/>
        </w:rPr>
      </w:pPr>
    </w:p>
    <w:p w14:paraId="00E7F8D7" w14:textId="77777777" w:rsidR="00C5520C" w:rsidRDefault="00C5520C">
      <w:pPr>
        <w:rPr>
          <w:rFonts w:ascii="Times New Roman" w:hAnsi="Times New Roman" w:cs="Times New Roman"/>
          <w:b/>
          <w:i/>
          <w:sz w:val="32"/>
          <w:szCs w:val="32"/>
          <w:highlight w:val="white"/>
        </w:rPr>
      </w:pPr>
    </w:p>
    <w:p w14:paraId="5E420993" w14:textId="77777777" w:rsidR="00C5520C" w:rsidRDefault="00C5520C">
      <w:pPr>
        <w:rPr>
          <w:rFonts w:ascii="Times New Roman" w:hAnsi="Times New Roman" w:cs="Times New Roman"/>
          <w:b/>
          <w:i/>
          <w:sz w:val="32"/>
          <w:szCs w:val="32"/>
          <w:highlight w:val="white"/>
        </w:rPr>
      </w:pPr>
    </w:p>
    <w:p w14:paraId="26763275" w14:textId="77777777" w:rsidR="00A0495B" w:rsidRDefault="00A0495B">
      <w:pPr>
        <w:rPr>
          <w:rFonts w:ascii="Times New Roman" w:hAnsi="Times New Roman" w:cs="Times New Roman"/>
          <w:b/>
          <w:i/>
          <w:sz w:val="32"/>
          <w:szCs w:val="32"/>
          <w:highlight w:val="white"/>
        </w:rPr>
      </w:pPr>
    </w:p>
    <w:p w14:paraId="1F7A8095" w14:textId="77777777" w:rsidR="00A0495B" w:rsidRDefault="00A0495B">
      <w:pPr>
        <w:rPr>
          <w:rFonts w:ascii="Times New Roman" w:hAnsi="Times New Roman" w:cs="Times New Roman"/>
          <w:b/>
          <w:i/>
          <w:sz w:val="32"/>
          <w:szCs w:val="32"/>
          <w:highlight w:val="white"/>
        </w:rPr>
      </w:pPr>
    </w:p>
    <w:p w14:paraId="39A391F2" w14:textId="77777777" w:rsidR="00C5520C" w:rsidRDefault="00C5520C">
      <w:pPr>
        <w:rPr>
          <w:rFonts w:ascii="Times New Roman" w:hAnsi="Times New Roman" w:cs="Times New Roman"/>
          <w:b/>
          <w:i/>
          <w:sz w:val="32"/>
          <w:szCs w:val="32"/>
          <w:highlight w:val="white"/>
        </w:rPr>
      </w:pPr>
    </w:p>
    <w:p w14:paraId="5322C522" w14:textId="77777777" w:rsidR="00C5520C" w:rsidRPr="00C5520C" w:rsidRDefault="00C5520C">
      <w:pPr>
        <w:rPr>
          <w:rFonts w:ascii="Times New Roman" w:hAnsi="Times New Roman" w:cs="Times New Roman"/>
          <w:b/>
          <w:sz w:val="96"/>
          <w:szCs w:val="96"/>
          <w:highlight w:val="white"/>
        </w:rPr>
      </w:pPr>
      <w:r w:rsidRPr="00C5520C">
        <w:rPr>
          <w:rFonts w:ascii="Times New Roman" w:hAnsi="Times New Roman" w:cs="Times New Roman"/>
          <w:b/>
          <w:sz w:val="96"/>
          <w:szCs w:val="96"/>
        </w:rPr>
        <w:t>Организационная психология</w:t>
      </w:r>
      <w:r w:rsidRPr="00C5520C">
        <w:rPr>
          <w:rFonts w:ascii="Times New Roman" w:hAnsi="Times New Roman" w:cs="Times New Roman"/>
          <w:b/>
          <w:sz w:val="96"/>
          <w:szCs w:val="96"/>
          <w:highlight w:val="white"/>
        </w:rPr>
        <w:t xml:space="preserve"> </w:t>
      </w:r>
      <w:r w:rsidRPr="00C5520C">
        <w:rPr>
          <w:rFonts w:ascii="Times New Roman" w:hAnsi="Times New Roman" w:cs="Times New Roman"/>
          <w:b/>
          <w:sz w:val="96"/>
          <w:szCs w:val="96"/>
          <w:highlight w:val="white"/>
        </w:rPr>
        <w:br w:type="page"/>
      </w:r>
    </w:p>
    <w:p w14:paraId="77F1897B" w14:textId="19F914C6" w:rsidR="00CC0D72" w:rsidRDefault="000F242C" w:rsidP="00302DAC">
      <w:pPr>
        <w:shd w:val="clear" w:color="auto" w:fill="FFFFFF"/>
        <w:spacing w:before="240" w:line="240" w:lineRule="auto"/>
        <w:jc w:val="right"/>
        <w:rPr>
          <w:rFonts w:ascii="Times New Roman" w:hAnsi="Times New Roman" w:cs="Times New Roman"/>
          <w:b/>
          <w:i/>
          <w:sz w:val="32"/>
          <w:szCs w:val="32"/>
          <w:highlight w:val="white"/>
        </w:rPr>
      </w:pPr>
      <w:r w:rsidRPr="00375850">
        <w:rPr>
          <w:rFonts w:ascii="Times New Roman" w:hAnsi="Times New Roman" w:cs="Times New Roman"/>
          <w:b/>
          <w:i/>
          <w:sz w:val="32"/>
          <w:szCs w:val="32"/>
          <w:highlight w:val="white"/>
        </w:rPr>
        <w:lastRenderedPageBreak/>
        <w:t>Локшина В.</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И.</w:t>
      </w:r>
      <w:r w:rsidR="00302DAC">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 xml:space="preserve">Ярославский государственный университет имени </w:t>
      </w:r>
      <w:proofErr w:type="spellStart"/>
      <w:r w:rsidRPr="00375850">
        <w:rPr>
          <w:rFonts w:ascii="Times New Roman" w:eastAsia="Times New Roman" w:hAnsi="Times New Roman" w:cs="Times New Roman"/>
          <w:i/>
          <w:sz w:val="32"/>
          <w:szCs w:val="32"/>
          <w:highlight w:val="white"/>
        </w:rPr>
        <w:t>П.Г.Демидова</w:t>
      </w:r>
      <w:proofErr w:type="spellEnd"/>
    </w:p>
    <w:p w14:paraId="0834359D" w14:textId="77777777" w:rsidR="00302DAC" w:rsidRPr="00302DAC" w:rsidRDefault="00302DAC" w:rsidP="00302DAC">
      <w:pPr>
        <w:shd w:val="clear" w:color="auto" w:fill="FFFFFF"/>
        <w:spacing w:before="240" w:line="240" w:lineRule="auto"/>
        <w:jc w:val="right"/>
        <w:rPr>
          <w:rFonts w:ascii="Times New Roman" w:hAnsi="Times New Roman" w:cs="Times New Roman"/>
          <w:b/>
          <w:i/>
          <w:sz w:val="32"/>
          <w:szCs w:val="32"/>
          <w:highlight w:val="white"/>
        </w:rPr>
      </w:pPr>
    </w:p>
    <w:p w14:paraId="55F97A50" w14:textId="3FE8098C" w:rsidR="00CC0D72" w:rsidRDefault="00302DAC" w:rsidP="00375850">
      <w:pPr>
        <w:widowControl w:val="0"/>
        <w:spacing w:line="240" w:lineRule="auto"/>
        <w:jc w:val="center"/>
        <w:rPr>
          <w:rFonts w:ascii="Times New Roman" w:eastAsia="Times New Roman" w:hAnsi="Times New Roman" w:cs="Times New Roman"/>
          <w:b/>
          <w:sz w:val="32"/>
          <w:szCs w:val="32"/>
        </w:rPr>
      </w:pPr>
      <w:r w:rsidRPr="00375850">
        <w:rPr>
          <w:rFonts w:ascii="Times New Roman" w:eastAsia="Times New Roman" w:hAnsi="Times New Roman" w:cs="Times New Roman"/>
          <w:b/>
          <w:sz w:val="32"/>
          <w:szCs w:val="32"/>
        </w:rPr>
        <w:t>МОТИВАЦИЯ МОЛОДОГО ПЕДАГОГА СОВРЕМЕННОЙ ОБРАЗОВАТЕЛЬНОЙ ОРГАНИЗАЦИИ</w:t>
      </w:r>
    </w:p>
    <w:p w14:paraId="43C31A5F" w14:textId="77777777" w:rsidR="00C50825" w:rsidRPr="00375850" w:rsidRDefault="00C50825" w:rsidP="00375850">
      <w:pPr>
        <w:widowControl w:val="0"/>
        <w:spacing w:line="240" w:lineRule="auto"/>
        <w:jc w:val="center"/>
        <w:rPr>
          <w:rFonts w:ascii="Times New Roman" w:eastAsia="Times New Roman" w:hAnsi="Times New Roman" w:cs="Times New Roman"/>
          <w:b/>
          <w:sz w:val="32"/>
          <w:szCs w:val="32"/>
          <w:highlight w:val="white"/>
        </w:rPr>
      </w:pPr>
    </w:p>
    <w:p w14:paraId="5ED6245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Руководитель организации выполняет ряд функций, основными из которых являются административные и кадровые. Одной из кадровых функций является мотивация персонала организации, а также создание мотивационного настроя на выполнение работы в соответствии с должностными обязанностями работников. Мотивация молодого педагога является распространенной проблемой образовательных организаций в настоящее время. Мотивированный персонал – это гарантия успешной работы, а также непрерывного развития организации, осуществления всех идей, а также эффективного выполнения проектов при сохранении уровня качества работы. Для успешной эффективной мотивации персонала необходимо учитывать особенности как индивида, так и всей группы людей в целом [2, 3].</w:t>
      </w:r>
    </w:p>
    <w:p w14:paraId="583C9F7A" w14:textId="77777777" w:rsidR="00CC0D72" w:rsidRPr="00375850" w:rsidRDefault="000F242C" w:rsidP="00375850">
      <w:pPr>
        <w:shd w:val="clear" w:color="auto" w:fill="FFFFFF"/>
        <w:spacing w:before="240" w:after="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С целью диагностики мотивационных особенностей молодых педагогов современной образовательной организации, нами проведено исследование, в котором приняли участие педагоги ЯГТУ, </w:t>
      </w:r>
      <w:proofErr w:type="spellStart"/>
      <w:r w:rsidRPr="00375850">
        <w:rPr>
          <w:rFonts w:ascii="Times New Roman" w:eastAsia="Times New Roman" w:hAnsi="Times New Roman" w:cs="Times New Roman"/>
          <w:sz w:val="32"/>
          <w:szCs w:val="32"/>
          <w:highlight w:val="white"/>
        </w:rPr>
        <w:t>ЯрГУ</w:t>
      </w:r>
      <w:proofErr w:type="spellEnd"/>
      <w:r w:rsidRPr="00375850">
        <w:rPr>
          <w:rFonts w:ascii="Times New Roman" w:eastAsia="Times New Roman" w:hAnsi="Times New Roman" w:cs="Times New Roman"/>
          <w:sz w:val="32"/>
          <w:szCs w:val="32"/>
          <w:highlight w:val="white"/>
        </w:rPr>
        <w:t>, ЯГПУ. В ходе исследования была выдвинута гипотеза о том, что для молодых педагогов современной образовательной организации ведущими являются мотивы нематериального характера. В состав выборки вошло 60 человек: 23 мужчины (38%) и 37 женщин (62%). Возраст испытуемых составил 24-35 лет. Использованные методы исследования:</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 xml:space="preserve">1. Методика «Возможность реализации мотивов» </w:t>
      </w:r>
      <w:proofErr w:type="spellStart"/>
      <w:r w:rsidRPr="00375850">
        <w:rPr>
          <w:rFonts w:ascii="Times New Roman" w:eastAsia="Times New Roman" w:hAnsi="Times New Roman" w:cs="Times New Roman"/>
          <w:sz w:val="32"/>
          <w:szCs w:val="32"/>
          <w:highlight w:val="white"/>
        </w:rPr>
        <w:t>Доминяк</w:t>
      </w:r>
      <w:proofErr w:type="spellEnd"/>
      <w:r w:rsidRPr="00375850">
        <w:rPr>
          <w:rFonts w:ascii="Times New Roman" w:eastAsia="Times New Roman" w:hAnsi="Times New Roman" w:cs="Times New Roman"/>
          <w:sz w:val="32"/>
          <w:szCs w:val="32"/>
          <w:highlight w:val="white"/>
        </w:rPr>
        <w:t xml:space="preserve"> В.И. (2 варианта: оценка возможности и значимость мотивов). 2. Методика диагностики личности на мотивацию к успеху Т. </w:t>
      </w:r>
      <w:proofErr w:type="spellStart"/>
      <w:r w:rsidRPr="00375850">
        <w:rPr>
          <w:rFonts w:ascii="Times New Roman" w:eastAsia="Times New Roman" w:hAnsi="Times New Roman" w:cs="Times New Roman"/>
          <w:sz w:val="32"/>
          <w:szCs w:val="32"/>
          <w:highlight w:val="white"/>
        </w:rPr>
        <w:t>Элерса</w:t>
      </w:r>
      <w:proofErr w:type="spellEnd"/>
      <w:r w:rsidRPr="00375850">
        <w:rPr>
          <w:rFonts w:ascii="Times New Roman" w:eastAsia="Times New Roman" w:hAnsi="Times New Roman" w:cs="Times New Roman"/>
          <w:sz w:val="32"/>
          <w:szCs w:val="32"/>
          <w:highlight w:val="white"/>
        </w:rPr>
        <w:t>.</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 xml:space="preserve">3. Методика диагностики личности на мотивацию к избеганию неудач Т. </w:t>
      </w:r>
      <w:proofErr w:type="spellStart"/>
      <w:r w:rsidRPr="00375850">
        <w:rPr>
          <w:rFonts w:ascii="Times New Roman" w:eastAsia="Times New Roman" w:hAnsi="Times New Roman" w:cs="Times New Roman"/>
          <w:sz w:val="32"/>
          <w:szCs w:val="32"/>
          <w:highlight w:val="white"/>
        </w:rPr>
        <w:t>Элерса</w:t>
      </w:r>
      <w:proofErr w:type="spellEnd"/>
      <w:r w:rsidRPr="00375850">
        <w:rPr>
          <w:rFonts w:ascii="Times New Roman" w:eastAsia="Times New Roman" w:hAnsi="Times New Roman" w:cs="Times New Roman"/>
          <w:sz w:val="32"/>
          <w:szCs w:val="32"/>
          <w:highlight w:val="white"/>
        </w:rPr>
        <w:t>.</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sz w:val="32"/>
          <w:szCs w:val="32"/>
          <w:highlight w:val="white"/>
        </w:rPr>
        <w:t>4. Математико-статистические методы обработки данных.</w:t>
      </w:r>
    </w:p>
    <w:p w14:paraId="28BEF9EB" w14:textId="77777777" w:rsidR="00CC0D72" w:rsidRPr="00375850" w:rsidRDefault="000F242C" w:rsidP="00375850">
      <w:pPr>
        <w:shd w:val="clear" w:color="auto" w:fill="FFFFFF"/>
        <w:spacing w:before="240" w:after="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Анализ средней оценки по каждому мотиву в методике «Возможность реализации мотивов» (ВРМ), показал, что наиболее высокую личную значимость для молодых педагогов </w:t>
      </w:r>
      <w:proofErr w:type="spellStart"/>
      <w:r w:rsidRPr="00375850">
        <w:rPr>
          <w:rFonts w:ascii="Times New Roman" w:eastAsia="Times New Roman" w:hAnsi="Times New Roman" w:cs="Times New Roman"/>
          <w:sz w:val="32"/>
          <w:szCs w:val="32"/>
          <w:highlight w:val="white"/>
        </w:rPr>
        <w:t>ЯрГУ</w:t>
      </w:r>
      <w:proofErr w:type="spellEnd"/>
      <w:r w:rsidRPr="00375850">
        <w:rPr>
          <w:rFonts w:ascii="Times New Roman" w:eastAsia="Times New Roman" w:hAnsi="Times New Roman" w:cs="Times New Roman"/>
          <w:sz w:val="32"/>
          <w:szCs w:val="32"/>
          <w:highlight w:val="white"/>
        </w:rPr>
        <w:t>, ЯГПУ, ЯГТУ представляют мотивы «</w:t>
      </w:r>
      <w:r w:rsidRPr="00375850">
        <w:rPr>
          <w:rFonts w:ascii="Times New Roman" w:eastAsia="Times New Roman" w:hAnsi="Times New Roman" w:cs="Times New Roman"/>
          <w:i/>
          <w:sz w:val="32"/>
          <w:szCs w:val="32"/>
          <w:highlight w:val="white"/>
        </w:rPr>
        <w:t>Общение с коллегами»</w:t>
      </w: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i/>
          <w:sz w:val="32"/>
          <w:szCs w:val="32"/>
          <w:highlight w:val="white"/>
        </w:rPr>
        <w:t>«Ощущение собственной полезности, служение людям»</w:t>
      </w:r>
      <w:r w:rsidRPr="00375850">
        <w:rPr>
          <w:rFonts w:ascii="Times New Roman" w:eastAsia="Times New Roman" w:hAnsi="Times New Roman" w:cs="Times New Roman"/>
          <w:sz w:val="32"/>
          <w:szCs w:val="32"/>
          <w:highlight w:val="white"/>
        </w:rPr>
        <w:t xml:space="preserve">. Наименее важным мотивом для большинства работников является мотив </w:t>
      </w:r>
      <w:r w:rsidRPr="00375850">
        <w:rPr>
          <w:rFonts w:ascii="Times New Roman" w:eastAsia="Times New Roman" w:hAnsi="Times New Roman" w:cs="Times New Roman"/>
          <w:i/>
          <w:sz w:val="32"/>
          <w:szCs w:val="32"/>
          <w:highlight w:val="white"/>
        </w:rPr>
        <w:t>«Азарт соревнования»</w:t>
      </w:r>
      <w:r w:rsidRPr="00375850">
        <w:rPr>
          <w:rFonts w:ascii="Times New Roman" w:eastAsia="Times New Roman" w:hAnsi="Times New Roman" w:cs="Times New Roman"/>
          <w:sz w:val="32"/>
          <w:szCs w:val="32"/>
          <w:highlight w:val="white"/>
        </w:rPr>
        <w:t xml:space="preserve">. Больше всего на мотивационном профиле выделяется рассогласование между реализацией мотивов организацией и его личной значимостью для работников по мотивам: </w:t>
      </w:r>
      <w:r w:rsidRPr="00375850">
        <w:rPr>
          <w:rFonts w:ascii="Times New Roman" w:eastAsia="Times New Roman" w:hAnsi="Times New Roman" w:cs="Times New Roman"/>
          <w:i/>
          <w:sz w:val="32"/>
          <w:szCs w:val="32"/>
          <w:highlight w:val="white"/>
        </w:rPr>
        <w:t>«Ощущение свободы, самостоятельности в принятии решений»,</w:t>
      </w: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i/>
          <w:sz w:val="32"/>
          <w:szCs w:val="32"/>
          <w:highlight w:val="white"/>
        </w:rPr>
        <w:t>«Материальный достаток».</w:t>
      </w:r>
      <w:r w:rsidRPr="00375850">
        <w:rPr>
          <w:rFonts w:ascii="Times New Roman" w:eastAsia="Times New Roman" w:hAnsi="Times New Roman" w:cs="Times New Roman"/>
          <w:sz w:val="32"/>
          <w:szCs w:val="32"/>
          <w:highlight w:val="white"/>
        </w:rPr>
        <w:t xml:space="preserve"> Это те мотивы, которые являются наиболее значимыми для молодых сотрудников сферы образования, однако недостаточно реализованы работодателем. Значение реализации мотива «Ощущение свободы, самостоятельности в принятии решений» ниже, чем личная значимость для молодых педагогов. Работодатель хочет контролировать и не готов предоставлять свободу. Организации сферы образования – это, в основном, бюджетные учреждения у них есть нормативная база, которая жестко регламентирует действия, требования к персоналу. Значение реализации мотива «Материальный достаток» ниже, чем личная значимость. Молодые педагоги оказались не в полной мере удовлетворены системой материального стимулирования своего труда. Как правило, это связано с недостаточным финансированием государственных образовательных организаций. Значение реализации мотива «Управление, руководство другими людьми» выше, чем личная значимость для молодых. Требование образовательной организации к своим сотрудникам выступает в качестве мотивационного задания: после его принятия молодыми педагогами оно станет долговременной мотивационной установкой, которая позже превратится в мотив деятельности.</w:t>
      </w:r>
    </w:p>
    <w:p w14:paraId="418663BE" w14:textId="45EC9A66" w:rsidR="00CC0D72" w:rsidRDefault="000F242C" w:rsidP="00375850">
      <w:pPr>
        <w:shd w:val="clear" w:color="auto" w:fill="FFFFFF"/>
        <w:spacing w:before="240" w:after="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Были построены </w:t>
      </w:r>
      <w:proofErr w:type="spellStart"/>
      <w:r w:rsidRPr="00375850">
        <w:rPr>
          <w:rFonts w:ascii="Times New Roman" w:eastAsia="Times New Roman" w:hAnsi="Times New Roman" w:cs="Times New Roman"/>
          <w:sz w:val="32"/>
          <w:szCs w:val="32"/>
          <w:highlight w:val="white"/>
        </w:rPr>
        <w:t>структурограммы</w:t>
      </w:r>
      <w:proofErr w:type="spellEnd"/>
      <w:r w:rsidRPr="00375850">
        <w:rPr>
          <w:rFonts w:ascii="Times New Roman" w:eastAsia="Times New Roman" w:hAnsi="Times New Roman" w:cs="Times New Roman"/>
          <w:sz w:val="32"/>
          <w:szCs w:val="32"/>
          <w:highlight w:val="white"/>
        </w:rPr>
        <w:t xml:space="preserve"> компонентов мотивационной сферы личности в группе молодых педагогов образовательных организаций, отражающие общую структурную организованность исследуемых мотивов, а также наличие между ними значимых взаимосвязей [1]. Мотивы «Удовлетворение от </w:t>
      </w:r>
      <w:r w:rsidRPr="00375850">
        <w:rPr>
          <w:rFonts w:ascii="Times New Roman" w:eastAsia="Times New Roman" w:hAnsi="Times New Roman" w:cs="Times New Roman"/>
          <w:sz w:val="32"/>
          <w:szCs w:val="32"/>
          <w:highlight w:val="white"/>
        </w:rPr>
        <w:lastRenderedPageBreak/>
        <w:t xml:space="preserve">достижения цели, результата деятельности» и «Ощущение успеха» являются ведущими. Мотив «Удовлетворение от достижения цели, результата деятельности» относится к группе конкретных устойчивых мотивов, которым свойственна систематически воспроизводимая активность. Ощущение успеха побуждает молодого педагога повышать уровень профессионализма, количества и качества работы, показывать свою лояльность работодателю. Так, согласно теории валентности-опосредованности-ожидания </w:t>
      </w:r>
      <w:proofErr w:type="spellStart"/>
      <w:r w:rsidRPr="00375850">
        <w:rPr>
          <w:rFonts w:ascii="Times New Roman" w:eastAsia="Times New Roman" w:hAnsi="Times New Roman" w:cs="Times New Roman"/>
          <w:sz w:val="32"/>
          <w:szCs w:val="32"/>
          <w:highlight w:val="white"/>
        </w:rPr>
        <w:t>Вруума</w:t>
      </w:r>
      <w:proofErr w:type="spellEnd"/>
      <w:r w:rsidRPr="00375850">
        <w:rPr>
          <w:rFonts w:ascii="Times New Roman" w:eastAsia="Times New Roman" w:hAnsi="Times New Roman" w:cs="Times New Roman"/>
          <w:sz w:val="32"/>
          <w:szCs w:val="32"/>
          <w:highlight w:val="white"/>
        </w:rPr>
        <w:t xml:space="preserve"> работа будет иметь положительную валентность, если человек желает трудиться на работе, которая может привести к продвижению по службе, большому успеху. Молодые педагоги образовательных организаций стремятся прилагать дополнительные усилия для достижения успеха в своей работе и для организации в целом. Необходимо вовремя диагностировать и интерпретировать тот или иной тип поведения с целью повышения заинтересованности молодого педагога в его работе и стремлении достигать успехи.</w:t>
      </w:r>
    </w:p>
    <w:p w14:paraId="20EC0A2E" w14:textId="77777777" w:rsidR="00C50825" w:rsidRPr="00375850" w:rsidRDefault="00C50825" w:rsidP="00375850">
      <w:pPr>
        <w:shd w:val="clear" w:color="auto" w:fill="FFFFFF"/>
        <w:spacing w:before="240" w:after="240" w:line="240" w:lineRule="auto"/>
        <w:ind w:firstLine="400"/>
        <w:jc w:val="both"/>
        <w:rPr>
          <w:rFonts w:ascii="Times New Roman" w:eastAsia="Times New Roman" w:hAnsi="Times New Roman" w:cs="Times New Roman"/>
          <w:sz w:val="32"/>
          <w:szCs w:val="32"/>
          <w:highlight w:val="white"/>
        </w:rPr>
      </w:pPr>
    </w:p>
    <w:p w14:paraId="5BAD52C7" w14:textId="77777777" w:rsidR="00CC0D72" w:rsidRPr="00A0495B" w:rsidRDefault="00A0495B" w:rsidP="00C50825">
      <w:pPr>
        <w:shd w:val="clear" w:color="auto" w:fill="FFFFFF"/>
        <w:spacing w:after="240" w:line="240" w:lineRule="auto"/>
        <w:ind w:firstLine="400"/>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234D8592" w14:textId="77777777" w:rsidR="00A0495B" w:rsidRDefault="000F242C" w:rsidP="000F518E">
      <w:pPr>
        <w:pStyle w:val="aa"/>
        <w:numPr>
          <w:ilvl w:val="0"/>
          <w:numId w:val="50"/>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A0495B">
        <w:rPr>
          <w:rFonts w:ascii="Times New Roman" w:eastAsia="Times New Roman" w:hAnsi="Times New Roman" w:cs="Times New Roman"/>
          <w:sz w:val="32"/>
          <w:szCs w:val="32"/>
          <w:highlight w:val="white"/>
        </w:rPr>
        <w:t>Карпов А. А. Современная организационная психология. М</w:t>
      </w:r>
      <w:r w:rsidRPr="00A0495B">
        <w:rPr>
          <w:rFonts w:ascii="Times New Roman" w:eastAsia="Times New Roman" w:hAnsi="Times New Roman" w:cs="Times New Roman"/>
          <w:sz w:val="32"/>
          <w:szCs w:val="32"/>
          <w:highlight w:val="white"/>
          <w:lang w:val="en-US"/>
        </w:rPr>
        <w:t>., 2018.</w:t>
      </w:r>
    </w:p>
    <w:p w14:paraId="7009ED61" w14:textId="77777777" w:rsidR="00A0495B" w:rsidRDefault="000F242C" w:rsidP="000F518E">
      <w:pPr>
        <w:pStyle w:val="aa"/>
        <w:numPr>
          <w:ilvl w:val="0"/>
          <w:numId w:val="50"/>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A0495B">
        <w:rPr>
          <w:rFonts w:ascii="Times New Roman" w:eastAsia="Times New Roman" w:hAnsi="Times New Roman" w:cs="Times New Roman"/>
          <w:sz w:val="32"/>
          <w:szCs w:val="32"/>
          <w:highlight w:val="white"/>
          <w:lang w:val="en-US"/>
        </w:rPr>
        <w:t xml:space="preserve">Sparrow J. Knowledge in Organizations. N. Y.: Erlbaum, 1998. 291 </w:t>
      </w:r>
      <w:r w:rsidRPr="00A0495B">
        <w:rPr>
          <w:rFonts w:ascii="Times New Roman" w:eastAsia="Times New Roman" w:hAnsi="Times New Roman" w:cs="Times New Roman"/>
          <w:sz w:val="32"/>
          <w:szCs w:val="32"/>
          <w:highlight w:val="white"/>
        </w:rPr>
        <w:t>р</w:t>
      </w:r>
      <w:r w:rsidRPr="00A0495B">
        <w:rPr>
          <w:rFonts w:ascii="Times New Roman" w:eastAsia="Times New Roman" w:hAnsi="Times New Roman" w:cs="Times New Roman"/>
          <w:sz w:val="32"/>
          <w:szCs w:val="32"/>
          <w:highlight w:val="white"/>
          <w:lang w:val="en-US"/>
        </w:rPr>
        <w:t>.</w:t>
      </w:r>
    </w:p>
    <w:p w14:paraId="47E49D0C" w14:textId="77777777" w:rsidR="00CC0D72" w:rsidRPr="00A0495B" w:rsidRDefault="000F242C" w:rsidP="000F518E">
      <w:pPr>
        <w:pStyle w:val="aa"/>
        <w:numPr>
          <w:ilvl w:val="0"/>
          <w:numId w:val="50"/>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A0495B">
        <w:rPr>
          <w:rFonts w:ascii="Times New Roman" w:eastAsia="Times New Roman" w:hAnsi="Times New Roman" w:cs="Times New Roman"/>
          <w:sz w:val="32"/>
          <w:szCs w:val="32"/>
          <w:highlight w:val="white"/>
          <w:lang w:val="en-US"/>
        </w:rPr>
        <w:t>Thompson, C., Gregory, J.B. Managing Millennials: A Framework for Improving Attraction, Motivation, and Retention // The Psychologist-Manager Journal. - 2012 - Vol. 15 - pp 237–246.</w:t>
      </w:r>
    </w:p>
    <w:p w14:paraId="2869A41C" w14:textId="77777777" w:rsidR="00CC0D72" w:rsidRPr="00375850" w:rsidRDefault="00CC0D72"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lang w:val="en-US"/>
        </w:rPr>
      </w:pPr>
    </w:p>
    <w:p w14:paraId="77C99C56" w14:textId="77777777" w:rsidR="00CC0D72" w:rsidRPr="00375850" w:rsidRDefault="00CC0D72" w:rsidP="00375850">
      <w:pPr>
        <w:shd w:val="clear" w:color="auto" w:fill="FFFFFF"/>
        <w:spacing w:before="240" w:after="240" w:line="240" w:lineRule="auto"/>
        <w:ind w:firstLine="708"/>
        <w:jc w:val="both"/>
        <w:rPr>
          <w:rFonts w:ascii="Times New Roman" w:eastAsia="Times New Roman" w:hAnsi="Times New Roman" w:cs="Times New Roman"/>
          <w:sz w:val="32"/>
          <w:szCs w:val="32"/>
          <w:highlight w:val="white"/>
          <w:lang w:val="en-US"/>
        </w:rPr>
      </w:pPr>
    </w:p>
    <w:p w14:paraId="0C7F8B1A" w14:textId="77777777" w:rsidR="00A0495B" w:rsidRPr="001224CF" w:rsidRDefault="00A0495B" w:rsidP="00375850">
      <w:pPr>
        <w:widowControl w:val="0"/>
        <w:spacing w:before="240" w:after="240" w:line="240" w:lineRule="auto"/>
        <w:rPr>
          <w:rFonts w:ascii="Times New Roman" w:hAnsi="Times New Roman" w:cs="Times New Roman"/>
          <w:b/>
          <w:i/>
          <w:sz w:val="32"/>
          <w:szCs w:val="32"/>
          <w:highlight w:val="white"/>
          <w:lang w:val="en-US"/>
        </w:rPr>
      </w:pPr>
    </w:p>
    <w:p w14:paraId="140821AA" w14:textId="77777777" w:rsidR="00A0495B" w:rsidRPr="001224CF" w:rsidRDefault="00A0495B" w:rsidP="00375850">
      <w:pPr>
        <w:widowControl w:val="0"/>
        <w:spacing w:before="240" w:after="240" w:line="240" w:lineRule="auto"/>
        <w:rPr>
          <w:rFonts w:ascii="Times New Roman" w:hAnsi="Times New Roman" w:cs="Times New Roman"/>
          <w:b/>
          <w:i/>
          <w:sz w:val="32"/>
          <w:szCs w:val="32"/>
          <w:highlight w:val="white"/>
          <w:lang w:val="en-US"/>
        </w:rPr>
      </w:pPr>
    </w:p>
    <w:p w14:paraId="17003999" w14:textId="77777777" w:rsidR="00A0495B" w:rsidRPr="001224CF" w:rsidRDefault="00A0495B" w:rsidP="00375850">
      <w:pPr>
        <w:widowControl w:val="0"/>
        <w:spacing w:before="240" w:after="240" w:line="240" w:lineRule="auto"/>
        <w:rPr>
          <w:rFonts w:ascii="Times New Roman" w:hAnsi="Times New Roman" w:cs="Times New Roman"/>
          <w:b/>
          <w:i/>
          <w:sz w:val="32"/>
          <w:szCs w:val="32"/>
          <w:highlight w:val="white"/>
          <w:lang w:val="en-US"/>
        </w:rPr>
      </w:pPr>
    </w:p>
    <w:p w14:paraId="014ACD93" w14:textId="7C0BAF1E" w:rsidR="00CC0D72" w:rsidRDefault="00D42B8F" w:rsidP="00D42B8F">
      <w:pPr>
        <w:widowControl w:val="0"/>
        <w:spacing w:before="240" w:after="240" w:line="240" w:lineRule="auto"/>
        <w:jc w:val="right"/>
        <w:rPr>
          <w:rFonts w:ascii="Times New Roman" w:eastAsia="Times New Roman" w:hAnsi="Times New Roman" w:cs="Times New Roman"/>
          <w:i/>
          <w:sz w:val="32"/>
          <w:szCs w:val="32"/>
          <w:highlight w:val="white"/>
        </w:rPr>
      </w:pPr>
      <w:r w:rsidRPr="00D42B8F">
        <w:rPr>
          <w:rFonts w:ascii="Times New Roman" w:hAnsi="Times New Roman" w:cs="Times New Roman"/>
          <w:b/>
          <w:i/>
          <w:sz w:val="32"/>
          <w:szCs w:val="32"/>
        </w:rPr>
        <w:lastRenderedPageBreak/>
        <w:t>Жданова П.</w:t>
      </w:r>
      <w:r w:rsidR="000179BF">
        <w:rPr>
          <w:rFonts w:ascii="Times New Roman" w:hAnsi="Times New Roman" w:cs="Times New Roman"/>
          <w:b/>
          <w:i/>
          <w:sz w:val="32"/>
          <w:szCs w:val="32"/>
          <w:lang w:val="ru-RU"/>
        </w:rPr>
        <w:t xml:space="preserve"> </w:t>
      </w:r>
      <w:r w:rsidRPr="00D42B8F">
        <w:rPr>
          <w:rFonts w:ascii="Times New Roman" w:hAnsi="Times New Roman" w:cs="Times New Roman"/>
          <w:b/>
          <w:i/>
          <w:sz w:val="32"/>
          <w:szCs w:val="32"/>
        </w:rPr>
        <w:t xml:space="preserve">Р., </w:t>
      </w:r>
      <w:proofErr w:type="spellStart"/>
      <w:r w:rsidRPr="00D42B8F">
        <w:rPr>
          <w:rFonts w:ascii="Times New Roman" w:hAnsi="Times New Roman" w:cs="Times New Roman"/>
          <w:b/>
          <w:i/>
          <w:sz w:val="32"/>
          <w:szCs w:val="32"/>
        </w:rPr>
        <w:t>Вечерин</w:t>
      </w:r>
      <w:proofErr w:type="spellEnd"/>
      <w:r w:rsidRPr="00D42B8F">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D42B8F">
        <w:rPr>
          <w:rFonts w:ascii="Times New Roman" w:hAnsi="Times New Roman" w:cs="Times New Roman"/>
          <w:b/>
          <w:i/>
          <w:sz w:val="32"/>
          <w:szCs w:val="32"/>
        </w:rPr>
        <w:t>В.</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2DBD287E" w14:textId="77777777" w:rsidR="00D42B8F" w:rsidRPr="00D42B8F" w:rsidRDefault="00D42B8F" w:rsidP="00D42B8F">
      <w:pPr>
        <w:widowControl w:val="0"/>
        <w:spacing w:before="240" w:after="240" w:line="240" w:lineRule="auto"/>
        <w:jc w:val="right"/>
        <w:rPr>
          <w:rFonts w:ascii="Times New Roman" w:hAnsi="Times New Roman" w:cs="Times New Roman"/>
          <w:b/>
          <w:i/>
          <w:sz w:val="32"/>
          <w:szCs w:val="32"/>
          <w:highlight w:val="white"/>
        </w:rPr>
      </w:pPr>
    </w:p>
    <w:p w14:paraId="4CC72412" w14:textId="1A4F595C" w:rsidR="00CC0D72" w:rsidRDefault="00D42B8F" w:rsidP="00375850">
      <w:pPr>
        <w:widowControl w:val="0"/>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ВЗАИМОСВЯЗЬ ЦЕННОСТЕЙ И ЛОКУСА КОНТРОЛЯ ЛИЧНОСТИ С ВЫБОРОМ ПРЕДПОЧИТАЕМОЙ ФОРМЫ ЗАНЯТОСТИ</w:t>
      </w:r>
    </w:p>
    <w:p w14:paraId="7123DF4F" w14:textId="77777777" w:rsidR="00C50825" w:rsidRPr="00375850" w:rsidRDefault="00C50825" w:rsidP="00375850">
      <w:pPr>
        <w:widowControl w:val="0"/>
        <w:spacing w:before="240" w:after="240" w:line="240" w:lineRule="auto"/>
        <w:ind w:firstLine="700"/>
        <w:jc w:val="center"/>
        <w:rPr>
          <w:rFonts w:ascii="Times New Roman" w:eastAsia="Times New Roman" w:hAnsi="Times New Roman" w:cs="Times New Roman"/>
          <w:b/>
          <w:sz w:val="32"/>
          <w:szCs w:val="32"/>
          <w:highlight w:val="white"/>
        </w:rPr>
      </w:pPr>
    </w:p>
    <w:p w14:paraId="6643A45C" w14:textId="1BE468C4" w:rsidR="00CC0D72" w:rsidRPr="00131DFA" w:rsidRDefault="000F242C" w:rsidP="00131DFA">
      <w:pPr>
        <w:widowControl w:val="0"/>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Введение</w:t>
      </w:r>
      <w:r w:rsidR="00131DFA" w:rsidRPr="00131DFA">
        <w:rPr>
          <w:rFonts w:ascii="Times New Roman" w:eastAsia="Times New Roman" w:hAnsi="Times New Roman" w:cs="Times New Roman"/>
          <w:bCs/>
          <w:i/>
          <w:iCs/>
          <w:sz w:val="32"/>
          <w:szCs w:val="32"/>
          <w:highlight w:val="white"/>
          <w:lang w:val="ru-RU"/>
        </w:rPr>
        <w:t>.</w:t>
      </w:r>
      <w:r w:rsidR="00131DFA">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Современный человек имеет воистину богатый выбор, где жить, с кем общаться, на кого учиться, что думать, как себя вести, где и кем работать. А еще – как работать. Помимо огромного разнообразия профессий и специальностей, существуют многочисленные формы организации рабочего времени, которые, в свою очередь являются фактором социально-трудовых отношений в обществе, влияя на состояние занятости населения.</w:t>
      </w:r>
    </w:p>
    <w:p w14:paraId="0039CA9A" w14:textId="3A30CCBF" w:rsidR="00CC0D72" w:rsidRPr="00131DFA" w:rsidRDefault="000F242C" w:rsidP="00131DFA">
      <w:pPr>
        <w:widowControl w:val="0"/>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Теоретические основы</w:t>
      </w:r>
      <w:r w:rsidR="00131DFA" w:rsidRPr="00131DFA">
        <w:rPr>
          <w:rFonts w:ascii="Times New Roman" w:eastAsia="Times New Roman" w:hAnsi="Times New Roman" w:cs="Times New Roman"/>
          <w:bCs/>
          <w:i/>
          <w:iCs/>
          <w:sz w:val="32"/>
          <w:szCs w:val="32"/>
          <w:highlight w:val="white"/>
          <w:lang w:val="ru-RU"/>
        </w:rPr>
        <w:t>.</w:t>
      </w:r>
      <w:r w:rsidR="00131DFA">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 xml:space="preserve">В данной работе исследуется понятие локуса контроля – личностное и психологическое качество человека, заключающееся в склонности приписывать ответственность за собственные поступки внешним причинам или собственным действиям. Данное определение разработал и ввел американский психолог Джулиан </w:t>
      </w:r>
      <w:proofErr w:type="spellStart"/>
      <w:r w:rsidRPr="00375850">
        <w:rPr>
          <w:rFonts w:ascii="Times New Roman" w:eastAsia="Times New Roman" w:hAnsi="Times New Roman" w:cs="Times New Roman"/>
          <w:sz w:val="32"/>
          <w:szCs w:val="32"/>
          <w:highlight w:val="white"/>
        </w:rPr>
        <w:t>Роттер</w:t>
      </w:r>
      <w:proofErr w:type="spellEnd"/>
      <w:r w:rsidRPr="00375850">
        <w:rPr>
          <w:rFonts w:ascii="Times New Roman" w:eastAsia="Times New Roman" w:hAnsi="Times New Roman" w:cs="Times New Roman"/>
          <w:sz w:val="32"/>
          <w:szCs w:val="32"/>
          <w:highlight w:val="white"/>
        </w:rPr>
        <w:t>. [1, 3]</w:t>
      </w:r>
    </w:p>
    <w:p w14:paraId="441E1CFC"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Также в работе рассматривается известный подход к изучению ценностей </w:t>
      </w:r>
      <w:proofErr w:type="spellStart"/>
      <w:r w:rsidRPr="00375850">
        <w:rPr>
          <w:rFonts w:ascii="Times New Roman" w:eastAsia="Times New Roman" w:hAnsi="Times New Roman" w:cs="Times New Roman"/>
          <w:sz w:val="32"/>
          <w:szCs w:val="32"/>
          <w:highlight w:val="white"/>
        </w:rPr>
        <w:t>Шалома</w:t>
      </w:r>
      <w:proofErr w:type="spellEnd"/>
      <w:r w:rsidRPr="00375850">
        <w:rPr>
          <w:rFonts w:ascii="Times New Roman" w:eastAsia="Times New Roman" w:hAnsi="Times New Roman" w:cs="Times New Roman"/>
          <w:sz w:val="32"/>
          <w:szCs w:val="32"/>
          <w:highlight w:val="white"/>
        </w:rPr>
        <w:t xml:space="preserve"> Шварца, известному психологу, профессору факультета Иерусалимского университета. Он рассматривает ценности на двух уровнях: индивидуальном и культурном. [2, 6, 7] Поскольку в данной работе рассматривается индивидуальное поведение индивида (выбор формы занятости), то в базовой теории ценностей особо внимание следует отвести теории индивидуальных ценностей.</w:t>
      </w:r>
    </w:p>
    <w:p w14:paraId="524ABB60"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b/>
          <w:sz w:val="32"/>
          <w:szCs w:val="32"/>
          <w:highlight w:val="white"/>
        </w:rPr>
        <w:t xml:space="preserve">Теория соответствия личности и работы </w:t>
      </w:r>
      <w:r w:rsidRPr="00375850">
        <w:rPr>
          <w:rFonts w:ascii="Times New Roman" w:eastAsia="Times New Roman" w:hAnsi="Times New Roman" w:cs="Times New Roman"/>
          <w:sz w:val="32"/>
          <w:szCs w:val="32"/>
          <w:highlight w:val="white"/>
        </w:rPr>
        <w:t>(</w:t>
      </w:r>
      <w:proofErr w:type="spellStart"/>
      <w:r w:rsidRPr="00375850">
        <w:rPr>
          <w:rFonts w:ascii="Times New Roman" w:eastAsia="Times New Roman" w:hAnsi="Times New Roman" w:cs="Times New Roman"/>
          <w:sz w:val="32"/>
          <w:szCs w:val="32"/>
          <w:highlight w:val="white"/>
        </w:rPr>
        <w:t>personal-job</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fit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theory</w:t>
      </w:r>
      <w:proofErr w:type="spellEnd"/>
      <w:r w:rsidRPr="00375850">
        <w:rPr>
          <w:rFonts w:ascii="Times New Roman" w:eastAsia="Times New Roman" w:hAnsi="Times New Roman" w:cs="Times New Roman"/>
          <w:sz w:val="32"/>
          <w:szCs w:val="32"/>
          <w:highlight w:val="white"/>
        </w:rPr>
        <w:t xml:space="preserve">) предполагает, что определенные условия работы больше подходят для людей с определенными личностными </w:t>
      </w:r>
      <w:r w:rsidRPr="00375850">
        <w:rPr>
          <w:rFonts w:ascii="Times New Roman" w:eastAsia="Times New Roman" w:hAnsi="Times New Roman" w:cs="Times New Roman"/>
          <w:sz w:val="32"/>
          <w:szCs w:val="32"/>
          <w:highlight w:val="white"/>
        </w:rPr>
        <w:lastRenderedPageBreak/>
        <w:t>характеристиками, и что найм людей, которые лучше всего "подходят", приведет к более высокой удовлетворенности сотрудников, благополучию и лучшей производительности труда. [4, 5]</w:t>
      </w:r>
    </w:p>
    <w:p w14:paraId="18033336"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sz w:val="32"/>
          <w:szCs w:val="32"/>
          <w:highlight w:val="white"/>
        </w:rPr>
        <w:t xml:space="preserve">В данной работе основным фокусом исследования является поиск соответствия </w:t>
      </w:r>
      <w:r w:rsidRPr="00375850">
        <w:rPr>
          <w:rFonts w:ascii="Times New Roman" w:eastAsia="Times New Roman" w:hAnsi="Times New Roman" w:cs="Times New Roman"/>
          <w:b/>
          <w:sz w:val="32"/>
          <w:szCs w:val="32"/>
          <w:highlight w:val="white"/>
        </w:rPr>
        <w:t>«личность-форма занятости».</w:t>
      </w:r>
    </w:p>
    <w:p w14:paraId="4BA257A0" w14:textId="3F0E18AE" w:rsidR="00CC0D72" w:rsidRPr="00131DFA" w:rsidRDefault="000F242C" w:rsidP="00131DFA">
      <w:pPr>
        <w:widowControl w:val="0"/>
        <w:spacing w:before="360" w:after="12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Задачи, методы и организация исследования</w:t>
      </w:r>
      <w:r w:rsidR="00131DFA">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i/>
          <w:sz w:val="32"/>
          <w:szCs w:val="32"/>
          <w:highlight w:val="white"/>
        </w:rPr>
        <w:t xml:space="preserve">Гипотеза: </w:t>
      </w:r>
      <w:r w:rsidRPr="00375850">
        <w:rPr>
          <w:rFonts w:ascii="Times New Roman" w:eastAsia="Times New Roman" w:hAnsi="Times New Roman" w:cs="Times New Roman"/>
          <w:sz w:val="32"/>
          <w:szCs w:val="32"/>
          <w:highlight w:val="white"/>
        </w:rPr>
        <w:t>индивидуальные и трудовые ценности и локус контроля связаны с выбором предпочитаемой формы занятости.</w:t>
      </w:r>
    </w:p>
    <w:p w14:paraId="2E086274" w14:textId="77777777" w:rsidR="00CC0D72" w:rsidRPr="00375850" w:rsidRDefault="000F242C" w:rsidP="00375850">
      <w:pPr>
        <w:widowControl w:val="0"/>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i/>
          <w:sz w:val="32"/>
          <w:szCs w:val="32"/>
          <w:highlight w:val="white"/>
        </w:rPr>
        <w:t>Выборку</w:t>
      </w:r>
      <w:r w:rsidRPr="00375850">
        <w:rPr>
          <w:rFonts w:ascii="Times New Roman" w:eastAsia="Times New Roman" w:hAnsi="Times New Roman" w:cs="Times New Roman"/>
          <w:sz w:val="32"/>
          <w:szCs w:val="32"/>
          <w:highlight w:val="white"/>
        </w:rPr>
        <w:t xml:space="preserve"> составили 55 человек (43 женщины и 12 мужчин), имеющие опыт работы, либо работающие в данный момент.</w:t>
      </w:r>
    </w:p>
    <w:p w14:paraId="12B5C101" w14:textId="77777777" w:rsidR="00CC0D72" w:rsidRPr="00375850" w:rsidRDefault="000F242C" w:rsidP="00375850">
      <w:pPr>
        <w:widowControl w:val="0"/>
        <w:spacing w:before="240" w:after="240" w:line="240" w:lineRule="auto"/>
        <w:ind w:firstLine="700"/>
        <w:jc w:val="both"/>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i/>
          <w:sz w:val="32"/>
          <w:szCs w:val="32"/>
          <w:highlight w:val="white"/>
        </w:rPr>
        <w:t>Методики:</w:t>
      </w:r>
    </w:p>
    <w:p w14:paraId="61B9F411" w14:textId="77777777" w:rsidR="00CC0D72" w:rsidRPr="00375850" w:rsidRDefault="000F242C" w:rsidP="00375850">
      <w:pPr>
        <w:widowControl w:val="0"/>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Методика УСК (уровень субъективного контроля), разработанная Е.Ф. </w:t>
      </w:r>
      <w:proofErr w:type="spellStart"/>
      <w:r w:rsidRPr="00375850">
        <w:rPr>
          <w:rFonts w:ascii="Times New Roman" w:eastAsia="Times New Roman" w:hAnsi="Times New Roman" w:cs="Times New Roman"/>
          <w:sz w:val="32"/>
          <w:szCs w:val="32"/>
          <w:highlight w:val="white"/>
        </w:rPr>
        <w:t>Бажиным</w:t>
      </w:r>
      <w:proofErr w:type="spellEnd"/>
      <w:r w:rsidRPr="00375850">
        <w:rPr>
          <w:rFonts w:ascii="Times New Roman" w:eastAsia="Times New Roman" w:hAnsi="Times New Roman" w:cs="Times New Roman"/>
          <w:sz w:val="32"/>
          <w:szCs w:val="32"/>
          <w:highlight w:val="white"/>
        </w:rPr>
        <w:t xml:space="preserve">, Е.А. </w:t>
      </w:r>
      <w:proofErr w:type="spellStart"/>
      <w:r w:rsidRPr="00375850">
        <w:rPr>
          <w:rFonts w:ascii="Times New Roman" w:eastAsia="Times New Roman" w:hAnsi="Times New Roman" w:cs="Times New Roman"/>
          <w:sz w:val="32"/>
          <w:szCs w:val="32"/>
          <w:highlight w:val="white"/>
        </w:rPr>
        <w:t>Голынкиной</w:t>
      </w:r>
      <w:proofErr w:type="spellEnd"/>
      <w:r w:rsidRPr="00375850">
        <w:rPr>
          <w:rFonts w:ascii="Times New Roman" w:eastAsia="Times New Roman" w:hAnsi="Times New Roman" w:cs="Times New Roman"/>
          <w:sz w:val="32"/>
          <w:szCs w:val="32"/>
          <w:highlight w:val="white"/>
        </w:rPr>
        <w:t xml:space="preserve">, Л. М. Эткиндом (шкала </w:t>
      </w:r>
      <w:proofErr w:type="spellStart"/>
      <w:r w:rsidRPr="00375850">
        <w:rPr>
          <w:rFonts w:ascii="Times New Roman" w:eastAsia="Times New Roman" w:hAnsi="Times New Roman" w:cs="Times New Roman"/>
          <w:sz w:val="32"/>
          <w:szCs w:val="32"/>
          <w:highlight w:val="white"/>
        </w:rPr>
        <w:t>интернальности</w:t>
      </w:r>
      <w:proofErr w:type="spellEnd"/>
      <w:r w:rsidRPr="00375850">
        <w:rPr>
          <w:rFonts w:ascii="Times New Roman" w:eastAsia="Times New Roman" w:hAnsi="Times New Roman" w:cs="Times New Roman"/>
          <w:sz w:val="32"/>
          <w:szCs w:val="32"/>
          <w:highlight w:val="white"/>
        </w:rPr>
        <w:t xml:space="preserve"> в производственных отношениях);</w:t>
      </w:r>
    </w:p>
    <w:p w14:paraId="35D50C90" w14:textId="77777777" w:rsidR="00CC0D72" w:rsidRPr="00375850" w:rsidRDefault="000F242C" w:rsidP="00375850">
      <w:pPr>
        <w:widowControl w:val="0"/>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Опросник ценностей Ш. Шварца;</w:t>
      </w:r>
    </w:p>
    <w:p w14:paraId="494FC8BA" w14:textId="77777777" w:rsidR="00CC0D72" w:rsidRPr="00375850" w:rsidRDefault="000F242C" w:rsidP="00375850">
      <w:pPr>
        <w:widowControl w:val="0"/>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3.    Опросник трудовых ценностей В.С. </w:t>
      </w:r>
      <w:proofErr w:type="spellStart"/>
      <w:r w:rsidRPr="00375850">
        <w:rPr>
          <w:rFonts w:ascii="Times New Roman" w:eastAsia="Times New Roman" w:hAnsi="Times New Roman" w:cs="Times New Roman"/>
          <w:sz w:val="32"/>
          <w:szCs w:val="32"/>
          <w:highlight w:val="white"/>
        </w:rPr>
        <w:t>Магуна</w:t>
      </w:r>
      <w:proofErr w:type="spellEnd"/>
      <w:r w:rsidRPr="00375850">
        <w:rPr>
          <w:rFonts w:ascii="Times New Roman" w:eastAsia="Times New Roman" w:hAnsi="Times New Roman" w:cs="Times New Roman"/>
          <w:sz w:val="32"/>
          <w:szCs w:val="32"/>
          <w:highlight w:val="white"/>
        </w:rPr>
        <w:t>;</w:t>
      </w:r>
    </w:p>
    <w:p w14:paraId="14D46E4D" w14:textId="77777777" w:rsidR="00CC0D72" w:rsidRPr="00375850" w:rsidRDefault="000F242C" w:rsidP="00375850">
      <w:pPr>
        <w:widowControl w:val="0"/>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4.    Опросник предпочитаемой формы занятости (авторская разработка);</w:t>
      </w:r>
    </w:p>
    <w:p w14:paraId="34983493" w14:textId="77777777" w:rsidR="00CC0D72" w:rsidRPr="00375850" w:rsidRDefault="000F242C" w:rsidP="00375850">
      <w:pPr>
        <w:widowControl w:val="0"/>
        <w:spacing w:before="240" w:after="240" w:line="240" w:lineRule="auto"/>
        <w:ind w:left="1140" w:hanging="360"/>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5.    Дополнительные шкалы и открытый вопрос о предпочитаемой форме занятости.</w:t>
      </w:r>
    </w:p>
    <w:p w14:paraId="173E0D88" w14:textId="685C3BE2" w:rsidR="00CC0D72" w:rsidRPr="00131DFA" w:rsidRDefault="000F242C" w:rsidP="00131DFA">
      <w:pPr>
        <w:widowControl w:val="0"/>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Результаты и обсуждение</w:t>
      </w:r>
      <w:r w:rsidR="00131DFA" w:rsidRPr="00131DFA">
        <w:rPr>
          <w:rFonts w:ascii="Times New Roman" w:eastAsia="Times New Roman" w:hAnsi="Times New Roman" w:cs="Times New Roman"/>
          <w:bCs/>
          <w:i/>
          <w:iCs/>
          <w:sz w:val="32"/>
          <w:szCs w:val="32"/>
          <w:highlight w:val="white"/>
          <w:lang w:val="ru-RU"/>
        </w:rPr>
        <w:t>.</w:t>
      </w:r>
      <w:r w:rsidR="00131DFA">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В ходе обработки полученных данных с помощью корреляционного анализа и описательных методов математической статистики были получены следующие результаты (при p&lt;0.01):</w:t>
      </w:r>
    </w:p>
    <w:p w14:paraId="4299C7E3" w14:textId="77777777" w:rsidR="00CC0D72" w:rsidRPr="00375850" w:rsidRDefault="000F242C" w:rsidP="00375850">
      <w:pPr>
        <w:widowControl w:val="0"/>
        <w:spacing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Установлено наличие связи между локусом контроля и предпочитаемыми формами занятости: чем выше </w:t>
      </w:r>
      <w:proofErr w:type="spellStart"/>
      <w:r w:rsidRPr="00375850">
        <w:rPr>
          <w:rFonts w:ascii="Times New Roman" w:eastAsia="Times New Roman" w:hAnsi="Times New Roman" w:cs="Times New Roman"/>
          <w:sz w:val="32"/>
          <w:szCs w:val="32"/>
          <w:highlight w:val="white"/>
        </w:rPr>
        <w:t>интернальность</w:t>
      </w:r>
      <w:proofErr w:type="spellEnd"/>
      <w:r w:rsidRPr="00375850">
        <w:rPr>
          <w:rFonts w:ascii="Times New Roman" w:eastAsia="Times New Roman" w:hAnsi="Times New Roman" w:cs="Times New Roman"/>
          <w:sz w:val="32"/>
          <w:szCs w:val="32"/>
          <w:highlight w:val="white"/>
        </w:rPr>
        <w:t xml:space="preserve"> в производственных отношениях, тем выше тенденция к предпочтению гибкой формы занятости (r=0,418), а </w:t>
      </w:r>
      <w:r w:rsidRPr="00375850">
        <w:rPr>
          <w:rFonts w:ascii="Times New Roman" w:eastAsia="Times New Roman" w:hAnsi="Times New Roman" w:cs="Times New Roman"/>
          <w:sz w:val="32"/>
          <w:szCs w:val="32"/>
          <w:highlight w:val="white"/>
        </w:rPr>
        <w:lastRenderedPageBreak/>
        <w:t xml:space="preserve">также выше открытость к инновационным формам занятости (таким, как удаленная работа, r=0,385). </w:t>
      </w:r>
      <w:proofErr w:type="spellStart"/>
      <w:r w:rsidRPr="00375850">
        <w:rPr>
          <w:rFonts w:ascii="Times New Roman" w:eastAsia="Times New Roman" w:hAnsi="Times New Roman" w:cs="Times New Roman"/>
          <w:sz w:val="32"/>
          <w:szCs w:val="32"/>
          <w:highlight w:val="white"/>
        </w:rPr>
        <w:t>Интерналы</w:t>
      </w:r>
      <w:proofErr w:type="spellEnd"/>
      <w:r w:rsidRPr="00375850">
        <w:rPr>
          <w:rFonts w:ascii="Times New Roman" w:eastAsia="Times New Roman" w:hAnsi="Times New Roman" w:cs="Times New Roman"/>
          <w:sz w:val="32"/>
          <w:szCs w:val="32"/>
          <w:highlight w:val="white"/>
        </w:rPr>
        <w:t xml:space="preserve"> меньше придают значение официальному оформлению (r=0,566) и чаще хотят работать на себя (r=0,366).</w:t>
      </w:r>
    </w:p>
    <w:p w14:paraId="2096331F"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 Чем выше значимость ценностей Конформность (r=0.432), Традиция (r=0.375) и Безопасность (r=0.524), тем выше тенденция к выбору фиксированных форм с традиционными выходными в субботу и воскресенье.</w:t>
      </w:r>
    </w:p>
    <w:p w14:paraId="3D33F611"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4. Ценность Самостоятельность связана с предпочтением гибкого графика работы (r=0.350) и с выбором «плавающих» выходных дней (r=0.355).</w:t>
      </w:r>
    </w:p>
    <w:p w14:paraId="0D73C0CC" w14:textId="77777777" w:rsidR="00CC0D72" w:rsidRPr="00375850"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5. Высоко оценивающие Конформность респонденты чаще предпочитает работать в качестве наемного работника (r=0.516) и выше оценивают официальное оформление (r=0.375).</w:t>
      </w:r>
    </w:p>
    <w:p w14:paraId="2A989EB8" w14:textId="65B7A208" w:rsidR="00CC0D72" w:rsidRPr="00131DFA" w:rsidRDefault="000F242C" w:rsidP="00375850">
      <w:pPr>
        <w:widowControl w:val="0"/>
        <w:spacing w:before="240" w:line="240" w:lineRule="auto"/>
        <w:ind w:firstLine="700"/>
        <w:jc w:val="both"/>
        <w:rPr>
          <w:rFonts w:ascii="Times New Roman" w:eastAsia="Times New Roman" w:hAnsi="Times New Roman" w:cs="Times New Roman"/>
          <w:bCs/>
          <w:i/>
          <w:iCs/>
          <w:sz w:val="32"/>
          <w:szCs w:val="32"/>
          <w:highlight w:val="white"/>
          <w:lang w:val="ru-RU"/>
        </w:rPr>
      </w:pPr>
      <w:r w:rsidRPr="00131DFA">
        <w:rPr>
          <w:rFonts w:ascii="Times New Roman" w:eastAsia="Times New Roman" w:hAnsi="Times New Roman" w:cs="Times New Roman"/>
          <w:bCs/>
          <w:i/>
          <w:iCs/>
          <w:sz w:val="32"/>
          <w:szCs w:val="32"/>
          <w:highlight w:val="white"/>
        </w:rPr>
        <w:t>Выводы</w:t>
      </w:r>
      <w:r w:rsidR="00131DFA" w:rsidRPr="00131DFA">
        <w:rPr>
          <w:rFonts w:ascii="Times New Roman" w:eastAsia="Times New Roman" w:hAnsi="Times New Roman" w:cs="Times New Roman"/>
          <w:bCs/>
          <w:i/>
          <w:iCs/>
          <w:sz w:val="32"/>
          <w:szCs w:val="32"/>
          <w:highlight w:val="white"/>
          <w:lang w:val="ru-RU"/>
        </w:rPr>
        <w:t>.</w:t>
      </w:r>
      <w:r w:rsidR="00131DFA">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Таким образом, подтвердилась гипотеза о том, что существуют взаимосвязь ценностей и локуса контроля с выбором формы занятости. Связанными с предпочитаемыми формами занятости оказались ценности Самостоятельность, Безопасность, Конформность и Традиции.</w:t>
      </w:r>
    </w:p>
    <w:p w14:paraId="3C0DB6F6" w14:textId="083ABF15" w:rsidR="00CC0D72" w:rsidRDefault="000F242C" w:rsidP="00375850">
      <w:pPr>
        <w:widowControl w:val="0"/>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Теоретическая значимость работы заключается в обнаружении новых в теоретическом плане взаимосвязей между ценностями и локусом контроля и предпочитаемыми формами занятости.</w:t>
      </w:r>
    </w:p>
    <w:p w14:paraId="50C132F6" w14:textId="77777777" w:rsidR="00C50825" w:rsidRPr="00375850" w:rsidRDefault="00C50825" w:rsidP="00375850">
      <w:pPr>
        <w:widowControl w:val="0"/>
        <w:spacing w:before="240" w:line="240" w:lineRule="auto"/>
        <w:ind w:firstLine="700"/>
        <w:jc w:val="both"/>
        <w:rPr>
          <w:rFonts w:ascii="Times New Roman" w:eastAsia="Times New Roman" w:hAnsi="Times New Roman" w:cs="Times New Roman"/>
          <w:sz w:val="32"/>
          <w:szCs w:val="32"/>
          <w:highlight w:val="white"/>
        </w:rPr>
      </w:pPr>
    </w:p>
    <w:p w14:paraId="7530C518" w14:textId="11E667DC" w:rsidR="00CC0D72" w:rsidRPr="003E37F9" w:rsidRDefault="000F242C" w:rsidP="00D42B8F">
      <w:pPr>
        <w:widowControl w:val="0"/>
        <w:spacing w:before="240" w:after="240" w:line="240" w:lineRule="auto"/>
        <w:ind w:firstLine="700"/>
        <w:jc w:val="center"/>
        <w:rPr>
          <w:rFonts w:ascii="Times New Roman" w:eastAsia="Times New Roman" w:hAnsi="Times New Roman" w:cs="Times New Roman"/>
          <w:b/>
          <w:sz w:val="32"/>
          <w:szCs w:val="32"/>
          <w:highlight w:val="white"/>
          <w:lang w:val="ru-RU"/>
        </w:rPr>
      </w:pPr>
      <w:r w:rsidRPr="00375850">
        <w:rPr>
          <w:rFonts w:ascii="Times New Roman" w:eastAsia="Times New Roman" w:hAnsi="Times New Roman" w:cs="Times New Roman"/>
          <w:b/>
          <w:sz w:val="32"/>
          <w:szCs w:val="32"/>
          <w:highlight w:val="white"/>
        </w:rPr>
        <w:t>Спи</w:t>
      </w:r>
      <w:r w:rsidR="00D42B8F">
        <w:rPr>
          <w:rFonts w:ascii="Times New Roman" w:eastAsia="Times New Roman" w:hAnsi="Times New Roman" w:cs="Times New Roman"/>
          <w:b/>
          <w:sz w:val="32"/>
          <w:szCs w:val="32"/>
          <w:highlight w:val="white"/>
        </w:rPr>
        <w:t>сок литератур</w:t>
      </w:r>
      <w:r w:rsidR="003E37F9">
        <w:rPr>
          <w:rFonts w:ascii="Times New Roman" w:eastAsia="Times New Roman" w:hAnsi="Times New Roman" w:cs="Times New Roman"/>
          <w:b/>
          <w:sz w:val="32"/>
          <w:szCs w:val="32"/>
          <w:highlight w:val="white"/>
          <w:lang w:val="ru-RU"/>
        </w:rPr>
        <w:t>ы</w:t>
      </w:r>
    </w:p>
    <w:p w14:paraId="6B061FBA" w14:textId="77777777" w:rsid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rPr>
      </w:pPr>
      <w:proofErr w:type="spellStart"/>
      <w:r w:rsidRPr="00D42B8F">
        <w:rPr>
          <w:rFonts w:ascii="Times New Roman" w:eastAsia="Times New Roman" w:hAnsi="Times New Roman" w:cs="Times New Roman"/>
          <w:sz w:val="32"/>
          <w:szCs w:val="32"/>
          <w:highlight w:val="white"/>
        </w:rPr>
        <w:t>Бажин</w:t>
      </w:r>
      <w:proofErr w:type="spellEnd"/>
      <w:r w:rsidRPr="00D42B8F">
        <w:rPr>
          <w:rFonts w:ascii="Times New Roman" w:eastAsia="Times New Roman" w:hAnsi="Times New Roman" w:cs="Times New Roman"/>
          <w:sz w:val="32"/>
          <w:szCs w:val="32"/>
          <w:highlight w:val="white"/>
        </w:rPr>
        <w:t xml:space="preserve"> Е.Ф., </w:t>
      </w:r>
      <w:proofErr w:type="spellStart"/>
      <w:r w:rsidRPr="00D42B8F">
        <w:rPr>
          <w:rFonts w:ascii="Times New Roman" w:eastAsia="Times New Roman" w:hAnsi="Times New Roman" w:cs="Times New Roman"/>
          <w:sz w:val="32"/>
          <w:szCs w:val="32"/>
          <w:highlight w:val="white"/>
        </w:rPr>
        <w:t>Голынкина</w:t>
      </w:r>
      <w:proofErr w:type="spellEnd"/>
      <w:r w:rsidRPr="00D42B8F">
        <w:rPr>
          <w:rFonts w:ascii="Times New Roman" w:eastAsia="Times New Roman" w:hAnsi="Times New Roman" w:cs="Times New Roman"/>
          <w:sz w:val="32"/>
          <w:szCs w:val="32"/>
          <w:highlight w:val="white"/>
        </w:rPr>
        <w:t xml:space="preserve"> Е.А., Эткинд Ф.М. Метод исследования уровня субъективного контроля // Психологический журнал. 1984. Т.5, № 3.</w:t>
      </w:r>
    </w:p>
    <w:p w14:paraId="64FC2611" w14:textId="77777777" w:rsid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rPr>
      </w:pPr>
      <w:proofErr w:type="spellStart"/>
      <w:r w:rsidRPr="00D42B8F">
        <w:rPr>
          <w:rFonts w:ascii="Times New Roman" w:eastAsia="Times New Roman" w:hAnsi="Times New Roman" w:cs="Times New Roman"/>
          <w:sz w:val="32"/>
          <w:szCs w:val="32"/>
          <w:highlight w:val="white"/>
        </w:rPr>
        <w:t>Карандашев</w:t>
      </w:r>
      <w:proofErr w:type="spellEnd"/>
      <w:r w:rsidRPr="00D42B8F">
        <w:rPr>
          <w:rFonts w:ascii="Times New Roman" w:eastAsia="Times New Roman" w:hAnsi="Times New Roman" w:cs="Times New Roman"/>
          <w:sz w:val="32"/>
          <w:szCs w:val="32"/>
          <w:highlight w:val="white"/>
        </w:rPr>
        <w:t xml:space="preserve">, В.Н. Методика Шварца для изучения ценностей личности: концепция и методическое руководство / В.Н. </w:t>
      </w:r>
      <w:proofErr w:type="spellStart"/>
      <w:r w:rsidRPr="00D42B8F">
        <w:rPr>
          <w:rFonts w:ascii="Times New Roman" w:eastAsia="Times New Roman" w:hAnsi="Times New Roman" w:cs="Times New Roman"/>
          <w:sz w:val="32"/>
          <w:szCs w:val="32"/>
          <w:highlight w:val="white"/>
        </w:rPr>
        <w:t>Карандашев</w:t>
      </w:r>
      <w:proofErr w:type="spellEnd"/>
      <w:r w:rsidRPr="00D42B8F">
        <w:rPr>
          <w:rFonts w:ascii="Times New Roman" w:eastAsia="Times New Roman" w:hAnsi="Times New Roman" w:cs="Times New Roman"/>
          <w:sz w:val="32"/>
          <w:szCs w:val="32"/>
          <w:highlight w:val="white"/>
        </w:rPr>
        <w:t>. -СПб.: Речь, 2004-70 с.</w:t>
      </w:r>
    </w:p>
    <w:p w14:paraId="384D51FD" w14:textId="77777777" w:rsid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rPr>
        <w:t xml:space="preserve">Локус контроля личности и его диагностика /А.А. </w:t>
      </w:r>
      <w:proofErr w:type="spellStart"/>
      <w:r w:rsidRPr="00D42B8F">
        <w:rPr>
          <w:rFonts w:ascii="Times New Roman" w:eastAsia="Times New Roman" w:hAnsi="Times New Roman" w:cs="Times New Roman"/>
          <w:sz w:val="32"/>
          <w:szCs w:val="32"/>
          <w:highlight w:val="white"/>
        </w:rPr>
        <w:t>Реан</w:t>
      </w:r>
      <w:proofErr w:type="spellEnd"/>
      <w:r w:rsidRPr="00D42B8F">
        <w:rPr>
          <w:rFonts w:ascii="Times New Roman" w:eastAsia="Times New Roman" w:hAnsi="Times New Roman" w:cs="Times New Roman"/>
          <w:sz w:val="32"/>
          <w:szCs w:val="32"/>
          <w:highlight w:val="white"/>
        </w:rPr>
        <w:t xml:space="preserve"> // </w:t>
      </w:r>
      <w:r w:rsidRPr="00D42B8F">
        <w:rPr>
          <w:rFonts w:ascii="Times New Roman" w:eastAsia="Times New Roman" w:hAnsi="Times New Roman" w:cs="Times New Roman"/>
          <w:sz w:val="32"/>
          <w:szCs w:val="32"/>
          <w:highlight w:val="white"/>
        </w:rPr>
        <w:lastRenderedPageBreak/>
        <w:t>Практическая психодиагностика личности. - СПб, 2001. - С. 91-95.</w:t>
      </w:r>
    </w:p>
    <w:p w14:paraId="094F1B66" w14:textId="77777777" w:rsidR="00D42B8F" w:rsidRP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lang w:val="en-US"/>
        </w:rPr>
        <w:t>Cable, D.M., &amp; Edwards, J.R. (2004). Complementary and supplementary fit: A theoretical and empirical integration. Journal of Applied Psychology, 89, 822–834.</w:t>
      </w:r>
    </w:p>
    <w:p w14:paraId="3ADACC48" w14:textId="77777777" w:rsidR="00D42B8F" w:rsidRP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lang w:val="en-US"/>
        </w:rPr>
        <w:t>Edwards, J. R. (2008). Person–environment fit in organizations: An assessment of theoretical progress. The Academy of Management Annals, 2, 167–230.</w:t>
      </w:r>
    </w:p>
    <w:p w14:paraId="76DBB0C8" w14:textId="77777777" w:rsidR="00D42B8F" w:rsidRDefault="000F242C" w:rsidP="000F518E">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lang w:val="en-US"/>
        </w:rPr>
      </w:pPr>
      <w:r w:rsidRPr="00D42B8F">
        <w:rPr>
          <w:rFonts w:ascii="Times New Roman" w:eastAsia="Times New Roman" w:hAnsi="Times New Roman" w:cs="Times New Roman"/>
          <w:sz w:val="32"/>
          <w:szCs w:val="32"/>
          <w:highlight w:val="white"/>
          <w:lang w:val="en-US"/>
        </w:rPr>
        <w:t>Schwartz S. H. Basic individual values: Sources and consequences / S. H. Schwartz // Handbook of value: Perspectives from economics, neuroscience, philosophy, psychology and sociology. – 2015. – P. 63-84.</w:t>
      </w:r>
    </w:p>
    <w:p w14:paraId="2D88975C" w14:textId="25AB440A" w:rsidR="00CC0D72" w:rsidRPr="00C50825" w:rsidRDefault="000F242C" w:rsidP="00375850">
      <w:pPr>
        <w:pStyle w:val="aa"/>
        <w:widowControl w:val="0"/>
        <w:numPr>
          <w:ilvl w:val="0"/>
          <w:numId w:val="51"/>
        </w:numPr>
        <w:spacing w:before="240" w:line="240" w:lineRule="auto"/>
        <w:jc w:val="both"/>
        <w:rPr>
          <w:rFonts w:ascii="Times New Roman" w:eastAsia="Times New Roman" w:hAnsi="Times New Roman" w:cs="Times New Roman"/>
          <w:sz w:val="32"/>
          <w:szCs w:val="32"/>
          <w:highlight w:val="white"/>
          <w:lang w:val="en-US"/>
        </w:rPr>
      </w:pPr>
      <w:r w:rsidRPr="00D42B8F">
        <w:rPr>
          <w:rFonts w:ascii="Times New Roman" w:eastAsia="Times New Roman" w:hAnsi="Times New Roman" w:cs="Times New Roman"/>
          <w:sz w:val="32"/>
          <w:szCs w:val="32"/>
          <w:highlight w:val="white"/>
          <w:lang w:val="en-US"/>
        </w:rPr>
        <w:t>Schwartz S. H. Refining the theory of basic individual values / S. H. Schwartz // Journal of personality and social psychology. – 2012. – Vol. 103, is. 4. – P. 663.</w:t>
      </w:r>
    </w:p>
    <w:p w14:paraId="6C237A4A" w14:textId="77777777" w:rsidR="00D42B8F" w:rsidRDefault="00D42B8F" w:rsidP="00375850">
      <w:pPr>
        <w:widowControl w:val="0"/>
        <w:spacing w:line="240" w:lineRule="auto"/>
        <w:rPr>
          <w:rFonts w:ascii="Times New Roman" w:eastAsia="Times New Roman" w:hAnsi="Times New Roman" w:cs="Times New Roman"/>
          <w:sz w:val="32"/>
          <w:szCs w:val="32"/>
          <w:highlight w:val="white"/>
          <w:lang w:val="en-US"/>
        </w:rPr>
      </w:pPr>
    </w:p>
    <w:p w14:paraId="281748DE" w14:textId="77777777" w:rsidR="00D42B8F" w:rsidRDefault="00D42B8F" w:rsidP="00375850">
      <w:pPr>
        <w:widowControl w:val="0"/>
        <w:spacing w:line="240" w:lineRule="auto"/>
        <w:rPr>
          <w:rFonts w:ascii="Times New Roman" w:eastAsia="Times New Roman" w:hAnsi="Times New Roman" w:cs="Times New Roman"/>
          <w:sz w:val="32"/>
          <w:szCs w:val="32"/>
          <w:highlight w:val="white"/>
          <w:lang w:val="en-US"/>
        </w:rPr>
      </w:pPr>
    </w:p>
    <w:p w14:paraId="20533A5A" w14:textId="77777777" w:rsidR="00D42B8F" w:rsidRPr="00375850" w:rsidRDefault="00D42B8F" w:rsidP="00375850">
      <w:pPr>
        <w:widowControl w:val="0"/>
        <w:spacing w:line="240" w:lineRule="auto"/>
        <w:rPr>
          <w:rFonts w:ascii="Times New Roman" w:eastAsia="Times New Roman" w:hAnsi="Times New Roman" w:cs="Times New Roman"/>
          <w:sz w:val="32"/>
          <w:szCs w:val="32"/>
          <w:highlight w:val="white"/>
          <w:lang w:val="en-US"/>
        </w:rPr>
      </w:pPr>
    </w:p>
    <w:p w14:paraId="33F25009" w14:textId="674A0583" w:rsidR="00CC0D72" w:rsidRPr="00D42B8F" w:rsidRDefault="000F242C" w:rsidP="00D42B8F">
      <w:pPr>
        <w:shd w:val="clear" w:color="auto" w:fill="FFFFFF"/>
        <w:spacing w:before="240" w:after="240" w:line="240" w:lineRule="auto"/>
        <w:jc w:val="right"/>
        <w:rPr>
          <w:rFonts w:ascii="Times New Roman" w:hAnsi="Times New Roman" w:cs="Times New Roman"/>
          <w:b/>
          <w:i/>
          <w:sz w:val="32"/>
          <w:szCs w:val="32"/>
          <w:highlight w:val="white"/>
        </w:rPr>
      </w:pPr>
      <w:r w:rsidRPr="00375850">
        <w:rPr>
          <w:rFonts w:ascii="Times New Roman" w:hAnsi="Times New Roman" w:cs="Times New Roman"/>
          <w:b/>
          <w:i/>
          <w:sz w:val="32"/>
          <w:szCs w:val="32"/>
          <w:highlight w:val="white"/>
        </w:rPr>
        <w:t>Тимофеев Н.</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Е.</w:t>
      </w:r>
      <w:r w:rsidR="00D42B8F">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Санкт-Петербургский Государственный Университет</w:t>
      </w:r>
    </w:p>
    <w:p w14:paraId="71F52BBA" w14:textId="77777777" w:rsidR="00D42B8F" w:rsidRDefault="00D42B8F" w:rsidP="00375850">
      <w:pPr>
        <w:shd w:val="clear" w:color="auto" w:fill="FFFFFF"/>
        <w:spacing w:before="240" w:line="240" w:lineRule="auto"/>
        <w:ind w:firstLine="720"/>
        <w:jc w:val="center"/>
        <w:rPr>
          <w:rFonts w:ascii="Times New Roman" w:eastAsia="Times New Roman" w:hAnsi="Times New Roman" w:cs="Times New Roman"/>
          <w:b/>
          <w:sz w:val="32"/>
          <w:szCs w:val="32"/>
          <w:highlight w:val="white"/>
        </w:rPr>
      </w:pPr>
    </w:p>
    <w:p w14:paraId="659B8331" w14:textId="365E0801" w:rsidR="00CC0D72" w:rsidRDefault="00D42B8F" w:rsidP="00D42B8F">
      <w:pPr>
        <w:shd w:val="clear" w:color="auto" w:fill="FFFFFF"/>
        <w:spacing w:before="240" w:line="240" w:lineRule="auto"/>
        <w:ind w:firstLine="72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СУБЪЕКТИВНОЕ ПЕРЕЖИВАНИЕ ПОВСЕДНЕВНЫХ СТРЕССОРОВ У МЕДРАБОТНИКОВ В ПЕРИОД ПАНДЕМИИ</w:t>
      </w:r>
      <w:r w:rsidR="000F242C" w:rsidRPr="00375850">
        <w:rPr>
          <w:rFonts w:ascii="Times New Roman" w:eastAsia="Times New Roman" w:hAnsi="Times New Roman" w:cs="Times New Roman"/>
          <w:b/>
          <w:sz w:val="32"/>
          <w:szCs w:val="32"/>
          <w:highlight w:val="white"/>
        </w:rPr>
        <w:t xml:space="preserve"> </w:t>
      </w:r>
    </w:p>
    <w:p w14:paraId="5065D612" w14:textId="77777777" w:rsidR="00C50825" w:rsidRPr="00375850" w:rsidRDefault="00C50825" w:rsidP="00D42B8F">
      <w:pPr>
        <w:shd w:val="clear" w:color="auto" w:fill="FFFFFF"/>
        <w:spacing w:before="240" w:line="240" w:lineRule="auto"/>
        <w:ind w:firstLine="720"/>
        <w:jc w:val="center"/>
        <w:rPr>
          <w:rFonts w:ascii="Times New Roman" w:eastAsia="Times New Roman" w:hAnsi="Times New Roman" w:cs="Times New Roman"/>
          <w:b/>
          <w:sz w:val="32"/>
          <w:szCs w:val="32"/>
          <w:highlight w:val="white"/>
        </w:rPr>
      </w:pPr>
    </w:p>
    <w:p w14:paraId="1A04DC20"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деятельности медицинских работников стрессовые ситуации играют значительную роль, так как оказывают существенное влияние на поведение человека не только в профессиональной сфере, его мотивацию, физическое и психологическое здоровье, а также на психологический климат, как среди коллег, так и в личной жизни. Постоянное эмоциональное давление на нервную систему и напряжение работников в сфере здравоохранения может детерминировать у них формирование синдрома эмоционального и </w:t>
      </w:r>
      <w:r w:rsidRPr="00375850">
        <w:rPr>
          <w:rFonts w:ascii="Times New Roman" w:eastAsia="Times New Roman" w:hAnsi="Times New Roman" w:cs="Times New Roman"/>
          <w:sz w:val="32"/>
          <w:szCs w:val="32"/>
          <w:highlight w:val="white"/>
        </w:rPr>
        <w:lastRenderedPageBreak/>
        <w:t>профессионального выгорания. Данные аргументы обуславливают один из самых важных аспектов актуальности выбранного нами направления исследования.</w:t>
      </w:r>
    </w:p>
    <w:p w14:paraId="477D6BA0"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На протяжении всего пандемического периода медработники продолжают трудиться в условиях повышенной нагрузки, что ставит вопрос об оценке их психологического состояния. Динамическое исследование психологического благополучия китайских медицинских работников выявило увеличение выраженности тревожных симптомов и относительно небольшое снижение частоты симптомов депрессии во время пандемии [3]. Также стоит отметить исследование отечественных ученых, которое было проведено в самом начале пандемии и включало в </w:t>
      </w:r>
      <w:r w:rsidRPr="00375850">
        <w:rPr>
          <w:rFonts w:ascii="Times New Roman" w:eastAsia="Times New Roman" w:hAnsi="Times New Roman" w:cs="Times New Roman"/>
          <w:sz w:val="32"/>
          <w:szCs w:val="32"/>
        </w:rPr>
        <w:t xml:space="preserve">себя </w:t>
      </w:r>
      <w:r w:rsidRPr="00375850">
        <w:rPr>
          <w:rFonts w:ascii="Times New Roman" w:eastAsia="Times New Roman" w:hAnsi="Times New Roman" w:cs="Times New Roman"/>
          <w:sz w:val="32"/>
          <w:szCs w:val="32"/>
          <w:highlight w:val="white"/>
        </w:rPr>
        <w:t>сравнительный анализ эмоционального и профессионального выгорания медперсонала из различных регионов России. Изучение показателей эмоциональной дезадаптации медперсонала, имеющих и не имеющих опыт работы в красной зоне обнаружило выраженность симптомов депрессии и тревоги у сотрудников, задействованных в красной зоне [2].</w:t>
      </w:r>
    </w:p>
    <w:p w14:paraId="3196B537"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Цель нашего исследования заключалась в изучении выраженности повседневных стрессоров у сотрудников стационара с разным опытом работы в ковидном отделении. Мы предположили, что наибольшие различия в субъективном переживании повседневных стрессоров, а также в психоэмоциональном состоянии будут отмечаться в группе медработников, имеющих опыт работы в ковидном отделении таким образом, что наибольшая выраженность повседневных стрессоров, воспринимаемого стресса и психоэмоционального напряжения будет отмечаться у врачей.</w:t>
      </w:r>
    </w:p>
    <w:p w14:paraId="7DB2BB85"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Выборку исследования составили работники стационара в количестве 41 человека (</w:t>
      </w:r>
      <w:proofErr w:type="spellStart"/>
      <w:r w:rsidRPr="00375850">
        <w:rPr>
          <w:rFonts w:ascii="Times New Roman" w:eastAsia="Times New Roman" w:hAnsi="Times New Roman" w:cs="Times New Roman"/>
          <w:sz w:val="32"/>
          <w:szCs w:val="32"/>
          <w:highlight w:val="white"/>
        </w:rPr>
        <w:t>Мвзр</w:t>
      </w:r>
      <w:proofErr w:type="spellEnd"/>
      <w:r w:rsidRPr="00375850">
        <w:rPr>
          <w:rFonts w:ascii="Times New Roman" w:eastAsia="Times New Roman" w:hAnsi="Times New Roman" w:cs="Times New Roman"/>
          <w:sz w:val="32"/>
          <w:szCs w:val="32"/>
          <w:highlight w:val="white"/>
        </w:rPr>
        <w:t xml:space="preserve">=47,6), в том числе: 13 - имеют опыт работы в «красной» зоне (1 группа), 28 - не имеют такого опыта (2 группа). Комплекс методик включал: “Опросник повседневных стрессоров” [2], “Шкала воспринимаемого стресса” В.А. </w:t>
      </w:r>
      <w:proofErr w:type="spellStart"/>
      <w:r w:rsidRPr="00375850">
        <w:rPr>
          <w:rFonts w:ascii="Times New Roman" w:eastAsia="Times New Roman" w:hAnsi="Times New Roman" w:cs="Times New Roman"/>
          <w:sz w:val="32"/>
          <w:szCs w:val="32"/>
          <w:highlight w:val="white"/>
        </w:rPr>
        <w:t>Абабков</w:t>
      </w:r>
      <w:proofErr w:type="spellEnd"/>
      <w:r w:rsidRPr="00375850">
        <w:rPr>
          <w:rFonts w:ascii="Times New Roman" w:eastAsia="Times New Roman" w:hAnsi="Times New Roman" w:cs="Times New Roman"/>
          <w:sz w:val="32"/>
          <w:szCs w:val="32"/>
          <w:highlight w:val="white"/>
        </w:rPr>
        <w:t xml:space="preserve">, “Интегративный тест тревожности” А.П. </w:t>
      </w:r>
      <w:proofErr w:type="spellStart"/>
      <w:r w:rsidRPr="00375850">
        <w:rPr>
          <w:rFonts w:ascii="Times New Roman" w:eastAsia="Times New Roman" w:hAnsi="Times New Roman" w:cs="Times New Roman"/>
          <w:sz w:val="32"/>
          <w:szCs w:val="32"/>
          <w:highlight w:val="white"/>
        </w:rPr>
        <w:t>Бизюк</w:t>
      </w:r>
      <w:proofErr w:type="spellEnd"/>
      <w:r w:rsidRPr="00375850">
        <w:rPr>
          <w:rFonts w:ascii="Times New Roman" w:eastAsia="Times New Roman" w:hAnsi="Times New Roman" w:cs="Times New Roman"/>
          <w:sz w:val="32"/>
          <w:szCs w:val="32"/>
          <w:highlight w:val="white"/>
        </w:rPr>
        <w:t>, Л.И. Вассерман, Б.В. Иовлев.</w:t>
      </w:r>
    </w:p>
    <w:p w14:paraId="4CD0D487"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Gungsuh" w:hAnsi="Times New Roman" w:cs="Times New Roman"/>
          <w:sz w:val="32"/>
          <w:szCs w:val="32"/>
          <w:highlight w:val="white"/>
        </w:rPr>
        <w:lastRenderedPageBreak/>
        <w:t>В ходе исследования были выявлены значимые различия в субъективном переживании повседневных стрессоров, в психоэмоциональном состоянии и напряжении у медицинских работников, имеющих опыт работы в красной зоне. Выявлены значимые различия (p≤0,05) по параметрам психоэмоционального состояния “Астенический компонент”, “Эмоциональный дискомфорт”, “Социальные защиты” в сторону их большей выраженности у врачей и медсестер, имеющих опыт работы в красной зоне. У врачей данные компоненты имеют большую выраженность. Показаны различия в интенсивности переживания повседневных стрессоров, относящихся к сферам “Работа-дела”, “Нарушение планов”, “Семья”, “Окружающая действительность”, “Самочувствие-одиночество”, «Общее самочувствие» и “Конкуренция”. Б</w:t>
      </w:r>
      <w:r w:rsidRPr="00375850">
        <w:rPr>
          <w:rFonts w:ascii="Times New Roman" w:eastAsia="Times New Roman" w:hAnsi="Times New Roman" w:cs="Times New Roman"/>
          <w:i/>
          <w:sz w:val="32"/>
          <w:szCs w:val="32"/>
          <w:highlight w:val="white"/>
        </w:rPr>
        <w:t>о</w:t>
      </w:r>
      <w:r w:rsidRPr="00375850">
        <w:rPr>
          <w:rFonts w:ascii="Times New Roman" w:eastAsia="Gungsuh" w:hAnsi="Times New Roman" w:cs="Times New Roman"/>
          <w:sz w:val="32"/>
          <w:szCs w:val="32"/>
          <w:highlight w:val="white"/>
        </w:rPr>
        <w:t>льшая интенсивность параметров отмечается у врачей (в отличие от медсестер), с опытом работы в красной зоне. Обнаружены различия на уровне значимой тенденции по шкалам «Перенапряжение» и «Противодействие»: врачи, имеющие опыт работы в красной зоне, имеют более выраженное перенапряжение, что может быть связано с повышенной ответственностью в их деятельности, но они успешно справляются со стрессом, умеют противостоять трудностям. Тесные взаимосвязи повседневных стрессоров и параметров интегративного теста тревожности со шкалами воспринимаемого стресса (0,001≤р≤0,01) указывают на тот факт, что негативные переживания повседневных неприятностей отражаются в перенапряжении и общей выраженности повседневного стресса.</w:t>
      </w:r>
    </w:p>
    <w:p w14:paraId="02761896"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Таким образом, гипотеза исследования в целом подтвердилась. Медперсонал, имеющий опыт работы в красной зоне, имеют наибольшие различия в субъективном переживании повседневных стрессоров. А наиболее выраженные повседневные стрессоры, субъективное переживание уровня напряженности ситуации и психоэмоциональное напряжение проявляются у врачей, имеющих опыт работы в красной зоне.</w:t>
      </w:r>
    </w:p>
    <w:p w14:paraId="0799E84B" w14:textId="6DD243DB" w:rsidR="00CC0D72"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3682282A" w14:textId="77777777" w:rsidR="00C50825" w:rsidRPr="00375850" w:rsidRDefault="00C50825"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p>
    <w:p w14:paraId="0709597C" w14:textId="3A4B939F" w:rsidR="003D4571" w:rsidRPr="00D42B8F" w:rsidRDefault="00D42B8F" w:rsidP="00C50825">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lang w:val="ru-RU"/>
        </w:rPr>
      </w:pPr>
      <w:r w:rsidRPr="00D42B8F">
        <w:rPr>
          <w:rFonts w:ascii="Times New Roman" w:eastAsia="Times New Roman" w:hAnsi="Times New Roman" w:cs="Times New Roman"/>
          <w:b/>
          <w:sz w:val="32"/>
          <w:szCs w:val="32"/>
          <w:highlight w:val="white"/>
          <w:lang w:val="ru-RU"/>
        </w:rPr>
        <w:lastRenderedPageBreak/>
        <w:t>Список литературы</w:t>
      </w:r>
    </w:p>
    <w:p w14:paraId="33011E33" w14:textId="77777777" w:rsidR="00D42B8F" w:rsidRDefault="000F242C" w:rsidP="000F518E">
      <w:pPr>
        <w:pStyle w:val="aa"/>
        <w:numPr>
          <w:ilvl w:val="0"/>
          <w:numId w:val="52"/>
        </w:numPr>
        <w:shd w:val="clear" w:color="auto" w:fill="FFFFFF"/>
        <w:spacing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rPr>
        <w:t xml:space="preserve">Петраш, М. Д., </w:t>
      </w:r>
      <w:proofErr w:type="spellStart"/>
      <w:r w:rsidRPr="00D42B8F">
        <w:rPr>
          <w:rFonts w:ascii="Times New Roman" w:eastAsia="Times New Roman" w:hAnsi="Times New Roman" w:cs="Times New Roman"/>
          <w:sz w:val="32"/>
          <w:szCs w:val="32"/>
          <w:highlight w:val="white"/>
        </w:rPr>
        <w:t>Стрижицкая</w:t>
      </w:r>
      <w:proofErr w:type="spellEnd"/>
      <w:r w:rsidRPr="00D42B8F">
        <w:rPr>
          <w:rFonts w:ascii="Times New Roman" w:eastAsia="Times New Roman" w:hAnsi="Times New Roman" w:cs="Times New Roman"/>
          <w:sz w:val="32"/>
          <w:szCs w:val="32"/>
          <w:highlight w:val="white"/>
        </w:rPr>
        <w:t xml:space="preserve">, О. Ю., </w:t>
      </w:r>
      <w:proofErr w:type="spellStart"/>
      <w:r w:rsidRPr="00D42B8F">
        <w:rPr>
          <w:rFonts w:ascii="Times New Roman" w:eastAsia="Times New Roman" w:hAnsi="Times New Roman" w:cs="Times New Roman"/>
          <w:sz w:val="32"/>
          <w:szCs w:val="32"/>
          <w:highlight w:val="white"/>
        </w:rPr>
        <w:t>Головей</w:t>
      </w:r>
      <w:proofErr w:type="spellEnd"/>
      <w:r w:rsidRPr="00D42B8F">
        <w:rPr>
          <w:rFonts w:ascii="Times New Roman" w:eastAsia="Times New Roman" w:hAnsi="Times New Roman" w:cs="Times New Roman"/>
          <w:sz w:val="32"/>
          <w:szCs w:val="32"/>
          <w:highlight w:val="white"/>
        </w:rPr>
        <w:t xml:space="preserve">, Л. А., &amp; </w:t>
      </w:r>
      <w:proofErr w:type="spellStart"/>
      <w:r w:rsidRPr="00D42B8F">
        <w:rPr>
          <w:rFonts w:ascii="Times New Roman" w:eastAsia="Times New Roman" w:hAnsi="Times New Roman" w:cs="Times New Roman"/>
          <w:sz w:val="32"/>
          <w:szCs w:val="32"/>
          <w:highlight w:val="white"/>
        </w:rPr>
        <w:t>Савенышева</w:t>
      </w:r>
      <w:proofErr w:type="spellEnd"/>
      <w:r w:rsidRPr="00D42B8F">
        <w:rPr>
          <w:rFonts w:ascii="Times New Roman" w:eastAsia="Times New Roman" w:hAnsi="Times New Roman" w:cs="Times New Roman"/>
          <w:sz w:val="32"/>
          <w:szCs w:val="32"/>
          <w:highlight w:val="white"/>
        </w:rPr>
        <w:t>, С. С. (2018). Опросник повседневных стрессоров. Психологические исследования, 11(57), 5-5.</w:t>
      </w:r>
    </w:p>
    <w:p w14:paraId="4CF04C04" w14:textId="77777777" w:rsidR="00D42B8F" w:rsidRDefault="000F242C" w:rsidP="000F518E">
      <w:pPr>
        <w:pStyle w:val="aa"/>
        <w:numPr>
          <w:ilvl w:val="0"/>
          <w:numId w:val="52"/>
        </w:numPr>
        <w:shd w:val="clear" w:color="auto" w:fill="FFFFFF"/>
        <w:spacing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rPr>
        <w:t xml:space="preserve">Петриков, С. С., Холмогорова, А. Б., </w:t>
      </w:r>
      <w:proofErr w:type="spellStart"/>
      <w:r w:rsidRPr="00D42B8F">
        <w:rPr>
          <w:rFonts w:ascii="Times New Roman" w:eastAsia="Times New Roman" w:hAnsi="Times New Roman" w:cs="Times New Roman"/>
          <w:sz w:val="32"/>
          <w:szCs w:val="32"/>
          <w:highlight w:val="white"/>
        </w:rPr>
        <w:t>Суроегина</w:t>
      </w:r>
      <w:proofErr w:type="spellEnd"/>
      <w:r w:rsidRPr="00D42B8F">
        <w:rPr>
          <w:rFonts w:ascii="Times New Roman" w:eastAsia="Times New Roman" w:hAnsi="Times New Roman" w:cs="Times New Roman"/>
          <w:sz w:val="32"/>
          <w:szCs w:val="32"/>
          <w:highlight w:val="white"/>
        </w:rPr>
        <w:t xml:space="preserve">, А. Ю., </w:t>
      </w:r>
      <w:proofErr w:type="spellStart"/>
      <w:r w:rsidRPr="00D42B8F">
        <w:rPr>
          <w:rFonts w:ascii="Times New Roman" w:eastAsia="Times New Roman" w:hAnsi="Times New Roman" w:cs="Times New Roman"/>
          <w:sz w:val="32"/>
          <w:szCs w:val="32"/>
          <w:highlight w:val="white"/>
        </w:rPr>
        <w:t>Микита</w:t>
      </w:r>
      <w:proofErr w:type="spellEnd"/>
      <w:r w:rsidRPr="00D42B8F">
        <w:rPr>
          <w:rFonts w:ascii="Times New Roman" w:eastAsia="Times New Roman" w:hAnsi="Times New Roman" w:cs="Times New Roman"/>
          <w:sz w:val="32"/>
          <w:szCs w:val="32"/>
          <w:highlight w:val="white"/>
        </w:rPr>
        <w:t>, О. Ю., Рой, А. П., &amp; Рахманина, А. А. (2020). Профессиональное выгорание, симптомы эмоционального неблагополучия и дистресса у медицинских работников во время эпидемии COVID-19. Консультативная психология и психотерапия, 28(2), 8-45.</w:t>
      </w:r>
    </w:p>
    <w:p w14:paraId="39A105DA" w14:textId="77777777" w:rsidR="00CC0D72" w:rsidRPr="00D42B8F" w:rsidRDefault="000F242C" w:rsidP="000F518E">
      <w:pPr>
        <w:pStyle w:val="aa"/>
        <w:numPr>
          <w:ilvl w:val="0"/>
          <w:numId w:val="52"/>
        </w:numPr>
        <w:shd w:val="clear" w:color="auto" w:fill="FFFFFF"/>
        <w:spacing w:line="240" w:lineRule="auto"/>
        <w:jc w:val="both"/>
        <w:rPr>
          <w:rFonts w:ascii="Times New Roman" w:eastAsia="Times New Roman" w:hAnsi="Times New Roman" w:cs="Times New Roman"/>
          <w:sz w:val="32"/>
          <w:szCs w:val="32"/>
          <w:highlight w:val="white"/>
        </w:rPr>
      </w:pPr>
      <w:r w:rsidRPr="00D42B8F">
        <w:rPr>
          <w:rFonts w:ascii="Times New Roman" w:eastAsia="Times New Roman" w:hAnsi="Times New Roman" w:cs="Times New Roman"/>
          <w:sz w:val="32"/>
          <w:szCs w:val="32"/>
          <w:highlight w:val="white"/>
          <w:lang w:val="en-US"/>
        </w:rPr>
        <w:t xml:space="preserve">Ma, Y., </w:t>
      </w:r>
      <w:proofErr w:type="spellStart"/>
      <w:r w:rsidRPr="00D42B8F">
        <w:rPr>
          <w:rFonts w:ascii="Times New Roman" w:eastAsia="Times New Roman" w:hAnsi="Times New Roman" w:cs="Times New Roman"/>
          <w:sz w:val="32"/>
          <w:szCs w:val="32"/>
          <w:highlight w:val="white"/>
          <w:lang w:val="en-US"/>
        </w:rPr>
        <w:t>Rosenheck</w:t>
      </w:r>
      <w:proofErr w:type="spellEnd"/>
      <w:r w:rsidRPr="00D42B8F">
        <w:rPr>
          <w:rFonts w:ascii="Times New Roman" w:eastAsia="Times New Roman" w:hAnsi="Times New Roman" w:cs="Times New Roman"/>
          <w:sz w:val="32"/>
          <w:szCs w:val="32"/>
          <w:highlight w:val="white"/>
          <w:lang w:val="en-US"/>
        </w:rPr>
        <w:t xml:space="preserve">, R., &amp; He, H. (2020). Psychological stress among health care professionals during the 2019 novel coronavirus disease Outbreak: Cases from online consulting customers. </w:t>
      </w:r>
      <w:proofErr w:type="spellStart"/>
      <w:r w:rsidRPr="00D42B8F">
        <w:rPr>
          <w:rFonts w:ascii="Times New Roman" w:eastAsia="Times New Roman" w:hAnsi="Times New Roman" w:cs="Times New Roman"/>
          <w:sz w:val="32"/>
          <w:szCs w:val="32"/>
          <w:highlight w:val="white"/>
        </w:rPr>
        <w:t>Intensive</w:t>
      </w:r>
      <w:proofErr w:type="spellEnd"/>
      <w:r w:rsidRPr="00D42B8F">
        <w:rPr>
          <w:rFonts w:ascii="Times New Roman" w:eastAsia="Times New Roman" w:hAnsi="Times New Roman" w:cs="Times New Roman"/>
          <w:sz w:val="32"/>
          <w:szCs w:val="32"/>
          <w:highlight w:val="white"/>
        </w:rPr>
        <w:t xml:space="preserve"> </w:t>
      </w:r>
      <w:proofErr w:type="spellStart"/>
      <w:r w:rsidRPr="00D42B8F">
        <w:rPr>
          <w:rFonts w:ascii="Times New Roman" w:eastAsia="Times New Roman" w:hAnsi="Times New Roman" w:cs="Times New Roman"/>
          <w:sz w:val="32"/>
          <w:szCs w:val="32"/>
          <w:highlight w:val="white"/>
        </w:rPr>
        <w:t>and</w:t>
      </w:r>
      <w:proofErr w:type="spellEnd"/>
      <w:r w:rsidRPr="00D42B8F">
        <w:rPr>
          <w:rFonts w:ascii="Times New Roman" w:eastAsia="Times New Roman" w:hAnsi="Times New Roman" w:cs="Times New Roman"/>
          <w:sz w:val="32"/>
          <w:szCs w:val="32"/>
          <w:highlight w:val="white"/>
        </w:rPr>
        <w:t xml:space="preserve"> </w:t>
      </w:r>
      <w:proofErr w:type="spellStart"/>
      <w:r w:rsidRPr="00D42B8F">
        <w:rPr>
          <w:rFonts w:ascii="Times New Roman" w:eastAsia="Times New Roman" w:hAnsi="Times New Roman" w:cs="Times New Roman"/>
          <w:sz w:val="32"/>
          <w:szCs w:val="32"/>
          <w:highlight w:val="white"/>
        </w:rPr>
        <w:t>Critical</w:t>
      </w:r>
      <w:proofErr w:type="spellEnd"/>
      <w:r w:rsidRPr="00D42B8F">
        <w:rPr>
          <w:rFonts w:ascii="Times New Roman" w:eastAsia="Times New Roman" w:hAnsi="Times New Roman" w:cs="Times New Roman"/>
          <w:sz w:val="32"/>
          <w:szCs w:val="32"/>
          <w:highlight w:val="white"/>
        </w:rPr>
        <w:t xml:space="preserve"> Care </w:t>
      </w:r>
      <w:proofErr w:type="spellStart"/>
      <w:r w:rsidRPr="00D42B8F">
        <w:rPr>
          <w:rFonts w:ascii="Times New Roman" w:eastAsia="Times New Roman" w:hAnsi="Times New Roman" w:cs="Times New Roman"/>
          <w:sz w:val="32"/>
          <w:szCs w:val="32"/>
          <w:highlight w:val="white"/>
        </w:rPr>
        <w:t>Nursing</w:t>
      </w:r>
      <w:proofErr w:type="spellEnd"/>
      <w:r w:rsidRPr="00D42B8F">
        <w:rPr>
          <w:rFonts w:ascii="Times New Roman" w:eastAsia="Times New Roman" w:hAnsi="Times New Roman" w:cs="Times New Roman"/>
          <w:sz w:val="32"/>
          <w:szCs w:val="32"/>
          <w:highlight w:val="white"/>
        </w:rPr>
        <w:t>, 61, 102905.</w:t>
      </w:r>
    </w:p>
    <w:p w14:paraId="716A5236"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16E0CF8A" w14:textId="77777777"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4986A697" w14:textId="77777777" w:rsidR="00D42B8F" w:rsidRPr="00375850" w:rsidRDefault="00D42B8F"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4DB1D74E" w14:textId="438D5787" w:rsidR="00CC0D72" w:rsidRDefault="00D42B8F" w:rsidP="00D42B8F">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D42B8F">
        <w:rPr>
          <w:rFonts w:ascii="Times New Roman" w:hAnsi="Times New Roman" w:cs="Times New Roman"/>
          <w:b/>
          <w:i/>
          <w:sz w:val="32"/>
          <w:szCs w:val="32"/>
        </w:rPr>
        <w:t>Бельских А.</w:t>
      </w:r>
      <w:r w:rsidR="000179BF">
        <w:rPr>
          <w:rFonts w:ascii="Times New Roman" w:hAnsi="Times New Roman" w:cs="Times New Roman"/>
          <w:b/>
          <w:i/>
          <w:sz w:val="32"/>
          <w:szCs w:val="32"/>
          <w:lang w:val="ru-RU"/>
        </w:rPr>
        <w:t xml:space="preserve"> </w:t>
      </w:r>
      <w:r w:rsidRPr="00D42B8F">
        <w:rPr>
          <w:rFonts w:ascii="Times New Roman" w:hAnsi="Times New Roman" w:cs="Times New Roman"/>
          <w:b/>
          <w:i/>
          <w:sz w:val="32"/>
          <w:szCs w:val="32"/>
        </w:rPr>
        <w:t>В., Третьяков В.</w:t>
      </w:r>
      <w:r w:rsidR="000179BF">
        <w:rPr>
          <w:rFonts w:ascii="Times New Roman" w:hAnsi="Times New Roman" w:cs="Times New Roman"/>
          <w:b/>
          <w:i/>
          <w:sz w:val="32"/>
          <w:szCs w:val="32"/>
          <w:lang w:val="ru-RU"/>
        </w:rPr>
        <w:t xml:space="preserve"> </w:t>
      </w:r>
      <w:r w:rsidRPr="00D42B8F">
        <w:rPr>
          <w:rFonts w:ascii="Times New Roman" w:hAnsi="Times New Roman" w:cs="Times New Roman"/>
          <w:b/>
          <w:i/>
          <w:sz w:val="32"/>
          <w:szCs w:val="32"/>
        </w:rPr>
        <w:t>П.</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Санкт-Петербургский Государственный Университет</w:t>
      </w:r>
    </w:p>
    <w:p w14:paraId="3A9DAD1E" w14:textId="77777777" w:rsidR="00D42B8F" w:rsidRPr="00D42B8F" w:rsidRDefault="00D42B8F" w:rsidP="00D42B8F">
      <w:pPr>
        <w:shd w:val="clear" w:color="auto" w:fill="FFFFFF"/>
        <w:spacing w:before="240" w:after="240" w:line="240" w:lineRule="auto"/>
        <w:jc w:val="right"/>
        <w:rPr>
          <w:rFonts w:ascii="Times New Roman" w:hAnsi="Times New Roman" w:cs="Times New Roman"/>
          <w:b/>
          <w:i/>
          <w:sz w:val="32"/>
          <w:szCs w:val="32"/>
          <w:highlight w:val="white"/>
        </w:rPr>
      </w:pPr>
    </w:p>
    <w:p w14:paraId="4E07334F" w14:textId="6842317C" w:rsidR="00CC0D72" w:rsidRDefault="00D42B8F" w:rsidP="00D42B8F">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МОТИВАТОРЫ ИГРОВОЙ ДЕЯТЕЛЬНОСТИ У ЛЮДЕЙ РАЗЛИЧНЫХ ПРОФЕССИЙ</w:t>
      </w:r>
    </w:p>
    <w:p w14:paraId="4E714913" w14:textId="77777777" w:rsidR="006A7A41" w:rsidRPr="00D42B8F" w:rsidRDefault="006A7A41" w:rsidP="00D42B8F">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p>
    <w:p w14:paraId="05484E9F" w14:textId="77777777" w:rsidR="00CC0D72" w:rsidRPr="00375850" w:rsidRDefault="000F242C" w:rsidP="00D42B8F">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280708">
        <w:rPr>
          <w:rFonts w:ascii="Times New Roman" w:eastAsia="Times New Roman" w:hAnsi="Times New Roman" w:cs="Times New Roman"/>
          <w:i/>
          <w:iCs/>
          <w:sz w:val="32"/>
          <w:szCs w:val="32"/>
          <w:highlight w:val="white"/>
        </w:rPr>
        <w:t>Ключевые слова:</w:t>
      </w:r>
      <w:r w:rsidRPr="00375850">
        <w:rPr>
          <w:rFonts w:ascii="Times New Roman" w:eastAsia="Times New Roman" w:hAnsi="Times New Roman" w:cs="Times New Roman"/>
          <w:sz w:val="32"/>
          <w:szCs w:val="32"/>
          <w:highlight w:val="white"/>
        </w:rPr>
        <w:t xml:space="preserve"> игра, игровая деятельность, мотиваторы, мотивация, обучение.</w:t>
      </w:r>
    </w:p>
    <w:p w14:paraId="41FCD2F9"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Отечественная психология сформировала целостную триаду поведенческих моделей человека: игра, обучение и труд [3]. Игры рассматривались не только, как метод развития детей, но и метод обучения взрослых.</w:t>
      </w:r>
    </w:p>
    <w:p w14:paraId="1B36708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Сейчас увеличивается количество игр в обучении в том числе и для взрослых. На сложных предприятиях, таких как энергетика, нефтяное и газовое дело, авиация, начинают использоваться игровые методы обучения. Эта тенденция связана с увеличением и ускорением потоков информации и, как следствие, изменением восприятия человека: оно становится более расфокусированным, более подвижным, менее сосредоточенным. Хорошая игра разработана таким образом, что позволяет долго увлекать человека, концентрировать и удерживать его внимание лучше, чем лекция, семинар или практическое занятие.</w:t>
      </w:r>
    </w:p>
    <w:p w14:paraId="12889FC0"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Голландский философ Й. </w:t>
      </w:r>
      <w:proofErr w:type="spellStart"/>
      <w:r w:rsidRPr="00375850">
        <w:rPr>
          <w:rFonts w:ascii="Times New Roman" w:eastAsia="Times New Roman" w:hAnsi="Times New Roman" w:cs="Times New Roman"/>
          <w:sz w:val="32"/>
          <w:szCs w:val="32"/>
          <w:highlight w:val="white"/>
        </w:rPr>
        <w:t>Хёйзинга</w:t>
      </w:r>
      <w:proofErr w:type="spellEnd"/>
      <w:r w:rsidRPr="00375850">
        <w:rPr>
          <w:rFonts w:ascii="Times New Roman" w:eastAsia="Times New Roman" w:hAnsi="Times New Roman" w:cs="Times New Roman"/>
          <w:sz w:val="32"/>
          <w:szCs w:val="32"/>
          <w:highlight w:val="white"/>
        </w:rPr>
        <w:t xml:space="preserve"> рассказал, что игра — это вид деятельности, который не нуждается во внешней мотивации. Игра – это добровольная деятельность, которая совершается ради себя самой [4].</w:t>
      </w:r>
    </w:p>
    <w:p w14:paraId="1E654A0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Нас интересует проблема: что в играх является запускающим мотивацию механизмом? Цель данной работы: ответить на следующий вопрос: «что побуждает человека играть в игру?». Ответив на этот вопрос, мы сможем вычленить мотивирующий компонент или компоненты для создания игр, которые в последствие можно использовать в обучающих целях.</w:t>
      </w:r>
    </w:p>
    <w:p w14:paraId="2ED536F3"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Мы провели пилотное исследование, опросив 10 экспертов-геймдизайнеров разных направлений (деловые, ролевые, трансформационные, порождающие, настольные, компьютерные, </w:t>
      </w:r>
      <w:proofErr w:type="spellStart"/>
      <w:r w:rsidRPr="00375850">
        <w:rPr>
          <w:rFonts w:ascii="Times New Roman" w:eastAsia="Times New Roman" w:hAnsi="Times New Roman" w:cs="Times New Roman"/>
          <w:sz w:val="32"/>
          <w:szCs w:val="32"/>
          <w:highlight w:val="white"/>
        </w:rPr>
        <w:t>квестовые</w:t>
      </w:r>
      <w:proofErr w:type="spellEnd"/>
      <w:r w:rsidRPr="00375850">
        <w:rPr>
          <w:rFonts w:ascii="Times New Roman" w:eastAsia="Times New Roman" w:hAnsi="Times New Roman" w:cs="Times New Roman"/>
          <w:sz w:val="32"/>
          <w:szCs w:val="32"/>
          <w:highlight w:val="white"/>
        </w:rPr>
        <w:t xml:space="preserve"> игры) по вопросам сущности игры и мотивации людей в играх.</w:t>
      </w:r>
    </w:p>
    <w:p w14:paraId="44A9C44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Контент-анализ структурированных интервью показал, что ключевыми мотиваторами являются – мотиватор развития – люди хотят развиваться в игре и с помощью игры (1733 символа); мотиватор творчества – люди хотят самовыражаться в игре (1675 символов); мотивация влияния – люди хотят оказывать влияние на игру (самый сильный мотиватор – 2154 символа); мотивация избегания – желание избежать негативных последствий в игре, т.е. проиграть (2019 символов); и мотивация досуга – то желание занять своё свободное время (1892 символа).</w:t>
      </w:r>
    </w:p>
    <w:p w14:paraId="3FDC5E0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Эти данные коррелируют с литературным обзором по теме: ключевая мотивация людей в играх – это возможность влиять на игру и проявлять свою компетентность (в игре), решая проблемы адекватной сложности [6]. Это позволило сделать нам модель мотивации игры.</w:t>
      </w:r>
    </w:p>
    <w:p w14:paraId="04109BF3"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данной модели мы использовали теорию самодетерминации </w:t>
      </w:r>
      <w:proofErr w:type="spellStart"/>
      <w:r w:rsidRPr="00375850">
        <w:rPr>
          <w:rFonts w:ascii="Times New Roman" w:eastAsia="Times New Roman" w:hAnsi="Times New Roman" w:cs="Times New Roman"/>
          <w:sz w:val="32"/>
          <w:szCs w:val="32"/>
          <w:highlight w:val="white"/>
        </w:rPr>
        <w:t>Р.Деси</w:t>
      </w:r>
      <w:proofErr w:type="spellEnd"/>
      <w:r w:rsidRPr="00375850">
        <w:rPr>
          <w:rFonts w:ascii="Times New Roman" w:eastAsia="Times New Roman" w:hAnsi="Times New Roman" w:cs="Times New Roman"/>
          <w:sz w:val="32"/>
          <w:szCs w:val="32"/>
          <w:highlight w:val="white"/>
        </w:rPr>
        <w:t xml:space="preserve"> и </w:t>
      </w:r>
      <w:proofErr w:type="spellStart"/>
      <w:r w:rsidRPr="00375850">
        <w:rPr>
          <w:rFonts w:ascii="Times New Roman" w:eastAsia="Times New Roman" w:hAnsi="Times New Roman" w:cs="Times New Roman"/>
          <w:sz w:val="32"/>
          <w:szCs w:val="32"/>
          <w:highlight w:val="white"/>
        </w:rPr>
        <w:t>Э.Райана</w:t>
      </w:r>
      <w:proofErr w:type="spellEnd"/>
      <w:r w:rsidRPr="00375850">
        <w:rPr>
          <w:rFonts w:ascii="Times New Roman" w:eastAsia="Times New Roman" w:hAnsi="Times New Roman" w:cs="Times New Roman"/>
          <w:sz w:val="32"/>
          <w:szCs w:val="32"/>
          <w:highlight w:val="white"/>
        </w:rPr>
        <w:t xml:space="preserve"> [6], теорию потока М. </w:t>
      </w:r>
      <w:proofErr w:type="spellStart"/>
      <w:r w:rsidRPr="00375850">
        <w:rPr>
          <w:rFonts w:ascii="Times New Roman" w:eastAsia="Times New Roman" w:hAnsi="Times New Roman" w:cs="Times New Roman"/>
          <w:sz w:val="32"/>
          <w:szCs w:val="32"/>
          <w:highlight w:val="white"/>
        </w:rPr>
        <w:t>Чиксентмихайи</w:t>
      </w:r>
      <w:proofErr w:type="spellEnd"/>
      <w:r w:rsidRPr="00375850">
        <w:rPr>
          <w:rFonts w:ascii="Times New Roman" w:eastAsia="Times New Roman" w:hAnsi="Times New Roman" w:cs="Times New Roman"/>
          <w:sz w:val="32"/>
          <w:szCs w:val="32"/>
          <w:highlight w:val="white"/>
        </w:rPr>
        <w:t xml:space="preserve"> [5] и теорию поля К. Левина [2], а также работу геймдизайнера Р. Костера «Разработка игр и теория развлечений» [1]. Идея в том, что мозг видит игру – как интересную интеллектуальную задачу. Если эта задача не слишком проста, что вызывает напряжение, и не слишком сложна, что вызывает оптимизм в успехе, возникает внутренняя мотивация к её решению. При получении результата мозг получает удовлетворение.</w:t>
      </w:r>
    </w:p>
    <w:p w14:paraId="0C3B657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Сейчас мы проводим второй этап нашего исследования, где мы опрашиваем 1000 человек разных профессий и уровня образования от 14 до 65 лет, у которых был игровой опыт в различных играх, чтобы они рассказали какие мотиваторы они испытывали в том или ином виде игр. Теоретический анализ позволил нам выделить 9 видов игр: компьютерные, мобильные, консольные, настольные, отдельно карточные, игры живого действия (с использованием тела игрока), отдельно спортивные, ролевые и деловые; и 11 типов мотиваций: цель игры, развитие, достижение, творчество, обладание, влияние, отношения, редкость, непредсказуемость, избегание, досуг. Мы найдём самые мощные мотиваторы, соотнесем их с мнением экспертов-геймдизайнеров, а также с образованием и профессией.</w:t>
      </w:r>
    </w:p>
    <w:p w14:paraId="5DB12654" w14:textId="6B0D2E5F"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На основании данной работы будут разработаны принципы создания обучающих игр, которые будут запускать процесс внутренней мотивации, что позволит эффективнее применять их для обучения, тренинга и оценки сотрудников.</w:t>
      </w:r>
    </w:p>
    <w:p w14:paraId="73B8F5DC" w14:textId="19BCE2CC" w:rsidR="006A7A41" w:rsidRDefault="006A7A41"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7E5578E8" w14:textId="77777777" w:rsidR="006A7A41" w:rsidRPr="00375850" w:rsidRDefault="006A7A41"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70184E03" w14:textId="77777777" w:rsidR="00CC0D72" w:rsidRPr="00D42B8F" w:rsidRDefault="000F242C" w:rsidP="00D42B8F">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D42B8F">
        <w:rPr>
          <w:rFonts w:ascii="Times New Roman" w:eastAsia="Times New Roman" w:hAnsi="Times New Roman" w:cs="Times New Roman"/>
          <w:b/>
          <w:sz w:val="32"/>
          <w:szCs w:val="32"/>
          <w:highlight w:val="white"/>
        </w:rPr>
        <w:lastRenderedPageBreak/>
        <w:t>Спи</w:t>
      </w:r>
      <w:r w:rsidR="00D42B8F" w:rsidRPr="00D42B8F">
        <w:rPr>
          <w:rFonts w:ascii="Times New Roman" w:eastAsia="Times New Roman" w:hAnsi="Times New Roman" w:cs="Times New Roman"/>
          <w:b/>
          <w:sz w:val="32"/>
          <w:szCs w:val="32"/>
          <w:highlight w:val="white"/>
        </w:rPr>
        <w:t>сок литературы</w:t>
      </w:r>
    </w:p>
    <w:p w14:paraId="6F75BFB3" w14:textId="77777777" w:rsidR="00D42B8F"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rPr>
      </w:pPr>
      <w:r w:rsidRPr="00D42B8F">
        <w:rPr>
          <w:rFonts w:ascii="Times New Roman" w:eastAsia="Calibri" w:hAnsi="Times New Roman" w:cs="Times New Roman"/>
          <w:sz w:val="32"/>
          <w:szCs w:val="32"/>
          <w:highlight w:val="white"/>
        </w:rPr>
        <w:t>Костер Р. 2018. Разработка игр и теория развлечений / пер. с англ. О.В. Готлиб. – М.: ДМК Пресс.</w:t>
      </w:r>
    </w:p>
    <w:p w14:paraId="1348248D" w14:textId="77777777" w:rsidR="00D42B8F" w:rsidRPr="00D42B8F"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rPr>
      </w:pPr>
      <w:r w:rsidRPr="00D42B8F">
        <w:rPr>
          <w:rFonts w:ascii="Times New Roman" w:eastAsia="Times New Roman" w:hAnsi="Times New Roman" w:cs="Times New Roman"/>
          <w:sz w:val="32"/>
          <w:szCs w:val="32"/>
          <w:highlight w:val="white"/>
        </w:rPr>
        <w:t>Левин К. 2000. Теория поля в социальных науках.: Пер. с англ. – СПб.: «Сенсор» (Мастерская психология и психотерапии).</w:t>
      </w:r>
    </w:p>
    <w:p w14:paraId="51AEE5B3" w14:textId="77777777" w:rsidR="00D42B8F" w:rsidRPr="00D42B8F"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rPr>
      </w:pPr>
      <w:r w:rsidRPr="00D42B8F">
        <w:rPr>
          <w:rFonts w:ascii="Times New Roman" w:eastAsia="Times New Roman" w:hAnsi="Times New Roman" w:cs="Times New Roman"/>
          <w:sz w:val="32"/>
          <w:szCs w:val="32"/>
          <w:highlight w:val="white"/>
        </w:rPr>
        <w:t>Третьяков В.П. 2016. Порождающие игры. Практическое руководство по применению. – Х., Изд-во «Гуманитарный центр».</w:t>
      </w:r>
    </w:p>
    <w:p w14:paraId="3DAEF1DF" w14:textId="77777777" w:rsidR="00D42B8F" w:rsidRPr="00D42B8F"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rPr>
      </w:pPr>
      <w:proofErr w:type="spellStart"/>
      <w:r w:rsidRPr="00D42B8F">
        <w:rPr>
          <w:rFonts w:ascii="Times New Roman" w:eastAsia="Times New Roman" w:hAnsi="Times New Roman" w:cs="Times New Roman"/>
          <w:sz w:val="32"/>
          <w:szCs w:val="32"/>
          <w:highlight w:val="white"/>
        </w:rPr>
        <w:t>Хёйзинга</w:t>
      </w:r>
      <w:proofErr w:type="spellEnd"/>
      <w:r w:rsidRPr="00D42B8F">
        <w:rPr>
          <w:rFonts w:ascii="Times New Roman" w:eastAsia="Times New Roman" w:hAnsi="Times New Roman" w:cs="Times New Roman"/>
          <w:sz w:val="32"/>
          <w:szCs w:val="32"/>
          <w:highlight w:val="white"/>
        </w:rPr>
        <w:t xml:space="preserve"> Й. Человек играющий / Йохан </w:t>
      </w:r>
      <w:proofErr w:type="spellStart"/>
      <w:r w:rsidRPr="00D42B8F">
        <w:rPr>
          <w:rFonts w:ascii="Times New Roman" w:eastAsia="Times New Roman" w:hAnsi="Times New Roman" w:cs="Times New Roman"/>
          <w:sz w:val="32"/>
          <w:szCs w:val="32"/>
          <w:highlight w:val="white"/>
        </w:rPr>
        <w:t>Хёйзинга</w:t>
      </w:r>
      <w:proofErr w:type="spellEnd"/>
      <w:r w:rsidRPr="00D42B8F">
        <w:rPr>
          <w:rFonts w:ascii="Times New Roman" w:eastAsia="Times New Roman" w:hAnsi="Times New Roman" w:cs="Times New Roman"/>
          <w:sz w:val="32"/>
          <w:szCs w:val="32"/>
          <w:highlight w:val="white"/>
        </w:rPr>
        <w:t>; [</w:t>
      </w:r>
      <w:proofErr w:type="spellStart"/>
      <w:r w:rsidRPr="00D42B8F">
        <w:rPr>
          <w:rFonts w:ascii="Times New Roman" w:eastAsia="Times New Roman" w:hAnsi="Times New Roman" w:cs="Times New Roman"/>
          <w:sz w:val="32"/>
          <w:szCs w:val="32"/>
          <w:highlight w:val="white"/>
        </w:rPr>
        <w:t>пер.с</w:t>
      </w:r>
      <w:proofErr w:type="spellEnd"/>
      <w:r w:rsidRPr="00D42B8F">
        <w:rPr>
          <w:rFonts w:ascii="Times New Roman" w:eastAsia="Times New Roman" w:hAnsi="Times New Roman" w:cs="Times New Roman"/>
          <w:sz w:val="32"/>
          <w:szCs w:val="32"/>
          <w:highlight w:val="white"/>
        </w:rPr>
        <w:t xml:space="preserve"> </w:t>
      </w:r>
      <w:proofErr w:type="spellStart"/>
      <w:r w:rsidRPr="00D42B8F">
        <w:rPr>
          <w:rFonts w:ascii="Times New Roman" w:eastAsia="Times New Roman" w:hAnsi="Times New Roman" w:cs="Times New Roman"/>
          <w:sz w:val="32"/>
          <w:szCs w:val="32"/>
          <w:highlight w:val="white"/>
        </w:rPr>
        <w:t>нидерл</w:t>
      </w:r>
      <w:proofErr w:type="spellEnd"/>
      <w:r w:rsidRPr="00D42B8F">
        <w:rPr>
          <w:rFonts w:ascii="Times New Roman" w:eastAsia="Times New Roman" w:hAnsi="Times New Roman" w:cs="Times New Roman"/>
          <w:sz w:val="32"/>
          <w:szCs w:val="32"/>
          <w:highlight w:val="white"/>
        </w:rPr>
        <w:t xml:space="preserve">. Д.В. Сильвестрова; </w:t>
      </w:r>
      <w:proofErr w:type="spellStart"/>
      <w:r w:rsidRPr="00D42B8F">
        <w:rPr>
          <w:rFonts w:ascii="Times New Roman" w:eastAsia="Times New Roman" w:hAnsi="Times New Roman" w:cs="Times New Roman"/>
          <w:sz w:val="32"/>
          <w:szCs w:val="32"/>
          <w:highlight w:val="white"/>
        </w:rPr>
        <w:t>коммент</w:t>
      </w:r>
      <w:proofErr w:type="spellEnd"/>
      <w:r w:rsidRPr="00D42B8F">
        <w:rPr>
          <w:rFonts w:ascii="Times New Roman" w:eastAsia="Times New Roman" w:hAnsi="Times New Roman" w:cs="Times New Roman"/>
          <w:sz w:val="32"/>
          <w:szCs w:val="32"/>
          <w:highlight w:val="white"/>
        </w:rPr>
        <w:t>. Д.Э. Харитоновича]. 2019. СПб.: Азбука, Азбука-Аттикус. (Азбука-классика. Non-</w:t>
      </w:r>
      <w:proofErr w:type="spellStart"/>
      <w:r w:rsidRPr="00D42B8F">
        <w:rPr>
          <w:rFonts w:ascii="Times New Roman" w:eastAsia="Times New Roman" w:hAnsi="Times New Roman" w:cs="Times New Roman"/>
          <w:sz w:val="32"/>
          <w:szCs w:val="32"/>
          <w:highlight w:val="white"/>
        </w:rPr>
        <w:t>fiction</w:t>
      </w:r>
      <w:proofErr w:type="spellEnd"/>
      <w:r w:rsidRPr="00D42B8F">
        <w:rPr>
          <w:rFonts w:ascii="Times New Roman" w:eastAsia="Times New Roman" w:hAnsi="Times New Roman" w:cs="Times New Roman"/>
          <w:sz w:val="32"/>
          <w:szCs w:val="32"/>
          <w:highlight w:val="white"/>
        </w:rPr>
        <w:t>);</w:t>
      </w:r>
    </w:p>
    <w:p w14:paraId="7B81DCC9" w14:textId="77777777" w:rsidR="00D42B8F" w:rsidRPr="00D42B8F"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rPr>
      </w:pPr>
      <w:proofErr w:type="spellStart"/>
      <w:r w:rsidRPr="00D42B8F">
        <w:rPr>
          <w:rFonts w:ascii="Times New Roman" w:eastAsia="Times New Roman" w:hAnsi="Times New Roman" w:cs="Times New Roman"/>
          <w:sz w:val="32"/>
          <w:szCs w:val="32"/>
          <w:highlight w:val="white"/>
        </w:rPr>
        <w:t>Чиксентмихайи</w:t>
      </w:r>
      <w:proofErr w:type="spellEnd"/>
      <w:r w:rsidRPr="00D42B8F">
        <w:rPr>
          <w:rFonts w:ascii="Times New Roman" w:eastAsia="Times New Roman" w:hAnsi="Times New Roman" w:cs="Times New Roman"/>
          <w:sz w:val="32"/>
          <w:szCs w:val="32"/>
          <w:highlight w:val="white"/>
        </w:rPr>
        <w:t xml:space="preserve"> М. 2011. Поток: </w:t>
      </w:r>
      <w:proofErr w:type="spellStart"/>
      <w:r w:rsidRPr="00D42B8F">
        <w:rPr>
          <w:rFonts w:ascii="Times New Roman" w:eastAsia="Times New Roman" w:hAnsi="Times New Roman" w:cs="Times New Roman"/>
          <w:sz w:val="32"/>
          <w:szCs w:val="32"/>
          <w:highlight w:val="white"/>
        </w:rPr>
        <w:t>Психолология</w:t>
      </w:r>
      <w:proofErr w:type="spellEnd"/>
      <w:r w:rsidRPr="00D42B8F">
        <w:rPr>
          <w:rFonts w:ascii="Times New Roman" w:eastAsia="Times New Roman" w:hAnsi="Times New Roman" w:cs="Times New Roman"/>
          <w:sz w:val="32"/>
          <w:szCs w:val="32"/>
          <w:highlight w:val="white"/>
        </w:rPr>
        <w:t xml:space="preserve"> оптимального переживания / </w:t>
      </w:r>
      <w:proofErr w:type="spellStart"/>
      <w:r w:rsidRPr="00D42B8F">
        <w:rPr>
          <w:rFonts w:ascii="Times New Roman" w:eastAsia="Times New Roman" w:hAnsi="Times New Roman" w:cs="Times New Roman"/>
          <w:sz w:val="32"/>
          <w:szCs w:val="32"/>
          <w:highlight w:val="white"/>
        </w:rPr>
        <w:t>М.Чиксентмихайи</w:t>
      </w:r>
      <w:proofErr w:type="spellEnd"/>
      <w:r w:rsidRPr="00D42B8F">
        <w:rPr>
          <w:rFonts w:ascii="Times New Roman" w:eastAsia="Times New Roman" w:hAnsi="Times New Roman" w:cs="Times New Roman"/>
          <w:sz w:val="32"/>
          <w:szCs w:val="32"/>
          <w:highlight w:val="white"/>
        </w:rPr>
        <w:t xml:space="preserve"> – «Альпина </w:t>
      </w:r>
      <w:proofErr w:type="spellStart"/>
      <w:r w:rsidRPr="00D42B8F">
        <w:rPr>
          <w:rFonts w:ascii="Times New Roman" w:eastAsia="Times New Roman" w:hAnsi="Times New Roman" w:cs="Times New Roman"/>
          <w:sz w:val="32"/>
          <w:szCs w:val="32"/>
          <w:highlight w:val="white"/>
        </w:rPr>
        <w:t>Диджитал</w:t>
      </w:r>
      <w:proofErr w:type="spellEnd"/>
      <w:r w:rsidRPr="00D42B8F">
        <w:rPr>
          <w:rFonts w:ascii="Times New Roman" w:eastAsia="Times New Roman" w:hAnsi="Times New Roman" w:cs="Times New Roman"/>
          <w:sz w:val="32"/>
          <w:szCs w:val="32"/>
          <w:highlight w:val="white"/>
        </w:rPr>
        <w:t>».</w:t>
      </w:r>
    </w:p>
    <w:p w14:paraId="400016FC" w14:textId="300C6374" w:rsidR="00CC0D72" w:rsidRPr="006A7A41" w:rsidRDefault="000F242C" w:rsidP="000F518E">
      <w:pPr>
        <w:pStyle w:val="aa"/>
        <w:numPr>
          <w:ilvl w:val="0"/>
          <w:numId w:val="53"/>
        </w:numPr>
        <w:shd w:val="clear" w:color="auto" w:fill="FFFFFF"/>
        <w:spacing w:before="240" w:after="240" w:line="240" w:lineRule="auto"/>
        <w:jc w:val="both"/>
        <w:rPr>
          <w:rFonts w:ascii="Times New Roman" w:eastAsia="Calibri" w:hAnsi="Times New Roman" w:cs="Times New Roman"/>
          <w:sz w:val="32"/>
          <w:szCs w:val="32"/>
          <w:highlight w:val="white"/>
          <w:lang w:val="en-US"/>
        </w:rPr>
      </w:pPr>
      <w:r w:rsidRPr="00D42B8F">
        <w:rPr>
          <w:rFonts w:ascii="Times New Roman" w:eastAsia="Times New Roman" w:hAnsi="Times New Roman" w:cs="Times New Roman"/>
          <w:sz w:val="32"/>
          <w:szCs w:val="32"/>
          <w:highlight w:val="white"/>
          <w:lang w:val="en-US"/>
        </w:rPr>
        <w:t>Scott Rigby and Richard M. Ryan. 2011. Glued to games: how video games draw us in and hold us spellbound. Santa Barbara. California. (New directions in media)</w:t>
      </w:r>
    </w:p>
    <w:p w14:paraId="665026B0" w14:textId="77777777" w:rsidR="006A7A41" w:rsidRPr="00AC2F1F" w:rsidRDefault="006A7A41" w:rsidP="006A7A41">
      <w:pPr>
        <w:pStyle w:val="aa"/>
        <w:shd w:val="clear" w:color="auto" w:fill="FFFFFF"/>
        <w:spacing w:before="240" w:after="240" w:line="240" w:lineRule="auto"/>
        <w:ind w:left="644"/>
        <w:jc w:val="both"/>
        <w:rPr>
          <w:rFonts w:ascii="Times New Roman" w:eastAsia="Calibri" w:hAnsi="Times New Roman" w:cs="Times New Roman"/>
          <w:sz w:val="32"/>
          <w:szCs w:val="32"/>
          <w:highlight w:val="white"/>
          <w:lang w:val="en-US"/>
        </w:rPr>
      </w:pPr>
    </w:p>
    <w:p w14:paraId="5E7EA713" w14:textId="77777777" w:rsidR="00D42B8F" w:rsidRPr="00AC2F1F" w:rsidRDefault="00D42B8F" w:rsidP="00D42B8F">
      <w:pPr>
        <w:shd w:val="clear" w:color="auto" w:fill="FFFFFF"/>
        <w:spacing w:before="240" w:after="240" w:line="240" w:lineRule="auto"/>
        <w:jc w:val="both"/>
        <w:rPr>
          <w:rFonts w:ascii="Times New Roman" w:eastAsia="Calibri" w:hAnsi="Times New Roman" w:cs="Times New Roman"/>
          <w:sz w:val="32"/>
          <w:szCs w:val="32"/>
          <w:highlight w:val="white"/>
          <w:lang w:val="en-US"/>
        </w:rPr>
      </w:pPr>
    </w:p>
    <w:p w14:paraId="3BDC6276" w14:textId="77777777" w:rsidR="00D42B8F" w:rsidRPr="00AC2F1F" w:rsidRDefault="00D42B8F" w:rsidP="00D42B8F">
      <w:pPr>
        <w:shd w:val="clear" w:color="auto" w:fill="FFFFFF"/>
        <w:spacing w:before="240" w:after="240" w:line="240" w:lineRule="auto"/>
        <w:jc w:val="both"/>
        <w:rPr>
          <w:rFonts w:ascii="Times New Roman" w:eastAsia="Calibri" w:hAnsi="Times New Roman" w:cs="Times New Roman"/>
          <w:sz w:val="32"/>
          <w:szCs w:val="32"/>
          <w:highlight w:val="white"/>
          <w:lang w:val="en-US"/>
        </w:rPr>
      </w:pPr>
    </w:p>
    <w:p w14:paraId="10BA2B8D" w14:textId="2063ADF0" w:rsidR="00CC0D72" w:rsidRDefault="000F242C" w:rsidP="00D42B8F">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375850">
        <w:rPr>
          <w:rFonts w:ascii="Times New Roman" w:hAnsi="Times New Roman" w:cs="Times New Roman"/>
          <w:b/>
          <w:i/>
          <w:sz w:val="32"/>
          <w:szCs w:val="32"/>
          <w:highlight w:val="white"/>
        </w:rPr>
        <w:t>Михновец</w:t>
      </w:r>
      <w:proofErr w:type="spellEnd"/>
      <w:r w:rsidRPr="00D42B8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Д</w:t>
      </w:r>
      <w:r w:rsidRPr="00D42B8F">
        <w:rPr>
          <w:rFonts w:ascii="Times New Roman" w:hAnsi="Times New Roman" w:cs="Times New Roman"/>
          <w:b/>
          <w:i/>
          <w:sz w:val="32"/>
          <w:szCs w:val="32"/>
          <w:highlight w:val="white"/>
          <w:lang w:val="ru-RU"/>
        </w:rPr>
        <w:t>.</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А</w:t>
      </w:r>
      <w:r w:rsidRPr="00D42B8F">
        <w:rPr>
          <w:rFonts w:ascii="Times New Roman" w:hAnsi="Times New Roman" w:cs="Times New Roman"/>
          <w:b/>
          <w:i/>
          <w:sz w:val="32"/>
          <w:szCs w:val="32"/>
          <w:highlight w:val="white"/>
          <w:lang w:val="ru-RU"/>
        </w:rPr>
        <w:t>.</w:t>
      </w:r>
      <w:r w:rsidR="00D42B8F" w:rsidRPr="00D42B8F">
        <w:rPr>
          <w:rFonts w:ascii="Times New Roman" w:hAnsi="Times New Roman" w:cs="Times New Roman"/>
          <w:b/>
          <w:i/>
          <w:sz w:val="32"/>
          <w:szCs w:val="32"/>
          <w:highlight w:val="white"/>
          <w:lang w:val="ru-RU"/>
        </w:rPr>
        <w:br/>
      </w:r>
      <w:r w:rsidRPr="00375850">
        <w:rPr>
          <w:rFonts w:ascii="Times New Roman" w:eastAsia="Times New Roman" w:hAnsi="Times New Roman" w:cs="Times New Roman"/>
          <w:i/>
          <w:sz w:val="32"/>
          <w:szCs w:val="32"/>
          <w:highlight w:val="white"/>
        </w:rPr>
        <w:t>МАКО Медиа Групп</w:t>
      </w:r>
    </w:p>
    <w:p w14:paraId="2B990CE2" w14:textId="77777777" w:rsidR="006A7A41" w:rsidRPr="00D42B8F" w:rsidRDefault="006A7A41" w:rsidP="00D42B8F">
      <w:pPr>
        <w:shd w:val="clear" w:color="auto" w:fill="FFFFFF"/>
        <w:spacing w:before="240" w:after="240" w:line="240" w:lineRule="auto"/>
        <w:jc w:val="right"/>
        <w:rPr>
          <w:rFonts w:ascii="Times New Roman" w:hAnsi="Times New Roman" w:cs="Times New Roman"/>
          <w:b/>
          <w:i/>
          <w:sz w:val="32"/>
          <w:szCs w:val="32"/>
          <w:highlight w:val="white"/>
          <w:lang w:val="ru-RU"/>
        </w:rPr>
      </w:pPr>
    </w:p>
    <w:p w14:paraId="51257C2A" w14:textId="298FF140" w:rsidR="00CC0D72" w:rsidRDefault="00D42B8F" w:rsidP="00375850">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ЭФФЕКТИВНЫЙ РЕКРУТИНГ РУКОВОДИТЕЛЕЙ: ОЦЕНКА ЛИЧНОСТИ</w:t>
      </w:r>
    </w:p>
    <w:p w14:paraId="1226F21B" w14:textId="77777777" w:rsidR="006A7A41" w:rsidRPr="00375850" w:rsidRDefault="006A7A41" w:rsidP="00375850">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p>
    <w:p w14:paraId="26193D1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Вопрос качественного подбора кандидатов на руководящие должности всегда остается остро актуальным. Именно от руководителя и стиля его управления будут зависеть вверенные ему бизнес-процессы и эффективность подчиненных. В работах </w:t>
      </w:r>
      <w:proofErr w:type="spellStart"/>
      <w:r w:rsidRPr="00375850">
        <w:rPr>
          <w:rFonts w:ascii="Times New Roman" w:eastAsia="Times New Roman" w:hAnsi="Times New Roman" w:cs="Times New Roman"/>
          <w:sz w:val="32"/>
          <w:szCs w:val="32"/>
          <w:highlight w:val="white"/>
        </w:rPr>
        <w:t>Stogdill</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Stogdill</w:t>
      </w:r>
      <w:proofErr w:type="spellEnd"/>
      <w:r w:rsidRPr="00375850">
        <w:rPr>
          <w:rFonts w:ascii="Times New Roman" w:eastAsia="Times New Roman" w:hAnsi="Times New Roman" w:cs="Times New Roman"/>
          <w:sz w:val="32"/>
          <w:szCs w:val="32"/>
          <w:highlight w:val="white"/>
        </w:rPr>
        <w:t xml:space="preserve">, 1948), </w:t>
      </w:r>
      <w:proofErr w:type="spellStart"/>
      <w:r w:rsidRPr="00375850">
        <w:rPr>
          <w:rFonts w:ascii="Times New Roman" w:eastAsia="Times New Roman" w:hAnsi="Times New Roman" w:cs="Times New Roman"/>
          <w:sz w:val="32"/>
          <w:szCs w:val="32"/>
          <w:highlight w:val="white"/>
        </w:rPr>
        <w:t>Bentz</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Bentz</w:t>
      </w:r>
      <w:proofErr w:type="spellEnd"/>
      <w:r w:rsidRPr="00375850">
        <w:rPr>
          <w:rFonts w:ascii="Times New Roman" w:eastAsia="Times New Roman" w:hAnsi="Times New Roman" w:cs="Times New Roman"/>
          <w:sz w:val="32"/>
          <w:szCs w:val="32"/>
          <w:highlight w:val="white"/>
        </w:rPr>
        <w:t xml:space="preserve">, 1985) и </w:t>
      </w:r>
      <w:proofErr w:type="spellStart"/>
      <w:r w:rsidRPr="00375850">
        <w:rPr>
          <w:rFonts w:ascii="Times New Roman" w:eastAsia="Times New Roman" w:hAnsi="Times New Roman" w:cs="Times New Roman"/>
          <w:sz w:val="32"/>
          <w:szCs w:val="32"/>
          <w:highlight w:val="white"/>
        </w:rPr>
        <w:t>Bray</w:t>
      </w:r>
      <w:proofErr w:type="spellEnd"/>
      <w:r w:rsidRPr="00375850">
        <w:rPr>
          <w:rFonts w:ascii="Times New Roman" w:eastAsia="Times New Roman" w:hAnsi="Times New Roman" w:cs="Times New Roman"/>
          <w:sz w:val="32"/>
          <w:szCs w:val="32"/>
          <w:highlight w:val="white"/>
        </w:rPr>
        <w:t xml:space="preserve"> и </w:t>
      </w:r>
      <w:proofErr w:type="spellStart"/>
      <w:r w:rsidRPr="00375850">
        <w:rPr>
          <w:rFonts w:ascii="Times New Roman" w:eastAsia="Times New Roman" w:hAnsi="Times New Roman" w:cs="Times New Roman"/>
          <w:sz w:val="32"/>
          <w:szCs w:val="32"/>
          <w:highlight w:val="white"/>
        </w:rPr>
        <w:t>Howard</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Bray</w:t>
      </w:r>
      <w:proofErr w:type="spellEnd"/>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lastRenderedPageBreak/>
        <w:t>1983) была рассмотрена взаимосвязь эффективности лидера и его личности: его поведение, а также наборы установок, типичных эмоциональных реакций, ценностей и способы их достижения. Зачастую именно личностные особенности руководителя, его эмоции и поведение оказывают влияние на подчиненных и их благополучие на рабочих местах. Не сложившиеся отношения с начальством все еще остаются среди частых факторов смены места работы.</w:t>
      </w:r>
    </w:p>
    <w:p w14:paraId="31494910"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Целью данного исследования является выявление недостающей диагностики личности кандидатов при приеме на руководящие должности и, как следствие, негативный исход работы руководителей, а также поиск факторов, которые должны учитываться для эффективного подбора кандидата в компанию и компании для кандидата.</w:t>
      </w:r>
    </w:p>
    <w:p w14:paraId="6384BD02"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Гипотеза исследования заключается в том, что именно недостаточная оценка личностных качеств кандидата, а не только его профессиональных компетенций, является проблемой при подборе эффективного лидера для работы в организации.</w:t>
      </w:r>
    </w:p>
    <w:p w14:paraId="7653D98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Исходя из определения личности, приведенного в диагностической модели PDM-2, где личность рассматривается как комплекс относительно устойчивых способов мышления, чувств, поведения и отношения к другим, система убеждений, способы осмысления себя и других, ценности и личные идеалы (</w:t>
      </w:r>
      <w:proofErr w:type="spellStart"/>
      <w:r w:rsidRPr="00375850">
        <w:rPr>
          <w:rFonts w:ascii="Times New Roman" w:eastAsia="Times New Roman" w:hAnsi="Times New Roman" w:cs="Times New Roman"/>
          <w:sz w:val="32"/>
          <w:szCs w:val="32"/>
          <w:highlight w:val="white"/>
        </w:rPr>
        <w:t>Lingiardi</w:t>
      </w:r>
      <w:proofErr w:type="spellEnd"/>
      <w:r w:rsidRPr="00375850">
        <w:rPr>
          <w:rFonts w:ascii="Times New Roman" w:eastAsia="Times New Roman" w:hAnsi="Times New Roman" w:cs="Times New Roman"/>
          <w:sz w:val="32"/>
          <w:szCs w:val="32"/>
          <w:highlight w:val="white"/>
        </w:rPr>
        <w:t>, 2019), - мною были выделены следующие теоретические задачи исследования: 1) провести анализ литературы о составляющих личности индивида, а также, исходя из актуальности исследования: 2) провести анализ литературы о различных типах личностей лидера и их негативного влияния на подчиненных и бизнес-процессы.</w:t>
      </w:r>
    </w:p>
    <w:p w14:paraId="09CD0E2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Среди эмпирических задач исследования были определены: 1) провести исследование кейсов неэффективной работы руководителей, 2) провести анализ неучтенных личностных особенностей при подборе кандидатов на руководящие должности в исследуемых кейсах.</w:t>
      </w:r>
    </w:p>
    <w:p w14:paraId="1AA49642"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Поставленная гипотеза и эмпирические задачи были решены с помощью следующих методов исследования: полу структурированное интервью, включающее в себя вопросы о занимаемой должности руководителя, специализации руководителя и сфере деятельности компании, особенностях его найма и оценке качеств и компетенций, а также вопросы, касающиеся непосредственно негативного влияния руководителя на процессы в компании и других сотрудников; на основе полученных материалов был проведен анализ.</w:t>
      </w:r>
    </w:p>
    <w:p w14:paraId="37251C4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качестве респондентов исследования были проинтервьюированы шесть человек, среди которых: специалисты по подбору и управлению персоналом; сотрудник, на которого была возложена функция подбора кандидата на руководящую должность, но который не имели таких обязанностей в компании; руководители, которые столкнулись с собственной невозможностью эффективного выполнения обязанностей или с неэффективной работой своих заместителей; сотрудник, который столкнулся с негативным влиянием руководителя на него самого и процессы в компании.</w:t>
      </w:r>
    </w:p>
    <w:p w14:paraId="25BA690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Среди полученных результатов исследования можно выделить следующие основные: в большинстве случаев оценка личности кандидата не проводилась вовсе или выявленные характеристики, заявленные заказчиком, оказались неподходящими для эффективной работы руководителя и взаимодействия с коллегами; неэффективность работы руководителей была обусловлена несовпадением личностных качеств и корпоративной культуры.</w:t>
      </w:r>
    </w:p>
    <w:p w14:paraId="7B5CAD00" w14:textId="7B229EB7"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На основе полученных результатов можно сделать вывод о том, что: при подборе целесообразно проводить диагностику личности не только самого кандидата, но и сотрудников, которые будут непосредственно взаимодействовать с ним; при эффективном подборе руководителей необходимо также учитывать фактор соответствия личности кандидата корпоративной культуре, которая может быть рассмотрена как своего рода такая же личность, поскольку ей присущи те же </w:t>
      </w:r>
      <w:r w:rsidRPr="00375850">
        <w:rPr>
          <w:rFonts w:ascii="Times New Roman" w:eastAsia="Times New Roman" w:hAnsi="Times New Roman" w:cs="Times New Roman"/>
          <w:sz w:val="32"/>
          <w:szCs w:val="32"/>
          <w:highlight w:val="white"/>
        </w:rPr>
        <w:lastRenderedPageBreak/>
        <w:t>наборы характеристик: совокупность норм, ценностей, убеждений, образцов поведения и т.п. (</w:t>
      </w:r>
      <w:proofErr w:type="spellStart"/>
      <w:r w:rsidRPr="00375850">
        <w:rPr>
          <w:rFonts w:ascii="Times New Roman" w:eastAsia="Times New Roman" w:hAnsi="Times New Roman" w:cs="Times New Roman"/>
          <w:sz w:val="32"/>
          <w:szCs w:val="32"/>
          <w:highlight w:val="white"/>
        </w:rPr>
        <w:t>Eldridge</w:t>
      </w:r>
      <w:proofErr w:type="spellEnd"/>
      <w:r w:rsidRPr="00375850">
        <w:rPr>
          <w:rFonts w:ascii="Times New Roman" w:eastAsia="Times New Roman" w:hAnsi="Times New Roman" w:cs="Times New Roman"/>
          <w:sz w:val="32"/>
          <w:szCs w:val="32"/>
          <w:highlight w:val="white"/>
        </w:rPr>
        <w:t xml:space="preserve"> J., 1974).</w:t>
      </w:r>
    </w:p>
    <w:p w14:paraId="7A2FD96C" w14:textId="77777777" w:rsidR="006A7A41" w:rsidRPr="00375850" w:rsidRDefault="006A7A41"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2D65C952" w14:textId="77777777" w:rsidR="00CC0D72" w:rsidRPr="00375850" w:rsidRDefault="000F242C" w:rsidP="00D26143">
      <w:pPr>
        <w:pStyle w:val="1"/>
        <w:keepNext w:val="0"/>
        <w:keepLines w:val="0"/>
        <w:shd w:val="clear" w:color="auto" w:fill="FFFFFF"/>
        <w:spacing w:before="480" w:line="240" w:lineRule="auto"/>
        <w:ind w:firstLine="700"/>
        <w:jc w:val="center"/>
        <w:rPr>
          <w:rFonts w:ascii="Times New Roman" w:eastAsia="Times New Roman" w:hAnsi="Times New Roman" w:cs="Times New Roman"/>
          <w:b/>
          <w:sz w:val="32"/>
          <w:szCs w:val="32"/>
          <w:highlight w:val="white"/>
          <w:lang w:val="en-US"/>
        </w:rPr>
      </w:pPr>
      <w:bookmarkStart w:id="9" w:name="_i3jr53ratjlr" w:colFirst="0" w:colLast="0"/>
      <w:bookmarkEnd w:id="9"/>
      <w:r w:rsidRPr="00375850">
        <w:rPr>
          <w:rFonts w:ascii="Times New Roman" w:eastAsia="Times New Roman" w:hAnsi="Times New Roman" w:cs="Times New Roman"/>
          <w:b/>
          <w:sz w:val="32"/>
          <w:szCs w:val="32"/>
          <w:highlight w:val="white"/>
        </w:rPr>
        <w:t>Список</w:t>
      </w:r>
      <w:r w:rsidRPr="00375850">
        <w:rPr>
          <w:rFonts w:ascii="Times New Roman" w:eastAsia="Times New Roman" w:hAnsi="Times New Roman" w:cs="Times New Roman"/>
          <w:b/>
          <w:sz w:val="32"/>
          <w:szCs w:val="32"/>
          <w:highlight w:val="white"/>
          <w:lang w:val="en-US"/>
        </w:rPr>
        <w:t xml:space="preserve"> </w:t>
      </w:r>
      <w:r w:rsidRPr="00375850">
        <w:rPr>
          <w:rFonts w:ascii="Times New Roman" w:eastAsia="Times New Roman" w:hAnsi="Times New Roman" w:cs="Times New Roman"/>
          <w:b/>
          <w:sz w:val="32"/>
          <w:szCs w:val="32"/>
          <w:highlight w:val="white"/>
        </w:rPr>
        <w:t>литературы</w:t>
      </w:r>
    </w:p>
    <w:p w14:paraId="34E90D0E" w14:textId="77777777" w:rsidR="00D26143" w:rsidRDefault="000F242C" w:rsidP="000F518E">
      <w:pPr>
        <w:pStyle w:val="aa"/>
        <w:numPr>
          <w:ilvl w:val="0"/>
          <w:numId w:val="5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D26143">
        <w:rPr>
          <w:rFonts w:ascii="Times New Roman" w:eastAsia="Times New Roman" w:hAnsi="Times New Roman" w:cs="Times New Roman"/>
          <w:sz w:val="32"/>
          <w:szCs w:val="32"/>
          <w:highlight w:val="white"/>
          <w:lang w:val="en-US"/>
        </w:rPr>
        <w:t xml:space="preserve">Bentz, V. (1985). The 93rd Annual Convention of the American Psychological Association. </w:t>
      </w:r>
      <w:r w:rsidRPr="00D26143">
        <w:rPr>
          <w:rFonts w:ascii="Times New Roman" w:eastAsia="Times New Roman" w:hAnsi="Times New Roman" w:cs="Times New Roman"/>
          <w:i/>
          <w:sz w:val="32"/>
          <w:szCs w:val="32"/>
          <w:highlight w:val="white"/>
          <w:lang w:val="en-US"/>
        </w:rPr>
        <w:t>A view from the top: A thirty-year perspective of research devoted to the discovery, description, and prediction of executive behavior.</w:t>
      </w:r>
      <w:r w:rsidRPr="00D26143">
        <w:rPr>
          <w:rFonts w:ascii="Times New Roman" w:eastAsia="Times New Roman" w:hAnsi="Times New Roman" w:cs="Times New Roman"/>
          <w:sz w:val="32"/>
          <w:szCs w:val="32"/>
          <w:highlight w:val="white"/>
          <w:lang w:val="en-US"/>
        </w:rPr>
        <w:t xml:space="preserve"> Los Angeles.</w:t>
      </w:r>
    </w:p>
    <w:p w14:paraId="6BA6A9C0" w14:textId="77777777" w:rsidR="00D26143" w:rsidRDefault="000F242C" w:rsidP="000F518E">
      <w:pPr>
        <w:pStyle w:val="aa"/>
        <w:numPr>
          <w:ilvl w:val="0"/>
          <w:numId w:val="5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D26143">
        <w:rPr>
          <w:rFonts w:ascii="Times New Roman" w:eastAsia="Times New Roman" w:hAnsi="Times New Roman" w:cs="Times New Roman"/>
          <w:sz w:val="32"/>
          <w:szCs w:val="32"/>
          <w:highlight w:val="white"/>
          <w:lang w:val="en-US"/>
        </w:rPr>
        <w:t xml:space="preserve">Bray, D. H. (1983). The AT&amp;T longitudinal study of managers. </w:t>
      </w:r>
      <w:r w:rsidRPr="00D26143">
        <w:rPr>
          <w:rFonts w:ascii="Times New Roman" w:eastAsia="Times New Roman" w:hAnsi="Times New Roman" w:cs="Times New Roman"/>
          <w:sz w:val="32"/>
          <w:szCs w:val="32"/>
          <w:highlight w:val="white"/>
        </w:rPr>
        <w:t>В</w:t>
      </w:r>
      <w:r w:rsidRPr="00D26143">
        <w:rPr>
          <w:rFonts w:ascii="Times New Roman" w:eastAsia="Times New Roman" w:hAnsi="Times New Roman" w:cs="Times New Roman"/>
          <w:sz w:val="32"/>
          <w:szCs w:val="32"/>
          <w:highlight w:val="white"/>
          <w:lang w:val="en-US"/>
        </w:rPr>
        <w:t xml:space="preserve"> K. </w:t>
      </w:r>
      <w:proofErr w:type="spellStart"/>
      <w:r w:rsidRPr="00D26143">
        <w:rPr>
          <w:rFonts w:ascii="Times New Roman" w:eastAsia="Times New Roman" w:hAnsi="Times New Roman" w:cs="Times New Roman"/>
          <w:sz w:val="32"/>
          <w:szCs w:val="32"/>
          <w:highlight w:val="white"/>
          <w:lang w:val="en-US"/>
        </w:rPr>
        <w:t>Schaie</w:t>
      </w:r>
      <w:proofErr w:type="spellEnd"/>
      <w:r w:rsidRPr="00D26143">
        <w:rPr>
          <w:rFonts w:ascii="Times New Roman" w:eastAsia="Times New Roman" w:hAnsi="Times New Roman" w:cs="Times New Roman"/>
          <w:sz w:val="32"/>
          <w:szCs w:val="32"/>
          <w:highlight w:val="white"/>
          <w:lang w:val="en-US"/>
        </w:rPr>
        <w:t xml:space="preserve">, </w:t>
      </w:r>
      <w:r w:rsidRPr="00D26143">
        <w:rPr>
          <w:rFonts w:ascii="Times New Roman" w:eastAsia="Times New Roman" w:hAnsi="Times New Roman" w:cs="Times New Roman"/>
          <w:i/>
          <w:sz w:val="32"/>
          <w:szCs w:val="32"/>
          <w:highlight w:val="white"/>
          <w:lang w:val="en-US"/>
        </w:rPr>
        <w:t>Longitudinal Studies of Adult Psychological Development.</w:t>
      </w:r>
      <w:r w:rsidRPr="00D26143">
        <w:rPr>
          <w:rFonts w:ascii="Times New Roman" w:eastAsia="Times New Roman" w:hAnsi="Times New Roman" w:cs="Times New Roman"/>
          <w:sz w:val="32"/>
          <w:szCs w:val="32"/>
          <w:highlight w:val="white"/>
          <w:lang w:val="en-US"/>
        </w:rPr>
        <w:t xml:space="preserve"> New York: Guilford.</w:t>
      </w:r>
    </w:p>
    <w:p w14:paraId="73CB1884" w14:textId="77777777" w:rsidR="00D26143" w:rsidRDefault="000F242C" w:rsidP="000F518E">
      <w:pPr>
        <w:pStyle w:val="aa"/>
        <w:numPr>
          <w:ilvl w:val="0"/>
          <w:numId w:val="5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D26143">
        <w:rPr>
          <w:rFonts w:ascii="Times New Roman" w:eastAsia="Times New Roman" w:hAnsi="Times New Roman" w:cs="Times New Roman"/>
          <w:sz w:val="32"/>
          <w:szCs w:val="32"/>
          <w:highlight w:val="white"/>
          <w:lang w:val="en-US"/>
        </w:rPr>
        <w:t xml:space="preserve">Eldridge J., C. A. (1974). </w:t>
      </w:r>
      <w:r w:rsidRPr="00D26143">
        <w:rPr>
          <w:rFonts w:ascii="Times New Roman" w:eastAsia="Times New Roman" w:hAnsi="Times New Roman" w:cs="Times New Roman"/>
          <w:i/>
          <w:sz w:val="32"/>
          <w:szCs w:val="32"/>
          <w:highlight w:val="white"/>
          <w:lang w:val="en-US"/>
        </w:rPr>
        <w:t>A sociology of organization.</w:t>
      </w:r>
      <w:r w:rsidRPr="00D26143">
        <w:rPr>
          <w:rFonts w:ascii="Times New Roman" w:eastAsia="Times New Roman" w:hAnsi="Times New Roman" w:cs="Times New Roman"/>
          <w:sz w:val="32"/>
          <w:szCs w:val="32"/>
          <w:highlight w:val="white"/>
          <w:lang w:val="en-US"/>
        </w:rPr>
        <w:t xml:space="preserve"> London: Allen &amp;Unwin.</w:t>
      </w:r>
    </w:p>
    <w:p w14:paraId="51788433" w14:textId="77777777" w:rsidR="00D26143" w:rsidRDefault="000F242C" w:rsidP="000F518E">
      <w:pPr>
        <w:pStyle w:val="aa"/>
        <w:numPr>
          <w:ilvl w:val="0"/>
          <w:numId w:val="5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D26143">
        <w:rPr>
          <w:rFonts w:ascii="Times New Roman" w:eastAsia="Times New Roman" w:hAnsi="Times New Roman" w:cs="Times New Roman"/>
          <w:sz w:val="32"/>
          <w:szCs w:val="32"/>
          <w:highlight w:val="white"/>
          <w:lang w:val="en-US"/>
        </w:rPr>
        <w:t>Lingiardi</w:t>
      </w:r>
      <w:proofErr w:type="spellEnd"/>
      <w:r w:rsidRPr="00D26143">
        <w:rPr>
          <w:rFonts w:ascii="Times New Roman" w:eastAsia="Times New Roman" w:hAnsi="Times New Roman" w:cs="Times New Roman"/>
          <w:sz w:val="32"/>
          <w:szCs w:val="32"/>
          <w:highlight w:val="white"/>
          <w:lang w:val="en-US"/>
        </w:rPr>
        <w:t xml:space="preserve">, V. M. (2019). </w:t>
      </w:r>
      <w:r w:rsidRPr="00D26143">
        <w:rPr>
          <w:rFonts w:ascii="Times New Roman" w:eastAsia="Times New Roman" w:hAnsi="Times New Roman" w:cs="Times New Roman"/>
          <w:i/>
          <w:sz w:val="32"/>
          <w:szCs w:val="32"/>
          <w:highlight w:val="white"/>
          <w:lang w:val="en-US"/>
        </w:rPr>
        <w:t>P</w:t>
      </w:r>
      <w:r w:rsidR="00D26143" w:rsidRPr="00D26143">
        <w:rPr>
          <w:rFonts w:ascii="Times New Roman" w:eastAsia="Times New Roman" w:hAnsi="Times New Roman" w:cs="Times New Roman"/>
          <w:i/>
          <w:sz w:val="32"/>
          <w:szCs w:val="32"/>
          <w:highlight w:val="white"/>
          <w:lang w:val="en-US"/>
        </w:rPr>
        <w:t xml:space="preserve">sychodynamic Diagnostic Manual, </w:t>
      </w:r>
      <w:r w:rsidRPr="00D26143">
        <w:rPr>
          <w:rFonts w:ascii="Times New Roman" w:eastAsia="Times New Roman" w:hAnsi="Times New Roman" w:cs="Times New Roman"/>
          <w:i/>
          <w:sz w:val="32"/>
          <w:szCs w:val="32"/>
          <w:highlight w:val="white"/>
          <w:lang w:val="en-US"/>
        </w:rPr>
        <w:t>Second Edition: PDM-2.</w:t>
      </w:r>
      <w:r w:rsidRPr="00D26143">
        <w:rPr>
          <w:rFonts w:ascii="Times New Roman" w:eastAsia="Times New Roman" w:hAnsi="Times New Roman" w:cs="Times New Roman"/>
          <w:sz w:val="32"/>
          <w:szCs w:val="32"/>
          <w:highlight w:val="white"/>
          <w:lang w:val="en-US"/>
        </w:rPr>
        <w:t xml:space="preserve"> New York: The Guilford Press.</w:t>
      </w:r>
    </w:p>
    <w:p w14:paraId="1774894C" w14:textId="77777777" w:rsidR="00CC0D72" w:rsidRPr="00D26143" w:rsidRDefault="000F242C" w:rsidP="000F518E">
      <w:pPr>
        <w:pStyle w:val="aa"/>
        <w:numPr>
          <w:ilvl w:val="0"/>
          <w:numId w:val="5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D26143">
        <w:rPr>
          <w:rFonts w:ascii="Times New Roman" w:eastAsia="Times New Roman" w:hAnsi="Times New Roman" w:cs="Times New Roman"/>
          <w:sz w:val="32"/>
          <w:szCs w:val="32"/>
          <w:highlight w:val="white"/>
          <w:lang w:val="en-US"/>
        </w:rPr>
        <w:t xml:space="preserve">Stogdill, R. (1948). Personal factors associated with leadership: A survey of the literature. </w:t>
      </w:r>
      <w:r w:rsidRPr="00D26143">
        <w:rPr>
          <w:rFonts w:ascii="Times New Roman" w:eastAsia="Times New Roman" w:hAnsi="Times New Roman" w:cs="Times New Roman"/>
          <w:i/>
          <w:sz w:val="32"/>
          <w:szCs w:val="32"/>
          <w:highlight w:val="white"/>
        </w:rPr>
        <w:t xml:space="preserve">Journal </w:t>
      </w:r>
      <w:proofErr w:type="spellStart"/>
      <w:r w:rsidRPr="00D26143">
        <w:rPr>
          <w:rFonts w:ascii="Times New Roman" w:eastAsia="Times New Roman" w:hAnsi="Times New Roman" w:cs="Times New Roman"/>
          <w:i/>
          <w:sz w:val="32"/>
          <w:szCs w:val="32"/>
          <w:highlight w:val="white"/>
        </w:rPr>
        <w:t>of</w:t>
      </w:r>
      <w:proofErr w:type="spellEnd"/>
      <w:r w:rsidRPr="00D26143">
        <w:rPr>
          <w:rFonts w:ascii="Times New Roman" w:eastAsia="Times New Roman" w:hAnsi="Times New Roman" w:cs="Times New Roman"/>
          <w:i/>
          <w:sz w:val="32"/>
          <w:szCs w:val="32"/>
          <w:highlight w:val="white"/>
        </w:rPr>
        <w:t xml:space="preserve"> </w:t>
      </w:r>
      <w:proofErr w:type="spellStart"/>
      <w:r w:rsidRPr="00D26143">
        <w:rPr>
          <w:rFonts w:ascii="Times New Roman" w:eastAsia="Times New Roman" w:hAnsi="Times New Roman" w:cs="Times New Roman"/>
          <w:i/>
          <w:sz w:val="32"/>
          <w:szCs w:val="32"/>
          <w:highlight w:val="white"/>
        </w:rPr>
        <w:t>Personality</w:t>
      </w:r>
      <w:proofErr w:type="spellEnd"/>
      <w:r w:rsidRPr="00D26143">
        <w:rPr>
          <w:rFonts w:ascii="Times New Roman" w:eastAsia="Times New Roman" w:hAnsi="Times New Roman" w:cs="Times New Roman"/>
          <w:i/>
          <w:sz w:val="32"/>
          <w:szCs w:val="32"/>
          <w:highlight w:val="white"/>
        </w:rPr>
        <w:t>, 25.</w:t>
      </w:r>
    </w:p>
    <w:p w14:paraId="6CC3EA3F" w14:textId="18B509AF"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74414561" w14:textId="77777777" w:rsidR="006A7A41" w:rsidRPr="00375850" w:rsidRDefault="006A7A41"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32FE5139" w14:textId="77777777" w:rsidR="00CC0D72" w:rsidRPr="00375850" w:rsidRDefault="00CC0D72"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617EC58E" w14:textId="130E15BF" w:rsidR="00CC0D72" w:rsidRDefault="000F242C" w:rsidP="00D26143">
      <w:pPr>
        <w:shd w:val="clear" w:color="auto" w:fill="FFFFFF"/>
        <w:spacing w:before="240" w:line="240" w:lineRule="auto"/>
        <w:jc w:val="right"/>
        <w:rPr>
          <w:rFonts w:ascii="Times New Roman" w:eastAsia="Times New Roman" w:hAnsi="Times New Roman" w:cs="Times New Roman"/>
          <w:b/>
          <w:sz w:val="32"/>
          <w:szCs w:val="32"/>
          <w:highlight w:val="white"/>
        </w:rPr>
      </w:pPr>
      <w:proofErr w:type="spellStart"/>
      <w:r w:rsidRPr="00375850">
        <w:rPr>
          <w:rFonts w:ascii="Times New Roman" w:hAnsi="Times New Roman" w:cs="Times New Roman"/>
          <w:b/>
          <w:i/>
          <w:sz w:val="32"/>
          <w:szCs w:val="32"/>
          <w:highlight w:val="white"/>
        </w:rPr>
        <w:t>Добротворский</w:t>
      </w:r>
      <w:proofErr w:type="spellEnd"/>
      <w:r w:rsidRPr="00375850">
        <w:rPr>
          <w:rFonts w:ascii="Times New Roman" w:hAnsi="Times New Roman" w:cs="Times New Roman"/>
          <w:b/>
          <w:i/>
          <w:sz w:val="32"/>
          <w:szCs w:val="32"/>
          <w:highlight w:val="white"/>
        </w:rPr>
        <w:t xml:space="preserve"> В.</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А.</w:t>
      </w:r>
      <w:r w:rsidR="00D26143">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Санкт-Петербургский Государственный Университет</w:t>
      </w:r>
      <w:r w:rsidRPr="00375850">
        <w:rPr>
          <w:rFonts w:ascii="Times New Roman" w:eastAsia="Times New Roman" w:hAnsi="Times New Roman" w:cs="Times New Roman"/>
          <w:b/>
          <w:sz w:val="32"/>
          <w:szCs w:val="32"/>
          <w:highlight w:val="white"/>
        </w:rPr>
        <w:t xml:space="preserve"> </w:t>
      </w:r>
    </w:p>
    <w:p w14:paraId="576DCE39" w14:textId="77777777" w:rsidR="00D26143" w:rsidRPr="00D26143" w:rsidRDefault="00D26143" w:rsidP="00D26143">
      <w:pPr>
        <w:shd w:val="clear" w:color="auto" w:fill="FFFFFF"/>
        <w:spacing w:before="240" w:line="240" w:lineRule="auto"/>
        <w:jc w:val="right"/>
        <w:rPr>
          <w:rFonts w:ascii="Times New Roman" w:hAnsi="Times New Roman" w:cs="Times New Roman"/>
          <w:b/>
          <w:i/>
          <w:sz w:val="32"/>
          <w:szCs w:val="32"/>
          <w:highlight w:val="white"/>
        </w:rPr>
      </w:pPr>
    </w:p>
    <w:p w14:paraId="2A8D414B" w14:textId="070F8D08" w:rsidR="00CC0D72" w:rsidRDefault="00D26143" w:rsidP="00D26143">
      <w:pPr>
        <w:shd w:val="clear" w:color="auto" w:fill="FFFFFF"/>
        <w:spacing w:before="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 xml:space="preserve">РЕФЛЕКСИЯ И РЕЛИГИОЗНАЯ ОРИЕНТАЦИЯ ЛИЧНОСТИ </w:t>
      </w:r>
    </w:p>
    <w:p w14:paraId="7AA229DE" w14:textId="77777777" w:rsidR="006A7A41" w:rsidRPr="00375850" w:rsidRDefault="006A7A41" w:rsidP="00D26143">
      <w:pPr>
        <w:shd w:val="clear" w:color="auto" w:fill="FFFFFF"/>
        <w:spacing w:before="240" w:line="240" w:lineRule="auto"/>
        <w:jc w:val="center"/>
        <w:rPr>
          <w:rFonts w:ascii="Times New Roman" w:eastAsia="Times New Roman" w:hAnsi="Times New Roman" w:cs="Times New Roman"/>
          <w:b/>
          <w:sz w:val="32"/>
          <w:szCs w:val="32"/>
          <w:highlight w:val="white"/>
        </w:rPr>
      </w:pPr>
    </w:p>
    <w:p w14:paraId="080E92E5"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Рефлексия является одной из высших психических функций, а способность к ней определяется как </w:t>
      </w:r>
      <w:proofErr w:type="spellStart"/>
      <w:r w:rsidRPr="00375850">
        <w:rPr>
          <w:rFonts w:ascii="Times New Roman" w:eastAsia="Times New Roman" w:hAnsi="Times New Roman" w:cs="Times New Roman"/>
          <w:sz w:val="32"/>
          <w:szCs w:val="32"/>
          <w:highlight w:val="white"/>
        </w:rPr>
        <w:t>рефлексивность</w:t>
      </w:r>
      <w:proofErr w:type="spellEnd"/>
      <w:r w:rsidRPr="00375850">
        <w:rPr>
          <w:rFonts w:ascii="Times New Roman" w:eastAsia="Times New Roman" w:hAnsi="Times New Roman" w:cs="Times New Roman"/>
          <w:sz w:val="32"/>
          <w:szCs w:val="32"/>
          <w:highlight w:val="white"/>
        </w:rPr>
        <w:t xml:space="preserve"> личности.  Исследования показывают, что зависимость между адаптивностью, психическим здоровьем и рефлексией имеется, но </w:t>
      </w:r>
      <w:r w:rsidRPr="00375850">
        <w:rPr>
          <w:rFonts w:ascii="Times New Roman" w:eastAsia="Times New Roman" w:hAnsi="Times New Roman" w:cs="Times New Roman"/>
          <w:sz w:val="32"/>
          <w:szCs w:val="32"/>
          <w:highlight w:val="white"/>
        </w:rPr>
        <w:lastRenderedPageBreak/>
        <w:t xml:space="preserve">не является линейной, т. е. рефлексия может быть избыточной [1]. В связи с этим Д. А. Леонтьев определяет типы рефлексии в зависимости от ее направленности, выделяя интроспекцию, </w:t>
      </w:r>
      <w:proofErr w:type="spellStart"/>
      <w:r w:rsidRPr="00375850">
        <w:rPr>
          <w:rFonts w:ascii="Times New Roman" w:eastAsia="Times New Roman" w:hAnsi="Times New Roman" w:cs="Times New Roman"/>
          <w:sz w:val="32"/>
          <w:szCs w:val="32"/>
          <w:highlight w:val="white"/>
        </w:rPr>
        <w:t>квазирефлексию</w:t>
      </w:r>
      <w:proofErr w:type="spellEnd"/>
      <w:r w:rsidRPr="00375850">
        <w:rPr>
          <w:rFonts w:ascii="Times New Roman" w:eastAsia="Times New Roman" w:hAnsi="Times New Roman" w:cs="Times New Roman"/>
          <w:sz w:val="32"/>
          <w:szCs w:val="32"/>
          <w:highlight w:val="white"/>
        </w:rPr>
        <w:t xml:space="preserve"> и системную рефлексию, которая является наиболее адаптивной и связана с </w:t>
      </w:r>
      <w:proofErr w:type="spellStart"/>
      <w:r w:rsidRPr="00375850">
        <w:rPr>
          <w:rFonts w:ascii="Times New Roman" w:eastAsia="Times New Roman" w:hAnsi="Times New Roman" w:cs="Times New Roman"/>
          <w:sz w:val="32"/>
          <w:szCs w:val="32"/>
          <w:highlight w:val="white"/>
        </w:rPr>
        <w:t>самодетерминацией</w:t>
      </w:r>
      <w:proofErr w:type="spellEnd"/>
      <w:r w:rsidRPr="00375850">
        <w:rPr>
          <w:rFonts w:ascii="Times New Roman" w:eastAsia="Times New Roman" w:hAnsi="Times New Roman" w:cs="Times New Roman"/>
          <w:sz w:val="32"/>
          <w:szCs w:val="32"/>
          <w:highlight w:val="white"/>
        </w:rPr>
        <w:t xml:space="preserve"> [2]. Многие авторы рассматривают способность к рефлексии с точки зрения ее роли в духовной сфере [3]. В нашей работе мы исследовали связь </w:t>
      </w:r>
      <w:proofErr w:type="spellStart"/>
      <w:r w:rsidRPr="00375850">
        <w:rPr>
          <w:rFonts w:ascii="Times New Roman" w:eastAsia="Times New Roman" w:hAnsi="Times New Roman" w:cs="Times New Roman"/>
          <w:sz w:val="32"/>
          <w:szCs w:val="32"/>
          <w:highlight w:val="white"/>
        </w:rPr>
        <w:t>рефлексивности</w:t>
      </w:r>
      <w:proofErr w:type="spellEnd"/>
      <w:r w:rsidRPr="00375850">
        <w:rPr>
          <w:rFonts w:ascii="Times New Roman" w:eastAsia="Times New Roman" w:hAnsi="Times New Roman" w:cs="Times New Roman"/>
          <w:sz w:val="32"/>
          <w:szCs w:val="32"/>
          <w:highlight w:val="white"/>
        </w:rPr>
        <w:t xml:space="preserve"> с религиозной ориентацией личности. Важной проблемой таких исследований является нахождение адекватных способов измерения религиозности. В частности, для решения этой задачи широко используется концепция Г. </w:t>
      </w:r>
      <w:proofErr w:type="spellStart"/>
      <w:r w:rsidRPr="00375850">
        <w:rPr>
          <w:rFonts w:ascii="Times New Roman" w:eastAsia="Times New Roman" w:hAnsi="Times New Roman" w:cs="Times New Roman"/>
          <w:sz w:val="32"/>
          <w:szCs w:val="32"/>
          <w:highlight w:val="white"/>
        </w:rPr>
        <w:t>Олпорта</w:t>
      </w:r>
      <w:proofErr w:type="spellEnd"/>
      <w:r w:rsidRPr="00375850">
        <w:rPr>
          <w:rFonts w:ascii="Times New Roman" w:eastAsia="Times New Roman" w:hAnsi="Times New Roman" w:cs="Times New Roman"/>
          <w:sz w:val="32"/>
          <w:szCs w:val="32"/>
          <w:highlight w:val="white"/>
        </w:rPr>
        <w:t xml:space="preserve"> о внутренней и внешней религиозной ориентации. Кроме этого, ее дополнением и продолжением может служить взгляд со стороны теории самодетерминации </w:t>
      </w:r>
      <w:proofErr w:type="spellStart"/>
      <w:r w:rsidRPr="00375850">
        <w:rPr>
          <w:rFonts w:ascii="Times New Roman" w:eastAsia="Times New Roman" w:hAnsi="Times New Roman" w:cs="Times New Roman"/>
          <w:sz w:val="32"/>
          <w:szCs w:val="32"/>
          <w:highlight w:val="white"/>
        </w:rPr>
        <w:t>Деcи</w:t>
      </w:r>
      <w:proofErr w:type="spellEnd"/>
      <w:r w:rsidRPr="00375850">
        <w:rPr>
          <w:rFonts w:ascii="Times New Roman" w:eastAsia="Times New Roman" w:hAnsi="Times New Roman" w:cs="Times New Roman"/>
          <w:sz w:val="32"/>
          <w:szCs w:val="32"/>
          <w:highlight w:val="white"/>
        </w:rPr>
        <w:t xml:space="preserve"> и </w:t>
      </w:r>
      <w:proofErr w:type="spellStart"/>
      <w:r w:rsidRPr="00375850">
        <w:rPr>
          <w:rFonts w:ascii="Times New Roman" w:eastAsia="Times New Roman" w:hAnsi="Times New Roman" w:cs="Times New Roman"/>
          <w:sz w:val="32"/>
          <w:szCs w:val="32"/>
          <w:highlight w:val="white"/>
        </w:rPr>
        <w:t>Райна</w:t>
      </w:r>
      <w:proofErr w:type="spellEnd"/>
      <w:r w:rsidRPr="00375850">
        <w:rPr>
          <w:rFonts w:ascii="Times New Roman" w:eastAsia="Times New Roman" w:hAnsi="Times New Roman" w:cs="Times New Roman"/>
          <w:sz w:val="32"/>
          <w:szCs w:val="32"/>
          <w:highlight w:val="white"/>
        </w:rPr>
        <w:t xml:space="preserve">, где выделяется автономная и контролируемая религиозная мотивация [4,5]. Однако, научные данные пока не позволяют однозначно судить о том, как </w:t>
      </w:r>
      <w:proofErr w:type="spellStart"/>
      <w:r w:rsidRPr="00375850">
        <w:rPr>
          <w:rFonts w:ascii="Times New Roman" w:eastAsia="Times New Roman" w:hAnsi="Times New Roman" w:cs="Times New Roman"/>
          <w:sz w:val="32"/>
          <w:szCs w:val="32"/>
          <w:highlight w:val="white"/>
        </w:rPr>
        <w:t>рефлексивность</w:t>
      </w:r>
      <w:proofErr w:type="spellEnd"/>
      <w:r w:rsidRPr="00375850">
        <w:rPr>
          <w:rFonts w:ascii="Times New Roman" w:eastAsia="Times New Roman" w:hAnsi="Times New Roman" w:cs="Times New Roman"/>
          <w:sz w:val="32"/>
          <w:szCs w:val="32"/>
          <w:highlight w:val="white"/>
        </w:rPr>
        <w:t xml:space="preserve"> связана с религиозной ориентацией и мотивацией [6].</w:t>
      </w:r>
    </w:p>
    <w:p w14:paraId="32261AF5"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Мы исходили из предположения, что рефлексия опосредует внутреннюю религиозную ориентацию и автономную мотивацию. Нами были выдвинуты гипотезы о том, что </w:t>
      </w:r>
      <w:proofErr w:type="spellStart"/>
      <w:r w:rsidRPr="00375850">
        <w:rPr>
          <w:rFonts w:ascii="Times New Roman" w:eastAsia="Times New Roman" w:hAnsi="Times New Roman" w:cs="Times New Roman"/>
          <w:sz w:val="32"/>
          <w:szCs w:val="32"/>
          <w:highlight w:val="white"/>
        </w:rPr>
        <w:t>рефлексивность</w:t>
      </w:r>
      <w:proofErr w:type="spellEnd"/>
      <w:r w:rsidRPr="00375850">
        <w:rPr>
          <w:rFonts w:ascii="Times New Roman" w:eastAsia="Times New Roman" w:hAnsi="Times New Roman" w:cs="Times New Roman"/>
          <w:sz w:val="32"/>
          <w:szCs w:val="32"/>
          <w:highlight w:val="white"/>
        </w:rPr>
        <w:t xml:space="preserve"> людей с внутренней религиозной ориентацией выше, чем у людей с внешней ориентацией, а также, что внутренняя религиозная ориентация и автономная мотивация присуща людям с более высокой склонностью к системной рефлексии [4].  Наша выборка состоит из 96 православных граждан Российской Федерации в возрасте от 18 до 75 лет, которые проходили исследование в интернете с помощью </w:t>
      </w:r>
      <w:proofErr w:type="spellStart"/>
      <w:r w:rsidRPr="00375850">
        <w:rPr>
          <w:rFonts w:ascii="Times New Roman" w:eastAsia="Times New Roman" w:hAnsi="Times New Roman" w:cs="Times New Roman"/>
          <w:sz w:val="32"/>
          <w:szCs w:val="32"/>
          <w:highlight w:val="white"/>
        </w:rPr>
        <w:t>google</w:t>
      </w:r>
      <w:proofErr w:type="spellEnd"/>
      <w:r w:rsidRPr="00375850">
        <w:rPr>
          <w:rFonts w:ascii="Times New Roman" w:eastAsia="Times New Roman" w:hAnsi="Times New Roman" w:cs="Times New Roman"/>
          <w:sz w:val="32"/>
          <w:szCs w:val="32"/>
          <w:highlight w:val="white"/>
        </w:rPr>
        <w:t xml:space="preserve"> форм, состоящих из следующих методик:</w:t>
      </w:r>
    </w:p>
    <w:p w14:paraId="7AE4F295" w14:textId="72EA73A9"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«Опросника </w:t>
      </w:r>
      <w:proofErr w:type="spellStart"/>
      <w:r w:rsidRPr="00375850">
        <w:rPr>
          <w:rFonts w:ascii="Times New Roman" w:eastAsia="Times New Roman" w:hAnsi="Times New Roman" w:cs="Times New Roman"/>
          <w:sz w:val="32"/>
          <w:szCs w:val="32"/>
          <w:highlight w:val="white"/>
        </w:rPr>
        <w:t>рефлексивности</w:t>
      </w:r>
      <w:proofErr w:type="spellEnd"/>
      <w:r w:rsidRPr="00375850">
        <w:rPr>
          <w:rFonts w:ascii="Times New Roman" w:eastAsia="Times New Roman" w:hAnsi="Times New Roman" w:cs="Times New Roman"/>
          <w:sz w:val="32"/>
          <w:szCs w:val="32"/>
          <w:highlight w:val="white"/>
        </w:rPr>
        <w:t>» (А.</w:t>
      </w:r>
      <w:r w:rsidR="006A7A41">
        <w:rPr>
          <w:rFonts w:ascii="Times New Roman" w:eastAsia="Times New Roman" w:hAnsi="Times New Roman" w:cs="Times New Roman"/>
          <w:sz w:val="32"/>
          <w:szCs w:val="32"/>
          <w:highlight w:val="white"/>
          <w:lang w:val="ru-RU"/>
        </w:rPr>
        <w:t xml:space="preserve"> </w:t>
      </w:r>
      <w:r w:rsidRPr="00375850">
        <w:rPr>
          <w:rFonts w:ascii="Times New Roman" w:eastAsia="Times New Roman" w:hAnsi="Times New Roman" w:cs="Times New Roman"/>
          <w:sz w:val="32"/>
          <w:szCs w:val="32"/>
          <w:highlight w:val="white"/>
        </w:rPr>
        <w:t>Карпов) и Дифференциальный тип рефлексии» (Д. А. Леонтьев), на основе которых делался вывод о выраженности рефлексии и ее типе.</w:t>
      </w:r>
    </w:p>
    <w:p w14:paraId="3C3B2634"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2) «Шкала религиозный ориентации» (Г. </w:t>
      </w:r>
      <w:proofErr w:type="spellStart"/>
      <w:r w:rsidRPr="00375850">
        <w:rPr>
          <w:rFonts w:ascii="Times New Roman" w:eastAsia="Times New Roman" w:hAnsi="Times New Roman" w:cs="Times New Roman"/>
          <w:sz w:val="32"/>
          <w:szCs w:val="32"/>
          <w:highlight w:val="white"/>
        </w:rPr>
        <w:t>Олпорт</w:t>
      </w:r>
      <w:proofErr w:type="spellEnd"/>
      <w:r w:rsidRPr="00375850">
        <w:rPr>
          <w:rFonts w:ascii="Times New Roman" w:eastAsia="Times New Roman" w:hAnsi="Times New Roman" w:cs="Times New Roman"/>
          <w:sz w:val="32"/>
          <w:szCs w:val="32"/>
          <w:highlight w:val="white"/>
        </w:rPr>
        <w:t xml:space="preserve">) и опросник «Мотивация в сфере религии» (Р. С. Титов), дающие возможность оценить особенности религиозной ориентации и мотивации;  </w:t>
      </w:r>
    </w:p>
    <w:p w14:paraId="44357E45"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3) </w:t>
      </w:r>
      <w:proofErr w:type="spellStart"/>
      <w:r w:rsidRPr="00375850">
        <w:rPr>
          <w:rFonts w:ascii="Times New Roman" w:eastAsia="Times New Roman" w:hAnsi="Times New Roman" w:cs="Times New Roman"/>
          <w:sz w:val="32"/>
          <w:szCs w:val="32"/>
          <w:highlight w:val="white"/>
        </w:rPr>
        <w:t>Полуструктуированные</w:t>
      </w:r>
      <w:proofErr w:type="spellEnd"/>
      <w:r w:rsidRPr="00375850">
        <w:rPr>
          <w:rFonts w:ascii="Times New Roman" w:eastAsia="Times New Roman" w:hAnsi="Times New Roman" w:cs="Times New Roman"/>
          <w:sz w:val="32"/>
          <w:szCs w:val="32"/>
          <w:highlight w:val="white"/>
        </w:rPr>
        <w:t xml:space="preserve"> проективные методы: «Кто Я?» (Кун – </w:t>
      </w:r>
      <w:proofErr w:type="spellStart"/>
      <w:r w:rsidRPr="00375850">
        <w:rPr>
          <w:rFonts w:ascii="Times New Roman" w:eastAsia="Times New Roman" w:hAnsi="Times New Roman" w:cs="Times New Roman"/>
          <w:sz w:val="32"/>
          <w:szCs w:val="32"/>
          <w:highlight w:val="white"/>
        </w:rPr>
        <w:t>Макпартленд</w:t>
      </w:r>
      <w:proofErr w:type="spellEnd"/>
      <w:r w:rsidRPr="00375850">
        <w:rPr>
          <w:rFonts w:ascii="Times New Roman" w:eastAsia="Times New Roman" w:hAnsi="Times New Roman" w:cs="Times New Roman"/>
          <w:sz w:val="32"/>
          <w:szCs w:val="32"/>
          <w:highlight w:val="white"/>
        </w:rPr>
        <w:t>, модификация Т. В. Румянцевой) и «Неоконченные предложения» (Сакс-Леви), на основе которых делался вывод о месте религии в ценностной иерархии, а также выраженности рефлексии.</w:t>
      </w:r>
    </w:p>
    <w:p w14:paraId="5339EDB0"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Кроме этого, некоторым участникам предлагалось пройти эксперимент (решение моральной дилеммы) и онлайн интервью, содержание которого затем подвергалось контент-анализу с помощью методики "Функционально-рефлексивный анализ текста" (В. Г. Аникина) раскрывающей особенности </w:t>
      </w:r>
      <w:proofErr w:type="spellStart"/>
      <w:r w:rsidRPr="00375850">
        <w:rPr>
          <w:rFonts w:ascii="Times New Roman" w:eastAsia="Times New Roman" w:hAnsi="Times New Roman" w:cs="Times New Roman"/>
          <w:sz w:val="32"/>
          <w:szCs w:val="32"/>
          <w:highlight w:val="white"/>
        </w:rPr>
        <w:t>рефлексивности</w:t>
      </w:r>
      <w:proofErr w:type="spellEnd"/>
      <w:r w:rsidRPr="00375850">
        <w:rPr>
          <w:rFonts w:ascii="Times New Roman" w:eastAsia="Times New Roman" w:hAnsi="Times New Roman" w:cs="Times New Roman"/>
          <w:sz w:val="32"/>
          <w:szCs w:val="32"/>
          <w:highlight w:val="white"/>
        </w:rPr>
        <w:t xml:space="preserve"> респондентов.</w:t>
      </w:r>
    </w:p>
    <w:p w14:paraId="706063DC" w14:textId="49BF89D2" w:rsidR="00CC0D72"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Полученные данные обрабатывались методом ранговой корреляции Спирмена, t-критерия Стьюдента и U-критерия Манна — Уитни. Результаты показали, что гипотезы не подтвердились. В частности, более высокая </w:t>
      </w:r>
      <w:proofErr w:type="spellStart"/>
      <w:r w:rsidRPr="00375850">
        <w:rPr>
          <w:rFonts w:ascii="Times New Roman" w:eastAsia="Times New Roman" w:hAnsi="Times New Roman" w:cs="Times New Roman"/>
          <w:sz w:val="32"/>
          <w:szCs w:val="32"/>
          <w:highlight w:val="white"/>
        </w:rPr>
        <w:t>рефлексивность</w:t>
      </w:r>
      <w:proofErr w:type="spellEnd"/>
      <w:r w:rsidRPr="00375850">
        <w:rPr>
          <w:rFonts w:ascii="Times New Roman" w:eastAsia="Times New Roman" w:hAnsi="Times New Roman" w:cs="Times New Roman"/>
          <w:sz w:val="32"/>
          <w:szCs w:val="32"/>
          <w:highlight w:val="white"/>
        </w:rPr>
        <w:t xml:space="preserve"> была ассоциирована с внешней религиозной ориентацией. Однако, было установлено, что более выраженная склонность к интроспекции связана с контролируемой мотивацией. Кроме этого, данные продемонстрировали, что группе респондентов с более высокой внутренней религиозной мотивацией свойственна и более высокая системная рефлексия. Мы объясняем это тем, что системная рефлексия определяется способностью человека в равной степени соотноситься с полюсом объекта и субъекта («Я и Другой») при рассмотрении различных ситуаций, а внутренняя мотивация в других исследованиях связана со более высокой терпимостью Интересным является факт, что автономная религиозная мотивация была связана c </w:t>
      </w:r>
      <w:proofErr w:type="spellStart"/>
      <w:r w:rsidRPr="00375850">
        <w:rPr>
          <w:rFonts w:ascii="Times New Roman" w:eastAsia="Times New Roman" w:hAnsi="Times New Roman" w:cs="Times New Roman"/>
          <w:sz w:val="32"/>
          <w:szCs w:val="32"/>
          <w:highlight w:val="white"/>
        </w:rPr>
        <w:t>квазирефлексией</w:t>
      </w:r>
      <w:proofErr w:type="spellEnd"/>
      <w:r w:rsidRPr="00375850">
        <w:rPr>
          <w:rFonts w:ascii="Times New Roman" w:eastAsia="Times New Roman" w:hAnsi="Times New Roman" w:cs="Times New Roman"/>
          <w:sz w:val="32"/>
          <w:szCs w:val="32"/>
          <w:highlight w:val="white"/>
        </w:rPr>
        <w:t xml:space="preserve">, которая характеризуется склонностью к размышлениям оторванных от актуальной ситуации бытия в мире. Возможно, что такая мотивация, хоть и идет изнутри, но не была отрефлексирована глубоко. Надеемся, что наше исследование расширит представления о связи религиозной мотивации и </w:t>
      </w:r>
      <w:proofErr w:type="spellStart"/>
      <w:r w:rsidRPr="00375850">
        <w:rPr>
          <w:rFonts w:ascii="Times New Roman" w:eastAsia="Times New Roman" w:hAnsi="Times New Roman" w:cs="Times New Roman"/>
          <w:sz w:val="32"/>
          <w:szCs w:val="32"/>
          <w:highlight w:val="white"/>
        </w:rPr>
        <w:t>рефлексивности</w:t>
      </w:r>
      <w:proofErr w:type="spellEnd"/>
      <w:r w:rsidRPr="00375850">
        <w:rPr>
          <w:rFonts w:ascii="Times New Roman" w:eastAsia="Times New Roman" w:hAnsi="Times New Roman" w:cs="Times New Roman"/>
          <w:sz w:val="32"/>
          <w:szCs w:val="32"/>
          <w:highlight w:val="white"/>
        </w:rPr>
        <w:t xml:space="preserve"> личности.</w:t>
      </w:r>
    </w:p>
    <w:p w14:paraId="541708BE" w14:textId="12B7377E" w:rsidR="006A7A41" w:rsidRDefault="006A7A41"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19D8A7C8" w14:textId="77777777" w:rsidR="006A7A41" w:rsidRDefault="006A7A41"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rPr>
      </w:pPr>
    </w:p>
    <w:p w14:paraId="3CE3D07B" w14:textId="77777777" w:rsidR="00A12113" w:rsidRPr="00A12113" w:rsidRDefault="00A12113" w:rsidP="00A12113">
      <w:pPr>
        <w:shd w:val="clear" w:color="auto" w:fill="FFFFFF"/>
        <w:spacing w:before="240" w:line="240" w:lineRule="auto"/>
        <w:ind w:firstLine="720"/>
        <w:jc w:val="center"/>
        <w:rPr>
          <w:rFonts w:ascii="Times New Roman" w:eastAsia="Times New Roman" w:hAnsi="Times New Roman" w:cs="Times New Roman"/>
          <w:b/>
          <w:sz w:val="32"/>
          <w:szCs w:val="32"/>
          <w:highlight w:val="white"/>
          <w:lang w:val="ru-RU"/>
        </w:rPr>
      </w:pPr>
      <w:r w:rsidRPr="00A12113">
        <w:rPr>
          <w:rFonts w:ascii="Times New Roman" w:eastAsia="Times New Roman" w:hAnsi="Times New Roman" w:cs="Times New Roman"/>
          <w:b/>
          <w:sz w:val="32"/>
          <w:szCs w:val="32"/>
          <w:highlight w:val="white"/>
          <w:lang w:val="ru-RU"/>
        </w:rPr>
        <w:lastRenderedPageBreak/>
        <w:t>Список литературы</w:t>
      </w:r>
    </w:p>
    <w:p w14:paraId="0AC1C558" w14:textId="77777777" w:rsidR="00A12113" w:rsidRDefault="000F242C" w:rsidP="000F518E">
      <w:pPr>
        <w:pStyle w:val="aa"/>
        <w:numPr>
          <w:ilvl w:val="0"/>
          <w:numId w:val="55"/>
        </w:numPr>
        <w:shd w:val="clear" w:color="auto" w:fill="FFFFFF"/>
        <w:spacing w:before="240" w:line="240" w:lineRule="auto"/>
        <w:jc w:val="both"/>
        <w:rPr>
          <w:rFonts w:ascii="Times New Roman" w:eastAsia="Times New Roman" w:hAnsi="Times New Roman" w:cs="Times New Roman"/>
          <w:sz w:val="32"/>
          <w:szCs w:val="32"/>
          <w:highlight w:val="white"/>
        </w:rPr>
      </w:pPr>
      <w:r w:rsidRPr="00A12113">
        <w:rPr>
          <w:rFonts w:ascii="Times New Roman" w:eastAsia="Times New Roman" w:hAnsi="Times New Roman" w:cs="Times New Roman"/>
          <w:sz w:val="32"/>
          <w:szCs w:val="32"/>
          <w:highlight w:val="white"/>
        </w:rPr>
        <w:t>Карпов А. В. Рефлексия в структуре когнитивной организации процессов принятия решения Российский психологический журнал. 2005. Т. 2. № 3. С. 48–67.</w:t>
      </w:r>
    </w:p>
    <w:p w14:paraId="46BC7F75" w14:textId="77777777" w:rsidR="00A12113" w:rsidRDefault="000F242C" w:rsidP="000F518E">
      <w:pPr>
        <w:pStyle w:val="aa"/>
        <w:numPr>
          <w:ilvl w:val="0"/>
          <w:numId w:val="55"/>
        </w:numPr>
        <w:shd w:val="clear" w:color="auto" w:fill="FFFFFF"/>
        <w:spacing w:before="240" w:line="240" w:lineRule="auto"/>
        <w:jc w:val="both"/>
        <w:rPr>
          <w:rFonts w:ascii="Times New Roman" w:eastAsia="Times New Roman" w:hAnsi="Times New Roman" w:cs="Times New Roman"/>
          <w:sz w:val="32"/>
          <w:szCs w:val="32"/>
          <w:highlight w:val="white"/>
        </w:rPr>
      </w:pPr>
      <w:r w:rsidRPr="00A12113">
        <w:rPr>
          <w:rFonts w:ascii="Times New Roman" w:eastAsia="Times New Roman" w:hAnsi="Times New Roman" w:cs="Times New Roman"/>
          <w:sz w:val="32"/>
          <w:szCs w:val="32"/>
          <w:highlight w:val="white"/>
        </w:rPr>
        <w:t>Леонтьев Д. А., Аверина А.Ж. Феномен рефлексии в контексте проблемы саморегуляции [Электронный ресурс] // Психологические исследования: электрон. науч. журн. 2011. N 2(16). 0421100116/0012</w:t>
      </w:r>
    </w:p>
    <w:p w14:paraId="48729813" w14:textId="77777777" w:rsidR="00A12113" w:rsidRDefault="000F242C" w:rsidP="000F518E">
      <w:pPr>
        <w:pStyle w:val="aa"/>
        <w:numPr>
          <w:ilvl w:val="0"/>
          <w:numId w:val="55"/>
        </w:numPr>
        <w:shd w:val="clear" w:color="auto" w:fill="FFFFFF"/>
        <w:spacing w:before="240" w:line="240" w:lineRule="auto"/>
        <w:jc w:val="both"/>
        <w:rPr>
          <w:rFonts w:ascii="Times New Roman" w:eastAsia="Times New Roman" w:hAnsi="Times New Roman" w:cs="Times New Roman"/>
          <w:sz w:val="32"/>
          <w:szCs w:val="32"/>
          <w:highlight w:val="white"/>
        </w:rPr>
      </w:pPr>
      <w:r w:rsidRPr="00A12113">
        <w:rPr>
          <w:rFonts w:ascii="Times New Roman" w:eastAsia="Times New Roman" w:hAnsi="Times New Roman" w:cs="Times New Roman"/>
          <w:sz w:val="32"/>
          <w:szCs w:val="32"/>
          <w:highlight w:val="white"/>
        </w:rPr>
        <w:t>Леонтьев Д. А., Осин Е.Н.   Рефлексия «хорошая» и «дурная»: от объяснительной модели к дифференциальной диагностике Психология. Журнал Высшей школы экономики. 2014. Т. 11. № 4. С. 110–135</w:t>
      </w:r>
    </w:p>
    <w:p w14:paraId="6F40F24E" w14:textId="77777777" w:rsidR="00A12113" w:rsidRDefault="000F242C" w:rsidP="000F518E">
      <w:pPr>
        <w:pStyle w:val="aa"/>
        <w:numPr>
          <w:ilvl w:val="0"/>
          <w:numId w:val="55"/>
        </w:numPr>
        <w:shd w:val="clear" w:color="auto" w:fill="FFFFFF"/>
        <w:spacing w:before="240" w:line="240" w:lineRule="auto"/>
        <w:jc w:val="both"/>
        <w:rPr>
          <w:rFonts w:ascii="Times New Roman" w:eastAsia="Times New Roman" w:hAnsi="Times New Roman" w:cs="Times New Roman"/>
          <w:sz w:val="32"/>
          <w:szCs w:val="32"/>
          <w:highlight w:val="white"/>
        </w:rPr>
      </w:pPr>
      <w:r w:rsidRPr="00A12113">
        <w:rPr>
          <w:rFonts w:ascii="Times New Roman" w:eastAsia="Times New Roman" w:hAnsi="Times New Roman" w:cs="Times New Roman"/>
          <w:sz w:val="32"/>
          <w:szCs w:val="32"/>
          <w:highlight w:val="white"/>
        </w:rPr>
        <w:t xml:space="preserve">Титов Р. С. </w:t>
      </w:r>
      <w:proofErr w:type="spellStart"/>
      <w:r w:rsidRPr="00A12113">
        <w:rPr>
          <w:rFonts w:ascii="Times New Roman" w:eastAsia="Times New Roman" w:hAnsi="Times New Roman" w:cs="Times New Roman"/>
          <w:sz w:val="32"/>
          <w:szCs w:val="32"/>
          <w:highlight w:val="white"/>
        </w:rPr>
        <w:t>Интернализация</w:t>
      </w:r>
      <w:proofErr w:type="spellEnd"/>
      <w:r w:rsidRPr="00A12113">
        <w:rPr>
          <w:rFonts w:ascii="Times New Roman" w:eastAsia="Times New Roman" w:hAnsi="Times New Roman" w:cs="Times New Roman"/>
          <w:sz w:val="32"/>
          <w:szCs w:val="32"/>
          <w:highlight w:val="white"/>
        </w:rPr>
        <w:t xml:space="preserve"> религиозности и ее диагностика в теории самодетерминации // Психология. Журнал ВШЭ. 2013. №2.</w:t>
      </w:r>
    </w:p>
    <w:p w14:paraId="299C9FA3" w14:textId="77777777" w:rsidR="00CC0D72" w:rsidRPr="00A12113" w:rsidRDefault="000F242C" w:rsidP="000F518E">
      <w:pPr>
        <w:pStyle w:val="aa"/>
        <w:numPr>
          <w:ilvl w:val="0"/>
          <w:numId w:val="55"/>
        </w:numPr>
        <w:shd w:val="clear" w:color="auto" w:fill="FFFFFF"/>
        <w:spacing w:before="240" w:line="240" w:lineRule="auto"/>
        <w:jc w:val="both"/>
        <w:rPr>
          <w:rFonts w:ascii="Times New Roman" w:eastAsia="Times New Roman" w:hAnsi="Times New Roman" w:cs="Times New Roman"/>
          <w:sz w:val="32"/>
          <w:szCs w:val="32"/>
          <w:highlight w:val="white"/>
        </w:rPr>
      </w:pPr>
      <w:r w:rsidRPr="00A12113">
        <w:rPr>
          <w:rFonts w:ascii="Times New Roman" w:eastAsia="Times New Roman" w:hAnsi="Times New Roman" w:cs="Times New Roman"/>
          <w:sz w:val="32"/>
          <w:szCs w:val="32"/>
          <w:highlight w:val="white"/>
        </w:rPr>
        <w:t xml:space="preserve">Титов Р. С. Концепция индивидуальной религиозности Г. </w:t>
      </w:r>
      <w:proofErr w:type="spellStart"/>
      <w:r w:rsidRPr="00A12113">
        <w:rPr>
          <w:rFonts w:ascii="Times New Roman" w:eastAsia="Times New Roman" w:hAnsi="Times New Roman" w:cs="Times New Roman"/>
          <w:sz w:val="32"/>
          <w:szCs w:val="32"/>
          <w:highlight w:val="white"/>
        </w:rPr>
        <w:t>Олпорта</w:t>
      </w:r>
      <w:proofErr w:type="spellEnd"/>
      <w:r w:rsidRPr="00A12113">
        <w:rPr>
          <w:rFonts w:ascii="Times New Roman" w:eastAsia="Times New Roman" w:hAnsi="Times New Roman" w:cs="Times New Roman"/>
          <w:sz w:val="32"/>
          <w:szCs w:val="32"/>
          <w:highlight w:val="white"/>
        </w:rPr>
        <w:t>: понятие религиозных ориентаций // Культурно-историческая психология 2013. Том. 9, № 1. С. 2–12 ISSN: 1816-5435 / 2224-8935</w:t>
      </w:r>
    </w:p>
    <w:p w14:paraId="78A4E915" w14:textId="77777777" w:rsidR="00CC0D72"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698EC5A9" w14:textId="77777777" w:rsidR="00A12113" w:rsidRDefault="00A12113"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61CD374B" w14:textId="7F348DD0" w:rsidR="005D4C30" w:rsidRDefault="005D4C30">
      <w:pPr>
        <w:rPr>
          <w:rFonts w:ascii="Times New Roman" w:hAnsi="Times New Roman" w:cs="Times New Roman"/>
          <w:b/>
          <w:i/>
          <w:sz w:val="32"/>
          <w:szCs w:val="32"/>
          <w:highlight w:val="white"/>
        </w:rPr>
        <w:sectPr w:rsidR="005D4C30" w:rsidSect="00C50825">
          <w:headerReference w:type="default" r:id="rId63"/>
          <w:footerReference w:type="default" r:id="rId64"/>
          <w:pgSz w:w="11909" w:h="16834"/>
          <w:pgMar w:top="1440" w:right="1440" w:bottom="1440" w:left="1440" w:header="720" w:footer="720" w:gutter="0"/>
          <w:pgNumType w:start="169"/>
          <w:cols w:space="720"/>
          <w:titlePg/>
          <w:docGrid w:linePitch="299"/>
        </w:sectPr>
      </w:pPr>
    </w:p>
    <w:p w14:paraId="67A74465" w14:textId="272C1924" w:rsidR="00664857" w:rsidRDefault="00664857">
      <w:pPr>
        <w:rPr>
          <w:rFonts w:ascii="Times New Roman" w:hAnsi="Times New Roman" w:cs="Times New Roman"/>
          <w:b/>
          <w:i/>
          <w:sz w:val="32"/>
          <w:szCs w:val="32"/>
          <w:highlight w:val="white"/>
        </w:rPr>
      </w:pPr>
    </w:p>
    <w:p w14:paraId="16F7CF8E" w14:textId="77777777" w:rsidR="00664857" w:rsidRDefault="00664857">
      <w:pPr>
        <w:rPr>
          <w:rFonts w:ascii="Times New Roman" w:hAnsi="Times New Roman" w:cs="Times New Roman"/>
          <w:b/>
          <w:i/>
          <w:sz w:val="32"/>
          <w:szCs w:val="32"/>
          <w:highlight w:val="white"/>
        </w:rPr>
      </w:pPr>
    </w:p>
    <w:p w14:paraId="3BE22D8A" w14:textId="77777777" w:rsidR="00664857" w:rsidRDefault="00664857">
      <w:pPr>
        <w:rPr>
          <w:rFonts w:ascii="Times New Roman" w:hAnsi="Times New Roman" w:cs="Times New Roman"/>
          <w:b/>
          <w:i/>
          <w:sz w:val="32"/>
          <w:szCs w:val="32"/>
          <w:highlight w:val="white"/>
        </w:rPr>
      </w:pPr>
    </w:p>
    <w:p w14:paraId="6EF9CE63" w14:textId="77777777" w:rsidR="00664857" w:rsidRDefault="00664857">
      <w:pPr>
        <w:rPr>
          <w:rFonts w:ascii="Times New Roman" w:hAnsi="Times New Roman" w:cs="Times New Roman"/>
          <w:b/>
          <w:i/>
          <w:sz w:val="32"/>
          <w:szCs w:val="32"/>
          <w:highlight w:val="white"/>
        </w:rPr>
      </w:pPr>
    </w:p>
    <w:p w14:paraId="006FA235" w14:textId="77777777" w:rsidR="00664857" w:rsidRDefault="00664857">
      <w:pPr>
        <w:rPr>
          <w:rFonts w:ascii="Times New Roman" w:hAnsi="Times New Roman" w:cs="Times New Roman"/>
          <w:b/>
          <w:i/>
          <w:sz w:val="32"/>
          <w:szCs w:val="32"/>
          <w:highlight w:val="white"/>
        </w:rPr>
      </w:pPr>
    </w:p>
    <w:p w14:paraId="55AE70A4" w14:textId="77777777" w:rsidR="00664857" w:rsidRDefault="00664857">
      <w:pPr>
        <w:rPr>
          <w:rFonts w:ascii="Times New Roman" w:hAnsi="Times New Roman" w:cs="Times New Roman"/>
          <w:b/>
          <w:i/>
          <w:sz w:val="32"/>
          <w:szCs w:val="32"/>
          <w:highlight w:val="white"/>
        </w:rPr>
      </w:pPr>
    </w:p>
    <w:p w14:paraId="202435EC" w14:textId="77777777" w:rsidR="00664857" w:rsidRDefault="00664857">
      <w:pPr>
        <w:rPr>
          <w:rFonts w:ascii="Times New Roman" w:hAnsi="Times New Roman" w:cs="Times New Roman"/>
          <w:b/>
          <w:i/>
          <w:sz w:val="32"/>
          <w:szCs w:val="32"/>
          <w:highlight w:val="white"/>
        </w:rPr>
      </w:pPr>
    </w:p>
    <w:p w14:paraId="283564B8" w14:textId="77777777" w:rsidR="00664857" w:rsidRDefault="00664857">
      <w:pPr>
        <w:rPr>
          <w:rFonts w:ascii="Times New Roman" w:hAnsi="Times New Roman" w:cs="Times New Roman"/>
          <w:b/>
          <w:i/>
          <w:sz w:val="32"/>
          <w:szCs w:val="32"/>
          <w:highlight w:val="white"/>
        </w:rPr>
      </w:pPr>
    </w:p>
    <w:p w14:paraId="2365B359" w14:textId="77777777" w:rsidR="00664857" w:rsidRDefault="00664857">
      <w:pPr>
        <w:rPr>
          <w:rFonts w:ascii="Times New Roman" w:hAnsi="Times New Roman" w:cs="Times New Roman"/>
          <w:b/>
          <w:i/>
          <w:sz w:val="32"/>
          <w:szCs w:val="32"/>
          <w:highlight w:val="white"/>
        </w:rPr>
      </w:pPr>
    </w:p>
    <w:p w14:paraId="0F9E2245" w14:textId="77777777" w:rsidR="00664857" w:rsidRDefault="00664857">
      <w:pPr>
        <w:rPr>
          <w:rFonts w:ascii="Times New Roman" w:hAnsi="Times New Roman" w:cs="Times New Roman"/>
          <w:b/>
          <w:i/>
          <w:sz w:val="32"/>
          <w:szCs w:val="32"/>
          <w:highlight w:val="white"/>
        </w:rPr>
      </w:pPr>
    </w:p>
    <w:p w14:paraId="409568BD" w14:textId="77777777" w:rsidR="00664857" w:rsidRDefault="00664857">
      <w:pPr>
        <w:rPr>
          <w:rFonts w:ascii="Times New Roman" w:hAnsi="Times New Roman" w:cs="Times New Roman"/>
          <w:b/>
          <w:i/>
          <w:sz w:val="32"/>
          <w:szCs w:val="32"/>
          <w:highlight w:val="white"/>
        </w:rPr>
      </w:pPr>
    </w:p>
    <w:p w14:paraId="674A23F0" w14:textId="77777777" w:rsidR="005D4C30" w:rsidRDefault="00664857">
      <w:pPr>
        <w:rPr>
          <w:rFonts w:ascii="Times New Roman" w:hAnsi="Times New Roman" w:cs="Times New Roman"/>
          <w:b/>
          <w:sz w:val="96"/>
          <w:szCs w:val="96"/>
        </w:rPr>
      </w:pPr>
      <w:r w:rsidRPr="00664857">
        <w:rPr>
          <w:rFonts w:ascii="Times New Roman" w:hAnsi="Times New Roman" w:cs="Times New Roman"/>
          <w:b/>
          <w:sz w:val="96"/>
          <w:szCs w:val="96"/>
        </w:rPr>
        <w:t xml:space="preserve">Психология личности </w:t>
      </w:r>
    </w:p>
    <w:p w14:paraId="3EDFF2ED" w14:textId="67CAB9E3" w:rsidR="00664857" w:rsidRPr="00664857" w:rsidRDefault="00664857">
      <w:pPr>
        <w:rPr>
          <w:rFonts w:ascii="Times New Roman" w:hAnsi="Times New Roman" w:cs="Times New Roman"/>
          <w:b/>
          <w:sz w:val="96"/>
          <w:szCs w:val="96"/>
          <w:highlight w:val="white"/>
        </w:rPr>
      </w:pPr>
      <w:r w:rsidRPr="00664857">
        <w:rPr>
          <w:rFonts w:ascii="Times New Roman" w:hAnsi="Times New Roman" w:cs="Times New Roman"/>
          <w:b/>
          <w:sz w:val="96"/>
          <w:szCs w:val="96"/>
        </w:rPr>
        <w:t>и психологическое консультирование</w:t>
      </w:r>
    </w:p>
    <w:p w14:paraId="307746E4" w14:textId="77777777" w:rsidR="00664857" w:rsidRDefault="00664857">
      <w:pPr>
        <w:rPr>
          <w:rFonts w:ascii="Times New Roman" w:hAnsi="Times New Roman" w:cs="Times New Roman"/>
          <w:b/>
          <w:i/>
          <w:sz w:val="32"/>
          <w:szCs w:val="32"/>
          <w:highlight w:val="white"/>
        </w:rPr>
      </w:pPr>
      <w:r>
        <w:rPr>
          <w:rFonts w:ascii="Times New Roman" w:hAnsi="Times New Roman" w:cs="Times New Roman"/>
          <w:b/>
          <w:i/>
          <w:sz w:val="32"/>
          <w:szCs w:val="32"/>
          <w:highlight w:val="white"/>
        </w:rPr>
        <w:br w:type="page"/>
      </w:r>
    </w:p>
    <w:p w14:paraId="6AE755AB" w14:textId="2CB84667" w:rsidR="00CC0D72" w:rsidRDefault="000F242C" w:rsidP="00A12113">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375850">
        <w:rPr>
          <w:rFonts w:ascii="Times New Roman" w:hAnsi="Times New Roman" w:cs="Times New Roman"/>
          <w:b/>
          <w:i/>
          <w:sz w:val="32"/>
          <w:szCs w:val="32"/>
          <w:highlight w:val="white"/>
        </w:rPr>
        <w:lastRenderedPageBreak/>
        <w:t>Гришутина</w:t>
      </w:r>
      <w:proofErr w:type="spellEnd"/>
      <w:r w:rsidRPr="00375850">
        <w:rPr>
          <w:rFonts w:ascii="Times New Roman" w:hAnsi="Times New Roman" w:cs="Times New Roman"/>
          <w:b/>
          <w:i/>
          <w:sz w:val="32"/>
          <w:szCs w:val="32"/>
          <w:highlight w:val="white"/>
        </w:rPr>
        <w:t xml:space="preserve"> М. М.</w:t>
      </w:r>
      <w:r w:rsidR="00A12113">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3471A965" w14:textId="77777777" w:rsidR="006A7A41" w:rsidRPr="00A12113" w:rsidRDefault="006A7A41" w:rsidP="00A12113">
      <w:pPr>
        <w:shd w:val="clear" w:color="auto" w:fill="FFFFFF"/>
        <w:spacing w:before="240" w:after="240" w:line="240" w:lineRule="auto"/>
        <w:jc w:val="right"/>
        <w:rPr>
          <w:rFonts w:ascii="Times New Roman" w:hAnsi="Times New Roman" w:cs="Times New Roman"/>
          <w:b/>
          <w:i/>
          <w:sz w:val="32"/>
          <w:szCs w:val="32"/>
          <w:highlight w:val="white"/>
        </w:rPr>
      </w:pPr>
    </w:p>
    <w:p w14:paraId="47CE6DD8" w14:textId="077C6894" w:rsidR="00CC0D72" w:rsidRDefault="00A12113" w:rsidP="00A12113">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МОТИВАЦИОННЫЙ АСПЕКТ ВОЗМОЖНОГО Я: ВОПРОС АГЕНТНОСТИ</w:t>
      </w:r>
      <w:r w:rsidR="000F242C" w:rsidRPr="00375850">
        <w:rPr>
          <w:rFonts w:ascii="Times New Roman" w:eastAsia="Times New Roman" w:hAnsi="Times New Roman" w:cs="Times New Roman"/>
          <w:b/>
          <w:sz w:val="32"/>
          <w:szCs w:val="32"/>
          <w:highlight w:val="white"/>
        </w:rPr>
        <w:t xml:space="preserve"> </w:t>
      </w:r>
    </w:p>
    <w:p w14:paraId="4AC4A3EC" w14:textId="77777777" w:rsidR="006A7A41" w:rsidRPr="00375850" w:rsidRDefault="006A7A41" w:rsidP="00A12113">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5558C08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i/>
          <w:sz w:val="32"/>
          <w:szCs w:val="32"/>
          <w:highlight w:val="white"/>
        </w:rPr>
        <w:t>Возможное Я (ВЯ)</w:t>
      </w:r>
      <w:r w:rsidRPr="00375850">
        <w:rPr>
          <w:rFonts w:ascii="Times New Roman" w:eastAsia="Times New Roman" w:hAnsi="Times New Roman" w:cs="Times New Roman"/>
          <w:sz w:val="32"/>
          <w:szCs w:val="32"/>
          <w:highlight w:val="white"/>
        </w:rPr>
        <w:t xml:space="preserve"> – компонент Я-концепции, являющийся когнитивной репрезентацией надежд, желаний, опасений и страхов человека, выступает как «связующее звено между когнитивной оценкой себя и мотивацией личности» (</w:t>
      </w:r>
      <w:proofErr w:type="spellStart"/>
      <w:r w:rsidRPr="00375850">
        <w:rPr>
          <w:rFonts w:ascii="Times New Roman" w:eastAsia="Times New Roman" w:hAnsi="Times New Roman" w:cs="Times New Roman"/>
          <w:sz w:val="32"/>
          <w:szCs w:val="32"/>
          <w:highlight w:val="white"/>
        </w:rPr>
        <w:t>Markus</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Nurius</w:t>
      </w:r>
      <w:proofErr w:type="spellEnd"/>
      <w:r w:rsidRPr="00375850">
        <w:rPr>
          <w:rFonts w:ascii="Times New Roman" w:eastAsia="Times New Roman" w:hAnsi="Times New Roman" w:cs="Times New Roman"/>
          <w:sz w:val="32"/>
          <w:szCs w:val="32"/>
          <w:highlight w:val="white"/>
        </w:rPr>
        <w:t xml:space="preserve">, 1986, с. 954). Мотивационная сторона Возможного Я обсуждается исследователями, однако конституируемая роль феномена </w:t>
      </w:r>
      <w:proofErr w:type="spellStart"/>
      <w:r w:rsidRPr="00375850">
        <w:rPr>
          <w:rFonts w:ascii="Times New Roman" w:eastAsia="Times New Roman" w:hAnsi="Times New Roman" w:cs="Times New Roman"/>
          <w:sz w:val="32"/>
          <w:szCs w:val="32"/>
          <w:highlight w:val="white"/>
        </w:rPr>
        <w:t>агентности</w:t>
      </w:r>
      <w:proofErr w:type="spellEnd"/>
      <w:r w:rsidRPr="00375850">
        <w:rPr>
          <w:rFonts w:ascii="Times New Roman" w:eastAsia="Times New Roman" w:hAnsi="Times New Roman" w:cs="Times New Roman"/>
          <w:sz w:val="32"/>
          <w:szCs w:val="32"/>
          <w:highlight w:val="white"/>
        </w:rPr>
        <w:t xml:space="preserve"> в формулировании и воплощении возможностей часто остается не рассмотренной (</w:t>
      </w:r>
      <w:proofErr w:type="spellStart"/>
      <w:r w:rsidRPr="00375850">
        <w:rPr>
          <w:rFonts w:ascii="Times New Roman" w:eastAsia="Times New Roman" w:hAnsi="Times New Roman" w:cs="Times New Roman"/>
          <w:sz w:val="32"/>
          <w:szCs w:val="32"/>
          <w:highlight w:val="white"/>
        </w:rPr>
        <w:t>Гришутина</w:t>
      </w:r>
      <w:proofErr w:type="spellEnd"/>
      <w:r w:rsidRPr="00375850">
        <w:rPr>
          <w:rFonts w:ascii="Times New Roman" w:eastAsia="Times New Roman" w:hAnsi="Times New Roman" w:cs="Times New Roman"/>
          <w:sz w:val="32"/>
          <w:szCs w:val="32"/>
          <w:highlight w:val="white"/>
        </w:rPr>
        <w:t xml:space="preserve"> &amp; Костенко, 2019). Переживание себя агентом будущей ситуации, способным свободно думать, принимать решения и активно действовать, изменяя её, является значительным аспектом достижения своих желаемых возможностей. Сдерживаемая, энергия </w:t>
      </w:r>
      <w:proofErr w:type="spellStart"/>
      <w:r w:rsidRPr="00375850">
        <w:rPr>
          <w:rFonts w:ascii="Times New Roman" w:eastAsia="Times New Roman" w:hAnsi="Times New Roman" w:cs="Times New Roman"/>
          <w:sz w:val="32"/>
          <w:szCs w:val="32"/>
          <w:highlight w:val="white"/>
        </w:rPr>
        <w:t>агентности</w:t>
      </w:r>
      <w:proofErr w:type="spellEnd"/>
      <w:r w:rsidRPr="00375850">
        <w:rPr>
          <w:rFonts w:ascii="Times New Roman" w:eastAsia="Times New Roman" w:hAnsi="Times New Roman" w:cs="Times New Roman"/>
          <w:sz w:val="32"/>
          <w:szCs w:val="32"/>
          <w:highlight w:val="white"/>
        </w:rPr>
        <w:t xml:space="preserve"> может приводить к возникновению феномена </w:t>
      </w:r>
      <w:r w:rsidRPr="00375850">
        <w:rPr>
          <w:rFonts w:ascii="Times New Roman" w:eastAsia="Times New Roman" w:hAnsi="Times New Roman" w:cs="Times New Roman"/>
          <w:i/>
          <w:sz w:val="32"/>
          <w:szCs w:val="32"/>
          <w:highlight w:val="white"/>
        </w:rPr>
        <w:t>Невозможного Я</w:t>
      </w:r>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Гришутина</w:t>
      </w:r>
      <w:proofErr w:type="spellEnd"/>
      <w:r w:rsidRPr="00375850">
        <w:rPr>
          <w:rFonts w:ascii="Times New Roman" w:eastAsia="Times New Roman" w:hAnsi="Times New Roman" w:cs="Times New Roman"/>
          <w:sz w:val="32"/>
          <w:szCs w:val="32"/>
          <w:highlight w:val="white"/>
        </w:rPr>
        <w:t xml:space="preserve"> &amp; Костенко, 2019), связанного с низким уровнем уверенности человека в способности воплотить желаемую возможность, а также низкой субъективной оценкой вероятности её реализации.</w:t>
      </w:r>
    </w:p>
    <w:p w14:paraId="48DEB257" w14:textId="77777777" w:rsidR="00CC0D72" w:rsidRPr="00375850" w:rsidRDefault="000F242C" w:rsidP="00375850">
      <w:pPr>
        <w:shd w:val="clear" w:color="auto" w:fill="FFFFFF"/>
        <w:spacing w:before="240" w:after="16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i/>
          <w:sz w:val="32"/>
          <w:szCs w:val="32"/>
          <w:highlight w:val="white"/>
        </w:rPr>
        <w:t>Исследовательская проблема</w:t>
      </w:r>
      <w:r w:rsidRPr="00375850">
        <w:rPr>
          <w:rFonts w:ascii="Times New Roman" w:eastAsia="Times New Roman" w:hAnsi="Times New Roman" w:cs="Times New Roman"/>
          <w:sz w:val="32"/>
          <w:szCs w:val="32"/>
          <w:highlight w:val="white"/>
        </w:rPr>
        <w:t xml:space="preserve"> обусловлена необходимостью изучения конструкта Возможное Я в связи с мотивационными проявлениями личности через призму феномена </w:t>
      </w:r>
      <w:proofErr w:type="spellStart"/>
      <w:r w:rsidRPr="00375850">
        <w:rPr>
          <w:rFonts w:ascii="Times New Roman" w:eastAsia="Times New Roman" w:hAnsi="Times New Roman" w:cs="Times New Roman"/>
          <w:sz w:val="32"/>
          <w:szCs w:val="32"/>
          <w:highlight w:val="white"/>
        </w:rPr>
        <w:t>агентности</w:t>
      </w:r>
      <w:proofErr w:type="spellEnd"/>
      <w:r w:rsidRPr="00375850">
        <w:rPr>
          <w:rFonts w:ascii="Times New Roman" w:eastAsia="Times New Roman" w:hAnsi="Times New Roman" w:cs="Times New Roman"/>
          <w:sz w:val="32"/>
          <w:szCs w:val="32"/>
          <w:highlight w:val="white"/>
        </w:rPr>
        <w:t>, реализующегося в процессе формулирования человеком собственных Возможных Я (</w:t>
      </w:r>
      <w:proofErr w:type="spellStart"/>
      <w:r w:rsidRPr="00375850">
        <w:rPr>
          <w:rFonts w:ascii="Times New Roman" w:eastAsia="Times New Roman" w:hAnsi="Times New Roman" w:cs="Times New Roman"/>
          <w:sz w:val="32"/>
          <w:szCs w:val="32"/>
          <w:highlight w:val="white"/>
        </w:rPr>
        <w:t>Markus</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Nurius</w:t>
      </w:r>
      <w:proofErr w:type="spellEnd"/>
      <w:r w:rsidRPr="00375850">
        <w:rPr>
          <w:rFonts w:ascii="Times New Roman" w:eastAsia="Times New Roman" w:hAnsi="Times New Roman" w:cs="Times New Roman"/>
          <w:sz w:val="32"/>
          <w:szCs w:val="32"/>
          <w:highlight w:val="white"/>
        </w:rPr>
        <w:t>, 1986).</w:t>
      </w:r>
    </w:p>
    <w:p w14:paraId="226C8F6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работе выдвигаются следующие</w:t>
      </w:r>
      <w:r w:rsidRPr="00375850">
        <w:rPr>
          <w:rFonts w:ascii="Times New Roman" w:eastAsia="Times New Roman" w:hAnsi="Times New Roman" w:cs="Times New Roman"/>
          <w:i/>
          <w:sz w:val="32"/>
          <w:szCs w:val="32"/>
          <w:highlight w:val="white"/>
        </w:rPr>
        <w:t xml:space="preserve"> гипотезы</w:t>
      </w:r>
      <w:r w:rsidRPr="00375850">
        <w:rPr>
          <w:rFonts w:ascii="Times New Roman" w:eastAsia="Times New Roman" w:hAnsi="Times New Roman" w:cs="Times New Roman"/>
          <w:sz w:val="32"/>
          <w:szCs w:val="32"/>
          <w:highlight w:val="white"/>
        </w:rPr>
        <w:t>:</w:t>
      </w:r>
    </w:p>
    <w:p w14:paraId="39C5DCB9" w14:textId="77777777" w:rsidR="00CC0D72" w:rsidRPr="00375850" w:rsidRDefault="000F242C" w:rsidP="00375850">
      <w:pPr>
        <w:shd w:val="clear" w:color="auto" w:fill="FFFFFF"/>
        <w:spacing w:before="240" w:after="16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1.</w:t>
      </w:r>
      <w:r w:rsidRPr="00375850">
        <w:rPr>
          <w:rFonts w:ascii="Times New Roman" w:eastAsia="Times New Roman" w:hAnsi="Times New Roman" w:cs="Times New Roman"/>
          <w:sz w:val="32"/>
          <w:szCs w:val="32"/>
          <w:highlight w:val="white"/>
        </w:rPr>
        <w:tab/>
        <w:t>Положительная связь между отношением респондентов к своим Возможным Я, видами мотивации личности и показателями Шкалы экзистенции.</w:t>
      </w:r>
    </w:p>
    <w:p w14:paraId="76B18689" w14:textId="77777777" w:rsidR="00CC0D72" w:rsidRPr="00375850" w:rsidRDefault="000F242C" w:rsidP="00375850">
      <w:pPr>
        <w:shd w:val="clear" w:color="auto" w:fill="FFFFFF"/>
        <w:spacing w:before="240" w:after="16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w:t>
      </w:r>
      <w:r w:rsidRPr="00375850">
        <w:rPr>
          <w:rFonts w:ascii="Times New Roman" w:eastAsia="Times New Roman" w:hAnsi="Times New Roman" w:cs="Times New Roman"/>
          <w:sz w:val="32"/>
          <w:szCs w:val="32"/>
          <w:highlight w:val="white"/>
        </w:rPr>
        <w:tab/>
        <w:t>Отрицательная связь между неконструктивными типами рефлексии и позитивным отношением респондентов к своим желаемым Возможным Я.</w:t>
      </w:r>
    </w:p>
    <w:p w14:paraId="1383341A" w14:textId="77777777" w:rsidR="00CC0D72" w:rsidRPr="00375850" w:rsidRDefault="000F242C" w:rsidP="00375850">
      <w:pPr>
        <w:shd w:val="clear" w:color="auto" w:fill="FFFFFF"/>
        <w:spacing w:before="240" w:after="16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w:t>
      </w:r>
      <w:r w:rsidRPr="00375850">
        <w:rPr>
          <w:rFonts w:ascii="Times New Roman" w:eastAsia="Times New Roman" w:hAnsi="Times New Roman" w:cs="Times New Roman"/>
          <w:sz w:val="32"/>
          <w:szCs w:val="32"/>
          <w:highlight w:val="white"/>
        </w:rPr>
        <w:tab/>
        <w:t>Наличие отрицательной связи между показателями авторских утверждений (Шкала Невозможности) и позитивным отношением к желаемым Возможным Я.</w:t>
      </w:r>
    </w:p>
    <w:p w14:paraId="639F2ADA" w14:textId="3208DBDC" w:rsidR="00CC0D72" w:rsidRPr="00280708" w:rsidRDefault="000F242C" w:rsidP="00375850">
      <w:pPr>
        <w:shd w:val="clear" w:color="auto" w:fill="FFFFFF"/>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Процедура исследования</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В исследовании приняло участие 156 человек в возрасте от 17 до 49 лет (M = 23,58, SD = 5,54; женщин 77%), различного уровня образования, в основном студенты. Респонденты заполняли батарею методик. Участие в исследовании было добровольным и не предполагало вознаграждения.</w:t>
      </w:r>
    </w:p>
    <w:p w14:paraId="4DAE262A" w14:textId="503E17C5" w:rsidR="00CC0D72" w:rsidRPr="00280708" w:rsidRDefault="000F242C" w:rsidP="00280708">
      <w:pPr>
        <w:pStyle w:val="1"/>
        <w:keepNext w:val="0"/>
        <w:keepLines w:val="0"/>
        <w:shd w:val="clear" w:color="auto" w:fill="FFFFFF"/>
        <w:spacing w:before="480" w:line="240" w:lineRule="auto"/>
        <w:ind w:firstLine="700"/>
        <w:jc w:val="both"/>
        <w:rPr>
          <w:rFonts w:ascii="Times New Roman" w:eastAsia="Times New Roman" w:hAnsi="Times New Roman" w:cs="Times New Roman"/>
          <w:bCs/>
          <w:i/>
          <w:iCs/>
          <w:sz w:val="32"/>
          <w:szCs w:val="32"/>
          <w:highlight w:val="white"/>
          <w:lang w:val="ru-RU"/>
        </w:rPr>
      </w:pPr>
      <w:bookmarkStart w:id="10" w:name="_7ofzpjou2u8h" w:colFirst="0" w:colLast="0"/>
      <w:bookmarkEnd w:id="10"/>
      <w:r w:rsidRPr="00280708">
        <w:rPr>
          <w:rFonts w:ascii="Times New Roman" w:eastAsia="Times New Roman" w:hAnsi="Times New Roman" w:cs="Times New Roman"/>
          <w:bCs/>
          <w:i/>
          <w:iCs/>
          <w:sz w:val="32"/>
          <w:szCs w:val="32"/>
          <w:highlight w:val="white"/>
        </w:rPr>
        <w:t>Инструменты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Для проверки выдвинутых гипотез были использованы методики:</w:t>
      </w:r>
    </w:p>
    <w:p w14:paraId="2CFAEE9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             Переведенная и адаптированная </w:t>
      </w:r>
      <w:r w:rsidRPr="00375850">
        <w:rPr>
          <w:rFonts w:ascii="Times New Roman" w:eastAsia="Times New Roman" w:hAnsi="Times New Roman" w:cs="Times New Roman"/>
          <w:i/>
          <w:sz w:val="32"/>
          <w:szCs w:val="32"/>
          <w:highlight w:val="white"/>
        </w:rPr>
        <w:t xml:space="preserve">методика К. </w:t>
      </w:r>
      <w:proofErr w:type="spellStart"/>
      <w:r w:rsidRPr="00375850">
        <w:rPr>
          <w:rFonts w:ascii="Times New Roman" w:eastAsia="Times New Roman" w:hAnsi="Times New Roman" w:cs="Times New Roman"/>
          <w:i/>
          <w:sz w:val="32"/>
          <w:szCs w:val="32"/>
          <w:highlight w:val="white"/>
        </w:rPr>
        <w:t>Хукер</w:t>
      </w:r>
      <w:proofErr w:type="spellEnd"/>
      <w:r w:rsidRPr="00375850">
        <w:rPr>
          <w:rFonts w:ascii="Times New Roman" w:eastAsia="Times New Roman" w:hAnsi="Times New Roman" w:cs="Times New Roman"/>
          <w:i/>
          <w:sz w:val="32"/>
          <w:szCs w:val="32"/>
          <w:highlight w:val="white"/>
        </w:rPr>
        <w:t xml:space="preserve"> для диагностики Возможных Я</w:t>
      </w:r>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Hooker</w:t>
      </w:r>
      <w:proofErr w:type="spellEnd"/>
      <w:r w:rsidRPr="00375850">
        <w:rPr>
          <w:rFonts w:ascii="Times New Roman" w:eastAsia="Times New Roman" w:hAnsi="Times New Roman" w:cs="Times New Roman"/>
          <w:sz w:val="32"/>
          <w:szCs w:val="32"/>
          <w:highlight w:val="white"/>
        </w:rPr>
        <w:t xml:space="preserve">, 1992; Костенко &amp; </w:t>
      </w:r>
      <w:proofErr w:type="spellStart"/>
      <w:r w:rsidRPr="00375850">
        <w:rPr>
          <w:rFonts w:ascii="Times New Roman" w:eastAsia="Times New Roman" w:hAnsi="Times New Roman" w:cs="Times New Roman"/>
          <w:sz w:val="32"/>
          <w:szCs w:val="32"/>
          <w:highlight w:val="white"/>
        </w:rPr>
        <w:t>Гришутина</w:t>
      </w:r>
      <w:proofErr w:type="spellEnd"/>
      <w:r w:rsidRPr="00375850">
        <w:rPr>
          <w:rFonts w:ascii="Times New Roman" w:eastAsia="Times New Roman" w:hAnsi="Times New Roman" w:cs="Times New Roman"/>
          <w:sz w:val="32"/>
          <w:szCs w:val="32"/>
          <w:highlight w:val="white"/>
        </w:rPr>
        <w:t>, 2018).</w:t>
      </w:r>
    </w:p>
    <w:p w14:paraId="31A05F8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2.             Десять авторских утверждений, нацеленные на измерение мотивационного отношения респондентов к своим желаемым возможностям. После статистического анализа данные утверждения сформировали </w:t>
      </w:r>
      <w:r w:rsidRPr="00375850">
        <w:rPr>
          <w:rFonts w:ascii="Times New Roman" w:eastAsia="Times New Roman" w:hAnsi="Times New Roman" w:cs="Times New Roman"/>
          <w:i/>
          <w:sz w:val="32"/>
          <w:szCs w:val="32"/>
          <w:highlight w:val="white"/>
        </w:rPr>
        <w:t xml:space="preserve">Шкалу Невозможности </w:t>
      </w:r>
      <w:r w:rsidRPr="00375850">
        <w:rPr>
          <w:rFonts w:ascii="Times New Roman" w:eastAsia="Times New Roman" w:hAnsi="Times New Roman" w:cs="Times New Roman"/>
          <w:sz w:val="32"/>
          <w:szCs w:val="32"/>
          <w:highlight w:val="white"/>
        </w:rPr>
        <w:t>(</w:t>
      </w:r>
      <w:proofErr w:type="spellStart"/>
      <w:r w:rsidRPr="00375850">
        <w:rPr>
          <w:rFonts w:ascii="Times New Roman" w:eastAsia="Times New Roman" w:hAnsi="Times New Roman" w:cs="Times New Roman"/>
          <w:sz w:val="32"/>
          <w:szCs w:val="32"/>
          <w:highlight w:val="white"/>
        </w:rPr>
        <w:t>Гришутина</w:t>
      </w:r>
      <w:proofErr w:type="spellEnd"/>
      <w:r w:rsidRPr="00375850">
        <w:rPr>
          <w:rFonts w:ascii="Times New Roman" w:eastAsia="Times New Roman" w:hAnsi="Times New Roman" w:cs="Times New Roman"/>
          <w:sz w:val="32"/>
          <w:szCs w:val="32"/>
          <w:highlight w:val="white"/>
        </w:rPr>
        <w:t>, 2020). Высокий показатель по Шкале свидетельствует о наличии сомнений и субъективных препятствий на пути достижения своего ВЯ.</w:t>
      </w:r>
    </w:p>
    <w:p w14:paraId="707D0F0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3.             Методика </w:t>
      </w:r>
      <w:r w:rsidRPr="00375850">
        <w:rPr>
          <w:rFonts w:ascii="Times New Roman" w:eastAsia="Times New Roman" w:hAnsi="Times New Roman" w:cs="Times New Roman"/>
          <w:i/>
          <w:sz w:val="32"/>
          <w:szCs w:val="32"/>
          <w:highlight w:val="white"/>
        </w:rPr>
        <w:t>UPLOC</w:t>
      </w:r>
      <w:r w:rsidRPr="00375850">
        <w:rPr>
          <w:rFonts w:ascii="Times New Roman" w:eastAsia="Times New Roman" w:hAnsi="Times New Roman" w:cs="Times New Roman"/>
          <w:sz w:val="32"/>
          <w:szCs w:val="32"/>
          <w:highlight w:val="white"/>
        </w:rPr>
        <w:t xml:space="preserve"> (Universal </w:t>
      </w:r>
      <w:proofErr w:type="spellStart"/>
      <w:r w:rsidRPr="00375850">
        <w:rPr>
          <w:rFonts w:ascii="Times New Roman" w:eastAsia="Times New Roman" w:hAnsi="Times New Roman" w:cs="Times New Roman"/>
          <w:sz w:val="32"/>
          <w:szCs w:val="32"/>
          <w:highlight w:val="white"/>
        </w:rPr>
        <w:t>Perceived</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Locus</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of</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Causality</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Scale</w:t>
      </w:r>
      <w:proofErr w:type="spellEnd"/>
      <w:r w:rsidRPr="00375850">
        <w:rPr>
          <w:rFonts w:ascii="Times New Roman" w:eastAsia="Times New Roman" w:hAnsi="Times New Roman" w:cs="Times New Roman"/>
          <w:sz w:val="32"/>
          <w:szCs w:val="32"/>
          <w:highlight w:val="white"/>
        </w:rPr>
        <w:t xml:space="preserve">, Универсальная шкала типов мотивационной регуляции; </w:t>
      </w:r>
      <w:proofErr w:type="spellStart"/>
      <w:r w:rsidRPr="00375850">
        <w:rPr>
          <w:rFonts w:ascii="Times New Roman" w:eastAsia="Times New Roman" w:hAnsi="Times New Roman" w:cs="Times New Roman"/>
          <w:sz w:val="32"/>
          <w:szCs w:val="32"/>
          <w:highlight w:val="white"/>
        </w:rPr>
        <w:t>Sheldon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2017).</w:t>
      </w:r>
    </w:p>
    <w:p w14:paraId="08B7B6E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4.             Методика </w:t>
      </w:r>
      <w:r w:rsidRPr="00375850">
        <w:rPr>
          <w:rFonts w:ascii="Times New Roman" w:eastAsia="Times New Roman" w:hAnsi="Times New Roman" w:cs="Times New Roman"/>
          <w:i/>
          <w:sz w:val="32"/>
          <w:szCs w:val="32"/>
          <w:highlight w:val="white"/>
        </w:rPr>
        <w:t>Шкала Экзистенции</w:t>
      </w:r>
      <w:r w:rsidRPr="00375850">
        <w:rPr>
          <w:rFonts w:ascii="Times New Roman" w:eastAsia="Times New Roman" w:hAnsi="Times New Roman" w:cs="Times New Roman"/>
          <w:sz w:val="32"/>
          <w:szCs w:val="32"/>
          <w:highlight w:val="white"/>
        </w:rPr>
        <w:t xml:space="preserve"> была применена для измерения мотивационных оснований личности с точки зрения экзистенциального подхода (Кривцова, </w:t>
      </w:r>
      <w:proofErr w:type="spellStart"/>
      <w:r w:rsidRPr="00375850">
        <w:rPr>
          <w:rFonts w:ascii="Times New Roman" w:eastAsia="Times New Roman" w:hAnsi="Times New Roman" w:cs="Times New Roman"/>
          <w:sz w:val="32"/>
          <w:szCs w:val="32"/>
          <w:highlight w:val="white"/>
        </w:rPr>
        <w:t>Лэнгле</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Орглер</w:t>
      </w:r>
      <w:proofErr w:type="spellEnd"/>
      <w:r w:rsidRPr="00375850">
        <w:rPr>
          <w:rFonts w:ascii="Times New Roman" w:eastAsia="Times New Roman" w:hAnsi="Times New Roman" w:cs="Times New Roman"/>
          <w:sz w:val="32"/>
          <w:szCs w:val="32"/>
          <w:highlight w:val="white"/>
        </w:rPr>
        <w:t>, 2009).</w:t>
      </w:r>
    </w:p>
    <w:p w14:paraId="0AF15AF9"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5.             Для диагностики типов рефлексии был использован </w:t>
      </w:r>
      <w:r w:rsidRPr="00375850">
        <w:rPr>
          <w:rFonts w:ascii="Times New Roman" w:eastAsia="Times New Roman" w:hAnsi="Times New Roman" w:cs="Times New Roman"/>
          <w:i/>
          <w:sz w:val="32"/>
          <w:szCs w:val="32"/>
          <w:highlight w:val="white"/>
        </w:rPr>
        <w:t>Дифференциальный тест рефлексии</w:t>
      </w:r>
      <w:r w:rsidRPr="00375850">
        <w:rPr>
          <w:rFonts w:ascii="Times New Roman" w:eastAsia="Times New Roman" w:hAnsi="Times New Roman" w:cs="Times New Roman"/>
          <w:sz w:val="32"/>
          <w:szCs w:val="32"/>
          <w:highlight w:val="white"/>
        </w:rPr>
        <w:t xml:space="preserve"> (Леонтьев, Осин, 2012).</w:t>
      </w:r>
    </w:p>
    <w:p w14:paraId="54F90C6B" w14:textId="076D29A2" w:rsidR="00CC0D72" w:rsidRPr="00280708" w:rsidRDefault="000F242C" w:rsidP="00280708">
      <w:pPr>
        <w:shd w:val="clear" w:color="auto" w:fill="FFFFFF"/>
        <w:spacing w:before="240" w:after="160" w:line="240" w:lineRule="auto"/>
        <w:ind w:firstLine="70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Результаты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 xml:space="preserve">Переживаемая </w:t>
      </w:r>
      <w:r w:rsidRPr="00375850">
        <w:rPr>
          <w:rFonts w:ascii="Times New Roman" w:eastAsia="Times New Roman" w:hAnsi="Times New Roman" w:cs="Times New Roman"/>
          <w:i/>
          <w:sz w:val="32"/>
          <w:szCs w:val="32"/>
          <w:highlight w:val="white"/>
        </w:rPr>
        <w:t>важность</w:t>
      </w:r>
      <w:r w:rsidRPr="00375850">
        <w:rPr>
          <w:rFonts w:ascii="Times New Roman" w:eastAsia="Times New Roman" w:hAnsi="Times New Roman" w:cs="Times New Roman"/>
          <w:sz w:val="32"/>
          <w:szCs w:val="32"/>
          <w:highlight w:val="white"/>
        </w:rPr>
        <w:t xml:space="preserve"> Возможного Я (ВЯ) оказалось связана с высокой степенью </w:t>
      </w:r>
      <w:r w:rsidRPr="00375850">
        <w:rPr>
          <w:rFonts w:ascii="Times New Roman" w:eastAsia="Times New Roman" w:hAnsi="Times New Roman" w:cs="Times New Roman"/>
          <w:i/>
          <w:sz w:val="32"/>
          <w:szCs w:val="32"/>
          <w:highlight w:val="white"/>
        </w:rPr>
        <w:t xml:space="preserve">внутренней мотивации </w:t>
      </w:r>
      <w:r w:rsidRPr="00375850">
        <w:rPr>
          <w:rFonts w:ascii="Times New Roman" w:eastAsia="Times New Roman" w:hAnsi="Times New Roman" w:cs="Times New Roman"/>
          <w:sz w:val="32"/>
          <w:szCs w:val="32"/>
          <w:highlight w:val="white"/>
        </w:rPr>
        <w:t>к достижению желаемой возможности.</w:t>
      </w:r>
    </w:p>
    <w:p w14:paraId="715E4E1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Показатели </w:t>
      </w:r>
      <w:r w:rsidRPr="00375850">
        <w:rPr>
          <w:rFonts w:ascii="Times New Roman" w:eastAsia="Times New Roman" w:hAnsi="Times New Roman" w:cs="Times New Roman"/>
          <w:i/>
          <w:sz w:val="32"/>
          <w:szCs w:val="32"/>
          <w:highlight w:val="white"/>
        </w:rPr>
        <w:t>Шкалы Экзистенции</w:t>
      </w:r>
      <w:r w:rsidRPr="00375850">
        <w:rPr>
          <w:rFonts w:ascii="Times New Roman" w:eastAsia="Times New Roman" w:hAnsi="Times New Roman" w:cs="Times New Roman"/>
          <w:sz w:val="32"/>
          <w:szCs w:val="32"/>
          <w:highlight w:val="white"/>
        </w:rPr>
        <w:t xml:space="preserve"> (шкалы </w:t>
      </w:r>
      <w:proofErr w:type="spellStart"/>
      <w:r w:rsidRPr="00375850">
        <w:rPr>
          <w:rFonts w:ascii="Times New Roman" w:eastAsia="Times New Roman" w:hAnsi="Times New Roman" w:cs="Times New Roman"/>
          <w:sz w:val="32"/>
          <w:szCs w:val="32"/>
          <w:highlight w:val="white"/>
        </w:rPr>
        <w:t>Самотрансценденции</w:t>
      </w:r>
      <w:proofErr w:type="spellEnd"/>
      <w:r w:rsidRPr="00375850">
        <w:rPr>
          <w:rFonts w:ascii="Times New Roman" w:eastAsia="Times New Roman" w:hAnsi="Times New Roman" w:cs="Times New Roman"/>
          <w:sz w:val="32"/>
          <w:szCs w:val="32"/>
          <w:highlight w:val="white"/>
        </w:rPr>
        <w:t xml:space="preserve">, Ответственности и Свободы), которые соотносятся по своим описаниям с основными критериями </w:t>
      </w:r>
      <w:proofErr w:type="spellStart"/>
      <w:r w:rsidRPr="00375850">
        <w:rPr>
          <w:rFonts w:ascii="Times New Roman" w:eastAsia="Times New Roman" w:hAnsi="Times New Roman" w:cs="Times New Roman"/>
          <w:sz w:val="32"/>
          <w:szCs w:val="32"/>
          <w:highlight w:val="white"/>
        </w:rPr>
        <w:t>агентности</w:t>
      </w:r>
      <w:proofErr w:type="spellEnd"/>
      <w:r w:rsidRPr="00375850">
        <w:rPr>
          <w:rFonts w:ascii="Times New Roman" w:eastAsia="Times New Roman" w:hAnsi="Times New Roman" w:cs="Times New Roman"/>
          <w:sz w:val="32"/>
          <w:szCs w:val="32"/>
          <w:highlight w:val="white"/>
        </w:rPr>
        <w:t xml:space="preserve"> (Леонтьев, 2010), оказались связаны с ощущением </w:t>
      </w:r>
      <w:r w:rsidRPr="00375850">
        <w:rPr>
          <w:rFonts w:ascii="Times New Roman" w:eastAsia="Times New Roman" w:hAnsi="Times New Roman" w:cs="Times New Roman"/>
          <w:i/>
          <w:sz w:val="32"/>
          <w:szCs w:val="32"/>
          <w:highlight w:val="white"/>
        </w:rPr>
        <w:t>способности</w:t>
      </w:r>
      <w:r w:rsidRPr="00375850">
        <w:rPr>
          <w:rFonts w:ascii="Times New Roman" w:eastAsia="Times New Roman" w:hAnsi="Times New Roman" w:cs="Times New Roman"/>
          <w:sz w:val="32"/>
          <w:szCs w:val="32"/>
          <w:highlight w:val="white"/>
        </w:rPr>
        <w:t xml:space="preserve"> реализовать собственное желаемое ВЯ и высоким уровнем </w:t>
      </w:r>
      <w:r w:rsidRPr="00375850">
        <w:rPr>
          <w:rFonts w:ascii="Times New Roman" w:eastAsia="Times New Roman" w:hAnsi="Times New Roman" w:cs="Times New Roman"/>
          <w:i/>
          <w:sz w:val="32"/>
          <w:szCs w:val="32"/>
          <w:highlight w:val="white"/>
        </w:rPr>
        <w:t>переживаемой вероятности</w:t>
      </w:r>
      <w:r w:rsidRPr="00375850">
        <w:rPr>
          <w:rFonts w:ascii="Times New Roman" w:eastAsia="Times New Roman" w:hAnsi="Times New Roman" w:cs="Times New Roman"/>
          <w:sz w:val="32"/>
          <w:szCs w:val="32"/>
          <w:highlight w:val="white"/>
        </w:rPr>
        <w:t>, что ВЯ может воплотиться.</w:t>
      </w:r>
    </w:p>
    <w:p w14:paraId="49E5E34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Неконструктивная форма рефлексии – </w:t>
      </w:r>
      <w:r w:rsidRPr="00375850">
        <w:rPr>
          <w:rFonts w:ascii="Times New Roman" w:eastAsia="Times New Roman" w:hAnsi="Times New Roman" w:cs="Times New Roman"/>
          <w:i/>
          <w:sz w:val="32"/>
          <w:szCs w:val="32"/>
          <w:highlight w:val="white"/>
        </w:rPr>
        <w:t>Интроспекция</w:t>
      </w:r>
      <w:r w:rsidRPr="00375850">
        <w:rPr>
          <w:rFonts w:ascii="Times New Roman" w:eastAsia="Times New Roman" w:hAnsi="Times New Roman" w:cs="Times New Roman"/>
          <w:sz w:val="32"/>
          <w:szCs w:val="32"/>
          <w:highlight w:val="white"/>
        </w:rPr>
        <w:t xml:space="preserve"> – оказалась отрицательно связана с ощущением </w:t>
      </w:r>
      <w:r w:rsidRPr="00375850">
        <w:rPr>
          <w:rFonts w:ascii="Times New Roman" w:eastAsia="Times New Roman" w:hAnsi="Times New Roman" w:cs="Times New Roman"/>
          <w:i/>
          <w:sz w:val="32"/>
          <w:szCs w:val="32"/>
          <w:highlight w:val="white"/>
        </w:rPr>
        <w:t>способности</w:t>
      </w:r>
      <w:r w:rsidRPr="00375850">
        <w:rPr>
          <w:rFonts w:ascii="Times New Roman" w:eastAsia="Times New Roman" w:hAnsi="Times New Roman" w:cs="Times New Roman"/>
          <w:sz w:val="32"/>
          <w:szCs w:val="32"/>
          <w:highlight w:val="white"/>
        </w:rPr>
        <w:t xml:space="preserve"> воплотить собственное желаемое Возможное Я и переживаемой </w:t>
      </w:r>
      <w:r w:rsidRPr="00375850">
        <w:rPr>
          <w:rFonts w:ascii="Times New Roman" w:eastAsia="Times New Roman" w:hAnsi="Times New Roman" w:cs="Times New Roman"/>
          <w:i/>
          <w:sz w:val="32"/>
          <w:szCs w:val="32"/>
          <w:highlight w:val="white"/>
        </w:rPr>
        <w:t>вероятностью</w:t>
      </w:r>
      <w:r w:rsidRPr="00375850">
        <w:rPr>
          <w:rFonts w:ascii="Times New Roman" w:eastAsia="Times New Roman" w:hAnsi="Times New Roman" w:cs="Times New Roman"/>
          <w:sz w:val="32"/>
          <w:szCs w:val="32"/>
          <w:highlight w:val="white"/>
        </w:rPr>
        <w:t>, что ВЯ может реализоваться.</w:t>
      </w:r>
    </w:p>
    <w:p w14:paraId="134CF370" w14:textId="74D16A60" w:rsidR="00CC0D72" w:rsidRDefault="000F242C" w:rsidP="00650ECA">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Были обнаружены положительные связи результатов </w:t>
      </w:r>
      <w:r w:rsidRPr="00375850">
        <w:rPr>
          <w:rFonts w:ascii="Times New Roman" w:eastAsia="Times New Roman" w:hAnsi="Times New Roman" w:cs="Times New Roman"/>
          <w:i/>
          <w:sz w:val="32"/>
          <w:szCs w:val="32"/>
          <w:highlight w:val="white"/>
        </w:rPr>
        <w:t>Шкалы Невозможности</w:t>
      </w:r>
      <w:r w:rsidRPr="00375850">
        <w:rPr>
          <w:rFonts w:ascii="Times New Roman" w:eastAsia="Times New Roman" w:hAnsi="Times New Roman" w:cs="Times New Roman"/>
          <w:sz w:val="32"/>
          <w:szCs w:val="32"/>
          <w:highlight w:val="white"/>
        </w:rPr>
        <w:t xml:space="preserve"> с </w:t>
      </w:r>
      <w:r w:rsidRPr="00375850">
        <w:rPr>
          <w:rFonts w:ascii="Times New Roman" w:eastAsia="Times New Roman" w:hAnsi="Times New Roman" w:cs="Times New Roman"/>
          <w:i/>
          <w:sz w:val="32"/>
          <w:szCs w:val="32"/>
          <w:highlight w:val="white"/>
        </w:rPr>
        <w:t>внешне-ориентированными типами мотивации</w:t>
      </w:r>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амотивацией</w:t>
      </w:r>
      <w:proofErr w:type="spellEnd"/>
      <w:r w:rsidRPr="00375850">
        <w:rPr>
          <w:rFonts w:ascii="Times New Roman" w:eastAsia="Times New Roman" w:hAnsi="Times New Roman" w:cs="Times New Roman"/>
          <w:sz w:val="32"/>
          <w:szCs w:val="32"/>
          <w:highlight w:val="white"/>
        </w:rPr>
        <w:t xml:space="preserve">, внешней мотивацией и </w:t>
      </w:r>
      <w:proofErr w:type="spellStart"/>
      <w:r w:rsidRPr="00375850">
        <w:rPr>
          <w:rFonts w:ascii="Times New Roman" w:eastAsia="Times New Roman" w:hAnsi="Times New Roman" w:cs="Times New Roman"/>
          <w:sz w:val="32"/>
          <w:szCs w:val="32"/>
          <w:highlight w:val="white"/>
        </w:rPr>
        <w:t>интроецированной</w:t>
      </w:r>
      <w:proofErr w:type="spellEnd"/>
      <w:r w:rsidRPr="00375850">
        <w:rPr>
          <w:rFonts w:ascii="Times New Roman" w:eastAsia="Times New Roman" w:hAnsi="Times New Roman" w:cs="Times New Roman"/>
          <w:sz w:val="32"/>
          <w:szCs w:val="32"/>
          <w:highlight w:val="white"/>
        </w:rPr>
        <w:t xml:space="preserve"> негативной мотивацией) и </w:t>
      </w:r>
      <w:r w:rsidRPr="00375850">
        <w:rPr>
          <w:rFonts w:ascii="Times New Roman" w:eastAsia="Times New Roman" w:hAnsi="Times New Roman" w:cs="Times New Roman"/>
          <w:i/>
          <w:sz w:val="32"/>
          <w:szCs w:val="32"/>
          <w:highlight w:val="white"/>
        </w:rPr>
        <w:t>неконструктивными типами рефлексии</w:t>
      </w:r>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квазирефлексией</w:t>
      </w:r>
      <w:proofErr w:type="spellEnd"/>
      <w:r w:rsidRPr="00375850">
        <w:rPr>
          <w:rFonts w:ascii="Times New Roman" w:eastAsia="Times New Roman" w:hAnsi="Times New Roman" w:cs="Times New Roman"/>
          <w:sz w:val="32"/>
          <w:szCs w:val="32"/>
          <w:highlight w:val="white"/>
        </w:rPr>
        <w:t xml:space="preserve"> и интроспекцией). Также были обнаружены отрицательные связи между показателями Шкалы и отношением респондентов к желаемой возможности – воспринимаемой </w:t>
      </w:r>
      <w:r w:rsidRPr="00375850">
        <w:rPr>
          <w:rFonts w:ascii="Times New Roman" w:eastAsia="Times New Roman" w:hAnsi="Times New Roman" w:cs="Times New Roman"/>
          <w:i/>
          <w:sz w:val="32"/>
          <w:szCs w:val="32"/>
          <w:highlight w:val="white"/>
        </w:rPr>
        <w:t>способности</w:t>
      </w:r>
      <w:r w:rsidRPr="00375850">
        <w:rPr>
          <w:rFonts w:ascii="Times New Roman" w:eastAsia="Times New Roman" w:hAnsi="Times New Roman" w:cs="Times New Roman"/>
          <w:sz w:val="32"/>
          <w:szCs w:val="32"/>
          <w:highlight w:val="white"/>
        </w:rPr>
        <w:t xml:space="preserve"> воплотить Возможное Я и субъективным восприятием </w:t>
      </w:r>
      <w:r w:rsidRPr="00375850">
        <w:rPr>
          <w:rFonts w:ascii="Times New Roman" w:eastAsia="Times New Roman" w:hAnsi="Times New Roman" w:cs="Times New Roman"/>
          <w:i/>
          <w:sz w:val="32"/>
          <w:szCs w:val="32"/>
          <w:highlight w:val="white"/>
        </w:rPr>
        <w:t>вероятности</w:t>
      </w:r>
      <w:r w:rsidRPr="00375850">
        <w:rPr>
          <w:rFonts w:ascii="Times New Roman" w:eastAsia="Times New Roman" w:hAnsi="Times New Roman" w:cs="Times New Roman"/>
          <w:sz w:val="32"/>
          <w:szCs w:val="32"/>
          <w:highlight w:val="white"/>
        </w:rPr>
        <w:t xml:space="preserve"> его воплощения. </w:t>
      </w:r>
    </w:p>
    <w:p w14:paraId="20EAD652" w14:textId="77777777" w:rsidR="006A7A41" w:rsidRPr="00375850" w:rsidRDefault="006A7A41" w:rsidP="00650ECA">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0A23BE99" w14:textId="77777777" w:rsidR="00CC0D72" w:rsidRPr="00650ECA" w:rsidRDefault="00650ECA" w:rsidP="00650ECA">
      <w:pPr>
        <w:shd w:val="clear" w:color="auto" w:fill="FFFFFF"/>
        <w:spacing w:before="240" w:after="240" w:line="240" w:lineRule="auto"/>
        <w:ind w:firstLine="700"/>
        <w:jc w:val="center"/>
        <w:rPr>
          <w:rFonts w:ascii="Times New Roman" w:eastAsia="Times New Roman" w:hAnsi="Times New Roman" w:cs="Times New Roman"/>
          <w:b/>
          <w:i/>
          <w:sz w:val="32"/>
          <w:szCs w:val="32"/>
          <w:highlight w:val="white"/>
        </w:rPr>
      </w:pPr>
      <w:r>
        <w:rPr>
          <w:rFonts w:ascii="Times New Roman" w:eastAsia="Times New Roman" w:hAnsi="Times New Roman" w:cs="Times New Roman"/>
          <w:b/>
          <w:sz w:val="32"/>
          <w:szCs w:val="32"/>
          <w:highlight w:val="white"/>
        </w:rPr>
        <w:t>Список литературы</w:t>
      </w:r>
    </w:p>
    <w:p w14:paraId="18539BD2" w14:textId="77777777" w:rsid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650ECA">
        <w:rPr>
          <w:rFonts w:ascii="Times New Roman" w:eastAsia="Times New Roman" w:hAnsi="Times New Roman" w:cs="Times New Roman"/>
          <w:sz w:val="32"/>
          <w:szCs w:val="32"/>
          <w:highlight w:val="white"/>
        </w:rPr>
        <w:t>Гришутина</w:t>
      </w:r>
      <w:proofErr w:type="spellEnd"/>
      <w:r w:rsidRPr="00650ECA">
        <w:rPr>
          <w:rFonts w:ascii="Times New Roman" w:eastAsia="Times New Roman" w:hAnsi="Times New Roman" w:cs="Times New Roman"/>
          <w:sz w:val="32"/>
          <w:szCs w:val="32"/>
          <w:highlight w:val="white"/>
        </w:rPr>
        <w:t xml:space="preserve">, М. М. (2020) Мотивационный аспект Возможных Я: исследование в рамках теории самодетерминации и </w:t>
      </w:r>
      <w:r w:rsidRPr="00650ECA">
        <w:rPr>
          <w:rFonts w:ascii="Times New Roman" w:eastAsia="Times New Roman" w:hAnsi="Times New Roman" w:cs="Times New Roman"/>
          <w:sz w:val="32"/>
          <w:szCs w:val="32"/>
          <w:highlight w:val="white"/>
        </w:rPr>
        <w:lastRenderedPageBreak/>
        <w:t xml:space="preserve">экзистенциального подхода: магистерская диссертация. М.: </w:t>
      </w:r>
      <w:r w:rsidRPr="00650ECA">
        <w:rPr>
          <w:rFonts w:ascii="Times New Roman" w:eastAsia="Times New Roman" w:hAnsi="Times New Roman" w:cs="Times New Roman"/>
          <w:i/>
          <w:sz w:val="32"/>
          <w:szCs w:val="32"/>
          <w:highlight w:val="white"/>
        </w:rPr>
        <w:t>НИУ ВШЭ</w:t>
      </w:r>
      <w:r w:rsidRPr="00650ECA">
        <w:rPr>
          <w:rFonts w:ascii="Times New Roman" w:eastAsia="Times New Roman" w:hAnsi="Times New Roman" w:cs="Times New Roman"/>
          <w:sz w:val="32"/>
          <w:szCs w:val="32"/>
          <w:highlight w:val="white"/>
        </w:rPr>
        <w:t>, 82 с.</w:t>
      </w:r>
    </w:p>
    <w:p w14:paraId="5A8D8F85" w14:textId="77777777" w:rsid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650ECA">
        <w:rPr>
          <w:rFonts w:ascii="Times New Roman" w:eastAsia="Times New Roman" w:hAnsi="Times New Roman" w:cs="Times New Roman"/>
          <w:sz w:val="32"/>
          <w:szCs w:val="32"/>
          <w:highlight w:val="white"/>
        </w:rPr>
        <w:t>Гришутина</w:t>
      </w:r>
      <w:proofErr w:type="spellEnd"/>
      <w:r w:rsidRPr="00650ECA">
        <w:rPr>
          <w:rFonts w:ascii="Times New Roman" w:eastAsia="Times New Roman" w:hAnsi="Times New Roman" w:cs="Times New Roman"/>
          <w:sz w:val="32"/>
          <w:szCs w:val="32"/>
          <w:highlight w:val="white"/>
        </w:rPr>
        <w:t xml:space="preserve">, М. М., &amp; Костенко, В. Ю. (2019) Возможное и невозможное «Я»: уточнение конструктов. </w:t>
      </w:r>
      <w:r w:rsidRPr="00650ECA">
        <w:rPr>
          <w:rFonts w:ascii="Times New Roman" w:eastAsia="Times New Roman" w:hAnsi="Times New Roman" w:cs="Times New Roman"/>
          <w:i/>
          <w:sz w:val="32"/>
          <w:szCs w:val="32"/>
          <w:highlight w:val="white"/>
        </w:rPr>
        <w:t>Вестник Санкт-Петербургского университета. Психология</w:t>
      </w:r>
      <w:r w:rsidRPr="00650ECA">
        <w:rPr>
          <w:rFonts w:ascii="Times New Roman" w:eastAsia="Times New Roman" w:hAnsi="Times New Roman" w:cs="Times New Roman"/>
          <w:sz w:val="32"/>
          <w:szCs w:val="32"/>
          <w:highlight w:val="white"/>
        </w:rPr>
        <w:t>, 9(3), 268-279.</w:t>
      </w:r>
    </w:p>
    <w:p w14:paraId="03C7BF0E" w14:textId="77777777" w:rsid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rPr>
        <w:t xml:space="preserve">Кривцова, С. В., </w:t>
      </w:r>
      <w:proofErr w:type="spellStart"/>
      <w:r w:rsidRPr="00650ECA">
        <w:rPr>
          <w:rFonts w:ascii="Times New Roman" w:eastAsia="Times New Roman" w:hAnsi="Times New Roman" w:cs="Times New Roman"/>
          <w:sz w:val="32"/>
          <w:szCs w:val="32"/>
          <w:highlight w:val="white"/>
        </w:rPr>
        <w:t>Лэнгле</w:t>
      </w:r>
      <w:proofErr w:type="spellEnd"/>
      <w:r w:rsidRPr="00650ECA">
        <w:rPr>
          <w:rFonts w:ascii="Times New Roman" w:eastAsia="Times New Roman" w:hAnsi="Times New Roman" w:cs="Times New Roman"/>
          <w:sz w:val="32"/>
          <w:szCs w:val="32"/>
          <w:highlight w:val="white"/>
        </w:rPr>
        <w:t xml:space="preserve">, А., </w:t>
      </w:r>
      <w:proofErr w:type="spellStart"/>
      <w:r w:rsidRPr="00650ECA">
        <w:rPr>
          <w:rFonts w:ascii="Times New Roman" w:eastAsia="Times New Roman" w:hAnsi="Times New Roman" w:cs="Times New Roman"/>
          <w:sz w:val="32"/>
          <w:szCs w:val="32"/>
          <w:highlight w:val="white"/>
        </w:rPr>
        <w:t>Орглер</w:t>
      </w:r>
      <w:proofErr w:type="spellEnd"/>
      <w:r w:rsidRPr="00650ECA">
        <w:rPr>
          <w:rFonts w:ascii="Times New Roman" w:eastAsia="Times New Roman" w:hAnsi="Times New Roman" w:cs="Times New Roman"/>
          <w:sz w:val="32"/>
          <w:szCs w:val="32"/>
          <w:highlight w:val="white"/>
        </w:rPr>
        <w:t>, К. (2009) Шкала Экзистенции (</w:t>
      </w:r>
      <w:proofErr w:type="spellStart"/>
      <w:r w:rsidRPr="00650ECA">
        <w:rPr>
          <w:rFonts w:ascii="Times New Roman" w:eastAsia="Times New Roman" w:hAnsi="Times New Roman" w:cs="Times New Roman"/>
          <w:sz w:val="32"/>
          <w:szCs w:val="32"/>
          <w:highlight w:val="white"/>
        </w:rPr>
        <w:t>Existenzskala</w:t>
      </w:r>
      <w:proofErr w:type="spellEnd"/>
      <w:r w:rsidRPr="00650ECA">
        <w:rPr>
          <w:rFonts w:ascii="Times New Roman" w:eastAsia="Times New Roman" w:hAnsi="Times New Roman" w:cs="Times New Roman"/>
          <w:sz w:val="32"/>
          <w:szCs w:val="32"/>
          <w:highlight w:val="white"/>
        </w:rPr>
        <w:t xml:space="preserve">) А. </w:t>
      </w:r>
      <w:proofErr w:type="spellStart"/>
      <w:r w:rsidRPr="00650ECA">
        <w:rPr>
          <w:rFonts w:ascii="Times New Roman" w:eastAsia="Times New Roman" w:hAnsi="Times New Roman" w:cs="Times New Roman"/>
          <w:sz w:val="32"/>
          <w:szCs w:val="32"/>
          <w:highlight w:val="white"/>
        </w:rPr>
        <w:t>Лэнгле</w:t>
      </w:r>
      <w:proofErr w:type="spellEnd"/>
      <w:r w:rsidRPr="00650ECA">
        <w:rPr>
          <w:rFonts w:ascii="Times New Roman" w:eastAsia="Times New Roman" w:hAnsi="Times New Roman" w:cs="Times New Roman"/>
          <w:sz w:val="32"/>
          <w:szCs w:val="32"/>
          <w:highlight w:val="white"/>
        </w:rPr>
        <w:t xml:space="preserve"> и К. </w:t>
      </w:r>
      <w:proofErr w:type="spellStart"/>
      <w:r w:rsidRPr="00650ECA">
        <w:rPr>
          <w:rFonts w:ascii="Times New Roman" w:eastAsia="Times New Roman" w:hAnsi="Times New Roman" w:cs="Times New Roman"/>
          <w:sz w:val="32"/>
          <w:szCs w:val="32"/>
          <w:highlight w:val="white"/>
        </w:rPr>
        <w:t>Орглер</w:t>
      </w:r>
      <w:proofErr w:type="spellEnd"/>
      <w:r w:rsidRPr="00650ECA">
        <w:rPr>
          <w:rFonts w:ascii="Times New Roman" w:eastAsia="Times New Roman" w:hAnsi="Times New Roman" w:cs="Times New Roman"/>
          <w:sz w:val="32"/>
          <w:szCs w:val="32"/>
          <w:highlight w:val="white"/>
        </w:rPr>
        <w:t xml:space="preserve">. </w:t>
      </w:r>
      <w:r w:rsidRPr="00650ECA">
        <w:rPr>
          <w:rFonts w:ascii="Times New Roman" w:eastAsia="Times New Roman" w:hAnsi="Times New Roman" w:cs="Times New Roman"/>
          <w:i/>
          <w:sz w:val="32"/>
          <w:szCs w:val="32"/>
          <w:highlight w:val="white"/>
        </w:rPr>
        <w:t>Экзистенциальный анализ</w:t>
      </w:r>
      <w:r w:rsidRPr="00650ECA">
        <w:rPr>
          <w:rFonts w:ascii="Times New Roman" w:eastAsia="Times New Roman" w:hAnsi="Times New Roman" w:cs="Times New Roman"/>
          <w:sz w:val="32"/>
          <w:szCs w:val="32"/>
          <w:highlight w:val="white"/>
        </w:rPr>
        <w:t>, 1, 141-170.</w:t>
      </w:r>
    </w:p>
    <w:p w14:paraId="20F9387B" w14:textId="77777777" w:rsid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rPr>
        <w:t xml:space="preserve">Леонтьев, Д. А. (2010) Что дает психологии понятие субъекта: субъектность как измерение личности. </w:t>
      </w:r>
      <w:r w:rsidRPr="00650ECA">
        <w:rPr>
          <w:rFonts w:ascii="Times New Roman" w:eastAsia="Times New Roman" w:hAnsi="Times New Roman" w:cs="Times New Roman"/>
          <w:i/>
          <w:sz w:val="32"/>
          <w:szCs w:val="32"/>
          <w:highlight w:val="white"/>
        </w:rPr>
        <w:t>Эпистемология &amp; Философия науки</w:t>
      </w:r>
      <w:r w:rsidRPr="00650ECA">
        <w:rPr>
          <w:rFonts w:ascii="Times New Roman" w:eastAsia="Times New Roman" w:hAnsi="Times New Roman" w:cs="Times New Roman"/>
          <w:sz w:val="32"/>
          <w:szCs w:val="32"/>
          <w:highlight w:val="white"/>
        </w:rPr>
        <w:t>, 5 (3), 136-153.</w:t>
      </w:r>
    </w:p>
    <w:p w14:paraId="13F88999" w14:textId="77777777" w:rsidR="00650ECA" w:rsidRP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rPr>
        <w:t xml:space="preserve">Леонтьев, Д. А., Осин, Е. Н. (2014) Рефлексия «хорошая» и «дурная»: от объяснительной модели к дифференциальной диагностике. </w:t>
      </w:r>
      <w:r w:rsidRPr="00650ECA">
        <w:rPr>
          <w:rFonts w:ascii="Times New Roman" w:eastAsia="Times New Roman" w:hAnsi="Times New Roman" w:cs="Times New Roman"/>
          <w:i/>
          <w:sz w:val="32"/>
          <w:szCs w:val="32"/>
          <w:highlight w:val="white"/>
        </w:rPr>
        <w:t>Психология</w:t>
      </w:r>
      <w:r w:rsidRPr="00650ECA">
        <w:rPr>
          <w:rFonts w:ascii="Times New Roman" w:eastAsia="Times New Roman" w:hAnsi="Times New Roman" w:cs="Times New Roman"/>
          <w:i/>
          <w:sz w:val="32"/>
          <w:szCs w:val="32"/>
          <w:highlight w:val="white"/>
          <w:lang w:val="en-US"/>
        </w:rPr>
        <w:t xml:space="preserve">. </w:t>
      </w:r>
      <w:r w:rsidRPr="00650ECA">
        <w:rPr>
          <w:rFonts w:ascii="Times New Roman" w:eastAsia="Times New Roman" w:hAnsi="Times New Roman" w:cs="Times New Roman"/>
          <w:i/>
          <w:sz w:val="32"/>
          <w:szCs w:val="32"/>
          <w:highlight w:val="white"/>
        </w:rPr>
        <w:t>Журнал</w:t>
      </w:r>
      <w:r w:rsidRPr="00650ECA">
        <w:rPr>
          <w:rFonts w:ascii="Times New Roman" w:eastAsia="Times New Roman" w:hAnsi="Times New Roman" w:cs="Times New Roman"/>
          <w:i/>
          <w:sz w:val="32"/>
          <w:szCs w:val="32"/>
          <w:highlight w:val="white"/>
          <w:lang w:val="en-US"/>
        </w:rPr>
        <w:t xml:space="preserve"> </w:t>
      </w:r>
      <w:r w:rsidRPr="00650ECA">
        <w:rPr>
          <w:rFonts w:ascii="Times New Roman" w:eastAsia="Times New Roman" w:hAnsi="Times New Roman" w:cs="Times New Roman"/>
          <w:i/>
          <w:sz w:val="32"/>
          <w:szCs w:val="32"/>
          <w:highlight w:val="white"/>
        </w:rPr>
        <w:t>Высшей</w:t>
      </w:r>
      <w:r w:rsidRPr="00650ECA">
        <w:rPr>
          <w:rFonts w:ascii="Times New Roman" w:eastAsia="Times New Roman" w:hAnsi="Times New Roman" w:cs="Times New Roman"/>
          <w:i/>
          <w:sz w:val="32"/>
          <w:szCs w:val="32"/>
          <w:highlight w:val="white"/>
          <w:lang w:val="en-US"/>
        </w:rPr>
        <w:t xml:space="preserve"> </w:t>
      </w:r>
      <w:r w:rsidRPr="00650ECA">
        <w:rPr>
          <w:rFonts w:ascii="Times New Roman" w:eastAsia="Times New Roman" w:hAnsi="Times New Roman" w:cs="Times New Roman"/>
          <w:i/>
          <w:sz w:val="32"/>
          <w:szCs w:val="32"/>
          <w:highlight w:val="white"/>
        </w:rPr>
        <w:t>школы</w:t>
      </w:r>
      <w:r w:rsidRPr="00650ECA">
        <w:rPr>
          <w:rFonts w:ascii="Times New Roman" w:eastAsia="Times New Roman" w:hAnsi="Times New Roman" w:cs="Times New Roman"/>
          <w:i/>
          <w:sz w:val="32"/>
          <w:szCs w:val="32"/>
          <w:highlight w:val="white"/>
          <w:lang w:val="en-US"/>
        </w:rPr>
        <w:t xml:space="preserve"> </w:t>
      </w:r>
      <w:r w:rsidRPr="00650ECA">
        <w:rPr>
          <w:rFonts w:ascii="Times New Roman" w:eastAsia="Times New Roman" w:hAnsi="Times New Roman" w:cs="Times New Roman"/>
          <w:i/>
          <w:sz w:val="32"/>
          <w:szCs w:val="32"/>
          <w:highlight w:val="white"/>
        </w:rPr>
        <w:t>экономики</w:t>
      </w:r>
      <w:r w:rsidRPr="00650ECA">
        <w:rPr>
          <w:rFonts w:ascii="Times New Roman" w:eastAsia="Times New Roman" w:hAnsi="Times New Roman" w:cs="Times New Roman"/>
          <w:sz w:val="32"/>
          <w:szCs w:val="32"/>
          <w:highlight w:val="white"/>
          <w:lang w:val="en-US"/>
        </w:rPr>
        <w:t>, 4, 110-135.</w:t>
      </w:r>
    </w:p>
    <w:p w14:paraId="40C36DED" w14:textId="77777777" w:rsidR="00650ECA" w:rsidRP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lang w:val="en-US"/>
        </w:rPr>
        <w:t>Hooker, K. (1992) Possible Selves and Perceived Health in Older Adults and College Students. Journal of Gerontology: Psychological Sciences, 47(2), 85-95.</w:t>
      </w:r>
    </w:p>
    <w:p w14:paraId="245CF18B" w14:textId="77777777" w:rsidR="00650ECA" w:rsidRPr="00650ECA" w:rsidRDefault="000F242C" w:rsidP="000F518E">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lang w:val="en-US"/>
        </w:rPr>
        <w:t xml:space="preserve">Markus, H. &amp; </w:t>
      </w:r>
      <w:proofErr w:type="spellStart"/>
      <w:r w:rsidRPr="00650ECA">
        <w:rPr>
          <w:rFonts w:ascii="Times New Roman" w:eastAsia="Times New Roman" w:hAnsi="Times New Roman" w:cs="Times New Roman"/>
          <w:sz w:val="32"/>
          <w:szCs w:val="32"/>
          <w:highlight w:val="white"/>
          <w:lang w:val="en-US"/>
        </w:rPr>
        <w:t>Nurius</w:t>
      </w:r>
      <w:proofErr w:type="spellEnd"/>
      <w:r w:rsidRPr="00650ECA">
        <w:rPr>
          <w:rFonts w:ascii="Times New Roman" w:eastAsia="Times New Roman" w:hAnsi="Times New Roman" w:cs="Times New Roman"/>
          <w:sz w:val="32"/>
          <w:szCs w:val="32"/>
          <w:highlight w:val="white"/>
          <w:lang w:val="en-US"/>
        </w:rPr>
        <w:t>, P. (1986) Possible Selves. American Psychologist, 41(9), 954-969.</w:t>
      </w:r>
    </w:p>
    <w:p w14:paraId="6E63D72E" w14:textId="2BAE4E8E" w:rsidR="00CC0D72" w:rsidRPr="00C110B4" w:rsidRDefault="000F242C" w:rsidP="00375850">
      <w:pPr>
        <w:pStyle w:val="aa"/>
        <w:numPr>
          <w:ilvl w:val="0"/>
          <w:numId w:val="56"/>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650ECA">
        <w:rPr>
          <w:rFonts w:ascii="Times New Roman" w:eastAsia="Times New Roman" w:hAnsi="Times New Roman" w:cs="Times New Roman"/>
          <w:sz w:val="32"/>
          <w:szCs w:val="32"/>
          <w:highlight w:val="white"/>
          <w:lang w:val="en-US"/>
        </w:rPr>
        <w:t xml:space="preserve">Sheldon, K. M., </w:t>
      </w:r>
      <w:proofErr w:type="spellStart"/>
      <w:r w:rsidRPr="00650ECA">
        <w:rPr>
          <w:rFonts w:ascii="Times New Roman" w:eastAsia="Times New Roman" w:hAnsi="Times New Roman" w:cs="Times New Roman"/>
          <w:sz w:val="32"/>
          <w:szCs w:val="32"/>
          <w:highlight w:val="white"/>
          <w:lang w:val="en-US"/>
        </w:rPr>
        <w:t>Osin</w:t>
      </w:r>
      <w:proofErr w:type="spellEnd"/>
      <w:r w:rsidRPr="00650ECA">
        <w:rPr>
          <w:rFonts w:ascii="Times New Roman" w:eastAsia="Times New Roman" w:hAnsi="Times New Roman" w:cs="Times New Roman"/>
          <w:sz w:val="32"/>
          <w:szCs w:val="32"/>
          <w:highlight w:val="white"/>
          <w:lang w:val="en-US"/>
        </w:rPr>
        <w:t xml:space="preserve">, E. N., Gordeeva, T. O., </w:t>
      </w:r>
      <w:proofErr w:type="spellStart"/>
      <w:r w:rsidRPr="00650ECA">
        <w:rPr>
          <w:rFonts w:ascii="Times New Roman" w:eastAsia="Times New Roman" w:hAnsi="Times New Roman" w:cs="Times New Roman"/>
          <w:sz w:val="32"/>
          <w:szCs w:val="32"/>
          <w:highlight w:val="white"/>
          <w:lang w:val="en-US"/>
        </w:rPr>
        <w:t>Suchkov</w:t>
      </w:r>
      <w:proofErr w:type="spellEnd"/>
      <w:r w:rsidRPr="00650ECA">
        <w:rPr>
          <w:rFonts w:ascii="Times New Roman" w:eastAsia="Times New Roman" w:hAnsi="Times New Roman" w:cs="Times New Roman"/>
          <w:sz w:val="32"/>
          <w:szCs w:val="32"/>
          <w:highlight w:val="white"/>
          <w:lang w:val="en-US"/>
        </w:rPr>
        <w:t xml:space="preserve">, D. D., &amp; </w:t>
      </w:r>
      <w:proofErr w:type="spellStart"/>
      <w:r w:rsidRPr="00650ECA">
        <w:rPr>
          <w:rFonts w:ascii="Times New Roman" w:eastAsia="Times New Roman" w:hAnsi="Times New Roman" w:cs="Times New Roman"/>
          <w:sz w:val="32"/>
          <w:szCs w:val="32"/>
          <w:highlight w:val="white"/>
          <w:lang w:val="en-US"/>
        </w:rPr>
        <w:t>Sychev</w:t>
      </w:r>
      <w:proofErr w:type="spellEnd"/>
      <w:r w:rsidRPr="00650ECA">
        <w:rPr>
          <w:rFonts w:ascii="Times New Roman" w:eastAsia="Times New Roman" w:hAnsi="Times New Roman" w:cs="Times New Roman"/>
          <w:sz w:val="32"/>
          <w:szCs w:val="32"/>
          <w:highlight w:val="white"/>
          <w:lang w:val="en-US"/>
        </w:rPr>
        <w:t xml:space="preserve">, O. A. (2017). Evaluating the Dimensionality of Self-Determination Theory’s Relative Autonomy Continuum. </w:t>
      </w:r>
      <w:proofErr w:type="spellStart"/>
      <w:r w:rsidRPr="00650ECA">
        <w:rPr>
          <w:rFonts w:ascii="Times New Roman" w:eastAsia="Times New Roman" w:hAnsi="Times New Roman" w:cs="Times New Roman"/>
          <w:sz w:val="32"/>
          <w:szCs w:val="32"/>
          <w:highlight w:val="white"/>
        </w:rPr>
        <w:t>Personality</w:t>
      </w:r>
      <w:proofErr w:type="spellEnd"/>
      <w:r w:rsidRPr="00650ECA">
        <w:rPr>
          <w:rFonts w:ascii="Times New Roman" w:eastAsia="Times New Roman" w:hAnsi="Times New Roman" w:cs="Times New Roman"/>
          <w:sz w:val="32"/>
          <w:szCs w:val="32"/>
          <w:highlight w:val="white"/>
        </w:rPr>
        <w:t xml:space="preserve"> </w:t>
      </w:r>
      <w:proofErr w:type="spellStart"/>
      <w:r w:rsidRPr="00650ECA">
        <w:rPr>
          <w:rFonts w:ascii="Times New Roman" w:eastAsia="Times New Roman" w:hAnsi="Times New Roman" w:cs="Times New Roman"/>
          <w:sz w:val="32"/>
          <w:szCs w:val="32"/>
          <w:highlight w:val="white"/>
        </w:rPr>
        <w:t>and</w:t>
      </w:r>
      <w:proofErr w:type="spellEnd"/>
      <w:r w:rsidRPr="00650ECA">
        <w:rPr>
          <w:rFonts w:ascii="Times New Roman" w:eastAsia="Times New Roman" w:hAnsi="Times New Roman" w:cs="Times New Roman"/>
          <w:sz w:val="32"/>
          <w:szCs w:val="32"/>
          <w:highlight w:val="white"/>
        </w:rPr>
        <w:t xml:space="preserve"> Social </w:t>
      </w:r>
      <w:proofErr w:type="spellStart"/>
      <w:r w:rsidRPr="00650ECA">
        <w:rPr>
          <w:rFonts w:ascii="Times New Roman" w:eastAsia="Times New Roman" w:hAnsi="Times New Roman" w:cs="Times New Roman"/>
          <w:sz w:val="32"/>
          <w:szCs w:val="32"/>
          <w:highlight w:val="white"/>
        </w:rPr>
        <w:t>Psychology</w:t>
      </w:r>
      <w:proofErr w:type="spellEnd"/>
      <w:r w:rsidRPr="00650ECA">
        <w:rPr>
          <w:rFonts w:ascii="Times New Roman" w:eastAsia="Times New Roman" w:hAnsi="Times New Roman" w:cs="Times New Roman"/>
          <w:sz w:val="32"/>
          <w:szCs w:val="32"/>
          <w:highlight w:val="white"/>
        </w:rPr>
        <w:t xml:space="preserve"> Bulletin, 43(9), 1215-1238. </w:t>
      </w:r>
    </w:p>
    <w:p w14:paraId="0742FFB1" w14:textId="77777777" w:rsidR="00650ECA" w:rsidRDefault="00650ECA"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3057E612" w14:textId="77777777" w:rsidR="00650ECA" w:rsidRDefault="00650ECA"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3721FFEE" w14:textId="77777777" w:rsidR="00650ECA" w:rsidRPr="00375850" w:rsidRDefault="00650ECA"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2E641A90" w14:textId="2208F5AA" w:rsidR="00CC0D72" w:rsidRDefault="000F242C" w:rsidP="00650ECA">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sz w:val="32"/>
          <w:szCs w:val="32"/>
          <w:highlight w:val="white"/>
        </w:rPr>
        <w:t xml:space="preserve"> </w:t>
      </w:r>
      <w:r w:rsidR="00650ECA" w:rsidRPr="00650ECA">
        <w:rPr>
          <w:rFonts w:ascii="Times New Roman" w:hAnsi="Times New Roman" w:cs="Times New Roman"/>
          <w:b/>
          <w:i/>
          <w:sz w:val="32"/>
          <w:szCs w:val="32"/>
        </w:rPr>
        <w:t>Лыкова П.</w:t>
      </w:r>
      <w:r w:rsidR="000179BF">
        <w:rPr>
          <w:rFonts w:ascii="Times New Roman" w:hAnsi="Times New Roman" w:cs="Times New Roman"/>
          <w:b/>
          <w:i/>
          <w:sz w:val="32"/>
          <w:szCs w:val="32"/>
          <w:lang w:val="ru-RU"/>
        </w:rPr>
        <w:t xml:space="preserve"> </w:t>
      </w:r>
      <w:r w:rsidR="00650ECA" w:rsidRPr="00650ECA">
        <w:rPr>
          <w:rFonts w:ascii="Times New Roman" w:hAnsi="Times New Roman" w:cs="Times New Roman"/>
          <w:b/>
          <w:i/>
          <w:sz w:val="32"/>
          <w:szCs w:val="32"/>
        </w:rPr>
        <w:t>А., Молчанова О.</w:t>
      </w:r>
      <w:r w:rsidR="000179BF">
        <w:rPr>
          <w:rFonts w:ascii="Times New Roman" w:hAnsi="Times New Roman" w:cs="Times New Roman"/>
          <w:b/>
          <w:i/>
          <w:sz w:val="32"/>
          <w:szCs w:val="32"/>
          <w:lang w:val="ru-RU"/>
        </w:rPr>
        <w:t xml:space="preserve"> </w:t>
      </w:r>
      <w:r w:rsidR="003962C1">
        <w:rPr>
          <w:rFonts w:ascii="Times New Roman" w:hAnsi="Times New Roman" w:cs="Times New Roman"/>
          <w:b/>
          <w:i/>
          <w:sz w:val="32"/>
          <w:szCs w:val="32"/>
          <w:lang w:val="ru-RU"/>
        </w:rPr>
        <w:t>Н.</w:t>
      </w:r>
      <w:r w:rsidR="00650ECA">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32989C44" w14:textId="77777777" w:rsidR="00C110B4" w:rsidRPr="00650ECA" w:rsidRDefault="00C110B4" w:rsidP="00650ECA">
      <w:pPr>
        <w:shd w:val="clear" w:color="auto" w:fill="FFFFFF"/>
        <w:spacing w:before="240" w:after="240" w:line="240" w:lineRule="auto"/>
        <w:jc w:val="right"/>
        <w:rPr>
          <w:rFonts w:ascii="Times New Roman" w:hAnsi="Times New Roman" w:cs="Times New Roman"/>
          <w:b/>
          <w:i/>
          <w:sz w:val="32"/>
          <w:szCs w:val="32"/>
          <w:highlight w:val="white"/>
        </w:rPr>
      </w:pPr>
    </w:p>
    <w:p w14:paraId="515BDCA1" w14:textId="2490BFFA" w:rsidR="00CC0D72" w:rsidRDefault="00650ECA" w:rsidP="00650ECA">
      <w:pPr>
        <w:shd w:val="clear" w:color="auto" w:fill="FFFFFF"/>
        <w:spacing w:before="240" w:line="240" w:lineRule="auto"/>
        <w:ind w:firstLine="680"/>
        <w:jc w:val="center"/>
        <w:rPr>
          <w:rFonts w:ascii="Times New Roman" w:eastAsia="Times New Roman" w:hAnsi="Times New Roman" w:cs="Times New Roman"/>
          <w:sz w:val="32"/>
          <w:szCs w:val="32"/>
          <w:highlight w:val="white"/>
        </w:rPr>
      </w:pPr>
      <w:r w:rsidRPr="00375850">
        <w:rPr>
          <w:rFonts w:ascii="Times New Roman" w:eastAsia="Times New Roman" w:hAnsi="Times New Roman" w:cs="Times New Roman"/>
          <w:b/>
          <w:sz w:val="32"/>
          <w:szCs w:val="32"/>
          <w:highlight w:val="white"/>
        </w:rPr>
        <w:t xml:space="preserve">ВЗАИМОСВЯЗЬ РЕТРОСПЕКТИВНОЙ ОЦЕНКИ ДЕТСКО-РОДИТЕЛЬСКИХ ОТНОШЕНИЙ И </w:t>
      </w:r>
      <w:r w:rsidRPr="00375850">
        <w:rPr>
          <w:rFonts w:ascii="Times New Roman" w:eastAsia="Times New Roman" w:hAnsi="Times New Roman" w:cs="Times New Roman"/>
          <w:b/>
          <w:sz w:val="32"/>
          <w:szCs w:val="32"/>
          <w:highlight w:val="white"/>
        </w:rPr>
        <w:lastRenderedPageBreak/>
        <w:t>ОСОБЕННОСТЕЙ ПЕРЕЖИВАНИЯ ОДИНОЧЕСТВА НА ЭТАПЕ ВЗРОСЛОСТИ</w:t>
      </w:r>
    </w:p>
    <w:p w14:paraId="60219084" w14:textId="77777777" w:rsidR="00C110B4" w:rsidRPr="00650ECA" w:rsidRDefault="00C110B4" w:rsidP="00650ECA">
      <w:pPr>
        <w:shd w:val="clear" w:color="auto" w:fill="FFFFFF"/>
        <w:spacing w:before="240" w:line="240" w:lineRule="auto"/>
        <w:ind w:firstLine="680"/>
        <w:jc w:val="center"/>
        <w:rPr>
          <w:rFonts w:ascii="Times New Roman" w:eastAsia="Times New Roman" w:hAnsi="Times New Roman" w:cs="Times New Roman"/>
          <w:b/>
          <w:sz w:val="32"/>
          <w:szCs w:val="32"/>
          <w:highlight w:val="white"/>
        </w:rPr>
      </w:pPr>
    </w:p>
    <w:p w14:paraId="4C2BEFEB" w14:textId="77777777" w:rsidR="00CC0D72" w:rsidRPr="00375850" w:rsidRDefault="000F242C" w:rsidP="00375850">
      <w:pPr>
        <w:shd w:val="clear" w:color="auto" w:fill="FFFFFF"/>
        <w:spacing w:before="240" w:line="240" w:lineRule="auto"/>
        <w:ind w:firstLine="6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Среди факторов, обуславливающих специфику переживания одиночества, можно выделить феномен привязанности (</w:t>
      </w:r>
      <w:proofErr w:type="spellStart"/>
      <w:r w:rsidRPr="00375850">
        <w:rPr>
          <w:rFonts w:ascii="Times New Roman" w:eastAsia="Times New Roman" w:hAnsi="Times New Roman" w:cs="Times New Roman"/>
          <w:sz w:val="32"/>
          <w:szCs w:val="32"/>
          <w:highlight w:val="white"/>
        </w:rPr>
        <w:t>Боулби</w:t>
      </w:r>
      <w:proofErr w:type="spellEnd"/>
      <w:r w:rsidRPr="00375850">
        <w:rPr>
          <w:rFonts w:ascii="Times New Roman" w:eastAsia="Times New Roman" w:hAnsi="Times New Roman" w:cs="Times New Roman"/>
          <w:sz w:val="32"/>
          <w:szCs w:val="32"/>
          <w:highlight w:val="white"/>
        </w:rPr>
        <w:t>, 2003). От качества детско-родительских отношений во многом зависит дальнейшее развитие личности, в связи с этим детско-родительские отношения рассматривались нами сквозь призму теории привязанности (</w:t>
      </w:r>
      <w:proofErr w:type="spellStart"/>
      <w:r w:rsidRPr="00375850">
        <w:rPr>
          <w:rFonts w:ascii="Times New Roman" w:eastAsia="Times New Roman" w:hAnsi="Times New Roman" w:cs="Times New Roman"/>
          <w:sz w:val="32"/>
          <w:szCs w:val="32"/>
          <w:highlight w:val="white"/>
        </w:rPr>
        <w:t>Боулби</w:t>
      </w:r>
      <w:proofErr w:type="spellEnd"/>
      <w:r w:rsidRPr="00375850">
        <w:rPr>
          <w:rFonts w:ascii="Times New Roman" w:eastAsia="Times New Roman" w:hAnsi="Times New Roman" w:cs="Times New Roman"/>
          <w:sz w:val="32"/>
          <w:szCs w:val="32"/>
          <w:highlight w:val="white"/>
        </w:rPr>
        <w:t xml:space="preserve">, 2003; </w:t>
      </w:r>
      <w:proofErr w:type="spellStart"/>
      <w:r w:rsidRPr="00375850">
        <w:rPr>
          <w:rFonts w:ascii="Times New Roman" w:eastAsia="Times New Roman" w:hAnsi="Times New Roman" w:cs="Times New Roman"/>
          <w:sz w:val="32"/>
          <w:szCs w:val="32"/>
          <w:highlight w:val="white"/>
        </w:rPr>
        <w:t>Ainsworth</w:t>
      </w:r>
      <w:proofErr w:type="spellEnd"/>
      <w:r w:rsidRPr="00375850">
        <w:rPr>
          <w:rFonts w:ascii="Times New Roman" w:eastAsia="Times New Roman" w:hAnsi="Times New Roman" w:cs="Times New Roman"/>
          <w:sz w:val="32"/>
          <w:szCs w:val="32"/>
          <w:highlight w:val="white"/>
        </w:rPr>
        <w:t>, 1969). Мы использовали ретроспективную оценку детско-родительских отношений, чтобы сконцентрироваться не только на общем феномене привязанности у взрослых, но и на особенностях детско-родительской привязанности. В исследовании фигурировали следующие конструкты: Общее переживание одиночества (ОО), Зависимость от общения (ЗО), Позитивное одиночество (ПО), Надежный тип привязанности (стиль A), Тревожный тип привязанности (стиль B), Избегающий тип привязанности (стиль C), Дезорганизованный тип (стиль D), тревожность и избегание близости в детско-родительских отношениях.</w:t>
      </w:r>
    </w:p>
    <w:p w14:paraId="2D395AD5" w14:textId="36F54428" w:rsidR="00CC0D72" w:rsidRPr="00280708" w:rsidRDefault="000F242C" w:rsidP="00280708">
      <w:pPr>
        <w:shd w:val="clear" w:color="auto" w:fill="FFFFFF"/>
        <w:spacing w:before="240" w:line="240" w:lineRule="auto"/>
        <w:ind w:firstLine="70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Гипотезы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1.</w:t>
      </w:r>
      <w:r w:rsidRPr="00375850">
        <w:rPr>
          <w:rFonts w:ascii="Times New Roman" w:eastAsia="Times New Roman" w:hAnsi="Times New Roman" w:cs="Times New Roman"/>
          <w:sz w:val="32"/>
          <w:szCs w:val="32"/>
          <w:highlight w:val="white"/>
        </w:rPr>
        <w:tab/>
      </w:r>
      <w:r w:rsidR="00280708">
        <w:rPr>
          <w:rFonts w:ascii="Times New Roman" w:eastAsia="Times New Roman" w:hAnsi="Times New Roman" w:cs="Times New Roman"/>
          <w:sz w:val="32"/>
          <w:szCs w:val="32"/>
          <w:highlight w:val="white"/>
          <w:lang w:val="ru-RU"/>
        </w:rPr>
        <w:t>У</w:t>
      </w:r>
      <w:r w:rsidRPr="00375850">
        <w:rPr>
          <w:rFonts w:ascii="Times New Roman" w:eastAsia="Times New Roman" w:hAnsi="Times New Roman" w:cs="Times New Roman"/>
          <w:sz w:val="32"/>
          <w:szCs w:val="32"/>
          <w:highlight w:val="white"/>
        </w:rPr>
        <w:t xml:space="preserve"> респондентов с ретроспективной оценкой надежной привязанности ниже уровень ОО и выше уровень ПО; у респондентов с ретроспективной оценкой ненадежной привязанности выше уровень ОО и ниже уровень ПО.</w:t>
      </w:r>
    </w:p>
    <w:p w14:paraId="0C5E7533"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Существуют взаимосвязи между:</w:t>
      </w:r>
    </w:p>
    <w:p w14:paraId="1EC2D482" w14:textId="77777777" w:rsidR="00CC0D72" w:rsidRPr="00375850" w:rsidRDefault="000F242C" w:rsidP="00375850">
      <w:pPr>
        <w:shd w:val="clear" w:color="auto" w:fill="FFFFFF"/>
        <w:spacing w:before="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w:t>
      </w:r>
      <w:r w:rsidRPr="00375850">
        <w:rPr>
          <w:rFonts w:ascii="Times New Roman" w:eastAsia="Times New Roman" w:hAnsi="Times New Roman" w:cs="Times New Roman"/>
          <w:sz w:val="32"/>
          <w:szCs w:val="32"/>
          <w:highlight w:val="white"/>
        </w:rPr>
        <w:tab/>
        <w:t>выраженностью стиля A и низким уровнем ОО; выраженностью стилей B, C, D и высоким уровнем ОО;</w:t>
      </w:r>
    </w:p>
    <w:p w14:paraId="335F54CC" w14:textId="77777777" w:rsidR="00CC0D72" w:rsidRPr="00375850" w:rsidRDefault="000F242C" w:rsidP="00375850">
      <w:pPr>
        <w:shd w:val="clear" w:color="auto" w:fill="FFFFFF"/>
        <w:spacing w:before="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w:t>
      </w:r>
      <w:r w:rsidRPr="00375850">
        <w:rPr>
          <w:rFonts w:ascii="Times New Roman" w:eastAsia="Times New Roman" w:hAnsi="Times New Roman" w:cs="Times New Roman"/>
          <w:sz w:val="32"/>
          <w:szCs w:val="32"/>
          <w:highlight w:val="white"/>
        </w:rPr>
        <w:tab/>
        <w:t>выраженностью стиля A, стиля C, стиля D и низким уровнем ЗО; выраженностью стиля B и высоким уровнем ЗО;</w:t>
      </w:r>
    </w:p>
    <w:p w14:paraId="6B44DA38" w14:textId="7A4474EA" w:rsidR="00CC0D72" w:rsidRDefault="000F242C" w:rsidP="00375850">
      <w:pPr>
        <w:shd w:val="clear" w:color="auto" w:fill="FFFFFF"/>
        <w:spacing w:before="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4.</w:t>
      </w:r>
      <w:r w:rsidRPr="00375850">
        <w:rPr>
          <w:rFonts w:ascii="Times New Roman" w:eastAsia="Times New Roman" w:hAnsi="Times New Roman" w:cs="Times New Roman"/>
          <w:sz w:val="32"/>
          <w:szCs w:val="32"/>
          <w:highlight w:val="white"/>
        </w:rPr>
        <w:tab/>
        <w:t>выраженностью стиля A и высоким уровнем ПО; выраженностью стилей B, C, D и низким уровнем ПО.</w:t>
      </w:r>
    </w:p>
    <w:p w14:paraId="2F4632AA" w14:textId="77777777" w:rsidR="00280708" w:rsidRPr="00375850" w:rsidRDefault="00280708" w:rsidP="00375850">
      <w:pPr>
        <w:shd w:val="clear" w:color="auto" w:fill="FFFFFF"/>
        <w:spacing w:before="240" w:line="240" w:lineRule="auto"/>
        <w:ind w:left="360"/>
        <w:jc w:val="both"/>
        <w:rPr>
          <w:rFonts w:ascii="Times New Roman" w:eastAsia="Times New Roman" w:hAnsi="Times New Roman" w:cs="Times New Roman"/>
          <w:sz w:val="32"/>
          <w:szCs w:val="32"/>
          <w:highlight w:val="white"/>
        </w:rPr>
      </w:pPr>
    </w:p>
    <w:p w14:paraId="4DA46560" w14:textId="7DC438A6" w:rsidR="00CC0D72" w:rsidRPr="00280708" w:rsidRDefault="000F242C" w:rsidP="00280708">
      <w:pPr>
        <w:shd w:val="clear" w:color="auto" w:fill="FFFFFF"/>
        <w:spacing w:line="240" w:lineRule="auto"/>
        <w:ind w:left="720"/>
        <w:jc w:val="both"/>
        <w:rPr>
          <w:rFonts w:ascii="Times New Roman" w:eastAsia="Times New Roman" w:hAnsi="Times New Roman" w:cs="Times New Roman"/>
          <w:bCs/>
          <w:i/>
          <w:iCs/>
          <w:sz w:val="32"/>
          <w:szCs w:val="32"/>
          <w:highlight w:val="white"/>
        </w:rPr>
      </w:pPr>
      <w:r w:rsidRPr="00280708">
        <w:rPr>
          <w:rFonts w:ascii="Times New Roman" w:eastAsia="Times New Roman" w:hAnsi="Times New Roman" w:cs="Times New Roman"/>
          <w:bCs/>
          <w:i/>
          <w:iCs/>
          <w:sz w:val="32"/>
          <w:szCs w:val="32"/>
          <w:highlight w:val="white"/>
        </w:rPr>
        <w:lastRenderedPageBreak/>
        <w:t>Результаты</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Выборку составили 124 респондента (M=23,41, R=17; m = 30, f = 94) от 18 до 35 лет.</w:t>
      </w:r>
    </w:p>
    <w:p w14:paraId="36D1E88B" w14:textId="77777777" w:rsidR="00CC0D72" w:rsidRPr="00375850" w:rsidRDefault="000F242C" w:rsidP="00375850">
      <w:pPr>
        <w:shd w:val="clear" w:color="auto" w:fill="FFFFFF"/>
        <w:spacing w:before="240" w:line="240" w:lineRule="auto"/>
        <w:ind w:firstLine="6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Использовались следующие методики: Дифференциальный опросник переживания одиночества (Осин, Леонтьев, 2013), «Опыт близких отношений» (Бреннан, </w:t>
      </w:r>
      <w:proofErr w:type="spellStart"/>
      <w:r w:rsidRPr="00375850">
        <w:rPr>
          <w:rFonts w:ascii="Times New Roman" w:eastAsia="Times New Roman" w:hAnsi="Times New Roman" w:cs="Times New Roman"/>
          <w:sz w:val="32"/>
          <w:szCs w:val="32"/>
          <w:highlight w:val="white"/>
        </w:rPr>
        <w:t>Фрейли</w:t>
      </w:r>
      <w:proofErr w:type="spellEnd"/>
      <w:r w:rsidRPr="00375850">
        <w:rPr>
          <w:rFonts w:ascii="Times New Roman" w:eastAsia="Times New Roman" w:hAnsi="Times New Roman" w:cs="Times New Roman"/>
          <w:sz w:val="32"/>
          <w:szCs w:val="32"/>
          <w:highlight w:val="white"/>
        </w:rPr>
        <w:t>, 2000 в адаптации Казанцевой, 2008), «Самооценка генерализованного типа привязанности» («RQ») (</w:t>
      </w:r>
      <w:proofErr w:type="spellStart"/>
      <w:r w:rsidRPr="00375850">
        <w:rPr>
          <w:rFonts w:ascii="Times New Roman" w:eastAsia="Times New Roman" w:hAnsi="Times New Roman" w:cs="Times New Roman"/>
          <w:sz w:val="32"/>
          <w:szCs w:val="32"/>
          <w:highlight w:val="white"/>
        </w:rPr>
        <w:t>Бартоломье</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Горовиц</w:t>
      </w:r>
      <w:proofErr w:type="spellEnd"/>
      <w:r w:rsidRPr="00375850">
        <w:rPr>
          <w:rFonts w:ascii="Times New Roman" w:eastAsia="Times New Roman" w:hAnsi="Times New Roman" w:cs="Times New Roman"/>
          <w:sz w:val="32"/>
          <w:szCs w:val="32"/>
          <w:highlight w:val="white"/>
        </w:rPr>
        <w:t xml:space="preserve">, 1991 в адаптации Казанцевой, 2011). В рамках методики «Опыт близких отношений» 106 респондентов выбрало референтным родителем мать, поэтому все исследования проводились на этой выборке. Респонденты были разделены на 4 группы в зависимости от количества их баллов по шкале тревожности и по шкале избегания близости. Тест </w:t>
      </w:r>
      <w:proofErr w:type="spellStart"/>
      <w:r w:rsidRPr="00375850">
        <w:rPr>
          <w:rFonts w:ascii="Times New Roman" w:eastAsia="Times New Roman" w:hAnsi="Times New Roman" w:cs="Times New Roman"/>
          <w:sz w:val="32"/>
          <w:szCs w:val="32"/>
          <w:highlight w:val="white"/>
        </w:rPr>
        <w:t>Краскела-Уоллиса</w:t>
      </w:r>
      <w:proofErr w:type="spellEnd"/>
      <w:r w:rsidRPr="00375850">
        <w:rPr>
          <w:rFonts w:ascii="Times New Roman" w:eastAsia="Times New Roman" w:hAnsi="Times New Roman" w:cs="Times New Roman"/>
          <w:sz w:val="32"/>
          <w:szCs w:val="32"/>
          <w:highlight w:val="white"/>
        </w:rPr>
        <w:t xml:space="preserve"> на сравнение среднего показателя по группам и по шкале ОО показал, что респонденты, оценившие в ретроспективе свои детско-родительские отношения как надежные, имеют меньше баллов по шкале ОО в отличие от респондентов, оценивших свои детско-родительские отношения как ненадежные. В ходе корреляционный анализ Спирмена определялись наличие и особенности связи между всеми типами привязанности и типами переживания одиночества: стиль А и ОО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(123)=-0.35, p&lt;0.001; стиль B и ОО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(123)=0.27; p&lt;0.05; стиль D и ОО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(123)=0.30, p&lt;0.001;стиль A и ЗО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(123)=0.23, p&lt;0.01; стиль C и ЗО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(123)=-0.28, p&lt;0.05; стиль A и ПО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 xml:space="preserve">(123)=-0.19, p&lt;0.05; стиль D и ПО - </w:t>
      </w:r>
      <w:proofErr w:type="spellStart"/>
      <w:r w:rsidRPr="00375850">
        <w:rPr>
          <w:rFonts w:ascii="Times New Roman" w:eastAsia="Times New Roman" w:hAnsi="Times New Roman" w:cs="Times New Roman"/>
          <w:sz w:val="32"/>
          <w:szCs w:val="32"/>
          <w:highlight w:val="white"/>
        </w:rPr>
        <w:t>rs</w:t>
      </w:r>
      <w:proofErr w:type="spellEnd"/>
      <w:r w:rsidRPr="00375850">
        <w:rPr>
          <w:rFonts w:ascii="Times New Roman" w:eastAsia="Times New Roman" w:hAnsi="Times New Roman" w:cs="Times New Roman"/>
          <w:sz w:val="32"/>
          <w:szCs w:val="32"/>
          <w:highlight w:val="white"/>
        </w:rPr>
        <w:t>(123)=0.20, p&lt;0.05.</w:t>
      </w:r>
    </w:p>
    <w:p w14:paraId="2DD30014" w14:textId="77777777" w:rsidR="00CC0D72" w:rsidRPr="000C5613" w:rsidRDefault="000F242C" w:rsidP="000C5613">
      <w:pPr>
        <w:shd w:val="clear" w:color="auto" w:fill="FFFFFF"/>
        <w:spacing w:before="240" w:line="240" w:lineRule="auto"/>
        <w:ind w:firstLine="6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Подтвердилась 1я гипотеза исследования: респонденты, оценившие в ретроспективе свои детско-родительские отношения как надежные, имели меньше баллов по шкале ОО в отличие от респондентов, оценивших свои детско-родительские отношения как ненадежные, однако тест </w:t>
      </w:r>
      <w:proofErr w:type="spellStart"/>
      <w:r w:rsidRPr="00375850">
        <w:rPr>
          <w:rFonts w:ascii="Times New Roman" w:eastAsia="Times New Roman" w:hAnsi="Times New Roman" w:cs="Times New Roman"/>
          <w:sz w:val="32"/>
          <w:szCs w:val="32"/>
          <w:highlight w:val="white"/>
        </w:rPr>
        <w:t>Краскела-Уоллиса</w:t>
      </w:r>
      <w:proofErr w:type="spellEnd"/>
      <w:r w:rsidRPr="00375850">
        <w:rPr>
          <w:rFonts w:ascii="Times New Roman" w:eastAsia="Times New Roman" w:hAnsi="Times New Roman" w:cs="Times New Roman"/>
          <w:sz w:val="32"/>
          <w:szCs w:val="32"/>
          <w:highlight w:val="white"/>
        </w:rPr>
        <w:t xml:space="preserve"> не показал значимых различий между группами и баллами по шкале ПО. Было определено, что существуют прямые связи между выраженностью стиля А и низким уровнем ОО и выраженностью стилей B и D и высоким уровнем ОО, полученные результаты подтверждают 2ю гипотезу исследования. Частично подтвердилась 3я гипотеза: выявлена обратная связь между выраженностью стиля C и ЗО, но в отношении обратной связи </w:t>
      </w:r>
      <w:r w:rsidRPr="00375850">
        <w:rPr>
          <w:rFonts w:ascii="Times New Roman" w:eastAsia="Times New Roman" w:hAnsi="Times New Roman" w:cs="Times New Roman"/>
          <w:sz w:val="32"/>
          <w:szCs w:val="32"/>
          <w:highlight w:val="white"/>
        </w:rPr>
        <w:lastRenderedPageBreak/>
        <w:t xml:space="preserve">между выраженностью стиля A и ЗО гипотеза не подтвердилась - эти конструкты имеют между собой прямую связь. Установлена прямая связь между выраженностью стиля D и ПО. Это противоречит 4й гипотезе. Наиболее значимые результаты связаны с общим переживанием одиночества, что соответствует выводам Е.Н. Осина и Д.А. Леонтьева. Полученные результаты согласовываются с положениями теории привязанности, а также с выводами недавних исследований в сфере переживания одиночества и уединения. Наибольший интерес вызывает опровержение 4й гипотезы, однако, согласно исследованию R. </w:t>
      </w:r>
      <w:proofErr w:type="spellStart"/>
      <w:r w:rsidRPr="00375850">
        <w:rPr>
          <w:rFonts w:ascii="Times New Roman" w:eastAsia="Times New Roman" w:hAnsi="Times New Roman" w:cs="Times New Roman"/>
          <w:sz w:val="32"/>
          <w:szCs w:val="32"/>
          <w:highlight w:val="white"/>
        </w:rPr>
        <w:t>Coplan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люди, стремящиеся к одиночеству и уединению, могут относится к этим состояниям более позитивно (</w:t>
      </w:r>
      <w:proofErr w:type="spellStart"/>
      <w:r w:rsidRPr="00375850">
        <w:rPr>
          <w:rFonts w:ascii="Times New Roman" w:eastAsia="Times New Roman" w:hAnsi="Times New Roman" w:cs="Times New Roman"/>
          <w:sz w:val="32"/>
          <w:szCs w:val="32"/>
          <w:highlight w:val="white"/>
        </w:rPr>
        <w:t>Coplan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2019).</w:t>
      </w:r>
    </w:p>
    <w:p w14:paraId="00ADD6CF" w14:textId="77777777" w:rsidR="00C110B4" w:rsidRDefault="00C110B4" w:rsidP="00C110B4">
      <w:pPr>
        <w:shd w:val="clear" w:color="auto" w:fill="FFFFFF"/>
        <w:spacing w:after="240" w:line="240" w:lineRule="auto"/>
        <w:jc w:val="center"/>
        <w:rPr>
          <w:rFonts w:ascii="Times New Roman" w:eastAsia="Times New Roman" w:hAnsi="Times New Roman" w:cs="Times New Roman"/>
          <w:b/>
          <w:sz w:val="32"/>
          <w:szCs w:val="32"/>
          <w:highlight w:val="white"/>
          <w:lang w:val="ru-RU"/>
        </w:rPr>
      </w:pPr>
    </w:p>
    <w:p w14:paraId="7378DD6C" w14:textId="030562D9" w:rsidR="00280708" w:rsidRPr="000C5613" w:rsidRDefault="000C5613" w:rsidP="00C110B4">
      <w:pPr>
        <w:shd w:val="clear" w:color="auto" w:fill="FFFFFF"/>
        <w:spacing w:after="240" w:line="240" w:lineRule="auto"/>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08413A30" w14:textId="77777777" w:rsidR="000C5613" w:rsidRDefault="000F242C" w:rsidP="000F518E">
      <w:pPr>
        <w:pStyle w:val="aa"/>
        <w:numPr>
          <w:ilvl w:val="0"/>
          <w:numId w:val="57"/>
        </w:numPr>
        <w:shd w:val="clear" w:color="auto" w:fill="FFFFFF"/>
        <w:spacing w:line="240" w:lineRule="auto"/>
        <w:jc w:val="both"/>
        <w:rPr>
          <w:rFonts w:ascii="Times New Roman" w:eastAsia="Times New Roman" w:hAnsi="Times New Roman" w:cs="Times New Roman"/>
          <w:i/>
          <w:sz w:val="32"/>
          <w:szCs w:val="32"/>
          <w:highlight w:val="white"/>
        </w:rPr>
      </w:pPr>
      <w:proofErr w:type="spellStart"/>
      <w:r w:rsidRPr="000C5613">
        <w:rPr>
          <w:rFonts w:ascii="Times New Roman" w:eastAsia="Times New Roman" w:hAnsi="Times New Roman" w:cs="Times New Roman"/>
          <w:sz w:val="32"/>
          <w:szCs w:val="32"/>
          <w:highlight w:val="white"/>
        </w:rPr>
        <w:t>Боулби</w:t>
      </w:r>
      <w:proofErr w:type="spellEnd"/>
      <w:r w:rsidRPr="000C5613">
        <w:rPr>
          <w:rFonts w:ascii="Times New Roman" w:eastAsia="Times New Roman" w:hAnsi="Times New Roman" w:cs="Times New Roman"/>
          <w:sz w:val="32"/>
          <w:szCs w:val="32"/>
          <w:highlight w:val="white"/>
        </w:rPr>
        <w:t xml:space="preserve"> Дж. (2003). Привязанность. </w:t>
      </w:r>
      <w:proofErr w:type="spellStart"/>
      <w:r w:rsidRPr="000C5613">
        <w:rPr>
          <w:rFonts w:ascii="Times New Roman" w:eastAsia="Times New Roman" w:hAnsi="Times New Roman" w:cs="Times New Roman"/>
          <w:i/>
          <w:sz w:val="32"/>
          <w:szCs w:val="32"/>
          <w:highlight w:val="white"/>
        </w:rPr>
        <w:t>Гордарики</w:t>
      </w:r>
      <w:proofErr w:type="spellEnd"/>
      <w:r w:rsidRPr="000C5613">
        <w:rPr>
          <w:rFonts w:ascii="Times New Roman" w:eastAsia="Times New Roman" w:hAnsi="Times New Roman" w:cs="Times New Roman"/>
          <w:i/>
          <w:sz w:val="32"/>
          <w:szCs w:val="32"/>
          <w:highlight w:val="white"/>
        </w:rPr>
        <w:t>.</w:t>
      </w:r>
    </w:p>
    <w:p w14:paraId="4961F5A4" w14:textId="77777777" w:rsidR="000C5613" w:rsidRDefault="000F242C" w:rsidP="000F518E">
      <w:pPr>
        <w:pStyle w:val="aa"/>
        <w:numPr>
          <w:ilvl w:val="0"/>
          <w:numId w:val="57"/>
        </w:numPr>
        <w:shd w:val="clear" w:color="auto" w:fill="FFFFFF"/>
        <w:spacing w:line="240" w:lineRule="auto"/>
        <w:jc w:val="both"/>
        <w:rPr>
          <w:rFonts w:ascii="Times New Roman" w:eastAsia="Times New Roman" w:hAnsi="Times New Roman" w:cs="Times New Roman"/>
          <w:i/>
          <w:sz w:val="32"/>
          <w:szCs w:val="32"/>
          <w:highlight w:val="white"/>
        </w:rPr>
      </w:pPr>
      <w:r w:rsidRPr="000C5613">
        <w:rPr>
          <w:rFonts w:ascii="Times New Roman" w:eastAsia="Times New Roman" w:hAnsi="Times New Roman" w:cs="Times New Roman"/>
          <w:sz w:val="32"/>
          <w:szCs w:val="32"/>
          <w:highlight w:val="white"/>
        </w:rPr>
        <w:t xml:space="preserve">Казанцева Т.В. (2011). Социально-психологические детерминанты межличностной привязанности. </w:t>
      </w:r>
      <w:r w:rsidRPr="000C5613">
        <w:rPr>
          <w:rFonts w:ascii="Times New Roman" w:eastAsia="Times New Roman" w:hAnsi="Times New Roman" w:cs="Times New Roman"/>
          <w:i/>
          <w:sz w:val="32"/>
          <w:szCs w:val="32"/>
          <w:highlight w:val="white"/>
        </w:rPr>
        <w:t>Диссертация на соискание ученой степени кандидата психологических наук.</w:t>
      </w:r>
    </w:p>
    <w:p w14:paraId="4E1962E1" w14:textId="77777777" w:rsidR="000C5613" w:rsidRPr="000C5613" w:rsidRDefault="000F242C" w:rsidP="000F518E">
      <w:pPr>
        <w:pStyle w:val="aa"/>
        <w:numPr>
          <w:ilvl w:val="0"/>
          <w:numId w:val="57"/>
        </w:numPr>
        <w:shd w:val="clear" w:color="auto" w:fill="FFFFFF"/>
        <w:spacing w:line="240" w:lineRule="auto"/>
        <w:jc w:val="both"/>
        <w:rPr>
          <w:rFonts w:ascii="Times New Roman" w:eastAsia="Times New Roman" w:hAnsi="Times New Roman" w:cs="Times New Roman"/>
          <w:i/>
          <w:sz w:val="32"/>
          <w:szCs w:val="32"/>
          <w:highlight w:val="white"/>
        </w:rPr>
      </w:pPr>
      <w:r w:rsidRPr="000C5613">
        <w:rPr>
          <w:rFonts w:ascii="Times New Roman" w:eastAsia="Times New Roman" w:hAnsi="Times New Roman" w:cs="Times New Roman"/>
          <w:sz w:val="32"/>
          <w:szCs w:val="32"/>
          <w:highlight w:val="white"/>
        </w:rPr>
        <w:t xml:space="preserve">Осин Е. Н., Леонтьев Д. А. (2013). Дифференциальный опросник переживания одиночества: структура и свойства. </w:t>
      </w:r>
      <w:r w:rsidRPr="000C5613">
        <w:rPr>
          <w:rFonts w:ascii="Times New Roman" w:eastAsia="Times New Roman" w:hAnsi="Times New Roman" w:cs="Times New Roman"/>
          <w:i/>
          <w:sz w:val="32"/>
          <w:szCs w:val="32"/>
          <w:highlight w:val="white"/>
        </w:rPr>
        <w:t>Психология</w:t>
      </w:r>
      <w:r w:rsidRPr="000C5613">
        <w:rPr>
          <w:rFonts w:ascii="Times New Roman" w:eastAsia="Times New Roman" w:hAnsi="Times New Roman" w:cs="Times New Roman"/>
          <w:i/>
          <w:sz w:val="32"/>
          <w:szCs w:val="32"/>
          <w:highlight w:val="white"/>
          <w:lang w:val="en-US"/>
        </w:rPr>
        <w:t xml:space="preserve">. </w:t>
      </w:r>
      <w:r w:rsidRPr="000C5613">
        <w:rPr>
          <w:rFonts w:ascii="Times New Roman" w:eastAsia="Times New Roman" w:hAnsi="Times New Roman" w:cs="Times New Roman"/>
          <w:i/>
          <w:sz w:val="32"/>
          <w:szCs w:val="32"/>
          <w:highlight w:val="white"/>
        </w:rPr>
        <w:t>Журнал</w:t>
      </w:r>
      <w:r w:rsidRPr="000C5613">
        <w:rPr>
          <w:rFonts w:ascii="Times New Roman" w:eastAsia="Times New Roman" w:hAnsi="Times New Roman" w:cs="Times New Roman"/>
          <w:i/>
          <w:sz w:val="32"/>
          <w:szCs w:val="32"/>
          <w:highlight w:val="white"/>
          <w:lang w:val="en-US"/>
        </w:rPr>
        <w:t xml:space="preserve"> </w:t>
      </w:r>
      <w:r w:rsidRPr="000C5613">
        <w:rPr>
          <w:rFonts w:ascii="Times New Roman" w:eastAsia="Times New Roman" w:hAnsi="Times New Roman" w:cs="Times New Roman"/>
          <w:i/>
          <w:sz w:val="32"/>
          <w:szCs w:val="32"/>
          <w:highlight w:val="white"/>
        </w:rPr>
        <w:t>Высшей</w:t>
      </w:r>
      <w:r w:rsidRPr="000C5613">
        <w:rPr>
          <w:rFonts w:ascii="Times New Roman" w:eastAsia="Times New Roman" w:hAnsi="Times New Roman" w:cs="Times New Roman"/>
          <w:i/>
          <w:sz w:val="32"/>
          <w:szCs w:val="32"/>
          <w:highlight w:val="white"/>
          <w:lang w:val="en-US"/>
        </w:rPr>
        <w:t xml:space="preserve"> </w:t>
      </w:r>
      <w:r w:rsidRPr="000C5613">
        <w:rPr>
          <w:rFonts w:ascii="Times New Roman" w:eastAsia="Times New Roman" w:hAnsi="Times New Roman" w:cs="Times New Roman"/>
          <w:i/>
          <w:sz w:val="32"/>
          <w:szCs w:val="32"/>
          <w:highlight w:val="white"/>
        </w:rPr>
        <w:t>школы</w:t>
      </w:r>
      <w:r w:rsidRPr="000C5613">
        <w:rPr>
          <w:rFonts w:ascii="Times New Roman" w:eastAsia="Times New Roman" w:hAnsi="Times New Roman" w:cs="Times New Roman"/>
          <w:i/>
          <w:sz w:val="32"/>
          <w:szCs w:val="32"/>
          <w:highlight w:val="white"/>
          <w:lang w:val="en-US"/>
        </w:rPr>
        <w:t xml:space="preserve"> </w:t>
      </w:r>
      <w:r w:rsidRPr="000C5613">
        <w:rPr>
          <w:rFonts w:ascii="Times New Roman" w:eastAsia="Times New Roman" w:hAnsi="Times New Roman" w:cs="Times New Roman"/>
          <w:i/>
          <w:sz w:val="32"/>
          <w:szCs w:val="32"/>
          <w:highlight w:val="white"/>
        </w:rPr>
        <w:t>экономики</w:t>
      </w:r>
      <w:r w:rsidRPr="000C5613">
        <w:rPr>
          <w:rFonts w:ascii="Times New Roman" w:eastAsia="Times New Roman" w:hAnsi="Times New Roman" w:cs="Times New Roman"/>
          <w:i/>
          <w:sz w:val="32"/>
          <w:szCs w:val="32"/>
          <w:highlight w:val="white"/>
          <w:lang w:val="en-US"/>
        </w:rPr>
        <w:t>, 55–81.</w:t>
      </w:r>
    </w:p>
    <w:p w14:paraId="3EF32476" w14:textId="77777777" w:rsidR="000C5613" w:rsidRPr="000C5613" w:rsidRDefault="000F242C" w:rsidP="000F518E">
      <w:pPr>
        <w:pStyle w:val="aa"/>
        <w:numPr>
          <w:ilvl w:val="0"/>
          <w:numId w:val="57"/>
        </w:numPr>
        <w:shd w:val="clear" w:color="auto" w:fill="FFFFFF"/>
        <w:spacing w:line="240" w:lineRule="auto"/>
        <w:jc w:val="both"/>
        <w:rPr>
          <w:rFonts w:ascii="Times New Roman" w:eastAsia="Times New Roman" w:hAnsi="Times New Roman" w:cs="Times New Roman"/>
          <w:i/>
          <w:sz w:val="32"/>
          <w:szCs w:val="32"/>
          <w:highlight w:val="white"/>
        </w:rPr>
      </w:pPr>
      <w:r w:rsidRPr="000C5613">
        <w:rPr>
          <w:rFonts w:ascii="Times New Roman" w:eastAsia="Times New Roman" w:hAnsi="Times New Roman" w:cs="Times New Roman"/>
          <w:sz w:val="32"/>
          <w:szCs w:val="32"/>
          <w:highlight w:val="white"/>
          <w:lang w:val="en-US"/>
        </w:rPr>
        <w:t xml:space="preserve">Ainsworth, M. (1969). Object relations, dependency and attachment: a theoretical review of the infant-mother relationships. </w:t>
      </w:r>
      <w:r w:rsidRPr="000C5613">
        <w:rPr>
          <w:rFonts w:ascii="Times New Roman" w:eastAsia="Times New Roman" w:hAnsi="Times New Roman" w:cs="Times New Roman"/>
          <w:i/>
          <w:sz w:val="32"/>
          <w:szCs w:val="32"/>
          <w:highlight w:val="white"/>
          <w:lang w:val="en-US"/>
        </w:rPr>
        <w:t>Child Development, 969-1025.</w:t>
      </w:r>
    </w:p>
    <w:p w14:paraId="10CA8ABA" w14:textId="77777777" w:rsidR="00CC0D72" w:rsidRPr="001224CF" w:rsidRDefault="000F242C" w:rsidP="000F518E">
      <w:pPr>
        <w:pStyle w:val="aa"/>
        <w:numPr>
          <w:ilvl w:val="0"/>
          <w:numId w:val="57"/>
        </w:numPr>
        <w:shd w:val="clear" w:color="auto" w:fill="FFFFFF"/>
        <w:spacing w:line="240" w:lineRule="auto"/>
        <w:jc w:val="both"/>
        <w:rPr>
          <w:rFonts w:ascii="Times New Roman" w:eastAsia="Times New Roman" w:hAnsi="Times New Roman" w:cs="Times New Roman"/>
          <w:i/>
          <w:sz w:val="32"/>
          <w:szCs w:val="32"/>
          <w:highlight w:val="white"/>
          <w:lang w:val="en-US"/>
        </w:rPr>
      </w:pPr>
      <w:proofErr w:type="spellStart"/>
      <w:r w:rsidRPr="000C5613">
        <w:rPr>
          <w:rFonts w:ascii="Times New Roman" w:eastAsia="Times New Roman" w:hAnsi="Times New Roman" w:cs="Times New Roman"/>
          <w:sz w:val="32"/>
          <w:szCs w:val="32"/>
          <w:highlight w:val="white"/>
          <w:lang w:val="en-US"/>
        </w:rPr>
        <w:t>Coplan</w:t>
      </w:r>
      <w:proofErr w:type="spellEnd"/>
      <w:r w:rsidRPr="000C5613">
        <w:rPr>
          <w:rFonts w:ascii="Times New Roman" w:eastAsia="Times New Roman" w:hAnsi="Times New Roman" w:cs="Times New Roman"/>
          <w:sz w:val="32"/>
          <w:szCs w:val="32"/>
          <w:highlight w:val="white"/>
          <w:lang w:val="en-US"/>
        </w:rPr>
        <w:t xml:space="preserve">, R. J., </w:t>
      </w:r>
      <w:proofErr w:type="spellStart"/>
      <w:r w:rsidRPr="000C5613">
        <w:rPr>
          <w:rFonts w:ascii="Times New Roman" w:eastAsia="Times New Roman" w:hAnsi="Times New Roman" w:cs="Times New Roman"/>
          <w:sz w:val="32"/>
          <w:szCs w:val="32"/>
          <w:highlight w:val="white"/>
          <w:lang w:val="en-US"/>
        </w:rPr>
        <w:t>Hipson</w:t>
      </w:r>
      <w:proofErr w:type="spellEnd"/>
      <w:r w:rsidRPr="000C5613">
        <w:rPr>
          <w:rFonts w:ascii="Times New Roman" w:eastAsia="Times New Roman" w:hAnsi="Times New Roman" w:cs="Times New Roman"/>
          <w:sz w:val="32"/>
          <w:szCs w:val="32"/>
          <w:highlight w:val="white"/>
          <w:lang w:val="en-US"/>
        </w:rPr>
        <w:t xml:space="preserve">, W. E., </w:t>
      </w:r>
      <w:proofErr w:type="spellStart"/>
      <w:r w:rsidRPr="000C5613">
        <w:rPr>
          <w:rFonts w:ascii="Times New Roman" w:eastAsia="Times New Roman" w:hAnsi="Times New Roman" w:cs="Times New Roman"/>
          <w:sz w:val="32"/>
          <w:szCs w:val="32"/>
          <w:highlight w:val="white"/>
          <w:lang w:val="en-US"/>
        </w:rPr>
        <w:t>Archbell</w:t>
      </w:r>
      <w:proofErr w:type="spellEnd"/>
      <w:r w:rsidRPr="000C5613">
        <w:rPr>
          <w:rFonts w:ascii="Times New Roman" w:eastAsia="Times New Roman" w:hAnsi="Times New Roman" w:cs="Times New Roman"/>
          <w:sz w:val="32"/>
          <w:szCs w:val="32"/>
          <w:highlight w:val="white"/>
          <w:lang w:val="en-US"/>
        </w:rPr>
        <w:t xml:space="preserve">, K. A., </w:t>
      </w:r>
      <w:proofErr w:type="spellStart"/>
      <w:r w:rsidRPr="000C5613">
        <w:rPr>
          <w:rFonts w:ascii="Times New Roman" w:eastAsia="Times New Roman" w:hAnsi="Times New Roman" w:cs="Times New Roman"/>
          <w:sz w:val="32"/>
          <w:szCs w:val="32"/>
          <w:highlight w:val="white"/>
          <w:lang w:val="en-US"/>
        </w:rPr>
        <w:t>Ooi</w:t>
      </w:r>
      <w:proofErr w:type="spellEnd"/>
      <w:r w:rsidRPr="000C5613">
        <w:rPr>
          <w:rFonts w:ascii="Times New Roman" w:eastAsia="Times New Roman" w:hAnsi="Times New Roman" w:cs="Times New Roman"/>
          <w:sz w:val="32"/>
          <w:szCs w:val="32"/>
          <w:highlight w:val="white"/>
          <w:lang w:val="en-US"/>
        </w:rPr>
        <w:t xml:space="preserve">, L. L., Baldwin, D., &amp; Bowker, J. C. (2019). Seeking more solitude: Conceptualization, assessment, and implications of </w:t>
      </w:r>
      <w:proofErr w:type="spellStart"/>
      <w:r w:rsidRPr="000C5613">
        <w:rPr>
          <w:rFonts w:ascii="Times New Roman" w:eastAsia="Times New Roman" w:hAnsi="Times New Roman" w:cs="Times New Roman"/>
          <w:sz w:val="32"/>
          <w:szCs w:val="32"/>
          <w:highlight w:val="white"/>
          <w:lang w:val="en-US"/>
        </w:rPr>
        <w:t>aloneliness</w:t>
      </w:r>
      <w:proofErr w:type="spellEnd"/>
      <w:r w:rsidRPr="000C5613">
        <w:rPr>
          <w:rFonts w:ascii="Times New Roman" w:eastAsia="Times New Roman" w:hAnsi="Times New Roman" w:cs="Times New Roman"/>
          <w:sz w:val="32"/>
          <w:szCs w:val="32"/>
          <w:highlight w:val="white"/>
          <w:lang w:val="en-US"/>
        </w:rPr>
        <w:t xml:space="preserve">. </w:t>
      </w:r>
      <w:r w:rsidRPr="000C5613">
        <w:rPr>
          <w:rFonts w:ascii="Times New Roman" w:eastAsia="Times New Roman" w:hAnsi="Times New Roman" w:cs="Times New Roman"/>
          <w:i/>
          <w:sz w:val="32"/>
          <w:szCs w:val="32"/>
          <w:highlight w:val="white"/>
          <w:lang w:val="en-US"/>
        </w:rPr>
        <w:t>Personality and Individual Differences, 148, 17–26.</w:t>
      </w:r>
    </w:p>
    <w:p w14:paraId="4538BC77" w14:textId="77777777" w:rsidR="00CC0D72" w:rsidRPr="00375850" w:rsidRDefault="00CC0D72" w:rsidP="00375850">
      <w:p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
    <w:p w14:paraId="2CA2F23B" w14:textId="77777777" w:rsidR="00CC0D72" w:rsidRPr="00375850" w:rsidRDefault="00CC0D72" w:rsidP="00375850">
      <w:pPr>
        <w:shd w:val="clear" w:color="auto" w:fill="FFFFFF"/>
        <w:spacing w:before="240" w:after="240" w:line="240" w:lineRule="auto"/>
        <w:jc w:val="both"/>
        <w:rPr>
          <w:rFonts w:ascii="Times New Roman" w:eastAsia="Calibri" w:hAnsi="Times New Roman" w:cs="Times New Roman"/>
          <w:sz w:val="32"/>
          <w:szCs w:val="32"/>
          <w:highlight w:val="white"/>
          <w:lang w:val="en-US"/>
        </w:rPr>
      </w:pPr>
    </w:p>
    <w:p w14:paraId="0233827A" w14:textId="48CCC8F2" w:rsidR="00CC0D72" w:rsidRDefault="000C5613" w:rsidP="000C5613">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0C5613">
        <w:rPr>
          <w:rFonts w:ascii="Times New Roman" w:hAnsi="Times New Roman" w:cs="Times New Roman"/>
          <w:b/>
          <w:i/>
          <w:sz w:val="32"/>
          <w:szCs w:val="32"/>
        </w:rPr>
        <w:lastRenderedPageBreak/>
        <w:t>Зимонт Ю.</w:t>
      </w:r>
      <w:r w:rsidR="000179BF">
        <w:rPr>
          <w:rFonts w:ascii="Times New Roman" w:hAnsi="Times New Roman" w:cs="Times New Roman"/>
          <w:b/>
          <w:i/>
          <w:sz w:val="32"/>
          <w:szCs w:val="32"/>
          <w:lang w:val="ru-RU"/>
        </w:rPr>
        <w:t xml:space="preserve"> </w:t>
      </w:r>
      <w:r w:rsidRPr="000C5613">
        <w:rPr>
          <w:rFonts w:ascii="Times New Roman" w:hAnsi="Times New Roman" w:cs="Times New Roman"/>
          <w:b/>
          <w:i/>
          <w:sz w:val="32"/>
          <w:szCs w:val="32"/>
        </w:rPr>
        <w:t>Е., Осин Е.</w:t>
      </w:r>
      <w:r w:rsidR="000179BF">
        <w:rPr>
          <w:rFonts w:ascii="Times New Roman" w:hAnsi="Times New Roman" w:cs="Times New Roman"/>
          <w:b/>
          <w:i/>
          <w:sz w:val="32"/>
          <w:szCs w:val="32"/>
          <w:lang w:val="ru-RU"/>
        </w:rPr>
        <w:t xml:space="preserve"> </w:t>
      </w:r>
      <w:r w:rsidRPr="000C5613">
        <w:rPr>
          <w:rFonts w:ascii="Times New Roman" w:hAnsi="Times New Roman" w:cs="Times New Roman"/>
          <w:b/>
          <w:i/>
          <w:sz w:val="32"/>
          <w:szCs w:val="32"/>
        </w:rPr>
        <w:t>Н.</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2B99F7C2" w14:textId="77777777" w:rsidR="00C110B4" w:rsidRPr="000C5613" w:rsidRDefault="00C110B4" w:rsidP="000C5613">
      <w:pPr>
        <w:shd w:val="clear" w:color="auto" w:fill="FFFFFF"/>
        <w:spacing w:before="240" w:after="240" w:line="240" w:lineRule="auto"/>
        <w:jc w:val="right"/>
        <w:rPr>
          <w:rFonts w:ascii="Times New Roman" w:hAnsi="Times New Roman" w:cs="Times New Roman"/>
          <w:b/>
          <w:i/>
          <w:sz w:val="32"/>
          <w:szCs w:val="32"/>
          <w:highlight w:val="white"/>
        </w:rPr>
      </w:pPr>
    </w:p>
    <w:p w14:paraId="0D2128E9" w14:textId="4CC2A6B7" w:rsidR="00CC0D72" w:rsidRDefault="000C5613" w:rsidP="000C5613">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ЛИЧНОСТНЫЕ ПРЕДИКТОРЫ ПОСТАНОВКИ НЕКОНКОРДАНТНЫХ ЦЕЛЕЙ</w:t>
      </w:r>
    </w:p>
    <w:p w14:paraId="6282A121" w14:textId="77777777" w:rsidR="00C110B4" w:rsidRPr="00375850" w:rsidRDefault="00C110B4" w:rsidP="000C5613">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4C2B3B0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Согласно теории самодетерминации цели могут иметь качественные признаки — так был выведен конструкт </w:t>
      </w:r>
      <w:proofErr w:type="spellStart"/>
      <w:r w:rsidRPr="00375850">
        <w:rPr>
          <w:rFonts w:ascii="Times New Roman" w:eastAsia="Times New Roman" w:hAnsi="Times New Roman" w:cs="Times New Roman"/>
          <w:sz w:val="32"/>
          <w:szCs w:val="32"/>
          <w:highlight w:val="white"/>
        </w:rPr>
        <w:t>конкордантности</w:t>
      </w:r>
      <w:proofErr w:type="spellEnd"/>
      <w:r w:rsidRPr="00375850">
        <w:rPr>
          <w:rFonts w:ascii="Times New Roman" w:eastAsia="Times New Roman" w:hAnsi="Times New Roman" w:cs="Times New Roman"/>
          <w:sz w:val="32"/>
          <w:szCs w:val="32"/>
          <w:highlight w:val="white"/>
        </w:rPr>
        <w:t>, который выражает степень близости цели с истинными мотивами индивида (</w:t>
      </w:r>
      <w:proofErr w:type="spellStart"/>
      <w:r w:rsidRPr="00375850">
        <w:rPr>
          <w:rFonts w:ascii="Times New Roman" w:eastAsia="Times New Roman" w:hAnsi="Times New Roman" w:cs="Times New Roman"/>
          <w:sz w:val="32"/>
          <w:szCs w:val="32"/>
          <w:highlight w:val="white"/>
        </w:rPr>
        <w:t>Sheldon</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Elliot</w:t>
      </w:r>
      <w:proofErr w:type="spellEnd"/>
      <w:r w:rsidRPr="00375850">
        <w:rPr>
          <w:rFonts w:ascii="Times New Roman" w:eastAsia="Times New Roman" w:hAnsi="Times New Roman" w:cs="Times New Roman"/>
          <w:sz w:val="32"/>
          <w:szCs w:val="32"/>
          <w:highlight w:val="white"/>
        </w:rPr>
        <w:t xml:space="preserve">, 1999). Однако внимание исследователей не сфокусировано на изучении предикторов именно </w:t>
      </w:r>
      <w:proofErr w:type="spellStart"/>
      <w:r w:rsidRPr="00375850">
        <w:rPr>
          <w:rFonts w:ascii="Times New Roman" w:eastAsia="Times New Roman" w:hAnsi="Times New Roman" w:cs="Times New Roman"/>
          <w:sz w:val="32"/>
          <w:szCs w:val="32"/>
          <w:highlight w:val="white"/>
        </w:rPr>
        <w:t>неконкордантности</w:t>
      </w:r>
      <w:proofErr w:type="spellEnd"/>
      <w:r w:rsidRPr="00375850">
        <w:rPr>
          <w:rFonts w:ascii="Times New Roman" w:eastAsia="Times New Roman" w:hAnsi="Times New Roman" w:cs="Times New Roman"/>
          <w:sz w:val="32"/>
          <w:szCs w:val="32"/>
          <w:highlight w:val="white"/>
        </w:rPr>
        <w:t xml:space="preserve"> целей, а также остается открытым вопрос: люди с какими особенностями склонны ставить неблизкие им цели?</w:t>
      </w:r>
    </w:p>
    <w:p w14:paraId="318457D9"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качестве личностных особенностей могут выступать каузальные ориентации, описанные в теории самодетерминации (</w:t>
      </w:r>
      <w:proofErr w:type="spellStart"/>
      <w:r w:rsidRPr="00375850">
        <w:rPr>
          <w:rFonts w:ascii="Times New Roman" w:eastAsia="Times New Roman" w:hAnsi="Times New Roman" w:cs="Times New Roman"/>
          <w:sz w:val="32"/>
          <w:szCs w:val="32"/>
          <w:highlight w:val="white"/>
        </w:rPr>
        <w:t>Deci</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Ryan</w:t>
      </w:r>
      <w:proofErr w:type="spellEnd"/>
      <w:r w:rsidRPr="00375850">
        <w:rPr>
          <w:rFonts w:ascii="Times New Roman" w:eastAsia="Times New Roman" w:hAnsi="Times New Roman" w:cs="Times New Roman"/>
          <w:sz w:val="32"/>
          <w:szCs w:val="32"/>
          <w:highlight w:val="white"/>
        </w:rPr>
        <w:t>, 1985), ориентация на состояние из теории психологических интерактивных систем Ю. Куля (</w:t>
      </w:r>
      <w:proofErr w:type="spellStart"/>
      <w:r w:rsidRPr="00375850">
        <w:rPr>
          <w:rFonts w:ascii="Times New Roman" w:eastAsia="Times New Roman" w:hAnsi="Times New Roman" w:cs="Times New Roman"/>
          <w:sz w:val="32"/>
          <w:szCs w:val="32"/>
          <w:highlight w:val="white"/>
        </w:rPr>
        <w:t>Kuhl</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Kazén</w:t>
      </w:r>
      <w:proofErr w:type="spellEnd"/>
      <w:r w:rsidRPr="00375850">
        <w:rPr>
          <w:rFonts w:ascii="Times New Roman" w:eastAsia="Times New Roman" w:hAnsi="Times New Roman" w:cs="Times New Roman"/>
          <w:sz w:val="32"/>
          <w:szCs w:val="32"/>
          <w:highlight w:val="white"/>
        </w:rPr>
        <w:t>, 1994) и способность к рефлексии (Леонтьев, 2016). Также одним из внутренних способов саморегуляции является вовлеченность эго, что выражается как способ ведения разговоров с самим собой (</w:t>
      </w:r>
      <w:proofErr w:type="spellStart"/>
      <w:r w:rsidRPr="00375850">
        <w:rPr>
          <w:rFonts w:ascii="Times New Roman" w:eastAsia="Times New Roman" w:hAnsi="Times New Roman" w:cs="Times New Roman"/>
          <w:sz w:val="32"/>
          <w:szCs w:val="32"/>
          <w:highlight w:val="white"/>
        </w:rPr>
        <w:t>Ryan</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Deci</w:t>
      </w:r>
      <w:proofErr w:type="spellEnd"/>
      <w:r w:rsidRPr="00375850">
        <w:rPr>
          <w:rFonts w:ascii="Times New Roman" w:eastAsia="Times New Roman" w:hAnsi="Times New Roman" w:cs="Times New Roman"/>
          <w:sz w:val="32"/>
          <w:szCs w:val="32"/>
          <w:highlight w:val="white"/>
        </w:rPr>
        <w:t>, 2017).</w:t>
      </w:r>
    </w:p>
    <w:p w14:paraId="3D2AE1F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Гипотеза настоящего исследования состоит в том, что постановка человеком </w:t>
      </w:r>
      <w:proofErr w:type="spellStart"/>
      <w:r w:rsidRPr="00375850">
        <w:rPr>
          <w:rFonts w:ascii="Times New Roman" w:eastAsia="Times New Roman" w:hAnsi="Times New Roman" w:cs="Times New Roman"/>
          <w:sz w:val="32"/>
          <w:szCs w:val="32"/>
          <w:highlight w:val="white"/>
        </w:rPr>
        <w:t>неконкордантных</w:t>
      </w:r>
      <w:proofErr w:type="spellEnd"/>
      <w:r w:rsidRPr="00375850">
        <w:rPr>
          <w:rFonts w:ascii="Times New Roman" w:eastAsia="Times New Roman" w:hAnsi="Times New Roman" w:cs="Times New Roman"/>
          <w:sz w:val="32"/>
          <w:szCs w:val="32"/>
          <w:highlight w:val="white"/>
        </w:rPr>
        <w:t xml:space="preserve"> целей характерна для людей с:</w:t>
      </w:r>
    </w:p>
    <w:p w14:paraId="312CB606" w14:textId="61B83481" w:rsidR="00CC0D72" w:rsidRPr="00375850" w:rsidRDefault="000F242C" w:rsidP="00375850">
      <w:pPr>
        <w:shd w:val="clear" w:color="auto" w:fill="FFFFFF"/>
        <w:spacing w:before="240" w:after="240" w:line="240" w:lineRule="auto"/>
        <w:ind w:left="2140" w:hanging="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актуальным негативным эмоциональным</w:t>
      </w:r>
      <w:r w:rsidR="00C110B4">
        <w:rPr>
          <w:rFonts w:ascii="Times New Roman" w:eastAsia="Times New Roman" w:hAnsi="Times New Roman" w:cs="Times New Roman"/>
          <w:sz w:val="32"/>
          <w:szCs w:val="32"/>
          <w:highlight w:val="white"/>
          <w:lang w:val="ru-RU"/>
        </w:rPr>
        <w:t xml:space="preserve"> </w:t>
      </w:r>
      <w:r w:rsidRPr="00375850">
        <w:rPr>
          <w:rFonts w:ascii="Times New Roman" w:eastAsia="Times New Roman" w:hAnsi="Times New Roman" w:cs="Times New Roman"/>
          <w:sz w:val="32"/>
          <w:szCs w:val="32"/>
          <w:highlight w:val="white"/>
        </w:rPr>
        <w:t>состоянием;</w:t>
      </w:r>
    </w:p>
    <w:p w14:paraId="1B4FDB79" w14:textId="190EA40D" w:rsidR="00CC0D72" w:rsidRPr="00375850" w:rsidRDefault="000F242C" w:rsidP="00375850">
      <w:pPr>
        <w:shd w:val="clear" w:color="auto" w:fill="FFFFFF"/>
        <w:spacing w:before="240" w:after="240" w:line="240" w:lineRule="auto"/>
        <w:ind w:left="2140" w:hanging="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неадаптивными рефлексивными процессами;</w:t>
      </w:r>
    </w:p>
    <w:p w14:paraId="61A37BE2" w14:textId="72C31206" w:rsidR="00CC0D72" w:rsidRPr="00375850" w:rsidRDefault="000F242C" w:rsidP="00375850">
      <w:pPr>
        <w:shd w:val="clear" w:color="auto" w:fill="FFFFFF"/>
        <w:spacing w:before="240" w:after="240" w:line="240" w:lineRule="auto"/>
        <w:ind w:left="2140" w:hanging="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низким уровнем личностной автономии;</w:t>
      </w:r>
    </w:p>
    <w:p w14:paraId="57D47F84" w14:textId="3749472A" w:rsidR="00CC0D72" w:rsidRPr="00375850" w:rsidRDefault="000F242C" w:rsidP="00375850">
      <w:pPr>
        <w:shd w:val="clear" w:color="auto" w:fill="FFFFFF"/>
        <w:spacing w:before="240" w:after="240" w:line="240" w:lineRule="auto"/>
        <w:ind w:left="2140" w:hanging="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контролирующей автономию </w:t>
      </w:r>
      <w:proofErr w:type="spellStart"/>
      <w:r w:rsidRPr="00375850">
        <w:rPr>
          <w:rFonts w:ascii="Times New Roman" w:eastAsia="Times New Roman" w:hAnsi="Times New Roman" w:cs="Times New Roman"/>
          <w:sz w:val="32"/>
          <w:szCs w:val="32"/>
          <w:highlight w:val="white"/>
        </w:rPr>
        <w:t>самоподдержкой</w:t>
      </w:r>
      <w:proofErr w:type="spellEnd"/>
      <w:r w:rsidRPr="00375850">
        <w:rPr>
          <w:rFonts w:ascii="Times New Roman" w:eastAsia="Times New Roman" w:hAnsi="Times New Roman" w:cs="Times New Roman"/>
          <w:sz w:val="32"/>
          <w:szCs w:val="32"/>
          <w:highlight w:val="white"/>
        </w:rPr>
        <w:t>;</w:t>
      </w:r>
    </w:p>
    <w:p w14:paraId="0E2CD2CF" w14:textId="33F0E3A7" w:rsidR="00CC0D72" w:rsidRPr="00375850" w:rsidRDefault="000F242C" w:rsidP="00375850">
      <w:pPr>
        <w:shd w:val="clear" w:color="auto" w:fill="FFFFFF"/>
        <w:spacing w:before="240" w:after="240" w:line="240" w:lineRule="auto"/>
        <w:ind w:left="2140" w:hanging="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ориентацией на состояние.</w:t>
      </w:r>
    </w:p>
    <w:p w14:paraId="5C2948D0" w14:textId="5C7F901A" w:rsidR="00CC0D72" w:rsidRPr="00280708" w:rsidRDefault="00280708" w:rsidP="00280708">
      <w:pPr>
        <w:shd w:val="clear" w:color="auto" w:fill="FFFFFF"/>
        <w:spacing w:before="240" w:after="240" w:line="240" w:lineRule="auto"/>
        <w:ind w:left="700"/>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Методика</w:t>
      </w:r>
      <w:r w:rsidRPr="00280708">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 xml:space="preserve">Исследование проводилось с последовательным заполнением батареи методик, которые включали в себя оценку </w:t>
      </w:r>
      <w:proofErr w:type="spellStart"/>
      <w:r w:rsidR="000F242C" w:rsidRPr="00375850">
        <w:rPr>
          <w:rFonts w:ascii="Times New Roman" w:eastAsia="Times New Roman" w:hAnsi="Times New Roman" w:cs="Times New Roman"/>
          <w:sz w:val="32"/>
          <w:szCs w:val="32"/>
          <w:highlight w:val="white"/>
        </w:rPr>
        <w:t>конкордантности</w:t>
      </w:r>
      <w:proofErr w:type="spellEnd"/>
      <w:r w:rsidR="000F242C" w:rsidRPr="00375850">
        <w:rPr>
          <w:rFonts w:ascii="Times New Roman" w:eastAsia="Times New Roman" w:hAnsi="Times New Roman" w:cs="Times New Roman"/>
          <w:sz w:val="32"/>
          <w:szCs w:val="32"/>
          <w:highlight w:val="white"/>
        </w:rPr>
        <w:t xml:space="preserve"> целей (</w:t>
      </w:r>
      <w:proofErr w:type="spellStart"/>
      <w:r w:rsidR="000F242C" w:rsidRPr="00375850">
        <w:rPr>
          <w:rFonts w:ascii="Times New Roman" w:eastAsia="Times New Roman" w:hAnsi="Times New Roman" w:cs="Times New Roman"/>
          <w:sz w:val="32"/>
          <w:szCs w:val="32"/>
          <w:highlight w:val="white"/>
        </w:rPr>
        <w:t>Sheldon</w:t>
      </w:r>
      <w:proofErr w:type="spellEnd"/>
      <w:r w:rsidR="000F242C" w:rsidRPr="00375850">
        <w:rPr>
          <w:rFonts w:ascii="Times New Roman" w:eastAsia="Times New Roman" w:hAnsi="Times New Roman" w:cs="Times New Roman"/>
          <w:sz w:val="32"/>
          <w:szCs w:val="32"/>
          <w:highlight w:val="white"/>
        </w:rPr>
        <w:t xml:space="preserve"> &amp; </w:t>
      </w:r>
      <w:proofErr w:type="spellStart"/>
      <w:r w:rsidR="000F242C" w:rsidRPr="00375850">
        <w:rPr>
          <w:rFonts w:ascii="Times New Roman" w:eastAsia="Times New Roman" w:hAnsi="Times New Roman" w:cs="Times New Roman"/>
          <w:sz w:val="32"/>
          <w:szCs w:val="32"/>
          <w:highlight w:val="white"/>
        </w:rPr>
        <w:t>Elliot</w:t>
      </w:r>
      <w:proofErr w:type="spellEnd"/>
      <w:r w:rsidR="000F242C" w:rsidRPr="00375850">
        <w:rPr>
          <w:rFonts w:ascii="Times New Roman" w:eastAsia="Times New Roman" w:hAnsi="Times New Roman" w:cs="Times New Roman"/>
          <w:sz w:val="32"/>
          <w:szCs w:val="32"/>
          <w:highlight w:val="white"/>
        </w:rPr>
        <w:t>, 1999), индекс автономного функционирования (</w:t>
      </w:r>
      <w:proofErr w:type="spellStart"/>
      <w:r w:rsidR="000F242C" w:rsidRPr="00375850">
        <w:rPr>
          <w:rFonts w:ascii="Times New Roman" w:eastAsia="Times New Roman" w:hAnsi="Times New Roman" w:cs="Times New Roman"/>
          <w:sz w:val="32"/>
          <w:szCs w:val="32"/>
          <w:highlight w:val="white"/>
        </w:rPr>
        <w:t>Weinstein</w:t>
      </w:r>
      <w:proofErr w:type="spellEnd"/>
      <w:r w:rsidR="000F242C" w:rsidRPr="00375850">
        <w:rPr>
          <w:rFonts w:ascii="Times New Roman" w:eastAsia="Times New Roman" w:hAnsi="Times New Roman" w:cs="Times New Roman"/>
          <w:sz w:val="32"/>
          <w:szCs w:val="32"/>
          <w:highlight w:val="white"/>
        </w:rPr>
        <w:t xml:space="preserve"> </w:t>
      </w:r>
      <w:proofErr w:type="spellStart"/>
      <w:r w:rsidR="000F242C" w:rsidRPr="00375850">
        <w:rPr>
          <w:rFonts w:ascii="Times New Roman" w:eastAsia="Times New Roman" w:hAnsi="Times New Roman" w:cs="Times New Roman"/>
          <w:sz w:val="32"/>
          <w:szCs w:val="32"/>
          <w:highlight w:val="white"/>
        </w:rPr>
        <w:t>et</w:t>
      </w:r>
      <w:proofErr w:type="spellEnd"/>
      <w:r w:rsidR="000F242C" w:rsidRPr="00375850">
        <w:rPr>
          <w:rFonts w:ascii="Times New Roman" w:eastAsia="Times New Roman" w:hAnsi="Times New Roman" w:cs="Times New Roman"/>
          <w:sz w:val="32"/>
          <w:szCs w:val="32"/>
          <w:highlight w:val="white"/>
        </w:rPr>
        <w:t xml:space="preserve"> </w:t>
      </w:r>
      <w:proofErr w:type="spellStart"/>
      <w:r w:rsidR="000F242C" w:rsidRPr="00375850">
        <w:rPr>
          <w:rFonts w:ascii="Times New Roman" w:eastAsia="Times New Roman" w:hAnsi="Times New Roman" w:cs="Times New Roman"/>
          <w:sz w:val="32"/>
          <w:szCs w:val="32"/>
          <w:highlight w:val="white"/>
        </w:rPr>
        <w:t>al</w:t>
      </w:r>
      <w:proofErr w:type="spellEnd"/>
      <w:r w:rsidR="000F242C" w:rsidRPr="00375850">
        <w:rPr>
          <w:rFonts w:ascii="Times New Roman" w:eastAsia="Times New Roman" w:hAnsi="Times New Roman" w:cs="Times New Roman"/>
          <w:sz w:val="32"/>
          <w:szCs w:val="32"/>
          <w:highlight w:val="white"/>
        </w:rPr>
        <w:t>., 2012), методику исследования самоуправления Куля и Фурмана (Митина, Рассказова, 2019), методику «Спектр психического здоровья» (</w:t>
      </w:r>
      <w:proofErr w:type="spellStart"/>
      <w:r w:rsidR="000F242C" w:rsidRPr="00375850">
        <w:rPr>
          <w:rFonts w:ascii="Times New Roman" w:eastAsia="Times New Roman" w:hAnsi="Times New Roman" w:cs="Times New Roman"/>
          <w:sz w:val="32"/>
          <w:szCs w:val="32"/>
          <w:highlight w:val="white"/>
        </w:rPr>
        <w:t>Keyes</w:t>
      </w:r>
      <w:proofErr w:type="spellEnd"/>
      <w:r w:rsidR="000F242C" w:rsidRPr="00375850">
        <w:rPr>
          <w:rFonts w:ascii="Times New Roman" w:eastAsia="Times New Roman" w:hAnsi="Times New Roman" w:cs="Times New Roman"/>
          <w:sz w:val="32"/>
          <w:szCs w:val="32"/>
          <w:highlight w:val="white"/>
        </w:rPr>
        <w:t xml:space="preserve">, 2009), методику </w:t>
      </w:r>
      <w:proofErr w:type="spellStart"/>
      <w:r w:rsidR="000F242C" w:rsidRPr="00375850">
        <w:rPr>
          <w:rFonts w:ascii="Times New Roman" w:eastAsia="Times New Roman" w:hAnsi="Times New Roman" w:cs="Times New Roman"/>
          <w:sz w:val="32"/>
          <w:szCs w:val="32"/>
          <w:highlight w:val="white"/>
        </w:rPr>
        <w:t>самоподдержки</w:t>
      </w:r>
      <w:proofErr w:type="spellEnd"/>
      <w:r w:rsidR="000F242C" w:rsidRPr="00375850">
        <w:rPr>
          <w:rFonts w:ascii="Times New Roman" w:eastAsia="Times New Roman" w:hAnsi="Times New Roman" w:cs="Times New Roman"/>
          <w:sz w:val="32"/>
          <w:szCs w:val="32"/>
          <w:highlight w:val="white"/>
        </w:rPr>
        <w:t xml:space="preserve"> автономии (</w:t>
      </w:r>
      <w:proofErr w:type="spellStart"/>
      <w:r w:rsidR="000F242C" w:rsidRPr="00375850">
        <w:rPr>
          <w:rFonts w:ascii="Times New Roman" w:eastAsia="Times New Roman" w:hAnsi="Times New Roman" w:cs="Times New Roman"/>
          <w:sz w:val="32"/>
          <w:szCs w:val="32"/>
          <w:highlight w:val="white"/>
        </w:rPr>
        <w:t>self-support</w:t>
      </w:r>
      <w:proofErr w:type="spellEnd"/>
      <w:r w:rsidR="000F242C" w:rsidRPr="00375850">
        <w:rPr>
          <w:rFonts w:ascii="Times New Roman" w:eastAsia="Times New Roman" w:hAnsi="Times New Roman" w:cs="Times New Roman"/>
          <w:sz w:val="32"/>
          <w:szCs w:val="32"/>
          <w:highlight w:val="white"/>
        </w:rPr>
        <w:t>) (</w:t>
      </w:r>
      <w:proofErr w:type="spellStart"/>
      <w:r w:rsidR="000F242C" w:rsidRPr="00375850">
        <w:rPr>
          <w:rFonts w:ascii="Times New Roman" w:eastAsia="Times New Roman" w:hAnsi="Times New Roman" w:cs="Times New Roman"/>
          <w:sz w:val="32"/>
          <w:szCs w:val="32"/>
          <w:highlight w:val="white"/>
        </w:rPr>
        <w:t>Sheldon</w:t>
      </w:r>
      <w:proofErr w:type="spellEnd"/>
      <w:r w:rsidR="000F242C" w:rsidRPr="00375850">
        <w:rPr>
          <w:rFonts w:ascii="Times New Roman" w:eastAsia="Times New Roman" w:hAnsi="Times New Roman" w:cs="Times New Roman"/>
          <w:sz w:val="32"/>
          <w:szCs w:val="32"/>
          <w:highlight w:val="white"/>
        </w:rPr>
        <w:t xml:space="preserve"> </w:t>
      </w:r>
      <w:proofErr w:type="spellStart"/>
      <w:r w:rsidR="000F242C" w:rsidRPr="00375850">
        <w:rPr>
          <w:rFonts w:ascii="Times New Roman" w:eastAsia="Times New Roman" w:hAnsi="Times New Roman" w:cs="Times New Roman"/>
          <w:sz w:val="32"/>
          <w:szCs w:val="32"/>
          <w:highlight w:val="white"/>
        </w:rPr>
        <w:t>et</w:t>
      </w:r>
      <w:proofErr w:type="spellEnd"/>
      <w:r w:rsidR="000F242C" w:rsidRPr="00375850">
        <w:rPr>
          <w:rFonts w:ascii="Times New Roman" w:eastAsia="Times New Roman" w:hAnsi="Times New Roman" w:cs="Times New Roman"/>
          <w:sz w:val="32"/>
          <w:szCs w:val="32"/>
          <w:highlight w:val="white"/>
        </w:rPr>
        <w:t xml:space="preserve"> </w:t>
      </w:r>
      <w:proofErr w:type="spellStart"/>
      <w:r w:rsidR="000F242C" w:rsidRPr="00375850">
        <w:rPr>
          <w:rFonts w:ascii="Times New Roman" w:eastAsia="Times New Roman" w:hAnsi="Times New Roman" w:cs="Times New Roman"/>
          <w:sz w:val="32"/>
          <w:szCs w:val="32"/>
          <w:highlight w:val="white"/>
        </w:rPr>
        <w:t>al</w:t>
      </w:r>
      <w:proofErr w:type="spellEnd"/>
      <w:r w:rsidR="000F242C" w:rsidRPr="00375850">
        <w:rPr>
          <w:rFonts w:ascii="Times New Roman" w:eastAsia="Times New Roman" w:hAnsi="Times New Roman" w:cs="Times New Roman"/>
          <w:sz w:val="32"/>
          <w:szCs w:val="32"/>
          <w:highlight w:val="white"/>
        </w:rPr>
        <w:t xml:space="preserve">., 2020), шкалы позитивного аффекта и негативного аффекта (Осин, 2012), дифференциальный тест </w:t>
      </w:r>
      <w:proofErr w:type="spellStart"/>
      <w:r w:rsidR="000F242C" w:rsidRPr="00375850">
        <w:rPr>
          <w:rFonts w:ascii="Times New Roman" w:eastAsia="Times New Roman" w:hAnsi="Times New Roman" w:cs="Times New Roman"/>
          <w:sz w:val="32"/>
          <w:szCs w:val="32"/>
          <w:highlight w:val="white"/>
        </w:rPr>
        <w:t>рефлексивности</w:t>
      </w:r>
      <w:proofErr w:type="spellEnd"/>
      <w:r w:rsidR="000F242C" w:rsidRPr="00375850">
        <w:rPr>
          <w:rFonts w:ascii="Times New Roman" w:eastAsia="Times New Roman" w:hAnsi="Times New Roman" w:cs="Times New Roman"/>
          <w:sz w:val="32"/>
          <w:szCs w:val="32"/>
          <w:highlight w:val="white"/>
        </w:rPr>
        <w:t xml:space="preserve"> (Леонтьев, Осин, 2014).</w:t>
      </w:r>
    </w:p>
    <w:p w14:paraId="36DB417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Выборка исследования составила 125 человек в возрасте от 18 до 71 года (</w:t>
      </w:r>
      <w:r w:rsidRPr="00375850">
        <w:rPr>
          <w:rFonts w:ascii="Times New Roman" w:eastAsia="Times New Roman" w:hAnsi="Times New Roman" w:cs="Times New Roman"/>
          <w:i/>
          <w:sz w:val="32"/>
          <w:szCs w:val="32"/>
          <w:highlight w:val="white"/>
        </w:rPr>
        <w:t>M</w:t>
      </w:r>
      <w:r w:rsidRPr="00375850">
        <w:rPr>
          <w:rFonts w:ascii="Times New Roman" w:eastAsia="Times New Roman" w:hAnsi="Times New Roman" w:cs="Times New Roman"/>
          <w:sz w:val="32"/>
          <w:szCs w:val="32"/>
          <w:highlight w:val="white"/>
        </w:rPr>
        <w:t xml:space="preserve">=25.38, </w:t>
      </w:r>
      <w:r w:rsidRPr="00375850">
        <w:rPr>
          <w:rFonts w:ascii="Times New Roman" w:eastAsia="Times New Roman" w:hAnsi="Times New Roman" w:cs="Times New Roman"/>
          <w:i/>
          <w:sz w:val="32"/>
          <w:szCs w:val="32"/>
          <w:highlight w:val="white"/>
        </w:rPr>
        <w:t>SD</w:t>
      </w:r>
      <w:r w:rsidRPr="00375850">
        <w:rPr>
          <w:rFonts w:ascii="Times New Roman" w:eastAsia="Times New Roman" w:hAnsi="Times New Roman" w:cs="Times New Roman"/>
          <w:sz w:val="32"/>
          <w:szCs w:val="32"/>
          <w:highlight w:val="white"/>
        </w:rPr>
        <w:t>=9.49), из которых 34 мужчины, 91 женщины.</w:t>
      </w:r>
    </w:p>
    <w:p w14:paraId="0D001872" w14:textId="2B4CA631" w:rsidR="00CC0D72" w:rsidRPr="00280708" w:rsidRDefault="000F242C" w:rsidP="00280708">
      <w:pPr>
        <w:shd w:val="clear" w:color="auto" w:fill="FFFFFF"/>
        <w:spacing w:before="240" w:after="240" w:line="240" w:lineRule="auto"/>
        <w:ind w:firstLine="42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Результаты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 xml:space="preserve">Для проверки гипотезы была построена регрессионная модель, где в итоге значимыми оказались два предиктора </w:t>
      </w:r>
      <w:proofErr w:type="spellStart"/>
      <w:r w:rsidRPr="00375850">
        <w:rPr>
          <w:rFonts w:ascii="Times New Roman" w:eastAsia="Times New Roman" w:hAnsi="Times New Roman" w:cs="Times New Roman"/>
          <w:sz w:val="32"/>
          <w:szCs w:val="32"/>
          <w:highlight w:val="white"/>
        </w:rPr>
        <w:t>неконкордантности</w:t>
      </w:r>
      <w:proofErr w:type="spellEnd"/>
      <w:r w:rsidRPr="00375850">
        <w:rPr>
          <w:rFonts w:ascii="Times New Roman" w:eastAsia="Times New Roman" w:hAnsi="Times New Roman" w:cs="Times New Roman"/>
          <w:sz w:val="32"/>
          <w:szCs w:val="32"/>
          <w:highlight w:val="white"/>
        </w:rPr>
        <w:t xml:space="preserve"> цели: первым является контролирующая </w:t>
      </w:r>
      <w:proofErr w:type="spellStart"/>
      <w:r w:rsidRPr="00375850">
        <w:rPr>
          <w:rFonts w:ascii="Times New Roman" w:eastAsia="Times New Roman" w:hAnsi="Times New Roman" w:cs="Times New Roman"/>
          <w:sz w:val="32"/>
          <w:szCs w:val="32"/>
          <w:highlight w:val="white"/>
        </w:rPr>
        <w:t>самоподдержка</w:t>
      </w:r>
      <w:proofErr w:type="spellEnd"/>
      <w:r w:rsidRPr="00375850">
        <w:rPr>
          <w:rFonts w:ascii="Times New Roman" w:eastAsia="Times New Roman" w:hAnsi="Times New Roman" w:cs="Times New Roman"/>
          <w:sz w:val="32"/>
          <w:szCs w:val="32"/>
          <w:highlight w:val="white"/>
        </w:rPr>
        <w:t>: β</w:t>
      </w:r>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 xml:space="preserve">= -.35, (106) = -5.30, </w:t>
      </w:r>
      <w:r w:rsidRPr="00375850">
        <w:rPr>
          <w:rFonts w:ascii="Times New Roman" w:eastAsia="Times New Roman" w:hAnsi="Times New Roman" w:cs="Times New Roman"/>
          <w:i/>
          <w:sz w:val="32"/>
          <w:szCs w:val="32"/>
          <w:highlight w:val="white"/>
        </w:rPr>
        <w:t>p</w:t>
      </w:r>
      <w:r w:rsidRPr="00375850">
        <w:rPr>
          <w:rFonts w:ascii="Times New Roman" w:eastAsia="Times New Roman" w:hAnsi="Times New Roman" w:cs="Times New Roman"/>
          <w:sz w:val="32"/>
          <w:szCs w:val="32"/>
          <w:highlight w:val="white"/>
        </w:rPr>
        <w:t xml:space="preserve"> &lt;.001; вторым — общий показатель психического здоровья: β</w:t>
      </w:r>
      <w:r w:rsidRPr="00375850">
        <w:rPr>
          <w:rFonts w:ascii="Times New Roman" w:eastAsia="Times New Roman" w:hAnsi="Times New Roman" w:cs="Times New Roman"/>
          <w:i/>
          <w:sz w:val="32"/>
          <w:szCs w:val="32"/>
          <w:highlight w:val="white"/>
        </w:rPr>
        <w:t xml:space="preserve"> </w:t>
      </w:r>
      <w:r w:rsidRPr="00375850">
        <w:rPr>
          <w:rFonts w:ascii="Times New Roman" w:eastAsia="Times New Roman" w:hAnsi="Times New Roman" w:cs="Times New Roman"/>
          <w:sz w:val="32"/>
          <w:szCs w:val="32"/>
          <w:highlight w:val="white"/>
        </w:rPr>
        <w:t xml:space="preserve">= .17, (106) = 3.02, </w:t>
      </w:r>
      <w:r w:rsidRPr="00375850">
        <w:rPr>
          <w:rFonts w:ascii="Times New Roman" w:eastAsia="Times New Roman" w:hAnsi="Times New Roman" w:cs="Times New Roman"/>
          <w:i/>
          <w:sz w:val="32"/>
          <w:szCs w:val="32"/>
          <w:highlight w:val="white"/>
        </w:rPr>
        <w:t>p</w:t>
      </w:r>
      <w:r w:rsidRPr="00375850">
        <w:rPr>
          <w:rFonts w:ascii="Times New Roman" w:eastAsia="Times New Roman" w:hAnsi="Times New Roman" w:cs="Times New Roman"/>
          <w:sz w:val="32"/>
          <w:szCs w:val="32"/>
          <w:highlight w:val="white"/>
        </w:rPr>
        <w:t xml:space="preserve"> &lt;.001.  Эти два предиктора объясняют треть дисперсии зависимой переменной: </w:t>
      </w:r>
      <w:r w:rsidRPr="00375850">
        <w:rPr>
          <w:rFonts w:ascii="Times New Roman" w:eastAsia="Times New Roman" w:hAnsi="Times New Roman" w:cs="Times New Roman"/>
          <w:i/>
          <w:sz w:val="32"/>
          <w:szCs w:val="32"/>
          <w:highlight w:val="white"/>
        </w:rPr>
        <w:t>R</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rPr>
        <w:t xml:space="preserve"> = .32, </w:t>
      </w:r>
      <w:r w:rsidRPr="00375850">
        <w:rPr>
          <w:rFonts w:ascii="Times New Roman" w:eastAsia="Times New Roman" w:hAnsi="Times New Roman" w:cs="Times New Roman"/>
          <w:i/>
          <w:sz w:val="32"/>
          <w:szCs w:val="32"/>
          <w:highlight w:val="white"/>
        </w:rPr>
        <w:t>F</w:t>
      </w:r>
      <w:r w:rsidRPr="00375850">
        <w:rPr>
          <w:rFonts w:ascii="Times New Roman" w:eastAsia="Times New Roman" w:hAnsi="Times New Roman" w:cs="Times New Roman"/>
          <w:sz w:val="32"/>
          <w:szCs w:val="32"/>
          <w:highlight w:val="white"/>
        </w:rPr>
        <w:t xml:space="preserve"> (2,106) = 26.45, </w:t>
      </w:r>
      <w:r w:rsidRPr="00375850">
        <w:rPr>
          <w:rFonts w:ascii="Times New Roman" w:eastAsia="Times New Roman" w:hAnsi="Times New Roman" w:cs="Times New Roman"/>
          <w:i/>
          <w:sz w:val="32"/>
          <w:szCs w:val="32"/>
          <w:highlight w:val="white"/>
        </w:rPr>
        <w:t>p</w:t>
      </w:r>
      <w:r w:rsidRPr="00375850">
        <w:rPr>
          <w:rFonts w:ascii="Times New Roman" w:eastAsia="Times New Roman" w:hAnsi="Times New Roman" w:cs="Times New Roman"/>
          <w:sz w:val="32"/>
          <w:szCs w:val="32"/>
          <w:highlight w:val="white"/>
        </w:rPr>
        <w:t xml:space="preserve"> &lt;.001.</w:t>
      </w:r>
    </w:p>
    <w:p w14:paraId="57B68CF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 сути, самым важным предиктором </w:t>
      </w:r>
      <w:proofErr w:type="spellStart"/>
      <w:r w:rsidRPr="00375850">
        <w:rPr>
          <w:rFonts w:ascii="Times New Roman" w:eastAsia="Times New Roman" w:hAnsi="Times New Roman" w:cs="Times New Roman"/>
          <w:sz w:val="32"/>
          <w:szCs w:val="32"/>
          <w:highlight w:val="white"/>
        </w:rPr>
        <w:t>неконкордантности</w:t>
      </w:r>
      <w:proofErr w:type="spellEnd"/>
      <w:r w:rsidRPr="00375850">
        <w:rPr>
          <w:rFonts w:ascii="Times New Roman" w:eastAsia="Times New Roman" w:hAnsi="Times New Roman" w:cs="Times New Roman"/>
          <w:sz w:val="32"/>
          <w:szCs w:val="32"/>
          <w:highlight w:val="white"/>
        </w:rPr>
        <w:t xml:space="preserve"> цели, выявленный в данном исследовании, — оказался тип </w:t>
      </w:r>
      <w:proofErr w:type="spellStart"/>
      <w:r w:rsidRPr="00375850">
        <w:rPr>
          <w:rFonts w:ascii="Times New Roman" w:eastAsia="Times New Roman" w:hAnsi="Times New Roman" w:cs="Times New Roman"/>
          <w:sz w:val="32"/>
          <w:szCs w:val="32"/>
          <w:highlight w:val="white"/>
        </w:rPr>
        <w:t>самоподдержки</w:t>
      </w:r>
      <w:proofErr w:type="spellEnd"/>
      <w:r w:rsidRPr="00375850">
        <w:rPr>
          <w:rFonts w:ascii="Times New Roman" w:eastAsia="Times New Roman" w:hAnsi="Times New Roman" w:cs="Times New Roman"/>
          <w:sz w:val="32"/>
          <w:szCs w:val="32"/>
          <w:highlight w:val="white"/>
        </w:rPr>
        <w:t xml:space="preserve"> мотивации. Поэтому можно говорить о том, что не только принуждение к действию со стороны других людей (родителей, знакомых) приводит к экстернальным или </w:t>
      </w:r>
      <w:proofErr w:type="spellStart"/>
      <w:r w:rsidRPr="00375850">
        <w:rPr>
          <w:rFonts w:ascii="Times New Roman" w:eastAsia="Times New Roman" w:hAnsi="Times New Roman" w:cs="Times New Roman"/>
          <w:sz w:val="32"/>
          <w:szCs w:val="32"/>
          <w:highlight w:val="white"/>
        </w:rPr>
        <w:t>интроецрованным</w:t>
      </w:r>
      <w:proofErr w:type="spellEnd"/>
      <w:r w:rsidRPr="00375850">
        <w:rPr>
          <w:rFonts w:ascii="Times New Roman" w:eastAsia="Times New Roman" w:hAnsi="Times New Roman" w:cs="Times New Roman"/>
          <w:sz w:val="32"/>
          <w:szCs w:val="32"/>
          <w:highlight w:val="white"/>
        </w:rPr>
        <w:t xml:space="preserve"> формам мотивации.  Если внутренний голос человека внушает ему вину, навязывает ему совершение действия через его комплексы и страхи, то и мотивация человека для совершения целей становится внешней. Также стоит предположить, что, если человек ставит себе цели, к которым нет автономной мотивации, возможно, это просто чужие цели, которые он(а) не умеет отличать от своих.</w:t>
      </w:r>
    </w:p>
    <w:p w14:paraId="114A47AF"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lastRenderedPageBreak/>
        <w:t xml:space="preserve"> </w:t>
      </w:r>
    </w:p>
    <w:p w14:paraId="69ACAC49" w14:textId="77777777" w:rsidR="00CC0D72" w:rsidRPr="00771F49" w:rsidRDefault="00771F49" w:rsidP="00375850">
      <w:pPr>
        <w:shd w:val="clear" w:color="auto" w:fill="FFFFFF"/>
        <w:spacing w:before="240" w:after="240" w:line="240" w:lineRule="auto"/>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205A50B3" w14:textId="77777777" w:rsid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rPr>
        <w:t xml:space="preserve">Леонтьев, Д. А. (2016). Саморегуляция, ресурсы и личностный потенциал. </w:t>
      </w:r>
      <w:r w:rsidRPr="00771F49">
        <w:rPr>
          <w:rFonts w:ascii="Times New Roman" w:eastAsia="Times New Roman" w:hAnsi="Times New Roman" w:cs="Times New Roman"/>
          <w:i/>
          <w:sz w:val="32"/>
          <w:szCs w:val="32"/>
          <w:highlight w:val="white"/>
        </w:rPr>
        <w:t>Сибирский Психологический Журнал</w:t>
      </w:r>
      <w:r w:rsidRPr="00771F49">
        <w:rPr>
          <w:rFonts w:ascii="Times New Roman" w:eastAsia="Times New Roman" w:hAnsi="Times New Roman" w:cs="Times New Roman"/>
          <w:sz w:val="32"/>
          <w:szCs w:val="32"/>
          <w:highlight w:val="white"/>
        </w:rPr>
        <w:t xml:space="preserve">, </w:t>
      </w:r>
      <w:r w:rsidRPr="00771F49">
        <w:rPr>
          <w:rFonts w:ascii="Times New Roman" w:eastAsia="Times New Roman" w:hAnsi="Times New Roman" w:cs="Times New Roman"/>
          <w:i/>
          <w:sz w:val="32"/>
          <w:szCs w:val="32"/>
          <w:highlight w:val="white"/>
        </w:rPr>
        <w:t>62</w:t>
      </w:r>
      <w:r w:rsidRPr="00771F49">
        <w:rPr>
          <w:rFonts w:ascii="Times New Roman" w:eastAsia="Times New Roman" w:hAnsi="Times New Roman" w:cs="Times New Roman"/>
          <w:sz w:val="32"/>
          <w:szCs w:val="32"/>
          <w:highlight w:val="white"/>
        </w:rPr>
        <w:t xml:space="preserve">, 18–37. </w:t>
      </w:r>
      <w:hyperlink r:id="rId65" w:history="1">
        <w:r w:rsidR="00771F49" w:rsidRPr="00620DA9">
          <w:rPr>
            <w:rStyle w:val="ab"/>
            <w:rFonts w:ascii="Times New Roman" w:eastAsia="Times New Roman" w:hAnsi="Times New Roman" w:cs="Times New Roman"/>
            <w:sz w:val="32"/>
            <w:szCs w:val="32"/>
            <w:highlight w:val="white"/>
          </w:rPr>
          <w:t>https://doi.org/10.17223/17267080/62/3</w:t>
        </w:r>
      </w:hyperlink>
    </w:p>
    <w:p w14:paraId="43D6B73F" w14:textId="77777777" w:rsid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rPr>
        <w:t xml:space="preserve">Леонтьев, Д. А., Осин, Е. Н. (2014). Рефлексия «Хорошая» И «Дурная»: от объяснительной модели к дифференциальной диагностике. </w:t>
      </w:r>
      <w:r w:rsidRPr="00771F49">
        <w:rPr>
          <w:rFonts w:ascii="Times New Roman" w:eastAsia="Times New Roman" w:hAnsi="Times New Roman" w:cs="Times New Roman"/>
          <w:i/>
          <w:sz w:val="32"/>
          <w:szCs w:val="32"/>
          <w:highlight w:val="white"/>
        </w:rPr>
        <w:t>Психология. Журнал Высшей Школы Экономики</w:t>
      </w:r>
      <w:r w:rsidRPr="00771F49">
        <w:rPr>
          <w:rFonts w:ascii="Times New Roman" w:eastAsia="Times New Roman" w:hAnsi="Times New Roman" w:cs="Times New Roman"/>
          <w:sz w:val="32"/>
          <w:szCs w:val="32"/>
          <w:highlight w:val="white"/>
        </w:rPr>
        <w:t xml:space="preserve">, </w:t>
      </w:r>
      <w:r w:rsidRPr="00771F49">
        <w:rPr>
          <w:rFonts w:ascii="Times New Roman" w:eastAsia="Times New Roman" w:hAnsi="Times New Roman" w:cs="Times New Roman"/>
          <w:i/>
          <w:sz w:val="32"/>
          <w:szCs w:val="32"/>
          <w:highlight w:val="white"/>
        </w:rPr>
        <w:t>11</w:t>
      </w:r>
      <w:r w:rsidRPr="00771F49">
        <w:rPr>
          <w:rFonts w:ascii="Times New Roman" w:eastAsia="Times New Roman" w:hAnsi="Times New Roman" w:cs="Times New Roman"/>
          <w:sz w:val="32"/>
          <w:szCs w:val="32"/>
          <w:highlight w:val="white"/>
        </w:rPr>
        <w:t>(4), 110–135.</w:t>
      </w:r>
    </w:p>
    <w:p w14:paraId="1F40CC06" w14:textId="77777777" w:rsid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rPr>
        <w:t xml:space="preserve">Осин, Е. Н. (2012). Измерение позитивных и негативных эмоций: Разработка русскоязычного аналога методики PANAS. </w:t>
      </w:r>
      <w:r w:rsidRPr="00771F49">
        <w:rPr>
          <w:rFonts w:ascii="Times New Roman" w:eastAsia="Times New Roman" w:hAnsi="Times New Roman" w:cs="Times New Roman"/>
          <w:i/>
          <w:sz w:val="32"/>
          <w:szCs w:val="32"/>
          <w:highlight w:val="white"/>
        </w:rPr>
        <w:t>Психология. Журнал Высшей Школы Экономики</w:t>
      </w:r>
      <w:r w:rsidRPr="00771F49">
        <w:rPr>
          <w:rFonts w:ascii="Times New Roman" w:eastAsia="Times New Roman" w:hAnsi="Times New Roman" w:cs="Times New Roman"/>
          <w:sz w:val="32"/>
          <w:szCs w:val="32"/>
          <w:highlight w:val="white"/>
        </w:rPr>
        <w:t xml:space="preserve">, </w:t>
      </w:r>
      <w:r w:rsidRPr="00771F49">
        <w:rPr>
          <w:rFonts w:ascii="Times New Roman" w:eastAsia="Times New Roman" w:hAnsi="Times New Roman" w:cs="Times New Roman"/>
          <w:i/>
          <w:sz w:val="32"/>
          <w:szCs w:val="32"/>
          <w:highlight w:val="white"/>
        </w:rPr>
        <w:t>9</w:t>
      </w:r>
      <w:r w:rsidRPr="00771F49">
        <w:rPr>
          <w:rFonts w:ascii="Times New Roman" w:eastAsia="Times New Roman" w:hAnsi="Times New Roman" w:cs="Times New Roman"/>
          <w:sz w:val="32"/>
          <w:szCs w:val="32"/>
          <w:highlight w:val="white"/>
        </w:rPr>
        <w:t>(4), 91–110.</w:t>
      </w:r>
    </w:p>
    <w:p w14:paraId="13DFB762"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Deci, E. L., &amp; Ryan, R. M. (1985). The general causality orientations scale: Self-determination in personality. </w:t>
      </w:r>
      <w:r w:rsidRPr="00771F49">
        <w:rPr>
          <w:rFonts w:ascii="Times New Roman" w:eastAsia="Times New Roman" w:hAnsi="Times New Roman" w:cs="Times New Roman"/>
          <w:i/>
          <w:sz w:val="32"/>
          <w:szCs w:val="32"/>
          <w:highlight w:val="white"/>
          <w:lang w:val="en-US"/>
        </w:rPr>
        <w:t>Journal of Research in Personality</w:t>
      </w:r>
      <w:r w:rsidRPr="00771F49">
        <w:rPr>
          <w:rFonts w:ascii="Times New Roman" w:eastAsia="Times New Roman" w:hAnsi="Times New Roman" w:cs="Times New Roman"/>
          <w:sz w:val="32"/>
          <w:szCs w:val="32"/>
          <w:highlight w:val="white"/>
          <w:lang w:val="en-US"/>
        </w:rPr>
        <w:t xml:space="preserve">, </w:t>
      </w:r>
      <w:r w:rsidRPr="00771F49">
        <w:rPr>
          <w:rFonts w:ascii="Times New Roman" w:eastAsia="Times New Roman" w:hAnsi="Times New Roman" w:cs="Times New Roman"/>
          <w:i/>
          <w:sz w:val="32"/>
          <w:szCs w:val="32"/>
          <w:highlight w:val="white"/>
          <w:lang w:val="en-US"/>
        </w:rPr>
        <w:t>19</w:t>
      </w:r>
      <w:r w:rsidRPr="00771F49">
        <w:rPr>
          <w:rFonts w:ascii="Times New Roman" w:eastAsia="Times New Roman" w:hAnsi="Times New Roman" w:cs="Times New Roman"/>
          <w:sz w:val="32"/>
          <w:szCs w:val="32"/>
          <w:highlight w:val="white"/>
          <w:lang w:val="en-US"/>
        </w:rPr>
        <w:t xml:space="preserve">(2), 109–134. </w:t>
      </w:r>
      <w:hyperlink r:id="rId66" w:history="1">
        <w:r w:rsidR="00771F49" w:rsidRPr="00620DA9">
          <w:rPr>
            <w:rStyle w:val="ab"/>
            <w:rFonts w:ascii="Times New Roman" w:eastAsia="Times New Roman" w:hAnsi="Times New Roman" w:cs="Times New Roman"/>
            <w:sz w:val="32"/>
            <w:szCs w:val="32"/>
            <w:highlight w:val="white"/>
            <w:lang w:val="en-US"/>
          </w:rPr>
          <w:t>https://doi.org/10.1016/0092-6566(85)90023-6</w:t>
        </w:r>
      </w:hyperlink>
    </w:p>
    <w:p w14:paraId="088ADCBB"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Keyes, C. (2009). Brief description of the mental health continuum short form (MHC-SF). </w:t>
      </w:r>
      <w:r w:rsidRPr="00771F49">
        <w:rPr>
          <w:rFonts w:ascii="Times New Roman" w:eastAsia="Times New Roman" w:hAnsi="Times New Roman" w:cs="Times New Roman"/>
          <w:i/>
          <w:sz w:val="32"/>
          <w:szCs w:val="32"/>
          <w:highlight w:val="white"/>
          <w:lang w:val="en-US"/>
        </w:rPr>
        <w:t>American Journal of Public Health</w:t>
      </w:r>
      <w:r w:rsidRPr="00771F49">
        <w:rPr>
          <w:rFonts w:ascii="Times New Roman" w:eastAsia="Times New Roman" w:hAnsi="Times New Roman" w:cs="Times New Roman"/>
          <w:sz w:val="32"/>
          <w:szCs w:val="32"/>
          <w:highlight w:val="white"/>
          <w:lang w:val="en-US"/>
        </w:rPr>
        <w:t xml:space="preserve">, </w:t>
      </w:r>
      <w:r w:rsidRPr="00771F49">
        <w:rPr>
          <w:rFonts w:ascii="Times New Roman" w:eastAsia="Times New Roman" w:hAnsi="Times New Roman" w:cs="Times New Roman"/>
          <w:i/>
          <w:sz w:val="32"/>
          <w:szCs w:val="32"/>
          <w:highlight w:val="white"/>
          <w:lang w:val="en-US"/>
        </w:rPr>
        <w:t>100</w:t>
      </w:r>
      <w:r w:rsidRPr="00771F49">
        <w:rPr>
          <w:rFonts w:ascii="Times New Roman" w:eastAsia="Times New Roman" w:hAnsi="Times New Roman" w:cs="Times New Roman"/>
          <w:sz w:val="32"/>
          <w:szCs w:val="32"/>
          <w:highlight w:val="white"/>
          <w:lang w:val="en-US"/>
        </w:rPr>
        <w:t xml:space="preserve">(12), 2366–2371. </w:t>
      </w:r>
      <w:hyperlink r:id="rId67" w:history="1">
        <w:r w:rsidR="00771F49" w:rsidRPr="00620DA9">
          <w:rPr>
            <w:rStyle w:val="ab"/>
            <w:rFonts w:ascii="Times New Roman" w:eastAsia="Times New Roman" w:hAnsi="Times New Roman" w:cs="Times New Roman"/>
            <w:sz w:val="32"/>
            <w:szCs w:val="32"/>
            <w:highlight w:val="white"/>
            <w:lang w:val="en-US"/>
          </w:rPr>
          <w:t>https://doi.org/10.2105/AJPH.2010.192245</w:t>
        </w:r>
      </w:hyperlink>
    </w:p>
    <w:p w14:paraId="5242B944"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Kuhl, J., &amp; </w:t>
      </w:r>
      <w:proofErr w:type="spellStart"/>
      <w:r w:rsidRPr="00771F49">
        <w:rPr>
          <w:rFonts w:ascii="Times New Roman" w:eastAsia="Times New Roman" w:hAnsi="Times New Roman" w:cs="Times New Roman"/>
          <w:sz w:val="32"/>
          <w:szCs w:val="32"/>
          <w:highlight w:val="white"/>
          <w:lang w:val="en-US"/>
        </w:rPr>
        <w:t>Kazén</w:t>
      </w:r>
      <w:proofErr w:type="spellEnd"/>
      <w:r w:rsidRPr="00771F49">
        <w:rPr>
          <w:rFonts w:ascii="Times New Roman" w:eastAsia="Times New Roman" w:hAnsi="Times New Roman" w:cs="Times New Roman"/>
          <w:sz w:val="32"/>
          <w:szCs w:val="32"/>
          <w:highlight w:val="white"/>
          <w:lang w:val="en-US"/>
        </w:rPr>
        <w:t xml:space="preserve">, M. (1994). Self-Discrimination and Memory: State Orientation and False Self-Ascription of Assigned Activities. </w:t>
      </w:r>
      <w:r w:rsidRPr="00771F49">
        <w:rPr>
          <w:rFonts w:ascii="Times New Roman" w:eastAsia="Times New Roman" w:hAnsi="Times New Roman" w:cs="Times New Roman"/>
          <w:i/>
          <w:sz w:val="32"/>
          <w:szCs w:val="32"/>
          <w:highlight w:val="white"/>
          <w:lang w:val="en-US"/>
        </w:rPr>
        <w:t>Journal of Personality and Social Psychology</w:t>
      </w:r>
      <w:r w:rsidRPr="00771F49">
        <w:rPr>
          <w:rFonts w:ascii="Times New Roman" w:eastAsia="Times New Roman" w:hAnsi="Times New Roman" w:cs="Times New Roman"/>
          <w:sz w:val="32"/>
          <w:szCs w:val="32"/>
          <w:highlight w:val="white"/>
          <w:lang w:val="en-US"/>
        </w:rPr>
        <w:t xml:space="preserve">, </w:t>
      </w:r>
      <w:r w:rsidRPr="00771F49">
        <w:rPr>
          <w:rFonts w:ascii="Times New Roman" w:eastAsia="Times New Roman" w:hAnsi="Times New Roman" w:cs="Times New Roman"/>
          <w:i/>
          <w:sz w:val="32"/>
          <w:szCs w:val="32"/>
          <w:highlight w:val="white"/>
          <w:lang w:val="en-US"/>
        </w:rPr>
        <w:t>66</w:t>
      </w:r>
      <w:r w:rsidRPr="00771F49">
        <w:rPr>
          <w:rFonts w:ascii="Times New Roman" w:eastAsia="Times New Roman" w:hAnsi="Times New Roman" w:cs="Times New Roman"/>
          <w:sz w:val="32"/>
          <w:szCs w:val="32"/>
          <w:highlight w:val="white"/>
          <w:lang w:val="en-US"/>
        </w:rPr>
        <w:t xml:space="preserve">(6), 1103–1115. </w:t>
      </w:r>
      <w:hyperlink r:id="rId68" w:history="1">
        <w:r w:rsidR="00771F49" w:rsidRPr="00620DA9">
          <w:rPr>
            <w:rStyle w:val="ab"/>
            <w:rFonts w:ascii="Times New Roman" w:eastAsia="Times New Roman" w:hAnsi="Times New Roman" w:cs="Times New Roman"/>
            <w:sz w:val="32"/>
            <w:szCs w:val="32"/>
            <w:highlight w:val="white"/>
            <w:lang w:val="en-US"/>
          </w:rPr>
          <w:t>https://doi.org/10.1037/0022-3514.66.6.1103</w:t>
        </w:r>
      </w:hyperlink>
    </w:p>
    <w:p w14:paraId="64CA3C8B"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Ryan, R. M., &amp; Deci, E. L. (2017). </w:t>
      </w:r>
      <w:r w:rsidRPr="00771F49">
        <w:rPr>
          <w:rFonts w:ascii="Times New Roman" w:eastAsia="Times New Roman" w:hAnsi="Times New Roman" w:cs="Times New Roman"/>
          <w:i/>
          <w:sz w:val="32"/>
          <w:szCs w:val="32"/>
          <w:highlight w:val="white"/>
          <w:lang w:val="en-US"/>
        </w:rPr>
        <w:t>Self-determination theory: Basic psychological needs in motivation, development, and wellness</w:t>
      </w:r>
      <w:r w:rsidRPr="00771F49">
        <w:rPr>
          <w:rFonts w:ascii="Times New Roman" w:eastAsia="Times New Roman" w:hAnsi="Times New Roman" w:cs="Times New Roman"/>
          <w:sz w:val="32"/>
          <w:szCs w:val="32"/>
          <w:highlight w:val="white"/>
          <w:lang w:val="en-US"/>
        </w:rPr>
        <w:t>. Guilford Publications.</w:t>
      </w:r>
    </w:p>
    <w:p w14:paraId="3D818E57"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Sheldon, K. M., Corcoran, M., &amp; </w:t>
      </w:r>
      <w:proofErr w:type="spellStart"/>
      <w:r w:rsidRPr="00771F49">
        <w:rPr>
          <w:rFonts w:ascii="Times New Roman" w:eastAsia="Times New Roman" w:hAnsi="Times New Roman" w:cs="Times New Roman"/>
          <w:sz w:val="32"/>
          <w:szCs w:val="32"/>
          <w:highlight w:val="white"/>
          <w:lang w:val="en-US"/>
        </w:rPr>
        <w:t>Titova</w:t>
      </w:r>
      <w:proofErr w:type="spellEnd"/>
      <w:r w:rsidRPr="00771F49">
        <w:rPr>
          <w:rFonts w:ascii="Times New Roman" w:eastAsia="Times New Roman" w:hAnsi="Times New Roman" w:cs="Times New Roman"/>
          <w:sz w:val="32"/>
          <w:szCs w:val="32"/>
          <w:highlight w:val="white"/>
          <w:lang w:val="en-US"/>
        </w:rPr>
        <w:t xml:space="preserve">, L. (2020). Supporting one’s own autonomy may be more important than feeling supported by others. </w:t>
      </w:r>
      <w:r w:rsidRPr="00771F49">
        <w:rPr>
          <w:rFonts w:ascii="Times New Roman" w:eastAsia="Times New Roman" w:hAnsi="Times New Roman" w:cs="Times New Roman"/>
          <w:i/>
          <w:sz w:val="32"/>
          <w:szCs w:val="32"/>
          <w:highlight w:val="white"/>
          <w:lang w:val="en-US"/>
        </w:rPr>
        <w:t>Motivation Science</w:t>
      </w:r>
      <w:r w:rsidRPr="00771F49">
        <w:rPr>
          <w:rFonts w:ascii="Times New Roman" w:eastAsia="Times New Roman" w:hAnsi="Times New Roman" w:cs="Times New Roman"/>
          <w:sz w:val="32"/>
          <w:szCs w:val="32"/>
          <w:highlight w:val="white"/>
          <w:lang w:val="en-US"/>
        </w:rPr>
        <w:t xml:space="preserve">. </w:t>
      </w:r>
      <w:hyperlink r:id="rId69" w:history="1">
        <w:r w:rsidR="00771F49" w:rsidRPr="00620DA9">
          <w:rPr>
            <w:rStyle w:val="ab"/>
            <w:rFonts w:ascii="Times New Roman" w:eastAsia="Times New Roman" w:hAnsi="Times New Roman" w:cs="Times New Roman"/>
            <w:sz w:val="32"/>
            <w:szCs w:val="32"/>
            <w:highlight w:val="white"/>
            <w:lang w:val="en-US"/>
          </w:rPr>
          <w:t>https://doi.org/10.1037/mot0000215</w:t>
        </w:r>
      </w:hyperlink>
    </w:p>
    <w:p w14:paraId="2E3E8463" w14:textId="77777777" w:rsidR="00771F49" w:rsidRPr="00771F49"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sz w:val="32"/>
          <w:szCs w:val="32"/>
          <w:highlight w:val="white"/>
          <w:lang w:val="en-US"/>
        </w:rPr>
        <w:t xml:space="preserve">Sheldon, K. M., &amp; Elliot, A. J. (1999). Goal striving, need satisfaction, and longitudinal well-being: The self-concordance model. </w:t>
      </w:r>
      <w:r w:rsidRPr="00771F49">
        <w:rPr>
          <w:rFonts w:ascii="Times New Roman" w:eastAsia="Times New Roman" w:hAnsi="Times New Roman" w:cs="Times New Roman"/>
          <w:i/>
          <w:sz w:val="32"/>
          <w:szCs w:val="32"/>
          <w:highlight w:val="white"/>
          <w:lang w:val="en-US"/>
        </w:rPr>
        <w:t>Journal of Personality and Social Psychology</w:t>
      </w:r>
      <w:r w:rsidRPr="00771F49">
        <w:rPr>
          <w:rFonts w:ascii="Times New Roman" w:eastAsia="Times New Roman" w:hAnsi="Times New Roman" w:cs="Times New Roman"/>
          <w:sz w:val="32"/>
          <w:szCs w:val="32"/>
          <w:highlight w:val="white"/>
          <w:lang w:val="en-US"/>
        </w:rPr>
        <w:t xml:space="preserve">, </w:t>
      </w:r>
      <w:r w:rsidRPr="00771F49">
        <w:rPr>
          <w:rFonts w:ascii="Times New Roman" w:eastAsia="Times New Roman" w:hAnsi="Times New Roman" w:cs="Times New Roman"/>
          <w:i/>
          <w:sz w:val="32"/>
          <w:szCs w:val="32"/>
          <w:highlight w:val="white"/>
          <w:lang w:val="en-US"/>
        </w:rPr>
        <w:t>76</w:t>
      </w:r>
      <w:r w:rsidRPr="00771F49">
        <w:rPr>
          <w:rFonts w:ascii="Times New Roman" w:eastAsia="Times New Roman" w:hAnsi="Times New Roman" w:cs="Times New Roman"/>
          <w:sz w:val="32"/>
          <w:szCs w:val="32"/>
          <w:highlight w:val="white"/>
          <w:lang w:val="en-US"/>
        </w:rPr>
        <w:t xml:space="preserve">(3), 482–497. </w:t>
      </w:r>
      <w:hyperlink r:id="rId70" w:history="1">
        <w:r w:rsidR="00771F49" w:rsidRPr="00620DA9">
          <w:rPr>
            <w:rStyle w:val="ab"/>
            <w:rFonts w:ascii="Times New Roman" w:eastAsia="Times New Roman" w:hAnsi="Times New Roman" w:cs="Times New Roman"/>
            <w:sz w:val="32"/>
            <w:szCs w:val="32"/>
            <w:highlight w:val="white"/>
            <w:lang w:val="en-US"/>
          </w:rPr>
          <w:t>https://doi.org/10.1037/0022-3514.76.3.482</w:t>
        </w:r>
      </w:hyperlink>
    </w:p>
    <w:p w14:paraId="2F698935" w14:textId="77777777" w:rsidR="00771F49" w:rsidRPr="001224CF" w:rsidRDefault="000F242C" w:rsidP="000F518E">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771F49">
        <w:rPr>
          <w:rFonts w:ascii="Times New Roman" w:eastAsia="Times New Roman" w:hAnsi="Times New Roman" w:cs="Times New Roman"/>
          <w:sz w:val="32"/>
          <w:szCs w:val="32"/>
          <w:highlight w:val="white"/>
          <w:lang w:val="en-US"/>
        </w:rPr>
        <w:lastRenderedPageBreak/>
        <w:t xml:space="preserve">Weinstein, N., Przybylski, A. K., &amp; Ryan, R. M. (2012). The index of autonomous functioning: Development of a scale of human autonomy. </w:t>
      </w:r>
      <w:r w:rsidRPr="00771F49">
        <w:rPr>
          <w:rFonts w:ascii="Times New Roman" w:eastAsia="Times New Roman" w:hAnsi="Times New Roman" w:cs="Times New Roman"/>
          <w:i/>
          <w:sz w:val="32"/>
          <w:szCs w:val="32"/>
          <w:highlight w:val="white"/>
          <w:lang w:val="en-US"/>
        </w:rPr>
        <w:t>Journal of Research in Personality</w:t>
      </w:r>
      <w:r w:rsidRPr="00771F49">
        <w:rPr>
          <w:rFonts w:ascii="Times New Roman" w:eastAsia="Times New Roman" w:hAnsi="Times New Roman" w:cs="Times New Roman"/>
          <w:sz w:val="32"/>
          <w:szCs w:val="32"/>
          <w:highlight w:val="white"/>
          <w:lang w:val="en-US"/>
        </w:rPr>
        <w:t xml:space="preserve">, </w:t>
      </w:r>
      <w:r w:rsidRPr="00771F49">
        <w:rPr>
          <w:rFonts w:ascii="Times New Roman" w:eastAsia="Times New Roman" w:hAnsi="Times New Roman" w:cs="Times New Roman"/>
          <w:i/>
          <w:sz w:val="32"/>
          <w:szCs w:val="32"/>
          <w:highlight w:val="white"/>
          <w:lang w:val="en-US"/>
        </w:rPr>
        <w:t>46</w:t>
      </w:r>
      <w:r w:rsidRPr="00771F49">
        <w:rPr>
          <w:rFonts w:ascii="Times New Roman" w:eastAsia="Times New Roman" w:hAnsi="Times New Roman" w:cs="Times New Roman"/>
          <w:sz w:val="32"/>
          <w:szCs w:val="32"/>
          <w:highlight w:val="white"/>
          <w:lang w:val="en-US"/>
        </w:rPr>
        <w:t xml:space="preserve">(4), 397–413. </w:t>
      </w:r>
      <w:hyperlink r:id="rId71" w:history="1">
        <w:r w:rsidR="00771F49" w:rsidRPr="00620DA9">
          <w:rPr>
            <w:rStyle w:val="ab"/>
            <w:rFonts w:ascii="Times New Roman" w:eastAsia="Times New Roman" w:hAnsi="Times New Roman" w:cs="Times New Roman"/>
            <w:sz w:val="32"/>
            <w:szCs w:val="32"/>
            <w:highlight w:val="white"/>
            <w:lang w:val="en-US"/>
          </w:rPr>
          <w:t>https://doi.org/10.1016/j.jrp.2012.03.007</w:t>
        </w:r>
      </w:hyperlink>
    </w:p>
    <w:p w14:paraId="632D26CA" w14:textId="044A5C55" w:rsidR="00CC0D72" w:rsidRPr="009C5AC2" w:rsidRDefault="000F242C" w:rsidP="009C5AC2">
      <w:pPr>
        <w:pStyle w:val="aa"/>
        <w:numPr>
          <w:ilvl w:val="0"/>
          <w:numId w:val="58"/>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71F49">
        <w:rPr>
          <w:rFonts w:ascii="Times New Roman" w:eastAsia="Times New Roman" w:hAnsi="Times New Roman" w:cs="Times New Roman"/>
          <w:i/>
          <w:sz w:val="32"/>
          <w:szCs w:val="32"/>
          <w:highlight w:val="white"/>
        </w:rPr>
        <w:t>Журнал Высшей Школы Экономики</w:t>
      </w:r>
      <w:r w:rsidRPr="00771F49">
        <w:rPr>
          <w:rFonts w:ascii="Times New Roman" w:eastAsia="Times New Roman" w:hAnsi="Times New Roman" w:cs="Times New Roman"/>
          <w:sz w:val="32"/>
          <w:szCs w:val="32"/>
          <w:highlight w:val="white"/>
        </w:rPr>
        <w:t xml:space="preserve">, </w:t>
      </w:r>
      <w:r w:rsidRPr="00771F49">
        <w:rPr>
          <w:rFonts w:ascii="Times New Roman" w:eastAsia="Times New Roman" w:hAnsi="Times New Roman" w:cs="Times New Roman"/>
          <w:i/>
          <w:sz w:val="32"/>
          <w:szCs w:val="32"/>
          <w:highlight w:val="white"/>
        </w:rPr>
        <w:t>9</w:t>
      </w:r>
      <w:r w:rsidRPr="00771F49">
        <w:rPr>
          <w:rFonts w:ascii="Times New Roman" w:eastAsia="Times New Roman" w:hAnsi="Times New Roman" w:cs="Times New Roman"/>
          <w:sz w:val="32"/>
          <w:szCs w:val="32"/>
          <w:highlight w:val="white"/>
        </w:rPr>
        <w:t>(4), 91–110.</w:t>
      </w:r>
    </w:p>
    <w:p w14:paraId="563603A0" w14:textId="77777777" w:rsidR="00771F49" w:rsidRDefault="00771F49" w:rsidP="00375850">
      <w:pPr>
        <w:shd w:val="clear" w:color="auto" w:fill="FFFFFF"/>
        <w:spacing w:line="240" w:lineRule="auto"/>
        <w:ind w:firstLine="140"/>
        <w:jc w:val="both"/>
        <w:rPr>
          <w:rFonts w:ascii="Times New Roman" w:eastAsia="Times New Roman" w:hAnsi="Times New Roman" w:cs="Times New Roman"/>
          <w:sz w:val="32"/>
          <w:szCs w:val="32"/>
          <w:highlight w:val="white"/>
        </w:rPr>
      </w:pPr>
    </w:p>
    <w:p w14:paraId="7135EEB5" w14:textId="77777777" w:rsidR="00771F49" w:rsidRDefault="00771F49" w:rsidP="00375850">
      <w:pPr>
        <w:shd w:val="clear" w:color="auto" w:fill="FFFFFF"/>
        <w:spacing w:line="240" w:lineRule="auto"/>
        <w:ind w:firstLine="140"/>
        <w:jc w:val="both"/>
        <w:rPr>
          <w:rFonts w:ascii="Times New Roman" w:eastAsia="Times New Roman" w:hAnsi="Times New Roman" w:cs="Times New Roman"/>
          <w:sz w:val="32"/>
          <w:szCs w:val="32"/>
          <w:highlight w:val="white"/>
        </w:rPr>
      </w:pPr>
    </w:p>
    <w:p w14:paraId="3D1390F0" w14:textId="77777777" w:rsidR="00771F49" w:rsidRPr="00375850" w:rsidRDefault="00771F49" w:rsidP="00375850">
      <w:pPr>
        <w:shd w:val="clear" w:color="auto" w:fill="FFFFFF"/>
        <w:spacing w:line="240" w:lineRule="auto"/>
        <w:ind w:firstLine="140"/>
        <w:jc w:val="both"/>
        <w:rPr>
          <w:rFonts w:ascii="Times New Roman" w:eastAsia="Times New Roman" w:hAnsi="Times New Roman" w:cs="Times New Roman"/>
          <w:sz w:val="32"/>
          <w:szCs w:val="32"/>
          <w:highlight w:val="white"/>
        </w:rPr>
      </w:pPr>
    </w:p>
    <w:p w14:paraId="32AC1257" w14:textId="551CA1AA" w:rsidR="00CC0D72" w:rsidRDefault="00AD25BE" w:rsidP="00AD25BE">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AD25BE">
        <w:rPr>
          <w:rFonts w:ascii="Times New Roman" w:hAnsi="Times New Roman" w:cs="Times New Roman"/>
          <w:b/>
          <w:i/>
          <w:sz w:val="32"/>
          <w:szCs w:val="32"/>
        </w:rPr>
        <w:t>Чукичева</w:t>
      </w:r>
      <w:proofErr w:type="spellEnd"/>
      <w:r w:rsidRPr="00AD25BE">
        <w:rPr>
          <w:rFonts w:ascii="Times New Roman" w:hAnsi="Times New Roman" w:cs="Times New Roman"/>
          <w:b/>
          <w:i/>
          <w:sz w:val="32"/>
          <w:szCs w:val="32"/>
        </w:rPr>
        <w:t xml:space="preserve"> Н.</w:t>
      </w:r>
      <w:r w:rsidR="000179BF">
        <w:rPr>
          <w:rFonts w:ascii="Times New Roman" w:hAnsi="Times New Roman" w:cs="Times New Roman"/>
          <w:b/>
          <w:i/>
          <w:sz w:val="32"/>
          <w:szCs w:val="32"/>
          <w:lang w:val="ru-RU"/>
        </w:rPr>
        <w:t xml:space="preserve"> </w:t>
      </w:r>
      <w:r w:rsidRPr="00AD25BE">
        <w:rPr>
          <w:rFonts w:ascii="Times New Roman" w:hAnsi="Times New Roman" w:cs="Times New Roman"/>
          <w:b/>
          <w:i/>
          <w:sz w:val="32"/>
          <w:szCs w:val="32"/>
        </w:rPr>
        <w:t xml:space="preserve">Г., </w:t>
      </w:r>
      <w:proofErr w:type="spellStart"/>
      <w:r w:rsidRPr="00AD25BE">
        <w:rPr>
          <w:rFonts w:ascii="Times New Roman" w:hAnsi="Times New Roman" w:cs="Times New Roman"/>
          <w:b/>
          <w:i/>
          <w:sz w:val="32"/>
          <w:szCs w:val="32"/>
        </w:rPr>
        <w:t>Самбикина</w:t>
      </w:r>
      <w:proofErr w:type="spellEnd"/>
      <w:r w:rsidRPr="00AD25BE">
        <w:rPr>
          <w:rFonts w:ascii="Times New Roman" w:hAnsi="Times New Roman" w:cs="Times New Roman"/>
          <w:b/>
          <w:i/>
          <w:sz w:val="32"/>
          <w:szCs w:val="32"/>
        </w:rPr>
        <w:t xml:space="preserve"> О.</w:t>
      </w:r>
      <w:r w:rsidR="000179BF">
        <w:rPr>
          <w:rFonts w:ascii="Times New Roman" w:hAnsi="Times New Roman" w:cs="Times New Roman"/>
          <w:b/>
          <w:i/>
          <w:sz w:val="32"/>
          <w:szCs w:val="32"/>
          <w:lang w:val="ru-RU"/>
        </w:rPr>
        <w:t xml:space="preserve"> </w:t>
      </w:r>
      <w:r w:rsidRPr="00AD25BE">
        <w:rPr>
          <w:rFonts w:ascii="Times New Roman" w:hAnsi="Times New Roman" w:cs="Times New Roman"/>
          <w:b/>
          <w:i/>
          <w:sz w:val="32"/>
          <w:szCs w:val="32"/>
        </w:rPr>
        <w:t>С.</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highlight w:val="white"/>
        </w:rPr>
        <w:t>Пермский Государственный Гуманитарно-Педагогический Университет</w:t>
      </w:r>
    </w:p>
    <w:p w14:paraId="20E1F0C5" w14:textId="77777777" w:rsidR="009C5AC2" w:rsidRPr="00375850" w:rsidRDefault="009C5AC2" w:rsidP="00AD25BE">
      <w:pPr>
        <w:shd w:val="clear" w:color="auto" w:fill="FFFFFF"/>
        <w:spacing w:before="240" w:after="240" w:line="240" w:lineRule="auto"/>
        <w:jc w:val="right"/>
        <w:rPr>
          <w:rFonts w:ascii="Times New Roman" w:eastAsia="Times New Roman" w:hAnsi="Times New Roman" w:cs="Times New Roman"/>
          <w:i/>
          <w:sz w:val="32"/>
          <w:szCs w:val="32"/>
          <w:highlight w:val="white"/>
        </w:rPr>
      </w:pPr>
    </w:p>
    <w:p w14:paraId="0E487491" w14:textId="16DE74E2" w:rsidR="00CC0D72" w:rsidRDefault="00AD25BE" w:rsidP="00AD25BE">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МЕЖЛИЧНОСТНАЯ ЗАВИСИМОСТЬ В СВЯЗИ СО СВОЙСТВАМИ ИНТЕГРАЛЬНОЙ ИНДИВИДУАЛЬНОСТИ ЖЕНЩИН</w:t>
      </w:r>
    </w:p>
    <w:p w14:paraId="6F36C83B" w14:textId="77777777" w:rsidR="009C5AC2" w:rsidRPr="00375850" w:rsidRDefault="009C5AC2" w:rsidP="00AD25BE">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0CAC93CE"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b/>
          <w:sz w:val="32"/>
          <w:szCs w:val="32"/>
          <w:highlight w:val="white"/>
        </w:rPr>
        <w:t xml:space="preserve">   </w:t>
      </w:r>
      <w:r w:rsidRPr="00280708">
        <w:rPr>
          <w:rFonts w:ascii="Times New Roman" w:eastAsia="Times New Roman" w:hAnsi="Times New Roman" w:cs="Times New Roman"/>
          <w:bCs/>
          <w:i/>
          <w:iCs/>
          <w:sz w:val="32"/>
          <w:szCs w:val="32"/>
          <w:highlight w:val="white"/>
        </w:rPr>
        <w:t>Аннотация.</w:t>
      </w:r>
      <w:r w:rsidRPr="00375850">
        <w:rPr>
          <w:rFonts w:ascii="Times New Roman" w:eastAsia="Times New Roman" w:hAnsi="Times New Roman" w:cs="Times New Roman"/>
          <w:sz w:val="32"/>
          <w:szCs w:val="32"/>
          <w:highlight w:val="white"/>
        </w:rPr>
        <w:t xml:space="preserve"> Межличностная зависимость – это одна из самых распространенных  проблем,  мешающих  полноценной  жизни  людей. В данной статье представлены результаты эмпирического исследования проблемы межличностной </w:t>
      </w:r>
      <w:proofErr w:type="spellStart"/>
      <w:r w:rsidRPr="00375850">
        <w:rPr>
          <w:rFonts w:ascii="Times New Roman" w:eastAsia="Times New Roman" w:hAnsi="Times New Roman" w:cs="Times New Roman"/>
          <w:sz w:val="32"/>
          <w:szCs w:val="32"/>
          <w:highlight w:val="white"/>
        </w:rPr>
        <w:t>аддикции</w:t>
      </w:r>
      <w:proofErr w:type="spellEnd"/>
      <w:r w:rsidRPr="00375850">
        <w:rPr>
          <w:rFonts w:ascii="Times New Roman" w:eastAsia="Times New Roman" w:hAnsi="Times New Roman" w:cs="Times New Roman"/>
          <w:sz w:val="32"/>
          <w:szCs w:val="32"/>
          <w:highlight w:val="white"/>
        </w:rPr>
        <w:t xml:space="preserve"> с позиции теории интегральной индивидуальности  В.С. Мерлина.</w:t>
      </w:r>
    </w:p>
    <w:p w14:paraId="53AEF0FE" w14:textId="77777777" w:rsidR="00CC0D72" w:rsidRPr="00375850" w:rsidRDefault="000F242C" w:rsidP="00375850">
      <w:pPr>
        <w:shd w:val="clear" w:color="auto" w:fill="FFFFFF"/>
        <w:spacing w:line="240" w:lineRule="auto"/>
        <w:ind w:firstLine="700"/>
        <w:jc w:val="both"/>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sz w:val="32"/>
          <w:szCs w:val="32"/>
          <w:highlight w:val="white"/>
        </w:rPr>
        <w:t>Люди, страдающие межличностной зависимостью, испытывают  постоянную  потребность  в  одобрении  окружающих, поддерживают  унижающие  достоинство  отношения  и  чувствуют  себя бессильными  что-либо  изменить,  не  осознают  своих  истинных  желаний  и потребностей  и  не  способны  испытывать  чувство  настоящей  близости  и любви. Исследование феномена межличностной зависимости обусловлено социальной необходимостью и клиентским запросом</w:t>
      </w:r>
      <w:r w:rsidRPr="00375850">
        <w:rPr>
          <w:rFonts w:ascii="Times New Roman" w:eastAsia="Times New Roman" w:hAnsi="Times New Roman" w:cs="Times New Roman"/>
          <w:b/>
          <w:sz w:val="32"/>
          <w:szCs w:val="32"/>
          <w:highlight w:val="white"/>
        </w:rPr>
        <w:t xml:space="preserve">.                                   </w:t>
      </w:r>
      <w:r w:rsidRPr="00375850">
        <w:rPr>
          <w:rFonts w:ascii="Times New Roman" w:eastAsia="Times New Roman" w:hAnsi="Times New Roman" w:cs="Times New Roman"/>
          <w:b/>
          <w:sz w:val="32"/>
          <w:szCs w:val="32"/>
          <w:highlight w:val="white"/>
        </w:rPr>
        <w:tab/>
        <w:t xml:space="preserve">                                                                   </w:t>
      </w:r>
    </w:p>
    <w:p w14:paraId="79603216"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Одной из концепций, послуживших методологическим основанием нашей работы явилась концепция зависимой личности R. </w:t>
      </w:r>
      <w:proofErr w:type="spellStart"/>
      <w:r w:rsidRPr="00375850">
        <w:rPr>
          <w:rFonts w:ascii="Times New Roman" w:eastAsia="Times New Roman" w:hAnsi="Times New Roman" w:cs="Times New Roman"/>
          <w:sz w:val="32"/>
          <w:szCs w:val="32"/>
          <w:highlight w:val="white"/>
        </w:rPr>
        <w:t>Bornstein</w:t>
      </w:r>
      <w:proofErr w:type="spellEnd"/>
      <w:r w:rsidRPr="00375850">
        <w:rPr>
          <w:rFonts w:ascii="Times New Roman" w:eastAsia="Times New Roman" w:hAnsi="Times New Roman" w:cs="Times New Roman"/>
          <w:sz w:val="32"/>
          <w:szCs w:val="32"/>
          <w:highlight w:val="white"/>
        </w:rPr>
        <w:t xml:space="preserve">  (Р. </w:t>
      </w:r>
      <w:proofErr w:type="spellStart"/>
      <w:r w:rsidRPr="00375850">
        <w:rPr>
          <w:rFonts w:ascii="Times New Roman" w:eastAsia="Times New Roman" w:hAnsi="Times New Roman" w:cs="Times New Roman"/>
          <w:sz w:val="32"/>
          <w:szCs w:val="32"/>
          <w:highlight w:val="white"/>
        </w:rPr>
        <w:t>Борнштейна</w:t>
      </w:r>
      <w:proofErr w:type="spellEnd"/>
      <w:r w:rsidRPr="00375850">
        <w:rPr>
          <w:rFonts w:ascii="Times New Roman" w:eastAsia="Times New Roman" w:hAnsi="Times New Roman" w:cs="Times New Roman"/>
          <w:sz w:val="32"/>
          <w:szCs w:val="32"/>
          <w:highlight w:val="white"/>
        </w:rPr>
        <w:t>).</w:t>
      </w:r>
    </w:p>
    <w:p w14:paraId="7A6E72D2"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Нами была выдвинута гипотеза о взаимосвязи межличностной зависимости со свойствами психодинамического, личностного и социально-психологического уровня интегральной индивидуальности женщин.</w:t>
      </w:r>
    </w:p>
    <w:p w14:paraId="4AC566DE" w14:textId="10C008BD" w:rsidR="00CC0D72" w:rsidRPr="00280708" w:rsidRDefault="00280708" w:rsidP="00280708">
      <w:pPr>
        <w:shd w:val="clear" w:color="auto" w:fill="FFFFFF"/>
        <w:spacing w:before="240" w:after="240" w:line="240" w:lineRule="auto"/>
        <w:ind w:left="720"/>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Методы исследования</w:t>
      </w:r>
      <w:r w:rsidRPr="00280708">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В исследования приняли участие 27 женщин в возрасте от 30 до 40 лет, проживающие в городе Перми.</w:t>
      </w:r>
    </w:p>
    <w:p w14:paraId="1208352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качестве методов исследования выступили: методика структуры темперамента В.М. </w:t>
      </w:r>
      <w:proofErr w:type="spellStart"/>
      <w:r w:rsidRPr="00375850">
        <w:rPr>
          <w:rFonts w:ascii="Times New Roman" w:eastAsia="Times New Roman" w:hAnsi="Times New Roman" w:cs="Times New Roman"/>
          <w:sz w:val="32"/>
          <w:szCs w:val="32"/>
          <w:highlight w:val="white"/>
        </w:rPr>
        <w:t>Русалова</w:t>
      </w:r>
      <w:proofErr w:type="spellEnd"/>
      <w:r w:rsidRPr="00375850">
        <w:rPr>
          <w:rFonts w:ascii="Times New Roman" w:eastAsia="Times New Roman" w:hAnsi="Times New Roman" w:cs="Times New Roman"/>
          <w:sz w:val="32"/>
          <w:szCs w:val="32"/>
          <w:highlight w:val="white"/>
        </w:rPr>
        <w:t xml:space="preserve"> (ОСТ);</w:t>
      </w:r>
      <w:hyperlink r:id="rId72">
        <w:r w:rsidRPr="00375850">
          <w:rPr>
            <w:rFonts w:ascii="Times New Roman" w:eastAsia="Times New Roman" w:hAnsi="Times New Roman" w:cs="Times New Roman"/>
            <w:sz w:val="32"/>
            <w:szCs w:val="32"/>
            <w:highlight w:val="white"/>
          </w:rPr>
          <w:t xml:space="preserve"> </w:t>
        </w:r>
      </w:hyperlink>
      <w:hyperlink r:id="rId73">
        <w:r w:rsidRPr="00375850">
          <w:rPr>
            <w:rFonts w:ascii="Times New Roman" w:eastAsia="Times New Roman" w:hAnsi="Times New Roman" w:cs="Times New Roman"/>
            <w:sz w:val="32"/>
            <w:szCs w:val="32"/>
            <w:highlight w:val="white"/>
          </w:rPr>
          <w:t xml:space="preserve">опросник </w:t>
        </w:r>
        <w:proofErr w:type="spellStart"/>
        <w:r w:rsidRPr="00375850">
          <w:rPr>
            <w:rFonts w:ascii="Times New Roman" w:eastAsia="Times New Roman" w:hAnsi="Times New Roman" w:cs="Times New Roman"/>
            <w:sz w:val="32"/>
            <w:szCs w:val="32"/>
            <w:highlight w:val="white"/>
          </w:rPr>
          <w:t>cамоотношения</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В.В.Столин</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С.Р.Пантилеев</w:t>
        </w:r>
        <w:proofErr w:type="spellEnd"/>
        <w:r w:rsidRPr="00375850">
          <w:rPr>
            <w:rFonts w:ascii="Times New Roman" w:eastAsia="Times New Roman" w:hAnsi="Times New Roman" w:cs="Times New Roman"/>
            <w:sz w:val="32"/>
            <w:szCs w:val="32"/>
            <w:highlight w:val="white"/>
          </w:rPr>
          <w:t>)</w:t>
        </w:r>
      </w:hyperlink>
      <w:r w:rsidRPr="00375850">
        <w:rPr>
          <w:rFonts w:ascii="Times New Roman" w:eastAsia="Times New Roman" w:hAnsi="Times New Roman" w:cs="Times New Roman"/>
          <w:sz w:val="32"/>
          <w:szCs w:val="32"/>
          <w:highlight w:val="white"/>
        </w:rPr>
        <w:t>; методика детско-родительские отношения подростков (ДРОП) (</w:t>
      </w:r>
      <w:proofErr w:type="spellStart"/>
      <w:r w:rsidRPr="00375850">
        <w:rPr>
          <w:rFonts w:ascii="Times New Roman" w:eastAsia="Times New Roman" w:hAnsi="Times New Roman" w:cs="Times New Roman"/>
          <w:sz w:val="32"/>
          <w:szCs w:val="32"/>
          <w:highlight w:val="white"/>
        </w:rPr>
        <w:t>О.А.Карабанова</w:t>
      </w:r>
      <w:proofErr w:type="spellEnd"/>
      <w:r w:rsidRPr="00375850">
        <w:rPr>
          <w:rFonts w:ascii="Times New Roman" w:eastAsia="Times New Roman" w:hAnsi="Times New Roman" w:cs="Times New Roman"/>
          <w:sz w:val="32"/>
          <w:szCs w:val="32"/>
          <w:highlight w:val="white"/>
        </w:rPr>
        <w:t>, П.В. Трояновская); тест  профиля  отношений (</w:t>
      </w:r>
      <w:proofErr w:type="spellStart"/>
      <w:r w:rsidRPr="00375850">
        <w:rPr>
          <w:rFonts w:ascii="Times New Roman" w:eastAsia="Times New Roman" w:hAnsi="Times New Roman" w:cs="Times New Roman"/>
          <w:sz w:val="32"/>
          <w:szCs w:val="32"/>
          <w:highlight w:val="white"/>
        </w:rPr>
        <w:t>Bornstein</w:t>
      </w:r>
      <w:proofErr w:type="spellEnd"/>
      <w:r w:rsidRPr="00375850">
        <w:rPr>
          <w:rFonts w:ascii="Times New Roman" w:eastAsia="Times New Roman" w:hAnsi="Times New Roman" w:cs="Times New Roman"/>
          <w:sz w:val="32"/>
          <w:szCs w:val="32"/>
          <w:highlight w:val="white"/>
        </w:rPr>
        <w:t xml:space="preserve">, 2003) Р. </w:t>
      </w:r>
      <w:proofErr w:type="spellStart"/>
      <w:r w:rsidRPr="00375850">
        <w:rPr>
          <w:rFonts w:ascii="Times New Roman" w:eastAsia="Times New Roman" w:hAnsi="Times New Roman" w:cs="Times New Roman"/>
          <w:sz w:val="32"/>
          <w:szCs w:val="32"/>
          <w:highlight w:val="white"/>
        </w:rPr>
        <w:t>Борнштейн</w:t>
      </w:r>
      <w:proofErr w:type="spellEnd"/>
      <w:r w:rsidRPr="00375850">
        <w:rPr>
          <w:rFonts w:ascii="Times New Roman" w:eastAsia="Times New Roman" w:hAnsi="Times New Roman" w:cs="Times New Roman"/>
          <w:sz w:val="32"/>
          <w:szCs w:val="32"/>
          <w:highlight w:val="white"/>
        </w:rPr>
        <w:t xml:space="preserve">,  адаптация О.П. </w:t>
      </w:r>
      <w:proofErr w:type="spellStart"/>
      <w:r w:rsidRPr="00375850">
        <w:rPr>
          <w:rFonts w:ascii="Times New Roman" w:eastAsia="Times New Roman" w:hAnsi="Times New Roman" w:cs="Times New Roman"/>
          <w:sz w:val="32"/>
          <w:szCs w:val="32"/>
          <w:highlight w:val="white"/>
        </w:rPr>
        <w:t>Макушиной</w:t>
      </w:r>
      <w:proofErr w:type="spellEnd"/>
      <w:r w:rsidRPr="00375850">
        <w:rPr>
          <w:rFonts w:ascii="Times New Roman" w:eastAsia="Times New Roman" w:hAnsi="Times New Roman" w:cs="Times New Roman"/>
          <w:sz w:val="32"/>
          <w:szCs w:val="32"/>
          <w:highlight w:val="white"/>
        </w:rPr>
        <w:t>, 2005.</w:t>
      </w:r>
    </w:p>
    <w:p w14:paraId="2142BF56" w14:textId="0E3B19E3" w:rsidR="00CC0D72" w:rsidRPr="00280708" w:rsidRDefault="000F242C" w:rsidP="00375850">
      <w:pPr>
        <w:shd w:val="clear" w:color="auto" w:fill="FFFFFF"/>
        <w:spacing w:before="240" w:after="240" w:line="240" w:lineRule="auto"/>
        <w:ind w:firstLine="70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Результаты эмпирического исследования</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Pr="00375850">
        <w:rPr>
          <w:rFonts w:ascii="Times New Roman" w:eastAsia="Times New Roman" w:hAnsi="Times New Roman" w:cs="Times New Roman"/>
          <w:sz w:val="32"/>
          <w:szCs w:val="32"/>
          <w:highlight w:val="white"/>
        </w:rPr>
        <w:t xml:space="preserve">Для определения специфики в характере взаимосвязей разноуровневых свойств интегральной индивидуальности и межличностной </w:t>
      </w:r>
      <w:proofErr w:type="spellStart"/>
      <w:r w:rsidRPr="00375850">
        <w:rPr>
          <w:rFonts w:ascii="Times New Roman" w:eastAsia="Times New Roman" w:hAnsi="Times New Roman" w:cs="Times New Roman"/>
          <w:sz w:val="32"/>
          <w:szCs w:val="32"/>
          <w:highlight w:val="white"/>
        </w:rPr>
        <w:t>аддикции</w:t>
      </w:r>
      <w:proofErr w:type="spellEnd"/>
      <w:r w:rsidRPr="00375850">
        <w:rPr>
          <w:rFonts w:ascii="Times New Roman" w:eastAsia="Times New Roman" w:hAnsi="Times New Roman" w:cs="Times New Roman"/>
          <w:sz w:val="32"/>
          <w:szCs w:val="32"/>
          <w:highlight w:val="white"/>
        </w:rPr>
        <w:t xml:space="preserve"> женщин был использован корреляционный анализ Пирсона.</w:t>
      </w:r>
    </w:p>
    <w:p w14:paraId="18B3199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результате корреляционного анализа статистически значимые взаимосвязи с показателями межличностной зависимости были обнаружены у таких свойств интегральной индивидуальности, как: эмоциональность и социальная  эмоциональность   (r=0,59,  r=0,57 при p&lt; 0,05);   показатель   темпа</w:t>
      </w:r>
    </w:p>
    <w:p w14:paraId="29E8828E"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(r=-0,39 при p&lt; 0,05), пластичность (r=0,38 при p&lt; 0,05), самоуверенность и </w:t>
      </w:r>
      <w:proofErr w:type="spellStart"/>
      <w:r w:rsidRPr="00375850">
        <w:rPr>
          <w:rFonts w:ascii="Times New Roman" w:eastAsia="Times New Roman" w:hAnsi="Times New Roman" w:cs="Times New Roman"/>
          <w:sz w:val="32"/>
          <w:szCs w:val="32"/>
          <w:highlight w:val="white"/>
        </w:rPr>
        <w:t>самоинтерес</w:t>
      </w:r>
      <w:proofErr w:type="spellEnd"/>
      <w:r w:rsidRPr="00375850">
        <w:rPr>
          <w:rFonts w:ascii="Times New Roman" w:eastAsia="Times New Roman" w:hAnsi="Times New Roman" w:cs="Times New Roman"/>
          <w:sz w:val="32"/>
          <w:szCs w:val="32"/>
          <w:highlight w:val="white"/>
        </w:rPr>
        <w:t xml:space="preserve"> (r=-0,49, r=-0,38 при p&lt; 0,05), самообвинение и самопринятие (r=0,44, r=0,45  при p&lt; 0,05), непоследовательность в поведении матери (r=0,54 при p&lt; 0,05).</w:t>
      </w:r>
    </w:p>
    <w:p w14:paraId="57E541E0" w14:textId="23AC803D" w:rsidR="00CC0D72" w:rsidRDefault="000F242C" w:rsidP="00497344">
      <w:pPr>
        <w:shd w:val="clear" w:color="auto" w:fill="FFFFFF"/>
        <w:spacing w:before="240" w:after="240" w:line="240" w:lineRule="auto"/>
        <w:ind w:firstLine="700"/>
        <w:jc w:val="both"/>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sz w:val="32"/>
          <w:szCs w:val="32"/>
          <w:highlight w:val="white"/>
        </w:rPr>
        <w:t xml:space="preserve">Таким образом, гипотеза о взаимосвязи межличностной зависимости со свойствами психодинамического, личностного и социально-психологического уровня интегральной </w:t>
      </w:r>
      <w:r w:rsidRPr="00375850">
        <w:rPr>
          <w:rFonts w:ascii="Times New Roman" w:eastAsia="Times New Roman" w:hAnsi="Times New Roman" w:cs="Times New Roman"/>
          <w:sz w:val="32"/>
          <w:szCs w:val="32"/>
          <w:highlight w:val="white"/>
        </w:rPr>
        <w:lastRenderedPageBreak/>
        <w:t>индивидуальности женщин подтвердилась. Большую склонность к данной форме зависимости имеют женщины с более выраженной эмоциональностью, склонностью к самообвинению, непринятием себя, низким самоуважением. Тесно с показателями зависимости взаимосвязаны показатели, характеризующие отношения с матерью в период подросткового возраста, при этом наибольшее значение имеет последовательность поведения матери в детско-родительских отношениях.</w:t>
      </w:r>
      <w:r w:rsidRPr="00375850">
        <w:rPr>
          <w:rFonts w:ascii="Times New Roman" w:eastAsia="Times New Roman" w:hAnsi="Times New Roman" w:cs="Times New Roman"/>
          <w:b/>
          <w:sz w:val="32"/>
          <w:szCs w:val="32"/>
          <w:highlight w:val="white"/>
        </w:rPr>
        <w:t xml:space="preserve"> </w:t>
      </w:r>
    </w:p>
    <w:p w14:paraId="2BC060EE" w14:textId="77777777" w:rsidR="009C5AC2" w:rsidRPr="00497344" w:rsidRDefault="009C5AC2" w:rsidP="00497344">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111D025F" w14:textId="77777777" w:rsidR="00CC0D72" w:rsidRPr="00375850" w:rsidRDefault="00497344" w:rsidP="00375850">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lang w:val="ru-RU"/>
        </w:rPr>
        <w:t xml:space="preserve">Список </w:t>
      </w:r>
      <w:r>
        <w:rPr>
          <w:rFonts w:ascii="Times New Roman" w:eastAsia="Times New Roman" w:hAnsi="Times New Roman" w:cs="Times New Roman"/>
          <w:b/>
          <w:sz w:val="32"/>
          <w:szCs w:val="32"/>
          <w:highlight w:val="white"/>
        </w:rPr>
        <w:t>литературы</w:t>
      </w:r>
    </w:p>
    <w:p w14:paraId="20F0C1BE" w14:textId="77777777" w:rsidR="00497344" w:rsidRDefault="000F242C" w:rsidP="000F518E">
      <w:pPr>
        <w:pStyle w:val="aa"/>
        <w:numPr>
          <w:ilvl w:val="0"/>
          <w:numId w:val="5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497344">
        <w:rPr>
          <w:rFonts w:ascii="Times New Roman" w:eastAsia="Times New Roman" w:hAnsi="Times New Roman" w:cs="Times New Roman"/>
          <w:sz w:val="32"/>
          <w:szCs w:val="32"/>
          <w:highlight w:val="white"/>
        </w:rPr>
        <w:t>Мерлин, В.С. Очерк интегрального исследования индивидуальности / В.С. Мерлин. - М.: Педагогика, 1986. – 349 с.</w:t>
      </w:r>
    </w:p>
    <w:p w14:paraId="4F455796" w14:textId="77777777" w:rsidR="00497344" w:rsidRDefault="000F242C" w:rsidP="000F518E">
      <w:pPr>
        <w:pStyle w:val="aa"/>
        <w:numPr>
          <w:ilvl w:val="0"/>
          <w:numId w:val="59"/>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497344">
        <w:rPr>
          <w:rFonts w:ascii="Times New Roman" w:eastAsia="Times New Roman" w:hAnsi="Times New Roman" w:cs="Times New Roman"/>
          <w:sz w:val="32"/>
          <w:szCs w:val="32"/>
          <w:highlight w:val="white"/>
        </w:rPr>
        <w:t xml:space="preserve">Смирнов, А.В. Базовые психологические компоненты </w:t>
      </w:r>
      <w:proofErr w:type="spellStart"/>
      <w:r w:rsidRPr="00497344">
        <w:rPr>
          <w:rFonts w:ascii="Times New Roman" w:eastAsia="Times New Roman" w:hAnsi="Times New Roman" w:cs="Times New Roman"/>
          <w:sz w:val="32"/>
          <w:szCs w:val="32"/>
          <w:highlight w:val="white"/>
        </w:rPr>
        <w:t>аддиктивного</w:t>
      </w:r>
      <w:proofErr w:type="spellEnd"/>
      <w:r w:rsidRPr="00497344">
        <w:rPr>
          <w:rFonts w:ascii="Times New Roman" w:eastAsia="Times New Roman" w:hAnsi="Times New Roman" w:cs="Times New Roman"/>
          <w:sz w:val="32"/>
          <w:szCs w:val="32"/>
          <w:highlight w:val="white"/>
        </w:rPr>
        <w:t xml:space="preserve"> поведения в структуре интегральной индивидуальности: </w:t>
      </w:r>
      <w:proofErr w:type="spellStart"/>
      <w:r w:rsidRPr="00497344">
        <w:rPr>
          <w:rFonts w:ascii="Times New Roman" w:eastAsia="Times New Roman" w:hAnsi="Times New Roman" w:cs="Times New Roman"/>
          <w:sz w:val="32"/>
          <w:szCs w:val="32"/>
          <w:highlight w:val="white"/>
        </w:rPr>
        <w:t>дис</w:t>
      </w:r>
      <w:proofErr w:type="spellEnd"/>
      <w:r w:rsidRPr="00497344">
        <w:rPr>
          <w:rFonts w:ascii="Times New Roman" w:eastAsia="Times New Roman" w:hAnsi="Times New Roman" w:cs="Times New Roman"/>
          <w:sz w:val="32"/>
          <w:szCs w:val="32"/>
          <w:highlight w:val="white"/>
        </w:rPr>
        <w:t>. на соискание уч. ст. доктора психологических наук: 19.00.01/Смирнов Александр Васильевич  – Екатеринбург, 2015. – 489 с.</w:t>
      </w:r>
    </w:p>
    <w:p w14:paraId="323DECDC" w14:textId="77777777" w:rsidR="00CC0D72" w:rsidRPr="001224CF" w:rsidRDefault="000F242C" w:rsidP="000F518E">
      <w:pPr>
        <w:pStyle w:val="aa"/>
        <w:numPr>
          <w:ilvl w:val="0"/>
          <w:numId w:val="59"/>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97344">
        <w:rPr>
          <w:rFonts w:ascii="Times New Roman" w:eastAsia="Times New Roman" w:hAnsi="Times New Roman" w:cs="Times New Roman"/>
          <w:sz w:val="32"/>
          <w:szCs w:val="32"/>
          <w:highlight w:val="white"/>
          <w:lang w:val="en-US"/>
        </w:rPr>
        <w:t xml:space="preserve">Bornstein, R.F. The dependent personality / R.F. Bornstein. </w:t>
      </w:r>
      <w:r w:rsidRPr="001224CF">
        <w:rPr>
          <w:rFonts w:ascii="Times New Roman" w:eastAsia="Times New Roman" w:hAnsi="Times New Roman" w:cs="Times New Roman"/>
          <w:sz w:val="32"/>
          <w:szCs w:val="32"/>
          <w:highlight w:val="white"/>
          <w:lang w:val="en-US"/>
        </w:rPr>
        <w:t>New York : Guilford Press, 1993.-241 p.-ISBN 0898629918.</w:t>
      </w:r>
    </w:p>
    <w:p w14:paraId="0CB485D2" w14:textId="77777777" w:rsidR="00CC0D72" w:rsidRPr="001224CF" w:rsidRDefault="00CC0D72"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047E9139" w14:textId="77777777" w:rsidR="00CC0D72" w:rsidRPr="001224CF" w:rsidRDefault="00CC0D72"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0695F993" w14:textId="77777777" w:rsidR="00497344" w:rsidRPr="001224CF" w:rsidRDefault="00497344"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429422EA" w14:textId="419622C4" w:rsidR="00CC0D72" w:rsidRDefault="00497344" w:rsidP="00497344">
      <w:pPr>
        <w:shd w:val="clear" w:color="auto" w:fill="FFFFFF"/>
        <w:spacing w:before="240" w:after="240" w:line="240" w:lineRule="auto"/>
        <w:jc w:val="right"/>
        <w:rPr>
          <w:rFonts w:ascii="Times New Roman" w:eastAsia="Times New Roman" w:hAnsi="Times New Roman" w:cs="Times New Roman"/>
          <w:i/>
          <w:sz w:val="32"/>
          <w:szCs w:val="32"/>
          <w:highlight w:val="white"/>
        </w:rPr>
      </w:pPr>
      <w:proofErr w:type="spellStart"/>
      <w:r w:rsidRPr="00497344">
        <w:rPr>
          <w:rFonts w:ascii="Times New Roman" w:hAnsi="Times New Roman" w:cs="Times New Roman"/>
          <w:b/>
          <w:i/>
          <w:sz w:val="32"/>
          <w:szCs w:val="32"/>
        </w:rPr>
        <w:t>Бельченкова</w:t>
      </w:r>
      <w:proofErr w:type="spellEnd"/>
      <w:r w:rsidRPr="00497344">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497344">
        <w:rPr>
          <w:rFonts w:ascii="Times New Roman" w:hAnsi="Times New Roman" w:cs="Times New Roman"/>
          <w:b/>
          <w:i/>
          <w:sz w:val="32"/>
          <w:szCs w:val="32"/>
        </w:rPr>
        <w:t>В., Фам А.</w:t>
      </w:r>
      <w:r w:rsidR="000179BF">
        <w:rPr>
          <w:rFonts w:ascii="Times New Roman" w:hAnsi="Times New Roman" w:cs="Times New Roman"/>
          <w:b/>
          <w:i/>
          <w:sz w:val="32"/>
          <w:szCs w:val="32"/>
          <w:lang w:val="ru-RU"/>
        </w:rPr>
        <w:t xml:space="preserve"> </w:t>
      </w:r>
      <w:r w:rsidRPr="00497344">
        <w:rPr>
          <w:rFonts w:ascii="Times New Roman" w:hAnsi="Times New Roman" w:cs="Times New Roman"/>
          <w:b/>
          <w:i/>
          <w:sz w:val="32"/>
          <w:szCs w:val="32"/>
        </w:rPr>
        <w:t>Х.</w:t>
      </w:r>
      <w:r>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2C44FD4C" w14:textId="77777777" w:rsidR="009C5AC2" w:rsidRPr="00497344" w:rsidRDefault="009C5AC2" w:rsidP="00497344">
      <w:pPr>
        <w:shd w:val="clear" w:color="auto" w:fill="FFFFFF"/>
        <w:spacing w:before="240" w:after="240" w:line="240" w:lineRule="auto"/>
        <w:jc w:val="right"/>
        <w:rPr>
          <w:rFonts w:ascii="Times New Roman" w:hAnsi="Times New Roman" w:cs="Times New Roman"/>
          <w:b/>
          <w:i/>
          <w:sz w:val="32"/>
          <w:szCs w:val="32"/>
          <w:highlight w:val="white"/>
        </w:rPr>
      </w:pPr>
    </w:p>
    <w:p w14:paraId="480C52C9" w14:textId="6DB622ED" w:rsidR="00CC0D72" w:rsidRDefault="00497344" w:rsidP="00497344">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СОЖАЛЕНИЕ О НЕВЫБРАННОЙ АЛЬТЕРНАТИВЕ (КАК СОСТОЯНИЕ И ПЕРЕЖИВАНИЕ)</w:t>
      </w:r>
    </w:p>
    <w:p w14:paraId="7F66C186" w14:textId="77777777" w:rsidR="009C5AC2" w:rsidRPr="00375850" w:rsidRDefault="009C5AC2" w:rsidP="00497344">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305ABFEB" w14:textId="61327DD1" w:rsidR="00CC0D72" w:rsidRPr="00280708" w:rsidRDefault="00280708" w:rsidP="00280708">
      <w:pPr>
        <w:shd w:val="clear" w:color="auto" w:fill="FFFFFF"/>
        <w:spacing w:before="240" w:after="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lastRenderedPageBreak/>
        <w:tab/>
      </w:r>
      <w:r w:rsidR="000F242C" w:rsidRPr="00280708">
        <w:rPr>
          <w:rFonts w:ascii="Times New Roman" w:eastAsia="Times New Roman" w:hAnsi="Times New Roman" w:cs="Times New Roman"/>
          <w:bCs/>
          <w:i/>
          <w:iCs/>
          <w:sz w:val="32"/>
          <w:szCs w:val="32"/>
          <w:highlight w:val="white"/>
        </w:rPr>
        <w:t>Введение</w:t>
      </w:r>
      <w:r w:rsidRPr="00280708">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Совершая ежедневные выборы, люди нередко сталкиваются с сожалением о невыбранной альтернативе (СНА) – как следствием необратимости принятого решения и утраты личностно важной ценности при отвержении одной из альтернатив (Кьеркегор, 1998; Василюк, 1997 и др.).</w:t>
      </w:r>
    </w:p>
    <w:p w14:paraId="2481618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Основываясь на том, что СНА является двойственным феноменом – как вызывая комплекс неприятных ощущений, чувств и мыслей, так и способствуя анализу и переосмыслению сделанного выбора и улучшая качество последующих решений (</w:t>
      </w:r>
      <w:proofErr w:type="spellStart"/>
      <w:r w:rsidRPr="00375850">
        <w:rPr>
          <w:rFonts w:ascii="Times New Roman" w:eastAsia="Times New Roman" w:hAnsi="Times New Roman" w:cs="Times New Roman"/>
          <w:sz w:val="32"/>
          <w:szCs w:val="32"/>
          <w:highlight w:val="white"/>
        </w:rPr>
        <w:t>Zeelenberg</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xml:space="preserve">., 2002), мы предположили, что можно выделить т.н. продуктивные и непродуктивные формы СНА. В первом случае можно говорить о внутренней деятельности субъекта по анализу ценностно-смыслового содержания ситуации утраты, по принятию на себя ответственности за совершенный выбор и занятию личностной позиции по отношению к ней (см. также Леонтьев, 2014); о работе </w:t>
      </w:r>
      <w:r w:rsidRPr="00375850">
        <w:rPr>
          <w:rFonts w:ascii="Times New Roman" w:eastAsia="Times New Roman" w:hAnsi="Times New Roman" w:cs="Times New Roman"/>
          <w:b/>
          <w:i/>
          <w:sz w:val="32"/>
          <w:szCs w:val="32"/>
          <w:highlight w:val="white"/>
        </w:rPr>
        <w:t xml:space="preserve">переживания </w:t>
      </w:r>
      <w:r w:rsidRPr="00375850">
        <w:rPr>
          <w:rFonts w:ascii="Times New Roman" w:eastAsia="Times New Roman" w:hAnsi="Times New Roman" w:cs="Times New Roman"/>
          <w:sz w:val="32"/>
          <w:szCs w:val="32"/>
          <w:highlight w:val="white"/>
        </w:rPr>
        <w:t xml:space="preserve">(П-СНА), развернутой во времени и предполагающей прохождение нескольких фаз (Василюк, 1997). Во втором – о сожалении как о пассивном, томительном и не развивающем </w:t>
      </w:r>
      <w:r w:rsidRPr="00375850">
        <w:rPr>
          <w:rFonts w:ascii="Times New Roman" w:eastAsia="Times New Roman" w:hAnsi="Times New Roman" w:cs="Times New Roman"/>
          <w:b/>
          <w:i/>
          <w:sz w:val="32"/>
          <w:szCs w:val="32"/>
          <w:highlight w:val="white"/>
        </w:rPr>
        <w:t xml:space="preserve">состоянии </w:t>
      </w:r>
      <w:r w:rsidRPr="00375850">
        <w:rPr>
          <w:rFonts w:ascii="Times New Roman" w:eastAsia="Times New Roman" w:hAnsi="Times New Roman" w:cs="Times New Roman"/>
          <w:sz w:val="32"/>
          <w:szCs w:val="32"/>
          <w:highlight w:val="white"/>
        </w:rPr>
        <w:t>(С-СНА), характеризующемся фиксацией на негативных ощущениях (без попытки изменения ситуации либо отношения к ней) и ведущем к истощению.</w:t>
      </w:r>
    </w:p>
    <w:p w14:paraId="12884D7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 целью проверки гипотезы о существовании продуктивных и непродуктивных форм СНА и анализа их феноменологических индикаторов, было проведено качественное исследование.</w:t>
      </w:r>
    </w:p>
    <w:p w14:paraId="492B1B08" w14:textId="77777777" w:rsidR="00280708" w:rsidRDefault="00280708" w:rsidP="00280708">
      <w:pPr>
        <w:shd w:val="clear" w:color="auto" w:fill="FFFFFF"/>
        <w:spacing w:before="240" w:after="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Методы</w:t>
      </w:r>
      <w:r w:rsidRPr="00280708">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 xml:space="preserve">На I этапе проводилось глубинное </w:t>
      </w:r>
      <w:proofErr w:type="spellStart"/>
      <w:r w:rsidR="000F242C" w:rsidRPr="00375850">
        <w:rPr>
          <w:rFonts w:ascii="Times New Roman" w:eastAsia="Times New Roman" w:hAnsi="Times New Roman" w:cs="Times New Roman"/>
          <w:sz w:val="32"/>
          <w:szCs w:val="32"/>
          <w:highlight w:val="white"/>
        </w:rPr>
        <w:t>полуструктурированное</w:t>
      </w:r>
      <w:proofErr w:type="spellEnd"/>
      <w:r w:rsidR="000F242C" w:rsidRPr="00375850">
        <w:rPr>
          <w:rFonts w:ascii="Times New Roman" w:eastAsia="Times New Roman" w:hAnsi="Times New Roman" w:cs="Times New Roman"/>
          <w:sz w:val="32"/>
          <w:szCs w:val="32"/>
          <w:highlight w:val="white"/>
        </w:rPr>
        <w:t xml:space="preserve"> интервью, посвященное описанию и анализу ситуаций СНА из опыта респондента (также предлагалось оценить степень сожаления по 10-балльной шкале). На II этапе – по желанию – респондентам предлагалось дополнительно поработать со своим СНА при помощи авторской психотехники, основанной на методе «договаривающегося Я» Д. </w:t>
      </w:r>
      <w:proofErr w:type="spellStart"/>
      <w:r w:rsidR="000F242C" w:rsidRPr="00375850">
        <w:rPr>
          <w:rFonts w:ascii="Times New Roman" w:eastAsia="Times New Roman" w:hAnsi="Times New Roman" w:cs="Times New Roman"/>
          <w:sz w:val="32"/>
          <w:szCs w:val="32"/>
          <w:highlight w:val="white"/>
        </w:rPr>
        <w:t>Нир</w:t>
      </w:r>
      <w:proofErr w:type="spellEnd"/>
      <w:r w:rsidR="000F242C" w:rsidRPr="00375850">
        <w:rPr>
          <w:rFonts w:ascii="Times New Roman" w:eastAsia="Times New Roman" w:hAnsi="Times New Roman" w:cs="Times New Roman"/>
          <w:sz w:val="32"/>
          <w:szCs w:val="32"/>
          <w:highlight w:val="white"/>
        </w:rPr>
        <w:t xml:space="preserve"> (</w:t>
      </w:r>
      <w:proofErr w:type="spellStart"/>
      <w:r w:rsidR="000F242C" w:rsidRPr="00375850">
        <w:rPr>
          <w:rFonts w:ascii="Times New Roman" w:eastAsia="Times New Roman" w:hAnsi="Times New Roman" w:cs="Times New Roman"/>
          <w:sz w:val="32"/>
          <w:szCs w:val="32"/>
          <w:highlight w:val="white"/>
        </w:rPr>
        <w:t>Nir</w:t>
      </w:r>
      <w:proofErr w:type="spellEnd"/>
      <w:r w:rsidR="000F242C" w:rsidRPr="00375850">
        <w:rPr>
          <w:rFonts w:ascii="Times New Roman" w:eastAsia="Times New Roman" w:hAnsi="Times New Roman" w:cs="Times New Roman"/>
          <w:sz w:val="32"/>
          <w:szCs w:val="32"/>
          <w:highlight w:val="white"/>
        </w:rPr>
        <w:t xml:space="preserve">, 2016). Предложение данной техники по завершении интервью преследовало 2 цели: 1) давало возможность участникам экологично выйти из исследования, найти ресурсное состояние </w:t>
      </w:r>
      <w:r w:rsidR="000F242C" w:rsidRPr="00375850">
        <w:rPr>
          <w:rFonts w:ascii="Times New Roman" w:eastAsia="Times New Roman" w:hAnsi="Times New Roman" w:cs="Times New Roman"/>
          <w:sz w:val="32"/>
          <w:szCs w:val="32"/>
          <w:highlight w:val="white"/>
        </w:rPr>
        <w:lastRenderedPageBreak/>
        <w:t>после актуализации негативного опыта; 2) согласие/отказ от прохождения психотехники могло послужить одним из диагностических признаков непродуктивности/продуктивности СНА (согласно нашей гипотезе, люди с П-СНА были бы более склонны воспользоваться возможностью переработать испытываемое сожаление в актуальной ситуации, чем люди со С-СНА).</w:t>
      </w:r>
    </w:p>
    <w:p w14:paraId="43146DE7" w14:textId="15B8E7A9" w:rsidR="00CC0D72" w:rsidRPr="00280708" w:rsidRDefault="00280708" w:rsidP="00280708">
      <w:pPr>
        <w:shd w:val="clear" w:color="auto" w:fill="FFFFFF"/>
        <w:spacing w:before="240" w:after="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lang w:val="ru-RU"/>
        </w:rPr>
        <w:tab/>
      </w:r>
      <w:r w:rsidR="000F242C" w:rsidRPr="00375850">
        <w:rPr>
          <w:rFonts w:ascii="Times New Roman" w:eastAsia="Times New Roman" w:hAnsi="Times New Roman" w:cs="Times New Roman"/>
          <w:sz w:val="32"/>
          <w:szCs w:val="32"/>
          <w:highlight w:val="white"/>
        </w:rPr>
        <w:t>Были собраны кейсы 40 реальных жизненных ситуаций СНА на выборке из 31 чел. (7 чел. - муж.) в возрасте 18-50 лет (ср. возраст – 25,7 лет).</w:t>
      </w:r>
    </w:p>
    <w:p w14:paraId="1BC25B10" w14:textId="4D498E92" w:rsidR="00CC0D72" w:rsidRPr="00280708" w:rsidRDefault="00280708" w:rsidP="00280708">
      <w:pPr>
        <w:shd w:val="clear" w:color="auto" w:fill="FFFFFF"/>
        <w:spacing w:before="240" w:after="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Результаты</w:t>
      </w:r>
      <w:r w:rsidRPr="00280708">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По результатам двухэтапной экспертной оценки 13 ситуаций были отнесены к С-СНА, а 27 ситуаций – к П-СНА.</w:t>
      </w:r>
    </w:p>
    <w:p w14:paraId="0A2C2DF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Ср. значение степени текущего сожаления в обеих группах оказалось идентичным (6,07 баллов из 10), при этом согласие на работу с психотехникой дали только респонденты с П-СНА (n=19). Как правило, решение принималось довольно быстро («</w:t>
      </w:r>
      <w:r w:rsidRPr="00375850">
        <w:rPr>
          <w:rFonts w:ascii="Times New Roman" w:eastAsia="Times New Roman" w:hAnsi="Times New Roman" w:cs="Times New Roman"/>
          <w:i/>
          <w:sz w:val="32"/>
          <w:szCs w:val="32"/>
          <w:highlight w:val="white"/>
        </w:rPr>
        <w:t>Да, конечно, это интересно», «Я бы лучше с сожалением поработала»</w:t>
      </w:r>
      <w:r w:rsidRPr="00375850">
        <w:rPr>
          <w:rFonts w:ascii="Times New Roman" w:eastAsia="Times New Roman" w:hAnsi="Times New Roman" w:cs="Times New Roman"/>
          <w:sz w:val="32"/>
          <w:szCs w:val="32"/>
          <w:highlight w:val="white"/>
        </w:rPr>
        <w:t xml:space="preserve"> и др.) и, в некоторых случаях, сопровождалось уточняющими вопросами и репликами (n=7).</w:t>
      </w:r>
    </w:p>
    <w:p w14:paraId="5BECFDB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sz w:val="32"/>
          <w:szCs w:val="32"/>
          <w:highlight w:val="white"/>
        </w:rPr>
        <w:t>Отказ от выполнения психотехники при П-СНА (n=8) во всех случаях мог быть объяснен текущей фазой переживания сожаления; интенсивностью, осмысленностью и эмоциональной насыщенностью самостоятельной работы по проживанию СНА, которая и так происходила в психике респондента (или же была актуализирована процессом обсуждения ситуации в ходе интервью); отсутствием необходимости в дополнительной фасилитации этого процесса при одновременном признании важности подобной внутренней работы (см., например:</w:t>
      </w:r>
      <w:r w:rsidRPr="00375850">
        <w:rPr>
          <w:rFonts w:ascii="Times New Roman" w:eastAsia="Times New Roman" w:hAnsi="Times New Roman" w:cs="Times New Roman"/>
          <w:i/>
          <w:sz w:val="32"/>
          <w:szCs w:val="32"/>
          <w:highlight w:val="white"/>
        </w:rPr>
        <w:t xml:space="preserve"> «Спасибо вам огромное, я поработаю с этим потом отдельно. Вы сделали очень многое для меня»).</w:t>
      </w:r>
    </w:p>
    <w:p w14:paraId="2DCEB8F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При С-СНА (n=13) респонденты, напротив, мотивировали свой отказ от психотехники обесцениванием описанной ситуации СНА – при том что изначально степень сожаления могла быть </w:t>
      </w:r>
      <w:r w:rsidRPr="00375850">
        <w:rPr>
          <w:rFonts w:ascii="Times New Roman" w:eastAsia="Times New Roman" w:hAnsi="Times New Roman" w:cs="Times New Roman"/>
          <w:sz w:val="32"/>
          <w:szCs w:val="32"/>
          <w:highlight w:val="white"/>
        </w:rPr>
        <w:lastRenderedPageBreak/>
        <w:t>оценена достаточно высоко («</w:t>
      </w:r>
      <w:r w:rsidRPr="00375850">
        <w:rPr>
          <w:rFonts w:ascii="Times New Roman" w:eastAsia="Times New Roman" w:hAnsi="Times New Roman" w:cs="Times New Roman"/>
          <w:i/>
          <w:sz w:val="32"/>
          <w:szCs w:val="32"/>
          <w:highlight w:val="white"/>
        </w:rPr>
        <w:t>Я в принципе не вижу смысла особо прорабатывать над этой ситуацией», «Я даже не знаю просто как с ним работать, если меня это не грызет»</w:t>
      </w:r>
      <w:r w:rsidRPr="00375850">
        <w:rPr>
          <w:rFonts w:ascii="Times New Roman" w:eastAsia="Times New Roman" w:hAnsi="Times New Roman" w:cs="Times New Roman"/>
          <w:sz w:val="32"/>
          <w:szCs w:val="32"/>
          <w:highlight w:val="white"/>
        </w:rPr>
        <w:t>). В половине случаев (n=7) вместо прямого отказа от участия в психотехнике респонденты выбирали более «конвенциональный» способ отказа от работы со своим сожалением: «</w:t>
      </w:r>
      <w:r w:rsidRPr="00375850">
        <w:rPr>
          <w:rFonts w:ascii="Times New Roman" w:eastAsia="Times New Roman" w:hAnsi="Times New Roman" w:cs="Times New Roman"/>
          <w:i/>
          <w:sz w:val="32"/>
          <w:szCs w:val="32"/>
          <w:highlight w:val="white"/>
        </w:rPr>
        <w:t>Хочу рассказать об еще одном сожалении», «Ну у меня есть еще одна ситуация»</w:t>
      </w:r>
      <w:r w:rsidRPr="00375850">
        <w:rPr>
          <w:rFonts w:ascii="Times New Roman" w:eastAsia="Times New Roman" w:hAnsi="Times New Roman" w:cs="Times New Roman"/>
          <w:sz w:val="32"/>
          <w:szCs w:val="32"/>
          <w:highlight w:val="white"/>
        </w:rPr>
        <w:t>.</w:t>
      </w:r>
    </w:p>
    <w:p w14:paraId="6E9AA0E3" w14:textId="241B3362"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исследовании была подтверждена гипотеза о существовании разных форм СНА и выделены феноменологические индикаторы сожаления как переживания и состояния, включающие различные телесные, эмоциональные, когнитивные и поведенческие маркеры.</w:t>
      </w:r>
    </w:p>
    <w:p w14:paraId="428EFA43" w14:textId="77777777" w:rsidR="009C5AC2" w:rsidRPr="00375850" w:rsidRDefault="009C5AC2"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3D1B1768" w14:textId="77777777" w:rsidR="00CC0D72" w:rsidRPr="00375850" w:rsidRDefault="005114CF" w:rsidP="005114CF">
      <w:pPr>
        <w:shd w:val="clear" w:color="auto" w:fill="FFFFFF"/>
        <w:spacing w:before="240" w:after="240" w:line="240" w:lineRule="auto"/>
        <w:ind w:left="70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Список литературы</w:t>
      </w:r>
    </w:p>
    <w:p w14:paraId="535DBCD5" w14:textId="77777777" w:rsidR="005114CF" w:rsidRDefault="000F242C" w:rsidP="000F518E">
      <w:pPr>
        <w:pStyle w:val="aa"/>
        <w:numPr>
          <w:ilvl w:val="0"/>
          <w:numId w:val="6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5114CF">
        <w:rPr>
          <w:rFonts w:ascii="Times New Roman" w:eastAsia="Times New Roman" w:hAnsi="Times New Roman" w:cs="Times New Roman"/>
          <w:sz w:val="32"/>
          <w:szCs w:val="32"/>
          <w:highlight w:val="white"/>
        </w:rPr>
        <w:t>Василюк, Ф.Е. (1991). Пережить горе. О человеческом в человеке. М., Политиздат.</w:t>
      </w:r>
    </w:p>
    <w:p w14:paraId="4E221F3B" w14:textId="77777777" w:rsidR="005114CF" w:rsidRDefault="000F242C" w:rsidP="000F518E">
      <w:pPr>
        <w:pStyle w:val="aa"/>
        <w:numPr>
          <w:ilvl w:val="0"/>
          <w:numId w:val="6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5114CF">
        <w:rPr>
          <w:rFonts w:ascii="Times New Roman" w:eastAsia="Times New Roman" w:hAnsi="Times New Roman" w:cs="Times New Roman"/>
          <w:sz w:val="32"/>
          <w:szCs w:val="32"/>
          <w:highlight w:val="white"/>
        </w:rPr>
        <w:t>Кьеркегор, С. (1998). Наслаждение и долг. М.: Феникс.</w:t>
      </w:r>
    </w:p>
    <w:p w14:paraId="0E14EAD6" w14:textId="77777777" w:rsidR="005114CF" w:rsidRPr="005114CF" w:rsidRDefault="000F242C" w:rsidP="000F518E">
      <w:pPr>
        <w:pStyle w:val="aa"/>
        <w:numPr>
          <w:ilvl w:val="0"/>
          <w:numId w:val="6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5114CF">
        <w:rPr>
          <w:rFonts w:ascii="Times New Roman" w:eastAsia="Times New Roman" w:hAnsi="Times New Roman" w:cs="Times New Roman"/>
          <w:sz w:val="32"/>
          <w:szCs w:val="32"/>
          <w:highlight w:val="white"/>
        </w:rPr>
        <w:t xml:space="preserve">Леонтьев, Д.А. (2014). Психология выбора. Часть I. За пределами рациональности. </w:t>
      </w:r>
      <w:r w:rsidRPr="005114CF">
        <w:rPr>
          <w:rFonts w:ascii="Times New Roman" w:eastAsia="Times New Roman" w:hAnsi="Times New Roman" w:cs="Times New Roman"/>
          <w:i/>
          <w:sz w:val="32"/>
          <w:szCs w:val="32"/>
          <w:highlight w:val="white"/>
        </w:rPr>
        <w:t>Психологический</w:t>
      </w:r>
      <w:r w:rsidRPr="005114CF">
        <w:rPr>
          <w:rFonts w:ascii="Times New Roman" w:eastAsia="Times New Roman" w:hAnsi="Times New Roman" w:cs="Times New Roman"/>
          <w:i/>
          <w:sz w:val="32"/>
          <w:szCs w:val="32"/>
          <w:highlight w:val="white"/>
          <w:lang w:val="en-US"/>
        </w:rPr>
        <w:t xml:space="preserve"> </w:t>
      </w:r>
      <w:r w:rsidRPr="005114CF">
        <w:rPr>
          <w:rFonts w:ascii="Times New Roman" w:eastAsia="Times New Roman" w:hAnsi="Times New Roman" w:cs="Times New Roman"/>
          <w:i/>
          <w:sz w:val="32"/>
          <w:szCs w:val="32"/>
          <w:highlight w:val="white"/>
        </w:rPr>
        <w:t>журнал</w:t>
      </w:r>
      <w:r w:rsidRPr="005114CF">
        <w:rPr>
          <w:rFonts w:ascii="Times New Roman" w:eastAsia="Times New Roman" w:hAnsi="Times New Roman" w:cs="Times New Roman"/>
          <w:sz w:val="32"/>
          <w:szCs w:val="32"/>
          <w:highlight w:val="white"/>
          <w:lang w:val="en-US"/>
        </w:rPr>
        <w:t>, 35 (5), 5-18.</w:t>
      </w:r>
    </w:p>
    <w:p w14:paraId="5381C365" w14:textId="77777777" w:rsidR="005114CF" w:rsidRPr="005114CF" w:rsidRDefault="000F242C" w:rsidP="000F518E">
      <w:pPr>
        <w:pStyle w:val="aa"/>
        <w:numPr>
          <w:ilvl w:val="0"/>
          <w:numId w:val="60"/>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5114CF">
        <w:rPr>
          <w:rFonts w:ascii="Times New Roman" w:eastAsia="Times New Roman" w:hAnsi="Times New Roman" w:cs="Times New Roman"/>
          <w:sz w:val="32"/>
          <w:szCs w:val="32"/>
          <w:highlight w:val="white"/>
          <w:lang w:val="en-US"/>
        </w:rPr>
        <w:t xml:space="preserve">Nir, D. (2011). Voicing inner conflict: from a dialogical to a </w:t>
      </w:r>
      <w:proofErr w:type="spellStart"/>
      <w:r w:rsidRPr="005114CF">
        <w:rPr>
          <w:rFonts w:ascii="Times New Roman" w:eastAsia="Times New Roman" w:hAnsi="Times New Roman" w:cs="Times New Roman"/>
          <w:sz w:val="32"/>
          <w:szCs w:val="32"/>
          <w:highlight w:val="white"/>
          <w:lang w:val="en-US"/>
        </w:rPr>
        <w:t>negotiational</w:t>
      </w:r>
      <w:proofErr w:type="spellEnd"/>
      <w:r w:rsidRPr="005114CF">
        <w:rPr>
          <w:rFonts w:ascii="Times New Roman" w:eastAsia="Times New Roman" w:hAnsi="Times New Roman" w:cs="Times New Roman"/>
          <w:sz w:val="32"/>
          <w:szCs w:val="32"/>
          <w:highlight w:val="white"/>
          <w:lang w:val="en-US"/>
        </w:rPr>
        <w:t xml:space="preserve"> self. </w:t>
      </w:r>
      <w:r w:rsidRPr="005114CF">
        <w:rPr>
          <w:rFonts w:ascii="Times New Roman" w:eastAsia="Times New Roman" w:hAnsi="Times New Roman" w:cs="Times New Roman"/>
          <w:i/>
          <w:sz w:val="32"/>
          <w:szCs w:val="32"/>
          <w:highlight w:val="white"/>
          <w:lang w:val="en-US"/>
        </w:rPr>
        <w:t xml:space="preserve">In H. </w:t>
      </w:r>
      <w:proofErr w:type="spellStart"/>
      <w:r w:rsidRPr="005114CF">
        <w:rPr>
          <w:rFonts w:ascii="Times New Roman" w:eastAsia="Times New Roman" w:hAnsi="Times New Roman" w:cs="Times New Roman"/>
          <w:i/>
          <w:sz w:val="32"/>
          <w:szCs w:val="32"/>
          <w:highlight w:val="white"/>
          <w:lang w:val="en-US"/>
        </w:rPr>
        <w:t>Hermans</w:t>
      </w:r>
      <w:proofErr w:type="spellEnd"/>
      <w:r w:rsidRPr="005114CF">
        <w:rPr>
          <w:rFonts w:ascii="Times New Roman" w:eastAsia="Times New Roman" w:hAnsi="Times New Roman" w:cs="Times New Roman"/>
          <w:i/>
          <w:sz w:val="32"/>
          <w:szCs w:val="32"/>
          <w:highlight w:val="white"/>
          <w:lang w:val="en-US"/>
        </w:rPr>
        <w:t>’ Handbook on the Dialogical Self Cambridge Press,</w:t>
      </w:r>
      <w:r w:rsidRPr="005114CF">
        <w:rPr>
          <w:rFonts w:ascii="Times New Roman" w:eastAsia="Times New Roman" w:hAnsi="Times New Roman" w:cs="Times New Roman"/>
          <w:sz w:val="32"/>
          <w:szCs w:val="32"/>
          <w:highlight w:val="white"/>
          <w:lang w:val="en-US"/>
        </w:rPr>
        <w:t xml:space="preserve"> 284-301.</w:t>
      </w:r>
    </w:p>
    <w:p w14:paraId="3431E79D" w14:textId="77777777" w:rsidR="00CC0D72" w:rsidRPr="001224CF" w:rsidRDefault="000F242C" w:rsidP="000F518E">
      <w:pPr>
        <w:pStyle w:val="aa"/>
        <w:numPr>
          <w:ilvl w:val="0"/>
          <w:numId w:val="60"/>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5114CF">
        <w:rPr>
          <w:rFonts w:ascii="Times New Roman" w:eastAsia="Times New Roman" w:hAnsi="Times New Roman" w:cs="Times New Roman"/>
          <w:sz w:val="32"/>
          <w:szCs w:val="32"/>
          <w:highlight w:val="white"/>
          <w:lang w:val="en-US"/>
        </w:rPr>
        <w:t>Zeelenberg</w:t>
      </w:r>
      <w:proofErr w:type="spellEnd"/>
      <w:r w:rsidRPr="005114CF">
        <w:rPr>
          <w:rFonts w:ascii="Times New Roman" w:eastAsia="Times New Roman" w:hAnsi="Times New Roman" w:cs="Times New Roman"/>
          <w:sz w:val="32"/>
          <w:szCs w:val="32"/>
          <w:highlight w:val="white"/>
          <w:lang w:val="en-US"/>
        </w:rPr>
        <w:t xml:space="preserve"> M., van den Bos K., van Dijk E., &amp; Pieters R. (2002). The Inaction Effect in the Psychology of Regret // </w:t>
      </w:r>
      <w:r w:rsidRPr="005114CF">
        <w:rPr>
          <w:rFonts w:ascii="Times New Roman" w:eastAsia="Times New Roman" w:hAnsi="Times New Roman" w:cs="Times New Roman"/>
          <w:i/>
          <w:sz w:val="32"/>
          <w:szCs w:val="32"/>
          <w:highlight w:val="white"/>
          <w:lang w:val="en-US"/>
        </w:rPr>
        <w:t>Journal of Personality and Social Psychology, 82(3),</w:t>
      </w:r>
      <w:r w:rsidRPr="005114CF">
        <w:rPr>
          <w:rFonts w:ascii="Times New Roman" w:eastAsia="Times New Roman" w:hAnsi="Times New Roman" w:cs="Times New Roman"/>
          <w:sz w:val="32"/>
          <w:szCs w:val="32"/>
          <w:highlight w:val="white"/>
          <w:lang w:val="en-US"/>
        </w:rPr>
        <w:t xml:space="preserve"> p. 314 –327.</w:t>
      </w:r>
    </w:p>
    <w:p w14:paraId="798F376A" w14:textId="77777777" w:rsidR="00CC0D72" w:rsidRDefault="00CC0D72"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064DE55B" w14:textId="0223B702" w:rsidR="005114CF" w:rsidRDefault="005114CF"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2F3072F6" w14:textId="77777777" w:rsidR="009C5AC2" w:rsidRPr="00375850" w:rsidRDefault="009C5AC2" w:rsidP="00375850">
      <w:pPr>
        <w:shd w:val="clear" w:color="auto" w:fill="FFFFFF"/>
        <w:spacing w:line="240" w:lineRule="auto"/>
        <w:ind w:firstLine="140"/>
        <w:jc w:val="both"/>
        <w:rPr>
          <w:rFonts w:ascii="Times New Roman" w:eastAsia="Times New Roman" w:hAnsi="Times New Roman" w:cs="Times New Roman"/>
          <w:sz w:val="32"/>
          <w:szCs w:val="32"/>
          <w:highlight w:val="white"/>
          <w:lang w:val="en-US"/>
        </w:rPr>
      </w:pPr>
    </w:p>
    <w:p w14:paraId="756493AB" w14:textId="72099C56" w:rsidR="00CC0D72" w:rsidRPr="005114CF" w:rsidRDefault="005114CF" w:rsidP="005114CF">
      <w:pPr>
        <w:shd w:val="clear" w:color="auto" w:fill="FFFFFF"/>
        <w:spacing w:before="240" w:after="240" w:line="240" w:lineRule="auto"/>
        <w:jc w:val="right"/>
        <w:rPr>
          <w:rFonts w:ascii="Times New Roman" w:hAnsi="Times New Roman" w:cs="Times New Roman"/>
          <w:b/>
          <w:i/>
          <w:sz w:val="32"/>
          <w:szCs w:val="32"/>
          <w:highlight w:val="white"/>
        </w:rPr>
      </w:pPr>
      <w:r w:rsidRPr="005114CF">
        <w:rPr>
          <w:rFonts w:ascii="Times New Roman" w:hAnsi="Times New Roman" w:cs="Times New Roman"/>
          <w:b/>
          <w:i/>
          <w:sz w:val="32"/>
          <w:szCs w:val="32"/>
        </w:rPr>
        <w:t>Зайцева Ю.</w:t>
      </w:r>
      <w:r w:rsidR="000179BF">
        <w:rPr>
          <w:rFonts w:ascii="Times New Roman" w:hAnsi="Times New Roman" w:cs="Times New Roman"/>
          <w:b/>
          <w:i/>
          <w:sz w:val="32"/>
          <w:szCs w:val="32"/>
          <w:lang w:val="ru-RU"/>
        </w:rPr>
        <w:t xml:space="preserve"> </w:t>
      </w:r>
      <w:r w:rsidRPr="005114CF">
        <w:rPr>
          <w:rFonts w:ascii="Times New Roman" w:hAnsi="Times New Roman" w:cs="Times New Roman"/>
          <w:b/>
          <w:i/>
          <w:sz w:val="32"/>
          <w:szCs w:val="32"/>
        </w:rPr>
        <w:t xml:space="preserve">Е., </w:t>
      </w:r>
      <w:proofErr w:type="spellStart"/>
      <w:r w:rsidRPr="005114CF">
        <w:rPr>
          <w:rFonts w:ascii="Times New Roman" w:hAnsi="Times New Roman" w:cs="Times New Roman"/>
          <w:b/>
          <w:i/>
          <w:sz w:val="32"/>
          <w:szCs w:val="32"/>
        </w:rPr>
        <w:t>Компаниец</w:t>
      </w:r>
      <w:proofErr w:type="spellEnd"/>
      <w:r w:rsidRPr="005114CF">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5114CF">
        <w:rPr>
          <w:rFonts w:ascii="Times New Roman" w:hAnsi="Times New Roman" w:cs="Times New Roman"/>
          <w:b/>
          <w:i/>
          <w:sz w:val="32"/>
          <w:szCs w:val="32"/>
        </w:rPr>
        <w:t>Л.</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highlight w:val="white"/>
        </w:rPr>
        <w:t>Психологическая клиника Санкт-Петербургского Государственного Университета</w:t>
      </w:r>
    </w:p>
    <w:p w14:paraId="2E820F7E" w14:textId="70B719CA" w:rsidR="00CC0D72" w:rsidRDefault="005114CF" w:rsidP="005114CF">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lastRenderedPageBreak/>
        <w:t>МЕТАФОРИЧЕСКАЯ СВЯЗЬ МЕЖДУ НАСТОЯЩИМ И БУДУЩИМ Я КАК РЕГУЛЯТОР ПРОКРАСТИНАЦИИ</w:t>
      </w:r>
    </w:p>
    <w:p w14:paraId="3B6543BC" w14:textId="77777777" w:rsidR="009C5AC2" w:rsidRPr="005114CF" w:rsidRDefault="009C5AC2" w:rsidP="005114CF">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4E991EBA"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Для сохранения работоспособности в текущих эпидемиологических условиях, когда частью повседневной жизни стал режим самоизоляции, современному человеку необходима повышенная способность не только к самоорганизации, но и к смысловой регуляции своей деятельности. Для выявления особенностей такого </w:t>
      </w:r>
      <w:proofErr w:type="spellStart"/>
      <w:r w:rsidRPr="00375850">
        <w:rPr>
          <w:rFonts w:ascii="Times New Roman" w:eastAsia="Times New Roman" w:hAnsi="Times New Roman" w:cs="Times New Roman"/>
          <w:sz w:val="32"/>
          <w:szCs w:val="32"/>
          <w:highlight w:val="white"/>
        </w:rPr>
        <w:t>смыслообразования</w:t>
      </w:r>
      <w:proofErr w:type="spellEnd"/>
      <w:r w:rsidRPr="00375850">
        <w:rPr>
          <w:rFonts w:ascii="Times New Roman" w:eastAsia="Times New Roman" w:hAnsi="Times New Roman" w:cs="Times New Roman"/>
          <w:sz w:val="32"/>
          <w:szCs w:val="32"/>
          <w:highlight w:val="white"/>
        </w:rPr>
        <w:t>, мы провели качественный анализ феномена прокрастинации, возникающего при выполнении важной несрочной деятельности и требующей самоорганизации продолжительное время, а также когнитивно-психологических механизмов, которые могут ему препятствовать.</w:t>
      </w:r>
    </w:p>
    <w:p w14:paraId="633CAA1F"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Исследования Д. Ойзерман (</w:t>
      </w:r>
      <w:proofErr w:type="spellStart"/>
      <w:r w:rsidRPr="00375850">
        <w:rPr>
          <w:rFonts w:ascii="Times New Roman" w:eastAsia="Times New Roman" w:hAnsi="Times New Roman" w:cs="Times New Roman"/>
          <w:sz w:val="32"/>
          <w:szCs w:val="32"/>
          <w:highlight w:val="white"/>
        </w:rPr>
        <w:t>Oyserman</w:t>
      </w:r>
      <w:proofErr w:type="spellEnd"/>
      <w:r w:rsidRPr="00375850">
        <w:rPr>
          <w:rFonts w:ascii="Times New Roman" w:eastAsia="Times New Roman" w:hAnsi="Times New Roman" w:cs="Times New Roman"/>
          <w:sz w:val="32"/>
          <w:szCs w:val="32"/>
          <w:highlight w:val="white"/>
        </w:rPr>
        <w:t xml:space="preserve">, 2009; </w:t>
      </w:r>
      <w:proofErr w:type="spellStart"/>
      <w:r w:rsidRPr="00375850">
        <w:rPr>
          <w:rFonts w:ascii="Times New Roman" w:eastAsia="Times New Roman" w:hAnsi="Times New Roman" w:cs="Times New Roman"/>
          <w:sz w:val="32"/>
          <w:szCs w:val="32"/>
          <w:highlight w:val="white"/>
        </w:rPr>
        <w:t>Landau</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Oyserman</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Keefer</w:t>
      </w:r>
      <w:proofErr w:type="spellEnd"/>
      <w:r w:rsidRPr="00375850">
        <w:rPr>
          <w:rFonts w:ascii="Times New Roman" w:eastAsia="Times New Roman" w:hAnsi="Times New Roman" w:cs="Times New Roman"/>
          <w:sz w:val="32"/>
          <w:szCs w:val="32"/>
          <w:highlight w:val="white"/>
        </w:rPr>
        <w:t xml:space="preserve"> &amp; Smith, 2014) позволили эмпирически выявить связь между готовностью инвестировать время и усилия, а также итоговой продуктивностью деятельности и опытом эксплицитного построения метафоры, объединяющей я-настоящее и я-будущее (в контексте выполняемой деятельности). В нашем исследовании мы изучали связь этого мотивирующего эффекта с феноменологией прокрастинации. Мы анализировали каким образом изменяется практика откладывания деятельности в реализуемой поэтапно объемной (важной и несрочной) задаче при наличии и при отсутствии пространственного метафорического образа, объединяющего я-настоящее и я-будущее, построенного на этапе постановки цели.</w:t>
      </w:r>
    </w:p>
    <w:p w14:paraId="29575E53" w14:textId="77777777" w:rsidR="00CC0D72" w:rsidRPr="00375850" w:rsidRDefault="000F242C" w:rsidP="00375850">
      <w:pPr>
        <w:shd w:val="clear" w:color="auto" w:fill="FFFFFF"/>
        <w:spacing w:before="120" w:after="120" w:line="240" w:lineRule="auto"/>
        <w:ind w:right="280"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Метод. Исследовательский план (множественное кейс-</w:t>
      </w:r>
      <w:proofErr w:type="spellStart"/>
      <w:r w:rsidRPr="00375850">
        <w:rPr>
          <w:rFonts w:ascii="Times New Roman" w:eastAsia="Times New Roman" w:hAnsi="Times New Roman" w:cs="Times New Roman"/>
          <w:sz w:val="32"/>
          <w:szCs w:val="32"/>
          <w:highlight w:val="white"/>
        </w:rPr>
        <w:t>стади</w:t>
      </w:r>
      <w:proofErr w:type="spellEnd"/>
      <w:r w:rsidRPr="00375850">
        <w:rPr>
          <w:rFonts w:ascii="Times New Roman" w:eastAsia="Times New Roman" w:hAnsi="Times New Roman" w:cs="Times New Roman"/>
          <w:sz w:val="32"/>
          <w:szCs w:val="32"/>
          <w:highlight w:val="white"/>
        </w:rPr>
        <w:t>) представляет собой изучение и сравнении двух серий случаев – экспериментальной и контрольной (по 3 в каждой серии).  Участникам экспериментальной группы перед началом деятельности предлагалось создать визуальную метафорическую репрезентацию (рисунок):</w:t>
      </w:r>
    </w:p>
    <w:p w14:paraId="17CA61AF" w14:textId="77777777" w:rsidR="00CC0D72" w:rsidRPr="00375850" w:rsidRDefault="000F242C" w:rsidP="00375850">
      <w:pPr>
        <w:shd w:val="clear" w:color="auto" w:fill="FFFFFF"/>
        <w:spacing w:before="120" w:after="120" w:line="240" w:lineRule="auto"/>
        <w:ind w:right="2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а) временной оси, которая схематически отражает место поставленной задачи в контексте жизненной ситуации и ее связи с целями более высокого уровня целеполагания;</w:t>
      </w:r>
    </w:p>
    <w:p w14:paraId="4A122DA5" w14:textId="77777777" w:rsidR="00CC0D72" w:rsidRPr="00375850" w:rsidRDefault="000F242C" w:rsidP="00375850">
      <w:pPr>
        <w:shd w:val="clear" w:color="auto" w:fill="FFFFFF"/>
        <w:spacing w:before="120" w:after="120" w:line="240" w:lineRule="auto"/>
        <w:ind w:right="28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б) плана работы над задачей в виде пошаговой «траектории», «пути», зрительно соединяющего образы настоящего и будущего Я.</w:t>
      </w:r>
    </w:p>
    <w:p w14:paraId="366E0030" w14:textId="77777777" w:rsidR="00CC0D72"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Участники контрольной группы проходили интервью без этапа построения визуальной метафорической репрезентации, в свободной форме обозначая цель и ожидаемый результат своей деятельности. Затем осуществлялся мониторинг выполнения реальной деятельности (требующей поэтапного приложения усилий) продолжительностью от 2 до 8 недель в реальном жизненном контексте 6 участников исследования. По окончанию деятельности каждый участник проходил повторное интервью о процессе и результатах выполнения деятельности, а также об эпизодах прокрастинации. На основе анализа текстов интервью и дневниковых записей, сопровождавших деятельность, выявлены качественные различия в стратегиях преодоления прокрастинации между участниками двух серий случаев.</w:t>
      </w:r>
    </w:p>
    <w:p w14:paraId="350A04D5" w14:textId="77777777" w:rsidR="00CE396E" w:rsidRPr="00375850" w:rsidRDefault="00CE396E"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265C4006" w14:textId="4D8A0675" w:rsidR="00CC0D72" w:rsidRPr="00280708" w:rsidRDefault="00CE396E" w:rsidP="00280708">
      <w:pPr>
        <w:shd w:val="clear" w:color="auto" w:fill="FFFFFF"/>
        <w:spacing w:before="240" w:after="240" w:line="240" w:lineRule="auto"/>
        <w:ind w:firstLine="720"/>
        <w:jc w:val="both"/>
        <w:rPr>
          <w:rFonts w:ascii="Times New Roman" w:eastAsia="Times New Roman" w:hAnsi="Times New Roman" w:cs="Times New Roman"/>
          <w:bCs/>
          <w:i/>
          <w:iCs/>
          <w:sz w:val="32"/>
          <w:szCs w:val="32"/>
          <w:highlight w:val="white"/>
          <w:lang w:val="ru-RU"/>
        </w:rPr>
      </w:pPr>
      <w:r w:rsidRPr="00280708">
        <w:rPr>
          <w:rFonts w:ascii="Times New Roman" w:eastAsia="Times New Roman" w:hAnsi="Times New Roman" w:cs="Times New Roman"/>
          <w:bCs/>
          <w:i/>
          <w:iCs/>
          <w:sz w:val="32"/>
          <w:szCs w:val="32"/>
          <w:highlight w:val="white"/>
        </w:rPr>
        <w:t>Результаты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1) В экспериментальной серии случаев процедура создания метафорических репрезентаций способствовала тому, что участники связывали цель выполнения актуальной задачи с целями более высокого смыслового уровня и встраивали ее в контекст жизненной ситуации, из которого эта задача возникла. В контрольной серии случаев в нарративе о цели связь между текущей задачей и контекстом жизненной ситуации не эксплицируется, контекст упоминается не в каждом случае;</w:t>
      </w:r>
    </w:p>
    <w:p w14:paraId="3C10FA8D"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2) участники контрольной серии продемонстрировали меньшую меру достижения запланированных результатов и меньшую инвестицию времени (в среднем инвестировано 5,5 часов; результат минимальный либо достигнут частично) по сравнению с участниками экспериментальной серии случаев (в среднем </w:t>
      </w:r>
      <w:r w:rsidRPr="00375850">
        <w:rPr>
          <w:rFonts w:ascii="Times New Roman" w:eastAsia="Times New Roman" w:hAnsi="Times New Roman" w:cs="Times New Roman"/>
          <w:sz w:val="32"/>
          <w:szCs w:val="32"/>
          <w:highlight w:val="white"/>
        </w:rPr>
        <w:lastRenderedPageBreak/>
        <w:t>инвестировано 32 часа; результат достигнут либо достигнут частично);</w:t>
      </w:r>
    </w:p>
    <w:p w14:paraId="7268BAED"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 для преодоления прокрастинации участники экспериментальной серии прибегали к когнитивным стратегиям, которые помогали «удерживать» смысл деятельности на каждом ее этапе и совершать волевое усилие для запуска деятельности, а участники контрольной серии случаев – к «эмоциональным» стратегиям, отслеживая подходящее настроение для выполнения целевой деятельности и минимизируя таким образом усилия при ее запуске.</w:t>
      </w:r>
    </w:p>
    <w:p w14:paraId="36D80FC8" w14:textId="77777777" w:rsidR="00CC0D72"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Вывод: Данное исследование показало, что практики разработанные на основе «техники Д. Ойзерман» могут быть эффективны и в контексте борьбы с прокрастинацией, а качественный анализ стратегий ее преодоления позволил вскрыть «внутренние» когнитивные механизмы данного феномена. Объединение в единое смысловое пространство образов я-настоящего и я-будущего (предпочитаемого) через создание метафорической репрезентации временной перспективы в рамках выполняемой задачи, способствует удержанию во внутреннем плане отдаленных целей и смысла текущей деятельности в контексте достижения этих целей, что способствует, в свою очередь, более успешному преодолению прокрастинации.</w:t>
      </w:r>
    </w:p>
    <w:p w14:paraId="19E244E6" w14:textId="77777777" w:rsidR="00CE396E" w:rsidRPr="00375850" w:rsidRDefault="00CE396E"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p>
    <w:p w14:paraId="1879EBD9" w14:textId="77777777" w:rsidR="00CC0D72" w:rsidRPr="00CE396E" w:rsidRDefault="00CE396E" w:rsidP="00375850">
      <w:pPr>
        <w:shd w:val="clear" w:color="auto" w:fill="FFFFFF"/>
        <w:spacing w:before="240" w:after="240" w:line="240" w:lineRule="auto"/>
        <w:jc w:val="center"/>
        <w:rPr>
          <w:rFonts w:ascii="Times New Roman" w:eastAsia="Times New Roman" w:hAnsi="Times New Roman" w:cs="Times New Roman"/>
          <w:b/>
          <w:sz w:val="32"/>
          <w:szCs w:val="32"/>
          <w:highlight w:val="white"/>
          <w:lang w:val="ru-RU"/>
        </w:rPr>
      </w:pPr>
      <w:r w:rsidRPr="00CE396E">
        <w:rPr>
          <w:rFonts w:ascii="Times New Roman" w:eastAsia="Times New Roman" w:hAnsi="Times New Roman" w:cs="Times New Roman"/>
          <w:b/>
          <w:sz w:val="32"/>
          <w:szCs w:val="32"/>
          <w:highlight w:val="white"/>
          <w:lang w:val="ru-RU"/>
        </w:rPr>
        <w:t>Список литературы</w:t>
      </w:r>
    </w:p>
    <w:p w14:paraId="18599177" w14:textId="77777777" w:rsidR="00CE396E" w:rsidRDefault="000F242C" w:rsidP="000F518E">
      <w:pPr>
        <w:pStyle w:val="aa"/>
        <w:numPr>
          <w:ilvl w:val="0"/>
          <w:numId w:val="61"/>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CE396E">
        <w:rPr>
          <w:rFonts w:ascii="Times New Roman" w:eastAsia="Times New Roman" w:hAnsi="Times New Roman" w:cs="Times New Roman"/>
          <w:sz w:val="32"/>
          <w:szCs w:val="32"/>
          <w:highlight w:val="white"/>
          <w:lang w:val="en-US"/>
        </w:rPr>
        <w:t xml:space="preserve">Landau, M. J., </w:t>
      </w:r>
      <w:proofErr w:type="spellStart"/>
      <w:r w:rsidRPr="00CE396E">
        <w:rPr>
          <w:rFonts w:ascii="Times New Roman" w:eastAsia="Times New Roman" w:hAnsi="Times New Roman" w:cs="Times New Roman"/>
          <w:sz w:val="32"/>
          <w:szCs w:val="32"/>
          <w:highlight w:val="white"/>
          <w:lang w:val="en-US"/>
        </w:rPr>
        <w:t>Oyserman</w:t>
      </w:r>
      <w:proofErr w:type="spellEnd"/>
      <w:r w:rsidRPr="00CE396E">
        <w:rPr>
          <w:rFonts w:ascii="Times New Roman" w:eastAsia="Times New Roman" w:hAnsi="Times New Roman" w:cs="Times New Roman"/>
          <w:sz w:val="32"/>
          <w:szCs w:val="32"/>
          <w:highlight w:val="white"/>
          <w:lang w:val="en-US"/>
        </w:rPr>
        <w:t xml:space="preserve">, D., Keefer, L. A., &amp; Smith, G. C. (2014). The college journey and academic engagement: How metaphor use enhances identity-based motivation. </w:t>
      </w:r>
      <w:r w:rsidRPr="00CE396E">
        <w:rPr>
          <w:rFonts w:ascii="Times New Roman" w:eastAsia="Times New Roman" w:hAnsi="Times New Roman" w:cs="Times New Roman"/>
          <w:i/>
          <w:sz w:val="32"/>
          <w:szCs w:val="32"/>
          <w:highlight w:val="white"/>
          <w:lang w:val="en-US"/>
        </w:rPr>
        <w:t>Journal of Personality and Social Psychology</w:t>
      </w:r>
      <w:r w:rsidRPr="00CE396E">
        <w:rPr>
          <w:rFonts w:ascii="Times New Roman" w:eastAsia="Times New Roman" w:hAnsi="Times New Roman" w:cs="Times New Roman"/>
          <w:sz w:val="32"/>
          <w:szCs w:val="32"/>
          <w:highlight w:val="white"/>
          <w:lang w:val="en-US"/>
        </w:rPr>
        <w:t xml:space="preserve">, </w:t>
      </w:r>
      <w:r w:rsidRPr="00CE396E">
        <w:rPr>
          <w:rFonts w:ascii="Times New Roman" w:eastAsia="Times New Roman" w:hAnsi="Times New Roman" w:cs="Times New Roman"/>
          <w:i/>
          <w:sz w:val="32"/>
          <w:szCs w:val="32"/>
          <w:highlight w:val="white"/>
          <w:lang w:val="en-US"/>
        </w:rPr>
        <w:t>106</w:t>
      </w:r>
      <w:r w:rsidRPr="00CE396E">
        <w:rPr>
          <w:rFonts w:ascii="Times New Roman" w:eastAsia="Times New Roman" w:hAnsi="Times New Roman" w:cs="Times New Roman"/>
          <w:sz w:val="32"/>
          <w:szCs w:val="32"/>
          <w:highlight w:val="white"/>
          <w:lang w:val="en-US"/>
        </w:rPr>
        <w:t>(5), 679.</w:t>
      </w:r>
    </w:p>
    <w:p w14:paraId="3F2E4D75" w14:textId="77777777" w:rsidR="00CC0D72" w:rsidRPr="00CE396E" w:rsidRDefault="000F242C" w:rsidP="000F518E">
      <w:pPr>
        <w:pStyle w:val="aa"/>
        <w:numPr>
          <w:ilvl w:val="0"/>
          <w:numId w:val="61"/>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CE396E">
        <w:rPr>
          <w:rFonts w:ascii="Times New Roman" w:eastAsia="Times New Roman" w:hAnsi="Times New Roman" w:cs="Times New Roman"/>
          <w:sz w:val="32"/>
          <w:szCs w:val="32"/>
          <w:highlight w:val="white"/>
          <w:lang w:val="en-US"/>
        </w:rPr>
        <w:t>Oyserman</w:t>
      </w:r>
      <w:proofErr w:type="spellEnd"/>
      <w:r w:rsidRPr="00CE396E">
        <w:rPr>
          <w:rFonts w:ascii="Times New Roman" w:eastAsia="Times New Roman" w:hAnsi="Times New Roman" w:cs="Times New Roman"/>
          <w:sz w:val="32"/>
          <w:szCs w:val="32"/>
          <w:highlight w:val="white"/>
          <w:lang w:val="en-US"/>
        </w:rPr>
        <w:t xml:space="preserve">, D. (2009). Identity-based motivation: Implications for action-readiness, procedural-readiness, and consumer behavior. </w:t>
      </w:r>
      <w:r w:rsidRPr="00CE396E">
        <w:rPr>
          <w:rFonts w:ascii="Times New Roman" w:eastAsia="Times New Roman" w:hAnsi="Times New Roman" w:cs="Times New Roman"/>
          <w:i/>
          <w:sz w:val="32"/>
          <w:szCs w:val="32"/>
          <w:highlight w:val="white"/>
          <w:lang w:val="en-US"/>
        </w:rPr>
        <w:t>Journal of Consumer Psychology</w:t>
      </w:r>
      <w:r w:rsidRPr="00CE396E">
        <w:rPr>
          <w:rFonts w:ascii="Times New Roman" w:eastAsia="Times New Roman" w:hAnsi="Times New Roman" w:cs="Times New Roman"/>
          <w:sz w:val="32"/>
          <w:szCs w:val="32"/>
          <w:highlight w:val="white"/>
          <w:lang w:val="en-US"/>
        </w:rPr>
        <w:t xml:space="preserve">, </w:t>
      </w:r>
      <w:r w:rsidRPr="00CE396E">
        <w:rPr>
          <w:rFonts w:ascii="Times New Roman" w:eastAsia="Times New Roman" w:hAnsi="Times New Roman" w:cs="Times New Roman"/>
          <w:i/>
          <w:sz w:val="32"/>
          <w:szCs w:val="32"/>
          <w:highlight w:val="white"/>
          <w:lang w:val="en-US"/>
        </w:rPr>
        <w:t>19</w:t>
      </w:r>
      <w:r w:rsidRPr="00CE396E">
        <w:rPr>
          <w:rFonts w:ascii="Times New Roman" w:eastAsia="Times New Roman" w:hAnsi="Times New Roman" w:cs="Times New Roman"/>
          <w:sz w:val="32"/>
          <w:szCs w:val="32"/>
          <w:highlight w:val="white"/>
          <w:lang w:val="en-US"/>
        </w:rPr>
        <w:t>(3), 250-260.</w:t>
      </w:r>
    </w:p>
    <w:p w14:paraId="6E5E696D" w14:textId="77777777" w:rsidR="00CC0D72" w:rsidRDefault="00CC0D72"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lang w:val="en-US"/>
        </w:rPr>
      </w:pPr>
    </w:p>
    <w:p w14:paraId="01B80091" w14:textId="05E7CC45" w:rsidR="00CC0D72" w:rsidRDefault="00CE396E" w:rsidP="00CE396E">
      <w:pPr>
        <w:shd w:val="clear" w:color="auto" w:fill="FFFFFF"/>
        <w:spacing w:before="240" w:after="240" w:line="240" w:lineRule="auto"/>
        <w:jc w:val="right"/>
        <w:rPr>
          <w:rFonts w:ascii="Times New Roman" w:eastAsia="Times New Roman" w:hAnsi="Times New Roman" w:cs="Times New Roman"/>
          <w:i/>
          <w:sz w:val="32"/>
          <w:szCs w:val="32"/>
          <w:highlight w:val="white"/>
          <w:lang w:val="ru-RU"/>
        </w:rPr>
      </w:pPr>
      <w:proofErr w:type="spellStart"/>
      <w:r w:rsidRPr="00CE396E">
        <w:rPr>
          <w:rFonts w:ascii="Times New Roman" w:hAnsi="Times New Roman" w:cs="Times New Roman"/>
          <w:b/>
          <w:i/>
          <w:sz w:val="32"/>
          <w:szCs w:val="32"/>
        </w:rPr>
        <w:lastRenderedPageBreak/>
        <w:t>Скупова</w:t>
      </w:r>
      <w:proofErr w:type="spellEnd"/>
      <w:r w:rsidRPr="00CE396E">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CE396E">
        <w:rPr>
          <w:rFonts w:ascii="Times New Roman" w:hAnsi="Times New Roman" w:cs="Times New Roman"/>
          <w:b/>
          <w:i/>
          <w:sz w:val="32"/>
          <w:szCs w:val="32"/>
        </w:rPr>
        <w:t xml:space="preserve">М., </w:t>
      </w:r>
      <w:proofErr w:type="spellStart"/>
      <w:r w:rsidRPr="00CE396E">
        <w:rPr>
          <w:rFonts w:ascii="Times New Roman" w:hAnsi="Times New Roman" w:cs="Times New Roman"/>
          <w:b/>
          <w:i/>
          <w:sz w:val="32"/>
          <w:szCs w:val="32"/>
        </w:rPr>
        <w:t>Мирониди</w:t>
      </w:r>
      <w:proofErr w:type="spellEnd"/>
      <w:r w:rsidRPr="00CE396E">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CE396E">
        <w:rPr>
          <w:rFonts w:ascii="Times New Roman" w:hAnsi="Times New Roman" w:cs="Times New Roman"/>
          <w:b/>
          <w:i/>
          <w:sz w:val="32"/>
          <w:szCs w:val="32"/>
        </w:rPr>
        <w:t>А., Асланова М.</w:t>
      </w:r>
      <w:r w:rsidR="000179BF">
        <w:rPr>
          <w:rFonts w:ascii="Times New Roman" w:hAnsi="Times New Roman" w:cs="Times New Roman"/>
          <w:b/>
          <w:i/>
          <w:sz w:val="32"/>
          <w:szCs w:val="32"/>
          <w:lang w:val="ru-RU"/>
        </w:rPr>
        <w:t xml:space="preserve"> </w:t>
      </w:r>
      <w:r w:rsidRPr="00CE396E">
        <w:rPr>
          <w:rFonts w:ascii="Times New Roman" w:hAnsi="Times New Roman" w:cs="Times New Roman"/>
          <w:b/>
          <w:i/>
          <w:sz w:val="32"/>
          <w:szCs w:val="32"/>
        </w:rPr>
        <w:t>С.</w:t>
      </w:r>
      <w:r w:rsidRPr="00CE396E">
        <w:rPr>
          <w:rFonts w:ascii="Times New Roman" w:hAnsi="Times New Roman" w:cs="Times New Roman"/>
          <w:b/>
          <w:i/>
          <w:sz w:val="32"/>
          <w:szCs w:val="32"/>
          <w:highlight w:val="white"/>
          <w:lang w:val="ru-RU"/>
        </w:rPr>
        <w:br/>
      </w:r>
      <w:r w:rsidR="000F242C" w:rsidRPr="00375850">
        <w:rPr>
          <w:rFonts w:ascii="Times New Roman" w:eastAsia="Times New Roman" w:hAnsi="Times New Roman" w:cs="Times New Roman"/>
          <w:i/>
          <w:sz w:val="32"/>
          <w:szCs w:val="32"/>
          <w:highlight w:val="white"/>
        </w:rPr>
        <w:t>ФГАОУ</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ВО</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Первый</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МГМУ</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имени</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И</w:t>
      </w:r>
      <w:r w:rsidR="000F242C" w:rsidRPr="00CE396E">
        <w:rPr>
          <w:rFonts w:ascii="Times New Roman" w:eastAsia="Times New Roman" w:hAnsi="Times New Roman" w:cs="Times New Roman"/>
          <w:i/>
          <w:sz w:val="32"/>
          <w:szCs w:val="32"/>
          <w:highlight w:val="white"/>
          <w:lang w:val="ru-RU"/>
        </w:rPr>
        <w:t>.</w:t>
      </w:r>
      <w:r w:rsidR="000F242C" w:rsidRPr="00375850">
        <w:rPr>
          <w:rFonts w:ascii="Times New Roman" w:eastAsia="Times New Roman" w:hAnsi="Times New Roman" w:cs="Times New Roman"/>
          <w:i/>
          <w:sz w:val="32"/>
          <w:szCs w:val="32"/>
          <w:highlight w:val="white"/>
        </w:rPr>
        <w:t>М</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Сеченова</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Минздрава</w:t>
      </w:r>
      <w:r w:rsidR="000F242C" w:rsidRPr="00CE396E">
        <w:rPr>
          <w:rFonts w:ascii="Times New Roman" w:eastAsia="Times New Roman" w:hAnsi="Times New Roman" w:cs="Times New Roman"/>
          <w:i/>
          <w:sz w:val="32"/>
          <w:szCs w:val="32"/>
          <w:highlight w:val="white"/>
          <w:lang w:val="ru-RU"/>
        </w:rPr>
        <w:t xml:space="preserve"> </w:t>
      </w:r>
      <w:r w:rsidR="000F242C" w:rsidRPr="00375850">
        <w:rPr>
          <w:rFonts w:ascii="Times New Roman" w:eastAsia="Times New Roman" w:hAnsi="Times New Roman" w:cs="Times New Roman"/>
          <w:i/>
          <w:sz w:val="32"/>
          <w:szCs w:val="32"/>
          <w:highlight w:val="white"/>
        </w:rPr>
        <w:t>России</w:t>
      </w:r>
      <w:r w:rsidR="000F242C" w:rsidRPr="00CE396E">
        <w:rPr>
          <w:rFonts w:ascii="Times New Roman" w:eastAsia="Times New Roman" w:hAnsi="Times New Roman" w:cs="Times New Roman"/>
          <w:i/>
          <w:sz w:val="32"/>
          <w:szCs w:val="32"/>
          <w:highlight w:val="white"/>
          <w:lang w:val="ru-RU"/>
        </w:rPr>
        <w:t xml:space="preserve"> </w:t>
      </w:r>
    </w:p>
    <w:p w14:paraId="6E5501BC" w14:textId="77777777" w:rsidR="009C5AC2" w:rsidRPr="00CE396E" w:rsidRDefault="009C5AC2" w:rsidP="00CE396E">
      <w:pPr>
        <w:shd w:val="clear" w:color="auto" w:fill="FFFFFF"/>
        <w:spacing w:before="240" w:after="240" w:line="240" w:lineRule="auto"/>
        <w:jc w:val="right"/>
        <w:rPr>
          <w:rFonts w:ascii="Times New Roman" w:hAnsi="Times New Roman" w:cs="Times New Roman"/>
          <w:b/>
          <w:i/>
          <w:sz w:val="32"/>
          <w:szCs w:val="32"/>
          <w:highlight w:val="white"/>
          <w:lang w:val="ru-RU"/>
        </w:rPr>
      </w:pPr>
    </w:p>
    <w:p w14:paraId="0AFA6A2F" w14:textId="4E307678" w:rsidR="00CC0D72" w:rsidRDefault="00CE396E" w:rsidP="00CE396E">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ФАКТОРЫ РИСКА РАЗВИТИЯ РАЗЛИЧНЫХ ТИПОВ НАРУШЕНИЯ ПИЩЕВОГО ПОВЕДЕНИЯ У ЖЕНЩИН</w:t>
      </w:r>
    </w:p>
    <w:p w14:paraId="343DA619" w14:textId="77777777" w:rsidR="009C5AC2" w:rsidRPr="00CE396E" w:rsidRDefault="009C5AC2" w:rsidP="00CE396E">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43C846B2"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течение последнего десятилетия возросла актуальность изучения факторов, влияющих на развитие различных типов нарушения пищевого поведения. Одним из подтипов нарушений пищевого поведения являются пищевые </w:t>
      </w:r>
      <w:proofErr w:type="spellStart"/>
      <w:r w:rsidRPr="00375850">
        <w:rPr>
          <w:rFonts w:ascii="Times New Roman" w:eastAsia="Times New Roman" w:hAnsi="Times New Roman" w:cs="Times New Roman"/>
          <w:sz w:val="32"/>
          <w:szCs w:val="32"/>
          <w:highlight w:val="white"/>
        </w:rPr>
        <w:t>аддикции</w:t>
      </w:r>
      <w:proofErr w:type="spellEnd"/>
      <w:r w:rsidRPr="00375850">
        <w:rPr>
          <w:rFonts w:ascii="Times New Roman" w:eastAsia="Times New Roman" w:hAnsi="Times New Roman" w:cs="Times New Roman"/>
          <w:sz w:val="32"/>
          <w:szCs w:val="32"/>
          <w:highlight w:val="white"/>
        </w:rPr>
        <w:t xml:space="preserve"> (ПА) [1,7]. Однако на отечественной выборке проведено мало исследований в данной области. В большинстве работ выделяется несколько групп предикторов формирования ПА [2, 6], из которых наиболее разработанной в зарубежных исследованиях является группа индивидуально-психологических черт [3, 8].</w:t>
      </w:r>
    </w:p>
    <w:p w14:paraId="754CFF48"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Целью данного исследования являлось изучение психологических и личностных особенностей женщин, как фактора риска развития у них различных типов ПА. Практическая значимость исследования заключалась в выявлении возможных мишеней в психотерапевтической работе с ПА.</w:t>
      </w:r>
    </w:p>
    <w:p w14:paraId="25EA5BE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Выборку исследования (N = 200) составили женщины в возрасте от 18 до 59 лет (M = 31,7, SD = 8), не имеющих диагнозов спектра расстройств пищевого поведения по МКБ-10. Были проверены гипотезы о наличии нарушений эмоциональной сферы у лиц с различными типами нарушения пищевого поведения и использования ими </w:t>
      </w:r>
      <w:proofErr w:type="spellStart"/>
      <w:r w:rsidRPr="00375850">
        <w:rPr>
          <w:rFonts w:ascii="Times New Roman" w:eastAsia="Times New Roman" w:hAnsi="Times New Roman" w:cs="Times New Roman"/>
          <w:sz w:val="32"/>
          <w:szCs w:val="32"/>
          <w:highlight w:val="white"/>
        </w:rPr>
        <w:t>дезадаптивных</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 xml:space="preserve">-стратегий. Теоретической базой послужила концепция Т. Ван </w:t>
      </w:r>
      <w:proofErr w:type="spellStart"/>
      <w:r w:rsidRPr="00375850">
        <w:rPr>
          <w:rFonts w:ascii="Times New Roman" w:eastAsia="Times New Roman" w:hAnsi="Times New Roman" w:cs="Times New Roman"/>
          <w:sz w:val="32"/>
          <w:szCs w:val="32"/>
          <w:highlight w:val="white"/>
        </w:rPr>
        <w:t>Стриен</w:t>
      </w:r>
      <w:proofErr w:type="spellEnd"/>
      <w:r w:rsidRPr="00375850">
        <w:rPr>
          <w:rFonts w:ascii="Times New Roman" w:eastAsia="Times New Roman" w:hAnsi="Times New Roman" w:cs="Times New Roman"/>
          <w:sz w:val="32"/>
          <w:szCs w:val="32"/>
          <w:highlight w:val="white"/>
        </w:rPr>
        <w:t xml:space="preserve">, согласно которой выделяется три типа пищевого поведения: экстернальный, </w:t>
      </w:r>
      <w:proofErr w:type="spellStart"/>
      <w:r w:rsidRPr="00375850">
        <w:rPr>
          <w:rFonts w:ascii="Times New Roman" w:eastAsia="Times New Roman" w:hAnsi="Times New Roman" w:cs="Times New Roman"/>
          <w:sz w:val="32"/>
          <w:szCs w:val="32"/>
          <w:highlight w:val="white"/>
        </w:rPr>
        <w:t>эмоциогенный</w:t>
      </w:r>
      <w:proofErr w:type="spellEnd"/>
      <w:r w:rsidRPr="00375850">
        <w:rPr>
          <w:rFonts w:ascii="Times New Roman" w:eastAsia="Times New Roman" w:hAnsi="Times New Roman" w:cs="Times New Roman"/>
          <w:sz w:val="32"/>
          <w:szCs w:val="32"/>
          <w:highlight w:val="white"/>
        </w:rPr>
        <w:t>, ограничительный [5].</w:t>
      </w:r>
    </w:p>
    <w:p w14:paraId="2AD4726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Были использованы следующие методики:</w:t>
      </w:r>
    </w:p>
    <w:p w14:paraId="3334B553"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    Голландский опросник пищевого поведения (DEBQ)</w:t>
      </w:r>
    </w:p>
    <w:p w14:paraId="081D12F0"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2.    Адаптированная версия методики PSS-10 в ее русскоязычной адаптации (ШВС-10)</w:t>
      </w:r>
    </w:p>
    <w:p w14:paraId="5E6C363C"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    Госпитальная шкала тревоги и депрессии HADS</w:t>
      </w:r>
    </w:p>
    <w:p w14:paraId="78698CB6"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4.    Опросник </w:t>
      </w:r>
      <w:proofErr w:type="spellStart"/>
      <w:r w:rsidRPr="00375850">
        <w:rPr>
          <w:rFonts w:ascii="Times New Roman" w:eastAsia="Times New Roman" w:hAnsi="Times New Roman" w:cs="Times New Roman"/>
          <w:sz w:val="32"/>
          <w:szCs w:val="32"/>
          <w:highlight w:val="white"/>
        </w:rPr>
        <w:t>Леонгарда-Шмишека</w:t>
      </w:r>
      <w:proofErr w:type="spellEnd"/>
      <w:r w:rsidRPr="00375850">
        <w:rPr>
          <w:rFonts w:ascii="Times New Roman" w:eastAsia="Times New Roman" w:hAnsi="Times New Roman" w:cs="Times New Roman"/>
          <w:sz w:val="32"/>
          <w:szCs w:val="32"/>
          <w:highlight w:val="white"/>
        </w:rPr>
        <w:t xml:space="preserve"> на акцентуации характера</w:t>
      </w:r>
    </w:p>
    <w:p w14:paraId="0448180F"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5.    </w:t>
      </w:r>
      <w:proofErr w:type="spellStart"/>
      <w:r w:rsidRPr="00375850">
        <w:rPr>
          <w:rFonts w:ascii="Times New Roman" w:eastAsia="Times New Roman" w:hAnsi="Times New Roman" w:cs="Times New Roman"/>
          <w:sz w:val="32"/>
          <w:szCs w:val="32"/>
          <w:highlight w:val="white"/>
        </w:rPr>
        <w:t>Торонтская</w:t>
      </w:r>
      <w:proofErr w:type="spellEnd"/>
      <w:r w:rsidRPr="00375850">
        <w:rPr>
          <w:rFonts w:ascii="Times New Roman" w:eastAsia="Times New Roman" w:hAnsi="Times New Roman" w:cs="Times New Roman"/>
          <w:sz w:val="32"/>
          <w:szCs w:val="32"/>
          <w:highlight w:val="white"/>
        </w:rPr>
        <w:t xml:space="preserve"> шкала алекситимии (TAS-20)</w:t>
      </w:r>
    </w:p>
    <w:p w14:paraId="25531DFB" w14:textId="459AC17D" w:rsidR="00CC0D72" w:rsidRPr="00375850" w:rsidRDefault="000F242C" w:rsidP="009C5AC2">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6.    Методика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-поведение в стрессовых ситуациях (КПСС)</w:t>
      </w:r>
    </w:p>
    <w:p w14:paraId="00B1DF3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результате анализа факторов, влияющих на развитие различных типов пищевого поведения у женщин, был обнаружен значимый вклад следующих психологических и личностных особенностей:</w:t>
      </w:r>
    </w:p>
    <w:p w14:paraId="42CCB07F"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Высокий уровень развития экстернального пищевого поведения у женщин на 48,3% объясняется совместным влиянием таких особенностей поведения в ситуации стресса, как проявления эмоционально-ориентированного </w:t>
      </w:r>
      <w:proofErr w:type="spellStart"/>
      <w:r w:rsidRPr="00375850">
        <w:rPr>
          <w:rFonts w:ascii="Times New Roman" w:eastAsia="Times New Roman" w:hAnsi="Times New Roman" w:cs="Times New Roman"/>
          <w:sz w:val="32"/>
          <w:szCs w:val="32"/>
          <w:highlight w:val="white"/>
        </w:rPr>
        <w:t>копинга</w:t>
      </w:r>
      <w:proofErr w:type="spellEnd"/>
      <w:r w:rsidRPr="00375850">
        <w:rPr>
          <w:rFonts w:ascii="Times New Roman" w:eastAsia="Times New Roman" w:hAnsi="Times New Roman" w:cs="Times New Roman"/>
          <w:sz w:val="32"/>
          <w:szCs w:val="32"/>
          <w:highlight w:val="white"/>
        </w:rPr>
        <w:t xml:space="preserve">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xml:space="preserve">=0,023;р=0,000), а также </w:t>
      </w:r>
      <w:proofErr w:type="spellStart"/>
      <w:r w:rsidRPr="00375850">
        <w:rPr>
          <w:rFonts w:ascii="Times New Roman" w:eastAsia="Times New Roman" w:hAnsi="Times New Roman" w:cs="Times New Roman"/>
          <w:sz w:val="32"/>
          <w:szCs w:val="32"/>
          <w:highlight w:val="white"/>
        </w:rPr>
        <w:t>копингов</w:t>
      </w:r>
      <w:proofErr w:type="spellEnd"/>
      <w:r w:rsidRPr="00375850">
        <w:rPr>
          <w:rFonts w:ascii="Times New Roman" w:eastAsia="Times New Roman" w:hAnsi="Times New Roman" w:cs="Times New Roman"/>
          <w:sz w:val="32"/>
          <w:szCs w:val="32"/>
          <w:highlight w:val="white"/>
        </w:rPr>
        <w:t>, направленных на отвлечение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=0,109;р=0,000) и избегание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−0,034;р=0,008).</w:t>
      </w:r>
    </w:p>
    <w:p w14:paraId="419BD37A"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На проявление </w:t>
      </w:r>
      <w:proofErr w:type="spellStart"/>
      <w:r w:rsidRPr="00375850">
        <w:rPr>
          <w:rFonts w:ascii="Times New Roman" w:eastAsia="Times New Roman" w:hAnsi="Times New Roman" w:cs="Times New Roman"/>
          <w:sz w:val="32"/>
          <w:szCs w:val="32"/>
          <w:highlight w:val="white"/>
        </w:rPr>
        <w:t>эмоциогенного</w:t>
      </w:r>
      <w:proofErr w:type="spellEnd"/>
      <w:r w:rsidRPr="00375850">
        <w:rPr>
          <w:rFonts w:ascii="Times New Roman" w:eastAsia="Times New Roman" w:hAnsi="Times New Roman" w:cs="Times New Roman"/>
          <w:sz w:val="32"/>
          <w:szCs w:val="32"/>
          <w:highlight w:val="white"/>
        </w:rPr>
        <w:t xml:space="preserve"> пищевого поведения у женщин влияет высокий уровень развития таких акцентуаций характера как педантичность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=0,032;р=0,006) и демонстративность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xml:space="preserve">=0,029;р=0,006), низкий уровень развития </w:t>
      </w:r>
      <w:proofErr w:type="spellStart"/>
      <w:r w:rsidRPr="00375850">
        <w:rPr>
          <w:rFonts w:ascii="Times New Roman" w:eastAsia="Times New Roman" w:hAnsi="Times New Roman" w:cs="Times New Roman"/>
          <w:sz w:val="32"/>
          <w:szCs w:val="32"/>
          <w:highlight w:val="white"/>
        </w:rPr>
        <w:t>дистимности</w:t>
      </w:r>
      <w:proofErr w:type="spellEnd"/>
      <w:r w:rsidRPr="00375850">
        <w:rPr>
          <w:rFonts w:ascii="Times New Roman" w:eastAsia="Times New Roman" w:hAnsi="Times New Roman" w:cs="Times New Roman"/>
          <w:sz w:val="32"/>
          <w:szCs w:val="32"/>
          <w:highlight w:val="white"/>
        </w:rPr>
        <w:t xml:space="preserve">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xml:space="preserve">=− 0,34;р=0,010), а также высокий уровень проявления эмоционально-ориентированного </w:t>
      </w:r>
      <w:proofErr w:type="spellStart"/>
      <w:r w:rsidRPr="00375850">
        <w:rPr>
          <w:rFonts w:ascii="Times New Roman" w:eastAsia="Times New Roman" w:hAnsi="Times New Roman" w:cs="Times New Roman"/>
          <w:sz w:val="32"/>
          <w:szCs w:val="32"/>
          <w:highlight w:val="white"/>
        </w:rPr>
        <w:t>копинга</w:t>
      </w:r>
      <w:proofErr w:type="spellEnd"/>
      <w:r w:rsidRPr="00375850">
        <w:rPr>
          <w:rFonts w:ascii="Times New Roman" w:eastAsia="Times New Roman" w:hAnsi="Times New Roman" w:cs="Times New Roman"/>
          <w:sz w:val="32"/>
          <w:szCs w:val="32"/>
          <w:highlight w:val="white"/>
        </w:rPr>
        <w:t xml:space="preserve">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=0,016;р=0,001) в стрессовых ситуациях.</w:t>
      </w:r>
    </w:p>
    <w:p w14:paraId="120CBE5F" w14:textId="77777777" w:rsidR="00CC0D72" w:rsidRPr="00375850" w:rsidRDefault="000F242C" w:rsidP="00375850">
      <w:pPr>
        <w:shd w:val="clear" w:color="auto" w:fill="FFFFFF"/>
        <w:spacing w:before="240" w:after="24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Развитие ограничительного пищевого поведения на 41% объясняется совместным положительным влиянием общего уровня алекситимии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xml:space="preserve">=0,026;р=0,000), а также </w:t>
      </w:r>
      <w:proofErr w:type="spellStart"/>
      <w:r w:rsidRPr="00375850">
        <w:rPr>
          <w:rFonts w:ascii="Times New Roman" w:eastAsia="Times New Roman" w:hAnsi="Times New Roman" w:cs="Times New Roman"/>
          <w:sz w:val="32"/>
          <w:szCs w:val="32"/>
          <w:highlight w:val="white"/>
        </w:rPr>
        <w:t>копинга</w:t>
      </w:r>
      <w:proofErr w:type="spellEnd"/>
      <w:r w:rsidRPr="00375850">
        <w:rPr>
          <w:rFonts w:ascii="Times New Roman" w:eastAsia="Times New Roman" w:hAnsi="Times New Roman" w:cs="Times New Roman"/>
          <w:sz w:val="32"/>
          <w:szCs w:val="32"/>
          <w:highlight w:val="white"/>
        </w:rPr>
        <w:t>, направленного на решение задачи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=0,029;р=0,002) и отрицательным влиянием уровня депрессии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=− 0,066;р=0,033) и противодействия стрессу (</w:t>
      </w:r>
      <w:r w:rsidRPr="00375850">
        <w:rPr>
          <w:rFonts w:ascii="Cambria Math" w:eastAsia="Times New Roman" w:hAnsi="Cambria Math" w:cs="Cambria Math"/>
          <w:sz w:val="32"/>
          <w:szCs w:val="32"/>
          <w:highlight w:val="white"/>
        </w:rPr>
        <w:t>𝛽</w:t>
      </w:r>
      <w:r w:rsidRPr="00375850">
        <w:rPr>
          <w:rFonts w:ascii="Times New Roman" w:eastAsia="Times New Roman" w:hAnsi="Times New Roman" w:cs="Times New Roman"/>
          <w:sz w:val="32"/>
          <w:szCs w:val="32"/>
          <w:highlight w:val="white"/>
        </w:rPr>
        <w:t>=− 0,048;р=0,046).</w:t>
      </w:r>
    </w:p>
    <w:p w14:paraId="0DF00E31"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4D5D32CF" w14:textId="5CFDB0AD" w:rsidR="00CC0D72" w:rsidRDefault="000F242C" w:rsidP="001D36E7">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Наблюдаемые различия в используемых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-стратегиях и особенностях индивидуально-психологических характеристик при различных типах пищевого поведения соотносятся с результатами зарубежных исследований [4] и позволяют использовать данные факторы не только как предполагаемые мишени в психотерапевтической работе, но и как факторы, позволяющие проводить более тщательную дифференциальную диагностику. Стоит отметить, что данное исследование было проведено без учета клинической выборки, в связи с чем требуется дополнительное изучение психологических и личностных особенностей среди лиц с различными типами нарушений пищевого поведения.</w:t>
      </w:r>
    </w:p>
    <w:p w14:paraId="0B6FB5A4" w14:textId="77777777" w:rsidR="009C5AC2" w:rsidRPr="00375850" w:rsidRDefault="009C5AC2" w:rsidP="001D36E7">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0B731435" w14:textId="77777777" w:rsidR="00CC0D72" w:rsidRPr="001D36E7" w:rsidRDefault="001D36E7" w:rsidP="001D36E7">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lang w:val="en-US"/>
        </w:rPr>
      </w:pPr>
      <w:r>
        <w:rPr>
          <w:rFonts w:ascii="Times New Roman" w:eastAsia="Times New Roman" w:hAnsi="Times New Roman" w:cs="Times New Roman"/>
          <w:b/>
          <w:sz w:val="32"/>
          <w:szCs w:val="32"/>
          <w:highlight w:val="white"/>
        </w:rPr>
        <w:t>Список литературы</w:t>
      </w:r>
    </w:p>
    <w:p w14:paraId="58DAE309" w14:textId="77777777" w:rsid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lang w:val="en-US"/>
        </w:rPr>
        <w:t xml:space="preserve">Fernandez-Aranda F, </w:t>
      </w:r>
      <w:proofErr w:type="spellStart"/>
      <w:r w:rsidRPr="001D36E7">
        <w:rPr>
          <w:rFonts w:ascii="Times New Roman" w:eastAsia="Times New Roman" w:hAnsi="Times New Roman" w:cs="Times New Roman"/>
          <w:sz w:val="32"/>
          <w:szCs w:val="32"/>
          <w:highlight w:val="white"/>
          <w:lang w:val="en-US"/>
        </w:rPr>
        <w:t>Karwautz</w:t>
      </w:r>
      <w:proofErr w:type="spellEnd"/>
      <w:r w:rsidRPr="001D36E7">
        <w:rPr>
          <w:rFonts w:ascii="Times New Roman" w:eastAsia="Times New Roman" w:hAnsi="Times New Roman" w:cs="Times New Roman"/>
          <w:sz w:val="32"/>
          <w:szCs w:val="32"/>
          <w:highlight w:val="white"/>
          <w:lang w:val="en-US"/>
        </w:rPr>
        <w:t xml:space="preserve"> A, Treasure J. Food addiction: A transdiagnostic construct of increasing interest. Eur Eat </w:t>
      </w:r>
      <w:proofErr w:type="spellStart"/>
      <w:r w:rsidRPr="001D36E7">
        <w:rPr>
          <w:rFonts w:ascii="Times New Roman" w:eastAsia="Times New Roman" w:hAnsi="Times New Roman" w:cs="Times New Roman"/>
          <w:sz w:val="32"/>
          <w:szCs w:val="32"/>
          <w:highlight w:val="white"/>
          <w:lang w:val="en-US"/>
        </w:rPr>
        <w:t>Disord</w:t>
      </w:r>
      <w:proofErr w:type="spellEnd"/>
      <w:r w:rsidRPr="001D36E7">
        <w:rPr>
          <w:rFonts w:ascii="Times New Roman" w:eastAsia="Times New Roman" w:hAnsi="Times New Roman" w:cs="Times New Roman"/>
          <w:sz w:val="32"/>
          <w:szCs w:val="32"/>
          <w:highlight w:val="white"/>
          <w:lang w:val="en-US"/>
        </w:rPr>
        <w:t xml:space="preserve"> Rev. 2018 Nov;26(6):536-540. </w:t>
      </w:r>
      <w:proofErr w:type="spellStart"/>
      <w:r w:rsidRPr="001D36E7">
        <w:rPr>
          <w:rFonts w:ascii="Times New Roman" w:eastAsia="Times New Roman" w:hAnsi="Times New Roman" w:cs="Times New Roman"/>
          <w:sz w:val="32"/>
          <w:szCs w:val="32"/>
          <w:highlight w:val="white"/>
          <w:lang w:val="en-US"/>
        </w:rPr>
        <w:t>doi</w:t>
      </w:r>
      <w:proofErr w:type="spellEnd"/>
      <w:r w:rsidRPr="001D36E7">
        <w:rPr>
          <w:rFonts w:ascii="Times New Roman" w:eastAsia="Times New Roman" w:hAnsi="Times New Roman" w:cs="Times New Roman"/>
          <w:sz w:val="32"/>
          <w:szCs w:val="32"/>
          <w:highlight w:val="white"/>
          <w:lang w:val="en-US"/>
        </w:rPr>
        <w:t xml:space="preserve">: 10.1002/erv.2645. </w:t>
      </w:r>
      <w:proofErr w:type="spellStart"/>
      <w:r w:rsidRPr="001D36E7">
        <w:rPr>
          <w:rFonts w:ascii="Times New Roman" w:eastAsia="Times New Roman" w:hAnsi="Times New Roman" w:cs="Times New Roman"/>
          <w:sz w:val="32"/>
          <w:szCs w:val="32"/>
          <w:highlight w:val="white"/>
          <w:lang w:val="en-US"/>
        </w:rPr>
        <w:t>Epub</w:t>
      </w:r>
      <w:proofErr w:type="spellEnd"/>
      <w:r w:rsidRPr="001D36E7">
        <w:rPr>
          <w:rFonts w:ascii="Times New Roman" w:eastAsia="Times New Roman" w:hAnsi="Times New Roman" w:cs="Times New Roman"/>
          <w:sz w:val="32"/>
          <w:szCs w:val="32"/>
          <w:highlight w:val="white"/>
          <w:lang w:val="en-US"/>
        </w:rPr>
        <w:t xml:space="preserve"> 2018 Oct 18. PMID: 30338592.</w:t>
      </w:r>
    </w:p>
    <w:p w14:paraId="6044A96F" w14:textId="77777777" w:rsid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lang w:val="en-US"/>
        </w:rPr>
        <w:t xml:space="preserve">Frank, G. K. W. (2016). The Perfect Storm - A Bio-Psycho-Social Risk Model for Developing and Maintaining Eating Disorders. Frontiers in Behavioral Neuroscience, 10. doi:10.3389/fnbeh.2016.00044 </w:t>
      </w:r>
    </w:p>
    <w:p w14:paraId="4524E702" w14:textId="77777777" w:rsidR="001D36E7" w:rsidRP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lang w:val="en-US"/>
        </w:rPr>
        <w:t xml:space="preserve">Lee NM, </w:t>
      </w:r>
      <w:proofErr w:type="spellStart"/>
      <w:r w:rsidRPr="001D36E7">
        <w:rPr>
          <w:rFonts w:ascii="Times New Roman" w:eastAsia="Times New Roman" w:hAnsi="Times New Roman" w:cs="Times New Roman"/>
          <w:sz w:val="32"/>
          <w:szCs w:val="32"/>
          <w:highlight w:val="white"/>
          <w:lang w:val="en-US"/>
        </w:rPr>
        <w:t>Lucke</w:t>
      </w:r>
      <w:proofErr w:type="spellEnd"/>
      <w:r w:rsidRPr="001D36E7">
        <w:rPr>
          <w:rFonts w:ascii="Times New Roman" w:eastAsia="Times New Roman" w:hAnsi="Times New Roman" w:cs="Times New Roman"/>
          <w:sz w:val="32"/>
          <w:szCs w:val="32"/>
          <w:highlight w:val="white"/>
          <w:lang w:val="en-US"/>
        </w:rPr>
        <w:t xml:space="preserve"> J, Hall WD, </w:t>
      </w:r>
      <w:proofErr w:type="spellStart"/>
      <w:r w:rsidRPr="001D36E7">
        <w:rPr>
          <w:rFonts w:ascii="Times New Roman" w:eastAsia="Times New Roman" w:hAnsi="Times New Roman" w:cs="Times New Roman"/>
          <w:sz w:val="32"/>
          <w:szCs w:val="32"/>
          <w:highlight w:val="white"/>
          <w:lang w:val="en-US"/>
        </w:rPr>
        <w:t>Meurk</w:t>
      </w:r>
      <w:proofErr w:type="spellEnd"/>
      <w:r w:rsidRPr="001D36E7">
        <w:rPr>
          <w:rFonts w:ascii="Times New Roman" w:eastAsia="Times New Roman" w:hAnsi="Times New Roman" w:cs="Times New Roman"/>
          <w:sz w:val="32"/>
          <w:szCs w:val="32"/>
          <w:highlight w:val="white"/>
          <w:lang w:val="en-US"/>
        </w:rPr>
        <w:t xml:space="preserve"> C, Boyle FM, et al. (2013) Public Views on Food Addiction and Obesity: Implications for Policy and Treatment. PLOS ONE 8(9): e74836. </w:t>
      </w:r>
      <w:hyperlink r:id="rId74">
        <w:r w:rsidRPr="001D36E7">
          <w:rPr>
            <w:rFonts w:ascii="Times New Roman" w:eastAsia="Times New Roman" w:hAnsi="Times New Roman" w:cs="Times New Roman"/>
            <w:sz w:val="32"/>
            <w:szCs w:val="32"/>
            <w:highlight w:val="white"/>
            <w:u w:val="single"/>
            <w:lang w:val="en-US"/>
          </w:rPr>
          <w:t>https://doi.org/10.1371/journal.pone.0074836</w:t>
        </w:r>
      </w:hyperlink>
    </w:p>
    <w:p w14:paraId="33BF0FD8" w14:textId="77777777" w:rsid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proofErr w:type="spellStart"/>
      <w:r w:rsidRPr="001D36E7">
        <w:rPr>
          <w:rFonts w:ascii="Times New Roman" w:eastAsia="Times New Roman" w:hAnsi="Times New Roman" w:cs="Times New Roman"/>
          <w:sz w:val="32"/>
          <w:szCs w:val="32"/>
          <w:highlight w:val="white"/>
          <w:lang w:val="en-US"/>
        </w:rPr>
        <w:t>Tatsi</w:t>
      </w:r>
      <w:proofErr w:type="spellEnd"/>
      <w:r w:rsidRPr="001D36E7">
        <w:rPr>
          <w:rFonts w:ascii="Times New Roman" w:eastAsia="Times New Roman" w:hAnsi="Times New Roman" w:cs="Times New Roman"/>
          <w:sz w:val="32"/>
          <w:szCs w:val="32"/>
          <w:highlight w:val="white"/>
          <w:lang w:val="en-US"/>
        </w:rPr>
        <w:t>, E., Kamal, A., Turvill, A., &amp; Holler, R. (2019). 'Emotion dysregulation and loneliness as predictors of food addiction.' journal of health and social sciences. 4(1), pp, 43-58. DOI: 10.19204/2019/mtnd5</w:t>
      </w:r>
    </w:p>
    <w:p w14:paraId="43CF9C52" w14:textId="77777777" w:rsidR="001D36E7" w:rsidRP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lang w:val="en-US"/>
        </w:rPr>
        <w:t xml:space="preserve">Van </w:t>
      </w:r>
      <w:proofErr w:type="spellStart"/>
      <w:r w:rsidRPr="001D36E7">
        <w:rPr>
          <w:rFonts w:ascii="Times New Roman" w:eastAsia="Times New Roman" w:hAnsi="Times New Roman" w:cs="Times New Roman"/>
          <w:sz w:val="32"/>
          <w:szCs w:val="32"/>
          <w:highlight w:val="white"/>
          <w:lang w:val="en-US"/>
        </w:rPr>
        <w:t>Strien</w:t>
      </w:r>
      <w:proofErr w:type="spellEnd"/>
      <w:r w:rsidRPr="001D36E7">
        <w:rPr>
          <w:rFonts w:ascii="Times New Roman" w:eastAsia="Times New Roman" w:hAnsi="Times New Roman" w:cs="Times New Roman"/>
          <w:sz w:val="32"/>
          <w:szCs w:val="32"/>
          <w:highlight w:val="white"/>
          <w:lang w:val="en-US"/>
        </w:rPr>
        <w:t xml:space="preserve"> T, </w:t>
      </w:r>
      <w:proofErr w:type="spellStart"/>
      <w:r w:rsidRPr="001D36E7">
        <w:rPr>
          <w:rFonts w:ascii="Times New Roman" w:eastAsia="Times New Roman" w:hAnsi="Times New Roman" w:cs="Times New Roman"/>
          <w:sz w:val="32"/>
          <w:szCs w:val="32"/>
          <w:highlight w:val="white"/>
          <w:lang w:val="en-US"/>
        </w:rPr>
        <w:t>Frijters</w:t>
      </w:r>
      <w:proofErr w:type="spellEnd"/>
      <w:r w:rsidRPr="001D36E7">
        <w:rPr>
          <w:rFonts w:ascii="Times New Roman" w:eastAsia="Times New Roman" w:hAnsi="Times New Roman" w:cs="Times New Roman"/>
          <w:sz w:val="32"/>
          <w:szCs w:val="32"/>
          <w:highlight w:val="white"/>
          <w:lang w:val="en-US"/>
        </w:rPr>
        <w:t xml:space="preserve"> JE, </w:t>
      </w:r>
      <w:proofErr w:type="spellStart"/>
      <w:r w:rsidRPr="001D36E7">
        <w:rPr>
          <w:rFonts w:ascii="Times New Roman" w:eastAsia="Times New Roman" w:hAnsi="Times New Roman" w:cs="Times New Roman"/>
          <w:sz w:val="32"/>
          <w:szCs w:val="32"/>
          <w:highlight w:val="white"/>
          <w:lang w:val="en-US"/>
        </w:rPr>
        <w:t>Roosen</w:t>
      </w:r>
      <w:proofErr w:type="spellEnd"/>
      <w:r w:rsidRPr="001D36E7">
        <w:rPr>
          <w:rFonts w:ascii="Times New Roman" w:eastAsia="Times New Roman" w:hAnsi="Times New Roman" w:cs="Times New Roman"/>
          <w:sz w:val="32"/>
          <w:szCs w:val="32"/>
          <w:highlight w:val="white"/>
          <w:lang w:val="en-US"/>
        </w:rPr>
        <w:t xml:space="preserve"> RG, </w:t>
      </w:r>
      <w:proofErr w:type="spellStart"/>
      <w:r w:rsidRPr="001D36E7">
        <w:rPr>
          <w:rFonts w:ascii="Times New Roman" w:eastAsia="Times New Roman" w:hAnsi="Times New Roman" w:cs="Times New Roman"/>
          <w:sz w:val="32"/>
          <w:szCs w:val="32"/>
          <w:highlight w:val="white"/>
          <w:lang w:val="en-US"/>
        </w:rPr>
        <w:t>Knuiman-Hijl</w:t>
      </w:r>
      <w:proofErr w:type="spellEnd"/>
      <w:r w:rsidRPr="001D36E7">
        <w:rPr>
          <w:rFonts w:ascii="Times New Roman" w:eastAsia="Times New Roman" w:hAnsi="Times New Roman" w:cs="Times New Roman"/>
          <w:sz w:val="32"/>
          <w:szCs w:val="32"/>
          <w:highlight w:val="white"/>
          <w:lang w:val="en-US"/>
        </w:rPr>
        <w:t xml:space="preserve"> WJ, </w:t>
      </w:r>
      <w:proofErr w:type="spellStart"/>
      <w:r w:rsidRPr="001D36E7">
        <w:rPr>
          <w:rFonts w:ascii="Times New Roman" w:eastAsia="Times New Roman" w:hAnsi="Times New Roman" w:cs="Times New Roman"/>
          <w:sz w:val="32"/>
          <w:szCs w:val="32"/>
          <w:highlight w:val="white"/>
          <w:lang w:val="en-US"/>
        </w:rPr>
        <w:t>Defares</w:t>
      </w:r>
      <w:proofErr w:type="spellEnd"/>
      <w:r w:rsidRPr="001D36E7">
        <w:rPr>
          <w:rFonts w:ascii="Times New Roman" w:eastAsia="Times New Roman" w:hAnsi="Times New Roman" w:cs="Times New Roman"/>
          <w:sz w:val="32"/>
          <w:szCs w:val="32"/>
          <w:highlight w:val="white"/>
          <w:lang w:val="en-US"/>
        </w:rPr>
        <w:t xml:space="preserve"> PB. Eating behavior, personality traits and body mass in women. Addict </w:t>
      </w:r>
      <w:proofErr w:type="spellStart"/>
      <w:r w:rsidRPr="001D36E7">
        <w:rPr>
          <w:rFonts w:ascii="Times New Roman" w:eastAsia="Times New Roman" w:hAnsi="Times New Roman" w:cs="Times New Roman"/>
          <w:sz w:val="32"/>
          <w:szCs w:val="32"/>
          <w:highlight w:val="white"/>
          <w:lang w:val="en-US"/>
        </w:rPr>
        <w:t>Behav</w:t>
      </w:r>
      <w:proofErr w:type="spellEnd"/>
      <w:r w:rsidRPr="001D36E7">
        <w:rPr>
          <w:rFonts w:ascii="Times New Roman" w:eastAsia="Times New Roman" w:hAnsi="Times New Roman" w:cs="Times New Roman"/>
          <w:sz w:val="32"/>
          <w:szCs w:val="32"/>
          <w:highlight w:val="white"/>
          <w:lang w:val="en-US"/>
        </w:rPr>
        <w:t xml:space="preserve">. </w:t>
      </w:r>
      <w:r w:rsidRPr="001D36E7">
        <w:rPr>
          <w:rFonts w:ascii="Times New Roman" w:eastAsia="Times New Roman" w:hAnsi="Times New Roman" w:cs="Times New Roman"/>
          <w:sz w:val="32"/>
          <w:szCs w:val="32"/>
          <w:highlight w:val="white"/>
        </w:rPr>
        <w:t xml:space="preserve">1985;10(4):333-43. </w:t>
      </w:r>
      <w:proofErr w:type="spellStart"/>
      <w:r w:rsidRPr="001D36E7">
        <w:rPr>
          <w:rFonts w:ascii="Times New Roman" w:eastAsia="Times New Roman" w:hAnsi="Times New Roman" w:cs="Times New Roman"/>
          <w:sz w:val="32"/>
          <w:szCs w:val="32"/>
          <w:highlight w:val="white"/>
        </w:rPr>
        <w:t>doi</w:t>
      </w:r>
      <w:proofErr w:type="spellEnd"/>
      <w:r w:rsidRPr="001D36E7">
        <w:rPr>
          <w:rFonts w:ascii="Times New Roman" w:eastAsia="Times New Roman" w:hAnsi="Times New Roman" w:cs="Times New Roman"/>
          <w:sz w:val="32"/>
          <w:szCs w:val="32"/>
          <w:highlight w:val="white"/>
        </w:rPr>
        <w:t>: 10.1016/0306-4603(85)90029-2. PMID: 4091066.</w:t>
      </w:r>
    </w:p>
    <w:p w14:paraId="0EACE13D" w14:textId="77777777" w:rsidR="001D36E7" w:rsidRP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rPr>
        <w:lastRenderedPageBreak/>
        <w:t xml:space="preserve">Бобровая Е.Н. Пищевая </w:t>
      </w:r>
      <w:proofErr w:type="spellStart"/>
      <w:r w:rsidRPr="001D36E7">
        <w:rPr>
          <w:rFonts w:ascii="Times New Roman" w:eastAsia="Times New Roman" w:hAnsi="Times New Roman" w:cs="Times New Roman"/>
          <w:sz w:val="32"/>
          <w:szCs w:val="32"/>
          <w:highlight w:val="white"/>
        </w:rPr>
        <w:t>аддикция</w:t>
      </w:r>
      <w:proofErr w:type="spellEnd"/>
      <w:r w:rsidRPr="001D36E7">
        <w:rPr>
          <w:rFonts w:ascii="Times New Roman" w:eastAsia="Times New Roman" w:hAnsi="Times New Roman" w:cs="Times New Roman"/>
          <w:sz w:val="32"/>
          <w:szCs w:val="32"/>
          <w:highlight w:val="white"/>
        </w:rPr>
        <w:t>, темперамент, характер / Современная наука: Актуальные проблемы теории и практики. Серия: познание. - М. : ООО Научные технологии, 2020. С. 23-28</w:t>
      </w:r>
    </w:p>
    <w:p w14:paraId="1949A6C5" w14:textId="77777777" w:rsidR="001D36E7" w:rsidRPr="001D36E7" w:rsidRDefault="000F242C" w:rsidP="000F518E">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ru-RU"/>
        </w:rPr>
      </w:pPr>
      <w:r w:rsidRPr="001D36E7">
        <w:rPr>
          <w:rFonts w:ascii="Times New Roman" w:eastAsia="Times New Roman" w:hAnsi="Times New Roman" w:cs="Times New Roman"/>
          <w:sz w:val="32"/>
          <w:szCs w:val="32"/>
          <w:highlight w:val="white"/>
        </w:rPr>
        <w:t xml:space="preserve">Менделевич В. Д. Пищевые </w:t>
      </w:r>
      <w:proofErr w:type="spellStart"/>
      <w:r w:rsidRPr="001D36E7">
        <w:rPr>
          <w:rFonts w:ascii="Times New Roman" w:eastAsia="Times New Roman" w:hAnsi="Times New Roman" w:cs="Times New Roman"/>
          <w:sz w:val="32"/>
          <w:szCs w:val="32"/>
          <w:highlight w:val="white"/>
        </w:rPr>
        <w:t>аддикции</w:t>
      </w:r>
      <w:proofErr w:type="spellEnd"/>
      <w:r w:rsidRPr="001D36E7">
        <w:rPr>
          <w:rFonts w:ascii="Times New Roman" w:eastAsia="Times New Roman" w:hAnsi="Times New Roman" w:cs="Times New Roman"/>
          <w:sz w:val="32"/>
          <w:szCs w:val="32"/>
          <w:highlight w:val="white"/>
        </w:rPr>
        <w:t xml:space="preserve">. Руководство по </w:t>
      </w:r>
      <w:proofErr w:type="spellStart"/>
      <w:r w:rsidRPr="001D36E7">
        <w:rPr>
          <w:rFonts w:ascii="Times New Roman" w:eastAsia="Times New Roman" w:hAnsi="Times New Roman" w:cs="Times New Roman"/>
          <w:sz w:val="32"/>
          <w:szCs w:val="32"/>
          <w:highlight w:val="white"/>
        </w:rPr>
        <w:t>аддиктологии</w:t>
      </w:r>
      <w:proofErr w:type="spellEnd"/>
      <w:r w:rsidRPr="001D36E7">
        <w:rPr>
          <w:rFonts w:ascii="Times New Roman" w:eastAsia="Times New Roman" w:hAnsi="Times New Roman" w:cs="Times New Roman"/>
          <w:sz w:val="32"/>
          <w:szCs w:val="32"/>
          <w:highlight w:val="white"/>
        </w:rPr>
        <w:t xml:space="preserve"> / В. Д. Менделевич. - СПб. : Речь, 2007. - 768 с.</w:t>
      </w:r>
    </w:p>
    <w:p w14:paraId="5683B165" w14:textId="193D5238" w:rsidR="00CC0D72" w:rsidRPr="009C5AC2" w:rsidRDefault="000F242C" w:rsidP="009C5AC2">
      <w:pPr>
        <w:pStyle w:val="aa"/>
        <w:numPr>
          <w:ilvl w:val="0"/>
          <w:numId w:val="62"/>
        </w:numPr>
        <w:shd w:val="clear" w:color="auto" w:fill="FFFFFF"/>
        <w:spacing w:line="240" w:lineRule="auto"/>
        <w:jc w:val="both"/>
        <w:rPr>
          <w:rFonts w:ascii="Times New Roman" w:eastAsia="Times New Roman" w:hAnsi="Times New Roman" w:cs="Times New Roman"/>
          <w:sz w:val="32"/>
          <w:szCs w:val="32"/>
          <w:highlight w:val="white"/>
          <w:lang w:val="en-US"/>
        </w:rPr>
      </w:pPr>
      <w:r w:rsidRPr="001D36E7">
        <w:rPr>
          <w:rFonts w:ascii="Times New Roman" w:eastAsia="Times New Roman" w:hAnsi="Times New Roman" w:cs="Times New Roman"/>
          <w:sz w:val="32"/>
          <w:szCs w:val="32"/>
          <w:highlight w:val="white"/>
        </w:rPr>
        <w:t xml:space="preserve">Орлова О.В. Психологические аспекты расстройства пищевого поведения // </w:t>
      </w:r>
      <w:proofErr w:type="spellStart"/>
      <w:r w:rsidRPr="001D36E7">
        <w:rPr>
          <w:rFonts w:ascii="Times New Roman" w:eastAsia="Times New Roman" w:hAnsi="Times New Roman" w:cs="Times New Roman"/>
          <w:sz w:val="32"/>
          <w:szCs w:val="32"/>
          <w:highlight w:val="white"/>
        </w:rPr>
        <w:t>Акмеология</w:t>
      </w:r>
      <w:proofErr w:type="spellEnd"/>
      <w:r w:rsidRPr="001D36E7">
        <w:rPr>
          <w:rFonts w:ascii="Times New Roman" w:eastAsia="Times New Roman" w:hAnsi="Times New Roman" w:cs="Times New Roman"/>
          <w:sz w:val="32"/>
          <w:szCs w:val="32"/>
          <w:highlight w:val="white"/>
        </w:rPr>
        <w:t>. 2015. №3 (55). -41-58 с</w:t>
      </w:r>
      <w:r w:rsidR="009C5AC2">
        <w:rPr>
          <w:rFonts w:ascii="Times New Roman" w:eastAsia="Times New Roman" w:hAnsi="Times New Roman" w:cs="Times New Roman"/>
          <w:sz w:val="32"/>
          <w:szCs w:val="32"/>
          <w:highlight w:val="white"/>
          <w:lang w:val="ru-RU"/>
        </w:rPr>
        <w:t>.</w:t>
      </w:r>
    </w:p>
    <w:p w14:paraId="15394BDB" w14:textId="77777777" w:rsidR="00CC0D72" w:rsidRPr="00375850" w:rsidRDefault="00CC0D7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521FD411" w14:textId="77777777" w:rsidR="00CC0D72" w:rsidRDefault="00CC0D7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2A178344" w14:textId="77777777" w:rsidR="001D36E7" w:rsidRPr="00375850" w:rsidRDefault="001D36E7"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6313A18A" w14:textId="141D0CBE" w:rsidR="00CC0D72" w:rsidRDefault="001D36E7" w:rsidP="001D36E7">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1D36E7">
        <w:rPr>
          <w:rFonts w:ascii="Times New Roman" w:hAnsi="Times New Roman" w:cs="Times New Roman"/>
          <w:b/>
          <w:i/>
          <w:sz w:val="32"/>
          <w:szCs w:val="32"/>
        </w:rPr>
        <w:t>Сафина Э.</w:t>
      </w:r>
      <w:r w:rsidR="000179BF">
        <w:rPr>
          <w:rFonts w:ascii="Times New Roman" w:hAnsi="Times New Roman" w:cs="Times New Roman"/>
          <w:b/>
          <w:i/>
          <w:sz w:val="32"/>
          <w:szCs w:val="32"/>
          <w:lang w:val="ru-RU"/>
        </w:rPr>
        <w:t xml:space="preserve"> </w:t>
      </w:r>
      <w:r w:rsidRPr="001D36E7">
        <w:rPr>
          <w:rFonts w:ascii="Times New Roman" w:hAnsi="Times New Roman" w:cs="Times New Roman"/>
          <w:b/>
          <w:i/>
          <w:sz w:val="32"/>
          <w:szCs w:val="32"/>
        </w:rPr>
        <w:t>В., Меньшикова О.</w:t>
      </w:r>
      <w:r w:rsidR="000179BF">
        <w:rPr>
          <w:rFonts w:ascii="Times New Roman" w:hAnsi="Times New Roman" w:cs="Times New Roman"/>
          <w:b/>
          <w:i/>
          <w:sz w:val="32"/>
          <w:szCs w:val="32"/>
          <w:lang w:val="ru-RU"/>
        </w:rPr>
        <w:t xml:space="preserve"> </w:t>
      </w:r>
      <w:r w:rsidRPr="001D36E7">
        <w:rPr>
          <w:rFonts w:ascii="Times New Roman" w:hAnsi="Times New Roman" w:cs="Times New Roman"/>
          <w:b/>
          <w:i/>
          <w:sz w:val="32"/>
          <w:szCs w:val="32"/>
        </w:rPr>
        <w:t xml:space="preserve">В., </w:t>
      </w:r>
      <w:proofErr w:type="spellStart"/>
      <w:r w:rsidRPr="001D36E7">
        <w:rPr>
          <w:rFonts w:ascii="Times New Roman" w:hAnsi="Times New Roman" w:cs="Times New Roman"/>
          <w:b/>
          <w:i/>
          <w:sz w:val="32"/>
          <w:szCs w:val="32"/>
        </w:rPr>
        <w:t>Седуш</w:t>
      </w:r>
      <w:proofErr w:type="spellEnd"/>
      <w:r w:rsidRPr="001D36E7">
        <w:rPr>
          <w:rFonts w:ascii="Times New Roman" w:hAnsi="Times New Roman" w:cs="Times New Roman"/>
          <w:b/>
          <w:i/>
          <w:sz w:val="32"/>
          <w:szCs w:val="32"/>
        </w:rPr>
        <w:t xml:space="preserve"> А.</w:t>
      </w:r>
      <w:r w:rsidR="000179BF">
        <w:rPr>
          <w:rFonts w:ascii="Times New Roman" w:hAnsi="Times New Roman" w:cs="Times New Roman"/>
          <w:b/>
          <w:i/>
          <w:sz w:val="32"/>
          <w:szCs w:val="32"/>
          <w:lang w:val="ru-RU"/>
        </w:rPr>
        <w:t xml:space="preserve"> </w:t>
      </w:r>
      <w:r w:rsidRPr="001D36E7">
        <w:rPr>
          <w:rFonts w:ascii="Times New Roman" w:hAnsi="Times New Roman" w:cs="Times New Roman"/>
          <w:b/>
          <w:i/>
          <w:sz w:val="32"/>
          <w:szCs w:val="32"/>
        </w:rPr>
        <w:t>О.</w:t>
      </w:r>
      <w:r>
        <w:rPr>
          <w:rFonts w:ascii="Times New Roman" w:hAnsi="Times New Roman" w:cs="Times New Roman"/>
          <w:b/>
          <w:i/>
          <w:sz w:val="32"/>
          <w:szCs w:val="32"/>
        </w:rPr>
        <w:br/>
      </w:r>
      <w:r w:rsidR="000F242C" w:rsidRPr="00375850">
        <w:rPr>
          <w:rFonts w:ascii="Times New Roman" w:eastAsia="Times New Roman" w:hAnsi="Times New Roman" w:cs="Times New Roman"/>
          <w:i/>
          <w:sz w:val="32"/>
          <w:szCs w:val="32"/>
          <w:highlight w:val="white"/>
        </w:rPr>
        <w:t>Московский Физико-Технический Институт</w:t>
      </w:r>
    </w:p>
    <w:p w14:paraId="3A3D7D5F" w14:textId="77777777" w:rsidR="009C5AC2" w:rsidRPr="001D36E7" w:rsidRDefault="009C5AC2" w:rsidP="001D36E7">
      <w:pPr>
        <w:shd w:val="clear" w:color="auto" w:fill="FFFFFF"/>
        <w:spacing w:before="240" w:after="240" w:line="240" w:lineRule="auto"/>
        <w:jc w:val="right"/>
        <w:rPr>
          <w:rFonts w:ascii="Times New Roman" w:hAnsi="Times New Roman" w:cs="Times New Roman"/>
          <w:b/>
          <w:i/>
          <w:sz w:val="32"/>
          <w:szCs w:val="32"/>
          <w:highlight w:val="white"/>
        </w:rPr>
      </w:pPr>
    </w:p>
    <w:p w14:paraId="0329232C" w14:textId="5798116B" w:rsidR="00CC0D72" w:rsidRDefault="001D36E7"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НАБЛЮДЕНИЕ ЗА ПОВЕДЕНИЕМ УЧАСТНИКА ЛАБОРАТОРНЫХ ЭКСПЕРИМЕНТОВ КАК СПОСОБ УТОЧНЕ</w:t>
      </w:r>
      <w:r>
        <w:rPr>
          <w:rFonts w:ascii="Times New Roman" w:eastAsia="Times New Roman" w:hAnsi="Times New Roman" w:cs="Times New Roman"/>
          <w:b/>
          <w:sz w:val="32"/>
          <w:szCs w:val="32"/>
          <w:highlight w:val="white"/>
        </w:rPr>
        <w:t>НИЯ ЕГО ПСИХОЛОГИЧЕСКОГО ТИПА</w:t>
      </w:r>
    </w:p>
    <w:p w14:paraId="7FE12297" w14:textId="77777777" w:rsidR="009C5AC2" w:rsidRPr="00375850" w:rsidRDefault="009C5AC2"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p>
    <w:p w14:paraId="5C370202" w14:textId="77777777" w:rsidR="00CC0D72" w:rsidRPr="00375850" w:rsidRDefault="000F242C" w:rsidP="001D36E7">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Лаборатории экспериментальной экономики МФТИ (ЛЭЭ) проводится большое количество лабораторных социально-экономических экспериментов [1], некоторые из них достаточно просты и доступны даже школьникам. Это «Дилемма заключенного» (ДЗ), «Ультимативный дележ» (УД), «Доверие-Благодарность» (ДБ).</w:t>
      </w:r>
    </w:p>
    <w:p w14:paraId="4554FB51"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игре ДЗ у каждого участника две стратегии: кооперативная и некооперативная. В случае выбора обоими участниками кооперативной (некооперативной) стратегии оба получают 5 (1) очков. Если участники выбирают разные стратегии, то выбравший некооперативную стратегию получает 10, а другой -  ноль. В УД роли игроков несимметричны. Первый предлагает, как поделить 10 очков, а второй либо принимает дележ, либо отказывается от него, и тогда оба получают ноль. В игре ДБ роли игроков также несимметричны. У первого есть 10 долларов, он может все </w:t>
      </w:r>
      <w:r w:rsidRPr="00375850">
        <w:rPr>
          <w:rFonts w:ascii="Times New Roman" w:eastAsia="Times New Roman" w:hAnsi="Times New Roman" w:cs="Times New Roman"/>
          <w:sz w:val="32"/>
          <w:szCs w:val="32"/>
          <w:highlight w:val="white"/>
        </w:rPr>
        <w:lastRenderedPageBreak/>
        <w:t xml:space="preserve">оставить себе, а может часть отдать партнеру, у которого полученные деньги утраиваются. И партнер в знак благодарности может часть из них отдать первому игроку. Все игры парные, в среднем в каждой игре проводится по 20 раундов, в которых пары выбираются случайно, т.е. один человек взаимодействует с разными партнерами.  После проведенных игр рассматриваются усредненные по раундам характеристики поведения игроков: </w:t>
      </w:r>
      <w:proofErr w:type="spellStart"/>
      <w:r w:rsidRPr="00375850">
        <w:rPr>
          <w:rFonts w:ascii="Times New Roman" w:eastAsia="Times New Roman" w:hAnsi="Times New Roman" w:cs="Times New Roman"/>
          <w:sz w:val="32"/>
          <w:szCs w:val="32"/>
          <w:highlight w:val="white"/>
        </w:rPr>
        <w:t>кооперативность</w:t>
      </w:r>
      <w:proofErr w:type="spellEnd"/>
      <w:r w:rsidRPr="00375850">
        <w:rPr>
          <w:rFonts w:ascii="Times New Roman" w:eastAsia="Times New Roman" w:hAnsi="Times New Roman" w:cs="Times New Roman"/>
          <w:sz w:val="32"/>
          <w:szCs w:val="32"/>
          <w:highlight w:val="white"/>
        </w:rPr>
        <w:t xml:space="preserve"> (ДЗ), предложение партнеру (УД), доверие и благодарность (ДБ).</w:t>
      </w:r>
    </w:p>
    <w:p w14:paraId="683A352E"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Во всех этих играх существует равновесие Нэша, т.е. исход, который максимизирует выигрыш участника при фиксированных стратегиях других игроков, причем это свойство выполняется для всех участников. Но в каждой из рассматриваемых игр есть и социальный оптимум, который дает всем участникам больший выигрыш, однако он неустойчив и реализуется только при взаимном доверии игроков. Участники, которые нацелены только на максимизацию собственного выигрыша, как правило, придерживаются равновесия Нэша. Игроки, которые хотят увеличить выигрыш всей группы, играют в соответствии с социальным оптимумом. Если им удастся убедить в этом всех игроков, то суммарно группа получит больший выигрыш, чем при выборе равновесия Нэша. При этом выигрыш «борцов за справедливость» будет ближе к минимуму относительно группы, поскольку во время «уговоров» они терпят убытки.</w:t>
      </w:r>
    </w:p>
    <w:p w14:paraId="1C170EFD"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Участники экспериментов предварительно проходят психологическое тестирование. В этом нам помогает созданный в ЛЭЭ сайт «</w:t>
      </w:r>
      <w:proofErr w:type="spellStart"/>
      <w:r w:rsidRPr="00375850">
        <w:rPr>
          <w:rFonts w:ascii="Times New Roman" w:eastAsia="Times New Roman" w:hAnsi="Times New Roman" w:cs="Times New Roman"/>
          <w:sz w:val="32"/>
          <w:szCs w:val="32"/>
          <w:highlight w:val="white"/>
        </w:rPr>
        <w:t>Экселенс</w:t>
      </w:r>
      <w:proofErr w:type="spellEnd"/>
      <w:r w:rsidRPr="00375850">
        <w:rPr>
          <w:rFonts w:ascii="Times New Roman" w:eastAsia="Times New Roman" w:hAnsi="Times New Roman" w:cs="Times New Roman"/>
          <w:sz w:val="32"/>
          <w:szCs w:val="32"/>
          <w:highlight w:val="white"/>
        </w:rPr>
        <w:t xml:space="preserve"> менеджмент», который содержит более 20 тестов. Но для иллюстрации идеи мы выберем один из них: </w:t>
      </w:r>
      <w:proofErr w:type="spellStart"/>
      <w:r w:rsidRPr="00375850">
        <w:rPr>
          <w:rFonts w:ascii="Times New Roman" w:eastAsia="Times New Roman" w:hAnsi="Times New Roman" w:cs="Times New Roman"/>
          <w:sz w:val="32"/>
          <w:szCs w:val="32"/>
          <w:highlight w:val="white"/>
        </w:rPr>
        <w:t>Эннеаграмма</w:t>
      </w:r>
      <w:proofErr w:type="spellEnd"/>
      <w:r w:rsidRPr="00375850">
        <w:rPr>
          <w:rFonts w:ascii="Times New Roman" w:eastAsia="Times New Roman" w:hAnsi="Times New Roman" w:cs="Times New Roman"/>
          <w:sz w:val="32"/>
          <w:szCs w:val="32"/>
          <w:highlight w:val="white"/>
        </w:rPr>
        <w:t xml:space="preserve"> [2]. Он выделяет у людей 9 сильных сторон, которые измеряются численно. Тест содержит 144 вопроса, ответ на каждый вопрос дает вклад 1 в один из 9 типов. Участники должны ответить на все вопросы, поэтому сумма талантов у всех фиксирована.  Для визуализации данных мы работаем с первыми двумя главными компонентами этого теста, что позволяет визуализировать положение каждого человека на плоскости относительно других членов группы. Первые две главные </w:t>
      </w:r>
      <w:r w:rsidRPr="00375850">
        <w:rPr>
          <w:rFonts w:ascii="Times New Roman" w:eastAsia="Times New Roman" w:hAnsi="Times New Roman" w:cs="Times New Roman"/>
          <w:sz w:val="32"/>
          <w:szCs w:val="32"/>
          <w:highlight w:val="white"/>
        </w:rPr>
        <w:lastRenderedPageBreak/>
        <w:t xml:space="preserve">компоненты теста </w:t>
      </w:r>
      <w:proofErr w:type="spellStart"/>
      <w:r w:rsidRPr="00375850">
        <w:rPr>
          <w:rFonts w:ascii="Times New Roman" w:eastAsia="Times New Roman" w:hAnsi="Times New Roman" w:cs="Times New Roman"/>
          <w:sz w:val="32"/>
          <w:szCs w:val="32"/>
          <w:highlight w:val="white"/>
        </w:rPr>
        <w:t>Эннеаграмма</w:t>
      </w:r>
      <w:proofErr w:type="spellEnd"/>
      <w:r w:rsidRPr="00375850">
        <w:rPr>
          <w:rFonts w:ascii="Times New Roman" w:eastAsia="Times New Roman" w:hAnsi="Times New Roman" w:cs="Times New Roman"/>
          <w:sz w:val="32"/>
          <w:szCs w:val="32"/>
          <w:highlight w:val="white"/>
        </w:rPr>
        <w:t xml:space="preserve"> имеют содержательный смысл: первая компонента отвечает за волю, а вторая за общительность, энтузиазм. Таким образом, вся плоскость подразделяется на 4 квадранта:</w:t>
      </w:r>
    </w:p>
    <w:p w14:paraId="3BA6BB41" w14:textId="77777777" w:rsidR="00CC0D72" w:rsidRPr="00375850" w:rsidRDefault="000F242C" w:rsidP="00375850">
      <w:pPr>
        <w:shd w:val="clear" w:color="auto" w:fill="FFFFFF"/>
        <w:spacing w:before="240" w:after="20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    Мягкий характер – Общительность, энтузиазм</w:t>
      </w:r>
    </w:p>
    <w:p w14:paraId="066A8110" w14:textId="77777777" w:rsidR="00CC0D72" w:rsidRPr="00375850" w:rsidRDefault="000F242C" w:rsidP="00375850">
      <w:pPr>
        <w:shd w:val="clear" w:color="auto" w:fill="FFFFFF"/>
        <w:spacing w:before="240" w:after="20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    Воля – Общительность</w:t>
      </w:r>
    </w:p>
    <w:p w14:paraId="3EE5EB20" w14:textId="77777777" w:rsidR="00CC0D72" w:rsidRPr="00375850" w:rsidRDefault="000F242C" w:rsidP="00375850">
      <w:pPr>
        <w:shd w:val="clear" w:color="auto" w:fill="FFFFFF"/>
        <w:spacing w:before="240" w:after="20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3.    Воля – Серьезность, концентрация</w:t>
      </w:r>
    </w:p>
    <w:p w14:paraId="1579F9D4" w14:textId="77777777" w:rsidR="00CC0D72" w:rsidRPr="00375850" w:rsidRDefault="000F242C" w:rsidP="00375850">
      <w:pPr>
        <w:shd w:val="clear" w:color="auto" w:fill="FFFFFF"/>
        <w:spacing w:before="240" w:after="200" w:line="240" w:lineRule="auto"/>
        <w:ind w:left="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4.    Мягкий характер – Серьезность, концентрация.</w:t>
      </w:r>
    </w:p>
    <w:p w14:paraId="0371ED45" w14:textId="77777777" w:rsidR="00CC0D72"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Далее мы изучаем вопрос, есть ли разница в поведении в рассматриваемых трех играх людей из четырех психологических квадрантов. В ходе исследования были получены следующие результаты. Наиболее кооперативно вели себя люди из четвертого квадранта, среднее предложение партнеру оказалось наибольшим в первом квадранте, особенно ярко социальные качества первого квадранта проявились в игре «Доверие-Благодарность», там существенно больше доверяли и благодарили. Заметим, что в числе лидеров ни в одной из трех игр не фигурировали представители второго и третьего психологического квадранта. Они играли ближе к равновесию Нэша. Тестирование крупных предприятий с помощью системы «</w:t>
      </w:r>
      <w:proofErr w:type="spellStart"/>
      <w:r w:rsidRPr="00375850">
        <w:rPr>
          <w:rFonts w:ascii="Times New Roman" w:eastAsia="Times New Roman" w:hAnsi="Times New Roman" w:cs="Times New Roman"/>
          <w:sz w:val="32"/>
          <w:szCs w:val="32"/>
          <w:highlight w:val="white"/>
        </w:rPr>
        <w:t>Экселенс</w:t>
      </w:r>
      <w:proofErr w:type="spellEnd"/>
      <w:r w:rsidRPr="00375850">
        <w:rPr>
          <w:rFonts w:ascii="Times New Roman" w:eastAsia="Times New Roman" w:hAnsi="Times New Roman" w:cs="Times New Roman"/>
          <w:sz w:val="32"/>
          <w:szCs w:val="32"/>
          <w:highlight w:val="white"/>
        </w:rPr>
        <w:t xml:space="preserve"> менеджмент» [3] показывает, что ровно в этих квадрантах располагаются точки, соответствующие руководителям, причем в третьем квадранте их больше, чем во втором.</w:t>
      </w:r>
    </w:p>
    <w:p w14:paraId="44A82CD5" w14:textId="77777777" w:rsidR="0016021D" w:rsidRDefault="0016021D" w:rsidP="0016021D">
      <w:pPr>
        <w:shd w:val="clear" w:color="auto" w:fill="FFFFFF"/>
        <w:spacing w:before="240" w:after="240" w:line="240" w:lineRule="auto"/>
        <w:jc w:val="both"/>
        <w:rPr>
          <w:rFonts w:ascii="Times New Roman" w:eastAsia="Times New Roman" w:hAnsi="Times New Roman" w:cs="Times New Roman"/>
          <w:i/>
          <w:sz w:val="32"/>
          <w:szCs w:val="32"/>
        </w:rPr>
      </w:pPr>
      <w:r w:rsidRPr="0016021D">
        <w:rPr>
          <w:rFonts w:ascii="Times New Roman" w:eastAsia="Times New Roman" w:hAnsi="Times New Roman" w:cs="Times New Roman"/>
          <w:i/>
          <w:sz w:val="32"/>
          <w:szCs w:val="32"/>
        </w:rPr>
        <w:t>Исследование выполнено при финансовой поддержке РФФИ в рамках научного проекта № 19-01-00296А.</w:t>
      </w:r>
    </w:p>
    <w:p w14:paraId="02CCCD23" w14:textId="77777777" w:rsidR="0016021D" w:rsidRPr="0016021D" w:rsidRDefault="0016021D" w:rsidP="0016021D">
      <w:pPr>
        <w:shd w:val="clear" w:color="auto" w:fill="FFFFFF"/>
        <w:spacing w:before="240" w:after="240" w:line="240" w:lineRule="auto"/>
        <w:jc w:val="both"/>
        <w:rPr>
          <w:rFonts w:ascii="Times New Roman" w:eastAsia="Times New Roman" w:hAnsi="Times New Roman" w:cs="Times New Roman"/>
          <w:i/>
          <w:sz w:val="32"/>
          <w:szCs w:val="32"/>
          <w:highlight w:val="white"/>
        </w:rPr>
      </w:pPr>
    </w:p>
    <w:p w14:paraId="05E65E75" w14:textId="77777777" w:rsidR="00CC0D72" w:rsidRPr="0016021D" w:rsidRDefault="0016021D" w:rsidP="00375850">
      <w:pPr>
        <w:shd w:val="clear" w:color="auto" w:fill="FFFFFF"/>
        <w:spacing w:before="240" w:after="240" w:line="240" w:lineRule="auto"/>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71C25E75" w14:textId="77777777" w:rsidR="0016021D" w:rsidRDefault="000F242C" w:rsidP="000F518E">
      <w:pPr>
        <w:pStyle w:val="aa"/>
        <w:numPr>
          <w:ilvl w:val="0"/>
          <w:numId w:val="63"/>
        </w:numPr>
        <w:shd w:val="clear" w:color="auto" w:fill="FFFFFF"/>
        <w:spacing w:line="240" w:lineRule="auto"/>
        <w:jc w:val="both"/>
        <w:rPr>
          <w:rFonts w:ascii="Times New Roman" w:eastAsia="Times New Roman" w:hAnsi="Times New Roman" w:cs="Times New Roman"/>
          <w:sz w:val="32"/>
          <w:szCs w:val="32"/>
          <w:highlight w:val="white"/>
        </w:rPr>
      </w:pPr>
      <w:r w:rsidRPr="0016021D">
        <w:rPr>
          <w:rFonts w:ascii="Times New Roman" w:eastAsia="Times New Roman" w:hAnsi="Times New Roman" w:cs="Times New Roman"/>
          <w:sz w:val="32"/>
          <w:szCs w:val="32"/>
          <w:highlight w:val="white"/>
        </w:rPr>
        <w:t>Меньшиков, И. С., Меньшикова, О. Р., Чабан, А. Н., Бойко, Д. К. &amp; Старков, Д. М. (2017). Лабораторный анализ социальных процессов принятия решений.</w:t>
      </w:r>
      <w:hyperlink r:id="rId75">
        <w:r w:rsidRPr="0016021D">
          <w:rPr>
            <w:rFonts w:ascii="Times New Roman" w:eastAsia="Times New Roman" w:hAnsi="Times New Roman" w:cs="Times New Roman"/>
            <w:sz w:val="32"/>
            <w:szCs w:val="32"/>
            <w:highlight w:val="white"/>
          </w:rPr>
          <w:t xml:space="preserve"> </w:t>
        </w:r>
      </w:hyperlink>
      <w:hyperlink r:id="rId76">
        <w:r w:rsidRPr="0016021D">
          <w:rPr>
            <w:rFonts w:ascii="Times New Roman" w:eastAsia="Times New Roman" w:hAnsi="Times New Roman" w:cs="Times New Roman"/>
            <w:i/>
            <w:sz w:val="32"/>
            <w:szCs w:val="32"/>
            <w:highlight w:val="white"/>
          </w:rPr>
          <w:t>Труды</w:t>
        </w:r>
      </w:hyperlink>
      <w:r w:rsidRPr="0016021D">
        <w:rPr>
          <w:rFonts w:ascii="Times New Roman" w:eastAsia="Times New Roman" w:hAnsi="Times New Roman" w:cs="Times New Roman"/>
          <w:i/>
          <w:sz w:val="32"/>
          <w:szCs w:val="32"/>
          <w:highlight w:val="white"/>
        </w:rPr>
        <w:t xml:space="preserve"> МФТИ,</w:t>
      </w:r>
      <w:r w:rsidRPr="0016021D">
        <w:rPr>
          <w:rFonts w:ascii="Times New Roman" w:eastAsia="Times New Roman" w:hAnsi="Times New Roman" w:cs="Times New Roman"/>
          <w:sz w:val="32"/>
          <w:szCs w:val="32"/>
          <w:highlight w:val="white"/>
        </w:rPr>
        <w:t xml:space="preserve"> 9(3), 86-97.</w:t>
      </w:r>
    </w:p>
    <w:p w14:paraId="48AEA8ED" w14:textId="77777777" w:rsidR="0016021D" w:rsidRDefault="000F242C" w:rsidP="000F518E">
      <w:pPr>
        <w:pStyle w:val="aa"/>
        <w:numPr>
          <w:ilvl w:val="0"/>
          <w:numId w:val="63"/>
        </w:numPr>
        <w:shd w:val="clear" w:color="auto" w:fill="FFFFFF"/>
        <w:spacing w:line="240" w:lineRule="auto"/>
        <w:jc w:val="both"/>
        <w:rPr>
          <w:rFonts w:ascii="Times New Roman" w:eastAsia="Times New Roman" w:hAnsi="Times New Roman" w:cs="Times New Roman"/>
          <w:sz w:val="32"/>
          <w:szCs w:val="32"/>
          <w:highlight w:val="white"/>
        </w:rPr>
      </w:pPr>
      <w:proofErr w:type="spellStart"/>
      <w:r w:rsidRPr="0016021D">
        <w:rPr>
          <w:rFonts w:ascii="Times New Roman" w:eastAsia="Times New Roman" w:hAnsi="Times New Roman" w:cs="Times New Roman"/>
          <w:sz w:val="32"/>
          <w:szCs w:val="32"/>
          <w:highlight w:val="white"/>
        </w:rPr>
        <w:lastRenderedPageBreak/>
        <w:t>Рисо</w:t>
      </w:r>
      <w:proofErr w:type="spellEnd"/>
      <w:r w:rsidRPr="0016021D">
        <w:rPr>
          <w:rFonts w:ascii="Times New Roman" w:eastAsia="Times New Roman" w:hAnsi="Times New Roman" w:cs="Times New Roman"/>
          <w:sz w:val="32"/>
          <w:szCs w:val="32"/>
          <w:highlight w:val="white"/>
        </w:rPr>
        <w:t xml:space="preserve">, Д. Р. &amp; Хадсон, Р. (2010). </w:t>
      </w:r>
      <w:r w:rsidRPr="0016021D">
        <w:rPr>
          <w:rFonts w:ascii="Times New Roman" w:eastAsia="Times New Roman" w:hAnsi="Times New Roman" w:cs="Times New Roman"/>
          <w:i/>
          <w:sz w:val="32"/>
          <w:szCs w:val="32"/>
          <w:highlight w:val="white"/>
        </w:rPr>
        <w:t xml:space="preserve">Мудрость </w:t>
      </w:r>
      <w:proofErr w:type="spellStart"/>
      <w:r w:rsidRPr="0016021D">
        <w:rPr>
          <w:rFonts w:ascii="Times New Roman" w:eastAsia="Times New Roman" w:hAnsi="Times New Roman" w:cs="Times New Roman"/>
          <w:i/>
          <w:sz w:val="32"/>
          <w:szCs w:val="32"/>
          <w:highlight w:val="white"/>
        </w:rPr>
        <w:t>Эннеаграммы</w:t>
      </w:r>
      <w:proofErr w:type="spellEnd"/>
      <w:r w:rsidRPr="0016021D">
        <w:rPr>
          <w:rFonts w:ascii="Times New Roman" w:eastAsia="Times New Roman" w:hAnsi="Times New Roman" w:cs="Times New Roman"/>
          <w:i/>
          <w:sz w:val="32"/>
          <w:szCs w:val="32"/>
          <w:highlight w:val="white"/>
        </w:rPr>
        <w:t xml:space="preserve">. </w:t>
      </w:r>
      <w:r w:rsidRPr="0016021D">
        <w:rPr>
          <w:rFonts w:ascii="Times New Roman" w:eastAsia="Times New Roman" w:hAnsi="Times New Roman" w:cs="Times New Roman"/>
          <w:sz w:val="32"/>
          <w:szCs w:val="32"/>
          <w:highlight w:val="white"/>
        </w:rPr>
        <w:t>Москва: Открытый мир.</w:t>
      </w:r>
    </w:p>
    <w:p w14:paraId="6F937585" w14:textId="77777777" w:rsidR="00CC0D72" w:rsidRPr="0016021D" w:rsidRDefault="000F242C" w:rsidP="000F518E">
      <w:pPr>
        <w:pStyle w:val="aa"/>
        <w:numPr>
          <w:ilvl w:val="0"/>
          <w:numId w:val="63"/>
        </w:numPr>
        <w:shd w:val="clear" w:color="auto" w:fill="FFFFFF"/>
        <w:spacing w:line="240" w:lineRule="auto"/>
        <w:jc w:val="both"/>
        <w:rPr>
          <w:rFonts w:ascii="Times New Roman" w:eastAsia="Times New Roman" w:hAnsi="Times New Roman" w:cs="Times New Roman"/>
          <w:sz w:val="32"/>
          <w:szCs w:val="32"/>
          <w:highlight w:val="white"/>
        </w:rPr>
      </w:pPr>
      <w:r w:rsidRPr="0016021D">
        <w:rPr>
          <w:rFonts w:ascii="Times New Roman" w:eastAsia="Times New Roman" w:hAnsi="Times New Roman" w:cs="Times New Roman"/>
          <w:sz w:val="32"/>
          <w:szCs w:val="32"/>
          <w:highlight w:val="white"/>
        </w:rPr>
        <w:t xml:space="preserve">Меньшикова, О. Р. &amp; </w:t>
      </w:r>
      <w:proofErr w:type="spellStart"/>
      <w:r w:rsidRPr="0016021D">
        <w:rPr>
          <w:rFonts w:ascii="Times New Roman" w:eastAsia="Times New Roman" w:hAnsi="Times New Roman" w:cs="Times New Roman"/>
          <w:sz w:val="32"/>
          <w:szCs w:val="32"/>
          <w:highlight w:val="white"/>
        </w:rPr>
        <w:t>Седуш</w:t>
      </w:r>
      <w:proofErr w:type="spellEnd"/>
      <w:r w:rsidRPr="0016021D">
        <w:rPr>
          <w:rFonts w:ascii="Times New Roman" w:eastAsia="Times New Roman" w:hAnsi="Times New Roman" w:cs="Times New Roman"/>
          <w:sz w:val="32"/>
          <w:szCs w:val="32"/>
          <w:highlight w:val="white"/>
        </w:rPr>
        <w:t xml:space="preserve">, А. О. (2016). Оптимизация кадровой структуры предприятия на основе психологического тестирования. </w:t>
      </w:r>
      <w:r w:rsidRPr="0016021D">
        <w:rPr>
          <w:rFonts w:ascii="Times New Roman" w:eastAsia="Times New Roman" w:hAnsi="Times New Roman" w:cs="Times New Roman"/>
          <w:i/>
          <w:sz w:val="32"/>
          <w:szCs w:val="32"/>
          <w:highlight w:val="white"/>
        </w:rPr>
        <w:t>Корпоративный менеджмент и бизнес-образование,</w:t>
      </w:r>
      <w:r w:rsidRPr="0016021D">
        <w:rPr>
          <w:rFonts w:ascii="Times New Roman" w:eastAsia="Times New Roman" w:hAnsi="Times New Roman" w:cs="Times New Roman"/>
          <w:sz w:val="32"/>
          <w:szCs w:val="32"/>
          <w:highlight w:val="white"/>
        </w:rPr>
        <w:t xml:space="preserve"> 9-84.</w:t>
      </w:r>
    </w:p>
    <w:p w14:paraId="07105EF7" w14:textId="77777777" w:rsidR="00CC0D72" w:rsidRDefault="00CC0D7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1A17CFB9" w14:textId="77777777" w:rsidR="00296BC2" w:rsidRDefault="00296BC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1E88A335" w14:textId="77777777" w:rsidR="00296BC2" w:rsidRPr="00375850" w:rsidRDefault="00296BC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7AE9E82A" w14:textId="48F94922" w:rsidR="00CC0D72" w:rsidRDefault="00485851" w:rsidP="00485851">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485851">
        <w:rPr>
          <w:rFonts w:ascii="Times New Roman" w:hAnsi="Times New Roman" w:cs="Times New Roman"/>
          <w:b/>
          <w:i/>
          <w:sz w:val="32"/>
          <w:szCs w:val="32"/>
        </w:rPr>
        <w:t>Медведев Б.</w:t>
      </w:r>
      <w:r w:rsidR="000179BF">
        <w:rPr>
          <w:rFonts w:ascii="Times New Roman" w:hAnsi="Times New Roman" w:cs="Times New Roman"/>
          <w:b/>
          <w:i/>
          <w:sz w:val="32"/>
          <w:szCs w:val="32"/>
          <w:lang w:val="ru-RU"/>
        </w:rPr>
        <w:t xml:space="preserve"> </w:t>
      </w:r>
      <w:r w:rsidRPr="00485851">
        <w:rPr>
          <w:rFonts w:ascii="Times New Roman" w:hAnsi="Times New Roman" w:cs="Times New Roman"/>
          <w:b/>
          <w:i/>
          <w:sz w:val="32"/>
          <w:szCs w:val="32"/>
        </w:rPr>
        <w:t>П., Петровский В.</w:t>
      </w:r>
      <w:r w:rsidR="000179BF">
        <w:rPr>
          <w:rFonts w:ascii="Times New Roman" w:hAnsi="Times New Roman" w:cs="Times New Roman"/>
          <w:b/>
          <w:i/>
          <w:sz w:val="32"/>
          <w:szCs w:val="32"/>
          <w:lang w:val="ru-RU"/>
        </w:rPr>
        <w:t xml:space="preserve"> </w:t>
      </w:r>
      <w:r w:rsidRPr="00485851">
        <w:rPr>
          <w:rFonts w:ascii="Times New Roman" w:hAnsi="Times New Roman" w:cs="Times New Roman"/>
          <w:b/>
          <w:i/>
          <w:sz w:val="32"/>
          <w:szCs w:val="32"/>
        </w:rPr>
        <w:t>А.</w:t>
      </w:r>
      <w:r w:rsidR="00296BC2">
        <w:rPr>
          <w:rFonts w:ascii="Times New Roman" w:hAnsi="Times New Roman" w:cs="Times New Roman"/>
          <w:b/>
          <w:i/>
          <w:sz w:val="32"/>
          <w:szCs w:val="32"/>
          <w:highlight w:val="white"/>
        </w:rPr>
        <w:br/>
      </w:r>
      <w:r w:rsidR="000F242C" w:rsidRPr="00375850">
        <w:rPr>
          <w:rFonts w:ascii="Times New Roman" w:eastAsia="Times New Roman" w:hAnsi="Times New Roman" w:cs="Times New Roman"/>
          <w:i/>
          <w:sz w:val="32"/>
          <w:szCs w:val="32"/>
          <w:highlight w:val="white"/>
        </w:rPr>
        <w:t>Национальный Исследовательский Университет «Высшая Школа Экономики»</w:t>
      </w:r>
    </w:p>
    <w:p w14:paraId="5C3ED54C" w14:textId="77777777" w:rsidR="009C5AC2" w:rsidRPr="00485851" w:rsidRDefault="009C5AC2" w:rsidP="00485851">
      <w:pPr>
        <w:shd w:val="clear" w:color="auto" w:fill="FFFFFF"/>
        <w:spacing w:before="240" w:after="240" w:line="240" w:lineRule="auto"/>
        <w:jc w:val="right"/>
        <w:rPr>
          <w:rFonts w:ascii="Times New Roman" w:hAnsi="Times New Roman" w:cs="Times New Roman"/>
          <w:b/>
          <w:i/>
          <w:sz w:val="32"/>
          <w:szCs w:val="32"/>
          <w:highlight w:val="white"/>
        </w:rPr>
      </w:pPr>
    </w:p>
    <w:p w14:paraId="7A7C9122" w14:textId="7189BAC5" w:rsidR="00CC0D72" w:rsidRDefault="00485851" w:rsidP="00485851">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РОЛЬ РЕГУЛЯРНОГО ЧЕРЕДОВАНИЯ НАПРАВЛЕННОСТИ ВНИМАНИЯ МЕЖДУ Я И НЕ-Я В ПОДДЕРЖАНИИ УРОВНЕЙ ПСИХОЛОГИЧЕСКОЙ ДИСТАНЦИИ</w:t>
      </w:r>
    </w:p>
    <w:p w14:paraId="4BCF0290" w14:textId="77777777" w:rsidR="009C5AC2" w:rsidRPr="00485851" w:rsidRDefault="009C5AC2" w:rsidP="00485851">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p>
    <w:p w14:paraId="17D8CB8D"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Вопрос о двух видах направленности внимания (на Я и не-Я) широко представлен в различных психологических теориях. Несмотря на это, рассмотрению процесса чередования между ними уделяется значительно меньше внимания. Чаще всего в качестве основного фактора перехода от одного вида направленности внимания к другому утверждают изменяющиеся требования деятельности: в один момент требуется ясно воспринимать информацию о «внешнем» мире, в другой – о себе (</w:t>
      </w:r>
      <w:proofErr w:type="spellStart"/>
      <w:r w:rsidRPr="00375850">
        <w:rPr>
          <w:rFonts w:ascii="Times New Roman" w:eastAsia="Times New Roman" w:hAnsi="Times New Roman" w:cs="Times New Roman"/>
          <w:sz w:val="32"/>
          <w:szCs w:val="32"/>
          <w:highlight w:val="white"/>
        </w:rPr>
        <w:t>Morin</w:t>
      </w:r>
      <w:proofErr w:type="spellEnd"/>
      <w:r w:rsidRPr="00375850">
        <w:rPr>
          <w:rFonts w:ascii="Times New Roman" w:eastAsia="Times New Roman" w:hAnsi="Times New Roman" w:cs="Times New Roman"/>
          <w:sz w:val="32"/>
          <w:szCs w:val="32"/>
          <w:highlight w:val="white"/>
        </w:rPr>
        <w:t xml:space="preserve">, 2003). Исследованы и другие причины:  от ухода от негативных эмоций, вызванных </w:t>
      </w:r>
      <w:proofErr w:type="spellStart"/>
      <w:r w:rsidRPr="00375850">
        <w:rPr>
          <w:rFonts w:ascii="Times New Roman" w:eastAsia="Times New Roman" w:hAnsi="Times New Roman" w:cs="Times New Roman"/>
          <w:sz w:val="32"/>
          <w:szCs w:val="32"/>
          <w:highlight w:val="white"/>
        </w:rPr>
        <w:t>осознаванием</w:t>
      </w:r>
      <w:proofErr w:type="spellEnd"/>
      <w:r w:rsidRPr="00375850">
        <w:rPr>
          <w:rFonts w:ascii="Times New Roman" w:eastAsia="Times New Roman" w:hAnsi="Times New Roman" w:cs="Times New Roman"/>
          <w:sz w:val="32"/>
          <w:szCs w:val="32"/>
          <w:highlight w:val="white"/>
        </w:rPr>
        <w:t xml:space="preserve"> негативных фактов о себе (</w:t>
      </w:r>
      <w:proofErr w:type="spellStart"/>
      <w:r w:rsidRPr="00375850">
        <w:rPr>
          <w:rFonts w:ascii="Times New Roman" w:eastAsia="Times New Roman" w:hAnsi="Times New Roman" w:cs="Times New Roman"/>
          <w:sz w:val="32"/>
          <w:szCs w:val="32"/>
          <w:highlight w:val="white"/>
        </w:rPr>
        <w:t>Silvia</w:t>
      </w:r>
      <w:proofErr w:type="spellEnd"/>
      <w:r w:rsidRPr="00375850">
        <w:rPr>
          <w:rFonts w:ascii="Times New Roman" w:eastAsia="Times New Roman" w:hAnsi="Times New Roman" w:cs="Times New Roman"/>
          <w:sz w:val="32"/>
          <w:szCs w:val="32"/>
          <w:highlight w:val="white"/>
        </w:rPr>
        <w:t>, 2002),  до попадания в поле внимания «отражающих стимулов» (</w:t>
      </w:r>
      <w:proofErr w:type="spellStart"/>
      <w:r w:rsidRPr="00375850">
        <w:rPr>
          <w:rFonts w:ascii="Times New Roman" w:eastAsia="Times New Roman" w:hAnsi="Times New Roman" w:cs="Times New Roman"/>
          <w:sz w:val="32"/>
          <w:szCs w:val="32"/>
          <w:highlight w:val="white"/>
        </w:rPr>
        <w:t>Duval</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Wicklund</w:t>
      </w:r>
      <w:proofErr w:type="spellEnd"/>
      <w:r w:rsidRPr="00375850">
        <w:rPr>
          <w:rFonts w:ascii="Times New Roman" w:eastAsia="Times New Roman" w:hAnsi="Times New Roman" w:cs="Times New Roman"/>
          <w:sz w:val="32"/>
          <w:szCs w:val="32"/>
          <w:highlight w:val="white"/>
        </w:rPr>
        <w:t>, 1972) – объектов, переводящих внимание субъекта на него самого (зеркала, камеры и т.п.).</w:t>
      </w:r>
    </w:p>
    <w:p w14:paraId="73059FF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Большинство таких факторов являются ситуационными, поэтому вопрос о самостоятельных функциях поддержания </w:t>
      </w:r>
      <w:r w:rsidRPr="00375850">
        <w:rPr>
          <w:rFonts w:ascii="Times New Roman" w:eastAsia="Times New Roman" w:hAnsi="Times New Roman" w:cs="Times New Roman"/>
          <w:i/>
          <w:sz w:val="32"/>
          <w:szCs w:val="32"/>
          <w:highlight w:val="white"/>
        </w:rPr>
        <w:t>регулярности</w:t>
      </w:r>
      <w:r w:rsidRPr="00375850">
        <w:rPr>
          <w:rFonts w:ascii="Times New Roman" w:eastAsia="Times New Roman" w:hAnsi="Times New Roman" w:cs="Times New Roman"/>
          <w:sz w:val="32"/>
          <w:szCs w:val="32"/>
          <w:highlight w:val="white"/>
        </w:rPr>
        <w:t xml:space="preserve"> такого чередования рассматривается редко.</w:t>
      </w:r>
    </w:p>
    <w:p w14:paraId="39D7767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рамках данного исследования рассматривался вопрос о влиянии регулярности чередования направленности внимания между Я и не-Я на уровни психологической дистанции по отношению к Я и не-Я. Была выдвинута гипотеза, что продолжительная направленность внимания в одном направлении будет приводить к снижению уровня психологической дистанции по отношению к противоположному.</w:t>
      </w:r>
    </w:p>
    <w:p w14:paraId="19E981A3"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Для проверки этого предположения был реализован смешанный квазиэкспериментальный план с повторными измерениями. Испытуемые (N=116; 26 женщин; от 17 до 28 лет: M=18,9, SD=1,8) были распределены между 4 группами (по две группы на каждый вид направленности внимания):</w:t>
      </w:r>
    </w:p>
    <w:p w14:paraId="2E1F1718"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1-ая экспериментальная – R О1 Х1 О1;</w:t>
      </w:r>
    </w:p>
    <w:p w14:paraId="79C5B52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1-ая контрольная – R О1 </w:t>
      </w:r>
      <w:proofErr w:type="spellStart"/>
      <w:r w:rsidRPr="00375850">
        <w:rPr>
          <w:rFonts w:ascii="Times New Roman" w:eastAsia="Times New Roman" w:hAnsi="Times New Roman" w:cs="Times New Roman"/>
          <w:sz w:val="32"/>
          <w:szCs w:val="32"/>
          <w:highlight w:val="white"/>
        </w:rPr>
        <w:t>О1</w:t>
      </w:r>
      <w:proofErr w:type="spellEnd"/>
      <w:r w:rsidRPr="00375850">
        <w:rPr>
          <w:rFonts w:ascii="Times New Roman" w:eastAsia="Times New Roman" w:hAnsi="Times New Roman" w:cs="Times New Roman"/>
          <w:sz w:val="32"/>
          <w:szCs w:val="32"/>
          <w:highlight w:val="white"/>
        </w:rPr>
        <w:t>;</w:t>
      </w:r>
    </w:p>
    <w:p w14:paraId="30C2A2C8"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2-ая экспериментальная – R О2 Х2 О2;</w:t>
      </w:r>
    </w:p>
    <w:p w14:paraId="35EBACCC"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2-ая контрольная – R О2 </w:t>
      </w:r>
      <w:proofErr w:type="spellStart"/>
      <w:r w:rsidRPr="00375850">
        <w:rPr>
          <w:rFonts w:ascii="Times New Roman" w:eastAsia="Times New Roman" w:hAnsi="Times New Roman" w:cs="Times New Roman"/>
          <w:sz w:val="32"/>
          <w:szCs w:val="32"/>
          <w:highlight w:val="white"/>
        </w:rPr>
        <w:t>О2</w:t>
      </w:r>
      <w:proofErr w:type="spellEnd"/>
      <w:r w:rsidRPr="00375850">
        <w:rPr>
          <w:rFonts w:ascii="Times New Roman" w:eastAsia="Times New Roman" w:hAnsi="Times New Roman" w:cs="Times New Roman"/>
          <w:sz w:val="32"/>
          <w:szCs w:val="32"/>
          <w:highlight w:val="white"/>
        </w:rPr>
        <w:t>.</w:t>
      </w:r>
    </w:p>
    <w:p w14:paraId="2D50D54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качестве экспериментального условия выступала инструкция к основному заданию: в экспериментальных группах испытуемые в течение пяти минут удерживали внимание направленным на не-Я(X1) или на Я(Х2), или же свободно чередовали направленность внимания (контрольные группы), называя все феномены, на которые они обращали внимание.</w:t>
      </w:r>
    </w:p>
    <w:p w14:paraId="11136728"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Во время пре- и пост-тестов испытуемые называли по 10 феноменов, удерживая внимание направленным на Я (О1) или не-Я(О2).</w:t>
      </w:r>
    </w:p>
    <w:p w14:paraId="306912E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Поскольку непосредственное определение психологической дистанции до феноменов (традиционно проводимое помощью </w:t>
      </w:r>
      <w:r w:rsidRPr="00375850">
        <w:rPr>
          <w:rFonts w:ascii="Times New Roman" w:eastAsia="Times New Roman" w:hAnsi="Times New Roman" w:cs="Times New Roman"/>
          <w:sz w:val="32"/>
          <w:szCs w:val="32"/>
          <w:highlight w:val="white"/>
        </w:rPr>
        <w:lastRenderedPageBreak/>
        <w:t>самоотчетов) в рамках данного дизайна было невозможно, измерялось два косвенных её показателя:</w:t>
      </w:r>
    </w:p>
    <w:p w14:paraId="4A0698DB" w14:textId="77777777" w:rsidR="00CC0D72" w:rsidRPr="00375850" w:rsidRDefault="000F242C" w:rsidP="00375850">
      <w:pPr>
        <w:shd w:val="clear" w:color="auto" w:fill="FFFFFF"/>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Средний уровень абстрактности 10 феноменов (3 эксперта, по шкале от 1 до 5) – согласно </w:t>
      </w:r>
      <w:proofErr w:type="spellStart"/>
      <w:r w:rsidRPr="00375850">
        <w:rPr>
          <w:rFonts w:ascii="Times New Roman" w:eastAsia="Times New Roman" w:hAnsi="Times New Roman" w:cs="Times New Roman"/>
          <w:sz w:val="32"/>
          <w:szCs w:val="32"/>
          <w:highlight w:val="white"/>
        </w:rPr>
        <w:t>Construal</w:t>
      </w:r>
      <w:proofErr w:type="spellEnd"/>
      <w:r w:rsidRPr="00375850">
        <w:rPr>
          <w:rFonts w:ascii="Times New Roman" w:eastAsia="Times New Roman" w:hAnsi="Times New Roman" w:cs="Times New Roman"/>
          <w:sz w:val="32"/>
          <w:szCs w:val="32"/>
          <w:highlight w:val="white"/>
        </w:rPr>
        <w:t xml:space="preserve"> Level </w:t>
      </w:r>
      <w:proofErr w:type="spellStart"/>
      <w:r w:rsidRPr="00375850">
        <w:rPr>
          <w:rFonts w:ascii="Times New Roman" w:eastAsia="Times New Roman" w:hAnsi="Times New Roman" w:cs="Times New Roman"/>
          <w:sz w:val="32"/>
          <w:szCs w:val="32"/>
          <w:highlight w:val="white"/>
        </w:rPr>
        <w:t>Theory</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Liberman</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Trope</w:t>
      </w:r>
      <w:proofErr w:type="spellEnd"/>
      <w:r w:rsidRPr="00375850">
        <w:rPr>
          <w:rFonts w:ascii="Times New Roman" w:eastAsia="Times New Roman" w:hAnsi="Times New Roman" w:cs="Times New Roman"/>
          <w:sz w:val="32"/>
          <w:szCs w:val="32"/>
          <w:highlight w:val="white"/>
        </w:rPr>
        <w:t>, 2008), снижение уровня психологической дистанции до феномена приведет к снижению уровня абстракции его репрезентации;</w:t>
      </w:r>
    </w:p>
    <w:p w14:paraId="7A22F634" w14:textId="77777777" w:rsidR="00CC0D72" w:rsidRPr="00375850" w:rsidRDefault="000F242C" w:rsidP="00375850">
      <w:pPr>
        <w:shd w:val="clear" w:color="auto" w:fill="FFFFFF"/>
        <w:spacing w:before="240" w:after="240" w:line="240" w:lineRule="auto"/>
        <w:ind w:left="1140" w:hanging="36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Время на их называние – поскольку называние феномена предполагает предварительное дистанцирование по отношению к непосредственно переживаемому опыту (</w:t>
      </w:r>
      <w:proofErr w:type="spellStart"/>
      <w:r w:rsidRPr="00375850">
        <w:rPr>
          <w:rFonts w:ascii="Times New Roman" w:eastAsia="Times New Roman" w:hAnsi="Times New Roman" w:cs="Times New Roman"/>
          <w:sz w:val="32"/>
          <w:szCs w:val="32"/>
          <w:highlight w:val="white"/>
        </w:rPr>
        <w:t>Trope</w:t>
      </w:r>
      <w:proofErr w:type="spellEnd"/>
      <w:r w:rsidRPr="00375850">
        <w:rPr>
          <w:rFonts w:ascii="Times New Roman" w:eastAsia="Times New Roman" w:hAnsi="Times New Roman" w:cs="Times New Roman"/>
          <w:sz w:val="32"/>
          <w:szCs w:val="32"/>
          <w:highlight w:val="white"/>
        </w:rPr>
        <w:t xml:space="preserve"> &amp; </w:t>
      </w:r>
      <w:proofErr w:type="spellStart"/>
      <w:r w:rsidRPr="00375850">
        <w:rPr>
          <w:rFonts w:ascii="Times New Roman" w:eastAsia="Times New Roman" w:hAnsi="Times New Roman" w:cs="Times New Roman"/>
          <w:sz w:val="32"/>
          <w:szCs w:val="32"/>
          <w:highlight w:val="white"/>
        </w:rPr>
        <w:t>Liberman</w:t>
      </w:r>
      <w:proofErr w:type="spellEnd"/>
      <w:r w:rsidRPr="00375850">
        <w:rPr>
          <w:rFonts w:ascii="Times New Roman" w:eastAsia="Times New Roman" w:hAnsi="Times New Roman" w:cs="Times New Roman"/>
          <w:sz w:val="32"/>
          <w:szCs w:val="32"/>
          <w:highlight w:val="white"/>
        </w:rPr>
        <w:t>, 2010), при снижении уровня психологической дистанции данный показатель должен возрастать.</w:t>
      </w:r>
    </w:p>
    <w:p w14:paraId="2A4C114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Для анализа полученных данных использовался дисперсионный анализ с повторными измерениями (2х2 </w:t>
      </w:r>
      <w:proofErr w:type="spellStart"/>
      <w:r w:rsidRPr="00375850">
        <w:rPr>
          <w:rFonts w:ascii="Times New Roman" w:eastAsia="Times New Roman" w:hAnsi="Times New Roman" w:cs="Times New Roman"/>
          <w:sz w:val="32"/>
          <w:szCs w:val="32"/>
          <w:highlight w:val="white"/>
        </w:rPr>
        <w:t>Mixed</w:t>
      </w:r>
      <w:proofErr w:type="spellEnd"/>
      <w:r w:rsidRPr="00375850">
        <w:rPr>
          <w:rFonts w:ascii="Times New Roman" w:eastAsia="Times New Roman" w:hAnsi="Times New Roman" w:cs="Times New Roman"/>
          <w:sz w:val="32"/>
          <w:szCs w:val="32"/>
          <w:highlight w:val="white"/>
        </w:rPr>
        <w:t xml:space="preserve"> ANOVA). О подтверждении гипотезы должно было свидетельствовать значимое взаимодействие эффектов замера и группы на показатели средней абстрактности 10 феноменов и времени на их называние.</w:t>
      </w:r>
    </w:p>
    <w:p w14:paraId="433F389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При сравнении 1-ой контрольной и 1-ой экспериментальной группы был выявлен значимый эффект взаимодействия факторов замера и группы как для средней абстрактности «Я»-феноменов (F (1,56)=11,42, p=,001, η</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rPr>
        <w:t>=,169), так и для времени на их называние (F(1,56)=10,46, p=,002, η</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rPr>
        <w:t>=,157).</w:t>
      </w:r>
    </w:p>
    <w:p w14:paraId="6B6ADF5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При сравнении второй пары групп также были обнаружены значимые эффекты взаимодействия и для абстрактности феноменов (F (1,56)=8,36, p=,005, η</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rPr>
        <w:t>=,130), и для времени на их называние (F(1,56)=19,16, p &lt; ,001, η</w:t>
      </w:r>
      <w:r w:rsidRPr="00375850">
        <w:rPr>
          <w:rFonts w:ascii="Times New Roman" w:eastAsia="Times New Roman" w:hAnsi="Times New Roman" w:cs="Times New Roman"/>
          <w:sz w:val="32"/>
          <w:szCs w:val="32"/>
          <w:highlight w:val="white"/>
          <w:vertAlign w:val="superscript"/>
        </w:rPr>
        <w:t>2</w:t>
      </w:r>
      <w:r w:rsidRPr="00375850">
        <w:rPr>
          <w:rFonts w:ascii="Times New Roman" w:eastAsia="Times New Roman" w:hAnsi="Times New Roman" w:cs="Times New Roman"/>
          <w:sz w:val="32"/>
          <w:szCs w:val="32"/>
          <w:highlight w:val="white"/>
          <w:vertAlign w:val="subscript"/>
        </w:rPr>
        <w:t>p</w:t>
      </w:r>
      <w:r w:rsidRPr="00375850">
        <w:rPr>
          <w:rFonts w:ascii="Times New Roman" w:eastAsia="Times New Roman" w:hAnsi="Times New Roman" w:cs="Times New Roman"/>
          <w:sz w:val="32"/>
          <w:szCs w:val="32"/>
          <w:highlight w:val="white"/>
        </w:rPr>
        <w:t>=,255).</w:t>
      </w:r>
    </w:p>
    <w:p w14:paraId="7E07927A"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Дополнительно было проведено сравнение средней абстрактности первых и последних пяти феноменов, называвшихся испытуемыми экспериментальных групп в рамках основного задания, для определения односторонности выявленного эффекта. Ни для первой экспериментальной группы </w:t>
      </w:r>
      <w:r w:rsidRPr="00375850">
        <w:rPr>
          <w:rFonts w:ascii="Times New Roman" w:eastAsia="Times New Roman" w:hAnsi="Times New Roman" w:cs="Times New Roman"/>
          <w:sz w:val="32"/>
          <w:szCs w:val="32"/>
          <w:highlight w:val="white"/>
        </w:rPr>
        <w:lastRenderedPageBreak/>
        <w:t>(d= –0,160, p=,388), ни для второй (d=0,280, p=,150), значимых различий выявлено не было.</w:t>
      </w:r>
    </w:p>
    <w:p w14:paraId="038B4C3C" w14:textId="5FA236D6"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Результаты свидетельствуют в пользу выдвинутой гипотезы, что позволяет предположить роль регулярного ритма чередования направленности внимания в поддержании адаптивного уровня дистанцированности личности по отношению как к Я, так и к не-Я. Поскольку в реализованном дизайне динамика чередования задавалась «извне», для проверки справедливости данных выводов для естественных ситуаций продолжительной направленности внимания в одну сторону, будет проведено дополнительное исследование.</w:t>
      </w:r>
    </w:p>
    <w:p w14:paraId="6D1E987D" w14:textId="77777777" w:rsidR="009C5AC2" w:rsidRPr="00375850" w:rsidRDefault="009C5AC2"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11F83B4B" w14:textId="77777777" w:rsidR="00CC0D72" w:rsidRPr="00485851" w:rsidRDefault="00485851" w:rsidP="00485851">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lang w:val="ru-RU"/>
        </w:rPr>
      </w:pPr>
      <w:r w:rsidRPr="00485851">
        <w:rPr>
          <w:rFonts w:ascii="Times New Roman" w:eastAsia="Times New Roman" w:hAnsi="Times New Roman" w:cs="Times New Roman"/>
          <w:b/>
          <w:sz w:val="32"/>
          <w:szCs w:val="32"/>
          <w:highlight w:val="white"/>
          <w:lang w:val="ru-RU"/>
        </w:rPr>
        <w:t>Список литературы</w:t>
      </w:r>
    </w:p>
    <w:p w14:paraId="7B076723" w14:textId="77777777" w:rsidR="00485851" w:rsidRDefault="000F242C" w:rsidP="000F518E">
      <w:pPr>
        <w:pStyle w:val="aa"/>
        <w:numPr>
          <w:ilvl w:val="0"/>
          <w:numId w:val="6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85851">
        <w:rPr>
          <w:rFonts w:ascii="Times New Roman" w:eastAsia="Times New Roman" w:hAnsi="Times New Roman" w:cs="Times New Roman"/>
          <w:sz w:val="32"/>
          <w:szCs w:val="32"/>
          <w:highlight w:val="white"/>
          <w:lang w:val="en-US"/>
        </w:rPr>
        <w:t>Duval</w:t>
      </w:r>
      <w:r w:rsidRPr="001224CF">
        <w:rPr>
          <w:rFonts w:ascii="Times New Roman" w:eastAsia="Times New Roman" w:hAnsi="Times New Roman" w:cs="Times New Roman"/>
          <w:sz w:val="32"/>
          <w:szCs w:val="32"/>
          <w:highlight w:val="white"/>
          <w:lang w:val="en-US"/>
        </w:rPr>
        <w:t xml:space="preserve">, </w:t>
      </w:r>
      <w:r w:rsidRPr="00485851">
        <w:rPr>
          <w:rFonts w:ascii="Times New Roman" w:eastAsia="Times New Roman" w:hAnsi="Times New Roman" w:cs="Times New Roman"/>
          <w:sz w:val="32"/>
          <w:szCs w:val="32"/>
          <w:highlight w:val="white"/>
          <w:lang w:val="en-US"/>
        </w:rPr>
        <w:t>S</w:t>
      </w:r>
      <w:r w:rsidRPr="001224CF">
        <w:rPr>
          <w:rFonts w:ascii="Times New Roman" w:eastAsia="Times New Roman" w:hAnsi="Times New Roman" w:cs="Times New Roman"/>
          <w:sz w:val="32"/>
          <w:szCs w:val="32"/>
          <w:highlight w:val="white"/>
          <w:lang w:val="en-US"/>
        </w:rPr>
        <w:t xml:space="preserve">., &amp; </w:t>
      </w:r>
      <w:proofErr w:type="spellStart"/>
      <w:r w:rsidRPr="00485851">
        <w:rPr>
          <w:rFonts w:ascii="Times New Roman" w:eastAsia="Times New Roman" w:hAnsi="Times New Roman" w:cs="Times New Roman"/>
          <w:sz w:val="32"/>
          <w:szCs w:val="32"/>
          <w:highlight w:val="white"/>
          <w:lang w:val="en-US"/>
        </w:rPr>
        <w:t>Wicklund</w:t>
      </w:r>
      <w:proofErr w:type="spellEnd"/>
      <w:r w:rsidRPr="001224CF">
        <w:rPr>
          <w:rFonts w:ascii="Times New Roman" w:eastAsia="Times New Roman" w:hAnsi="Times New Roman" w:cs="Times New Roman"/>
          <w:sz w:val="32"/>
          <w:szCs w:val="32"/>
          <w:highlight w:val="white"/>
          <w:lang w:val="en-US"/>
        </w:rPr>
        <w:t xml:space="preserve">, </w:t>
      </w:r>
      <w:r w:rsidRPr="00485851">
        <w:rPr>
          <w:rFonts w:ascii="Times New Roman" w:eastAsia="Times New Roman" w:hAnsi="Times New Roman" w:cs="Times New Roman"/>
          <w:sz w:val="32"/>
          <w:szCs w:val="32"/>
          <w:highlight w:val="white"/>
          <w:lang w:val="en-US"/>
        </w:rPr>
        <w:t>R</w:t>
      </w:r>
      <w:r w:rsidRPr="001224CF">
        <w:rPr>
          <w:rFonts w:ascii="Times New Roman" w:eastAsia="Times New Roman" w:hAnsi="Times New Roman" w:cs="Times New Roman"/>
          <w:sz w:val="32"/>
          <w:szCs w:val="32"/>
          <w:highlight w:val="white"/>
          <w:lang w:val="en-US"/>
        </w:rPr>
        <w:t xml:space="preserve">. </w:t>
      </w:r>
      <w:r w:rsidRPr="00485851">
        <w:rPr>
          <w:rFonts w:ascii="Times New Roman" w:eastAsia="Times New Roman" w:hAnsi="Times New Roman" w:cs="Times New Roman"/>
          <w:sz w:val="32"/>
          <w:szCs w:val="32"/>
          <w:highlight w:val="white"/>
          <w:lang w:val="en-US"/>
        </w:rPr>
        <w:t>A</w:t>
      </w:r>
      <w:r w:rsidRPr="001224CF">
        <w:rPr>
          <w:rFonts w:ascii="Times New Roman" w:eastAsia="Times New Roman" w:hAnsi="Times New Roman" w:cs="Times New Roman"/>
          <w:sz w:val="32"/>
          <w:szCs w:val="32"/>
          <w:highlight w:val="white"/>
          <w:lang w:val="en-US"/>
        </w:rPr>
        <w:t xml:space="preserve">. (1972). </w:t>
      </w:r>
      <w:r w:rsidRPr="00485851">
        <w:rPr>
          <w:rFonts w:ascii="Times New Roman" w:eastAsia="Times New Roman" w:hAnsi="Times New Roman" w:cs="Times New Roman"/>
          <w:i/>
          <w:sz w:val="32"/>
          <w:szCs w:val="32"/>
          <w:highlight w:val="white"/>
          <w:lang w:val="en-US"/>
        </w:rPr>
        <w:t xml:space="preserve">A theory of objective </w:t>
      </w:r>
      <w:proofErr w:type="spellStart"/>
      <w:r w:rsidRPr="00485851">
        <w:rPr>
          <w:rFonts w:ascii="Times New Roman" w:eastAsia="Times New Roman" w:hAnsi="Times New Roman" w:cs="Times New Roman"/>
          <w:i/>
          <w:sz w:val="32"/>
          <w:szCs w:val="32"/>
          <w:highlight w:val="white"/>
          <w:lang w:val="en-US"/>
        </w:rPr>
        <w:t>self awareness</w:t>
      </w:r>
      <w:proofErr w:type="spellEnd"/>
      <w:r w:rsidRPr="00485851">
        <w:rPr>
          <w:rFonts w:ascii="Times New Roman" w:eastAsia="Times New Roman" w:hAnsi="Times New Roman" w:cs="Times New Roman"/>
          <w:sz w:val="32"/>
          <w:szCs w:val="32"/>
          <w:highlight w:val="white"/>
          <w:lang w:val="en-US"/>
        </w:rPr>
        <w:t>. Academic Press.</w:t>
      </w:r>
    </w:p>
    <w:p w14:paraId="660CA113" w14:textId="77777777" w:rsidR="00485851" w:rsidRDefault="000F242C" w:rsidP="000F518E">
      <w:pPr>
        <w:pStyle w:val="aa"/>
        <w:numPr>
          <w:ilvl w:val="0"/>
          <w:numId w:val="6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85851">
        <w:rPr>
          <w:rFonts w:ascii="Times New Roman" w:eastAsia="Times New Roman" w:hAnsi="Times New Roman" w:cs="Times New Roman"/>
          <w:sz w:val="32"/>
          <w:szCs w:val="32"/>
          <w:highlight w:val="white"/>
          <w:lang w:val="en-US"/>
        </w:rPr>
        <w:t xml:space="preserve">Liberman, N., &amp; Trope, Y. (2008). The psychology of transcending the here and now. </w:t>
      </w:r>
      <w:r w:rsidRPr="00485851">
        <w:rPr>
          <w:rFonts w:ascii="Times New Roman" w:eastAsia="Times New Roman" w:hAnsi="Times New Roman" w:cs="Times New Roman"/>
          <w:i/>
          <w:sz w:val="32"/>
          <w:szCs w:val="32"/>
          <w:highlight w:val="white"/>
          <w:lang w:val="en-US"/>
        </w:rPr>
        <w:t>Science, 322</w:t>
      </w:r>
      <w:r w:rsidRPr="00485851">
        <w:rPr>
          <w:rFonts w:ascii="Times New Roman" w:eastAsia="Times New Roman" w:hAnsi="Times New Roman" w:cs="Times New Roman"/>
          <w:sz w:val="32"/>
          <w:szCs w:val="32"/>
          <w:highlight w:val="white"/>
          <w:lang w:val="en-US"/>
        </w:rPr>
        <w:t>(5905), 1201-1205.</w:t>
      </w:r>
    </w:p>
    <w:p w14:paraId="0D8C3D62" w14:textId="77777777" w:rsidR="00485851" w:rsidRDefault="000F242C" w:rsidP="000F518E">
      <w:pPr>
        <w:pStyle w:val="aa"/>
        <w:numPr>
          <w:ilvl w:val="0"/>
          <w:numId w:val="6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85851">
        <w:rPr>
          <w:rFonts w:ascii="Times New Roman" w:eastAsia="Times New Roman" w:hAnsi="Times New Roman" w:cs="Times New Roman"/>
          <w:sz w:val="32"/>
          <w:szCs w:val="32"/>
          <w:highlight w:val="white"/>
          <w:lang w:val="en-US"/>
        </w:rPr>
        <w:t xml:space="preserve">Morin, A. (2003). Self-awareness review Part 2: Changing or escaping the self. </w:t>
      </w:r>
      <w:r w:rsidRPr="00485851">
        <w:rPr>
          <w:rFonts w:ascii="Times New Roman" w:eastAsia="Times New Roman" w:hAnsi="Times New Roman" w:cs="Times New Roman"/>
          <w:i/>
          <w:sz w:val="32"/>
          <w:szCs w:val="32"/>
          <w:highlight w:val="white"/>
          <w:lang w:val="en-US"/>
        </w:rPr>
        <w:t>Science &amp; Consciousness Review, 1</w:t>
      </w:r>
      <w:r w:rsidRPr="00485851">
        <w:rPr>
          <w:rFonts w:ascii="Times New Roman" w:eastAsia="Times New Roman" w:hAnsi="Times New Roman" w:cs="Times New Roman"/>
          <w:sz w:val="32"/>
          <w:szCs w:val="32"/>
          <w:highlight w:val="white"/>
          <w:lang w:val="en-US"/>
        </w:rPr>
        <w:t>, 1–9.</w:t>
      </w:r>
    </w:p>
    <w:p w14:paraId="581B8628" w14:textId="77777777" w:rsidR="00485851" w:rsidRDefault="000F242C" w:rsidP="000F518E">
      <w:pPr>
        <w:pStyle w:val="aa"/>
        <w:numPr>
          <w:ilvl w:val="0"/>
          <w:numId w:val="6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85851">
        <w:rPr>
          <w:rFonts w:ascii="Times New Roman" w:eastAsia="Times New Roman" w:hAnsi="Times New Roman" w:cs="Times New Roman"/>
          <w:sz w:val="32"/>
          <w:szCs w:val="32"/>
          <w:highlight w:val="white"/>
          <w:lang w:val="en-US"/>
        </w:rPr>
        <w:t>Silvia, P. J. (2002). Self-awareness and emotional intensity</w:t>
      </w:r>
      <w:r w:rsidRPr="00485851">
        <w:rPr>
          <w:rFonts w:ascii="Times New Roman" w:eastAsia="Times New Roman" w:hAnsi="Times New Roman" w:cs="Times New Roman"/>
          <w:i/>
          <w:sz w:val="32"/>
          <w:szCs w:val="32"/>
          <w:highlight w:val="white"/>
          <w:lang w:val="en-US"/>
        </w:rPr>
        <w:t>. Cognition &amp; Emotion, 16</w:t>
      </w:r>
      <w:r w:rsidRPr="00485851">
        <w:rPr>
          <w:rFonts w:ascii="Times New Roman" w:eastAsia="Times New Roman" w:hAnsi="Times New Roman" w:cs="Times New Roman"/>
          <w:sz w:val="32"/>
          <w:szCs w:val="32"/>
          <w:highlight w:val="white"/>
          <w:lang w:val="en-US"/>
        </w:rPr>
        <w:t>(2), 195-216.</w:t>
      </w:r>
    </w:p>
    <w:p w14:paraId="32F69728" w14:textId="77777777" w:rsidR="00CC0D72" w:rsidRPr="00485851" w:rsidRDefault="000F242C" w:rsidP="000F518E">
      <w:pPr>
        <w:pStyle w:val="aa"/>
        <w:numPr>
          <w:ilvl w:val="0"/>
          <w:numId w:val="64"/>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r w:rsidRPr="00485851">
        <w:rPr>
          <w:rFonts w:ascii="Times New Roman" w:eastAsia="Times New Roman" w:hAnsi="Times New Roman" w:cs="Times New Roman"/>
          <w:sz w:val="32"/>
          <w:szCs w:val="32"/>
          <w:highlight w:val="white"/>
          <w:lang w:val="en-US"/>
        </w:rPr>
        <w:t xml:space="preserve">Trope, Y., &amp; Liberman, N. Construal-level theory of psychological distance. </w:t>
      </w:r>
      <w:proofErr w:type="spellStart"/>
      <w:r w:rsidRPr="00485851">
        <w:rPr>
          <w:rFonts w:ascii="Times New Roman" w:eastAsia="Times New Roman" w:hAnsi="Times New Roman" w:cs="Times New Roman"/>
          <w:i/>
          <w:sz w:val="32"/>
          <w:szCs w:val="32"/>
          <w:highlight w:val="white"/>
        </w:rPr>
        <w:t>Psychological</w:t>
      </w:r>
      <w:proofErr w:type="spellEnd"/>
      <w:r w:rsidRPr="00485851">
        <w:rPr>
          <w:rFonts w:ascii="Times New Roman" w:eastAsia="Times New Roman" w:hAnsi="Times New Roman" w:cs="Times New Roman"/>
          <w:i/>
          <w:sz w:val="32"/>
          <w:szCs w:val="32"/>
          <w:highlight w:val="white"/>
        </w:rPr>
        <w:t xml:space="preserve"> </w:t>
      </w:r>
      <w:proofErr w:type="spellStart"/>
      <w:r w:rsidRPr="00485851">
        <w:rPr>
          <w:rFonts w:ascii="Times New Roman" w:eastAsia="Times New Roman" w:hAnsi="Times New Roman" w:cs="Times New Roman"/>
          <w:i/>
          <w:sz w:val="32"/>
          <w:szCs w:val="32"/>
          <w:highlight w:val="white"/>
        </w:rPr>
        <w:t>review</w:t>
      </w:r>
      <w:proofErr w:type="spellEnd"/>
      <w:r w:rsidRPr="00485851">
        <w:rPr>
          <w:rFonts w:ascii="Times New Roman" w:eastAsia="Times New Roman" w:hAnsi="Times New Roman" w:cs="Times New Roman"/>
          <w:i/>
          <w:sz w:val="32"/>
          <w:szCs w:val="32"/>
          <w:highlight w:val="white"/>
        </w:rPr>
        <w:t>, 2010, 117</w:t>
      </w:r>
      <w:r w:rsidRPr="00485851">
        <w:rPr>
          <w:rFonts w:ascii="Times New Roman" w:eastAsia="Times New Roman" w:hAnsi="Times New Roman" w:cs="Times New Roman"/>
          <w:sz w:val="32"/>
          <w:szCs w:val="32"/>
          <w:highlight w:val="white"/>
        </w:rPr>
        <w:t>(2), 440–463.</w:t>
      </w:r>
    </w:p>
    <w:p w14:paraId="39119F37" w14:textId="77777777" w:rsidR="00CC0D72" w:rsidRDefault="00CC0D72"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7415D7F8" w14:textId="77777777" w:rsidR="00485851" w:rsidRDefault="00485851"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050B40E1" w14:textId="77777777" w:rsidR="00485851" w:rsidRPr="00375850" w:rsidRDefault="00485851" w:rsidP="00375850">
      <w:pPr>
        <w:shd w:val="clear" w:color="auto" w:fill="FFFFFF"/>
        <w:spacing w:line="240" w:lineRule="auto"/>
        <w:ind w:left="1080" w:hanging="360"/>
        <w:jc w:val="both"/>
        <w:rPr>
          <w:rFonts w:ascii="Times New Roman" w:eastAsia="Times New Roman" w:hAnsi="Times New Roman" w:cs="Times New Roman"/>
          <w:sz w:val="32"/>
          <w:szCs w:val="32"/>
          <w:highlight w:val="white"/>
        </w:rPr>
      </w:pPr>
    </w:p>
    <w:p w14:paraId="1BC4ADEA" w14:textId="695516C3" w:rsidR="00CC0D72" w:rsidRDefault="000F242C" w:rsidP="00485851">
      <w:pPr>
        <w:shd w:val="clear" w:color="auto" w:fill="FFFFFF"/>
        <w:spacing w:after="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t>Спиридонова И.</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И.</w:t>
      </w:r>
      <w:r w:rsidR="00485851">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Омский Государственный Университет им. Ф.</w:t>
      </w:r>
      <w:r w:rsidR="000179BF">
        <w:rPr>
          <w:rFonts w:ascii="Times New Roman" w:eastAsia="Times New Roman" w:hAnsi="Times New Roman" w:cs="Times New Roman"/>
          <w:i/>
          <w:sz w:val="32"/>
          <w:szCs w:val="32"/>
          <w:highlight w:val="white"/>
          <w:lang w:val="ru-RU"/>
        </w:rPr>
        <w:t xml:space="preserve"> </w:t>
      </w:r>
      <w:r w:rsidRPr="00375850">
        <w:rPr>
          <w:rFonts w:ascii="Times New Roman" w:eastAsia="Times New Roman" w:hAnsi="Times New Roman" w:cs="Times New Roman"/>
          <w:i/>
          <w:sz w:val="32"/>
          <w:szCs w:val="32"/>
          <w:highlight w:val="white"/>
        </w:rPr>
        <w:t>М. Достоевского</w:t>
      </w:r>
    </w:p>
    <w:p w14:paraId="5648E42E" w14:textId="77777777" w:rsidR="009C5AC2" w:rsidRPr="00485851" w:rsidRDefault="009C5AC2" w:rsidP="00485851">
      <w:pPr>
        <w:shd w:val="clear" w:color="auto" w:fill="FFFFFF"/>
        <w:spacing w:after="240" w:line="240" w:lineRule="auto"/>
        <w:jc w:val="right"/>
        <w:rPr>
          <w:rFonts w:ascii="Times New Roman" w:hAnsi="Times New Roman" w:cs="Times New Roman"/>
          <w:b/>
          <w:i/>
          <w:sz w:val="32"/>
          <w:szCs w:val="32"/>
          <w:highlight w:val="white"/>
        </w:rPr>
      </w:pPr>
    </w:p>
    <w:p w14:paraId="6350A9FF" w14:textId="77777777" w:rsidR="00CC0D72" w:rsidRPr="00375850" w:rsidRDefault="00485851"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ВЗАИМОСВЯЗЬ ЦЕННОСТИ ОТДЫХА С УРОВНЕМ СУБЪЕКТИВНОГО БЛАГОПОЛУЧИЯ СТУДЕНТОВ</w:t>
      </w:r>
    </w:p>
    <w:p w14:paraId="28967A20"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Изучение факторов, оказывающих влияние на психофизиологическое состояние людей, тесно связано с вопросом о роли ценностей в регуляции поведения человека. Ценностные ориентации являются фундаментом для формирования жизненных ориентаций и направленности [1]. Наиболее активен данный процесс в студенчестве, когда открываются благоприятные перспективы создания устойчивых представлений. Отдых как ценность становится важным фактором регуляции поведения в случае, если его значимость оценивается личностью высоко. Данный механизм саморегуляции особенно важен для студентов специальностей, связанных с улучшением качества жизни в разных аспектах: он становится не только способом личной работоспособности, но и профессиональной компетенцией. Качественное восстановление ресурсов и переживание удовольствия напрямую связано с конструктом субъективного благополучия, отражающим качество жизни личности в многомерной системе факторов. Данный феномен выражает отношение человека к собственной личности, жизни и значимым процессам, а также характеризуется переживанием удовлетворенности в различных аспектах жизнедеятельности личности [4]. Это открывает возможности повышения уровня субъективного благополучия через достижение удовлетворенности личности жизнью, в частности, в плане реализации значимых ценностей.</w:t>
      </w:r>
    </w:p>
    <w:p w14:paraId="2FD7D2FA" w14:textId="77777777" w:rsidR="00CC0D72" w:rsidRPr="00375850" w:rsidRDefault="000F242C" w:rsidP="00375850">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Цель исследования – установление связи уровня субъективного благополучия студентов с ценностью отдыха через оценку его значимости и доступности. Выборка: 26 студентов факультетов психологии и физической культуры, реабилитации и спорта </w:t>
      </w:r>
      <w:proofErr w:type="spellStart"/>
      <w:r w:rsidRPr="00375850">
        <w:rPr>
          <w:rFonts w:ascii="Times New Roman" w:eastAsia="Times New Roman" w:hAnsi="Times New Roman" w:cs="Times New Roman"/>
          <w:sz w:val="32"/>
          <w:szCs w:val="32"/>
          <w:highlight w:val="white"/>
        </w:rPr>
        <w:t>ОмГУ</w:t>
      </w:r>
      <w:proofErr w:type="spellEnd"/>
      <w:r w:rsidRPr="00375850">
        <w:rPr>
          <w:rFonts w:ascii="Times New Roman" w:eastAsia="Times New Roman" w:hAnsi="Times New Roman" w:cs="Times New Roman"/>
          <w:sz w:val="32"/>
          <w:szCs w:val="32"/>
          <w:highlight w:val="white"/>
        </w:rPr>
        <w:t xml:space="preserve"> им. Ф.М. Достоевского в возрасте 18-20 лет. Методы: 1) сбора данных: опросники «Диагностика реальной структуры ценностных ориентаций личности» (С. С. </w:t>
      </w:r>
      <w:proofErr w:type="spellStart"/>
      <w:r w:rsidRPr="00375850">
        <w:rPr>
          <w:rFonts w:ascii="Times New Roman" w:eastAsia="Times New Roman" w:hAnsi="Times New Roman" w:cs="Times New Roman"/>
          <w:sz w:val="32"/>
          <w:szCs w:val="32"/>
          <w:highlight w:val="white"/>
        </w:rPr>
        <w:t>Бубнова</w:t>
      </w:r>
      <w:proofErr w:type="spellEnd"/>
      <w:r w:rsidRPr="00375850">
        <w:rPr>
          <w:rFonts w:ascii="Times New Roman" w:eastAsia="Times New Roman" w:hAnsi="Times New Roman" w:cs="Times New Roman"/>
          <w:sz w:val="32"/>
          <w:szCs w:val="32"/>
          <w:highlight w:val="white"/>
        </w:rPr>
        <w:t xml:space="preserve">) [3], «Свободный выбор ценностей» (Е.Б. </w:t>
      </w:r>
      <w:proofErr w:type="spellStart"/>
      <w:r w:rsidRPr="00375850">
        <w:rPr>
          <w:rFonts w:ascii="Times New Roman" w:eastAsia="Times New Roman" w:hAnsi="Times New Roman" w:cs="Times New Roman"/>
          <w:sz w:val="32"/>
          <w:szCs w:val="32"/>
          <w:highlight w:val="white"/>
        </w:rPr>
        <w:t>Фанталова</w:t>
      </w:r>
      <w:proofErr w:type="spellEnd"/>
      <w:r w:rsidRPr="00375850">
        <w:rPr>
          <w:rFonts w:ascii="Times New Roman" w:eastAsia="Times New Roman" w:hAnsi="Times New Roman" w:cs="Times New Roman"/>
          <w:sz w:val="32"/>
          <w:szCs w:val="32"/>
          <w:highlight w:val="white"/>
        </w:rPr>
        <w:t xml:space="preserve">) [2], «Методика диагностики субъективного благополучия личности» (Р. М. </w:t>
      </w:r>
      <w:proofErr w:type="spellStart"/>
      <w:r w:rsidRPr="00375850">
        <w:rPr>
          <w:rFonts w:ascii="Times New Roman" w:eastAsia="Times New Roman" w:hAnsi="Times New Roman" w:cs="Times New Roman"/>
          <w:sz w:val="32"/>
          <w:szCs w:val="32"/>
          <w:highlight w:val="white"/>
        </w:rPr>
        <w:t>Шамионов</w:t>
      </w:r>
      <w:proofErr w:type="spellEnd"/>
      <w:r w:rsidRPr="00375850">
        <w:rPr>
          <w:rFonts w:ascii="Times New Roman" w:eastAsia="Times New Roman" w:hAnsi="Times New Roman" w:cs="Times New Roman"/>
          <w:sz w:val="32"/>
          <w:szCs w:val="32"/>
          <w:highlight w:val="white"/>
        </w:rPr>
        <w:t xml:space="preserve">, Т. В. Бескова) [5]; 2) обработки данных: первичные описательные статистики, частотный анализ, коэффициент ранговой корреляции Спирмена. Ключевая гипотеза: существует </w:t>
      </w:r>
      <w:r w:rsidRPr="00375850">
        <w:rPr>
          <w:rFonts w:ascii="Times New Roman" w:eastAsia="Times New Roman" w:hAnsi="Times New Roman" w:cs="Times New Roman"/>
          <w:sz w:val="32"/>
          <w:szCs w:val="32"/>
          <w:highlight w:val="white"/>
        </w:rPr>
        <w:lastRenderedPageBreak/>
        <w:t>связь между уровнем субъективного благополучия студентов со значимостью и доступностью отдыха, при этом уровень доступности последнего ниже его значимости.</w:t>
      </w:r>
    </w:p>
    <w:p w14:paraId="05C580E3" w14:textId="45668BBB" w:rsidR="00CC0D72" w:rsidRDefault="000F242C" w:rsidP="00375850">
      <w:pPr>
        <w:shd w:val="clear" w:color="auto" w:fill="FFFFFF"/>
        <w:spacing w:before="240" w:after="240" w:line="240" w:lineRule="auto"/>
        <w:ind w:firstLine="720"/>
        <w:jc w:val="both"/>
        <w:rPr>
          <w:rFonts w:ascii="Times New Roman" w:eastAsia="Gungsuh" w:hAnsi="Times New Roman" w:cs="Times New Roman"/>
          <w:sz w:val="32"/>
          <w:szCs w:val="32"/>
          <w:highlight w:val="white"/>
        </w:rPr>
      </w:pPr>
      <w:r w:rsidRPr="00375850">
        <w:rPr>
          <w:rFonts w:ascii="Times New Roman" w:eastAsia="Gungsuh" w:hAnsi="Times New Roman" w:cs="Times New Roman"/>
          <w:sz w:val="32"/>
          <w:szCs w:val="32"/>
          <w:highlight w:val="white"/>
        </w:rPr>
        <w:t xml:space="preserve">Результаты. Значимость отдыха оценивается студентами высоко: в рейтинге ценностных ориентаций ценность отдыха находится на втором месте, уступая категории милосердия, и имея значительный разрыв с иными группами ценностных ориентаций, что позволяет делать вывод о признании весомой роли отдыха в жизнедеятельности студентами. Оценка актуального состояния студентов в отношении ценности отдыха показала, что большинство из них (69%) находится в «нейтральной зоне» – состоянии, когда значимая ценность оказывается реализованной в жизни. Однако, 31% учащихся переживает внутренний конфликт: ценность отдыха превышает его доступность, и потребность в отдыхе блокирована. Вместе с тем, состояние внутреннего вакуума, когда ценность расценивается как легко доступная, но не значимая, студентом не свойственно. Уровень субъективного благополучия студентов средний с тенденцией к высокому, о чем свидетельствуют показатели шкал (по пятибалльной шкале): эмоциональное и гедонистическое благополучие – 3,3 балла, экзистенциально-деятельностное и эго- благополучие – 3,5 балла, социально-нормативное благополучие – 4 балла. Таким образом, студенты довольно часто в своей жизни переживают радость, оптимизм, хорошее расположения духа. Их базовые потребности вполне удовлетворены, они довольны собой. Их жизнь, в целом, соответствует индивидуальной системе норм и ценностей, позволяя высоко оценивать результативность прилагаемых усилий для достижения собственного благополучия. Корреляционный анализ обнаружил взаимосвязь доступности отдыха у студентов с эмоциональным компонентом субъективного благополучия (r = 0,719 для студентов-психологов и 0,904 для студентов факультета физической культуры при p≤0,01). Таким образом, при увеличении благополучия в сфере чувств, связанных с успешным функционированием личности, мы можем предполагать увеличение возможностей реализации значимой ценности отдыха в жизнедеятельности студентов, что </w:t>
      </w:r>
      <w:r w:rsidRPr="00375850">
        <w:rPr>
          <w:rFonts w:ascii="Times New Roman" w:eastAsia="Gungsuh" w:hAnsi="Times New Roman" w:cs="Times New Roman"/>
          <w:sz w:val="32"/>
          <w:szCs w:val="32"/>
          <w:highlight w:val="white"/>
        </w:rPr>
        <w:lastRenderedPageBreak/>
        <w:t>также отразится на общем уровне их субъективного благополучия и качестве жизни.</w:t>
      </w:r>
    </w:p>
    <w:p w14:paraId="0A0B68AB" w14:textId="77777777" w:rsidR="009C5AC2" w:rsidRDefault="009C5AC2" w:rsidP="00375850">
      <w:pPr>
        <w:shd w:val="clear" w:color="auto" w:fill="FFFFFF"/>
        <w:spacing w:before="240" w:after="240" w:line="240" w:lineRule="auto"/>
        <w:ind w:firstLine="720"/>
        <w:jc w:val="both"/>
        <w:rPr>
          <w:rFonts w:ascii="Times New Roman" w:eastAsia="Gungsuh" w:hAnsi="Times New Roman" w:cs="Times New Roman"/>
          <w:sz w:val="32"/>
          <w:szCs w:val="32"/>
          <w:highlight w:val="white"/>
        </w:rPr>
      </w:pPr>
    </w:p>
    <w:p w14:paraId="04EE438F" w14:textId="77777777" w:rsidR="00FD2F81" w:rsidRDefault="00FD2F81" w:rsidP="00FD2F81">
      <w:pPr>
        <w:shd w:val="clear" w:color="auto" w:fill="FFFFFF"/>
        <w:spacing w:before="240" w:after="240" w:line="240" w:lineRule="auto"/>
        <w:ind w:firstLine="720"/>
        <w:jc w:val="center"/>
        <w:rPr>
          <w:rFonts w:ascii="Times New Roman" w:eastAsia="Times New Roman" w:hAnsi="Times New Roman" w:cs="Times New Roman"/>
          <w:b/>
          <w:sz w:val="32"/>
          <w:szCs w:val="32"/>
          <w:highlight w:val="white"/>
          <w:lang w:val="ru-RU"/>
        </w:rPr>
      </w:pPr>
      <w:r w:rsidRPr="00FD2F81">
        <w:rPr>
          <w:rFonts w:ascii="Times New Roman" w:eastAsia="Gungsuh" w:hAnsi="Times New Roman" w:cs="Times New Roman"/>
          <w:b/>
          <w:sz w:val="32"/>
          <w:szCs w:val="32"/>
          <w:highlight w:val="white"/>
          <w:lang w:val="ru-RU"/>
        </w:rPr>
        <w:t>Список литературы</w:t>
      </w:r>
    </w:p>
    <w:p w14:paraId="43A2762D" w14:textId="77777777" w:rsidR="00FD2F81" w:rsidRPr="00FD2F81" w:rsidRDefault="000F242C" w:rsidP="00280708">
      <w:pPr>
        <w:pStyle w:val="aa"/>
        <w:numPr>
          <w:ilvl w:val="0"/>
          <w:numId w:val="65"/>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r w:rsidRPr="00FD2F81">
        <w:rPr>
          <w:rFonts w:ascii="Times New Roman" w:eastAsia="Times New Roman" w:hAnsi="Times New Roman" w:cs="Times New Roman"/>
          <w:sz w:val="32"/>
          <w:szCs w:val="32"/>
          <w:highlight w:val="white"/>
        </w:rPr>
        <w:t>Васильева Т.В. Проблема формирования ценностных ориентаций студентов // Вестник</w:t>
      </w:r>
      <w:r w:rsidR="00FD2F81">
        <w:rPr>
          <w:rFonts w:ascii="Times New Roman" w:eastAsia="Times New Roman" w:hAnsi="Times New Roman" w:cs="Times New Roman"/>
          <w:sz w:val="32"/>
          <w:szCs w:val="32"/>
          <w:highlight w:val="white"/>
        </w:rPr>
        <w:t xml:space="preserve"> </w:t>
      </w:r>
      <w:proofErr w:type="spellStart"/>
      <w:r w:rsidR="00FD2F81">
        <w:rPr>
          <w:rFonts w:ascii="Times New Roman" w:eastAsia="Times New Roman" w:hAnsi="Times New Roman" w:cs="Times New Roman"/>
          <w:sz w:val="32"/>
          <w:szCs w:val="32"/>
          <w:highlight w:val="white"/>
        </w:rPr>
        <w:t>КемГУ</w:t>
      </w:r>
      <w:proofErr w:type="spellEnd"/>
      <w:r w:rsidR="00FD2F81">
        <w:rPr>
          <w:rFonts w:ascii="Times New Roman" w:eastAsia="Times New Roman" w:hAnsi="Times New Roman" w:cs="Times New Roman"/>
          <w:sz w:val="32"/>
          <w:szCs w:val="32"/>
          <w:highlight w:val="white"/>
        </w:rPr>
        <w:t>. 2014. №2 (58). С. 87-90</w:t>
      </w:r>
    </w:p>
    <w:p w14:paraId="4A9C8326" w14:textId="77777777" w:rsidR="00FD2F81" w:rsidRPr="00FD2F81" w:rsidRDefault="000F242C" w:rsidP="00280708">
      <w:pPr>
        <w:pStyle w:val="aa"/>
        <w:numPr>
          <w:ilvl w:val="0"/>
          <w:numId w:val="65"/>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FD2F81">
        <w:rPr>
          <w:rFonts w:ascii="Times New Roman" w:eastAsia="Times New Roman" w:hAnsi="Times New Roman" w:cs="Times New Roman"/>
          <w:sz w:val="32"/>
          <w:szCs w:val="32"/>
          <w:highlight w:val="white"/>
        </w:rPr>
        <w:t>Фанталова</w:t>
      </w:r>
      <w:proofErr w:type="spellEnd"/>
      <w:r w:rsidRPr="00FD2F81">
        <w:rPr>
          <w:rFonts w:ascii="Times New Roman" w:eastAsia="Times New Roman" w:hAnsi="Times New Roman" w:cs="Times New Roman"/>
          <w:sz w:val="32"/>
          <w:szCs w:val="32"/>
          <w:highlight w:val="white"/>
        </w:rPr>
        <w:t xml:space="preserve"> Е.Б. Диагностика и психотерапия внутреннего конфликта. – Самара: БАХРАХ-М, 2001. – 128 с.</w:t>
      </w:r>
    </w:p>
    <w:p w14:paraId="71602ABC" w14:textId="77777777" w:rsidR="00FD2F81" w:rsidRPr="00FD2F81" w:rsidRDefault="000F242C" w:rsidP="00280708">
      <w:pPr>
        <w:pStyle w:val="aa"/>
        <w:numPr>
          <w:ilvl w:val="0"/>
          <w:numId w:val="65"/>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FD2F81">
        <w:rPr>
          <w:rFonts w:ascii="Times New Roman" w:eastAsia="Times New Roman" w:hAnsi="Times New Roman" w:cs="Times New Roman"/>
          <w:sz w:val="32"/>
          <w:szCs w:val="32"/>
          <w:highlight w:val="white"/>
        </w:rPr>
        <w:t>Фетискин</w:t>
      </w:r>
      <w:proofErr w:type="spellEnd"/>
      <w:r w:rsidRPr="00FD2F81">
        <w:rPr>
          <w:rFonts w:ascii="Times New Roman" w:eastAsia="Times New Roman" w:hAnsi="Times New Roman" w:cs="Times New Roman"/>
          <w:sz w:val="32"/>
          <w:szCs w:val="32"/>
          <w:highlight w:val="white"/>
        </w:rPr>
        <w:t xml:space="preserve"> Н. П., Козлов В. В., Мануйлов Г. М. Социально-психологическая диагностика развития личности и малых групп – 339 с.</w:t>
      </w:r>
    </w:p>
    <w:p w14:paraId="115457A6" w14:textId="77777777" w:rsidR="00FD2F81" w:rsidRPr="00FD2F81" w:rsidRDefault="000F242C" w:rsidP="00280708">
      <w:pPr>
        <w:pStyle w:val="aa"/>
        <w:numPr>
          <w:ilvl w:val="0"/>
          <w:numId w:val="65"/>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FD2F81">
        <w:rPr>
          <w:rFonts w:ascii="Times New Roman" w:eastAsia="Times New Roman" w:hAnsi="Times New Roman" w:cs="Times New Roman"/>
          <w:sz w:val="32"/>
          <w:szCs w:val="32"/>
          <w:highlight w:val="white"/>
        </w:rPr>
        <w:t>Шамионов</w:t>
      </w:r>
      <w:proofErr w:type="spellEnd"/>
      <w:r w:rsidRPr="00FD2F81">
        <w:rPr>
          <w:rFonts w:ascii="Times New Roman" w:eastAsia="Times New Roman" w:hAnsi="Times New Roman" w:cs="Times New Roman"/>
          <w:sz w:val="32"/>
          <w:szCs w:val="32"/>
          <w:highlight w:val="white"/>
        </w:rPr>
        <w:t xml:space="preserve"> Р.М. Субъективное благополучие личности: психологическая картина и факторы. – Саратов: Научная книга, 2008. – 296 с.</w:t>
      </w:r>
    </w:p>
    <w:p w14:paraId="6BB33DC4" w14:textId="77777777" w:rsidR="00CC0D72" w:rsidRPr="00FD2F81" w:rsidRDefault="000F242C" w:rsidP="00280708">
      <w:pPr>
        <w:pStyle w:val="aa"/>
        <w:numPr>
          <w:ilvl w:val="0"/>
          <w:numId w:val="65"/>
        </w:numPr>
        <w:shd w:val="clear" w:color="auto" w:fill="FFFFFF"/>
        <w:spacing w:before="240" w:after="240" w:line="240" w:lineRule="auto"/>
        <w:jc w:val="both"/>
        <w:rPr>
          <w:rFonts w:ascii="Times New Roman" w:eastAsia="Times New Roman" w:hAnsi="Times New Roman" w:cs="Times New Roman"/>
          <w:b/>
          <w:sz w:val="32"/>
          <w:szCs w:val="32"/>
          <w:highlight w:val="white"/>
          <w:lang w:val="ru-RU"/>
        </w:rPr>
      </w:pPr>
      <w:proofErr w:type="spellStart"/>
      <w:r w:rsidRPr="00FD2F81">
        <w:rPr>
          <w:rFonts w:ascii="Times New Roman" w:eastAsia="Times New Roman" w:hAnsi="Times New Roman" w:cs="Times New Roman"/>
          <w:sz w:val="32"/>
          <w:szCs w:val="32"/>
          <w:highlight w:val="white"/>
        </w:rPr>
        <w:t>Шамионов</w:t>
      </w:r>
      <w:proofErr w:type="spellEnd"/>
      <w:r w:rsidRPr="00FD2F81">
        <w:rPr>
          <w:rFonts w:ascii="Times New Roman" w:eastAsia="Times New Roman" w:hAnsi="Times New Roman" w:cs="Times New Roman"/>
          <w:sz w:val="32"/>
          <w:szCs w:val="32"/>
          <w:highlight w:val="white"/>
        </w:rPr>
        <w:t xml:space="preserve"> Р.М., Бескова Т.В. Методика диагностики субъективного благополучия личности // Психологические исследования. 2018. Т. 11. № 60.</w:t>
      </w:r>
    </w:p>
    <w:p w14:paraId="56556676" w14:textId="72BB1287" w:rsidR="00CC0D72" w:rsidRDefault="000F242C" w:rsidP="00280708">
      <w:pPr>
        <w:shd w:val="clear" w:color="auto" w:fill="FFFFFF"/>
        <w:spacing w:before="240" w:after="240" w:line="240" w:lineRule="auto"/>
        <w:ind w:left="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0DC2BDE8" w14:textId="02FC2050" w:rsidR="009C5AC2" w:rsidRDefault="009C5AC2" w:rsidP="00280708">
      <w:pPr>
        <w:shd w:val="clear" w:color="auto" w:fill="FFFFFF"/>
        <w:spacing w:before="240" w:after="240" w:line="240" w:lineRule="auto"/>
        <w:ind w:left="700"/>
        <w:jc w:val="both"/>
        <w:rPr>
          <w:rFonts w:ascii="Times New Roman" w:eastAsia="Times New Roman" w:hAnsi="Times New Roman" w:cs="Times New Roman"/>
          <w:sz w:val="32"/>
          <w:szCs w:val="32"/>
          <w:highlight w:val="white"/>
        </w:rPr>
      </w:pPr>
    </w:p>
    <w:p w14:paraId="1D7044ED" w14:textId="77777777" w:rsidR="009C5AC2" w:rsidRPr="00375850" w:rsidRDefault="009C5AC2" w:rsidP="00280708">
      <w:pPr>
        <w:shd w:val="clear" w:color="auto" w:fill="FFFFFF"/>
        <w:spacing w:before="240" w:after="240" w:line="240" w:lineRule="auto"/>
        <w:ind w:left="700"/>
        <w:jc w:val="both"/>
        <w:rPr>
          <w:rFonts w:ascii="Times New Roman" w:eastAsia="Times New Roman" w:hAnsi="Times New Roman" w:cs="Times New Roman"/>
          <w:sz w:val="32"/>
          <w:szCs w:val="32"/>
          <w:highlight w:val="white"/>
        </w:rPr>
      </w:pPr>
    </w:p>
    <w:p w14:paraId="2548AA31" w14:textId="660A81D1" w:rsidR="00CC0D72" w:rsidRDefault="00FD2F81" w:rsidP="00FD2F81">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FD2F81">
        <w:rPr>
          <w:rFonts w:ascii="Times New Roman" w:eastAsia="Times New Roman" w:hAnsi="Times New Roman" w:cs="Times New Roman"/>
          <w:b/>
          <w:sz w:val="32"/>
          <w:szCs w:val="32"/>
        </w:rPr>
        <w:t>Якушина А.</w:t>
      </w:r>
      <w:r w:rsidR="000179BF">
        <w:rPr>
          <w:rFonts w:ascii="Times New Roman" w:eastAsia="Times New Roman" w:hAnsi="Times New Roman" w:cs="Times New Roman"/>
          <w:b/>
          <w:sz w:val="32"/>
          <w:szCs w:val="32"/>
          <w:lang w:val="ru-RU"/>
        </w:rPr>
        <w:t xml:space="preserve"> </w:t>
      </w:r>
      <w:r w:rsidRPr="00FD2F81">
        <w:rPr>
          <w:rFonts w:ascii="Times New Roman" w:eastAsia="Times New Roman" w:hAnsi="Times New Roman" w:cs="Times New Roman"/>
          <w:b/>
          <w:sz w:val="32"/>
          <w:szCs w:val="32"/>
        </w:rPr>
        <w:t xml:space="preserve">А., </w:t>
      </w:r>
      <w:proofErr w:type="spellStart"/>
      <w:r w:rsidRPr="00FD2F81">
        <w:rPr>
          <w:rFonts w:ascii="Times New Roman" w:eastAsia="Times New Roman" w:hAnsi="Times New Roman" w:cs="Times New Roman"/>
          <w:b/>
          <w:sz w:val="32"/>
          <w:szCs w:val="32"/>
        </w:rPr>
        <w:t>Веракса</w:t>
      </w:r>
      <w:proofErr w:type="spellEnd"/>
      <w:r w:rsidRPr="00FD2F81">
        <w:rPr>
          <w:rFonts w:ascii="Times New Roman" w:eastAsia="Times New Roman" w:hAnsi="Times New Roman" w:cs="Times New Roman"/>
          <w:b/>
          <w:sz w:val="32"/>
          <w:szCs w:val="32"/>
        </w:rPr>
        <w:t xml:space="preserve"> А.</w:t>
      </w:r>
      <w:r w:rsidR="000179BF">
        <w:rPr>
          <w:rFonts w:ascii="Times New Roman" w:eastAsia="Times New Roman" w:hAnsi="Times New Roman" w:cs="Times New Roman"/>
          <w:b/>
          <w:sz w:val="32"/>
          <w:szCs w:val="32"/>
          <w:lang w:val="ru-RU"/>
        </w:rPr>
        <w:t xml:space="preserve"> </w:t>
      </w:r>
      <w:r w:rsidRPr="00FD2F81">
        <w:rPr>
          <w:rFonts w:ascii="Times New Roman" w:eastAsia="Times New Roman" w:hAnsi="Times New Roman" w:cs="Times New Roman"/>
          <w:b/>
          <w:sz w:val="32"/>
          <w:szCs w:val="32"/>
        </w:rPr>
        <w:t>Н., Леонов С.</w:t>
      </w:r>
      <w:r w:rsidR="000179BF">
        <w:rPr>
          <w:rFonts w:ascii="Times New Roman" w:eastAsia="Times New Roman" w:hAnsi="Times New Roman" w:cs="Times New Roman"/>
          <w:b/>
          <w:sz w:val="32"/>
          <w:szCs w:val="32"/>
          <w:lang w:val="ru-RU"/>
        </w:rPr>
        <w:t xml:space="preserve"> </w:t>
      </w:r>
      <w:r w:rsidRPr="00FD2F81">
        <w:rPr>
          <w:rFonts w:ascii="Times New Roman" w:eastAsia="Times New Roman" w:hAnsi="Times New Roman" w:cs="Times New Roman"/>
          <w:b/>
          <w:sz w:val="32"/>
          <w:szCs w:val="32"/>
        </w:rPr>
        <w:t>В.</w:t>
      </w:r>
      <w:r w:rsidRPr="00FD2F81">
        <w:rPr>
          <w:rFonts w:ascii="Times New Roman" w:eastAsia="Times New Roman" w:hAnsi="Times New Roman" w:cs="Times New Roman"/>
          <w:b/>
          <w:sz w:val="32"/>
          <w:szCs w:val="32"/>
        </w:rPr>
        <w:br/>
      </w:r>
      <w:r w:rsidR="000F242C" w:rsidRPr="00375850">
        <w:rPr>
          <w:rFonts w:ascii="Times New Roman" w:eastAsia="Times New Roman" w:hAnsi="Times New Roman" w:cs="Times New Roman"/>
          <w:i/>
          <w:sz w:val="32"/>
          <w:szCs w:val="32"/>
          <w:highlight w:val="white"/>
        </w:rPr>
        <w:t xml:space="preserve">Московский Государственный Университет имени </w:t>
      </w:r>
      <w:proofErr w:type="spellStart"/>
      <w:r w:rsidR="000F242C" w:rsidRPr="00375850">
        <w:rPr>
          <w:rFonts w:ascii="Times New Roman" w:eastAsia="Times New Roman" w:hAnsi="Times New Roman" w:cs="Times New Roman"/>
          <w:i/>
          <w:sz w:val="32"/>
          <w:szCs w:val="32"/>
          <w:highlight w:val="white"/>
        </w:rPr>
        <w:t>М.В.Ломоносова</w:t>
      </w:r>
      <w:proofErr w:type="spellEnd"/>
    </w:p>
    <w:p w14:paraId="62CDA52C" w14:textId="77777777" w:rsidR="009C5AC2" w:rsidRPr="00FD2F81" w:rsidRDefault="009C5AC2" w:rsidP="00FD2F81">
      <w:pPr>
        <w:shd w:val="clear" w:color="auto" w:fill="FFFFFF"/>
        <w:spacing w:before="240" w:after="240" w:line="240" w:lineRule="auto"/>
        <w:jc w:val="right"/>
        <w:rPr>
          <w:rFonts w:ascii="Times New Roman" w:hAnsi="Times New Roman" w:cs="Times New Roman"/>
          <w:b/>
          <w:i/>
          <w:sz w:val="32"/>
          <w:szCs w:val="32"/>
          <w:highlight w:val="white"/>
        </w:rPr>
      </w:pPr>
    </w:p>
    <w:p w14:paraId="6FB5CDCC" w14:textId="77777777" w:rsidR="00CC0D72" w:rsidRPr="00375850" w:rsidRDefault="00FD2F81" w:rsidP="00375850">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ВКЛАД ПЕРФЕКЦИОНИЗМА В ЧАСТОТУ ИСПОЛЬЗОВАНИЯ МЫСЛЕННЫХ ОБРАЗОВ У СПОРТСМЕНОВ РАЗЛИЧНЫХ ВИДОВ СПОРТА</w:t>
      </w:r>
    </w:p>
    <w:p w14:paraId="2CA50D90" w14:textId="77777777" w:rsidR="00CC0D72" w:rsidRPr="00375850" w:rsidRDefault="000F242C" w:rsidP="00FD2F81">
      <w:pPr>
        <w:shd w:val="clear" w:color="auto" w:fill="FFFFFF"/>
        <w:spacing w:before="240" w:after="240" w:line="240" w:lineRule="auto"/>
        <w:ind w:firstLine="72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Перфекционизм как многомерная черта личности не только связан с различными эмоциональными и мотивационными процессами [1; 2], но может вносить вклад в особенности протекания когнитивных процессов [2; 3]. Перфекционизм в спортивной деятельности может оказывать влияние на то, каким образом спортсмен представляет выполнение тех или иных движений и как часто он использует образы для достижения идеального результата. Несмотря на то, что многие исследователи отмечают важность изучения особенностей “</w:t>
      </w:r>
      <w:proofErr w:type="spellStart"/>
      <w:r w:rsidRPr="00375850">
        <w:rPr>
          <w:rFonts w:ascii="Times New Roman" w:eastAsia="Times New Roman" w:hAnsi="Times New Roman" w:cs="Times New Roman"/>
          <w:sz w:val="32"/>
          <w:szCs w:val="32"/>
          <w:highlight w:val="white"/>
        </w:rPr>
        <w:t>перфекционисткого</w:t>
      </w:r>
      <w:proofErr w:type="spellEnd"/>
      <w:r w:rsidRPr="00375850">
        <w:rPr>
          <w:rFonts w:ascii="Times New Roman" w:eastAsia="Times New Roman" w:hAnsi="Times New Roman" w:cs="Times New Roman"/>
          <w:sz w:val="32"/>
          <w:szCs w:val="32"/>
          <w:highlight w:val="white"/>
        </w:rPr>
        <w:t xml:space="preserve"> мышления” в спорте, результаты исследований на данную тему практически отсутствуют. В связи с этим мы выдвинули на проверку предположение о том, что различные параметры перфекционизма будут оказывать значимое влияние на частоту использования мысленных образов спортсменами.</w:t>
      </w:r>
    </w:p>
    <w:p w14:paraId="29B7C747" w14:textId="24ADD668" w:rsidR="00CC0D72" w:rsidRPr="00280708" w:rsidRDefault="00B13F46" w:rsidP="00375850">
      <w:pPr>
        <w:shd w:val="clear" w:color="auto" w:fill="FFFFFF"/>
        <w:spacing w:before="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Выборка</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В исследовании приняли участие 249 спортсменов из различных регионов РФ в возрасте от 16 до 26 лет: 163 мужчины (65%) и 86 женщин (35%) различных видов спорта.</w:t>
      </w:r>
    </w:p>
    <w:p w14:paraId="56C54848" w14:textId="3C07121F" w:rsidR="00CC0D72" w:rsidRPr="00280708" w:rsidRDefault="00B13F46" w:rsidP="00375850">
      <w:pPr>
        <w:shd w:val="clear" w:color="auto" w:fill="FFFFFF"/>
        <w:spacing w:before="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280708">
        <w:rPr>
          <w:rFonts w:ascii="Times New Roman" w:eastAsia="Times New Roman" w:hAnsi="Times New Roman" w:cs="Times New Roman"/>
          <w:bCs/>
          <w:i/>
          <w:iCs/>
          <w:sz w:val="32"/>
          <w:szCs w:val="32"/>
          <w:highlight w:val="white"/>
        </w:rPr>
        <w:t>Методы</w:t>
      </w:r>
      <w:r w:rsidR="00280708" w:rsidRPr="00280708">
        <w:rPr>
          <w:rFonts w:ascii="Times New Roman" w:eastAsia="Times New Roman" w:hAnsi="Times New Roman" w:cs="Times New Roman"/>
          <w:bCs/>
          <w:i/>
          <w:iCs/>
          <w:sz w:val="32"/>
          <w:szCs w:val="32"/>
          <w:highlight w:val="white"/>
          <w:lang w:val="ru-RU"/>
        </w:rPr>
        <w:t>.</w:t>
      </w:r>
      <w:r w:rsidR="00280708">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Диагностика различных параметров перфекционизма проводилась с использованием методики “Многомерная шкала перфекционизма в спорте” (SMPS-2) [4;5]. Адаптированный вариант методики состоит из 34 вопросов, которые объединяются в 5 шкал (“высокие личностные стандарты и организация режима”, “озабоченность ошибками”, “высокие родительские ожидания”, “высокие тренерские ожидания” и “сомнения в собственных действиях”).</w:t>
      </w:r>
    </w:p>
    <w:p w14:paraId="6972DCA1"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Исследование частоты использования мысленных образов проводилось с помощью методики SIQ в адаптации </w:t>
      </w:r>
      <w:proofErr w:type="spellStart"/>
      <w:r w:rsidRPr="00375850">
        <w:rPr>
          <w:rFonts w:ascii="Times New Roman" w:eastAsia="Times New Roman" w:hAnsi="Times New Roman" w:cs="Times New Roman"/>
          <w:sz w:val="32"/>
          <w:szCs w:val="32"/>
          <w:highlight w:val="white"/>
        </w:rPr>
        <w:t>Вераксы</w:t>
      </w:r>
      <w:proofErr w:type="spellEnd"/>
      <w:r w:rsidRPr="00375850">
        <w:rPr>
          <w:rFonts w:ascii="Times New Roman" w:eastAsia="Times New Roman" w:hAnsi="Times New Roman" w:cs="Times New Roman"/>
          <w:sz w:val="32"/>
          <w:szCs w:val="32"/>
          <w:highlight w:val="white"/>
        </w:rPr>
        <w:t xml:space="preserve"> А.Н. и соавторов [6]. Опросник состоит из 31 вопроса и направлен на диагностику следующих типов мысленного представления: когнитивный общий образ (КО); когнитивный специальный образ (КС); мотивационный общий активирующий образ (МОА); мотивационный общий регулирующий образ (МОР); мотивационный специальный образ (МС).</w:t>
      </w:r>
    </w:p>
    <w:p w14:paraId="0824FCAC" w14:textId="6E27F267" w:rsidR="00CC0D72" w:rsidRDefault="00B13F46" w:rsidP="009C5AC2">
      <w:pPr>
        <w:shd w:val="clear" w:color="auto" w:fill="FFFFFF"/>
        <w:spacing w:before="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lastRenderedPageBreak/>
        <w:tab/>
      </w:r>
      <w:r w:rsidR="000F242C" w:rsidRPr="00B13F46">
        <w:rPr>
          <w:rFonts w:ascii="Times New Roman" w:eastAsia="Times New Roman" w:hAnsi="Times New Roman" w:cs="Times New Roman"/>
          <w:bCs/>
          <w:i/>
          <w:iCs/>
          <w:sz w:val="32"/>
          <w:szCs w:val="32"/>
          <w:highlight w:val="white"/>
        </w:rPr>
        <w:t>Результаты</w:t>
      </w:r>
      <w:r w:rsidRPr="00B13F46">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В результате анализа данных путем построения модели линейной регрессии было выявлено, что такой параметр перфекционизма, как “высокие личностные стандарты и организация режима” вносит значимый вклад в частоту использования всех типов мысленных образов. То есть если спортсмен ставит перед собой высокие цели и организовывает свой режим для их достижения, то он будет чаще представлять образы, связанные с построением соревновательных стратегий (КО), с совершенствованием конкретных навыков (КС), с чувством уверенности в трудных ситуациях (МОР), с физиологической и эмоциональной активацией на тренировках и соревнованиях (МОА) и с построением конкретных целей (МС). При этом стоит отметить, что такие характеристики перфекционизма, как высокие стандарты и организация режима относятся к адаптивным (“положительным”) характеристикам перфекционизма, которые могут способствовать повышению эффективности деятельности [7]. Таким образом, перфекционизм может опосредовано через частоту использования различных мысленных образов оказывать влияние на продуктивность спортсменов.</w:t>
      </w:r>
    </w:p>
    <w:p w14:paraId="0D8B4445" w14:textId="77777777" w:rsidR="009C5AC2" w:rsidRPr="009C5AC2" w:rsidRDefault="009C5AC2" w:rsidP="009C5AC2">
      <w:pPr>
        <w:shd w:val="clear" w:color="auto" w:fill="FFFFFF"/>
        <w:spacing w:before="240" w:line="240" w:lineRule="auto"/>
        <w:jc w:val="both"/>
        <w:rPr>
          <w:rFonts w:ascii="Times New Roman" w:eastAsia="Times New Roman" w:hAnsi="Times New Roman" w:cs="Times New Roman"/>
          <w:bCs/>
          <w:i/>
          <w:iCs/>
          <w:sz w:val="32"/>
          <w:szCs w:val="32"/>
          <w:highlight w:val="white"/>
          <w:lang w:val="ru-RU"/>
        </w:rPr>
      </w:pPr>
    </w:p>
    <w:p w14:paraId="0DFE16AC" w14:textId="77777777" w:rsidR="00CC0D72" w:rsidRPr="00375850" w:rsidRDefault="000F242C" w:rsidP="0029152B">
      <w:pPr>
        <w:shd w:val="clear" w:color="auto" w:fill="FFFFFF"/>
        <w:spacing w:before="240" w:after="240" w:line="240" w:lineRule="auto"/>
        <w:jc w:val="center"/>
        <w:rPr>
          <w:rFonts w:ascii="Times New Roman" w:eastAsia="Times New Roman" w:hAnsi="Times New Roman" w:cs="Times New Roman"/>
          <w:b/>
          <w:sz w:val="32"/>
          <w:szCs w:val="32"/>
          <w:highlight w:val="white"/>
          <w:lang w:val="en-US"/>
        </w:rPr>
      </w:pPr>
      <w:r w:rsidRPr="00375850">
        <w:rPr>
          <w:rFonts w:ascii="Times New Roman" w:eastAsia="Times New Roman" w:hAnsi="Times New Roman" w:cs="Times New Roman"/>
          <w:b/>
          <w:sz w:val="32"/>
          <w:szCs w:val="32"/>
          <w:highlight w:val="white"/>
        </w:rPr>
        <w:t>Список</w:t>
      </w:r>
      <w:r w:rsidRPr="00375850">
        <w:rPr>
          <w:rFonts w:ascii="Times New Roman" w:eastAsia="Times New Roman" w:hAnsi="Times New Roman" w:cs="Times New Roman"/>
          <w:b/>
          <w:sz w:val="32"/>
          <w:szCs w:val="32"/>
          <w:highlight w:val="white"/>
          <w:lang w:val="en-US"/>
        </w:rPr>
        <w:t xml:space="preserve"> </w:t>
      </w:r>
      <w:r w:rsidRPr="00375850">
        <w:rPr>
          <w:rFonts w:ascii="Times New Roman" w:eastAsia="Times New Roman" w:hAnsi="Times New Roman" w:cs="Times New Roman"/>
          <w:b/>
          <w:sz w:val="32"/>
          <w:szCs w:val="32"/>
          <w:highlight w:val="white"/>
        </w:rPr>
        <w:t>литературы</w:t>
      </w:r>
    </w:p>
    <w:p w14:paraId="67B88332" w14:textId="77777777" w:rsid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r w:rsidRPr="0029152B">
        <w:rPr>
          <w:rFonts w:ascii="Times New Roman" w:eastAsia="Times New Roman" w:hAnsi="Times New Roman" w:cs="Times New Roman"/>
          <w:i/>
          <w:sz w:val="32"/>
          <w:szCs w:val="32"/>
          <w:highlight w:val="white"/>
          <w:lang w:val="en-US"/>
        </w:rPr>
        <w:t xml:space="preserve">Sagar S. S., </w:t>
      </w:r>
      <w:proofErr w:type="spellStart"/>
      <w:r w:rsidRPr="0029152B">
        <w:rPr>
          <w:rFonts w:ascii="Times New Roman" w:eastAsia="Times New Roman" w:hAnsi="Times New Roman" w:cs="Times New Roman"/>
          <w:i/>
          <w:sz w:val="32"/>
          <w:szCs w:val="32"/>
          <w:highlight w:val="white"/>
          <w:lang w:val="en-US"/>
        </w:rPr>
        <w:t>Stoeber</w:t>
      </w:r>
      <w:proofErr w:type="spellEnd"/>
      <w:r w:rsidRPr="0029152B">
        <w:rPr>
          <w:rFonts w:ascii="Times New Roman" w:eastAsia="Times New Roman" w:hAnsi="Times New Roman" w:cs="Times New Roman"/>
          <w:i/>
          <w:sz w:val="32"/>
          <w:szCs w:val="32"/>
          <w:highlight w:val="white"/>
          <w:lang w:val="en-US"/>
        </w:rPr>
        <w:t xml:space="preserve"> J.</w:t>
      </w:r>
      <w:r w:rsidRPr="0029152B">
        <w:rPr>
          <w:rFonts w:ascii="Times New Roman" w:eastAsia="Times New Roman" w:hAnsi="Times New Roman" w:cs="Times New Roman"/>
          <w:sz w:val="32"/>
          <w:szCs w:val="32"/>
          <w:highlight w:val="white"/>
          <w:lang w:val="en-US"/>
        </w:rPr>
        <w:t xml:space="preserve"> Perfectionism, fear of failure, and affective responses to success and failure: the central role of fear of experiencing shame and embarrassment. Journal of Sport &amp; Exercise Psychology, 2009, 31, 602-627.</w:t>
      </w:r>
    </w:p>
    <w:p w14:paraId="2C8E16A4" w14:textId="77777777" w:rsid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29152B">
        <w:rPr>
          <w:rFonts w:ascii="Times New Roman" w:eastAsia="Times New Roman" w:hAnsi="Times New Roman" w:cs="Times New Roman"/>
          <w:i/>
          <w:sz w:val="32"/>
          <w:szCs w:val="32"/>
          <w:highlight w:val="white"/>
          <w:lang w:val="en-US"/>
        </w:rPr>
        <w:t>Flett</w:t>
      </w:r>
      <w:proofErr w:type="spellEnd"/>
      <w:r w:rsidRPr="0029152B">
        <w:rPr>
          <w:rFonts w:ascii="Times New Roman" w:eastAsia="Times New Roman" w:hAnsi="Times New Roman" w:cs="Times New Roman"/>
          <w:i/>
          <w:sz w:val="32"/>
          <w:szCs w:val="32"/>
          <w:highlight w:val="white"/>
          <w:lang w:val="en-US"/>
        </w:rPr>
        <w:t>, G. L., Hewitt P. L.</w:t>
      </w:r>
      <w:r w:rsidRPr="0029152B">
        <w:rPr>
          <w:rFonts w:ascii="Times New Roman" w:eastAsia="Times New Roman" w:hAnsi="Times New Roman" w:cs="Times New Roman"/>
          <w:sz w:val="32"/>
          <w:szCs w:val="32"/>
          <w:highlight w:val="white"/>
          <w:lang w:val="en-US"/>
        </w:rPr>
        <w:t xml:space="preserve"> The perils of perfectionism in sports revisited: Toward a broader understanding of the pressure to be perfect and its impact on athletes and dancers. International Journal of Sport Psychology, 2014, 45, 395–407. </w:t>
      </w:r>
      <w:hyperlink r:id="rId77" w:history="1">
        <w:r w:rsidR="0029152B" w:rsidRPr="00620DA9">
          <w:rPr>
            <w:rStyle w:val="ab"/>
            <w:rFonts w:ascii="Times New Roman" w:eastAsia="Times New Roman" w:hAnsi="Times New Roman" w:cs="Times New Roman"/>
            <w:sz w:val="32"/>
            <w:szCs w:val="32"/>
            <w:highlight w:val="white"/>
            <w:lang w:val="en-US"/>
          </w:rPr>
          <w:t>https://doi.org/10.7352/IJSP2014.45.395</w:t>
        </w:r>
      </w:hyperlink>
    </w:p>
    <w:p w14:paraId="6207669F" w14:textId="77777777" w:rsidR="0029152B" w:rsidRP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29152B">
        <w:rPr>
          <w:rFonts w:ascii="Times New Roman" w:eastAsia="Times New Roman" w:hAnsi="Times New Roman" w:cs="Times New Roman"/>
          <w:i/>
          <w:sz w:val="32"/>
          <w:szCs w:val="32"/>
          <w:highlight w:val="white"/>
          <w:lang w:val="en-US"/>
        </w:rPr>
        <w:t>Stoeber</w:t>
      </w:r>
      <w:proofErr w:type="spellEnd"/>
      <w:r w:rsidRPr="0029152B">
        <w:rPr>
          <w:rFonts w:ascii="Times New Roman" w:eastAsia="Times New Roman" w:hAnsi="Times New Roman" w:cs="Times New Roman"/>
          <w:i/>
          <w:sz w:val="32"/>
          <w:szCs w:val="32"/>
          <w:highlight w:val="white"/>
          <w:lang w:val="en-US"/>
        </w:rPr>
        <w:t xml:space="preserve"> J.</w:t>
      </w:r>
      <w:r w:rsidRPr="0029152B">
        <w:rPr>
          <w:rFonts w:ascii="Times New Roman" w:eastAsia="Times New Roman" w:hAnsi="Times New Roman" w:cs="Times New Roman"/>
          <w:sz w:val="32"/>
          <w:szCs w:val="32"/>
          <w:highlight w:val="white"/>
          <w:lang w:val="en-US"/>
        </w:rPr>
        <w:t xml:space="preserve"> The psychology of perfectionism: An introduction. In J. </w:t>
      </w:r>
      <w:proofErr w:type="spellStart"/>
      <w:r w:rsidRPr="0029152B">
        <w:rPr>
          <w:rFonts w:ascii="Times New Roman" w:eastAsia="Times New Roman" w:hAnsi="Times New Roman" w:cs="Times New Roman"/>
          <w:sz w:val="32"/>
          <w:szCs w:val="32"/>
          <w:highlight w:val="white"/>
          <w:lang w:val="en-US"/>
        </w:rPr>
        <w:t>Stoeber</w:t>
      </w:r>
      <w:proofErr w:type="spellEnd"/>
      <w:r w:rsidRPr="0029152B">
        <w:rPr>
          <w:rFonts w:ascii="Times New Roman" w:eastAsia="Times New Roman" w:hAnsi="Times New Roman" w:cs="Times New Roman"/>
          <w:sz w:val="32"/>
          <w:szCs w:val="32"/>
          <w:highlight w:val="white"/>
          <w:lang w:val="en-US"/>
        </w:rPr>
        <w:t xml:space="preserve"> (Ed.). The psychology of perfectionism: Theory, research, applications. </w:t>
      </w:r>
      <w:r w:rsidRPr="0029152B">
        <w:rPr>
          <w:rFonts w:ascii="Times New Roman" w:eastAsia="Times New Roman" w:hAnsi="Times New Roman" w:cs="Times New Roman"/>
          <w:sz w:val="32"/>
          <w:szCs w:val="32"/>
          <w:highlight w:val="white"/>
        </w:rPr>
        <w:t xml:space="preserve">London: </w:t>
      </w:r>
      <w:proofErr w:type="spellStart"/>
      <w:r w:rsidRPr="0029152B">
        <w:rPr>
          <w:rFonts w:ascii="Times New Roman" w:eastAsia="Times New Roman" w:hAnsi="Times New Roman" w:cs="Times New Roman"/>
          <w:sz w:val="32"/>
          <w:szCs w:val="32"/>
          <w:highlight w:val="white"/>
        </w:rPr>
        <w:t>Routledge</w:t>
      </w:r>
      <w:proofErr w:type="spellEnd"/>
      <w:r w:rsidRPr="0029152B">
        <w:rPr>
          <w:rFonts w:ascii="Times New Roman" w:eastAsia="Times New Roman" w:hAnsi="Times New Roman" w:cs="Times New Roman"/>
          <w:sz w:val="32"/>
          <w:szCs w:val="32"/>
          <w:highlight w:val="white"/>
        </w:rPr>
        <w:t>. 2018. P.3-16</w:t>
      </w:r>
    </w:p>
    <w:p w14:paraId="50F8C1D2" w14:textId="77777777" w:rsid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r w:rsidRPr="0029152B">
        <w:rPr>
          <w:rFonts w:ascii="Times New Roman" w:eastAsia="Times New Roman" w:hAnsi="Times New Roman" w:cs="Times New Roman"/>
          <w:i/>
          <w:sz w:val="32"/>
          <w:szCs w:val="32"/>
          <w:highlight w:val="white"/>
        </w:rPr>
        <w:lastRenderedPageBreak/>
        <w:t>Якушина А.А., Леонов С.В., Асланова М.С.</w:t>
      </w:r>
      <w:r w:rsidRPr="0029152B">
        <w:rPr>
          <w:rFonts w:ascii="Times New Roman" w:eastAsia="Times New Roman" w:hAnsi="Times New Roman" w:cs="Times New Roman"/>
          <w:sz w:val="32"/>
          <w:szCs w:val="32"/>
          <w:highlight w:val="white"/>
        </w:rPr>
        <w:t xml:space="preserve"> Проверка надежности и валидности диагностической модели перфекционизма в спорте. // Вестник Московского Университета. Серия</w:t>
      </w:r>
      <w:r w:rsidRPr="0029152B">
        <w:rPr>
          <w:rFonts w:ascii="Times New Roman" w:eastAsia="Times New Roman" w:hAnsi="Times New Roman" w:cs="Times New Roman"/>
          <w:sz w:val="32"/>
          <w:szCs w:val="32"/>
          <w:highlight w:val="white"/>
          <w:lang w:val="en-US"/>
        </w:rPr>
        <w:t xml:space="preserve"> 14. </w:t>
      </w:r>
      <w:r w:rsidRPr="0029152B">
        <w:rPr>
          <w:rFonts w:ascii="Times New Roman" w:eastAsia="Times New Roman" w:hAnsi="Times New Roman" w:cs="Times New Roman"/>
          <w:sz w:val="32"/>
          <w:szCs w:val="32"/>
          <w:highlight w:val="white"/>
        </w:rPr>
        <w:t>Психология</w:t>
      </w:r>
      <w:r w:rsidRPr="0029152B">
        <w:rPr>
          <w:rFonts w:ascii="Times New Roman" w:eastAsia="Times New Roman" w:hAnsi="Times New Roman" w:cs="Times New Roman"/>
          <w:sz w:val="32"/>
          <w:szCs w:val="32"/>
          <w:highlight w:val="white"/>
          <w:lang w:val="en-US"/>
        </w:rPr>
        <w:t>. 2021. № 1. c.241-264</w:t>
      </w:r>
    </w:p>
    <w:p w14:paraId="723069E1" w14:textId="77777777" w:rsid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29152B">
        <w:rPr>
          <w:rFonts w:ascii="Times New Roman" w:eastAsia="Times New Roman" w:hAnsi="Times New Roman" w:cs="Times New Roman"/>
          <w:i/>
          <w:sz w:val="32"/>
          <w:szCs w:val="32"/>
          <w:highlight w:val="white"/>
          <w:lang w:val="en-US"/>
        </w:rPr>
        <w:t>Gotwals</w:t>
      </w:r>
      <w:proofErr w:type="spellEnd"/>
      <w:r w:rsidRPr="0029152B">
        <w:rPr>
          <w:rFonts w:ascii="Times New Roman" w:eastAsia="Times New Roman" w:hAnsi="Times New Roman" w:cs="Times New Roman"/>
          <w:i/>
          <w:sz w:val="32"/>
          <w:szCs w:val="32"/>
          <w:highlight w:val="white"/>
          <w:lang w:val="en-US"/>
        </w:rPr>
        <w:t xml:space="preserve"> J.K., Dunn J.G.H.</w:t>
      </w:r>
      <w:r w:rsidRPr="0029152B">
        <w:rPr>
          <w:rFonts w:ascii="Times New Roman" w:eastAsia="Times New Roman" w:hAnsi="Times New Roman" w:cs="Times New Roman"/>
          <w:sz w:val="32"/>
          <w:szCs w:val="32"/>
          <w:highlight w:val="white"/>
          <w:lang w:val="en-US"/>
        </w:rPr>
        <w:t xml:space="preserve"> A multi-method multi-analytic approach to establishing internal construct validity evidence: The Sport Multidimensional Perfectionism Scale 2 // Measurement in Physical Education and Exercise Science. 2009. Vol.13. P.71-92. DOI:10.1080/10913670902812663</w:t>
      </w:r>
    </w:p>
    <w:p w14:paraId="465ADFB6" w14:textId="77777777" w:rsidR="0029152B"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29152B">
        <w:rPr>
          <w:rFonts w:ascii="Times New Roman" w:eastAsia="Times New Roman" w:hAnsi="Times New Roman" w:cs="Times New Roman"/>
          <w:i/>
          <w:sz w:val="32"/>
          <w:szCs w:val="32"/>
          <w:highlight w:val="white"/>
          <w:lang w:val="en-US"/>
        </w:rPr>
        <w:t>Veraksa</w:t>
      </w:r>
      <w:proofErr w:type="spellEnd"/>
      <w:r w:rsidRPr="0029152B">
        <w:rPr>
          <w:rFonts w:ascii="Times New Roman" w:eastAsia="Times New Roman" w:hAnsi="Times New Roman" w:cs="Times New Roman"/>
          <w:i/>
          <w:sz w:val="32"/>
          <w:szCs w:val="32"/>
          <w:highlight w:val="white"/>
          <w:lang w:val="en-US"/>
        </w:rPr>
        <w:t xml:space="preserve"> A., </w:t>
      </w:r>
      <w:proofErr w:type="spellStart"/>
      <w:r w:rsidRPr="0029152B">
        <w:rPr>
          <w:rFonts w:ascii="Times New Roman" w:eastAsia="Times New Roman" w:hAnsi="Times New Roman" w:cs="Times New Roman"/>
          <w:i/>
          <w:sz w:val="32"/>
          <w:szCs w:val="32"/>
          <w:highlight w:val="white"/>
          <w:lang w:val="en-US"/>
        </w:rPr>
        <w:t>Gorovaya</w:t>
      </w:r>
      <w:proofErr w:type="spellEnd"/>
      <w:r w:rsidRPr="0029152B">
        <w:rPr>
          <w:rFonts w:ascii="Times New Roman" w:eastAsia="Times New Roman" w:hAnsi="Times New Roman" w:cs="Times New Roman"/>
          <w:i/>
          <w:sz w:val="32"/>
          <w:szCs w:val="32"/>
          <w:highlight w:val="white"/>
          <w:lang w:val="en-US"/>
        </w:rPr>
        <w:t xml:space="preserve"> A., </w:t>
      </w:r>
      <w:proofErr w:type="spellStart"/>
      <w:r w:rsidRPr="0029152B">
        <w:rPr>
          <w:rFonts w:ascii="Times New Roman" w:eastAsia="Times New Roman" w:hAnsi="Times New Roman" w:cs="Times New Roman"/>
          <w:i/>
          <w:sz w:val="32"/>
          <w:szCs w:val="32"/>
          <w:highlight w:val="white"/>
          <w:lang w:val="en-US"/>
        </w:rPr>
        <w:t>Grushko</w:t>
      </w:r>
      <w:proofErr w:type="spellEnd"/>
      <w:r w:rsidRPr="0029152B">
        <w:rPr>
          <w:rFonts w:ascii="Times New Roman" w:eastAsia="Times New Roman" w:hAnsi="Times New Roman" w:cs="Times New Roman"/>
          <w:i/>
          <w:sz w:val="32"/>
          <w:szCs w:val="32"/>
          <w:highlight w:val="white"/>
          <w:lang w:val="en-US"/>
        </w:rPr>
        <w:t xml:space="preserve"> A., </w:t>
      </w:r>
      <w:proofErr w:type="spellStart"/>
      <w:r w:rsidRPr="0029152B">
        <w:rPr>
          <w:rFonts w:ascii="Times New Roman" w:eastAsia="Times New Roman" w:hAnsi="Times New Roman" w:cs="Times New Roman"/>
          <w:i/>
          <w:sz w:val="32"/>
          <w:szCs w:val="32"/>
          <w:highlight w:val="white"/>
          <w:lang w:val="en-US"/>
        </w:rPr>
        <w:t>Bayanova</w:t>
      </w:r>
      <w:proofErr w:type="spellEnd"/>
      <w:r w:rsidRPr="0029152B">
        <w:rPr>
          <w:rFonts w:ascii="Times New Roman" w:eastAsia="Times New Roman" w:hAnsi="Times New Roman" w:cs="Times New Roman"/>
          <w:i/>
          <w:sz w:val="32"/>
          <w:szCs w:val="32"/>
          <w:highlight w:val="white"/>
          <w:lang w:val="en-US"/>
        </w:rPr>
        <w:t xml:space="preserve"> L., </w:t>
      </w:r>
      <w:proofErr w:type="spellStart"/>
      <w:r w:rsidRPr="0029152B">
        <w:rPr>
          <w:rFonts w:ascii="Times New Roman" w:eastAsia="Times New Roman" w:hAnsi="Times New Roman" w:cs="Times New Roman"/>
          <w:i/>
          <w:sz w:val="32"/>
          <w:szCs w:val="32"/>
          <w:highlight w:val="white"/>
          <w:lang w:val="en-US"/>
        </w:rPr>
        <w:t>Malyausha</w:t>
      </w:r>
      <w:proofErr w:type="spellEnd"/>
      <w:r w:rsidRPr="0029152B">
        <w:rPr>
          <w:rFonts w:ascii="Times New Roman" w:eastAsia="Times New Roman" w:hAnsi="Times New Roman" w:cs="Times New Roman"/>
          <w:i/>
          <w:sz w:val="32"/>
          <w:szCs w:val="32"/>
          <w:highlight w:val="white"/>
          <w:lang w:val="en-US"/>
        </w:rPr>
        <w:t xml:space="preserve"> G., </w:t>
      </w:r>
      <w:proofErr w:type="spellStart"/>
      <w:r w:rsidRPr="0029152B">
        <w:rPr>
          <w:rFonts w:ascii="Times New Roman" w:eastAsia="Times New Roman" w:hAnsi="Times New Roman" w:cs="Times New Roman"/>
          <w:i/>
          <w:sz w:val="32"/>
          <w:szCs w:val="32"/>
          <w:highlight w:val="white"/>
          <w:lang w:val="en-US"/>
        </w:rPr>
        <w:t>Dinara</w:t>
      </w:r>
      <w:proofErr w:type="spellEnd"/>
      <w:r w:rsidRPr="0029152B">
        <w:rPr>
          <w:rFonts w:ascii="Times New Roman" w:eastAsia="Times New Roman" w:hAnsi="Times New Roman" w:cs="Times New Roman"/>
          <w:i/>
          <w:sz w:val="32"/>
          <w:szCs w:val="32"/>
          <w:highlight w:val="white"/>
          <w:lang w:val="en-US"/>
        </w:rPr>
        <w:t xml:space="preserve"> G.</w:t>
      </w:r>
      <w:r w:rsidRPr="0029152B">
        <w:rPr>
          <w:rFonts w:ascii="Times New Roman" w:eastAsia="Times New Roman" w:hAnsi="Times New Roman" w:cs="Times New Roman"/>
          <w:sz w:val="32"/>
          <w:szCs w:val="32"/>
          <w:highlight w:val="white"/>
          <w:lang w:val="en-US"/>
        </w:rPr>
        <w:t xml:space="preserve"> Development and rehabilitee of the Russian version of “The Sport Imagery Questionnaire” // The UB Journal of Psychology. 2014. Vol. 44. P.45-54.</w:t>
      </w:r>
    </w:p>
    <w:p w14:paraId="27453670" w14:textId="32C6BF71" w:rsidR="00CC0D72" w:rsidRPr="009C5AC2" w:rsidRDefault="000F242C" w:rsidP="000F518E">
      <w:pPr>
        <w:pStyle w:val="aa"/>
        <w:numPr>
          <w:ilvl w:val="0"/>
          <w:numId w:val="66"/>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29152B">
        <w:rPr>
          <w:rFonts w:ascii="Times New Roman" w:eastAsia="Times New Roman" w:hAnsi="Times New Roman" w:cs="Times New Roman"/>
          <w:i/>
          <w:sz w:val="32"/>
          <w:szCs w:val="32"/>
          <w:highlight w:val="white"/>
          <w:lang w:val="en-US"/>
        </w:rPr>
        <w:t>Stoeber</w:t>
      </w:r>
      <w:proofErr w:type="spellEnd"/>
      <w:r w:rsidRPr="0029152B">
        <w:rPr>
          <w:rFonts w:ascii="Times New Roman" w:eastAsia="Times New Roman" w:hAnsi="Times New Roman" w:cs="Times New Roman"/>
          <w:i/>
          <w:sz w:val="32"/>
          <w:szCs w:val="32"/>
          <w:highlight w:val="white"/>
          <w:lang w:val="en-US"/>
        </w:rPr>
        <w:t xml:space="preserve"> J., Otto K.</w:t>
      </w:r>
      <w:r w:rsidRPr="0029152B">
        <w:rPr>
          <w:rFonts w:ascii="Times New Roman" w:eastAsia="Times New Roman" w:hAnsi="Times New Roman" w:cs="Times New Roman"/>
          <w:sz w:val="32"/>
          <w:szCs w:val="32"/>
          <w:highlight w:val="white"/>
          <w:lang w:val="en-US"/>
        </w:rPr>
        <w:t xml:space="preserve"> Positive conceptions of perfectionism: Approaches, evidence, challenges // Personality and Social Psychology Review. </w:t>
      </w:r>
      <w:r w:rsidRPr="0029152B">
        <w:rPr>
          <w:rFonts w:ascii="Times New Roman" w:eastAsia="Times New Roman" w:hAnsi="Times New Roman" w:cs="Times New Roman"/>
          <w:sz w:val="32"/>
          <w:szCs w:val="32"/>
          <w:highlight w:val="white"/>
        </w:rPr>
        <w:t>2006. Vol.10. P.295-319.</w:t>
      </w:r>
    </w:p>
    <w:p w14:paraId="0DAB2A9F" w14:textId="77777777" w:rsidR="009C5AC2" w:rsidRPr="009C5AC2" w:rsidRDefault="009C5AC2" w:rsidP="009C5AC2">
      <w:pPr>
        <w:shd w:val="clear" w:color="auto" w:fill="FFFFFF"/>
        <w:spacing w:before="240" w:line="240" w:lineRule="auto"/>
        <w:jc w:val="both"/>
        <w:rPr>
          <w:rFonts w:ascii="Times New Roman" w:eastAsia="Times New Roman" w:hAnsi="Times New Roman" w:cs="Times New Roman"/>
          <w:sz w:val="32"/>
          <w:szCs w:val="32"/>
          <w:highlight w:val="white"/>
          <w:lang w:val="en-US"/>
        </w:rPr>
      </w:pPr>
    </w:p>
    <w:p w14:paraId="2546410E" w14:textId="77777777" w:rsidR="00CC0D72" w:rsidRPr="00375850" w:rsidRDefault="000F242C" w:rsidP="00375850">
      <w:pPr>
        <w:shd w:val="clear" w:color="auto" w:fill="FFFFFF"/>
        <w:spacing w:before="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133A6BD0" w14:textId="77777777" w:rsidR="00CC0D72" w:rsidRPr="0029152B" w:rsidRDefault="000F242C" w:rsidP="00375850">
      <w:pPr>
        <w:shd w:val="clear" w:color="auto" w:fill="FFFFFF"/>
        <w:spacing w:before="240" w:after="240" w:line="240" w:lineRule="auto"/>
        <w:jc w:val="both"/>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i/>
          <w:sz w:val="32"/>
          <w:szCs w:val="32"/>
          <w:highlight w:val="white"/>
        </w:rPr>
        <w:t xml:space="preserve"> </w:t>
      </w:r>
    </w:p>
    <w:p w14:paraId="4346C71B" w14:textId="3C230BD6" w:rsidR="00CC0D72" w:rsidRDefault="000F242C" w:rsidP="0029152B">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t>Горшкова А.</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С.</w:t>
      </w:r>
      <w:r w:rsidR="0029152B">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 xml:space="preserve">Московский Государственный Университет имени </w:t>
      </w:r>
      <w:proofErr w:type="spellStart"/>
      <w:r w:rsidRPr="00375850">
        <w:rPr>
          <w:rFonts w:ascii="Times New Roman" w:eastAsia="Times New Roman" w:hAnsi="Times New Roman" w:cs="Times New Roman"/>
          <w:i/>
          <w:sz w:val="32"/>
          <w:szCs w:val="32"/>
          <w:highlight w:val="white"/>
        </w:rPr>
        <w:t>М.В.Ломоносова</w:t>
      </w:r>
      <w:proofErr w:type="spellEnd"/>
    </w:p>
    <w:p w14:paraId="22087B33" w14:textId="77777777" w:rsidR="009C5AC2" w:rsidRPr="0029152B" w:rsidRDefault="009C5AC2" w:rsidP="0029152B">
      <w:pPr>
        <w:shd w:val="clear" w:color="auto" w:fill="FFFFFF"/>
        <w:spacing w:before="240" w:after="240" w:line="240" w:lineRule="auto"/>
        <w:jc w:val="right"/>
        <w:rPr>
          <w:rFonts w:ascii="Times New Roman" w:hAnsi="Times New Roman" w:cs="Times New Roman"/>
          <w:b/>
          <w:i/>
          <w:sz w:val="32"/>
          <w:szCs w:val="32"/>
          <w:highlight w:val="white"/>
        </w:rPr>
      </w:pPr>
    </w:p>
    <w:p w14:paraId="0D5127A9" w14:textId="3A6B1CA8" w:rsidR="00CC0D72" w:rsidRDefault="0029152B" w:rsidP="0029152B">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ЛИЧНОСТНЫЙ ПРОФИЛЬ И ХАРАКТЕРИСТИКИ ВНИМАНИЯ</w:t>
      </w:r>
    </w:p>
    <w:p w14:paraId="3A373DA9" w14:textId="77777777" w:rsidR="009C5AC2" w:rsidRPr="0029152B" w:rsidRDefault="009C5AC2" w:rsidP="0029152B">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rPr>
      </w:pPr>
    </w:p>
    <w:p w14:paraId="7D6B317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Несмотря на бесспорность утверждения о том, что личностные черты являются факторами, определяющими поведение в огромном количестве сфер жизнедеятельности, вопрос их связи с уровнем продуктивности познавательных процессов незаслуженно отходит на второй план.</w:t>
      </w:r>
    </w:p>
    <w:p w14:paraId="1456AA5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Особо обстоит дело с вниманием, с одной стороны, часто рассматриваемым только в контексте динамического аспекта познавательных процессов [1; 2], а с другой стороны, наиболее ярко определяющимся потребностями и интересами, направленностью личности и установками: поскольку они изменяют отношение к объекту, изменяется данность образа этого объекта сознанию [3]. Если личность привыкает совершать деятельность с сознательным привлечением внимания, если отношение к вниманию затрагивает личность как целое [4], то оно, становясь константной особенностью, трансформируется во внимательность как черту личности, которая является составной характеристикой других черт.</w:t>
      </w:r>
    </w:p>
    <w:p w14:paraId="5BD14695"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связи с этим целью исследования является выявление связи между чертами личностного профиля человека и характеристиками внимания.</w:t>
      </w:r>
    </w:p>
    <w:p w14:paraId="068DBBD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Гипотеза исследования: взаимосвязь между выраженностью черт личности и уровнем характеристик внимания существует. Выборка: N = 20; М = Ж = 10; возраст — 19-22 года (</w:t>
      </w:r>
      <w:proofErr w:type="spellStart"/>
      <w:r w:rsidRPr="00375850">
        <w:rPr>
          <w:rFonts w:ascii="Times New Roman" w:eastAsia="Times New Roman" w:hAnsi="Times New Roman" w:cs="Times New Roman"/>
          <w:sz w:val="32"/>
          <w:szCs w:val="32"/>
          <w:highlight w:val="white"/>
        </w:rPr>
        <w:t>М</w:t>
      </w:r>
      <w:r w:rsidRPr="00375850">
        <w:rPr>
          <w:rFonts w:ascii="Times New Roman" w:eastAsia="Times New Roman" w:hAnsi="Times New Roman" w:cs="Times New Roman"/>
          <w:sz w:val="32"/>
          <w:szCs w:val="32"/>
          <w:highlight w:val="white"/>
          <w:vertAlign w:val="subscript"/>
        </w:rPr>
        <w:t>х</w:t>
      </w:r>
      <w:proofErr w:type="spellEnd"/>
      <w:r w:rsidRPr="00375850">
        <w:rPr>
          <w:rFonts w:ascii="Times New Roman" w:eastAsia="Times New Roman" w:hAnsi="Times New Roman" w:cs="Times New Roman"/>
          <w:sz w:val="32"/>
          <w:szCs w:val="32"/>
          <w:highlight w:val="white"/>
          <w:vertAlign w:val="subscript"/>
        </w:rPr>
        <w:t xml:space="preserve"> </w:t>
      </w:r>
      <w:r w:rsidRPr="00375850">
        <w:rPr>
          <w:rFonts w:ascii="Times New Roman" w:eastAsia="Times New Roman" w:hAnsi="Times New Roman" w:cs="Times New Roman"/>
          <w:sz w:val="32"/>
          <w:szCs w:val="32"/>
          <w:highlight w:val="white"/>
        </w:rPr>
        <w:t>= 19,7), все имеют неполное высшее образование гуманитарных профилей.</w:t>
      </w:r>
    </w:p>
    <w:p w14:paraId="066AF3C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Для первичной проверки гипотезы были выбраны следующие методики: методика «Крестики» на объём внимания; методика «Перепутанные линии» на концентрацию внимания; методика «Кольца </w:t>
      </w:r>
      <w:proofErr w:type="spellStart"/>
      <w:r w:rsidRPr="00375850">
        <w:rPr>
          <w:rFonts w:ascii="Times New Roman" w:eastAsia="Times New Roman" w:hAnsi="Times New Roman" w:cs="Times New Roman"/>
          <w:sz w:val="32"/>
          <w:szCs w:val="32"/>
          <w:highlight w:val="white"/>
        </w:rPr>
        <w:t>Ландольта</w:t>
      </w:r>
      <w:proofErr w:type="spellEnd"/>
      <w:r w:rsidRPr="00375850">
        <w:rPr>
          <w:rFonts w:ascii="Times New Roman" w:eastAsia="Times New Roman" w:hAnsi="Times New Roman" w:cs="Times New Roman"/>
          <w:sz w:val="32"/>
          <w:szCs w:val="32"/>
          <w:highlight w:val="white"/>
        </w:rPr>
        <w:t xml:space="preserve">» на устойчивость внимания; методика «Поиск чисел» на распределение внимания [6]; методика </w:t>
      </w:r>
      <w:proofErr w:type="spellStart"/>
      <w:r w:rsidRPr="00375850">
        <w:rPr>
          <w:rFonts w:ascii="Times New Roman" w:eastAsia="Times New Roman" w:hAnsi="Times New Roman" w:cs="Times New Roman"/>
          <w:sz w:val="32"/>
          <w:szCs w:val="32"/>
          <w:highlight w:val="white"/>
        </w:rPr>
        <w:t>Мюнстенберга</w:t>
      </w:r>
      <w:proofErr w:type="spellEnd"/>
      <w:r w:rsidRPr="00375850">
        <w:rPr>
          <w:rFonts w:ascii="Times New Roman" w:eastAsia="Times New Roman" w:hAnsi="Times New Roman" w:cs="Times New Roman"/>
          <w:sz w:val="32"/>
          <w:szCs w:val="32"/>
          <w:highlight w:val="white"/>
        </w:rPr>
        <w:t xml:space="preserve"> на избирательность внимания; опросник 5PFQ («Большая пятёрка») (А.Б. Хромов) [5]. Для статистической обработки данных применялся коэффициент ранговой корреляции r-Спирмена.</w:t>
      </w:r>
    </w:p>
    <w:p w14:paraId="3FE42D9F" w14:textId="2CA48715" w:rsidR="00CC0D72" w:rsidRPr="00B13F46" w:rsidRDefault="00B13F46" w:rsidP="00B13F46">
      <w:pPr>
        <w:shd w:val="clear" w:color="auto" w:fill="FFFFFF"/>
        <w:spacing w:before="240" w:after="240" w:line="240" w:lineRule="auto"/>
        <w:jc w:val="both"/>
        <w:rPr>
          <w:rFonts w:ascii="Times New Roman" w:eastAsia="Times New Roman" w:hAnsi="Times New Roman" w:cs="Times New Roman"/>
          <w:bCs/>
          <w:i/>
          <w:iCs/>
          <w:sz w:val="32"/>
          <w:szCs w:val="32"/>
          <w:highlight w:val="white"/>
          <w:lang w:val="ru-RU"/>
        </w:rPr>
      </w:pPr>
      <w:r>
        <w:rPr>
          <w:rFonts w:ascii="Times New Roman" w:eastAsia="Times New Roman" w:hAnsi="Times New Roman" w:cs="Times New Roman"/>
          <w:bCs/>
          <w:i/>
          <w:iCs/>
          <w:sz w:val="32"/>
          <w:szCs w:val="32"/>
          <w:highlight w:val="white"/>
        </w:rPr>
        <w:tab/>
      </w:r>
      <w:r w:rsidR="000F242C" w:rsidRPr="00B13F46">
        <w:rPr>
          <w:rFonts w:ascii="Times New Roman" w:eastAsia="Times New Roman" w:hAnsi="Times New Roman" w:cs="Times New Roman"/>
          <w:bCs/>
          <w:i/>
          <w:iCs/>
          <w:sz w:val="32"/>
          <w:szCs w:val="32"/>
          <w:highlight w:val="white"/>
        </w:rPr>
        <w:t>Результаты</w:t>
      </w:r>
      <w:r w:rsidRPr="00B13F46">
        <w:rPr>
          <w:rFonts w:ascii="Times New Roman" w:eastAsia="Times New Roman" w:hAnsi="Times New Roman" w:cs="Times New Roman"/>
          <w:bCs/>
          <w:i/>
          <w:iCs/>
          <w:sz w:val="32"/>
          <w:szCs w:val="32"/>
          <w:highlight w:val="white"/>
          <w:lang w:val="ru-RU"/>
        </w:rPr>
        <w:t>.</w:t>
      </w:r>
      <w:r>
        <w:rPr>
          <w:rFonts w:ascii="Times New Roman" w:eastAsia="Times New Roman" w:hAnsi="Times New Roman" w:cs="Times New Roman"/>
          <w:bCs/>
          <w:i/>
          <w:iCs/>
          <w:sz w:val="32"/>
          <w:szCs w:val="32"/>
          <w:highlight w:val="white"/>
          <w:lang w:val="ru-RU"/>
        </w:rPr>
        <w:t xml:space="preserve"> </w:t>
      </w:r>
      <w:r w:rsidR="000F242C" w:rsidRPr="00375850">
        <w:rPr>
          <w:rFonts w:ascii="Times New Roman" w:eastAsia="Times New Roman" w:hAnsi="Times New Roman" w:cs="Times New Roman"/>
          <w:sz w:val="32"/>
          <w:szCs w:val="32"/>
          <w:highlight w:val="white"/>
        </w:rPr>
        <w:t>Испытуемые продемонстрировали крайне низкий уровень концентрации внимания (</w:t>
      </w:r>
      <w:proofErr w:type="spellStart"/>
      <w:r w:rsidR="000F242C" w:rsidRPr="00375850">
        <w:rPr>
          <w:rFonts w:ascii="Times New Roman" w:eastAsia="Times New Roman" w:hAnsi="Times New Roman" w:cs="Times New Roman"/>
          <w:sz w:val="32"/>
          <w:szCs w:val="32"/>
          <w:highlight w:val="white"/>
        </w:rPr>
        <w:t>М</w:t>
      </w:r>
      <w:r w:rsidR="000F242C" w:rsidRPr="00375850">
        <w:rPr>
          <w:rFonts w:ascii="Times New Roman" w:eastAsia="Times New Roman" w:hAnsi="Times New Roman" w:cs="Times New Roman"/>
          <w:sz w:val="32"/>
          <w:szCs w:val="32"/>
          <w:highlight w:val="white"/>
          <w:vertAlign w:val="subscript"/>
        </w:rPr>
        <w:t>х</w:t>
      </w:r>
      <w:proofErr w:type="spellEnd"/>
      <w:r w:rsidR="000F242C" w:rsidRPr="00375850">
        <w:rPr>
          <w:rFonts w:ascii="Times New Roman" w:eastAsia="Times New Roman" w:hAnsi="Times New Roman" w:cs="Times New Roman"/>
          <w:sz w:val="32"/>
          <w:szCs w:val="32"/>
          <w:highlight w:val="white"/>
          <w:vertAlign w:val="subscript"/>
        </w:rPr>
        <w:t xml:space="preserve"> </w:t>
      </w:r>
      <w:r w:rsidR="000F242C" w:rsidRPr="00375850">
        <w:rPr>
          <w:rFonts w:ascii="Times New Roman" w:eastAsia="Times New Roman" w:hAnsi="Times New Roman" w:cs="Times New Roman"/>
          <w:sz w:val="32"/>
          <w:szCs w:val="32"/>
          <w:highlight w:val="white"/>
        </w:rPr>
        <w:t xml:space="preserve">= 2,20, </w:t>
      </w:r>
      <w:proofErr w:type="spellStart"/>
      <w:r w:rsidR="000F242C" w:rsidRPr="00375850">
        <w:rPr>
          <w:rFonts w:ascii="Times New Roman" w:eastAsia="Times New Roman" w:hAnsi="Times New Roman" w:cs="Times New Roman"/>
          <w:sz w:val="32"/>
          <w:szCs w:val="32"/>
          <w:highlight w:val="white"/>
        </w:rPr>
        <w:t>M</w:t>
      </w:r>
      <w:r w:rsidR="000F242C" w:rsidRPr="00375850">
        <w:rPr>
          <w:rFonts w:ascii="Times New Roman" w:eastAsia="Times New Roman" w:hAnsi="Times New Roman" w:cs="Times New Roman"/>
          <w:sz w:val="32"/>
          <w:szCs w:val="32"/>
          <w:highlight w:val="white"/>
          <w:vertAlign w:val="subscript"/>
        </w:rPr>
        <w:t>o</w:t>
      </w:r>
      <w:proofErr w:type="spellEnd"/>
      <w:r w:rsidR="000F242C" w:rsidRPr="00375850">
        <w:rPr>
          <w:rFonts w:ascii="Times New Roman" w:eastAsia="Times New Roman" w:hAnsi="Times New Roman" w:cs="Times New Roman"/>
          <w:sz w:val="32"/>
          <w:szCs w:val="32"/>
          <w:highlight w:val="white"/>
        </w:rPr>
        <w:t xml:space="preserve"> = 1) и склонность к выраженности показателя экспрессивности (</w:t>
      </w:r>
      <w:proofErr w:type="spellStart"/>
      <w:r w:rsidR="000F242C" w:rsidRPr="00375850">
        <w:rPr>
          <w:rFonts w:ascii="Times New Roman" w:eastAsia="Times New Roman" w:hAnsi="Times New Roman" w:cs="Times New Roman"/>
          <w:sz w:val="32"/>
          <w:szCs w:val="32"/>
          <w:highlight w:val="white"/>
        </w:rPr>
        <w:t>M</w:t>
      </w:r>
      <w:r w:rsidR="000F242C" w:rsidRPr="00375850">
        <w:rPr>
          <w:rFonts w:ascii="Times New Roman" w:eastAsia="Times New Roman" w:hAnsi="Times New Roman" w:cs="Times New Roman"/>
          <w:sz w:val="32"/>
          <w:szCs w:val="32"/>
          <w:highlight w:val="white"/>
          <w:vertAlign w:val="subscript"/>
        </w:rPr>
        <w:t>o</w:t>
      </w:r>
      <w:proofErr w:type="spellEnd"/>
      <w:r w:rsidR="000F242C" w:rsidRPr="00375850">
        <w:rPr>
          <w:rFonts w:ascii="Times New Roman" w:eastAsia="Times New Roman" w:hAnsi="Times New Roman" w:cs="Times New Roman"/>
          <w:sz w:val="32"/>
          <w:szCs w:val="32"/>
          <w:highlight w:val="white"/>
        </w:rPr>
        <w:t xml:space="preserve"> = 57, </w:t>
      </w:r>
      <w:proofErr w:type="spellStart"/>
      <w:r w:rsidR="000F242C" w:rsidRPr="00375850">
        <w:rPr>
          <w:rFonts w:ascii="Times New Roman" w:eastAsia="Times New Roman" w:hAnsi="Times New Roman" w:cs="Times New Roman"/>
          <w:sz w:val="32"/>
          <w:szCs w:val="32"/>
          <w:highlight w:val="white"/>
        </w:rPr>
        <w:t>D</w:t>
      </w:r>
      <w:r w:rsidR="000F242C" w:rsidRPr="00375850">
        <w:rPr>
          <w:rFonts w:ascii="Times New Roman" w:eastAsia="Times New Roman" w:hAnsi="Times New Roman" w:cs="Times New Roman"/>
          <w:sz w:val="32"/>
          <w:szCs w:val="32"/>
          <w:highlight w:val="white"/>
          <w:vertAlign w:val="subscript"/>
        </w:rPr>
        <w:t>x</w:t>
      </w:r>
      <w:proofErr w:type="spellEnd"/>
      <w:r w:rsidR="000F242C" w:rsidRPr="00375850">
        <w:rPr>
          <w:rFonts w:ascii="Times New Roman" w:eastAsia="Times New Roman" w:hAnsi="Times New Roman" w:cs="Times New Roman"/>
          <w:sz w:val="32"/>
          <w:szCs w:val="32"/>
          <w:highlight w:val="white"/>
        </w:rPr>
        <w:t xml:space="preserve"> = 37,7). Подобные характеристики выборки сигнализируют о побочных переменных, искажающих результаты исследования.</w:t>
      </w:r>
    </w:p>
    <w:p w14:paraId="2FB6F7FE"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Gungsuh" w:hAnsi="Times New Roman" w:cs="Times New Roman"/>
          <w:sz w:val="32"/>
          <w:szCs w:val="32"/>
          <w:highlight w:val="white"/>
        </w:rPr>
        <w:lastRenderedPageBreak/>
        <w:t>Избирательность оказывается самой чувствительной характеристикой внимания (r ≤ 0,249), что доказывает мысль о её прямом определении осознанными установками или целями личности, интересом к тем или иным стимулам, который в том числе обусловлены её диспозициями.</w:t>
      </w:r>
    </w:p>
    <w:p w14:paraId="19548CD7"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Фактор экспрессивности-практичности оказывается самой чувствительной личностной чертой (r &lt; 0,30 для устойчивости, распределения и избирательности), что доказывает мысль о ценности дихотомии «внимательность-невнимательность» в её описании (практичный человек внимателен, экспрессивный человек невнимателен).</w:t>
      </w:r>
    </w:p>
    <w:p w14:paraId="5BABC51B"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Были получены следующие корреляции. Так, с повышением фактора экстраверсии концентрация понижается и наоборот (r = -0,392, p &lt; 0,05), что можно объяснить закономерностью о более высокой сосредоточенности интровертов в силу их обращенности вовнутрь себя. Также с повышением эмоциональной неустойчивости избирательность понижается и наоборот (r = -0,385, p &lt; 0,05). Предполагается, что эмоциональная неустойчивость возникает из-за в том числе повышенной восприимчивости к стимулам извне. Поэтому избирательность внимания, понимаемая как способность отфильтровывать не требуемую информацию, логично может страдать.</w:t>
      </w:r>
    </w:p>
    <w:p w14:paraId="67B59511"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Представляется важным выделить корреляции, статистически оказавшиеся незначимыми, но, согласно значению коэффициента, близки к этому. Среди них: корреляция фактора экстраверсии-интроверсии и избирательности внимания (r = 0,355); корреляция фактора самоконтроля-импульсивности и распределения внимания (r = 0,345); корреляция фактора экспрессивности-практичности с устойчивостью внимания (r = 0,339) и распределением внимания (r = 0,353).</w:t>
      </w:r>
    </w:p>
    <w:p w14:paraId="3C249B79" w14:textId="7445540F" w:rsidR="00CC0D72"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Таким образом, выраженность тех или иных личностных черт действительно связана с показателями внимания. При этом можно предполагать, что корреляции обнаружились для тех черт, где коррелируемый показатель внимания входил в её трактовку </w:t>
      </w:r>
      <w:r w:rsidRPr="00375850">
        <w:rPr>
          <w:rFonts w:ascii="Times New Roman" w:eastAsia="Times New Roman" w:hAnsi="Times New Roman" w:cs="Times New Roman"/>
          <w:sz w:val="32"/>
          <w:szCs w:val="32"/>
          <w:highlight w:val="white"/>
        </w:rPr>
        <w:lastRenderedPageBreak/>
        <w:t>(интроверт сосредоточен, эмоционально неустойчивый тяжело фильтрует информацию и пр.). Дальнейшие исследования в этой области предполагается направить на расширение выборки и устранение побочных переменных для дополнительной проверки выявленных тенденций.</w:t>
      </w:r>
    </w:p>
    <w:p w14:paraId="22B6B139" w14:textId="77777777" w:rsidR="009C5AC2" w:rsidRPr="00375850" w:rsidRDefault="009C5AC2"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p>
    <w:p w14:paraId="636D32D1" w14:textId="77777777" w:rsidR="00CC0D72" w:rsidRPr="007A6BEC" w:rsidRDefault="007A6BEC" w:rsidP="00375850">
      <w:pPr>
        <w:shd w:val="clear" w:color="auto" w:fill="FFFFFF"/>
        <w:spacing w:before="240" w:after="240" w:line="240" w:lineRule="auto"/>
        <w:ind w:firstLine="700"/>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6F436F2A" w14:textId="77777777" w:rsidR="007A6BEC"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A6BEC">
        <w:rPr>
          <w:rFonts w:ascii="Times New Roman" w:eastAsia="Times New Roman" w:hAnsi="Times New Roman" w:cs="Times New Roman"/>
          <w:i/>
          <w:sz w:val="32"/>
          <w:szCs w:val="32"/>
          <w:highlight w:val="white"/>
        </w:rPr>
        <w:t>Волченков, Э. И.</w:t>
      </w:r>
      <w:r w:rsidRPr="007A6BEC">
        <w:rPr>
          <w:rFonts w:ascii="Times New Roman" w:eastAsia="Times New Roman" w:hAnsi="Times New Roman" w:cs="Times New Roman"/>
          <w:sz w:val="32"/>
          <w:szCs w:val="32"/>
          <w:highlight w:val="white"/>
        </w:rPr>
        <w:t xml:space="preserve"> (2009). О взаимосвязи внимания, восприятия и памяти в структуре основных психических процессов. Сервис </w:t>
      </w:r>
      <w:proofErr w:type="spellStart"/>
      <w:r w:rsidRPr="007A6BEC">
        <w:rPr>
          <w:rFonts w:ascii="Times New Roman" w:eastAsia="Times New Roman" w:hAnsi="Times New Roman" w:cs="Times New Roman"/>
          <w:sz w:val="32"/>
          <w:szCs w:val="32"/>
          <w:highlight w:val="white"/>
        </w:rPr>
        <w:t>plus</w:t>
      </w:r>
      <w:proofErr w:type="spellEnd"/>
      <w:r w:rsidRPr="007A6BEC">
        <w:rPr>
          <w:rFonts w:ascii="Times New Roman" w:eastAsia="Times New Roman" w:hAnsi="Times New Roman" w:cs="Times New Roman"/>
          <w:sz w:val="32"/>
          <w:szCs w:val="32"/>
          <w:highlight w:val="white"/>
        </w:rPr>
        <w:t>, (2), С. 22-25.</w:t>
      </w:r>
    </w:p>
    <w:p w14:paraId="090C860A" w14:textId="77777777" w:rsidR="007A6BEC"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7A6BEC">
        <w:rPr>
          <w:rFonts w:ascii="Times New Roman" w:eastAsia="Times New Roman" w:hAnsi="Times New Roman" w:cs="Times New Roman"/>
          <w:i/>
          <w:sz w:val="32"/>
          <w:szCs w:val="32"/>
          <w:highlight w:val="white"/>
        </w:rPr>
        <w:t>Ерусева</w:t>
      </w:r>
      <w:proofErr w:type="spellEnd"/>
      <w:r w:rsidRPr="007A6BEC">
        <w:rPr>
          <w:rFonts w:ascii="Times New Roman" w:eastAsia="Times New Roman" w:hAnsi="Times New Roman" w:cs="Times New Roman"/>
          <w:i/>
          <w:sz w:val="32"/>
          <w:szCs w:val="32"/>
          <w:highlight w:val="white"/>
        </w:rPr>
        <w:t>, О. В.</w:t>
      </w:r>
      <w:r w:rsidRPr="007A6BEC">
        <w:rPr>
          <w:rFonts w:ascii="Times New Roman" w:eastAsia="Times New Roman" w:hAnsi="Times New Roman" w:cs="Times New Roman"/>
          <w:sz w:val="32"/>
          <w:szCs w:val="32"/>
          <w:highlight w:val="white"/>
        </w:rPr>
        <w:t xml:space="preserve"> (2009). Роль внимания в развитии познавательных процессов. Научные исследования в образовании, (1), 7a-12.</w:t>
      </w:r>
    </w:p>
    <w:p w14:paraId="407ED0C6" w14:textId="77777777" w:rsidR="007A6BEC"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A6BEC">
        <w:rPr>
          <w:rFonts w:ascii="Times New Roman" w:eastAsia="Times New Roman" w:hAnsi="Times New Roman" w:cs="Times New Roman"/>
          <w:i/>
          <w:sz w:val="32"/>
          <w:szCs w:val="32"/>
          <w:highlight w:val="white"/>
        </w:rPr>
        <w:t>Рубинштейн, С. Л.</w:t>
      </w:r>
      <w:r w:rsidRPr="007A6BEC">
        <w:rPr>
          <w:rFonts w:ascii="Times New Roman" w:eastAsia="Times New Roman" w:hAnsi="Times New Roman" w:cs="Times New Roman"/>
          <w:sz w:val="32"/>
          <w:szCs w:val="32"/>
          <w:highlight w:val="white"/>
        </w:rPr>
        <w:t xml:space="preserve"> (2015). Основы общей психологии. М.: Питер.</w:t>
      </w:r>
    </w:p>
    <w:p w14:paraId="5C1C1D09" w14:textId="77777777" w:rsidR="007A6BEC"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proofErr w:type="spellStart"/>
      <w:r w:rsidRPr="007A6BEC">
        <w:rPr>
          <w:rFonts w:ascii="Times New Roman" w:eastAsia="Times New Roman" w:hAnsi="Times New Roman" w:cs="Times New Roman"/>
          <w:i/>
          <w:sz w:val="32"/>
          <w:szCs w:val="32"/>
          <w:highlight w:val="white"/>
        </w:rPr>
        <w:t>Русалов</w:t>
      </w:r>
      <w:proofErr w:type="spellEnd"/>
      <w:r w:rsidRPr="007A6BEC">
        <w:rPr>
          <w:rFonts w:ascii="Times New Roman" w:eastAsia="Times New Roman" w:hAnsi="Times New Roman" w:cs="Times New Roman"/>
          <w:i/>
          <w:sz w:val="32"/>
          <w:szCs w:val="32"/>
          <w:highlight w:val="white"/>
        </w:rPr>
        <w:t>, В.М.</w:t>
      </w:r>
      <w:r w:rsidRPr="007A6BEC">
        <w:rPr>
          <w:rFonts w:ascii="Times New Roman" w:eastAsia="Times New Roman" w:hAnsi="Times New Roman" w:cs="Times New Roman"/>
          <w:sz w:val="32"/>
          <w:szCs w:val="32"/>
          <w:highlight w:val="white"/>
        </w:rPr>
        <w:t xml:space="preserve"> (2011). Природные предпосылки и индивидуально психофизиологические особенности личности. Л.В. Куликов (ред.) Психология личности в трудах отечественных психологов: хрестоматия (с. 68-77). М. [и др.]: Питер.</w:t>
      </w:r>
    </w:p>
    <w:p w14:paraId="3D92CBB2" w14:textId="77777777" w:rsidR="007A6BEC"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A6BEC">
        <w:rPr>
          <w:rFonts w:ascii="Times New Roman" w:eastAsia="Times New Roman" w:hAnsi="Times New Roman" w:cs="Times New Roman"/>
          <w:i/>
          <w:sz w:val="32"/>
          <w:szCs w:val="32"/>
          <w:highlight w:val="white"/>
        </w:rPr>
        <w:t>Хромов, А. Б.</w:t>
      </w:r>
      <w:r w:rsidRPr="007A6BEC">
        <w:rPr>
          <w:rFonts w:ascii="Times New Roman" w:eastAsia="Times New Roman" w:hAnsi="Times New Roman" w:cs="Times New Roman"/>
          <w:sz w:val="32"/>
          <w:szCs w:val="32"/>
          <w:highlight w:val="white"/>
        </w:rPr>
        <w:t xml:space="preserve"> (2000). Пятифакторный опросник личности: учебно-методическое пособие. Курган: Изд-во Курганского гос. университета.</w:t>
      </w:r>
    </w:p>
    <w:p w14:paraId="439D34F2" w14:textId="55B98F3A" w:rsidR="00CC0D72" w:rsidRDefault="000F242C" w:rsidP="000F518E">
      <w:pPr>
        <w:pStyle w:val="aa"/>
        <w:numPr>
          <w:ilvl w:val="0"/>
          <w:numId w:val="67"/>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7A6BEC">
        <w:rPr>
          <w:rFonts w:ascii="Times New Roman" w:eastAsia="Times New Roman" w:hAnsi="Times New Roman" w:cs="Times New Roman"/>
          <w:i/>
          <w:sz w:val="32"/>
          <w:szCs w:val="32"/>
          <w:highlight w:val="white"/>
        </w:rPr>
        <w:t xml:space="preserve">Чернобай, А. Д. &amp; Федотова, Ю. Ю. </w:t>
      </w:r>
      <w:r w:rsidRPr="007A6BEC">
        <w:rPr>
          <w:rFonts w:ascii="Times New Roman" w:eastAsia="Times New Roman" w:hAnsi="Times New Roman" w:cs="Times New Roman"/>
          <w:sz w:val="32"/>
          <w:szCs w:val="32"/>
          <w:highlight w:val="white"/>
        </w:rPr>
        <w:t>(ред.). (2005). Методики диагностики свойств восприятия, внимания и памяти. Владивосток.</w:t>
      </w:r>
    </w:p>
    <w:p w14:paraId="4AB894C3" w14:textId="77777777" w:rsidR="009C5AC2" w:rsidRPr="007A6BEC" w:rsidRDefault="009C5AC2" w:rsidP="009C5AC2">
      <w:pPr>
        <w:pStyle w:val="aa"/>
        <w:shd w:val="clear" w:color="auto" w:fill="FFFFFF"/>
        <w:spacing w:before="240" w:after="240" w:line="240" w:lineRule="auto"/>
        <w:ind w:left="644"/>
        <w:jc w:val="both"/>
        <w:rPr>
          <w:rFonts w:ascii="Times New Roman" w:eastAsia="Times New Roman" w:hAnsi="Times New Roman" w:cs="Times New Roman"/>
          <w:sz w:val="32"/>
          <w:szCs w:val="32"/>
          <w:highlight w:val="white"/>
        </w:rPr>
      </w:pPr>
    </w:p>
    <w:p w14:paraId="0104F41F"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3615F253" w14:textId="77777777" w:rsidR="00CC0D72" w:rsidRPr="00375850" w:rsidRDefault="00CC0D72"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p>
    <w:p w14:paraId="02FE2250" w14:textId="2789F393" w:rsidR="00CC0D72" w:rsidRPr="003962C1" w:rsidRDefault="000F242C" w:rsidP="007A6BEC">
      <w:pPr>
        <w:shd w:val="clear" w:color="auto" w:fill="FFFFFF"/>
        <w:spacing w:before="240" w:after="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t>Ерофеева В.</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Г.</w:t>
      </w:r>
      <w:r w:rsidR="007A6BEC">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Национальный Исследовательский Университет «Высшая</w:t>
      </w:r>
      <w:r w:rsidR="003962C1">
        <w:rPr>
          <w:rFonts w:ascii="Times New Roman" w:eastAsia="Times New Roman" w:hAnsi="Times New Roman" w:cs="Times New Roman"/>
          <w:i/>
          <w:sz w:val="32"/>
          <w:szCs w:val="32"/>
          <w:highlight w:val="white"/>
          <w:lang w:val="ru-RU"/>
        </w:rPr>
        <w:t xml:space="preserve">    </w:t>
      </w:r>
      <w:r w:rsidRPr="00375850">
        <w:rPr>
          <w:rFonts w:ascii="Times New Roman" w:eastAsia="Times New Roman" w:hAnsi="Times New Roman" w:cs="Times New Roman"/>
          <w:i/>
          <w:sz w:val="32"/>
          <w:szCs w:val="32"/>
          <w:highlight w:val="white"/>
        </w:rPr>
        <w:t>Школа Экономики»</w:t>
      </w:r>
    </w:p>
    <w:p w14:paraId="155F9678" w14:textId="77777777" w:rsidR="009C5AC2" w:rsidRDefault="007A6BEC" w:rsidP="007A6BEC">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lastRenderedPageBreak/>
        <w:t>РОЛЬ ЛИЧНОСТНОЙ УСТОЙЧИВОСТИ ДЛЯ ПСИХОЛОГИЧЕСКОГО БЛАГОПОЛУЧИЯ УЧАЩИХСЯ</w:t>
      </w:r>
    </w:p>
    <w:p w14:paraId="6A7712EE" w14:textId="262FDDE0" w:rsidR="00CC0D72" w:rsidRPr="00375850" w:rsidRDefault="000F242C" w:rsidP="007A6BEC">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 xml:space="preserve"> </w:t>
      </w:r>
    </w:p>
    <w:p w14:paraId="751E1352"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Время обучения в колледже вызывает у студентов много стресса. Они должны приспособиться к новой среде, найти друзей, справиться с возросшей академической нагрузкой, пережить разлуку с семьёй (</w:t>
      </w:r>
      <w:proofErr w:type="spellStart"/>
      <w:r w:rsidRPr="00375850">
        <w:rPr>
          <w:rFonts w:ascii="Times New Roman" w:eastAsia="Times New Roman" w:hAnsi="Times New Roman" w:cs="Times New Roman"/>
          <w:sz w:val="32"/>
          <w:szCs w:val="32"/>
          <w:highlight w:val="white"/>
        </w:rPr>
        <w:t>Hurst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2013). Более трети первокурсников колледжей страдают от депрессии и тревоги, злоупотребляют психоактивными веществами (</w:t>
      </w:r>
      <w:proofErr w:type="spellStart"/>
      <w:r w:rsidRPr="00375850">
        <w:rPr>
          <w:rFonts w:ascii="Times New Roman" w:eastAsia="Times New Roman" w:hAnsi="Times New Roman" w:cs="Times New Roman"/>
          <w:sz w:val="32"/>
          <w:szCs w:val="32"/>
          <w:highlight w:val="white"/>
        </w:rPr>
        <w:t>Auerbach</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2018). Поэтому необходимо понять, что помогает учащимся сохранять психическое здоровье.</w:t>
      </w:r>
    </w:p>
    <w:p w14:paraId="1DD81FFC"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В этом исследовании оценивается роль устойчивости для психологического благополучия. Черта помогает справиться с трудными жизненными ситуациями и защищает от возникновения психических заболеваний при столкновении с негативными событиями (</w:t>
      </w:r>
      <w:proofErr w:type="spellStart"/>
      <w:r w:rsidRPr="00375850">
        <w:rPr>
          <w:rFonts w:ascii="Times New Roman" w:eastAsia="Times New Roman" w:hAnsi="Times New Roman" w:cs="Times New Roman"/>
          <w:sz w:val="32"/>
          <w:szCs w:val="32"/>
          <w:highlight w:val="white"/>
        </w:rPr>
        <w:t>Liu</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2019). Кроме устойчивости, центральными теоретическими понятиями являются психологическое благополучие (</w:t>
      </w:r>
      <w:proofErr w:type="spellStart"/>
      <w:r w:rsidRPr="00375850">
        <w:rPr>
          <w:rFonts w:ascii="Times New Roman" w:eastAsia="Times New Roman" w:hAnsi="Times New Roman" w:cs="Times New Roman"/>
          <w:sz w:val="32"/>
          <w:szCs w:val="32"/>
          <w:highlight w:val="white"/>
        </w:rPr>
        <w:t>Tennant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2007) и трудная жизненная ситуация (</w:t>
      </w:r>
      <w:proofErr w:type="spellStart"/>
      <w:r w:rsidRPr="00375850">
        <w:rPr>
          <w:rFonts w:ascii="Times New Roman" w:eastAsia="Times New Roman" w:hAnsi="Times New Roman" w:cs="Times New Roman"/>
          <w:sz w:val="32"/>
          <w:szCs w:val="32"/>
          <w:highlight w:val="white"/>
        </w:rPr>
        <w:t>Битюцкая</w:t>
      </w:r>
      <w:proofErr w:type="spellEnd"/>
      <w:r w:rsidRPr="00375850">
        <w:rPr>
          <w:rFonts w:ascii="Times New Roman" w:eastAsia="Times New Roman" w:hAnsi="Times New Roman" w:cs="Times New Roman"/>
          <w:sz w:val="32"/>
          <w:szCs w:val="32"/>
          <w:highlight w:val="white"/>
        </w:rPr>
        <w:t>, 2020).</w:t>
      </w:r>
    </w:p>
    <w:p w14:paraId="074FCF4E"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Для измерения черт использовались опросник устойчивости (</w:t>
      </w:r>
      <w:proofErr w:type="spellStart"/>
      <w:r w:rsidRPr="00375850">
        <w:rPr>
          <w:rFonts w:ascii="Times New Roman" w:eastAsia="Times New Roman" w:hAnsi="Times New Roman" w:cs="Times New Roman"/>
          <w:sz w:val="32"/>
          <w:szCs w:val="32"/>
          <w:highlight w:val="white"/>
        </w:rPr>
        <w:t>Connor</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2003), шкала психологического благополучия “WEMWBS” (</w:t>
      </w:r>
      <w:proofErr w:type="spellStart"/>
      <w:r w:rsidRPr="00375850">
        <w:rPr>
          <w:rFonts w:ascii="Times New Roman" w:eastAsia="Times New Roman" w:hAnsi="Times New Roman" w:cs="Times New Roman"/>
          <w:sz w:val="32"/>
          <w:szCs w:val="32"/>
          <w:highlight w:val="white"/>
        </w:rPr>
        <w:t>Tennant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et</w:t>
      </w:r>
      <w:proofErr w:type="spellEnd"/>
      <w:r w:rsidRPr="00375850">
        <w:rPr>
          <w:rFonts w:ascii="Times New Roman" w:eastAsia="Times New Roman" w:hAnsi="Times New Roman" w:cs="Times New Roman"/>
          <w:sz w:val="32"/>
          <w:szCs w:val="32"/>
          <w:highlight w:val="white"/>
        </w:rPr>
        <w:t xml:space="preserve"> </w:t>
      </w:r>
      <w:proofErr w:type="spellStart"/>
      <w:r w:rsidRPr="00375850">
        <w:rPr>
          <w:rFonts w:ascii="Times New Roman" w:eastAsia="Times New Roman" w:hAnsi="Times New Roman" w:cs="Times New Roman"/>
          <w:sz w:val="32"/>
          <w:szCs w:val="32"/>
          <w:highlight w:val="white"/>
        </w:rPr>
        <w:t>al</w:t>
      </w:r>
      <w:proofErr w:type="spellEnd"/>
      <w:r w:rsidRPr="00375850">
        <w:rPr>
          <w:rFonts w:ascii="Times New Roman" w:eastAsia="Times New Roman" w:hAnsi="Times New Roman" w:cs="Times New Roman"/>
          <w:sz w:val="32"/>
          <w:szCs w:val="32"/>
          <w:highlight w:val="white"/>
        </w:rPr>
        <w:t>., 2007) и 6 открытых вопросов для идентификации трудных жизненных ситуаций как субъективно значимых событий (</w:t>
      </w:r>
      <w:proofErr w:type="spellStart"/>
      <w:r w:rsidRPr="00375850">
        <w:rPr>
          <w:rFonts w:ascii="Times New Roman" w:eastAsia="Times New Roman" w:hAnsi="Times New Roman" w:cs="Times New Roman"/>
          <w:sz w:val="32"/>
          <w:szCs w:val="32"/>
          <w:highlight w:val="white"/>
        </w:rPr>
        <w:t>Битюцкая</w:t>
      </w:r>
      <w:proofErr w:type="spellEnd"/>
      <w:r w:rsidRPr="00375850">
        <w:rPr>
          <w:rFonts w:ascii="Times New Roman" w:eastAsia="Times New Roman" w:hAnsi="Times New Roman" w:cs="Times New Roman"/>
          <w:sz w:val="32"/>
          <w:szCs w:val="32"/>
          <w:highlight w:val="white"/>
        </w:rPr>
        <w:t>, 2020).</w:t>
      </w:r>
    </w:p>
    <w:p w14:paraId="1BD0A520"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Исследование имеет смешанный дизайн. В количественной части проверялось, существует ли корреляция между устойчивостью и психологическим благополучием и есть ли гендерные различия в выраженности черт. В качественной части сформулированы следующие исследовательских вопросы: а). какие трудные жизненные ситуации возникают в академической/социальной/эмоциональной сферах; б). с какими из них учащиеся справляются; в). что им помогает; г). что мешает их разрешать. </w:t>
      </w:r>
    </w:p>
    <w:p w14:paraId="2E5B8289"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 xml:space="preserve">      </w:t>
      </w:r>
      <w:r w:rsidRPr="00375850">
        <w:rPr>
          <w:rFonts w:ascii="Times New Roman" w:eastAsia="Times New Roman" w:hAnsi="Times New Roman" w:cs="Times New Roman"/>
          <w:sz w:val="32"/>
          <w:szCs w:val="32"/>
          <w:highlight w:val="white"/>
        </w:rPr>
        <w:tab/>
        <w:t>В количественной части использовались непараметрические критерии Манна-Уитни и коэффициент корреляции Спирмена. Качественная часть выполнена с помощью индуктивного качественного контент-анализа. Получившиеся категории проверял независимый эксперт. Различия между группами сравнивались с помощью критерия Хи-квадрат.</w:t>
      </w:r>
    </w:p>
    <w:p w14:paraId="07AB874F"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Респондентами исследования стали 72 (28/44) студента международного колледжа от 16 до 20 лет. Они проживают на территории учебного заведения вдали от семьи. Студенты уделяют много времени учёбе, чтобы справиться с академическими требованиями. Существующие условия оцениваются как стрессовые.</w:t>
      </w:r>
    </w:p>
    <w:p w14:paraId="5A728464" w14:textId="77777777" w:rsidR="00CC0D72" w:rsidRPr="00375850" w:rsidRDefault="000F242C" w:rsidP="00375850">
      <w:pPr>
        <w:shd w:val="clear" w:color="auto" w:fill="FFFFFF"/>
        <w:spacing w:before="240" w:after="240" w:line="240" w:lineRule="auto"/>
        <w:ind w:firstLine="700"/>
        <w:jc w:val="both"/>
        <w:rPr>
          <w:rFonts w:ascii="Times New Roman" w:eastAsia="Times New Roman" w:hAnsi="Times New Roman" w:cs="Times New Roman"/>
          <w:i/>
          <w:sz w:val="32"/>
          <w:szCs w:val="32"/>
          <w:highlight w:val="white"/>
        </w:rPr>
      </w:pPr>
      <w:r w:rsidRPr="00375850">
        <w:rPr>
          <w:rFonts w:ascii="Times New Roman" w:eastAsia="Times New Roman" w:hAnsi="Times New Roman" w:cs="Times New Roman"/>
          <w:sz w:val="32"/>
          <w:szCs w:val="32"/>
          <w:highlight w:val="white"/>
        </w:rPr>
        <w:t xml:space="preserve">Оказалось, что между устойчивостью и психологическим благополучием существует положительная корреляция (r = 0,39 при p&lt; 0.01). Гендерных различий в выраженности черт нет. В качественной части респондентов разделили на две группы в зависимости от выраженности устойчивости. Анализировались 6 тем: </w:t>
      </w:r>
      <w:r w:rsidRPr="00375850">
        <w:rPr>
          <w:rFonts w:ascii="Times New Roman" w:eastAsia="Times New Roman" w:hAnsi="Times New Roman" w:cs="Times New Roman"/>
          <w:i/>
          <w:sz w:val="32"/>
          <w:szCs w:val="32"/>
          <w:highlight w:val="white"/>
        </w:rPr>
        <w:t>Идентификация трудных жизненных ситуаций в Академической/Социальной и Эмоциональной сферах, Успешность их преодоления, Ресурсы и Препятствия.</w:t>
      </w:r>
    </w:p>
    <w:p w14:paraId="764DCDFC"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Статистически значимые различия обнаружены в 2 темах из 6 – </w:t>
      </w:r>
      <w:r w:rsidRPr="00375850">
        <w:rPr>
          <w:rFonts w:ascii="Times New Roman" w:eastAsia="Times New Roman" w:hAnsi="Times New Roman" w:cs="Times New Roman"/>
          <w:i/>
          <w:sz w:val="32"/>
          <w:szCs w:val="32"/>
          <w:highlight w:val="white"/>
        </w:rPr>
        <w:t xml:space="preserve">Трудные жизненные ситуации в социальной сфере </w:t>
      </w:r>
      <w:r w:rsidRPr="00375850">
        <w:rPr>
          <w:rFonts w:ascii="Times New Roman" w:eastAsia="Times New Roman" w:hAnsi="Times New Roman" w:cs="Times New Roman"/>
          <w:sz w:val="32"/>
          <w:szCs w:val="32"/>
          <w:highlight w:val="white"/>
        </w:rPr>
        <w:t xml:space="preserve">и </w:t>
      </w:r>
      <w:r w:rsidRPr="00375850">
        <w:rPr>
          <w:rFonts w:ascii="Times New Roman" w:eastAsia="Times New Roman" w:hAnsi="Times New Roman" w:cs="Times New Roman"/>
          <w:i/>
          <w:sz w:val="32"/>
          <w:szCs w:val="32"/>
          <w:highlight w:val="white"/>
        </w:rPr>
        <w:t xml:space="preserve">Успешность их преодоления. </w:t>
      </w:r>
      <w:r w:rsidRPr="00375850">
        <w:rPr>
          <w:rFonts w:ascii="Times New Roman" w:eastAsia="Times New Roman" w:hAnsi="Times New Roman" w:cs="Times New Roman"/>
          <w:sz w:val="32"/>
          <w:szCs w:val="32"/>
          <w:highlight w:val="white"/>
        </w:rPr>
        <w:t xml:space="preserve">У более устойчивых меньше проблем при общении. Они успешнее справляются со сложными ситуациями, потому что находят положительные моменты в критических ситуациях. Несмотря на отсутствие статистически значимых различий в теме </w:t>
      </w:r>
      <w:r w:rsidRPr="00375850">
        <w:rPr>
          <w:rFonts w:ascii="Times New Roman" w:eastAsia="Times New Roman" w:hAnsi="Times New Roman" w:cs="Times New Roman"/>
          <w:i/>
          <w:sz w:val="32"/>
          <w:szCs w:val="32"/>
          <w:highlight w:val="white"/>
        </w:rPr>
        <w:t xml:space="preserve">ТЖС в Эмоциональной сфере, </w:t>
      </w:r>
      <w:r w:rsidRPr="00375850">
        <w:rPr>
          <w:rFonts w:ascii="Times New Roman" w:eastAsia="Times New Roman" w:hAnsi="Times New Roman" w:cs="Times New Roman"/>
          <w:sz w:val="32"/>
          <w:szCs w:val="32"/>
          <w:highlight w:val="white"/>
        </w:rPr>
        <w:t xml:space="preserve">у более устойчивых меньше эмоциональных трудностей, они также меньше тоскуют по дому. В темах </w:t>
      </w:r>
      <w:r w:rsidRPr="00375850">
        <w:rPr>
          <w:rFonts w:ascii="Times New Roman" w:eastAsia="Times New Roman" w:hAnsi="Times New Roman" w:cs="Times New Roman"/>
          <w:i/>
          <w:sz w:val="32"/>
          <w:szCs w:val="32"/>
          <w:highlight w:val="white"/>
        </w:rPr>
        <w:t>ТЖС в Академической сфере, Ресурсы</w:t>
      </w:r>
      <w:r w:rsidRPr="00375850">
        <w:rPr>
          <w:rFonts w:ascii="Times New Roman" w:eastAsia="Times New Roman" w:hAnsi="Times New Roman" w:cs="Times New Roman"/>
          <w:sz w:val="32"/>
          <w:szCs w:val="32"/>
          <w:highlight w:val="white"/>
        </w:rPr>
        <w:t xml:space="preserve"> и</w:t>
      </w:r>
      <w:r w:rsidRPr="00375850">
        <w:rPr>
          <w:rFonts w:ascii="Times New Roman" w:eastAsia="Times New Roman" w:hAnsi="Times New Roman" w:cs="Times New Roman"/>
          <w:i/>
          <w:sz w:val="32"/>
          <w:szCs w:val="32"/>
          <w:highlight w:val="white"/>
        </w:rPr>
        <w:t xml:space="preserve"> Препятствия </w:t>
      </w:r>
      <w:r w:rsidRPr="00375850">
        <w:rPr>
          <w:rFonts w:ascii="Times New Roman" w:eastAsia="Times New Roman" w:hAnsi="Times New Roman" w:cs="Times New Roman"/>
          <w:sz w:val="32"/>
          <w:szCs w:val="32"/>
          <w:highlight w:val="white"/>
        </w:rPr>
        <w:t>более значимыми оказались общие факторы.</w:t>
      </w:r>
    </w:p>
    <w:p w14:paraId="21E43EB3"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eastAsia="Times New Roman" w:hAnsi="Times New Roman" w:cs="Times New Roman"/>
          <w:sz w:val="32"/>
          <w:szCs w:val="32"/>
          <w:highlight w:val="white"/>
        </w:rPr>
        <w:tab/>
        <w:t xml:space="preserve">Итак, устойчивость стоит рассматривать как ресурсную черту для учащихся колледжа, сталкивающихся с большим количеством проблем в процессе обучения. Её развитие поможет </w:t>
      </w:r>
      <w:r w:rsidRPr="00375850">
        <w:rPr>
          <w:rFonts w:ascii="Times New Roman" w:eastAsia="Times New Roman" w:hAnsi="Times New Roman" w:cs="Times New Roman"/>
          <w:sz w:val="32"/>
          <w:szCs w:val="32"/>
          <w:highlight w:val="white"/>
        </w:rPr>
        <w:lastRenderedPageBreak/>
        <w:t>поддерживать на высоком уровне психологическое благополучие и успешно разрешить многие трудности.</w:t>
      </w:r>
    </w:p>
    <w:p w14:paraId="4C462022" w14:textId="1D1A6E11" w:rsidR="00CC0D72" w:rsidRDefault="000F242C" w:rsidP="007A6BEC">
      <w:pPr>
        <w:shd w:val="clear" w:color="auto" w:fill="FFFFFF"/>
        <w:spacing w:before="240" w:after="240" w:line="240" w:lineRule="auto"/>
        <w:jc w:val="both"/>
        <w:rPr>
          <w:rFonts w:ascii="Times New Roman" w:eastAsia="Times New Roman" w:hAnsi="Times New Roman" w:cs="Times New Roman"/>
          <w:sz w:val="32"/>
          <w:szCs w:val="32"/>
          <w:highlight w:val="white"/>
          <w:lang w:val="ru-RU"/>
        </w:rPr>
      </w:pPr>
      <w:r w:rsidRPr="00375850">
        <w:rPr>
          <w:rFonts w:ascii="Times New Roman" w:eastAsia="Times New Roman" w:hAnsi="Times New Roman" w:cs="Times New Roman"/>
          <w:sz w:val="32"/>
          <w:szCs w:val="32"/>
          <w:highlight w:val="white"/>
        </w:rPr>
        <w:t>Исследование подготовлено при поддерж</w:t>
      </w:r>
      <w:r w:rsidR="007A6BEC">
        <w:rPr>
          <w:rFonts w:ascii="Times New Roman" w:eastAsia="Times New Roman" w:hAnsi="Times New Roman" w:cs="Times New Roman"/>
          <w:sz w:val="32"/>
          <w:szCs w:val="32"/>
          <w:highlight w:val="white"/>
        </w:rPr>
        <w:t>ке РФФИ (проект № 20-513-05014)</w:t>
      </w:r>
      <w:r w:rsidR="009C5AC2">
        <w:rPr>
          <w:rFonts w:ascii="Times New Roman" w:eastAsia="Times New Roman" w:hAnsi="Times New Roman" w:cs="Times New Roman"/>
          <w:sz w:val="32"/>
          <w:szCs w:val="32"/>
          <w:highlight w:val="white"/>
          <w:lang w:val="ru-RU"/>
        </w:rPr>
        <w:t>.</w:t>
      </w:r>
    </w:p>
    <w:p w14:paraId="19FD544D" w14:textId="77777777" w:rsidR="009C5AC2" w:rsidRPr="009C5AC2" w:rsidRDefault="009C5AC2" w:rsidP="007A6BEC">
      <w:pPr>
        <w:shd w:val="clear" w:color="auto" w:fill="FFFFFF"/>
        <w:spacing w:before="240" w:after="240" w:line="240" w:lineRule="auto"/>
        <w:jc w:val="both"/>
        <w:rPr>
          <w:rFonts w:ascii="Times New Roman" w:eastAsia="Times New Roman" w:hAnsi="Times New Roman" w:cs="Times New Roman"/>
          <w:sz w:val="32"/>
          <w:szCs w:val="32"/>
          <w:highlight w:val="white"/>
          <w:lang w:val="ru-RU"/>
        </w:rPr>
      </w:pPr>
    </w:p>
    <w:p w14:paraId="394BA0A7" w14:textId="77777777" w:rsidR="007A6BEC" w:rsidRDefault="000F242C" w:rsidP="007A6BEC">
      <w:pPr>
        <w:shd w:val="clear" w:color="auto" w:fill="FFFFFF"/>
        <w:spacing w:before="240" w:after="240" w:line="240" w:lineRule="auto"/>
        <w:jc w:val="center"/>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b/>
          <w:sz w:val="32"/>
          <w:szCs w:val="32"/>
          <w:highlight w:val="white"/>
        </w:rPr>
        <w:t>Список литературы</w:t>
      </w:r>
    </w:p>
    <w:p w14:paraId="255EFA84" w14:textId="77777777" w:rsidR="007A6BEC"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proofErr w:type="spellStart"/>
      <w:r w:rsidRPr="007A6BEC">
        <w:rPr>
          <w:rFonts w:ascii="Times New Roman" w:eastAsia="Times New Roman" w:hAnsi="Times New Roman" w:cs="Times New Roman"/>
          <w:sz w:val="32"/>
          <w:szCs w:val="32"/>
          <w:highlight w:val="white"/>
        </w:rPr>
        <w:t>Битюцкая</w:t>
      </w:r>
      <w:proofErr w:type="spellEnd"/>
      <w:r w:rsidRPr="007A6BEC">
        <w:rPr>
          <w:rFonts w:ascii="Times New Roman" w:eastAsia="Times New Roman" w:hAnsi="Times New Roman" w:cs="Times New Roman"/>
          <w:sz w:val="32"/>
          <w:szCs w:val="32"/>
          <w:highlight w:val="white"/>
        </w:rPr>
        <w:t xml:space="preserve"> Е.В. (2020). Структура и динамика образа трудной жизненной ситуации. </w:t>
      </w:r>
      <w:r w:rsidRPr="007A6BEC">
        <w:rPr>
          <w:rFonts w:ascii="Times New Roman" w:eastAsia="Times New Roman" w:hAnsi="Times New Roman" w:cs="Times New Roman"/>
          <w:i/>
          <w:sz w:val="32"/>
          <w:szCs w:val="32"/>
          <w:highlight w:val="white"/>
        </w:rPr>
        <w:t>Вопросы</w:t>
      </w:r>
      <w:r w:rsidRPr="007A6BEC">
        <w:rPr>
          <w:rFonts w:ascii="Times New Roman" w:eastAsia="Times New Roman" w:hAnsi="Times New Roman" w:cs="Times New Roman"/>
          <w:i/>
          <w:sz w:val="32"/>
          <w:szCs w:val="32"/>
          <w:highlight w:val="white"/>
          <w:lang w:val="en-US"/>
        </w:rPr>
        <w:t xml:space="preserve"> </w:t>
      </w:r>
      <w:r w:rsidRPr="007A6BEC">
        <w:rPr>
          <w:rFonts w:ascii="Times New Roman" w:eastAsia="Times New Roman" w:hAnsi="Times New Roman" w:cs="Times New Roman"/>
          <w:i/>
          <w:sz w:val="32"/>
          <w:szCs w:val="32"/>
          <w:highlight w:val="white"/>
        </w:rPr>
        <w:t>психологии</w:t>
      </w:r>
      <w:r w:rsidRPr="007A6BEC">
        <w:rPr>
          <w:rFonts w:ascii="Times New Roman" w:eastAsia="Times New Roman" w:hAnsi="Times New Roman" w:cs="Times New Roman"/>
          <w:i/>
          <w:sz w:val="32"/>
          <w:szCs w:val="32"/>
          <w:highlight w:val="white"/>
          <w:lang w:val="en-US"/>
        </w:rPr>
        <w:t>, 3(66),</w:t>
      </w:r>
      <w:r w:rsidR="007A6BEC">
        <w:rPr>
          <w:rFonts w:ascii="Times New Roman" w:eastAsia="Times New Roman" w:hAnsi="Times New Roman" w:cs="Times New Roman"/>
          <w:sz w:val="32"/>
          <w:szCs w:val="32"/>
          <w:highlight w:val="white"/>
          <w:lang w:val="en-US"/>
        </w:rPr>
        <w:t xml:space="preserve"> 116–131</w:t>
      </w:r>
    </w:p>
    <w:p w14:paraId="47BD573F" w14:textId="77777777" w:rsidR="007A6BEC"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sz w:val="32"/>
          <w:szCs w:val="32"/>
          <w:highlight w:val="white"/>
          <w:lang w:val="en-US"/>
        </w:rPr>
        <w:t xml:space="preserve">Auerbach, R. P., Mortier, P., </w:t>
      </w:r>
      <w:proofErr w:type="spellStart"/>
      <w:r w:rsidRPr="007A6BEC">
        <w:rPr>
          <w:rFonts w:ascii="Times New Roman" w:eastAsia="Times New Roman" w:hAnsi="Times New Roman" w:cs="Times New Roman"/>
          <w:sz w:val="32"/>
          <w:szCs w:val="32"/>
          <w:highlight w:val="white"/>
          <w:lang w:val="en-US"/>
        </w:rPr>
        <w:t>Bruffaerts</w:t>
      </w:r>
      <w:proofErr w:type="spellEnd"/>
      <w:r w:rsidRPr="007A6BEC">
        <w:rPr>
          <w:rFonts w:ascii="Times New Roman" w:eastAsia="Times New Roman" w:hAnsi="Times New Roman" w:cs="Times New Roman"/>
          <w:sz w:val="32"/>
          <w:szCs w:val="32"/>
          <w:highlight w:val="white"/>
          <w:lang w:val="en-US"/>
        </w:rPr>
        <w:t xml:space="preserve">, R., Alonso, J., </w:t>
      </w:r>
      <w:proofErr w:type="spellStart"/>
      <w:r w:rsidRPr="007A6BEC">
        <w:rPr>
          <w:rFonts w:ascii="Times New Roman" w:eastAsia="Times New Roman" w:hAnsi="Times New Roman" w:cs="Times New Roman"/>
          <w:sz w:val="32"/>
          <w:szCs w:val="32"/>
          <w:highlight w:val="white"/>
          <w:lang w:val="en-US"/>
        </w:rPr>
        <w:t>Benjet</w:t>
      </w:r>
      <w:proofErr w:type="spellEnd"/>
      <w:r w:rsidRPr="007A6BEC">
        <w:rPr>
          <w:rFonts w:ascii="Times New Roman" w:eastAsia="Times New Roman" w:hAnsi="Times New Roman" w:cs="Times New Roman"/>
          <w:sz w:val="32"/>
          <w:szCs w:val="32"/>
          <w:highlight w:val="white"/>
          <w:lang w:val="en-US"/>
        </w:rPr>
        <w:t xml:space="preserve">, C., </w:t>
      </w:r>
      <w:proofErr w:type="spellStart"/>
      <w:r w:rsidRPr="007A6BEC">
        <w:rPr>
          <w:rFonts w:ascii="Times New Roman" w:eastAsia="Times New Roman" w:hAnsi="Times New Roman" w:cs="Times New Roman"/>
          <w:sz w:val="32"/>
          <w:szCs w:val="32"/>
          <w:highlight w:val="white"/>
          <w:lang w:val="en-US"/>
        </w:rPr>
        <w:t>Cuijpers</w:t>
      </w:r>
      <w:proofErr w:type="spellEnd"/>
      <w:r w:rsidRPr="007A6BEC">
        <w:rPr>
          <w:rFonts w:ascii="Times New Roman" w:eastAsia="Times New Roman" w:hAnsi="Times New Roman" w:cs="Times New Roman"/>
          <w:sz w:val="32"/>
          <w:szCs w:val="32"/>
          <w:highlight w:val="white"/>
          <w:lang w:val="en-US"/>
        </w:rPr>
        <w:t xml:space="preserve">, P., </w:t>
      </w:r>
      <w:proofErr w:type="spellStart"/>
      <w:r w:rsidRPr="007A6BEC">
        <w:rPr>
          <w:rFonts w:ascii="Times New Roman" w:eastAsia="Times New Roman" w:hAnsi="Times New Roman" w:cs="Times New Roman"/>
          <w:sz w:val="32"/>
          <w:szCs w:val="32"/>
          <w:highlight w:val="white"/>
          <w:lang w:val="en-US"/>
        </w:rPr>
        <w:t>Demyttenaere</w:t>
      </w:r>
      <w:proofErr w:type="spellEnd"/>
      <w:r w:rsidRPr="007A6BEC">
        <w:rPr>
          <w:rFonts w:ascii="Times New Roman" w:eastAsia="Times New Roman" w:hAnsi="Times New Roman" w:cs="Times New Roman"/>
          <w:sz w:val="32"/>
          <w:szCs w:val="32"/>
          <w:highlight w:val="white"/>
          <w:lang w:val="en-US"/>
        </w:rPr>
        <w:t xml:space="preserve">, K., Ebert, D. D., Green, J. G., </w:t>
      </w:r>
      <w:proofErr w:type="spellStart"/>
      <w:r w:rsidRPr="007A6BEC">
        <w:rPr>
          <w:rFonts w:ascii="Times New Roman" w:eastAsia="Times New Roman" w:hAnsi="Times New Roman" w:cs="Times New Roman"/>
          <w:sz w:val="32"/>
          <w:szCs w:val="32"/>
          <w:highlight w:val="white"/>
          <w:lang w:val="en-US"/>
        </w:rPr>
        <w:t>Hasking</w:t>
      </w:r>
      <w:proofErr w:type="spellEnd"/>
      <w:r w:rsidRPr="007A6BEC">
        <w:rPr>
          <w:rFonts w:ascii="Times New Roman" w:eastAsia="Times New Roman" w:hAnsi="Times New Roman" w:cs="Times New Roman"/>
          <w:sz w:val="32"/>
          <w:szCs w:val="32"/>
          <w:highlight w:val="white"/>
          <w:lang w:val="en-US"/>
        </w:rPr>
        <w:t>, P., Murray, E., Nock, M. K., Pinder-</w:t>
      </w:r>
      <w:proofErr w:type="spellStart"/>
      <w:r w:rsidRPr="007A6BEC">
        <w:rPr>
          <w:rFonts w:ascii="Times New Roman" w:eastAsia="Times New Roman" w:hAnsi="Times New Roman" w:cs="Times New Roman"/>
          <w:sz w:val="32"/>
          <w:szCs w:val="32"/>
          <w:highlight w:val="white"/>
          <w:lang w:val="en-US"/>
        </w:rPr>
        <w:t>Amaker</w:t>
      </w:r>
      <w:proofErr w:type="spellEnd"/>
      <w:r w:rsidRPr="007A6BEC">
        <w:rPr>
          <w:rFonts w:ascii="Times New Roman" w:eastAsia="Times New Roman" w:hAnsi="Times New Roman" w:cs="Times New Roman"/>
          <w:sz w:val="32"/>
          <w:szCs w:val="32"/>
          <w:highlight w:val="white"/>
          <w:lang w:val="en-US"/>
        </w:rPr>
        <w:t xml:space="preserve">, S., Sampson, N. A., Stein, D. J., </w:t>
      </w:r>
      <w:proofErr w:type="spellStart"/>
      <w:r w:rsidRPr="007A6BEC">
        <w:rPr>
          <w:rFonts w:ascii="Times New Roman" w:eastAsia="Times New Roman" w:hAnsi="Times New Roman" w:cs="Times New Roman"/>
          <w:sz w:val="32"/>
          <w:szCs w:val="32"/>
          <w:highlight w:val="white"/>
          <w:lang w:val="en-US"/>
        </w:rPr>
        <w:t>Vilagut</w:t>
      </w:r>
      <w:proofErr w:type="spellEnd"/>
      <w:r w:rsidRPr="007A6BEC">
        <w:rPr>
          <w:rFonts w:ascii="Times New Roman" w:eastAsia="Times New Roman" w:hAnsi="Times New Roman" w:cs="Times New Roman"/>
          <w:sz w:val="32"/>
          <w:szCs w:val="32"/>
          <w:highlight w:val="white"/>
          <w:lang w:val="en-US"/>
        </w:rPr>
        <w:t xml:space="preserve">, G., </w:t>
      </w:r>
      <w:proofErr w:type="spellStart"/>
      <w:r w:rsidRPr="007A6BEC">
        <w:rPr>
          <w:rFonts w:ascii="Times New Roman" w:eastAsia="Times New Roman" w:hAnsi="Times New Roman" w:cs="Times New Roman"/>
          <w:sz w:val="32"/>
          <w:szCs w:val="32"/>
          <w:highlight w:val="white"/>
          <w:lang w:val="en-US"/>
        </w:rPr>
        <w:t>Zaslavsky</w:t>
      </w:r>
      <w:proofErr w:type="spellEnd"/>
      <w:r w:rsidRPr="007A6BEC">
        <w:rPr>
          <w:rFonts w:ascii="Times New Roman" w:eastAsia="Times New Roman" w:hAnsi="Times New Roman" w:cs="Times New Roman"/>
          <w:sz w:val="32"/>
          <w:szCs w:val="32"/>
          <w:highlight w:val="white"/>
          <w:lang w:val="en-US"/>
        </w:rPr>
        <w:t xml:space="preserve">, A. M., Kessler, R. C., &amp; WHO WMH-ICS Collaborators. (2018). WHO World Mental Health Surveys International College Student Project: Prevalence and distribution of mental disorders. </w:t>
      </w:r>
      <w:r w:rsidRPr="007A6BEC">
        <w:rPr>
          <w:rFonts w:ascii="Times New Roman" w:eastAsia="Times New Roman" w:hAnsi="Times New Roman" w:cs="Times New Roman"/>
          <w:i/>
          <w:sz w:val="32"/>
          <w:szCs w:val="32"/>
          <w:highlight w:val="white"/>
          <w:lang w:val="en-US"/>
        </w:rPr>
        <w:t>Journal of Abnormal Psychology, 127(7)</w:t>
      </w:r>
      <w:r w:rsidRPr="007A6BEC">
        <w:rPr>
          <w:rFonts w:ascii="Times New Roman" w:eastAsia="Times New Roman" w:hAnsi="Times New Roman" w:cs="Times New Roman"/>
          <w:sz w:val="32"/>
          <w:szCs w:val="32"/>
          <w:highlight w:val="white"/>
          <w:lang w:val="en-US"/>
        </w:rPr>
        <w:t>, 623–638.</w:t>
      </w:r>
    </w:p>
    <w:p w14:paraId="45C8D5B1" w14:textId="77777777" w:rsidR="007A6BEC"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sz w:val="32"/>
          <w:szCs w:val="32"/>
          <w:highlight w:val="white"/>
          <w:lang w:val="en-US"/>
        </w:rPr>
        <w:t xml:space="preserve">Connor, K. M., &amp; Davidson, J. R. (2003). Development of a new resilience scale: The Connor‐Davidson resilience scale (CD‐RISC). </w:t>
      </w:r>
      <w:r w:rsidRPr="007A6BEC">
        <w:rPr>
          <w:rFonts w:ascii="Times New Roman" w:eastAsia="Times New Roman" w:hAnsi="Times New Roman" w:cs="Times New Roman"/>
          <w:i/>
          <w:sz w:val="32"/>
          <w:szCs w:val="32"/>
          <w:highlight w:val="white"/>
          <w:lang w:val="en-US"/>
        </w:rPr>
        <w:t>Depression and anxiety</w:t>
      </w:r>
      <w:r w:rsidRPr="007A6BEC">
        <w:rPr>
          <w:rFonts w:ascii="Times New Roman" w:eastAsia="Times New Roman" w:hAnsi="Times New Roman" w:cs="Times New Roman"/>
          <w:sz w:val="32"/>
          <w:szCs w:val="32"/>
          <w:highlight w:val="white"/>
          <w:lang w:val="en-US"/>
        </w:rPr>
        <w:t xml:space="preserve">, </w:t>
      </w:r>
      <w:r w:rsidRPr="007A6BEC">
        <w:rPr>
          <w:rFonts w:ascii="Times New Roman" w:eastAsia="Times New Roman" w:hAnsi="Times New Roman" w:cs="Times New Roman"/>
          <w:i/>
          <w:sz w:val="32"/>
          <w:szCs w:val="32"/>
          <w:highlight w:val="white"/>
          <w:lang w:val="en-US"/>
        </w:rPr>
        <w:t>18(2)</w:t>
      </w:r>
      <w:r w:rsidRPr="007A6BEC">
        <w:rPr>
          <w:rFonts w:ascii="Times New Roman" w:eastAsia="Times New Roman" w:hAnsi="Times New Roman" w:cs="Times New Roman"/>
          <w:sz w:val="32"/>
          <w:szCs w:val="32"/>
          <w:highlight w:val="white"/>
          <w:lang w:val="en-US"/>
        </w:rPr>
        <w:t>, 76-82.</w:t>
      </w:r>
    </w:p>
    <w:p w14:paraId="44BABDEB" w14:textId="77777777" w:rsidR="007A6BEC"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sz w:val="32"/>
          <w:szCs w:val="32"/>
          <w:highlight w:val="white"/>
          <w:lang w:val="en-US"/>
        </w:rPr>
        <w:t xml:space="preserve">Hurst, C. S., </w:t>
      </w:r>
      <w:proofErr w:type="spellStart"/>
      <w:r w:rsidRPr="007A6BEC">
        <w:rPr>
          <w:rFonts w:ascii="Times New Roman" w:eastAsia="Times New Roman" w:hAnsi="Times New Roman" w:cs="Times New Roman"/>
          <w:sz w:val="32"/>
          <w:szCs w:val="32"/>
          <w:highlight w:val="white"/>
          <w:lang w:val="en-US"/>
        </w:rPr>
        <w:t>Baranik</w:t>
      </w:r>
      <w:proofErr w:type="spellEnd"/>
      <w:r w:rsidRPr="007A6BEC">
        <w:rPr>
          <w:rFonts w:ascii="Times New Roman" w:eastAsia="Times New Roman" w:hAnsi="Times New Roman" w:cs="Times New Roman"/>
          <w:sz w:val="32"/>
          <w:szCs w:val="32"/>
          <w:highlight w:val="white"/>
          <w:lang w:val="en-US"/>
        </w:rPr>
        <w:t xml:space="preserve">, L. E., &amp; Daniel, F. (2013). College student stressors: A review of the qualitative research. </w:t>
      </w:r>
      <w:r w:rsidRPr="007A6BEC">
        <w:rPr>
          <w:rFonts w:ascii="Times New Roman" w:eastAsia="Times New Roman" w:hAnsi="Times New Roman" w:cs="Times New Roman"/>
          <w:i/>
          <w:sz w:val="32"/>
          <w:szCs w:val="32"/>
          <w:highlight w:val="white"/>
          <w:lang w:val="en-US"/>
        </w:rPr>
        <w:t>Stress and Health</w:t>
      </w:r>
      <w:r w:rsidRPr="007A6BEC">
        <w:rPr>
          <w:rFonts w:ascii="Times New Roman" w:eastAsia="Times New Roman" w:hAnsi="Times New Roman" w:cs="Times New Roman"/>
          <w:sz w:val="32"/>
          <w:szCs w:val="32"/>
          <w:highlight w:val="white"/>
          <w:lang w:val="en-US"/>
        </w:rPr>
        <w:t xml:space="preserve">, </w:t>
      </w:r>
      <w:r w:rsidRPr="007A6BEC">
        <w:rPr>
          <w:rFonts w:ascii="Times New Roman" w:eastAsia="Times New Roman" w:hAnsi="Times New Roman" w:cs="Times New Roman"/>
          <w:i/>
          <w:sz w:val="32"/>
          <w:szCs w:val="32"/>
          <w:highlight w:val="white"/>
          <w:lang w:val="en-US"/>
        </w:rPr>
        <w:t>29(4)</w:t>
      </w:r>
      <w:r w:rsidRPr="007A6BEC">
        <w:rPr>
          <w:rFonts w:ascii="Times New Roman" w:eastAsia="Times New Roman" w:hAnsi="Times New Roman" w:cs="Times New Roman"/>
          <w:sz w:val="32"/>
          <w:szCs w:val="32"/>
          <w:highlight w:val="white"/>
          <w:lang w:val="en-US"/>
        </w:rPr>
        <w:t>, 275-285.</w:t>
      </w:r>
    </w:p>
    <w:p w14:paraId="4B14B950" w14:textId="77777777" w:rsidR="007A6BEC"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sz w:val="32"/>
          <w:szCs w:val="32"/>
          <w:highlight w:val="white"/>
          <w:lang w:val="en-US"/>
        </w:rPr>
        <w:t xml:space="preserve">Liu, Y., Cooper, C. L., </w:t>
      </w:r>
      <w:proofErr w:type="spellStart"/>
      <w:r w:rsidRPr="007A6BEC">
        <w:rPr>
          <w:rFonts w:ascii="Times New Roman" w:eastAsia="Times New Roman" w:hAnsi="Times New Roman" w:cs="Times New Roman"/>
          <w:sz w:val="32"/>
          <w:szCs w:val="32"/>
          <w:highlight w:val="white"/>
          <w:lang w:val="en-US"/>
        </w:rPr>
        <w:t>Tabra</w:t>
      </w:r>
      <w:proofErr w:type="spellEnd"/>
      <w:r w:rsidRPr="007A6BEC">
        <w:rPr>
          <w:rFonts w:ascii="Times New Roman" w:eastAsia="Times New Roman" w:hAnsi="Times New Roman" w:cs="Times New Roman"/>
          <w:sz w:val="32"/>
          <w:szCs w:val="32"/>
          <w:highlight w:val="white"/>
          <w:lang w:val="en-US"/>
        </w:rPr>
        <w:t xml:space="preserve">, S., Y. (2019). Resilience, well-being and HRM: a multidisciplinary perspective. </w:t>
      </w:r>
      <w:r w:rsidRPr="007A6BEC">
        <w:rPr>
          <w:rFonts w:ascii="Times New Roman" w:eastAsia="Times New Roman" w:hAnsi="Times New Roman" w:cs="Times New Roman"/>
          <w:i/>
          <w:sz w:val="32"/>
          <w:szCs w:val="32"/>
          <w:highlight w:val="white"/>
          <w:lang w:val="en-US"/>
        </w:rPr>
        <w:t xml:space="preserve">The International Journal of Human Resource Management, 8(32), </w:t>
      </w:r>
      <w:r w:rsidRPr="007A6BEC">
        <w:rPr>
          <w:rFonts w:ascii="Times New Roman" w:eastAsia="Times New Roman" w:hAnsi="Times New Roman" w:cs="Times New Roman"/>
          <w:sz w:val="32"/>
          <w:szCs w:val="32"/>
          <w:highlight w:val="white"/>
          <w:lang w:val="en-US"/>
        </w:rPr>
        <w:t>1227 – 1238.</w:t>
      </w:r>
    </w:p>
    <w:p w14:paraId="7515FCD7" w14:textId="77777777" w:rsidR="00CC0D72" w:rsidRPr="007A6BEC" w:rsidRDefault="000F242C" w:rsidP="00B13F46">
      <w:pPr>
        <w:pStyle w:val="aa"/>
        <w:numPr>
          <w:ilvl w:val="0"/>
          <w:numId w:val="68"/>
        </w:numPr>
        <w:shd w:val="clear" w:color="auto" w:fill="FFFFFF"/>
        <w:spacing w:before="240" w:after="240" w:line="240" w:lineRule="auto"/>
        <w:jc w:val="both"/>
        <w:rPr>
          <w:rFonts w:ascii="Times New Roman" w:eastAsia="Times New Roman" w:hAnsi="Times New Roman" w:cs="Times New Roman"/>
          <w:b/>
          <w:sz w:val="32"/>
          <w:szCs w:val="32"/>
          <w:highlight w:val="white"/>
        </w:rPr>
      </w:pPr>
      <w:r w:rsidRPr="007A6BEC">
        <w:rPr>
          <w:rFonts w:ascii="Times New Roman" w:eastAsia="Times New Roman" w:hAnsi="Times New Roman" w:cs="Times New Roman"/>
          <w:sz w:val="32"/>
          <w:szCs w:val="32"/>
          <w:highlight w:val="white"/>
          <w:lang w:val="en-US"/>
        </w:rPr>
        <w:t xml:space="preserve">Tennant, R., Hiller, L., Fishwick, R., Platt, S., Joseph, S., </w:t>
      </w:r>
      <w:proofErr w:type="spellStart"/>
      <w:r w:rsidRPr="007A6BEC">
        <w:rPr>
          <w:rFonts w:ascii="Times New Roman" w:eastAsia="Times New Roman" w:hAnsi="Times New Roman" w:cs="Times New Roman"/>
          <w:sz w:val="32"/>
          <w:szCs w:val="32"/>
          <w:highlight w:val="white"/>
          <w:lang w:val="en-US"/>
        </w:rPr>
        <w:t>Weich</w:t>
      </w:r>
      <w:proofErr w:type="spellEnd"/>
      <w:r w:rsidRPr="007A6BEC">
        <w:rPr>
          <w:rFonts w:ascii="Times New Roman" w:eastAsia="Times New Roman" w:hAnsi="Times New Roman" w:cs="Times New Roman"/>
          <w:sz w:val="32"/>
          <w:szCs w:val="32"/>
          <w:highlight w:val="white"/>
          <w:lang w:val="en-US"/>
        </w:rPr>
        <w:t xml:space="preserve">, S., Parkinson, J., Secker, J., &amp; Stewart-Brown, S. (2007). The Warwick-Edinburgh mental well-being scale (WEMWBS): development and UK validation. </w:t>
      </w:r>
      <w:r w:rsidRPr="007A6BEC">
        <w:rPr>
          <w:rFonts w:ascii="Times New Roman" w:eastAsia="Times New Roman" w:hAnsi="Times New Roman" w:cs="Times New Roman"/>
          <w:i/>
          <w:sz w:val="32"/>
          <w:szCs w:val="32"/>
          <w:highlight w:val="white"/>
        </w:rPr>
        <w:t xml:space="preserve">Health </w:t>
      </w:r>
      <w:proofErr w:type="spellStart"/>
      <w:r w:rsidRPr="007A6BEC">
        <w:rPr>
          <w:rFonts w:ascii="Times New Roman" w:eastAsia="Times New Roman" w:hAnsi="Times New Roman" w:cs="Times New Roman"/>
          <w:i/>
          <w:sz w:val="32"/>
          <w:szCs w:val="32"/>
          <w:highlight w:val="white"/>
        </w:rPr>
        <w:t>and</w:t>
      </w:r>
      <w:proofErr w:type="spellEnd"/>
      <w:r w:rsidRPr="007A6BEC">
        <w:rPr>
          <w:rFonts w:ascii="Times New Roman" w:eastAsia="Times New Roman" w:hAnsi="Times New Roman" w:cs="Times New Roman"/>
          <w:i/>
          <w:sz w:val="32"/>
          <w:szCs w:val="32"/>
          <w:highlight w:val="white"/>
        </w:rPr>
        <w:t xml:space="preserve"> Quality </w:t>
      </w:r>
      <w:proofErr w:type="spellStart"/>
      <w:r w:rsidRPr="007A6BEC">
        <w:rPr>
          <w:rFonts w:ascii="Times New Roman" w:eastAsia="Times New Roman" w:hAnsi="Times New Roman" w:cs="Times New Roman"/>
          <w:i/>
          <w:sz w:val="32"/>
          <w:szCs w:val="32"/>
          <w:highlight w:val="white"/>
        </w:rPr>
        <w:t>of</w:t>
      </w:r>
      <w:proofErr w:type="spellEnd"/>
      <w:r w:rsidRPr="007A6BEC">
        <w:rPr>
          <w:rFonts w:ascii="Times New Roman" w:eastAsia="Times New Roman" w:hAnsi="Times New Roman" w:cs="Times New Roman"/>
          <w:i/>
          <w:sz w:val="32"/>
          <w:szCs w:val="32"/>
          <w:highlight w:val="white"/>
        </w:rPr>
        <w:t xml:space="preserve"> </w:t>
      </w:r>
      <w:proofErr w:type="spellStart"/>
      <w:r w:rsidRPr="007A6BEC">
        <w:rPr>
          <w:rFonts w:ascii="Times New Roman" w:eastAsia="Times New Roman" w:hAnsi="Times New Roman" w:cs="Times New Roman"/>
          <w:i/>
          <w:sz w:val="32"/>
          <w:szCs w:val="32"/>
          <w:highlight w:val="white"/>
        </w:rPr>
        <w:t>life</w:t>
      </w:r>
      <w:proofErr w:type="spellEnd"/>
      <w:r w:rsidRPr="007A6BEC">
        <w:rPr>
          <w:rFonts w:ascii="Times New Roman" w:eastAsia="Times New Roman" w:hAnsi="Times New Roman" w:cs="Times New Roman"/>
          <w:i/>
          <w:sz w:val="32"/>
          <w:szCs w:val="32"/>
          <w:highlight w:val="white"/>
        </w:rPr>
        <w:t xml:space="preserve"> </w:t>
      </w:r>
      <w:proofErr w:type="spellStart"/>
      <w:r w:rsidRPr="007A6BEC">
        <w:rPr>
          <w:rFonts w:ascii="Times New Roman" w:eastAsia="Times New Roman" w:hAnsi="Times New Roman" w:cs="Times New Roman"/>
          <w:i/>
          <w:sz w:val="32"/>
          <w:szCs w:val="32"/>
          <w:highlight w:val="white"/>
        </w:rPr>
        <w:t>Outcomes</w:t>
      </w:r>
      <w:proofErr w:type="spellEnd"/>
      <w:r w:rsidRPr="007A6BEC">
        <w:rPr>
          <w:rFonts w:ascii="Times New Roman" w:eastAsia="Times New Roman" w:hAnsi="Times New Roman" w:cs="Times New Roman"/>
          <w:sz w:val="32"/>
          <w:szCs w:val="32"/>
          <w:highlight w:val="white"/>
        </w:rPr>
        <w:t xml:space="preserve">, </w:t>
      </w:r>
      <w:r w:rsidRPr="007A6BEC">
        <w:rPr>
          <w:rFonts w:ascii="Times New Roman" w:eastAsia="Times New Roman" w:hAnsi="Times New Roman" w:cs="Times New Roman"/>
          <w:i/>
          <w:sz w:val="32"/>
          <w:szCs w:val="32"/>
          <w:highlight w:val="white"/>
        </w:rPr>
        <w:t>5(1)</w:t>
      </w:r>
      <w:r w:rsidRPr="007A6BEC">
        <w:rPr>
          <w:rFonts w:ascii="Times New Roman" w:eastAsia="Times New Roman" w:hAnsi="Times New Roman" w:cs="Times New Roman"/>
          <w:sz w:val="32"/>
          <w:szCs w:val="32"/>
          <w:highlight w:val="white"/>
        </w:rPr>
        <w:t>, 1-13.</w:t>
      </w:r>
    </w:p>
    <w:p w14:paraId="6791A895" w14:textId="77777777" w:rsidR="00CC0D72" w:rsidRPr="00375850" w:rsidRDefault="000F242C" w:rsidP="00375850">
      <w:pPr>
        <w:shd w:val="clear" w:color="auto" w:fill="FFFFFF"/>
        <w:spacing w:before="240" w:after="240" w:line="240" w:lineRule="auto"/>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 </w:t>
      </w:r>
    </w:p>
    <w:p w14:paraId="59FD4C4C" w14:textId="77777777" w:rsidR="00CC0D72" w:rsidRPr="00375850" w:rsidRDefault="000F242C" w:rsidP="00375850">
      <w:pPr>
        <w:shd w:val="clear" w:color="auto" w:fill="FFFFFF"/>
        <w:spacing w:before="240" w:after="240" w:line="240" w:lineRule="auto"/>
        <w:jc w:val="both"/>
        <w:rPr>
          <w:rFonts w:ascii="Times New Roman" w:hAnsi="Times New Roman" w:cs="Times New Roman"/>
          <w:b/>
          <w:i/>
          <w:sz w:val="32"/>
          <w:szCs w:val="32"/>
          <w:highlight w:val="white"/>
        </w:rPr>
      </w:pPr>
      <w:r w:rsidRPr="00375850">
        <w:rPr>
          <w:rFonts w:ascii="Times New Roman" w:eastAsia="Times New Roman" w:hAnsi="Times New Roman" w:cs="Times New Roman"/>
          <w:sz w:val="32"/>
          <w:szCs w:val="32"/>
          <w:highlight w:val="white"/>
        </w:rPr>
        <w:t xml:space="preserve"> </w:t>
      </w:r>
      <w:r w:rsidRPr="00375850">
        <w:rPr>
          <w:rFonts w:ascii="Times New Roman" w:hAnsi="Times New Roman" w:cs="Times New Roman"/>
          <w:b/>
          <w:i/>
          <w:sz w:val="32"/>
          <w:szCs w:val="32"/>
          <w:highlight w:val="white"/>
        </w:rPr>
        <w:t xml:space="preserve"> </w:t>
      </w:r>
    </w:p>
    <w:p w14:paraId="6564D639" w14:textId="72521847" w:rsidR="00CC0D72" w:rsidRDefault="000F242C" w:rsidP="007A6BEC">
      <w:pPr>
        <w:shd w:val="clear" w:color="auto" w:fill="FFFFFF"/>
        <w:spacing w:before="240" w:line="240" w:lineRule="auto"/>
        <w:jc w:val="right"/>
        <w:rPr>
          <w:rFonts w:ascii="Times New Roman" w:eastAsia="Times New Roman" w:hAnsi="Times New Roman" w:cs="Times New Roman"/>
          <w:i/>
          <w:sz w:val="32"/>
          <w:szCs w:val="32"/>
          <w:highlight w:val="white"/>
        </w:rPr>
      </w:pPr>
      <w:r w:rsidRPr="00375850">
        <w:rPr>
          <w:rFonts w:ascii="Times New Roman" w:hAnsi="Times New Roman" w:cs="Times New Roman"/>
          <w:b/>
          <w:i/>
          <w:sz w:val="32"/>
          <w:szCs w:val="32"/>
          <w:highlight w:val="white"/>
        </w:rPr>
        <w:lastRenderedPageBreak/>
        <w:t>Ильичев Н.</w:t>
      </w:r>
      <w:r w:rsidR="000179BF">
        <w:rPr>
          <w:rFonts w:ascii="Times New Roman" w:hAnsi="Times New Roman" w:cs="Times New Roman"/>
          <w:b/>
          <w:i/>
          <w:sz w:val="32"/>
          <w:szCs w:val="32"/>
          <w:highlight w:val="white"/>
          <w:lang w:val="ru-RU"/>
        </w:rPr>
        <w:t xml:space="preserve"> </w:t>
      </w:r>
      <w:r w:rsidRPr="00375850">
        <w:rPr>
          <w:rFonts w:ascii="Times New Roman" w:hAnsi="Times New Roman" w:cs="Times New Roman"/>
          <w:b/>
          <w:i/>
          <w:sz w:val="32"/>
          <w:szCs w:val="32"/>
          <w:highlight w:val="white"/>
        </w:rPr>
        <w:t>Р</w:t>
      </w:r>
      <w:r w:rsidR="003962C1">
        <w:rPr>
          <w:rFonts w:ascii="Times New Roman" w:hAnsi="Times New Roman" w:cs="Times New Roman"/>
          <w:b/>
          <w:i/>
          <w:sz w:val="32"/>
          <w:szCs w:val="32"/>
          <w:highlight w:val="white"/>
          <w:lang w:val="ru-RU"/>
        </w:rPr>
        <w:t>.</w:t>
      </w:r>
      <w:r w:rsidR="007A6BEC">
        <w:rPr>
          <w:rFonts w:ascii="Times New Roman" w:hAnsi="Times New Roman" w:cs="Times New Roman"/>
          <w:b/>
          <w:i/>
          <w:sz w:val="32"/>
          <w:szCs w:val="32"/>
          <w:highlight w:val="white"/>
        </w:rPr>
        <w:br/>
      </w:r>
      <w:r w:rsidRPr="00375850">
        <w:rPr>
          <w:rFonts w:ascii="Times New Roman" w:eastAsia="Times New Roman" w:hAnsi="Times New Roman" w:cs="Times New Roman"/>
          <w:i/>
          <w:sz w:val="32"/>
          <w:szCs w:val="32"/>
          <w:highlight w:val="white"/>
        </w:rPr>
        <w:t>Академия Социального Управления</w:t>
      </w:r>
    </w:p>
    <w:p w14:paraId="27582547" w14:textId="77777777" w:rsidR="009C5AC2" w:rsidRPr="007A6BEC" w:rsidRDefault="009C5AC2" w:rsidP="007A6BEC">
      <w:pPr>
        <w:shd w:val="clear" w:color="auto" w:fill="FFFFFF"/>
        <w:spacing w:before="240" w:line="240" w:lineRule="auto"/>
        <w:jc w:val="right"/>
        <w:rPr>
          <w:rFonts w:ascii="Times New Roman" w:hAnsi="Times New Roman" w:cs="Times New Roman"/>
          <w:b/>
          <w:i/>
          <w:sz w:val="32"/>
          <w:szCs w:val="32"/>
          <w:highlight w:val="white"/>
        </w:rPr>
      </w:pPr>
    </w:p>
    <w:p w14:paraId="687B4802" w14:textId="7B9AE2CA" w:rsidR="00CC0D72" w:rsidRDefault="007A6BEC" w:rsidP="007A6BEC">
      <w:pPr>
        <w:shd w:val="clear" w:color="auto" w:fill="FFFFFF"/>
        <w:spacing w:before="240" w:line="240" w:lineRule="auto"/>
        <w:ind w:firstLine="4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ОСОБЕННОСТИ СУБЪЕКТИВНО-ЛИЧНОСТНОГО ВОСПРИЯТИЯ ПОЗИТИВНОЙ РОЛИ КОМПЬЮТЕРНЫХ ИГР</w:t>
      </w:r>
    </w:p>
    <w:p w14:paraId="7FFB62F4" w14:textId="77777777" w:rsidR="009C5AC2" w:rsidRPr="007A6BEC" w:rsidRDefault="009C5AC2" w:rsidP="007A6BEC">
      <w:pPr>
        <w:shd w:val="clear" w:color="auto" w:fill="FFFFFF"/>
        <w:spacing w:before="240" w:line="240" w:lineRule="auto"/>
        <w:ind w:firstLine="400"/>
        <w:jc w:val="center"/>
        <w:rPr>
          <w:rFonts w:ascii="Times New Roman" w:eastAsia="Times New Roman" w:hAnsi="Times New Roman" w:cs="Times New Roman"/>
          <w:b/>
          <w:sz w:val="32"/>
          <w:szCs w:val="32"/>
          <w:highlight w:val="white"/>
        </w:rPr>
      </w:pPr>
    </w:p>
    <w:p w14:paraId="5C8665DE"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Компьютерные игры давно стали одной из наиболее популярных форм досуга у людей разного возраста. По статистике в них играет от 30 до 70 процентов людей в мире. Наибольшую аудиторию игр составляют молодые люди и подростки, тем не менее в играх присутствует аудитория как более старшего возраста, так и более младшего.</w:t>
      </w:r>
    </w:p>
    <w:p w14:paraId="2AFEDA21"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Изучению подвергаются как положительные, так и негативные стороны игр, а также множество других аспектов в работах современных отечественных и зарубежных ученых [1]. Тем не менее современные исследования часто используют уже стандартизированные методики, которые по мнению исследователей должны показывать объективные показатели влияния компьютерных игр на людей, что несомненно верно, но в таком случае обычно упускается субъективный компонент [2]. Именно на изучение данного субъективного элемента и направленно данное исследование. Его целью является изучение особенности субъективного восприятия позитивной роли компьютерных игр у их пользователей и создание на данной основе опросника оценки ведущих ролей игры. Гипотеза исследования – существует множество различных позитивных аспектов компьютерных игр в жизни человека(пользователя). Исследование покажет, как сами люди воспринимают игры и их пользу для себя.</w:t>
      </w:r>
    </w:p>
    <w:p w14:paraId="0E02EDB9"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состав респондентов вошли 13 случайно откликнувшихся людей из России, в возрасте от 20 до 60 лет, 6 женщин и 7 мужчин, </w:t>
      </w:r>
      <w:r w:rsidRPr="00375850">
        <w:rPr>
          <w:rFonts w:ascii="Times New Roman" w:eastAsia="Times New Roman" w:hAnsi="Times New Roman" w:cs="Times New Roman"/>
          <w:sz w:val="32"/>
          <w:szCs w:val="32"/>
          <w:highlight w:val="white"/>
        </w:rPr>
        <w:lastRenderedPageBreak/>
        <w:t>являющиеся пользователями компьютерных игр. Набор был произведен в интернете.</w:t>
      </w:r>
    </w:p>
    <w:p w14:paraId="21667B7F"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В качестве метода исследования субъективного компонента было выбрано качественное слабоструктурированное интервью, включавшее в себя диалог с людьми на тему компьютерных игр в их жизни. Диалог продолжался до тех пор пока испытуемому было что сказать по данной теме. Задавались самые различные вопросы от того когда произошло первое знакомство респондентов с играми до того по какой причине они вообще играют, с кем, какие игры, жанры и почему предпочитают, что им больше всего нравится и т.д. Изначально был составлен примерный план тем и вопросов, важных нам, но он дорабатывался в соответствии с развитием и раскрытием темы диалога c конкретным пользователем. Среднее время интервью составило – 25 минут, варьируясь от 15 до 45 минут. Общий объем печатного текста составил около 120 страниц.</w:t>
      </w:r>
    </w:p>
    <w:p w14:paraId="739C6DD5"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Диалоги проводились как онлайн, посредством записи с помощью современных средств связи, так и лично с применением диктофона. Затем результаты переводились в печатный вид и изучались на частоту и значимость упоминания.  </w:t>
      </w:r>
    </w:p>
    <w:p w14:paraId="532E7525"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Качественный феноменологический анализ интервью показал, что среди положительных сторон игр в субъективном понимании игроков выделяется очень много пунктов, в то время как отрицательные практически отсутствуют, либо не являются ассоциируемыми с опрашиваемым человеком, а переносятся на других пользователей. На основе интервью были выделены основные(отмеченные всеми конструкты) и второстепенные(отмеченные индивидуально или определенными возрастными группами) функции(роли) игр, которые они выполняют для пользователей и которые являются причинами по которым игроки предпочитают именно играть.</w:t>
      </w:r>
    </w:p>
    <w:p w14:paraId="3850F485"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Имеющиеся данные были использованы нами для разработки опросника оценки выполняемой позитивной роли компьютерных игр в жизни пользователей. Первоначальную версию опросника </w:t>
      </w:r>
      <w:r w:rsidRPr="00375850">
        <w:rPr>
          <w:rFonts w:ascii="Times New Roman" w:eastAsia="Times New Roman" w:hAnsi="Times New Roman" w:cs="Times New Roman"/>
          <w:sz w:val="32"/>
          <w:szCs w:val="32"/>
          <w:highlight w:val="white"/>
        </w:rPr>
        <w:lastRenderedPageBreak/>
        <w:t xml:space="preserve">составили 95 утверждений распределенные по 11 шкалам. Опрос был апробирован на выборке из 144 испытуемых, играющих в компьютерные игры, с помощью онлайн формы для опроса, их набор был также произведен случайно в интернет сообществе. Возрастной состав респондентов от 15 до 50 лет, половой состав выборки 96 мужчин, 48 женщин.  </w:t>
      </w:r>
    </w:p>
    <w:p w14:paraId="14C15142" w14:textId="77777777" w:rsidR="00CC0D72" w:rsidRPr="00375850"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 итогам анализа надежности методика получила </w:t>
      </w:r>
      <w:proofErr w:type="spellStart"/>
      <w:r w:rsidRPr="00375850">
        <w:rPr>
          <w:rFonts w:ascii="Times New Roman" w:eastAsia="Times New Roman" w:hAnsi="Times New Roman" w:cs="Times New Roman"/>
          <w:sz w:val="32"/>
          <w:szCs w:val="32"/>
          <w:highlight w:val="white"/>
        </w:rPr>
        <w:t>высокозначимые</w:t>
      </w:r>
      <w:proofErr w:type="spellEnd"/>
      <w:r w:rsidRPr="00375850">
        <w:rPr>
          <w:rFonts w:ascii="Times New Roman" w:eastAsia="Times New Roman" w:hAnsi="Times New Roman" w:cs="Times New Roman"/>
          <w:sz w:val="32"/>
          <w:szCs w:val="32"/>
          <w:highlight w:val="white"/>
        </w:rPr>
        <w:t xml:space="preserve"> результаты, коэффициент Альфа </w:t>
      </w:r>
      <w:proofErr w:type="spellStart"/>
      <w:r w:rsidRPr="00375850">
        <w:rPr>
          <w:rFonts w:ascii="Times New Roman" w:eastAsia="Times New Roman" w:hAnsi="Times New Roman" w:cs="Times New Roman"/>
          <w:sz w:val="32"/>
          <w:szCs w:val="32"/>
          <w:highlight w:val="white"/>
        </w:rPr>
        <w:t>Кронбаха</w:t>
      </w:r>
      <w:proofErr w:type="spellEnd"/>
      <w:r w:rsidRPr="00375850">
        <w:rPr>
          <w:rFonts w:ascii="Times New Roman" w:eastAsia="Times New Roman" w:hAnsi="Times New Roman" w:cs="Times New Roman"/>
          <w:sz w:val="32"/>
          <w:szCs w:val="32"/>
          <w:highlight w:val="white"/>
        </w:rPr>
        <w:t xml:space="preserve"> составил α=0,965. Кроме того, был проведен факторный анализ с поворотом матриц </w:t>
      </w:r>
      <w:proofErr w:type="spellStart"/>
      <w:r w:rsidRPr="00375850">
        <w:rPr>
          <w:rFonts w:ascii="Times New Roman" w:eastAsia="Times New Roman" w:hAnsi="Times New Roman" w:cs="Times New Roman"/>
          <w:sz w:val="32"/>
          <w:szCs w:val="32"/>
          <w:highlight w:val="white"/>
        </w:rPr>
        <w:t>варимакс</w:t>
      </w:r>
      <w:proofErr w:type="spellEnd"/>
      <w:r w:rsidRPr="00375850">
        <w:rPr>
          <w:rFonts w:ascii="Times New Roman" w:eastAsia="Times New Roman" w:hAnsi="Times New Roman" w:cs="Times New Roman"/>
          <w:sz w:val="32"/>
          <w:szCs w:val="32"/>
          <w:highlight w:val="white"/>
        </w:rPr>
        <w:t>, также показавший возможное наличие лишь 7-9 шкал, он подтвердил что изначальные шкалы, за исключением нескольких, были созданы практически точно, тем не менее часть шкал подверглись доработке, а лишние вопросы, никуда не попавшие и имевшие низкую значимость, были удалены, таким образом была уменьшена размерность опросника. Итоговое общее количество вопросов приобрело значение N=67 по 8 различным шкалам, благодаря этому общая надежность методики выросла до α=0,969.</w:t>
      </w:r>
    </w:p>
    <w:p w14:paraId="57571AA1" w14:textId="6A102958" w:rsidR="00CC0D72" w:rsidRDefault="000F242C"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Мы надеемся, что при помощи опросника получится более точно определять наиболее важные позитивные функции(роли) игр для конкретных пользователей, что позволит использовать игры с подходящими положительными функциями в качестве эффективного средства психологической коррекции, консультирования, психотерапии и иных диагностических целях личности.</w:t>
      </w:r>
    </w:p>
    <w:p w14:paraId="090EF4CE" w14:textId="77777777" w:rsidR="009C5AC2" w:rsidRPr="00375850" w:rsidRDefault="009C5AC2" w:rsidP="00375850">
      <w:pPr>
        <w:shd w:val="clear" w:color="auto" w:fill="FFFFFF"/>
        <w:spacing w:before="240" w:line="240" w:lineRule="auto"/>
        <w:ind w:firstLine="400"/>
        <w:jc w:val="both"/>
        <w:rPr>
          <w:rFonts w:ascii="Times New Roman" w:eastAsia="Times New Roman" w:hAnsi="Times New Roman" w:cs="Times New Roman"/>
          <w:sz w:val="32"/>
          <w:szCs w:val="32"/>
          <w:highlight w:val="white"/>
        </w:rPr>
      </w:pPr>
    </w:p>
    <w:p w14:paraId="43A58188" w14:textId="77777777" w:rsidR="00CC0D72" w:rsidRPr="00611631" w:rsidRDefault="00611631" w:rsidP="00375850">
      <w:pPr>
        <w:shd w:val="clear" w:color="auto" w:fill="FFFFFF"/>
        <w:spacing w:before="240" w:after="240" w:line="240" w:lineRule="auto"/>
        <w:ind w:firstLine="400"/>
        <w:jc w:val="center"/>
        <w:rPr>
          <w:rFonts w:ascii="Times New Roman" w:eastAsia="Times New Roman" w:hAnsi="Times New Roman" w:cs="Times New Roman"/>
          <w:b/>
          <w:sz w:val="32"/>
          <w:szCs w:val="32"/>
          <w:highlight w:val="white"/>
          <w:lang w:val="ru-RU"/>
        </w:rPr>
      </w:pPr>
      <w:r>
        <w:rPr>
          <w:rFonts w:ascii="Times New Roman" w:eastAsia="Times New Roman" w:hAnsi="Times New Roman" w:cs="Times New Roman"/>
          <w:b/>
          <w:sz w:val="32"/>
          <w:szCs w:val="32"/>
          <w:highlight w:val="white"/>
          <w:lang w:val="ru-RU"/>
        </w:rPr>
        <w:t>Список литературы</w:t>
      </w:r>
    </w:p>
    <w:p w14:paraId="3F671F97" w14:textId="77777777" w:rsidR="00611631" w:rsidRDefault="000F242C" w:rsidP="000F518E">
      <w:pPr>
        <w:pStyle w:val="aa"/>
        <w:numPr>
          <w:ilvl w:val="0"/>
          <w:numId w:val="69"/>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1224CF">
        <w:rPr>
          <w:rFonts w:ascii="Times New Roman" w:eastAsia="Times New Roman" w:hAnsi="Times New Roman" w:cs="Times New Roman"/>
          <w:sz w:val="32"/>
          <w:szCs w:val="32"/>
          <w:highlight w:val="white"/>
          <w:lang w:val="en-US"/>
        </w:rPr>
        <w:t>Voiskounsky</w:t>
      </w:r>
      <w:proofErr w:type="spellEnd"/>
      <w:r w:rsidRPr="001224CF">
        <w:rPr>
          <w:rFonts w:ascii="Times New Roman" w:eastAsia="Times New Roman" w:hAnsi="Times New Roman" w:cs="Times New Roman"/>
          <w:sz w:val="32"/>
          <w:szCs w:val="32"/>
          <w:highlight w:val="white"/>
          <w:lang w:val="en-US"/>
        </w:rPr>
        <w:t xml:space="preserve"> A.E. (2010). </w:t>
      </w:r>
      <w:r w:rsidRPr="00611631">
        <w:rPr>
          <w:rFonts w:ascii="Times New Roman" w:eastAsia="Times New Roman" w:hAnsi="Times New Roman" w:cs="Times New Roman"/>
          <w:sz w:val="32"/>
          <w:szCs w:val="32"/>
          <w:highlight w:val="white"/>
          <w:lang w:val="en-US"/>
        </w:rPr>
        <w:t xml:space="preserve">Psychology and the Internet. Moscow: </w:t>
      </w:r>
      <w:proofErr w:type="spellStart"/>
      <w:r w:rsidRPr="00611631">
        <w:rPr>
          <w:rFonts w:ascii="Times New Roman" w:eastAsia="Times New Roman" w:hAnsi="Times New Roman" w:cs="Times New Roman"/>
          <w:sz w:val="32"/>
          <w:szCs w:val="32"/>
          <w:highlight w:val="white"/>
          <w:lang w:val="en-US"/>
        </w:rPr>
        <w:t>Akropol</w:t>
      </w:r>
      <w:proofErr w:type="spellEnd"/>
      <w:r w:rsidRPr="00611631">
        <w:rPr>
          <w:rFonts w:ascii="Times New Roman" w:eastAsia="Times New Roman" w:hAnsi="Times New Roman" w:cs="Times New Roman"/>
          <w:sz w:val="32"/>
          <w:szCs w:val="32"/>
          <w:highlight w:val="white"/>
          <w:lang w:val="en-US"/>
        </w:rPr>
        <w:t>. (In Russ.).</w:t>
      </w:r>
    </w:p>
    <w:p w14:paraId="7233ADE2" w14:textId="77777777" w:rsidR="00CC0D72" w:rsidRDefault="000F242C" w:rsidP="000F518E">
      <w:pPr>
        <w:pStyle w:val="aa"/>
        <w:numPr>
          <w:ilvl w:val="0"/>
          <w:numId w:val="69"/>
        </w:numPr>
        <w:shd w:val="clear" w:color="auto" w:fill="FFFFFF"/>
        <w:spacing w:before="240" w:after="240" w:line="240" w:lineRule="auto"/>
        <w:jc w:val="both"/>
        <w:rPr>
          <w:rFonts w:ascii="Times New Roman" w:eastAsia="Times New Roman" w:hAnsi="Times New Roman" w:cs="Times New Roman"/>
          <w:sz w:val="32"/>
          <w:szCs w:val="32"/>
          <w:highlight w:val="white"/>
          <w:lang w:val="en-US"/>
        </w:rPr>
      </w:pPr>
      <w:proofErr w:type="spellStart"/>
      <w:r w:rsidRPr="00611631">
        <w:rPr>
          <w:rFonts w:ascii="Times New Roman" w:eastAsia="Times New Roman" w:hAnsi="Times New Roman" w:cs="Times New Roman"/>
          <w:sz w:val="32"/>
          <w:szCs w:val="32"/>
          <w:highlight w:val="white"/>
          <w:lang w:val="en-US"/>
        </w:rPr>
        <w:t>Trubitsyna</w:t>
      </w:r>
      <w:proofErr w:type="spellEnd"/>
      <w:r w:rsidRPr="00611631">
        <w:rPr>
          <w:rFonts w:ascii="Times New Roman" w:eastAsia="Times New Roman" w:hAnsi="Times New Roman" w:cs="Times New Roman"/>
          <w:sz w:val="32"/>
          <w:szCs w:val="32"/>
          <w:highlight w:val="white"/>
          <w:lang w:val="en-US"/>
        </w:rPr>
        <w:t xml:space="preserve"> L.V. (2019). The slightly structured interview as a method of qualitative research in psychology. </w:t>
      </w:r>
      <w:proofErr w:type="spellStart"/>
      <w:r w:rsidRPr="00611631">
        <w:rPr>
          <w:rFonts w:ascii="Times New Roman" w:eastAsia="Times New Roman" w:hAnsi="Times New Roman" w:cs="Times New Roman"/>
          <w:sz w:val="32"/>
          <w:szCs w:val="32"/>
          <w:highlight w:val="white"/>
          <w:lang w:val="en-US"/>
        </w:rPr>
        <w:t>Teoreticheskaya</w:t>
      </w:r>
      <w:proofErr w:type="spellEnd"/>
      <w:r w:rsidRPr="00611631">
        <w:rPr>
          <w:rFonts w:ascii="Times New Roman" w:eastAsia="Times New Roman" w:hAnsi="Times New Roman" w:cs="Times New Roman"/>
          <w:sz w:val="32"/>
          <w:szCs w:val="32"/>
          <w:highlight w:val="white"/>
          <w:lang w:val="en-US"/>
        </w:rPr>
        <w:t xml:space="preserve"> </w:t>
      </w:r>
      <w:proofErr w:type="spellStart"/>
      <w:r w:rsidRPr="00611631">
        <w:rPr>
          <w:rFonts w:ascii="Times New Roman" w:eastAsia="Times New Roman" w:hAnsi="Times New Roman" w:cs="Times New Roman"/>
          <w:sz w:val="32"/>
          <w:szCs w:val="32"/>
          <w:highlight w:val="white"/>
          <w:lang w:val="en-US"/>
        </w:rPr>
        <w:t>i</w:t>
      </w:r>
      <w:proofErr w:type="spellEnd"/>
      <w:r w:rsidRPr="00611631">
        <w:rPr>
          <w:rFonts w:ascii="Times New Roman" w:eastAsia="Times New Roman" w:hAnsi="Times New Roman" w:cs="Times New Roman"/>
          <w:sz w:val="32"/>
          <w:szCs w:val="32"/>
          <w:highlight w:val="white"/>
          <w:lang w:val="en-US"/>
        </w:rPr>
        <w:t xml:space="preserve"> </w:t>
      </w:r>
      <w:proofErr w:type="spellStart"/>
      <w:r w:rsidRPr="00611631">
        <w:rPr>
          <w:rFonts w:ascii="Times New Roman" w:eastAsia="Times New Roman" w:hAnsi="Times New Roman" w:cs="Times New Roman"/>
          <w:sz w:val="32"/>
          <w:szCs w:val="32"/>
          <w:highlight w:val="white"/>
          <w:lang w:val="en-US"/>
        </w:rPr>
        <w:t>eksperimentalnaya</w:t>
      </w:r>
      <w:proofErr w:type="spellEnd"/>
      <w:r w:rsidRPr="00611631">
        <w:rPr>
          <w:rFonts w:ascii="Times New Roman" w:eastAsia="Times New Roman" w:hAnsi="Times New Roman" w:cs="Times New Roman"/>
          <w:sz w:val="32"/>
          <w:szCs w:val="32"/>
          <w:highlight w:val="white"/>
          <w:lang w:val="en-US"/>
        </w:rPr>
        <w:t xml:space="preserve"> </w:t>
      </w:r>
      <w:proofErr w:type="spellStart"/>
      <w:r w:rsidRPr="00611631">
        <w:rPr>
          <w:rFonts w:ascii="Times New Roman" w:eastAsia="Times New Roman" w:hAnsi="Times New Roman" w:cs="Times New Roman"/>
          <w:sz w:val="32"/>
          <w:szCs w:val="32"/>
          <w:highlight w:val="white"/>
          <w:lang w:val="en-US"/>
        </w:rPr>
        <w:t>psikhologiya</w:t>
      </w:r>
      <w:proofErr w:type="spellEnd"/>
      <w:r w:rsidRPr="00611631">
        <w:rPr>
          <w:rFonts w:ascii="Times New Roman" w:eastAsia="Times New Roman" w:hAnsi="Times New Roman" w:cs="Times New Roman"/>
          <w:sz w:val="32"/>
          <w:szCs w:val="32"/>
          <w:highlight w:val="white"/>
          <w:lang w:val="en-US"/>
        </w:rPr>
        <w:t xml:space="preserve"> (Theoretical and Experimental Psychology), 12, 72-8. (In Russ.).</w:t>
      </w:r>
    </w:p>
    <w:p w14:paraId="7735C529" w14:textId="3E7FADDD" w:rsidR="00CC0D72" w:rsidRDefault="000F242C" w:rsidP="009C5AC2">
      <w:pPr>
        <w:shd w:val="clear" w:color="auto" w:fill="FFFFFF"/>
        <w:spacing w:before="240" w:line="240" w:lineRule="auto"/>
        <w:jc w:val="right"/>
        <w:rPr>
          <w:rFonts w:ascii="Times New Roman" w:eastAsia="Times New Roman" w:hAnsi="Times New Roman" w:cs="Times New Roman"/>
          <w:b/>
          <w:sz w:val="32"/>
          <w:szCs w:val="32"/>
          <w:highlight w:val="white"/>
          <w:lang w:val="en-US"/>
        </w:rPr>
      </w:pPr>
      <w:r w:rsidRPr="00375850">
        <w:rPr>
          <w:rFonts w:ascii="Times New Roman" w:hAnsi="Times New Roman" w:cs="Times New Roman"/>
          <w:b/>
          <w:i/>
          <w:sz w:val="32"/>
          <w:szCs w:val="32"/>
          <w:highlight w:val="white"/>
          <w:lang w:val="en-US"/>
        </w:rPr>
        <w:lastRenderedPageBreak/>
        <w:t xml:space="preserve">Kingsley S. </w:t>
      </w:r>
      <w:proofErr w:type="spellStart"/>
      <w:r w:rsidRPr="00375850">
        <w:rPr>
          <w:rFonts w:ascii="Times New Roman" w:hAnsi="Times New Roman" w:cs="Times New Roman"/>
          <w:b/>
          <w:i/>
          <w:sz w:val="32"/>
          <w:szCs w:val="32"/>
          <w:highlight w:val="white"/>
          <w:lang w:val="en-US"/>
        </w:rPr>
        <w:t>Ivande</w:t>
      </w:r>
      <w:proofErr w:type="spellEnd"/>
      <w:r w:rsidR="00611631">
        <w:rPr>
          <w:rFonts w:ascii="Times New Roman" w:hAnsi="Times New Roman" w:cs="Times New Roman"/>
          <w:b/>
          <w:i/>
          <w:sz w:val="32"/>
          <w:szCs w:val="32"/>
          <w:highlight w:val="white"/>
          <w:lang w:val="en-US"/>
        </w:rPr>
        <w:br/>
      </w:r>
      <w:r w:rsidRPr="00375850">
        <w:rPr>
          <w:rFonts w:ascii="Times New Roman" w:eastAsia="Times New Roman" w:hAnsi="Times New Roman" w:cs="Times New Roman"/>
          <w:i/>
          <w:sz w:val="32"/>
          <w:szCs w:val="32"/>
          <w:highlight w:val="white"/>
          <w:lang w:val="en-US"/>
        </w:rPr>
        <w:t>National Research University Higher School of Economics</w:t>
      </w:r>
      <w:r w:rsidRPr="00375850">
        <w:rPr>
          <w:rFonts w:ascii="Times New Roman" w:eastAsia="Times New Roman" w:hAnsi="Times New Roman" w:cs="Times New Roman"/>
          <w:b/>
          <w:sz w:val="32"/>
          <w:szCs w:val="32"/>
          <w:highlight w:val="white"/>
          <w:lang w:val="en-US"/>
        </w:rPr>
        <w:t xml:space="preserve"> </w:t>
      </w:r>
    </w:p>
    <w:p w14:paraId="433DDC37" w14:textId="77777777" w:rsidR="009C5AC2" w:rsidRPr="009C5AC2" w:rsidRDefault="009C5AC2" w:rsidP="009C5AC2">
      <w:pPr>
        <w:shd w:val="clear" w:color="auto" w:fill="FFFFFF"/>
        <w:spacing w:before="240" w:line="240" w:lineRule="auto"/>
        <w:jc w:val="right"/>
        <w:rPr>
          <w:rFonts w:ascii="Times New Roman" w:eastAsia="Times New Roman" w:hAnsi="Times New Roman" w:cs="Times New Roman"/>
          <w:b/>
          <w:sz w:val="32"/>
          <w:szCs w:val="32"/>
          <w:highlight w:val="white"/>
          <w:lang w:val="en-US"/>
        </w:rPr>
      </w:pPr>
    </w:p>
    <w:p w14:paraId="64D9B20C" w14:textId="3735F728" w:rsidR="00CC0D72" w:rsidRDefault="00611631" w:rsidP="00611631">
      <w:pPr>
        <w:shd w:val="clear" w:color="auto" w:fill="FFFFFF"/>
        <w:spacing w:before="240" w:line="240" w:lineRule="auto"/>
        <w:jc w:val="center"/>
        <w:rPr>
          <w:rFonts w:ascii="Times New Roman" w:eastAsia="Times New Roman" w:hAnsi="Times New Roman" w:cs="Times New Roman"/>
          <w:b/>
          <w:sz w:val="32"/>
          <w:szCs w:val="32"/>
          <w:highlight w:val="white"/>
          <w:lang w:val="en-US"/>
        </w:rPr>
      </w:pPr>
      <w:r w:rsidRPr="00375850">
        <w:rPr>
          <w:rFonts w:ascii="Times New Roman" w:eastAsia="Times New Roman" w:hAnsi="Times New Roman" w:cs="Times New Roman"/>
          <w:b/>
          <w:sz w:val="32"/>
          <w:szCs w:val="32"/>
          <w:highlight w:val="white"/>
          <w:lang w:val="en-US"/>
        </w:rPr>
        <w:t>PERSONALITY PREDISPOSITIONS TO HIGHER ORDER MOTIVATIONS OF MORALITY AND FRUGALITY FOR PRO-ENVIRONMENTAL BEHAVIOR</w:t>
      </w:r>
      <w:r w:rsidR="000F242C" w:rsidRPr="00375850">
        <w:rPr>
          <w:rFonts w:ascii="Times New Roman" w:eastAsia="Times New Roman" w:hAnsi="Times New Roman" w:cs="Times New Roman"/>
          <w:b/>
          <w:sz w:val="32"/>
          <w:szCs w:val="32"/>
          <w:highlight w:val="white"/>
          <w:lang w:val="en-US"/>
        </w:rPr>
        <w:t xml:space="preserve"> </w:t>
      </w:r>
    </w:p>
    <w:p w14:paraId="2C5796D2" w14:textId="77777777" w:rsidR="009C5AC2" w:rsidRPr="00375850" w:rsidRDefault="009C5AC2" w:rsidP="00611631">
      <w:pPr>
        <w:shd w:val="clear" w:color="auto" w:fill="FFFFFF"/>
        <w:spacing w:before="240" w:line="240" w:lineRule="auto"/>
        <w:jc w:val="center"/>
        <w:rPr>
          <w:rFonts w:ascii="Times New Roman" w:eastAsia="Times New Roman" w:hAnsi="Times New Roman" w:cs="Times New Roman"/>
          <w:b/>
          <w:sz w:val="32"/>
          <w:szCs w:val="32"/>
          <w:highlight w:val="white"/>
          <w:lang w:val="en-US"/>
        </w:rPr>
      </w:pPr>
    </w:p>
    <w:p w14:paraId="5354EA62" w14:textId="257161DC" w:rsidR="00CC0D72" w:rsidRPr="00633A1C" w:rsidRDefault="00B13F46" w:rsidP="00375850">
      <w:pPr>
        <w:shd w:val="clear" w:color="auto" w:fill="FFFFFF"/>
        <w:spacing w:before="240" w:line="240" w:lineRule="auto"/>
        <w:jc w:val="both"/>
        <w:rPr>
          <w:rFonts w:ascii="Times New Roman" w:eastAsia="Times New Roman" w:hAnsi="Times New Roman" w:cs="Times New Roman"/>
          <w:bCs/>
          <w:i/>
          <w:iCs/>
          <w:sz w:val="32"/>
          <w:szCs w:val="32"/>
          <w:highlight w:val="white"/>
          <w:lang w:val="en-US"/>
        </w:rPr>
      </w:pPr>
      <w:r>
        <w:rPr>
          <w:rFonts w:ascii="Times New Roman" w:eastAsia="Times New Roman" w:hAnsi="Times New Roman" w:cs="Times New Roman"/>
          <w:bCs/>
          <w:i/>
          <w:iCs/>
          <w:sz w:val="32"/>
          <w:szCs w:val="32"/>
          <w:highlight w:val="white"/>
          <w:lang w:val="en-US"/>
        </w:rPr>
        <w:tab/>
      </w:r>
      <w:r w:rsidR="000F242C" w:rsidRPr="00B13F46">
        <w:rPr>
          <w:rFonts w:ascii="Times New Roman" w:eastAsia="Times New Roman" w:hAnsi="Times New Roman" w:cs="Times New Roman"/>
          <w:bCs/>
          <w:i/>
          <w:iCs/>
          <w:sz w:val="32"/>
          <w:szCs w:val="32"/>
          <w:highlight w:val="white"/>
          <w:lang w:val="en-US"/>
        </w:rPr>
        <w:t>Abstract</w:t>
      </w:r>
      <w:r w:rsidRPr="00B13F46">
        <w:rPr>
          <w:rFonts w:ascii="Times New Roman" w:eastAsia="Times New Roman" w:hAnsi="Times New Roman" w:cs="Times New Roman"/>
          <w:bCs/>
          <w:i/>
          <w:iCs/>
          <w:sz w:val="32"/>
          <w:szCs w:val="32"/>
          <w:highlight w:val="white"/>
          <w:lang w:val="en-US"/>
        </w:rPr>
        <w:t xml:space="preserve">. </w:t>
      </w:r>
      <w:r w:rsidR="000F242C" w:rsidRPr="00375850">
        <w:rPr>
          <w:rFonts w:ascii="Times New Roman" w:eastAsia="Times New Roman" w:hAnsi="Times New Roman" w:cs="Times New Roman"/>
          <w:sz w:val="32"/>
          <w:szCs w:val="32"/>
          <w:highlight w:val="white"/>
          <w:lang w:val="en-US"/>
        </w:rPr>
        <w:t>The looming threats of climate change and environmental degradation have raised the stakes on climate action to reduce global warming. It has become crucial for humans to make fundamental changes to our lifestyle to become more pro-environmental to slow the rate of climate change, and ultimately reverse it. This need for social change calls for social interventions to motivate personal action. Morality and frugality are two of the strongest motivations for pro-environmental behavior (PEB) (</w:t>
      </w:r>
      <w:proofErr w:type="spellStart"/>
      <w:r w:rsidR="000F242C" w:rsidRPr="00375850">
        <w:rPr>
          <w:rFonts w:ascii="Times New Roman" w:eastAsia="Times New Roman" w:hAnsi="Times New Roman" w:cs="Times New Roman"/>
          <w:sz w:val="32"/>
          <w:szCs w:val="32"/>
          <w:highlight w:val="white"/>
          <w:lang w:val="en-US"/>
        </w:rPr>
        <w:t>Gatersleben</w:t>
      </w:r>
      <w:proofErr w:type="spellEnd"/>
      <w:r w:rsidR="000F242C" w:rsidRPr="00375850">
        <w:rPr>
          <w:rFonts w:ascii="Times New Roman" w:eastAsia="Times New Roman" w:hAnsi="Times New Roman" w:cs="Times New Roman"/>
          <w:sz w:val="32"/>
          <w:szCs w:val="32"/>
          <w:highlight w:val="white"/>
          <w:lang w:val="en-US"/>
        </w:rPr>
        <w:t xml:space="preserve"> et al., 2017). However, in order to formulate effective pro-environmental interventions based on these motivations, it’s important to know who is likely to be motivated by morality, and who - by frugality for PEB. This study investigated which personality traits make someone predisposed to a morality motivation, and which - to a frugality motivation for PEB. We hypothesized that openness to experience and agreeableness is positively associated with morality motivation for PEB, while conscientiousness is positively associated with frugality motivation for PEB. Assuming these hypotheses hold, we further hypothesized that individuals high in openness and agreeableness, but low in conscientiousness are more likely to be motivated by morality than frugality for PEB. Inversely, individuals low in openness and agreeableness, but high in conscientiousness are more likely to be motivated by frugality than morality for PEB.</w:t>
      </w:r>
    </w:p>
    <w:p w14:paraId="420CDB41" w14:textId="39A6498A" w:rsidR="00CC0D72" w:rsidRPr="00B13F46" w:rsidRDefault="00B13F46" w:rsidP="00B13F46">
      <w:pPr>
        <w:shd w:val="clear" w:color="auto" w:fill="FFFFFF"/>
        <w:spacing w:before="240" w:line="240" w:lineRule="auto"/>
        <w:jc w:val="both"/>
        <w:rPr>
          <w:rFonts w:ascii="Times New Roman" w:eastAsia="Times New Roman" w:hAnsi="Times New Roman" w:cs="Times New Roman"/>
          <w:bCs/>
          <w:i/>
          <w:iCs/>
          <w:sz w:val="32"/>
          <w:szCs w:val="32"/>
          <w:highlight w:val="white"/>
          <w:lang w:val="en-US"/>
        </w:rPr>
      </w:pPr>
      <w:r>
        <w:rPr>
          <w:rFonts w:ascii="Times New Roman" w:eastAsia="Times New Roman" w:hAnsi="Times New Roman" w:cs="Times New Roman"/>
          <w:bCs/>
          <w:i/>
          <w:iCs/>
          <w:sz w:val="32"/>
          <w:szCs w:val="32"/>
          <w:highlight w:val="white"/>
          <w:lang w:val="en-US"/>
        </w:rPr>
        <w:tab/>
      </w:r>
      <w:r w:rsidR="000F242C" w:rsidRPr="00B13F46">
        <w:rPr>
          <w:rFonts w:ascii="Times New Roman" w:eastAsia="Times New Roman" w:hAnsi="Times New Roman" w:cs="Times New Roman"/>
          <w:bCs/>
          <w:i/>
          <w:iCs/>
          <w:sz w:val="32"/>
          <w:szCs w:val="32"/>
          <w:highlight w:val="white"/>
          <w:lang w:val="en-US"/>
        </w:rPr>
        <w:t>Study sample.</w:t>
      </w:r>
      <w:r w:rsidRPr="00B13F46">
        <w:rPr>
          <w:rFonts w:ascii="Times New Roman" w:eastAsia="Times New Roman" w:hAnsi="Times New Roman" w:cs="Times New Roman"/>
          <w:bCs/>
          <w:i/>
          <w:iCs/>
          <w:sz w:val="32"/>
          <w:szCs w:val="32"/>
          <w:highlight w:val="white"/>
          <w:lang w:val="en-US"/>
        </w:rPr>
        <w:t xml:space="preserve"> </w:t>
      </w:r>
      <w:r w:rsidR="000F242C" w:rsidRPr="00375850">
        <w:rPr>
          <w:rFonts w:ascii="Times New Roman" w:eastAsia="Times New Roman" w:hAnsi="Times New Roman" w:cs="Times New Roman"/>
          <w:sz w:val="32"/>
          <w:szCs w:val="32"/>
          <w:highlight w:val="white"/>
          <w:lang w:val="en-US"/>
        </w:rPr>
        <w:t xml:space="preserve">The sample consisted of 204 participants from Russia, recruited via snowball sampling. Participants were primarily female (54.4%). The mean age of the sample was 30.6 years (SD = 8.33), ranging from 18 to 63 years. About 89% of the sample had </w:t>
      </w:r>
      <w:r w:rsidR="000F242C" w:rsidRPr="00375850">
        <w:rPr>
          <w:rFonts w:ascii="Times New Roman" w:eastAsia="Times New Roman" w:hAnsi="Times New Roman" w:cs="Times New Roman"/>
          <w:sz w:val="32"/>
          <w:szCs w:val="32"/>
          <w:highlight w:val="white"/>
          <w:lang w:val="en-US"/>
        </w:rPr>
        <w:lastRenderedPageBreak/>
        <w:t>tertiary education. The mean monthly class average income was $750.48 (SD = 708.43), ranging from $49.5 to $3,849.5.</w:t>
      </w:r>
    </w:p>
    <w:p w14:paraId="09C395FE" w14:textId="2268E02C" w:rsidR="00CC0D72" w:rsidRPr="00633A1C" w:rsidRDefault="00B13F46" w:rsidP="00B13F46">
      <w:pPr>
        <w:shd w:val="clear" w:color="auto" w:fill="FFFFFF"/>
        <w:spacing w:before="240" w:line="240" w:lineRule="auto"/>
        <w:jc w:val="both"/>
        <w:rPr>
          <w:rFonts w:ascii="Times New Roman" w:eastAsia="Times New Roman" w:hAnsi="Times New Roman" w:cs="Times New Roman"/>
          <w:bCs/>
          <w:i/>
          <w:iCs/>
          <w:sz w:val="32"/>
          <w:szCs w:val="32"/>
          <w:highlight w:val="white"/>
          <w:lang w:val="en-US"/>
        </w:rPr>
      </w:pPr>
      <w:r>
        <w:rPr>
          <w:rFonts w:ascii="Times New Roman" w:eastAsia="Times New Roman" w:hAnsi="Times New Roman" w:cs="Times New Roman"/>
          <w:bCs/>
          <w:i/>
          <w:iCs/>
          <w:sz w:val="32"/>
          <w:szCs w:val="32"/>
          <w:highlight w:val="white"/>
          <w:lang w:val="en-US"/>
        </w:rPr>
        <w:tab/>
      </w:r>
      <w:r w:rsidR="000F242C" w:rsidRPr="00B13F46">
        <w:rPr>
          <w:rFonts w:ascii="Times New Roman" w:eastAsia="Times New Roman" w:hAnsi="Times New Roman" w:cs="Times New Roman"/>
          <w:bCs/>
          <w:i/>
          <w:iCs/>
          <w:sz w:val="32"/>
          <w:szCs w:val="32"/>
          <w:highlight w:val="white"/>
          <w:lang w:val="en-US"/>
        </w:rPr>
        <w:t>Methodology</w:t>
      </w:r>
      <w:r w:rsidRPr="00B13F46">
        <w:rPr>
          <w:rFonts w:ascii="Times New Roman" w:eastAsia="Times New Roman" w:hAnsi="Times New Roman" w:cs="Times New Roman"/>
          <w:bCs/>
          <w:i/>
          <w:iCs/>
          <w:sz w:val="32"/>
          <w:szCs w:val="32"/>
          <w:highlight w:val="white"/>
          <w:lang w:val="en-US"/>
        </w:rPr>
        <w:t xml:space="preserve">. </w:t>
      </w:r>
      <w:r w:rsidR="000F242C" w:rsidRPr="00375850">
        <w:rPr>
          <w:rFonts w:ascii="Times New Roman" w:eastAsia="Times New Roman" w:hAnsi="Times New Roman" w:cs="Times New Roman"/>
          <w:sz w:val="32"/>
          <w:szCs w:val="32"/>
          <w:highlight w:val="white"/>
          <w:lang w:val="en-US"/>
        </w:rPr>
        <w:t>The study is a cross-sectional correlational study. Variables were measured with an online survey. The Big-5 traits were measured with 20 items from the IPIP-NEO (</w:t>
      </w:r>
      <w:proofErr w:type="spellStart"/>
      <w:r w:rsidR="000F242C" w:rsidRPr="00375850">
        <w:rPr>
          <w:rFonts w:ascii="Times New Roman" w:eastAsia="Times New Roman" w:hAnsi="Times New Roman" w:cs="Times New Roman"/>
          <w:sz w:val="32"/>
          <w:szCs w:val="32"/>
          <w:highlight w:val="white"/>
          <w:lang w:val="en-US"/>
        </w:rPr>
        <w:t>n.d</w:t>
      </w:r>
      <w:proofErr w:type="spellEnd"/>
      <w:r w:rsidR="000F242C" w:rsidRPr="00375850">
        <w:rPr>
          <w:rFonts w:ascii="Times New Roman" w:eastAsia="Times New Roman" w:hAnsi="Times New Roman" w:cs="Times New Roman"/>
          <w:sz w:val="32"/>
          <w:szCs w:val="32"/>
          <w:highlight w:val="white"/>
          <w:lang w:val="en-US"/>
        </w:rPr>
        <w:t>). To measure morality and frugality motivations for PEB, participants were asked to rate two statements for each of four PEBs on their likelihood to be their main motivation for the PEB. Statements measuring morality motivation referenced doing the behavior because it was right for the environment, while frugality statements referenced doing the behavior in order to save money and resources.</w:t>
      </w:r>
    </w:p>
    <w:p w14:paraId="475F3E29" w14:textId="015D9465" w:rsidR="00CC0D72" w:rsidRPr="00B13F46" w:rsidRDefault="000F242C" w:rsidP="00B13F46">
      <w:pPr>
        <w:shd w:val="clear" w:color="auto" w:fill="FFFFFF"/>
        <w:spacing w:before="240" w:line="240" w:lineRule="auto"/>
        <w:ind w:firstLine="720"/>
        <w:jc w:val="both"/>
        <w:rPr>
          <w:rFonts w:ascii="Times New Roman" w:eastAsia="Times New Roman" w:hAnsi="Times New Roman" w:cs="Times New Roman"/>
          <w:sz w:val="32"/>
          <w:szCs w:val="32"/>
          <w:highlight w:val="white"/>
          <w:lang w:val="en-US"/>
        </w:rPr>
      </w:pPr>
      <w:r w:rsidRPr="00375850">
        <w:rPr>
          <w:rFonts w:ascii="Times New Roman" w:eastAsia="Times New Roman" w:hAnsi="Times New Roman" w:cs="Times New Roman"/>
          <w:sz w:val="32"/>
          <w:szCs w:val="32"/>
          <w:highlight w:val="white"/>
          <w:lang w:val="en-US"/>
        </w:rPr>
        <w:t>A series of multiple regression analyses, predicting morality and frugality motivations for PEB (predictors: Age, income, Big-5 traits) were conducted to test hypotheses 1 &amp; 2. Furthermore, participants were sorted according to their percentile range on variables of openness, agreeableness, and conscientiousness into two groups of different personality profiles: (1) high openness (</w:t>
      </w:r>
      <w:r w:rsidRPr="00375850">
        <w:rPr>
          <w:rFonts w:ascii="Times New Roman" w:eastAsia="Gungsuh" w:hAnsi="Times New Roman" w:cs="Times New Roman"/>
          <w:i/>
          <w:sz w:val="32"/>
          <w:szCs w:val="32"/>
          <w:highlight w:val="white"/>
          <w:lang w:val="en-US"/>
        </w:rPr>
        <w:t>≥ 60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w:t>
      </w:r>
      <w:r w:rsidRPr="00375850">
        <w:rPr>
          <w:rFonts w:ascii="Times New Roman" w:eastAsia="Times New Roman" w:hAnsi="Times New Roman" w:cs="Times New Roman"/>
          <w:sz w:val="32"/>
          <w:szCs w:val="32"/>
          <w:highlight w:val="white"/>
          <w:lang w:val="en-US"/>
        </w:rPr>
        <w:t>, high agreeableness (</w:t>
      </w:r>
      <w:r w:rsidRPr="00375850">
        <w:rPr>
          <w:rFonts w:ascii="Times New Roman" w:eastAsia="Gungsuh" w:hAnsi="Times New Roman" w:cs="Times New Roman"/>
          <w:i/>
          <w:sz w:val="32"/>
          <w:szCs w:val="32"/>
          <w:highlight w:val="white"/>
          <w:lang w:val="en-US"/>
        </w:rPr>
        <w:t>≥ 60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 </w:t>
      </w:r>
      <w:r w:rsidRPr="00375850">
        <w:rPr>
          <w:rFonts w:ascii="Times New Roman" w:eastAsia="Times New Roman" w:hAnsi="Times New Roman" w:cs="Times New Roman"/>
          <w:sz w:val="32"/>
          <w:szCs w:val="32"/>
          <w:highlight w:val="white"/>
          <w:lang w:val="en-US"/>
        </w:rPr>
        <w:t>&amp; low conscientiousness (</w:t>
      </w:r>
      <w:r w:rsidRPr="00375850">
        <w:rPr>
          <w:rFonts w:ascii="Times New Roman" w:eastAsia="Gungsuh" w:hAnsi="Times New Roman" w:cs="Times New Roman"/>
          <w:i/>
          <w:sz w:val="32"/>
          <w:szCs w:val="32"/>
          <w:highlight w:val="white"/>
          <w:lang w:val="en-US"/>
        </w:rPr>
        <w:t>≤ 50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w:t>
      </w:r>
      <w:r w:rsidRPr="00375850">
        <w:rPr>
          <w:rFonts w:ascii="Times New Roman" w:eastAsia="Times New Roman" w:hAnsi="Times New Roman" w:cs="Times New Roman"/>
          <w:sz w:val="32"/>
          <w:szCs w:val="32"/>
          <w:highlight w:val="white"/>
          <w:lang w:val="en-US"/>
        </w:rPr>
        <w:t xml:space="preserve"> (</w:t>
      </w:r>
      <w:r w:rsidRPr="00375850">
        <w:rPr>
          <w:rFonts w:ascii="Times New Roman" w:eastAsia="Times New Roman" w:hAnsi="Times New Roman" w:cs="Times New Roman"/>
          <w:i/>
          <w:sz w:val="32"/>
          <w:szCs w:val="32"/>
          <w:highlight w:val="white"/>
          <w:lang w:val="en-US"/>
        </w:rPr>
        <w:t>N</w:t>
      </w:r>
      <w:r w:rsidRPr="00375850">
        <w:rPr>
          <w:rFonts w:ascii="Times New Roman" w:eastAsia="Times New Roman" w:hAnsi="Times New Roman" w:cs="Times New Roman"/>
          <w:sz w:val="32"/>
          <w:szCs w:val="32"/>
          <w:highlight w:val="white"/>
          <w:lang w:val="en-US"/>
        </w:rPr>
        <w:t xml:space="preserve"> = 35), and (2) low openness (</w:t>
      </w:r>
      <w:r w:rsidRPr="00375850">
        <w:rPr>
          <w:rFonts w:ascii="Times New Roman" w:eastAsia="Gungsuh" w:hAnsi="Times New Roman" w:cs="Times New Roman"/>
          <w:i/>
          <w:sz w:val="32"/>
          <w:szCs w:val="32"/>
          <w:highlight w:val="white"/>
          <w:lang w:val="en-US"/>
        </w:rPr>
        <w:t>≤ 40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w:t>
      </w:r>
      <w:r w:rsidRPr="00375850">
        <w:rPr>
          <w:rFonts w:ascii="Times New Roman" w:eastAsia="Times New Roman" w:hAnsi="Times New Roman" w:cs="Times New Roman"/>
          <w:sz w:val="32"/>
          <w:szCs w:val="32"/>
          <w:highlight w:val="white"/>
          <w:lang w:val="en-US"/>
        </w:rPr>
        <w:t xml:space="preserve"> low agreeableness (</w:t>
      </w:r>
      <w:r w:rsidRPr="00375850">
        <w:rPr>
          <w:rFonts w:ascii="Times New Roman" w:eastAsia="Gungsuh" w:hAnsi="Times New Roman" w:cs="Times New Roman"/>
          <w:i/>
          <w:sz w:val="32"/>
          <w:szCs w:val="32"/>
          <w:highlight w:val="white"/>
          <w:lang w:val="en-US"/>
        </w:rPr>
        <w:t>≤ 40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w:t>
      </w:r>
      <w:r w:rsidRPr="00375850">
        <w:rPr>
          <w:rFonts w:ascii="Times New Roman" w:eastAsia="Times New Roman" w:hAnsi="Times New Roman" w:cs="Times New Roman"/>
          <w:sz w:val="32"/>
          <w:szCs w:val="32"/>
          <w:highlight w:val="white"/>
          <w:lang w:val="en-US"/>
        </w:rPr>
        <w:t>, high conscientiousness (</w:t>
      </w:r>
      <w:r w:rsidRPr="00375850">
        <w:rPr>
          <w:rFonts w:ascii="Times New Roman" w:eastAsia="Gungsuh" w:hAnsi="Times New Roman" w:cs="Times New Roman"/>
          <w:i/>
          <w:sz w:val="32"/>
          <w:szCs w:val="32"/>
          <w:highlight w:val="white"/>
          <w:lang w:val="en-US"/>
        </w:rPr>
        <w:t>≥ 50</w:t>
      </w:r>
      <w:r w:rsidRPr="00375850">
        <w:rPr>
          <w:rFonts w:ascii="Times New Roman" w:eastAsia="Times New Roman" w:hAnsi="Times New Roman" w:cs="Times New Roman"/>
          <w:i/>
          <w:sz w:val="32"/>
          <w:szCs w:val="32"/>
          <w:highlight w:val="white"/>
          <w:vertAlign w:val="superscript"/>
          <w:lang w:val="en-US"/>
        </w:rPr>
        <w:t>th</w:t>
      </w:r>
      <w:r w:rsidRPr="00375850">
        <w:rPr>
          <w:rFonts w:ascii="Times New Roman" w:eastAsia="Times New Roman" w:hAnsi="Times New Roman" w:cs="Times New Roman"/>
          <w:i/>
          <w:sz w:val="32"/>
          <w:szCs w:val="32"/>
          <w:highlight w:val="white"/>
          <w:lang w:val="en-US"/>
        </w:rPr>
        <w:t xml:space="preserve"> percentile)</w:t>
      </w:r>
      <w:r w:rsidRPr="00375850">
        <w:rPr>
          <w:rFonts w:ascii="Times New Roman" w:eastAsia="Times New Roman" w:hAnsi="Times New Roman" w:cs="Times New Roman"/>
          <w:sz w:val="32"/>
          <w:szCs w:val="32"/>
          <w:highlight w:val="white"/>
          <w:lang w:val="en-US"/>
        </w:rPr>
        <w:t xml:space="preserve"> (</w:t>
      </w:r>
      <w:r w:rsidRPr="00375850">
        <w:rPr>
          <w:rFonts w:ascii="Times New Roman" w:eastAsia="Times New Roman" w:hAnsi="Times New Roman" w:cs="Times New Roman"/>
          <w:i/>
          <w:sz w:val="32"/>
          <w:szCs w:val="32"/>
          <w:highlight w:val="white"/>
          <w:lang w:val="en-US"/>
        </w:rPr>
        <w:t>N</w:t>
      </w:r>
      <w:r w:rsidRPr="00375850">
        <w:rPr>
          <w:rFonts w:ascii="Times New Roman" w:eastAsia="Times New Roman" w:hAnsi="Times New Roman" w:cs="Times New Roman"/>
          <w:sz w:val="32"/>
          <w:szCs w:val="32"/>
          <w:highlight w:val="white"/>
          <w:lang w:val="en-US"/>
        </w:rPr>
        <w:t xml:space="preserve"> = 29). The two groups of the two personality profiles were each assessed using a pair of Wilcoxon signed-rank tests on which of morality and frugality motivation for PEB they are more predisposed to.</w:t>
      </w:r>
    </w:p>
    <w:p w14:paraId="5F3CD2DF" w14:textId="1A7F1E07" w:rsidR="00CC0D72" w:rsidRPr="00633A1C" w:rsidRDefault="00B13F46" w:rsidP="00B13F46">
      <w:pPr>
        <w:shd w:val="clear" w:color="auto" w:fill="FFFFFF"/>
        <w:spacing w:before="240" w:line="240" w:lineRule="auto"/>
        <w:jc w:val="both"/>
        <w:rPr>
          <w:rFonts w:ascii="Times New Roman" w:eastAsia="Times New Roman" w:hAnsi="Times New Roman" w:cs="Times New Roman"/>
          <w:bCs/>
          <w:i/>
          <w:iCs/>
          <w:sz w:val="32"/>
          <w:szCs w:val="32"/>
          <w:highlight w:val="white"/>
          <w:lang w:val="en-US"/>
        </w:rPr>
      </w:pPr>
      <w:r>
        <w:rPr>
          <w:rFonts w:ascii="Times New Roman" w:eastAsia="Times New Roman" w:hAnsi="Times New Roman" w:cs="Times New Roman"/>
          <w:bCs/>
          <w:i/>
          <w:iCs/>
          <w:sz w:val="32"/>
          <w:szCs w:val="32"/>
          <w:highlight w:val="white"/>
          <w:lang w:val="en-US"/>
        </w:rPr>
        <w:tab/>
      </w:r>
      <w:r w:rsidR="000F242C" w:rsidRPr="00B13F46">
        <w:rPr>
          <w:rFonts w:ascii="Times New Roman" w:eastAsia="Times New Roman" w:hAnsi="Times New Roman" w:cs="Times New Roman"/>
          <w:bCs/>
          <w:i/>
          <w:iCs/>
          <w:sz w:val="32"/>
          <w:szCs w:val="32"/>
          <w:highlight w:val="white"/>
          <w:lang w:val="en-US"/>
        </w:rPr>
        <w:t>Results</w:t>
      </w:r>
      <w:r w:rsidRPr="00B13F46">
        <w:rPr>
          <w:rFonts w:ascii="Times New Roman" w:eastAsia="Times New Roman" w:hAnsi="Times New Roman" w:cs="Times New Roman"/>
          <w:bCs/>
          <w:i/>
          <w:iCs/>
          <w:sz w:val="32"/>
          <w:szCs w:val="32"/>
          <w:highlight w:val="white"/>
          <w:lang w:val="en-US"/>
        </w:rPr>
        <w:t xml:space="preserve">. </w:t>
      </w:r>
      <w:r w:rsidR="000F242C" w:rsidRPr="00375850">
        <w:rPr>
          <w:rFonts w:ascii="Times New Roman" w:eastAsia="Times New Roman" w:hAnsi="Times New Roman" w:cs="Times New Roman"/>
          <w:sz w:val="32"/>
          <w:szCs w:val="32"/>
          <w:highlight w:val="white"/>
          <w:lang w:val="en-US"/>
        </w:rPr>
        <w:t>The results from a series of multiple regression analyses indicated that openness (</w:t>
      </w:r>
      <w:r w:rsidR="000F242C" w:rsidRPr="00375850">
        <w:rPr>
          <w:rFonts w:ascii="Times New Roman" w:eastAsia="Times New Roman" w:hAnsi="Times New Roman" w:cs="Times New Roman"/>
          <w:sz w:val="32"/>
          <w:szCs w:val="32"/>
          <w:highlight w:val="white"/>
        </w:rPr>
        <w:t>β</w:t>
      </w:r>
      <w:r w:rsidR="000F242C" w:rsidRPr="00375850">
        <w:rPr>
          <w:rFonts w:ascii="Times New Roman" w:eastAsia="Times New Roman" w:hAnsi="Times New Roman" w:cs="Times New Roman"/>
          <w:sz w:val="32"/>
          <w:szCs w:val="32"/>
          <w:highlight w:val="white"/>
          <w:lang w:val="en-US"/>
        </w:rPr>
        <w:t xml:space="preserve"> = .345, </w:t>
      </w:r>
      <w:r w:rsidR="000F242C" w:rsidRPr="00375850">
        <w:rPr>
          <w:rFonts w:ascii="Times New Roman" w:eastAsia="Times New Roman" w:hAnsi="Times New Roman" w:cs="Times New Roman"/>
          <w:i/>
          <w:sz w:val="32"/>
          <w:szCs w:val="32"/>
          <w:highlight w:val="white"/>
          <w:lang w:val="en-US"/>
        </w:rPr>
        <w:t>p</w:t>
      </w:r>
      <w:r w:rsidR="000F242C" w:rsidRPr="00375850">
        <w:rPr>
          <w:rFonts w:ascii="Times New Roman" w:eastAsia="Times New Roman" w:hAnsi="Times New Roman" w:cs="Times New Roman"/>
          <w:sz w:val="32"/>
          <w:szCs w:val="32"/>
          <w:highlight w:val="white"/>
          <w:lang w:val="en-US"/>
        </w:rPr>
        <w:t xml:space="preserve"> &lt; .001) and agreeableness (</w:t>
      </w:r>
      <w:r w:rsidR="000F242C" w:rsidRPr="00375850">
        <w:rPr>
          <w:rFonts w:ascii="Times New Roman" w:eastAsia="Times New Roman" w:hAnsi="Times New Roman" w:cs="Times New Roman"/>
          <w:sz w:val="32"/>
          <w:szCs w:val="32"/>
          <w:highlight w:val="white"/>
        </w:rPr>
        <w:t>β</w:t>
      </w:r>
      <w:r w:rsidR="000F242C" w:rsidRPr="00375850">
        <w:rPr>
          <w:rFonts w:ascii="Times New Roman" w:eastAsia="Times New Roman" w:hAnsi="Times New Roman" w:cs="Times New Roman"/>
          <w:sz w:val="32"/>
          <w:szCs w:val="32"/>
          <w:highlight w:val="white"/>
          <w:lang w:val="en-US"/>
        </w:rPr>
        <w:t xml:space="preserve"> = .278, </w:t>
      </w:r>
      <w:r w:rsidR="000F242C" w:rsidRPr="00375850">
        <w:rPr>
          <w:rFonts w:ascii="Times New Roman" w:eastAsia="Times New Roman" w:hAnsi="Times New Roman" w:cs="Times New Roman"/>
          <w:i/>
          <w:sz w:val="32"/>
          <w:szCs w:val="32"/>
          <w:highlight w:val="white"/>
          <w:lang w:val="en-US"/>
        </w:rPr>
        <w:t>p</w:t>
      </w:r>
      <w:r w:rsidR="000F242C" w:rsidRPr="00375850">
        <w:rPr>
          <w:rFonts w:ascii="Times New Roman" w:eastAsia="Times New Roman" w:hAnsi="Times New Roman" w:cs="Times New Roman"/>
          <w:sz w:val="32"/>
          <w:szCs w:val="32"/>
          <w:highlight w:val="white"/>
          <w:lang w:val="en-US"/>
        </w:rPr>
        <w:t xml:space="preserve"> = &lt; .001) had a positive association with morality motivation, while conscientiousness had a positive association with frugality motivation for PEB (</w:t>
      </w:r>
      <w:r w:rsidR="000F242C" w:rsidRPr="00375850">
        <w:rPr>
          <w:rFonts w:ascii="Times New Roman" w:eastAsia="Times New Roman" w:hAnsi="Times New Roman" w:cs="Times New Roman"/>
          <w:sz w:val="32"/>
          <w:szCs w:val="32"/>
          <w:highlight w:val="white"/>
        </w:rPr>
        <w:t>β</w:t>
      </w:r>
      <w:r w:rsidR="000F242C" w:rsidRPr="00375850">
        <w:rPr>
          <w:rFonts w:ascii="Times New Roman" w:eastAsia="Times New Roman" w:hAnsi="Times New Roman" w:cs="Times New Roman"/>
          <w:sz w:val="32"/>
          <w:szCs w:val="32"/>
          <w:highlight w:val="white"/>
          <w:lang w:val="en-US"/>
        </w:rPr>
        <w:t xml:space="preserve"> = .253, </w:t>
      </w:r>
      <w:r w:rsidR="000F242C" w:rsidRPr="00375850">
        <w:rPr>
          <w:rFonts w:ascii="Times New Roman" w:eastAsia="Times New Roman" w:hAnsi="Times New Roman" w:cs="Times New Roman"/>
          <w:i/>
          <w:sz w:val="32"/>
          <w:szCs w:val="32"/>
          <w:highlight w:val="white"/>
          <w:lang w:val="en-US"/>
        </w:rPr>
        <w:t>p</w:t>
      </w:r>
      <w:r w:rsidR="000F242C" w:rsidRPr="00375850">
        <w:rPr>
          <w:rFonts w:ascii="Times New Roman" w:eastAsia="Times New Roman" w:hAnsi="Times New Roman" w:cs="Times New Roman"/>
          <w:sz w:val="32"/>
          <w:szCs w:val="32"/>
          <w:highlight w:val="white"/>
          <w:lang w:val="en-US"/>
        </w:rPr>
        <w:t xml:space="preserve"> &lt; .001). In addition, we also found that neuroticism positively related to frugality motivation for PEB (</w:t>
      </w:r>
      <w:r w:rsidR="000F242C" w:rsidRPr="00375850">
        <w:rPr>
          <w:rFonts w:ascii="Times New Roman" w:eastAsia="Times New Roman" w:hAnsi="Times New Roman" w:cs="Times New Roman"/>
          <w:sz w:val="32"/>
          <w:szCs w:val="32"/>
          <w:highlight w:val="white"/>
        </w:rPr>
        <w:t>β</w:t>
      </w:r>
      <w:r w:rsidR="000F242C" w:rsidRPr="00375850">
        <w:rPr>
          <w:rFonts w:ascii="Times New Roman" w:eastAsia="Times New Roman" w:hAnsi="Times New Roman" w:cs="Times New Roman"/>
          <w:sz w:val="32"/>
          <w:szCs w:val="32"/>
          <w:highlight w:val="white"/>
          <w:lang w:val="en-US"/>
        </w:rPr>
        <w:t xml:space="preserve"> = .248, </w:t>
      </w:r>
      <w:r w:rsidR="000F242C" w:rsidRPr="00375850">
        <w:rPr>
          <w:rFonts w:ascii="Times New Roman" w:eastAsia="Times New Roman" w:hAnsi="Times New Roman" w:cs="Times New Roman"/>
          <w:i/>
          <w:sz w:val="32"/>
          <w:szCs w:val="32"/>
          <w:highlight w:val="white"/>
          <w:lang w:val="en-US"/>
        </w:rPr>
        <w:t>p</w:t>
      </w:r>
      <w:r w:rsidR="000F242C" w:rsidRPr="00375850">
        <w:rPr>
          <w:rFonts w:ascii="Times New Roman" w:eastAsia="Times New Roman" w:hAnsi="Times New Roman" w:cs="Times New Roman"/>
          <w:sz w:val="32"/>
          <w:szCs w:val="32"/>
          <w:highlight w:val="white"/>
          <w:lang w:val="en-US"/>
        </w:rPr>
        <w:t xml:space="preserve"> &lt; .001). Agreeableness interacted with openness to predict morality motivation for PEB (</w:t>
      </w:r>
      <w:r w:rsidR="000F242C" w:rsidRPr="00375850">
        <w:rPr>
          <w:rFonts w:ascii="Times New Roman" w:eastAsia="Times New Roman" w:hAnsi="Times New Roman" w:cs="Times New Roman"/>
          <w:sz w:val="32"/>
          <w:szCs w:val="32"/>
          <w:highlight w:val="white"/>
        </w:rPr>
        <w:t>β</w:t>
      </w:r>
      <w:r w:rsidR="000F242C" w:rsidRPr="00375850">
        <w:rPr>
          <w:rFonts w:ascii="Times New Roman" w:eastAsia="Times New Roman" w:hAnsi="Times New Roman" w:cs="Times New Roman"/>
          <w:sz w:val="32"/>
          <w:szCs w:val="32"/>
          <w:highlight w:val="white"/>
          <w:lang w:val="en-US"/>
        </w:rPr>
        <w:t xml:space="preserve"> = .110, </w:t>
      </w:r>
      <w:r w:rsidR="000F242C" w:rsidRPr="00375850">
        <w:rPr>
          <w:rFonts w:ascii="Times New Roman" w:eastAsia="Times New Roman" w:hAnsi="Times New Roman" w:cs="Times New Roman"/>
          <w:i/>
          <w:sz w:val="32"/>
          <w:szCs w:val="32"/>
          <w:highlight w:val="white"/>
          <w:lang w:val="en-US"/>
        </w:rPr>
        <w:t>p</w:t>
      </w:r>
      <w:r w:rsidR="000F242C" w:rsidRPr="00375850">
        <w:rPr>
          <w:rFonts w:ascii="Times New Roman" w:eastAsia="Times New Roman" w:hAnsi="Times New Roman" w:cs="Times New Roman"/>
          <w:sz w:val="32"/>
          <w:szCs w:val="32"/>
          <w:highlight w:val="white"/>
          <w:lang w:val="en-US"/>
        </w:rPr>
        <w:t xml:space="preserve"> &lt; .10): the association between agreeableness and morality motivation was stronger when the individuals were also higher in openness.</w:t>
      </w:r>
    </w:p>
    <w:p w14:paraId="3B72AB40" w14:textId="77777777" w:rsidR="00CC0D72" w:rsidRPr="00375850"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lang w:val="en-US"/>
        </w:rPr>
      </w:pPr>
      <w:r w:rsidRPr="00375850">
        <w:rPr>
          <w:rFonts w:ascii="Times New Roman" w:eastAsia="Times New Roman" w:hAnsi="Times New Roman" w:cs="Times New Roman"/>
          <w:sz w:val="32"/>
          <w:szCs w:val="32"/>
          <w:highlight w:val="white"/>
          <w:lang w:val="en-US"/>
        </w:rPr>
        <w:lastRenderedPageBreak/>
        <w:t>The results from a pair of Wilcoxon signed-rank tests revealed that individuals high in openness and agreeableness, but low in conscientiousness scored higher on morality (</w:t>
      </w:r>
      <w:proofErr w:type="spellStart"/>
      <w:r w:rsidRPr="00375850">
        <w:rPr>
          <w:rFonts w:ascii="Times New Roman" w:eastAsia="Times New Roman" w:hAnsi="Times New Roman" w:cs="Times New Roman"/>
          <w:i/>
          <w:sz w:val="32"/>
          <w:szCs w:val="32"/>
          <w:highlight w:val="white"/>
          <w:lang w:val="en-US"/>
        </w:rPr>
        <w:t>Mdn</w:t>
      </w:r>
      <w:proofErr w:type="spellEnd"/>
      <w:r w:rsidRPr="00375850">
        <w:rPr>
          <w:rFonts w:ascii="Times New Roman" w:eastAsia="Times New Roman" w:hAnsi="Times New Roman" w:cs="Times New Roman"/>
          <w:sz w:val="32"/>
          <w:szCs w:val="32"/>
          <w:highlight w:val="white"/>
          <w:lang w:val="en-US"/>
        </w:rPr>
        <w:t xml:space="preserve"> = 4.25) as compared to frugality motivation (</w:t>
      </w:r>
      <w:proofErr w:type="spellStart"/>
      <w:r w:rsidRPr="00375850">
        <w:rPr>
          <w:rFonts w:ascii="Times New Roman" w:eastAsia="Times New Roman" w:hAnsi="Times New Roman" w:cs="Times New Roman"/>
          <w:i/>
          <w:sz w:val="32"/>
          <w:szCs w:val="32"/>
          <w:highlight w:val="white"/>
          <w:lang w:val="en-US"/>
        </w:rPr>
        <w:t>Mdn</w:t>
      </w:r>
      <w:proofErr w:type="spellEnd"/>
      <w:r w:rsidRPr="00375850">
        <w:rPr>
          <w:rFonts w:ascii="Times New Roman" w:eastAsia="Times New Roman" w:hAnsi="Times New Roman" w:cs="Times New Roman"/>
          <w:sz w:val="32"/>
          <w:szCs w:val="32"/>
          <w:highlight w:val="white"/>
          <w:lang w:val="en-US"/>
        </w:rPr>
        <w:t xml:space="preserve"> = 2.75) for PEB</w:t>
      </w:r>
      <w:r w:rsidRPr="00375850">
        <w:rPr>
          <w:rFonts w:ascii="Times New Roman" w:eastAsia="Times New Roman" w:hAnsi="Times New Roman" w:cs="Times New Roman"/>
          <w:i/>
          <w:sz w:val="32"/>
          <w:szCs w:val="32"/>
          <w:highlight w:val="white"/>
          <w:lang w:val="en-US"/>
        </w:rPr>
        <w:t xml:space="preserve"> (T</w:t>
      </w:r>
      <w:r w:rsidRPr="00375850">
        <w:rPr>
          <w:rFonts w:ascii="Times New Roman" w:eastAsia="Times New Roman" w:hAnsi="Times New Roman" w:cs="Times New Roman"/>
          <w:sz w:val="32"/>
          <w:szCs w:val="32"/>
          <w:highlight w:val="white"/>
          <w:lang w:val="en-US"/>
        </w:rPr>
        <w:t xml:space="preserve"> = 432.5, </w:t>
      </w:r>
      <w:r w:rsidRPr="00375850">
        <w:rPr>
          <w:rFonts w:ascii="Times New Roman" w:eastAsia="Times New Roman" w:hAnsi="Times New Roman" w:cs="Times New Roman"/>
          <w:i/>
          <w:sz w:val="32"/>
          <w:szCs w:val="32"/>
          <w:highlight w:val="white"/>
          <w:lang w:val="en-US"/>
        </w:rPr>
        <w:t>z</w:t>
      </w:r>
      <w:r w:rsidRPr="00375850">
        <w:rPr>
          <w:rFonts w:ascii="Times New Roman" w:eastAsia="Times New Roman" w:hAnsi="Times New Roman" w:cs="Times New Roman"/>
          <w:sz w:val="32"/>
          <w:szCs w:val="32"/>
          <w:highlight w:val="white"/>
          <w:lang w:val="en-US"/>
        </w:rPr>
        <w:t xml:space="preserve"> = -4.65, </w:t>
      </w:r>
      <w:r w:rsidRPr="00375850">
        <w:rPr>
          <w:rFonts w:ascii="Times New Roman" w:eastAsia="Times New Roman" w:hAnsi="Times New Roman" w:cs="Times New Roman"/>
          <w:i/>
          <w:sz w:val="32"/>
          <w:szCs w:val="32"/>
          <w:highlight w:val="white"/>
          <w:lang w:val="en-US"/>
        </w:rPr>
        <w:t>p</w:t>
      </w:r>
      <w:r w:rsidRPr="00375850">
        <w:rPr>
          <w:rFonts w:ascii="Times New Roman" w:eastAsia="Times New Roman" w:hAnsi="Times New Roman" w:cs="Times New Roman"/>
          <w:sz w:val="32"/>
          <w:szCs w:val="32"/>
          <w:highlight w:val="white"/>
          <w:lang w:val="en-US"/>
        </w:rPr>
        <w:t xml:space="preserve"> &lt; .001, </w:t>
      </w:r>
      <w:r w:rsidRPr="00375850">
        <w:rPr>
          <w:rFonts w:ascii="Times New Roman" w:eastAsia="Times New Roman" w:hAnsi="Times New Roman" w:cs="Times New Roman"/>
          <w:i/>
          <w:sz w:val="32"/>
          <w:szCs w:val="32"/>
          <w:highlight w:val="white"/>
          <w:lang w:val="en-US"/>
        </w:rPr>
        <w:t>r</w:t>
      </w:r>
      <w:r w:rsidRPr="00375850">
        <w:rPr>
          <w:rFonts w:ascii="Times New Roman" w:eastAsia="Times New Roman" w:hAnsi="Times New Roman" w:cs="Times New Roman"/>
          <w:sz w:val="32"/>
          <w:szCs w:val="32"/>
          <w:highlight w:val="white"/>
          <w:lang w:val="en-US"/>
        </w:rPr>
        <w:t xml:space="preserve"> = - .56). On the other hand, individuals low in openness and agreeableness, but high in conscientiousness scored higher on frugality (</w:t>
      </w:r>
      <w:proofErr w:type="spellStart"/>
      <w:r w:rsidRPr="00375850">
        <w:rPr>
          <w:rFonts w:ascii="Times New Roman" w:eastAsia="Times New Roman" w:hAnsi="Times New Roman" w:cs="Times New Roman"/>
          <w:i/>
          <w:sz w:val="32"/>
          <w:szCs w:val="32"/>
          <w:highlight w:val="white"/>
          <w:lang w:val="en-US"/>
        </w:rPr>
        <w:t>Mdn</w:t>
      </w:r>
      <w:proofErr w:type="spellEnd"/>
      <w:r w:rsidRPr="00375850">
        <w:rPr>
          <w:rFonts w:ascii="Times New Roman" w:eastAsia="Times New Roman" w:hAnsi="Times New Roman" w:cs="Times New Roman"/>
          <w:sz w:val="32"/>
          <w:szCs w:val="32"/>
          <w:highlight w:val="white"/>
          <w:lang w:val="en-US"/>
        </w:rPr>
        <w:t xml:space="preserve"> = 3.25) as compared to morality motivation (</w:t>
      </w:r>
      <w:proofErr w:type="spellStart"/>
      <w:r w:rsidRPr="00375850">
        <w:rPr>
          <w:rFonts w:ascii="Times New Roman" w:eastAsia="Times New Roman" w:hAnsi="Times New Roman" w:cs="Times New Roman"/>
          <w:i/>
          <w:sz w:val="32"/>
          <w:szCs w:val="32"/>
          <w:highlight w:val="white"/>
          <w:lang w:val="en-US"/>
        </w:rPr>
        <w:t>Mdn</w:t>
      </w:r>
      <w:proofErr w:type="spellEnd"/>
      <w:r w:rsidRPr="00375850">
        <w:rPr>
          <w:rFonts w:ascii="Times New Roman" w:eastAsia="Times New Roman" w:hAnsi="Times New Roman" w:cs="Times New Roman"/>
          <w:sz w:val="32"/>
          <w:szCs w:val="32"/>
          <w:highlight w:val="white"/>
          <w:lang w:val="en-US"/>
        </w:rPr>
        <w:t xml:space="preserve"> = 2.75) for PEB (</w:t>
      </w:r>
      <w:r w:rsidRPr="00375850">
        <w:rPr>
          <w:rFonts w:ascii="Times New Roman" w:eastAsia="Times New Roman" w:hAnsi="Times New Roman" w:cs="Times New Roman"/>
          <w:i/>
          <w:sz w:val="32"/>
          <w:szCs w:val="32"/>
          <w:highlight w:val="white"/>
          <w:lang w:val="en-US"/>
        </w:rPr>
        <w:t>T</w:t>
      </w:r>
      <w:r w:rsidRPr="00375850">
        <w:rPr>
          <w:rFonts w:ascii="Times New Roman" w:eastAsia="Times New Roman" w:hAnsi="Times New Roman" w:cs="Times New Roman"/>
          <w:sz w:val="32"/>
          <w:szCs w:val="32"/>
          <w:highlight w:val="white"/>
          <w:lang w:val="en-US"/>
        </w:rPr>
        <w:t xml:space="preserve"> = 321, </w:t>
      </w:r>
      <w:r w:rsidRPr="00375850">
        <w:rPr>
          <w:rFonts w:ascii="Times New Roman" w:eastAsia="Times New Roman" w:hAnsi="Times New Roman" w:cs="Times New Roman"/>
          <w:i/>
          <w:sz w:val="32"/>
          <w:szCs w:val="32"/>
          <w:highlight w:val="white"/>
          <w:lang w:val="en-US"/>
        </w:rPr>
        <w:t>z</w:t>
      </w:r>
      <w:r w:rsidRPr="00375850">
        <w:rPr>
          <w:rFonts w:ascii="Times New Roman" w:eastAsia="Times New Roman" w:hAnsi="Times New Roman" w:cs="Times New Roman"/>
          <w:sz w:val="32"/>
          <w:szCs w:val="32"/>
          <w:highlight w:val="white"/>
          <w:lang w:val="en-US"/>
        </w:rPr>
        <w:t xml:space="preserve"> = -2.70 </w:t>
      </w:r>
      <w:r w:rsidRPr="00375850">
        <w:rPr>
          <w:rFonts w:ascii="Times New Roman" w:eastAsia="Times New Roman" w:hAnsi="Times New Roman" w:cs="Times New Roman"/>
          <w:i/>
          <w:sz w:val="32"/>
          <w:szCs w:val="32"/>
          <w:highlight w:val="white"/>
          <w:lang w:val="en-US"/>
        </w:rPr>
        <w:t>p</w:t>
      </w:r>
      <w:r w:rsidRPr="00375850">
        <w:rPr>
          <w:rFonts w:ascii="Times New Roman" w:eastAsia="Times New Roman" w:hAnsi="Times New Roman" w:cs="Times New Roman"/>
          <w:sz w:val="32"/>
          <w:szCs w:val="32"/>
          <w:highlight w:val="white"/>
          <w:lang w:val="en-US"/>
        </w:rPr>
        <w:t xml:space="preserve"> = .007, </w:t>
      </w:r>
      <w:r w:rsidRPr="00375850">
        <w:rPr>
          <w:rFonts w:ascii="Times New Roman" w:eastAsia="Times New Roman" w:hAnsi="Times New Roman" w:cs="Times New Roman"/>
          <w:i/>
          <w:sz w:val="32"/>
          <w:szCs w:val="32"/>
          <w:highlight w:val="white"/>
          <w:lang w:val="en-US"/>
        </w:rPr>
        <w:t>r</w:t>
      </w:r>
      <w:r w:rsidRPr="00375850">
        <w:rPr>
          <w:rFonts w:ascii="Times New Roman" w:eastAsia="Times New Roman" w:hAnsi="Times New Roman" w:cs="Times New Roman"/>
          <w:sz w:val="32"/>
          <w:szCs w:val="32"/>
          <w:highlight w:val="white"/>
          <w:lang w:val="en-US"/>
        </w:rPr>
        <w:t xml:space="preserve"> = - .35).</w:t>
      </w:r>
    </w:p>
    <w:p w14:paraId="2F226C9A" w14:textId="2E08C15E" w:rsidR="00CC0D72" w:rsidRPr="00633A1C" w:rsidRDefault="00B13F46" w:rsidP="00B13F46">
      <w:pPr>
        <w:shd w:val="clear" w:color="auto" w:fill="FFFFFF"/>
        <w:spacing w:before="240" w:line="240" w:lineRule="auto"/>
        <w:jc w:val="both"/>
        <w:rPr>
          <w:rFonts w:ascii="Times New Roman" w:eastAsia="Times New Roman" w:hAnsi="Times New Roman" w:cs="Times New Roman"/>
          <w:bCs/>
          <w:i/>
          <w:iCs/>
          <w:sz w:val="32"/>
          <w:szCs w:val="32"/>
          <w:highlight w:val="white"/>
          <w:lang w:val="en-US"/>
        </w:rPr>
      </w:pPr>
      <w:r>
        <w:rPr>
          <w:rFonts w:ascii="Times New Roman" w:eastAsia="Times New Roman" w:hAnsi="Times New Roman" w:cs="Times New Roman"/>
          <w:bCs/>
          <w:i/>
          <w:iCs/>
          <w:sz w:val="32"/>
          <w:szCs w:val="32"/>
          <w:highlight w:val="white"/>
          <w:lang w:val="en-US"/>
        </w:rPr>
        <w:tab/>
      </w:r>
      <w:r w:rsidR="000F242C" w:rsidRPr="00B13F46">
        <w:rPr>
          <w:rFonts w:ascii="Times New Roman" w:eastAsia="Times New Roman" w:hAnsi="Times New Roman" w:cs="Times New Roman"/>
          <w:bCs/>
          <w:i/>
          <w:iCs/>
          <w:sz w:val="32"/>
          <w:szCs w:val="32"/>
          <w:highlight w:val="white"/>
          <w:lang w:val="en-US"/>
        </w:rPr>
        <w:t>Limitations and Conclusion</w:t>
      </w:r>
      <w:r w:rsidRPr="00B13F46">
        <w:rPr>
          <w:rFonts w:ascii="Times New Roman" w:eastAsia="Times New Roman" w:hAnsi="Times New Roman" w:cs="Times New Roman"/>
          <w:bCs/>
          <w:i/>
          <w:iCs/>
          <w:sz w:val="32"/>
          <w:szCs w:val="32"/>
          <w:highlight w:val="white"/>
          <w:lang w:val="en-US"/>
        </w:rPr>
        <w:t xml:space="preserve">. </w:t>
      </w:r>
      <w:r w:rsidR="000F242C" w:rsidRPr="00375850">
        <w:rPr>
          <w:rFonts w:ascii="Times New Roman" w:eastAsia="Times New Roman" w:hAnsi="Times New Roman" w:cs="Times New Roman"/>
          <w:sz w:val="32"/>
          <w:szCs w:val="32"/>
          <w:highlight w:val="white"/>
          <w:lang w:val="en-US"/>
        </w:rPr>
        <w:t>The study is a cross-sectional correlational study, so, we cannot make claims of causation. The study only assessed the predispositions of two personality profiles on either being motivated more by morality or by frugality. There are more personality profiles to be assessed for example those low on openness, agreeableness, and conscientiousness. This could be done in a future study.</w:t>
      </w:r>
    </w:p>
    <w:p w14:paraId="56AD12B5" w14:textId="3741AF3C" w:rsidR="00CC0D72" w:rsidRDefault="000F242C"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lang w:val="en-US"/>
        </w:rPr>
      </w:pPr>
      <w:r w:rsidRPr="00375850">
        <w:rPr>
          <w:rFonts w:ascii="Times New Roman" w:eastAsia="Times New Roman" w:hAnsi="Times New Roman" w:cs="Times New Roman"/>
          <w:sz w:val="32"/>
          <w:szCs w:val="32"/>
          <w:highlight w:val="white"/>
          <w:lang w:val="en-US"/>
        </w:rPr>
        <w:t>Despite some of the limitations, the study still provides great insight into how to motivate different personalities to behave in a pro-environmental manner. The results of this study could inform the formulation of personalized interventions suitable for different personality profiles, based on their predisposition to different kinds of motivations which could be more effective in getting them to act in a pro-environmental manner.</w:t>
      </w:r>
    </w:p>
    <w:p w14:paraId="6DEC6C6F" w14:textId="77777777" w:rsidR="009C5AC2" w:rsidRPr="00375850" w:rsidRDefault="009C5AC2" w:rsidP="00375850">
      <w:pPr>
        <w:shd w:val="clear" w:color="auto" w:fill="FFFFFF"/>
        <w:spacing w:before="240" w:line="240" w:lineRule="auto"/>
        <w:ind w:firstLine="720"/>
        <w:jc w:val="both"/>
        <w:rPr>
          <w:rFonts w:ascii="Times New Roman" w:eastAsia="Times New Roman" w:hAnsi="Times New Roman" w:cs="Times New Roman"/>
          <w:sz w:val="32"/>
          <w:szCs w:val="32"/>
          <w:highlight w:val="white"/>
          <w:lang w:val="en-US"/>
        </w:rPr>
      </w:pPr>
    </w:p>
    <w:p w14:paraId="48B37D86" w14:textId="77777777" w:rsidR="00CC0D72" w:rsidRPr="00375850" w:rsidRDefault="000F242C" w:rsidP="00611631">
      <w:pPr>
        <w:shd w:val="clear" w:color="auto" w:fill="FFFFFF"/>
        <w:spacing w:before="240" w:line="240" w:lineRule="auto"/>
        <w:jc w:val="center"/>
        <w:rPr>
          <w:rFonts w:ascii="Times New Roman" w:eastAsia="Times New Roman" w:hAnsi="Times New Roman" w:cs="Times New Roman"/>
          <w:b/>
          <w:sz w:val="32"/>
          <w:szCs w:val="32"/>
          <w:highlight w:val="white"/>
          <w:lang w:val="en-US"/>
        </w:rPr>
      </w:pPr>
      <w:r w:rsidRPr="00375850">
        <w:rPr>
          <w:rFonts w:ascii="Times New Roman" w:eastAsia="Times New Roman" w:hAnsi="Times New Roman" w:cs="Times New Roman"/>
          <w:b/>
          <w:sz w:val="32"/>
          <w:szCs w:val="32"/>
          <w:highlight w:val="white"/>
          <w:lang w:val="en-US"/>
        </w:rPr>
        <w:t>References</w:t>
      </w:r>
    </w:p>
    <w:p w14:paraId="28E35A5E" w14:textId="77777777" w:rsidR="00CC0D72" w:rsidRPr="00B13F46" w:rsidRDefault="000F242C" w:rsidP="00B13F46">
      <w:pPr>
        <w:pStyle w:val="aa"/>
        <w:numPr>
          <w:ilvl w:val="0"/>
          <w:numId w:val="72"/>
        </w:numPr>
        <w:shd w:val="clear" w:color="auto" w:fill="FFFFFF"/>
        <w:spacing w:before="240" w:line="240" w:lineRule="auto"/>
        <w:jc w:val="both"/>
        <w:rPr>
          <w:rFonts w:ascii="Times New Roman" w:eastAsia="Times New Roman" w:hAnsi="Times New Roman" w:cs="Times New Roman"/>
          <w:sz w:val="32"/>
          <w:szCs w:val="32"/>
          <w:highlight w:val="white"/>
          <w:lang w:val="en-US"/>
        </w:rPr>
      </w:pPr>
      <w:proofErr w:type="spellStart"/>
      <w:r w:rsidRPr="00B13F46">
        <w:rPr>
          <w:rFonts w:ascii="Times New Roman" w:eastAsia="Times New Roman" w:hAnsi="Times New Roman" w:cs="Times New Roman"/>
          <w:sz w:val="32"/>
          <w:szCs w:val="32"/>
          <w:highlight w:val="white"/>
          <w:lang w:val="en-US"/>
        </w:rPr>
        <w:t>Gatersleben</w:t>
      </w:r>
      <w:proofErr w:type="spellEnd"/>
      <w:r w:rsidRPr="00B13F46">
        <w:rPr>
          <w:rFonts w:ascii="Times New Roman" w:eastAsia="Times New Roman" w:hAnsi="Times New Roman" w:cs="Times New Roman"/>
          <w:sz w:val="32"/>
          <w:szCs w:val="32"/>
          <w:highlight w:val="white"/>
          <w:lang w:val="en-US"/>
        </w:rPr>
        <w:t>, B., Murtagh, N., Cherry, M., &amp; Watkins, M. (2017). Moral, wasteful, frugal, or</w:t>
      </w:r>
      <w:r w:rsidR="00611631" w:rsidRPr="00B13F46">
        <w:rPr>
          <w:rFonts w:ascii="Times New Roman" w:eastAsia="Times New Roman" w:hAnsi="Times New Roman" w:cs="Times New Roman"/>
          <w:sz w:val="32"/>
          <w:szCs w:val="32"/>
          <w:highlight w:val="white"/>
          <w:lang w:val="en-US"/>
        </w:rPr>
        <w:t xml:space="preserve"> </w:t>
      </w:r>
      <w:r w:rsidRPr="00B13F46">
        <w:rPr>
          <w:rFonts w:ascii="Times New Roman" w:eastAsia="Times New Roman" w:hAnsi="Times New Roman" w:cs="Times New Roman"/>
          <w:sz w:val="32"/>
          <w:szCs w:val="32"/>
          <w:highlight w:val="white"/>
          <w:lang w:val="en-US"/>
        </w:rPr>
        <w:t xml:space="preserve">thrifty? Identifying consumer identities to understand and manage pro-environmental behavior. </w:t>
      </w:r>
      <w:r w:rsidRPr="00B13F46">
        <w:rPr>
          <w:rFonts w:ascii="Times New Roman" w:eastAsia="Times New Roman" w:hAnsi="Times New Roman" w:cs="Times New Roman"/>
          <w:i/>
          <w:sz w:val="32"/>
          <w:szCs w:val="32"/>
          <w:highlight w:val="white"/>
          <w:lang w:val="en-US"/>
        </w:rPr>
        <w:t>Environment and Behavior</w:t>
      </w:r>
      <w:r w:rsidRPr="00B13F46">
        <w:rPr>
          <w:rFonts w:ascii="Times New Roman" w:eastAsia="Times New Roman" w:hAnsi="Times New Roman" w:cs="Times New Roman"/>
          <w:sz w:val="32"/>
          <w:szCs w:val="32"/>
          <w:highlight w:val="white"/>
          <w:lang w:val="en-US"/>
        </w:rPr>
        <w:t xml:space="preserve">, </w:t>
      </w:r>
      <w:r w:rsidRPr="00B13F46">
        <w:rPr>
          <w:rFonts w:ascii="Times New Roman" w:eastAsia="Times New Roman" w:hAnsi="Times New Roman" w:cs="Times New Roman"/>
          <w:i/>
          <w:sz w:val="32"/>
          <w:szCs w:val="32"/>
          <w:highlight w:val="white"/>
          <w:lang w:val="en-US"/>
        </w:rPr>
        <w:t>51</w:t>
      </w:r>
      <w:r w:rsidRPr="00B13F46">
        <w:rPr>
          <w:rFonts w:ascii="Times New Roman" w:eastAsia="Times New Roman" w:hAnsi="Times New Roman" w:cs="Times New Roman"/>
          <w:sz w:val="32"/>
          <w:szCs w:val="32"/>
          <w:highlight w:val="white"/>
          <w:lang w:val="en-US"/>
        </w:rPr>
        <w:t>(1), 24-49.</w:t>
      </w:r>
    </w:p>
    <w:p w14:paraId="350E9613" w14:textId="77777777" w:rsidR="00CC0D72" w:rsidRPr="00B13F46" w:rsidRDefault="000F242C" w:rsidP="00B13F46">
      <w:pPr>
        <w:pStyle w:val="aa"/>
        <w:numPr>
          <w:ilvl w:val="0"/>
          <w:numId w:val="72"/>
        </w:numPr>
        <w:shd w:val="clear" w:color="auto" w:fill="FFFFFF"/>
        <w:spacing w:before="240" w:line="240" w:lineRule="auto"/>
        <w:jc w:val="both"/>
        <w:rPr>
          <w:rFonts w:ascii="Times New Roman" w:eastAsia="Times New Roman" w:hAnsi="Times New Roman" w:cs="Times New Roman"/>
          <w:sz w:val="32"/>
          <w:szCs w:val="32"/>
          <w:highlight w:val="white"/>
          <w:lang w:val="en-US"/>
        </w:rPr>
      </w:pPr>
      <w:r w:rsidRPr="00B13F46">
        <w:rPr>
          <w:rFonts w:ascii="Times New Roman" w:eastAsia="Times New Roman" w:hAnsi="Times New Roman" w:cs="Times New Roman"/>
          <w:sz w:val="32"/>
          <w:szCs w:val="32"/>
          <w:highlight w:val="white"/>
          <w:lang w:val="en-US"/>
        </w:rPr>
        <w:t>International Personality Item Pool. (n.d.). Short Form for the IPIP-NEO (International Personality</w:t>
      </w:r>
    </w:p>
    <w:p w14:paraId="0BA02D26" w14:textId="77777777" w:rsidR="00CC0D72" w:rsidRPr="00B13F46" w:rsidRDefault="000F242C" w:rsidP="00B13F46">
      <w:pPr>
        <w:pStyle w:val="aa"/>
        <w:numPr>
          <w:ilvl w:val="0"/>
          <w:numId w:val="72"/>
        </w:numPr>
        <w:shd w:val="clear" w:color="auto" w:fill="FFFFFF"/>
        <w:spacing w:before="240" w:line="240" w:lineRule="auto"/>
        <w:jc w:val="both"/>
        <w:rPr>
          <w:rFonts w:ascii="Times New Roman" w:eastAsia="Times New Roman" w:hAnsi="Times New Roman" w:cs="Times New Roman"/>
          <w:sz w:val="32"/>
          <w:szCs w:val="32"/>
          <w:highlight w:val="white"/>
          <w:lang w:val="ru-RU"/>
        </w:rPr>
      </w:pPr>
      <w:r w:rsidRPr="00B13F46">
        <w:rPr>
          <w:rFonts w:ascii="Times New Roman" w:eastAsia="Times New Roman" w:hAnsi="Times New Roman" w:cs="Times New Roman"/>
          <w:sz w:val="32"/>
          <w:szCs w:val="32"/>
          <w:highlight w:val="white"/>
          <w:lang w:val="en-US"/>
        </w:rPr>
        <w:t>Item Pool Representation of the NEO PI-R). Retrieved</w:t>
      </w:r>
      <w:r w:rsidRPr="00B13F46">
        <w:rPr>
          <w:rFonts w:ascii="Times New Roman" w:eastAsia="Times New Roman" w:hAnsi="Times New Roman" w:cs="Times New Roman"/>
          <w:sz w:val="32"/>
          <w:szCs w:val="32"/>
          <w:highlight w:val="white"/>
          <w:lang w:val="ru-RU"/>
        </w:rPr>
        <w:t xml:space="preserve"> </w:t>
      </w:r>
      <w:r w:rsidRPr="00B13F46">
        <w:rPr>
          <w:rFonts w:ascii="Times New Roman" w:eastAsia="Times New Roman" w:hAnsi="Times New Roman" w:cs="Times New Roman"/>
          <w:sz w:val="32"/>
          <w:szCs w:val="32"/>
          <w:highlight w:val="white"/>
          <w:lang w:val="en-US"/>
        </w:rPr>
        <w:t>August</w:t>
      </w:r>
      <w:r w:rsidRPr="00B13F46">
        <w:rPr>
          <w:rFonts w:ascii="Times New Roman" w:eastAsia="Times New Roman" w:hAnsi="Times New Roman" w:cs="Times New Roman"/>
          <w:sz w:val="32"/>
          <w:szCs w:val="32"/>
          <w:highlight w:val="white"/>
          <w:lang w:val="ru-RU"/>
        </w:rPr>
        <w:t xml:space="preserve"> 16, 2020, </w:t>
      </w:r>
      <w:r w:rsidRPr="00B13F46">
        <w:rPr>
          <w:rFonts w:ascii="Times New Roman" w:eastAsia="Times New Roman" w:hAnsi="Times New Roman" w:cs="Times New Roman"/>
          <w:sz w:val="32"/>
          <w:szCs w:val="32"/>
          <w:highlight w:val="white"/>
          <w:lang w:val="en-US"/>
        </w:rPr>
        <w:t>from</w:t>
      </w:r>
    </w:p>
    <w:p w14:paraId="21253D4E" w14:textId="527A5FBE" w:rsidR="00CC0D72" w:rsidRDefault="00611631" w:rsidP="00611631">
      <w:pPr>
        <w:shd w:val="clear" w:color="auto" w:fill="FFFFFF"/>
        <w:spacing w:before="240" w:line="240" w:lineRule="auto"/>
        <w:jc w:val="right"/>
        <w:rPr>
          <w:rFonts w:ascii="Times New Roman" w:eastAsia="Times New Roman" w:hAnsi="Times New Roman" w:cs="Times New Roman"/>
          <w:i/>
          <w:sz w:val="32"/>
          <w:szCs w:val="32"/>
          <w:highlight w:val="white"/>
        </w:rPr>
      </w:pPr>
      <w:r w:rsidRPr="00611631">
        <w:rPr>
          <w:rFonts w:ascii="Times New Roman" w:eastAsia="Times New Roman" w:hAnsi="Times New Roman" w:cs="Times New Roman"/>
          <w:b/>
          <w:i/>
          <w:sz w:val="32"/>
          <w:szCs w:val="32"/>
        </w:rPr>
        <w:lastRenderedPageBreak/>
        <w:t>Малютина А.</w:t>
      </w:r>
      <w:r w:rsidR="000179BF">
        <w:rPr>
          <w:rFonts w:ascii="Times New Roman" w:eastAsia="Times New Roman" w:hAnsi="Times New Roman" w:cs="Times New Roman"/>
          <w:b/>
          <w:i/>
          <w:sz w:val="32"/>
          <w:szCs w:val="32"/>
          <w:lang w:val="ru-RU"/>
        </w:rPr>
        <w:t xml:space="preserve"> </w:t>
      </w:r>
      <w:r w:rsidRPr="00611631">
        <w:rPr>
          <w:rFonts w:ascii="Times New Roman" w:eastAsia="Times New Roman" w:hAnsi="Times New Roman" w:cs="Times New Roman"/>
          <w:b/>
          <w:i/>
          <w:sz w:val="32"/>
          <w:szCs w:val="32"/>
        </w:rPr>
        <w:t>С.</w:t>
      </w:r>
      <w:r>
        <w:rPr>
          <w:rFonts w:ascii="Times New Roman" w:eastAsia="Times New Roman" w:hAnsi="Times New Roman" w:cs="Times New Roman"/>
          <w:i/>
          <w:sz w:val="32"/>
          <w:szCs w:val="32"/>
          <w:highlight w:val="white"/>
        </w:rPr>
        <w:br/>
      </w:r>
      <w:r w:rsidR="000F242C" w:rsidRPr="00375850">
        <w:rPr>
          <w:rFonts w:ascii="Times New Roman" w:eastAsia="Times New Roman" w:hAnsi="Times New Roman" w:cs="Times New Roman"/>
          <w:i/>
          <w:sz w:val="32"/>
          <w:szCs w:val="32"/>
          <w:highlight w:val="white"/>
        </w:rPr>
        <w:t>Московский Государственный Психолого-Педагогический Университет</w:t>
      </w:r>
    </w:p>
    <w:p w14:paraId="44658B61" w14:textId="77777777" w:rsidR="009C5AC2" w:rsidRPr="00611631" w:rsidRDefault="009C5AC2" w:rsidP="00611631">
      <w:pPr>
        <w:shd w:val="clear" w:color="auto" w:fill="FFFFFF"/>
        <w:spacing w:before="240" w:line="240" w:lineRule="auto"/>
        <w:jc w:val="right"/>
        <w:rPr>
          <w:rFonts w:ascii="Times New Roman" w:eastAsia="Times New Roman" w:hAnsi="Times New Roman" w:cs="Times New Roman"/>
          <w:i/>
          <w:sz w:val="32"/>
          <w:szCs w:val="32"/>
          <w:highlight w:val="white"/>
        </w:rPr>
      </w:pPr>
    </w:p>
    <w:p w14:paraId="2CAD9594" w14:textId="06A0ED65" w:rsidR="00CC0D72" w:rsidRDefault="00611631" w:rsidP="00611631">
      <w:pPr>
        <w:shd w:val="clear" w:color="auto" w:fill="FFFFFF"/>
        <w:spacing w:before="240" w:line="240" w:lineRule="auto"/>
        <w:jc w:val="center"/>
        <w:rPr>
          <w:rFonts w:ascii="Times New Roman" w:eastAsia="Times New Roman" w:hAnsi="Times New Roman" w:cs="Times New Roman"/>
          <w:sz w:val="32"/>
          <w:szCs w:val="32"/>
          <w:highlight w:val="white"/>
        </w:rPr>
      </w:pPr>
      <w:r w:rsidRPr="00375850">
        <w:rPr>
          <w:rFonts w:ascii="Times New Roman" w:eastAsia="Times New Roman" w:hAnsi="Times New Roman" w:cs="Times New Roman"/>
          <w:b/>
          <w:sz w:val="32"/>
          <w:szCs w:val="32"/>
          <w:highlight w:val="white"/>
        </w:rPr>
        <w:t>СТРАТЕГИИ ПРЕОДОЛЕНИЯ НЕГАТИВНЫХ ЭМОЦИОНАЛЬНЫХ СОСТОЯНИЙ ЛИЦ, ПЕРЕЖИВАЮЩИХ УТРАТУ БЛИЗКОГО ЧЕЛОВЕКА</w:t>
      </w:r>
      <w:r w:rsidRPr="00375850">
        <w:rPr>
          <w:rFonts w:ascii="Times New Roman" w:eastAsia="Times New Roman" w:hAnsi="Times New Roman" w:cs="Times New Roman"/>
          <w:sz w:val="32"/>
          <w:szCs w:val="32"/>
          <w:highlight w:val="white"/>
        </w:rPr>
        <w:t xml:space="preserve"> </w:t>
      </w:r>
    </w:p>
    <w:p w14:paraId="66BFF768" w14:textId="77777777" w:rsidR="009C5AC2" w:rsidRPr="00611631" w:rsidRDefault="009C5AC2" w:rsidP="00611631">
      <w:pPr>
        <w:shd w:val="clear" w:color="auto" w:fill="FFFFFF"/>
        <w:spacing w:before="240" w:line="240" w:lineRule="auto"/>
        <w:jc w:val="center"/>
        <w:rPr>
          <w:rFonts w:ascii="Times New Roman" w:eastAsia="Times New Roman" w:hAnsi="Times New Roman" w:cs="Times New Roman"/>
          <w:b/>
          <w:sz w:val="32"/>
          <w:szCs w:val="32"/>
          <w:highlight w:val="white"/>
        </w:rPr>
      </w:pPr>
    </w:p>
    <w:p w14:paraId="1A502A1B"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Ситуация утраты близкого человека занимает особое место среди трудных жизненных ситуаций, с которыми может столкнуться человек на протяжении своей жизни. Утрата необратима и невосполнима (смерть, как свершившийся факт, невозможно отменить, а близкого, как неповторимую личность, нельзя заменить никем другим). Как правило, последствия утраты близкого включают как масштабную перестройку жизни человека с бытовой точки зрения, так и серьёзную перестройку ценностно-смысловой сферы жизни. Всё это накладывает огромную нагрузку на психику, приводит к появлению тяжёлых переживаний и негативных эмоциональных состояний. Необходимо научное осмысление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-ресурсов лиц, переживающих утрату близкого человека, для восполнения существующих пробелов в практике психологической помощи этой категории людей.</w:t>
      </w:r>
    </w:p>
    <w:p w14:paraId="106C1166"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Нами проводилось эмпирическое исследование для проверки гипотезы о том, что существуют условия, определяющие особенности негативных эмоциональных состояний в ситуации утраты близкого человека и закономерности (способы) переживания утраты близкого человека. Выборку составили респонденты-добровольцы (N = 40) в возрасте от 18 до 60 лет, пережившие утрату близкого человека. Для соблюдения этических норм при исследовании столь острой темы соблюдался принцип добровольности (респондент всегда мог отказаться от участия); также по желанию респондентам предлагалась консультативная помощь: обсуждение возникших чувств, </w:t>
      </w:r>
      <w:r w:rsidRPr="00375850">
        <w:rPr>
          <w:rFonts w:ascii="Times New Roman" w:eastAsia="Times New Roman" w:hAnsi="Times New Roman" w:cs="Times New Roman"/>
          <w:sz w:val="32"/>
          <w:szCs w:val="32"/>
          <w:highlight w:val="white"/>
        </w:rPr>
        <w:lastRenderedPageBreak/>
        <w:t>информирование о работе горя, обучение техникам саморегуляции.</w:t>
      </w:r>
    </w:p>
    <w:p w14:paraId="1CE42364"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Целью исследования стало выявление взаимосвязи саморегуляции и эмоциональных состояний в ситуации утраты близкого человека. Эмпирические задачи состояли в том, чтобы определить взаимосвязь саморегуляции, эмоциональных состояний и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-стратегий в ситуации переживания утраты, и выявить закономерности переживания утраты близкого человека с помощью тематического анализа интервью.</w:t>
      </w:r>
    </w:p>
    <w:p w14:paraId="772E62AE"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Исследование проводилось методом опроса с применением методик «</w:t>
      </w:r>
      <w:proofErr w:type="spellStart"/>
      <w:r w:rsidRPr="00375850">
        <w:rPr>
          <w:rFonts w:ascii="Times New Roman" w:eastAsia="Times New Roman" w:hAnsi="Times New Roman" w:cs="Times New Roman"/>
          <w:sz w:val="32"/>
          <w:szCs w:val="32"/>
          <w:highlight w:val="white"/>
        </w:rPr>
        <w:t>Совладание</w:t>
      </w:r>
      <w:proofErr w:type="spellEnd"/>
      <w:r w:rsidRPr="00375850">
        <w:rPr>
          <w:rFonts w:ascii="Times New Roman" w:eastAsia="Times New Roman" w:hAnsi="Times New Roman" w:cs="Times New Roman"/>
          <w:sz w:val="32"/>
          <w:szCs w:val="32"/>
          <w:highlight w:val="white"/>
        </w:rPr>
        <w:t xml:space="preserve"> с жизненными трудностями» Р. </w:t>
      </w:r>
      <w:proofErr w:type="spellStart"/>
      <w:r w:rsidRPr="00375850">
        <w:rPr>
          <w:rFonts w:ascii="Times New Roman" w:eastAsia="Times New Roman" w:hAnsi="Times New Roman" w:cs="Times New Roman"/>
          <w:sz w:val="32"/>
          <w:szCs w:val="32"/>
          <w:highlight w:val="white"/>
        </w:rPr>
        <w:t>Лазаруса</w:t>
      </w:r>
      <w:proofErr w:type="spellEnd"/>
      <w:r w:rsidRPr="00375850">
        <w:rPr>
          <w:rFonts w:ascii="Times New Roman" w:eastAsia="Times New Roman" w:hAnsi="Times New Roman" w:cs="Times New Roman"/>
          <w:sz w:val="32"/>
          <w:szCs w:val="32"/>
          <w:highlight w:val="white"/>
        </w:rPr>
        <w:t xml:space="preserve">, «Стиль саморегуляции поведения — ССП-98» В.И. </w:t>
      </w:r>
      <w:proofErr w:type="spellStart"/>
      <w:r w:rsidRPr="00375850">
        <w:rPr>
          <w:rFonts w:ascii="Times New Roman" w:eastAsia="Times New Roman" w:hAnsi="Times New Roman" w:cs="Times New Roman"/>
          <w:sz w:val="32"/>
          <w:szCs w:val="32"/>
          <w:highlight w:val="white"/>
        </w:rPr>
        <w:t>Моросановой</w:t>
      </w:r>
      <w:proofErr w:type="spellEnd"/>
      <w:r w:rsidRPr="00375850">
        <w:rPr>
          <w:rFonts w:ascii="Times New Roman" w:eastAsia="Times New Roman" w:hAnsi="Times New Roman" w:cs="Times New Roman"/>
          <w:sz w:val="32"/>
          <w:szCs w:val="32"/>
          <w:highlight w:val="white"/>
        </w:rPr>
        <w:t xml:space="preserve">, «Доминирующие эмоциональные состояния» Л.А. Рабинович, а также качественного метода – тематического анализа интервью по С. </w:t>
      </w:r>
      <w:proofErr w:type="spellStart"/>
      <w:r w:rsidRPr="00375850">
        <w:rPr>
          <w:rFonts w:ascii="Times New Roman" w:eastAsia="Times New Roman" w:hAnsi="Times New Roman" w:cs="Times New Roman"/>
          <w:sz w:val="32"/>
          <w:szCs w:val="32"/>
          <w:highlight w:val="white"/>
        </w:rPr>
        <w:t>Квале</w:t>
      </w:r>
      <w:proofErr w:type="spellEnd"/>
      <w:r w:rsidRPr="00375850">
        <w:rPr>
          <w:rFonts w:ascii="Times New Roman" w:eastAsia="Times New Roman" w:hAnsi="Times New Roman" w:cs="Times New Roman"/>
          <w:sz w:val="32"/>
          <w:szCs w:val="32"/>
          <w:highlight w:val="white"/>
        </w:rPr>
        <w:t>.</w:t>
      </w:r>
    </w:p>
    <w:p w14:paraId="498CA59F"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В ситуации утраты близкого человека основной целью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 xml:space="preserve">-поведения становится уменьшение отрицательных последствий утраты (как социально-бытовых, так и эмоциональных, имеющих место быть во внутреннем мире человека), а также адаптация к изменившимся условиям жизни и </w:t>
      </w:r>
      <w:proofErr w:type="spellStart"/>
      <w:r w:rsidRPr="00375850">
        <w:rPr>
          <w:rFonts w:ascii="Times New Roman" w:eastAsia="Times New Roman" w:hAnsi="Times New Roman" w:cs="Times New Roman"/>
          <w:sz w:val="32"/>
          <w:szCs w:val="32"/>
          <w:highlight w:val="white"/>
        </w:rPr>
        <w:t>претерпевание</w:t>
      </w:r>
      <w:proofErr w:type="spellEnd"/>
      <w:r w:rsidRPr="00375850">
        <w:rPr>
          <w:rFonts w:ascii="Times New Roman" w:eastAsia="Times New Roman" w:hAnsi="Times New Roman" w:cs="Times New Roman"/>
          <w:sz w:val="32"/>
          <w:szCs w:val="32"/>
          <w:highlight w:val="white"/>
        </w:rPr>
        <w:t xml:space="preserve"> тяжёлого опыта, который так или иначе неизбежно сопутствует утрате. Это связано с тем, что не все существующие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 xml:space="preserve">-ресурсы (активное </w:t>
      </w:r>
      <w:proofErr w:type="spellStart"/>
      <w:r w:rsidRPr="00375850">
        <w:rPr>
          <w:rFonts w:ascii="Times New Roman" w:eastAsia="Times New Roman" w:hAnsi="Times New Roman" w:cs="Times New Roman"/>
          <w:sz w:val="32"/>
          <w:szCs w:val="32"/>
          <w:highlight w:val="white"/>
        </w:rPr>
        <w:t>совладание</w:t>
      </w:r>
      <w:proofErr w:type="spellEnd"/>
      <w:r w:rsidRPr="00375850">
        <w:rPr>
          <w:rFonts w:ascii="Times New Roman" w:eastAsia="Times New Roman" w:hAnsi="Times New Roman" w:cs="Times New Roman"/>
          <w:sz w:val="32"/>
          <w:szCs w:val="32"/>
          <w:highlight w:val="white"/>
        </w:rPr>
        <w:t>, преобразование ситуации) применимы в ситуации утраты, имеющей вышеназванные особенности.</w:t>
      </w:r>
    </w:p>
    <w:p w14:paraId="33BA9AB5"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Показатели доминирующих эмоциональных состояний соответствуют среднему уровню; при этом наиболее выражены состояния радости и гнева. Конструктивные </w:t>
      </w:r>
      <w:proofErr w:type="spellStart"/>
      <w:r w:rsidRPr="00375850">
        <w:rPr>
          <w:rFonts w:ascii="Times New Roman" w:eastAsia="Times New Roman" w:hAnsi="Times New Roman" w:cs="Times New Roman"/>
          <w:sz w:val="32"/>
          <w:szCs w:val="32"/>
          <w:highlight w:val="white"/>
        </w:rPr>
        <w:t>копинг</w:t>
      </w:r>
      <w:proofErr w:type="spellEnd"/>
      <w:r w:rsidRPr="00375850">
        <w:rPr>
          <w:rFonts w:ascii="Times New Roman" w:eastAsia="Times New Roman" w:hAnsi="Times New Roman" w:cs="Times New Roman"/>
          <w:sz w:val="32"/>
          <w:szCs w:val="32"/>
          <w:highlight w:val="white"/>
        </w:rPr>
        <w:t>-стратегии (социальная поддержка, переоценка, принятие решений) положительно взаимосвязаны с более позитивными эмоциональными состояниями, в отличие от стратегий избегания и конфронтации. Саморегуляция становилась важным фактором переживания утраты, в т.ч. на уровне приложения усилий для переживания утраты.</w:t>
      </w:r>
    </w:p>
    <w:p w14:paraId="18CDD258" w14:textId="77777777" w:rsidR="00CC0D72" w:rsidRPr="00375850" w:rsidRDefault="000F242C" w:rsidP="00375850">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lastRenderedPageBreak/>
        <w:t>На основании результатов качественного (тематического) анализа интервью в опыте респондентов были выделены следующие основные стратегии преодоления негативных эмоциональных состояний после утраты близкого человека: социальная поддержка, активные действия, когнитивная переоценка ситуации и экзистенциальное переосмысление жизни.</w:t>
      </w:r>
    </w:p>
    <w:p w14:paraId="2B0B437A" w14:textId="6D834811" w:rsidR="00CC0D72" w:rsidRDefault="000F242C" w:rsidP="00201A2F">
      <w:pPr>
        <w:shd w:val="clear" w:color="auto" w:fill="FFFFFF"/>
        <w:spacing w:before="240" w:line="240" w:lineRule="auto"/>
        <w:ind w:firstLine="700"/>
        <w:jc w:val="both"/>
        <w:rPr>
          <w:rFonts w:ascii="Times New Roman" w:eastAsia="Times New Roman" w:hAnsi="Times New Roman" w:cs="Times New Roman"/>
          <w:sz w:val="32"/>
          <w:szCs w:val="32"/>
          <w:highlight w:val="white"/>
        </w:rPr>
      </w:pPr>
      <w:r w:rsidRPr="00375850">
        <w:rPr>
          <w:rFonts w:ascii="Times New Roman" w:eastAsia="Times New Roman" w:hAnsi="Times New Roman" w:cs="Times New Roman"/>
          <w:sz w:val="32"/>
          <w:szCs w:val="32"/>
          <w:highlight w:val="white"/>
        </w:rPr>
        <w:t xml:space="preserve">При этом можно говорить о более конструктивных и менее результативных стратегиях </w:t>
      </w:r>
      <w:proofErr w:type="spellStart"/>
      <w:r w:rsidRPr="00375850">
        <w:rPr>
          <w:rFonts w:ascii="Times New Roman" w:eastAsia="Times New Roman" w:hAnsi="Times New Roman" w:cs="Times New Roman"/>
          <w:sz w:val="32"/>
          <w:szCs w:val="32"/>
          <w:highlight w:val="white"/>
        </w:rPr>
        <w:t>совладания</w:t>
      </w:r>
      <w:proofErr w:type="spellEnd"/>
      <w:r w:rsidRPr="00375850">
        <w:rPr>
          <w:rFonts w:ascii="Times New Roman" w:eastAsia="Times New Roman" w:hAnsi="Times New Roman" w:cs="Times New Roman"/>
          <w:sz w:val="32"/>
          <w:szCs w:val="32"/>
          <w:highlight w:val="white"/>
        </w:rPr>
        <w:t xml:space="preserve"> с негативными эмоциональными состояниями в ситуации утраты. В числе первых можно назвать такие </w:t>
      </w:r>
      <w:proofErr w:type="spellStart"/>
      <w:r w:rsidRPr="00375850">
        <w:rPr>
          <w:rFonts w:ascii="Times New Roman" w:eastAsia="Times New Roman" w:hAnsi="Times New Roman" w:cs="Times New Roman"/>
          <w:sz w:val="32"/>
          <w:szCs w:val="32"/>
          <w:highlight w:val="white"/>
        </w:rPr>
        <w:t>копинги</w:t>
      </w:r>
      <w:proofErr w:type="spellEnd"/>
      <w:r w:rsidRPr="00375850">
        <w:rPr>
          <w:rFonts w:ascii="Times New Roman" w:eastAsia="Times New Roman" w:hAnsi="Times New Roman" w:cs="Times New Roman"/>
          <w:sz w:val="32"/>
          <w:szCs w:val="32"/>
          <w:highlight w:val="white"/>
        </w:rPr>
        <w:t>, как использование социальной поддержки, позитивная переоценка и принятие решений; также важным ресурсом для преодоления оказалась саморегуляция. Среди вторых же оказались избегание, конфронтация, а также занятие пассивной позиции по отношению к событию утраты, собственным чувствам и своей жизни в целом.</w:t>
      </w:r>
    </w:p>
    <w:p w14:paraId="6070949B" w14:textId="77777777" w:rsidR="009C5AC2" w:rsidRPr="00375850" w:rsidRDefault="009C5AC2" w:rsidP="00201A2F">
      <w:pPr>
        <w:shd w:val="clear" w:color="auto" w:fill="FFFFFF"/>
        <w:spacing w:before="240" w:line="240" w:lineRule="auto"/>
        <w:ind w:firstLine="700"/>
        <w:jc w:val="both"/>
        <w:rPr>
          <w:rFonts w:ascii="Times New Roman" w:eastAsia="Times New Roman" w:hAnsi="Times New Roman" w:cs="Times New Roman"/>
          <w:sz w:val="32"/>
          <w:szCs w:val="32"/>
          <w:highlight w:val="white"/>
        </w:rPr>
      </w:pPr>
    </w:p>
    <w:p w14:paraId="6A285A10" w14:textId="77777777" w:rsidR="00CC0D72" w:rsidRPr="00375850" w:rsidRDefault="000F242C" w:rsidP="00201A2F">
      <w:pPr>
        <w:shd w:val="clear" w:color="auto" w:fill="FFFFFF"/>
        <w:spacing w:before="240" w:line="240" w:lineRule="auto"/>
        <w:ind w:firstLine="700"/>
        <w:jc w:val="center"/>
        <w:rPr>
          <w:rFonts w:ascii="Times New Roman" w:eastAsia="Times New Roman" w:hAnsi="Times New Roman" w:cs="Times New Roman"/>
          <w:b/>
          <w:sz w:val="32"/>
          <w:szCs w:val="32"/>
          <w:highlight w:val="white"/>
        </w:rPr>
      </w:pPr>
      <w:r w:rsidRPr="00375850">
        <w:rPr>
          <w:rFonts w:ascii="Times New Roman" w:eastAsia="Times New Roman" w:hAnsi="Times New Roman" w:cs="Times New Roman"/>
          <w:b/>
          <w:sz w:val="32"/>
          <w:szCs w:val="32"/>
          <w:highlight w:val="white"/>
        </w:rPr>
        <w:t>Список литературы</w:t>
      </w:r>
    </w:p>
    <w:p w14:paraId="2914013D" w14:textId="77777777" w:rsidR="00201A2F" w:rsidRDefault="000F242C" w:rsidP="000F518E">
      <w:pPr>
        <w:pStyle w:val="aa"/>
        <w:numPr>
          <w:ilvl w:val="0"/>
          <w:numId w:val="7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201A2F">
        <w:rPr>
          <w:rFonts w:ascii="Times New Roman" w:eastAsia="Times New Roman" w:hAnsi="Times New Roman" w:cs="Times New Roman"/>
          <w:sz w:val="32"/>
          <w:szCs w:val="32"/>
          <w:highlight w:val="white"/>
        </w:rPr>
        <w:t xml:space="preserve">Баринова О.В., Малютина А.С. Специфика переживания утраты близкого человека // Вестник Тверского Государственного университета. Серия «Педагогика и психология» —  2020. — </w:t>
      </w:r>
      <w:proofErr w:type="spellStart"/>
      <w:r w:rsidRPr="00201A2F">
        <w:rPr>
          <w:rFonts w:ascii="Times New Roman" w:eastAsia="Times New Roman" w:hAnsi="Times New Roman" w:cs="Times New Roman"/>
          <w:sz w:val="32"/>
          <w:szCs w:val="32"/>
          <w:highlight w:val="white"/>
        </w:rPr>
        <w:t>Вып</w:t>
      </w:r>
      <w:proofErr w:type="spellEnd"/>
      <w:r w:rsidRPr="00201A2F">
        <w:rPr>
          <w:rFonts w:ascii="Times New Roman" w:eastAsia="Times New Roman" w:hAnsi="Times New Roman" w:cs="Times New Roman"/>
          <w:sz w:val="32"/>
          <w:szCs w:val="32"/>
          <w:highlight w:val="white"/>
        </w:rPr>
        <w:t>. 1. — С. 13-25.</w:t>
      </w:r>
    </w:p>
    <w:p w14:paraId="7F804A70" w14:textId="77777777" w:rsidR="00201A2F" w:rsidRDefault="000F242C" w:rsidP="000F518E">
      <w:pPr>
        <w:pStyle w:val="aa"/>
        <w:numPr>
          <w:ilvl w:val="0"/>
          <w:numId w:val="7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201A2F">
        <w:rPr>
          <w:rFonts w:ascii="Times New Roman" w:eastAsia="Times New Roman" w:hAnsi="Times New Roman" w:cs="Times New Roman"/>
          <w:sz w:val="32"/>
          <w:szCs w:val="32"/>
          <w:highlight w:val="white"/>
        </w:rPr>
        <w:t xml:space="preserve">Баринова О.В., </w:t>
      </w:r>
      <w:proofErr w:type="spellStart"/>
      <w:r w:rsidRPr="00201A2F">
        <w:rPr>
          <w:rFonts w:ascii="Times New Roman" w:eastAsia="Times New Roman" w:hAnsi="Times New Roman" w:cs="Times New Roman"/>
          <w:sz w:val="32"/>
          <w:szCs w:val="32"/>
          <w:highlight w:val="white"/>
        </w:rPr>
        <w:t>Джабарова</w:t>
      </w:r>
      <w:proofErr w:type="spellEnd"/>
      <w:r w:rsidRPr="00201A2F">
        <w:rPr>
          <w:rFonts w:ascii="Times New Roman" w:eastAsia="Times New Roman" w:hAnsi="Times New Roman" w:cs="Times New Roman"/>
          <w:sz w:val="32"/>
          <w:szCs w:val="32"/>
          <w:highlight w:val="white"/>
        </w:rPr>
        <w:t xml:space="preserve"> О.Э, Лисичкина Ю.В. Практикум по саморегуляции в обучении.  – М: Изд-во Тверского Государственного университета, 2018. — 137с.</w:t>
      </w:r>
    </w:p>
    <w:p w14:paraId="77B49D40" w14:textId="77777777" w:rsidR="00201A2F" w:rsidRDefault="000F242C" w:rsidP="000F518E">
      <w:pPr>
        <w:pStyle w:val="aa"/>
        <w:numPr>
          <w:ilvl w:val="0"/>
          <w:numId w:val="7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201A2F">
        <w:rPr>
          <w:rFonts w:ascii="Times New Roman" w:eastAsia="Times New Roman" w:hAnsi="Times New Roman" w:cs="Times New Roman"/>
          <w:sz w:val="32"/>
          <w:szCs w:val="32"/>
          <w:highlight w:val="white"/>
        </w:rPr>
        <w:t xml:space="preserve">Бусыгина Н.П. Качественные и количественные методы исследований в психологии: учебник для бакалавриата и магистратуры. — М: </w:t>
      </w:r>
      <w:proofErr w:type="spellStart"/>
      <w:r w:rsidRPr="00201A2F">
        <w:rPr>
          <w:rFonts w:ascii="Times New Roman" w:eastAsia="Times New Roman" w:hAnsi="Times New Roman" w:cs="Times New Roman"/>
          <w:sz w:val="32"/>
          <w:szCs w:val="32"/>
          <w:highlight w:val="white"/>
        </w:rPr>
        <w:t>Юрайт</w:t>
      </w:r>
      <w:proofErr w:type="spellEnd"/>
      <w:r w:rsidRPr="00201A2F">
        <w:rPr>
          <w:rFonts w:ascii="Times New Roman" w:eastAsia="Times New Roman" w:hAnsi="Times New Roman" w:cs="Times New Roman"/>
          <w:sz w:val="32"/>
          <w:szCs w:val="32"/>
          <w:highlight w:val="white"/>
        </w:rPr>
        <w:t>, 2019. — 423 с.</w:t>
      </w:r>
    </w:p>
    <w:p w14:paraId="6701961C" w14:textId="77777777" w:rsidR="00201A2F" w:rsidRDefault="000F242C" w:rsidP="000F518E">
      <w:pPr>
        <w:pStyle w:val="aa"/>
        <w:numPr>
          <w:ilvl w:val="0"/>
          <w:numId w:val="7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201A2F">
        <w:rPr>
          <w:rFonts w:ascii="Times New Roman" w:eastAsia="Times New Roman" w:hAnsi="Times New Roman" w:cs="Times New Roman"/>
          <w:sz w:val="32"/>
          <w:szCs w:val="32"/>
          <w:highlight w:val="white"/>
        </w:rPr>
        <w:t>Ильин Е.П. Эмоции и чувства. – 2-е изд. — СПб.: Питер, 2013. — 783 с.</w:t>
      </w:r>
    </w:p>
    <w:p w14:paraId="42E8A5BC" w14:textId="77777777" w:rsidR="00CC0D72" w:rsidRPr="00E7126E" w:rsidRDefault="000F242C" w:rsidP="000F518E">
      <w:pPr>
        <w:pStyle w:val="aa"/>
        <w:numPr>
          <w:ilvl w:val="0"/>
          <w:numId w:val="70"/>
        </w:numPr>
        <w:shd w:val="clear" w:color="auto" w:fill="FFFFFF"/>
        <w:spacing w:before="240" w:after="240" w:line="240" w:lineRule="auto"/>
        <w:jc w:val="both"/>
        <w:rPr>
          <w:rFonts w:ascii="Times New Roman" w:eastAsia="Times New Roman" w:hAnsi="Times New Roman" w:cs="Times New Roman"/>
          <w:sz w:val="32"/>
          <w:szCs w:val="32"/>
          <w:highlight w:val="white"/>
        </w:rPr>
      </w:pPr>
      <w:r w:rsidRPr="00201A2F">
        <w:rPr>
          <w:rFonts w:ascii="Times New Roman" w:eastAsia="Times New Roman" w:hAnsi="Times New Roman" w:cs="Times New Roman"/>
          <w:sz w:val="32"/>
          <w:szCs w:val="32"/>
          <w:highlight w:val="white"/>
        </w:rPr>
        <w:t xml:space="preserve">Крюкова Т.Л., </w:t>
      </w:r>
      <w:proofErr w:type="spellStart"/>
      <w:r w:rsidRPr="00201A2F">
        <w:rPr>
          <w:rFonts w:ascii="Times New Roman" w:eastAsia="Times New Roman" w:hAnsi="Times New Roman" w:cs="Times New Roman"/>
          <w:sz w:val="32"/>
          <w:szCs w:val="32"/>
          <w:highlight w:val="white"/>
        </w:rPr>
        <w:t>Куфтяк</w:t>
      </w:r>
      <w:proofErr w:type="spellEnd"/>
      <w:r w:rsidRPr="00201A2F">
        <w:rPr>
          <w:rFonts w:ascii="Times New Roman" w:eastAsia="Times New Roman" w:hAnsi="Times New Roman" w:cs="Times New Roman"/>
          <w:sz w:val="32"/>
          <w:szCs w:val="32"/>
          <w:highlight w:val="white"/>
        </w:rPr>
        <w:t xml:space="preserve"> Е.В. Опросник способов </w:t>
      </w:r>
      <w:proofErr w:type="spellStart"/>
      <w:r w:rsidRPr="00201A2F">
        <w:rPr>
          <w:rFonts w:ascii="Times New Roman" w:eastAsia="Times New Roman" w:hAnsi="Times New Roman" w:cs="Times New Roman"/>
          <w:sz w:val="32"/>
          <w:szCs w:val="32"/>
          <w:highlight w:val="white"/>
        </w:rPr>
        <w:t>совладания</w:t>
      </w:r>
      <w:proofErr w:type="spellEnd"/>
      <w:r w:rsidRPr="00201A2F">
        <w:rPr>
          <w:rFonts w:ascii="Times New Roman" w:eastAsia="Times New Roman" w:hAnsi="Times New Roman" w:cs="Times New Roman"/>
          <w:sz w:val="32"/>
          <w:szCs w:val="32"/>
          <w:highlight w:val="white"/>
        </w:rPr>
        <w:t xml:space="preserve"> (адаптация методики WCQ) // Журнал практического психолога. — 2007. — № 3. — С. 93-112.</w:t>
      </w:r>
    </w:p>
    <w:p w14:paraId="722AF6E9" w14:textId="77777777" w:rsidR="00CC0D72" w:rsidRPr="00375850" w:rsidRDefault="00CC0D72" w:rsidP="00375850">
      <w:pPr>
        <w:spacing w:line="240" w:lineRule="auto"/>
        <w:rPr>
          <w:rFonts w:ascii="Times New Roman" w:hAnsi="Times New Roman" w:cs="Times New Roman"/>
          <w:sz w:val="32"/>
          <w:szCs w:val="32"/>
        </w:rPr>
      </w:pPr>
    </w:p>
    <w:sectPr w:rsidR="00CC0D72" w:rsidRPr="00375850" w:rsidSect="006A7A41">
      <w:headerReference w:type="default" r:id="rId78"/>
      <w:footerReference w:type="default" r:id="rId79"/>
      <w:pgSz w:w="11909" w:h="16834"/>
      <w:pgMar w:top="1440" w:right="1440" w:bottom="1440" w:left="1440" w:header="720" w:footer="720" w:gutter="0"/>
      <w:pgNumType w:start="18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EE7" w14:textId="77777777" w:rsidR="002017C2" w:rsidRDefault="002017C2" w:rsidP="009D036B">
      <w:pPr>
        <w:spacing w:line="240" w:lineRule="auto"/>
      </w:pPr>
      <w:r>
        <w:separator/>
      </w:r>
    </w:p>
  </w:endnote>
  <w:endnote w:type="continuationSeparator" w:id="0">
    <w:p w14:paraId="399E4E2A" w14:textId="77777777" w:rsidR="002017C2" w:rsidRDefault="002017C2" w:rsidP="009D0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altName w:val="Times New Roman"/>
    <w:charset w:val="81"/>
    <w:family w:val="roman"/>
    <w:pitch w:val="variable"/>
    <w:sig w:usb0="B00002AF" w:usb1="69D77CFB" w:usb2="00000030" w:usb3="00000000" w:csb0="0008009F" w:csb1="00000000"/>
  </w:font>
  <w:font w:name="Georgia">
    <w:altName w:val="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FCF" w14:textId="77777777" w:rsidR="00935705" w:rsidRDefault="00935705" w:rsidP="00787D4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54369"/>
      <w:docPartObj>
        <w:docPartGallery w:val="Page Numbers (Bottom of Page)"/>
        <w:docPartUnique/>
      </w:docPartObj>
    </w:sdtPr>
    <w:sdtEndPr/>
    <w:sdtContent>
      <w:p w14:paraId="723D30BC" w14:textId="77777777" w:rsidR="00935705" w:rsidRDefault="002017C2">
        <w:pPr>
          <w:pStyle w:val="a8"/>
          <w:jc w:val="right"/>
        </w:pPr>
      </w:p>
    </w:sdtContent>
  </w:sdt>
  <w:p w14:paraId="30838952" w14:textId="77777777" w:rsidR="00935705" w:rsidRDefault="0093570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5487"/>
      <w:docPartObj>
        <w:docPartGallery w:val="Page Numbers (Bottom of Page)"/>
        <w:docPartUnique/>
      </w:docPartObj>
    </w:sdtPr>
    <w:sdtEndPr/>
    <w:sdtContent>
      <w:p w14:paraId="6D7FC6D3" w14:textId="641C54EC" w:rsidR="00935705" w:rsidRDefault="00935705">
        <w:pPr>
          <w:pStyle w:val="a8"/>
          <w:jc w:val="right"/>
        </w:pPr>
        <w:r>
          <w:fldChar w:fldCharType="begin"/>
        </w:r>
        <w:r>
          <w:instrText>PAGE   \* MERGEFORMAT</w:instrText>
        </w:r>
        <w:r>
          <w:fldChar w:fldCharType="separate"/>
        </w:r>
        <w:r w:rsidR="00BC2E15" w:rsidRPr="00BC2E15">
          <w:rPr>
            <w:noProof/>
            <w:lang w:val="ru-RU"/>
          </w:rPr>
          <w:t>35</w:t>
        </w:r>
        <w:r>
          <w:fldChar w:fldCharType="end"/>
        </w:r>
      </w:p>
    </w:sdtContent>
  </w:sdt>
  <w:p w14:paraId="59FB6C1C" w14:textId="77777777" w:rsidR="00935705" w:rsidRDefault="0093570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84019"/>
      <w:docPartObj>
        <w:docPartGallery w:val="Page Numbers (Bottom of Page)"/>
        <w:docPartUnique/>
      </w:docPartObj>
    </w:sdtPr>
    <w:sdtEndPr/>
    <w:sdtContent>
      <w:p w14:paraId="4C6FA546" w14:textId="6512B725" w:rsidR="00935705" w:rsidRDefault="00935705">
        <w:pPr>
          <w:pStyle w:val="a8"/>
          <w:jc w:val="right"/>
        </w:pPr>
        <w:r>
          <w:fldChar w:fldCharType="begin"/>
        </w:r>
        <w:r>
          <w:instrText>PAGE   \* MERGEFORMAT</w:instrText>
        </w:r>
        <w:r>
          <w:fldChar w:fldCharType="separate"/>
        </w:r>
        <w:r w:rsidR="00BC2E15" w:rsidRPr="00BC2E15">
          <w:rPr>
            <w:noProof/>
            <w:lang w:val="ru-RU"/>
          </w:rPr>
          <w:t>59</w:t>
        </w:r>
        <w:r>
          <w:fldChar w:fldCharType="end"/>
        </w:r>
      </w:p>
    </w:sdtContent>
  </w:sdt>
  <w:p w14:paraId="7224421F" w14:textId="77777777" w:rsidR="00935705" w:rsidRDefault="0093570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49218"/>
      <w:docPartObj>
        <w:docPartGallery w:val="Page Numbers (Bottom of Page)"/>
        <w:docPartUnique/>
      </w:docPartObj>
    </w:sdtPr>
    <w:sdtEndPr/>
    <w:sdtContent>
      <w:p w14:paraId="0735B6C4" w14:textId="624214DB" w:rsidR="00935705" w:rsidRDefault="00935705">
        <w:pPr>
          <w:pStyle w:val="a8"/>
          <w:jc w:val="right"/>
        </w:pPr>
        <w:r>
          <w:fldChar w:fldCharType="begin"/>
        </w:r>
        <w:r>
          <w:instrText>PAGE   \* MERGEFORMAT</w:instrText>
        </w:r>
        <w:r>
          <w:fldChar w:fldCharType="separate"/>
        </w:r>
        <w:r w:rsidR="00BC2E15" w:rsidRPr="00BC2E15">
          <w:rPr>
            <w:noProof/>
            <w:lang w:val="ru-RU"/>
          </w:rPr>
          <w:t>128</w:t>
        </w:r>
        <w:r>
          <w:fldChar w:fldCharType="end"/>
        </w:r>
      </w:p>
    </w:sdtContent>
  </w:sdt>
  <w:p w14:paraId="32B13001" w14:textId="77777777" w:rsidR="00935705" w:rsidRDefault="0093570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08339"/>
      <w:docPartObj>
        <w:docPartGallery w:val="Page Numbers (Bottom of Page)"/>
        <w:docPartUnique/>
      </w:docPartObj>
    </w:sdtPr>
    <w:sdtEndPr/>
    <w:sdtContent>
      <w:p w14:paraId="388F2987" w14:textId="06ACD689" w:rsidR="00935705" w:rsidRDefault="00935705">
        <w:pPr>
          <w:pStyle w:val="a8"/>
          <w:jc w:val="right"/>
        </w:pPr>
        <w:r>
          <w:fldChar w:fldCharType="begin"/>
        </w:r>
        <w:r>
          <w:instrText>PAGE   \* MERGEFORMAT</w:instrText>
        </w:r>
        <w:r>
          <w:fldChar w:fldCharType="separate"/>
        </w:r>
        <w:r w:rsidR="00BC2E15" w:rsidRPr="00BC2E15">
          <w:rPr>
            <w:noProof/>
            <w:lang w:val="ru-RU"/>
          </w:rPr>
          <w:t>150</w:t>
        </w:r>
        <w:r>
          <w:fldChar w:fldCharType="end"/>
        </w:r>
      </w:p>
    </w:sdtContent>
  </w:sdt>
  <w:p w14:paraId="67390532" w14:textId="77777777" w:rsidR="00935705" w:rsidRDefault="00935705">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16383"/>
      <w:docPartObj>
        <w:docPartGallery w:val="Page Numbers (Bottom of Page)"/>
        <w:docPartUnique/>
      </w:docPartObj>
    </w:sdtPr>
    <w:sdtEndPr/>
    <w:sdtContent>
      <w:p w14:paraId="7B70EF96" w14:textId="39AB4D03" w:rsidR="00935705" w:rsidRDefault="00935705">
        <w:pPr>
          <w:pStyle w:val="a8"/>
          <w:jc w:val="right"/>
        </w:pPr>
        <w:r>
          <w:fldChar w:fldCharType="begin"/>
        </w:r>
        <w:r>
          <w:instrText>PAGE   \* MERGEFORMAT</w:instrText>
        </w:r>
        <w:r>
          <w:fldChar w:fldCharType="separate"/>
        </w:r>
        <w:r w:rsidR="00BC2E15" w:rsidRPr="00BC2E15">
          <w:rPr>
            <w:noProof/>
            <w:lang w:val="ru-RU"/>
          </w:rPr>
          <w:t>167</w:t>
        </w:r>
        <w:r>
          <w:fldChar w:fldCharType="end"/>
        </w:r>
      </w:p>
    </w:sdtContent>
  </w:sdt>
  <w:p w14:paraId="36A44D9F" w14:textId="77777777" w:rsidR="00935705" w:rsidRDefault="00935705">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82063"/>
      <w:docPartObj>
        <w:docPartGallery w:val="Page Numbers (Bottom of Page)"/>
        <w:docPartUnique/>
      </w:docPartObj>
    </w:sdtPr>
    <w:sdtEndPr/>
    <w:sdtContent>
      <w:p w14:paraId="40C35D8A" w14:textId="69C63C9E" w:rsidR="00935705" w:rsidRDefault="00935705">
        <w:pPr>
          <w:pStyle w:val="a8"/>
          <w:jc w:val="right"/>
        </w:pPr>
        <w:r>
          <w:fldChar w:fldCharType="begin"/>
        </w:r>
        <w:r>
          <w:instrText>PAGE   \* MERGEFORMAT</w:instrText>
        </w:r>
        <w:r>
          <w:fldChar w:fldCharType="separate"/>
        </w:r>
        <w:r w:rsidR="00BC2E15" w:rsidRPr="00BC2E15">
          <w:rPr>
            <w:noProof/>
            <w:lang w:val="ru-RU"/>
          </w:rPr>
          <w:t>187</w:t>
        </w:r>
        <w:r>
          <w:fldChar w:fldCharType="end"/>
        </w:r>
      </w:p>
    </w:sdtContent>
  </w:sdt>
  <w:p w14:paraId="21E84C7A" w14:textId="77777777" w:rsidR="00935705" w:rsidRDefault="00935705">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716479"/>
      <w:docPartObj>
        <w:docPartGallery w:val="Page Numbers (Bottom of Page)"/>
        <w:docPartUnique/>
      </w:docPartObj>
    </w:sdtPr>
    <w:sdtEndPr/>
    <w:sdtContent>
      <w:p w14:paraId="6C263F5E" w14:textId="079FF0D3" w:rsidR="00935705" w:rsidRDefault="00935705">
        <w:pPr>
          <w:pStyle w:val="a8"/>
          <w:jc w:val="right"/>
        </w:pPr>
        <w:r>
          <w:fldChar w:fldCharType="begin"/>
        </w:r>
        <w:r>
          <w:instrText>PAGE   \* MERGEFORMAT</w:instrText>
        </w:r>
        <w:r>
          <w:fldChar w:fldCharType="separate"/>
        </w:r>
        <w:r w:rsidR="00BC2E15" w:rsidRPr="00BC2E15">
          <w:rPr>
            <w:noProof/>
            <w:lang w:val="ru-RU"/>
          </w:rPr>
          <w:t>191</w:t>
        </w:r>
        <w:r>
          <w:fldChar w:fldCharType="end"/>
        </w:r>
      </w:p>
    </w:sdtContent>
  </w:sdt>
  <w:p w14:paraId="1259F874" w14:textId="77777777" w:rsidR="00935705" w:rsidRDefault="009357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C31" w14:textId="77777777" w:rsidR="002017C2" w:rsidRDefault="002017C2" w:rsidP="009D036B">
      <w:pPr>
        <w:spacing w:line="240" w:lineRule="auto"/>
      </w:pPr>
      <w:r>
        <w:separator/>
      </w:r>
    </w:p>
  </w:footnote>
  <w:footnote w:type="continuationSeparator" w:id="0">
    <w:p w14:paraId="4673C1DA" w14:textId="77777777" w:rsidR="002017C2" w:rsidRDefault="002017C2" w:rsidP="009D0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EAB1" w14:textId="77777777" w:rsidR="00935705" w:rsidRPr="00787D40" w:rsidRDefault="00935705" w:rsidP="00787D40">
    <w:pPr>
      <w:pStyle w:val="a6"/>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E93D" w14:textId="27E0EDF5"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НЕЙРОНАУКА И ПСИХОФИЗИОЛОГИЯ</w:t>
    </w:r>
  </w:p>
  <w:p w14:paraId="3A798015"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9AE7" w14:textId="0964511D"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ПСИХОЛОГИЯ РАЗВИТИЯ И ОБРАЗОВАНИЯ</w:t>
    </w:r>
  </w:p>
  <w:p w14:paraId="3ACA6FE7"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4CF2" w14:textId="76B15F2D"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КОГНИТИВНАЯ ПСИХОЛОГИЯ</w:t>
    </w:r>
  </w:p>
  <w:p w14:paraId="0F5087A1"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6961" w14:textId="34632C6B"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ПСИХОЛОГИЯ СЕМЬИ И СЕМЕЙНОЕ КОНСУЛЬТИРОВАНИЕ</w:t>
    </w:r>
  </w:p>
  <w:p w14:paraId="052270A1"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4FCB" w14:textId="08B8EC42"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СОЦИАЛЬНАЯ ПСИХОЛОГИЯ</w:t>
    </w:r>
  </w:p>
  <w:p w14:paraId="0BEBE0B0"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7CF" w14:textId="268D23DE"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ОРГАНИЗАЦИОННАЯ ПСИХОЛОГИЯ</w:t>
    </w:r>
  </w:p>
  <w:p w14:paraId="23EC053D"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39DB" w14:textId="3C1BED18" w:rsidR="00935705" w:rsidRPr="00F13BE8" w:rsidRDefault="00935705" w:rsidP="00787D40">
    <w:pPr>
      <w:pStyle w:val="a6"/>
      <w:jc w:val="center"/>
      <w:rPr>
        <w:rFonts w:ascii="Times New Roman" w:hAnsi="Times New Roman" w:cs="Times New Roman"/>
        <w:sz w:val="28"/>
        <w:lang w:val="ru-RU"/>
      </w:rPr>
    </w:pPr>
    <w:r>
      <w:rPr>
        <w:rFonts w:ascii="Times New Roman" w:hAnsi="Times New Roman" w:cs="Times New Roman"/>
        <w:sz w:val="28"/>
        <w:lang w:val="ru-RU"/>
      </w:rPr>
      <w:t>ПСИХОЛОГИЯ ЛИЧНОСТИ И ПСИХОЛОГИЧЕСКОЕ КОНСУЛЬТИРОВАНИЕ</w:t>
    </w:r>
  </w:p>
  <w:p w14:paraId="6E027E24" w14:textId="77777777" w:rsidR="00935705" w:rsidRPr="00787D40" w:rsidRDefault="00935705" w:rsidP="00787D40">
    <w:pPr>
      <w:pStyle w:val="a6"/>
      <w:jc w:val="center"/>
      <w:rPr>
        <w:lang w:val="ru-RU"/>
      </w:rPr>
    </w:pPr>
    <w:r>
      <w:rPr>
        <w:lang w:val="ru-RU"/>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84D"/>
    <w:multiLevelType w:val="hybridMultilevel"/>
    <w:tmpl w:val="0B7E307E"/>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5600F1"/>
    <w:multiLevelType w:val="hybridMultilevel"/>
    <w:tmpl w:val="B51ED4C2"/>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DE6E09"/>
    <w:multiLevelType w:val="hybridMultilevel"/>
    <w:tmpl w:val="2DB6EEA2"/>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A24124"/>
    <w:multiLevelType w:val="hybridMultilevel"/>
    <w:tmpl w:val="A984B890"/>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36F83"/>
    <w:multiLevelType w:val="hybridMultilevel"/>
    <w:tmpl w:val="9202C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967AD"/>
    <w:multiLevelType w:val="hybridMultilevel"/>
    <w:tmpl w:val="59020110"/>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03DB4"/>
    <w:multiLevelType w:val="hybridMultilevel"/>
    <w:tmpl w:val="4336FB7A"/>
    <w:lvl w:ilvl="0" w:tplc="07384EDC">
      <w:start w:val="1"/>
      <w:numFmt w:val="decimal"/>
      <w:lvlText w:val="%1."/>
      <w:lvlJc w:val="left"/>
      <w:pPr>
        <w:ind w:left="1140" w:hanging="360"/>
      </w:pPr>
      <w:rPr>
        <w:i w:val="0"/>
        <w:iCs/>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0EA464F1"/>
    <w:multiLevelType w:val="hybridMultilevel"/>
    <w:tmpl w:val="69CE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2F1C9B"/>
    <w:multiLevelType w:val="hybridMultilevel"/>
    <w:tmpl w:val="365CB440"/>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F2AFC"/>
    <w:multiLevelType w:val="hybridMultilevel"/>
    <w:tmpl w:val="945E7D98"/>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370B1D"/>
    <w:multiLevelType w:val="hybridMultilevel"/>
    <w:tmpl w:val="2C807BE4"/>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3A69E1"/>
    <w:multiLevelType w:val="hybridMultilevel"/>
    <w:tmpl w:val="75FA5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F253B"/>
    <w:multiLevelType w:val="hybridMultilevel"/>
    <w:tmpl w:val="01F4539E"/>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5248F2"/>
    <w:multiLevelType w:val="hybridMultilevel"/>
    <w:tmpl w:val="691A64EA"/>
    <w:lvl w:ilvl="0" w:tplc="AC42E41C">
      <w:start w:val="1"/>
      <w:numFmt w:val="decimal"/>
      <w:lvlText w:val="%1."/>
      <w:lvlJc w:val="left"/>
      <w:pPr>
        <w:ind w:left="1004"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D7724DC"/>
    <w:multiLevelType w:val="hybridMultilevel"/>
    <w:tmpl w:val="8AF45EA0"/>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63C20"/>
    <w:multiLevelType w:val="hybridMultilevel"/>
    <w:tmpl w:val="D396C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EE0CB8"/>
    <w:multiLevelType w:val="hybridMultilevel"/>
    <w:tmpl w:val="31D4149C"/>
    <w:lvl w:ilvl="0" w:tplc="B19ADAA0">
      <w:start w:val="1"/>
      <w:numFmt w:val="decimal"/>
      <w:lvlText w:val="%1."/>
      <w:lvlJc w:val="left"/>
      <w:pPr>
        <w:ind w:left="179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10C77A2"/>
    <w:multiLevelType w:val="hybridMultilevel"/>
    <w:tmpl w:val="AC1C3DEA"/>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1275BD"/>
    <w:multiLevelType w:val="hybridMultilevel"/>
    <w:tmpl w:val="51D60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707CBB"/>
    <w:multiLevelType w:val="hybridMultilevel"/>
    <w:tmpl w:val="B6B84A34"/>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733CEC"/>
    <w:multiLevelType w:val="hybridMultilevel"/>
    <w:tmpl w:val="F6B4D862"/>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8D35DF"/>
    <w:multiLevelType w:val="hybridMultilevel"/>
    <w:tmpl w:val="B106C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4D0A23"/>
    <w:multiLevelType w:val="hybridMultilevel"/>
    <w:tmpl w:val="31CA993A"/>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7673FE"/>
    <w:multiLevelType w:val="hybridMultilevel"/>
    <w:tmpl w:val="73AC0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66493E"/>
    <w:multiLevelType w:val="hybridMultilevel"/>
    <w:tmpl w:val="1F402394"/>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620FE5"/>
    <w:multiLevelType w:val="hybridMultilevel"/>
    <w:tmpl w:val="D276A826"/>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FB6DDD"/>
    <w:multiLevelType w:val="hybridMultilevel"/>
    <w:tmpl w:val="1CB6E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391EB6"/>
    <w:multiLevelType w:val="hybridMultilevel"/>
    <w:tmpl w:val="A6A23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D33565"/>
    <w:multiLevelType w:val="hybridMultilevel"/>
    <w:tmpl w:val="5AAAA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B055A4"/>
    <w:multiLevelType w:val="hybridMultilevel"/>
    <w:tmpl w:val="69B853B6"/>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8F3884"/>
    <w:multiLevelType w:val="hybridMultilevel"/>
    <w:tmpl w:val="B2B8AD2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143AF4"/>
    <w:multiLevelType w:val="hybridMultilevel"/>
    <w:tmpl w:val="B16AA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3A425B"/>
    <w:multiLevelType w:val="hybridMultilevel"/>
    <w:tmpl w:val="CD7E089E"/>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A2901D0"/>
    <w:multiLevelType w:val="hybridMultilevel"/>
    <w:tmpl w:val="63A66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C7703F"/>
    <w:multiLevelType w:val="hybridMultilevel"/>
    <w:tmpl w:val="D54E9F6A"/>
    <w:lvl w:ilvl="0" w:tplc="82E88952">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D71496"/>
    <w:multiLevelType w:val="hybridMultilevel"/>
    <w:tmpl w:val="729A18EE"/>
    <w:lvl w:ilvl="0" w:tplc="AC42E41C">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3E5A360A"/>
    <w:multiLevelType w:val="hybridMultilevel"/>
    <w:tmpl w:val="925425BE"/>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707BF5"/>
    <w:multiLevelType w:val="hybridMultilevel"/>
    <w:tmpl w:val="933AC240"/>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6D5A1F"/>
    <w:multiLevelType w:val="hybridMultilevel"/>
    <w:tmpl w:val="3AE4CB86"/>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A40E09"/>
    <w:multiLevelType w:val="hybridMultilevel"/>
    <w:tmpl w:val="34D6638C"/>
    <w:lvl w:ilvl="0" w:tplc="AC42E41C">
      <w:start w:val="1"/>
      <w:numFmt w:val="decimal"/>
      <w:lvlText w:val="%1."/>
      <w:lvlJc w:val="left"/>
      <w:pPr>
        <w:ind w:left="924" w:hanging="360"/>
      </w:pPr>
      <w:rPr>
        <w:b w:val="0"/>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40" w15:restartNumberingAfterBreak="0">
    <w:nsid w:val="44343D4F"/>
    <w:multiLevelType w:val="hybridMultilevel"/>
    <w:tmpl w:val="683414E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7321623"/>
    <w:multiLevelType w:val="hybridMultilevel"/>
    <w:tmpl w:val="0D40B3BA"/>
    <w:lvl w:ilvl="0" w:tplc="82E88952">
      <w:start w:val="1"/>
      <w:numFmt w:val="decimal"/>
      <w:lvlText w:val="%1."/>
      <w:lvlJc w:val="left"/>
      <w:pPr>
        <w:ind w:left="1353"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48181201"/>
    <w:multiLevelType w:val="hybridMultilevel"/>
    <w:tmpl w:val="CF602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5D5748"/>
    <w:multiLevelType w:val="hybridMultilevel"/>
    <w:tmpl w:val="521C73F2"/>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752041"/>
    <w:multiLevelType w:val="hybridMultilevel"/>
    <w:tmpl w:val="4A96E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FE7142"/>
    <w:multiLevelType w:val="hybridMultilevel"/>
    <w:tmpl w:val="5CA48EE6"/>
    <w:lvl w:ilvl="0" w:tplc="AC42E41C">
      <w:start w:val="1"/>
      <w:numFmt w:val="decimal"/>
      <w:lvlText w:val="%1."/>
      <w:lvlJc w:val="left"/>
      <w:pPr>
        <w:ind w:left="1364"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43C4BF7"/>
    <w:multiLevelType w:val="hybridMultilevel"/>
    <w:tmpl w:val="1C78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A20E97"/>
    <w:multiLevelType w:val="hybridMultilevel"/>
    <w:tmpl w:val="D37CFE02"/>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EC14FF"/>
    <w:multiLevelType w:val="hybridMultilevel"/>
    <w:tmpl w:val="83E20058"/>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BB0255"/>
    <w:multiLevelType w:val="hybridMultilevel"/>
    <w:tmpl w:val="3188A972"/>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9A2066"/>
    <w:multiLevelType w:val="multilevel"/>
    <w:tmpl w:val="25744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C9F0454"/>
    <w:multiLevelType w:val="hybridMultilevel"/>
    <w:tmpl w:val="6BD4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E74109"/>
    <w:multiLevelType w:val="hybridMultilevel"/>
    <w:tmpl w:val="71E49868"/>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AE7CDB"/>
    <w:multiLevelType w:val="hybridMultilevel"/>
    <w:tmpl w:val="68C6C97C"/>
    <w:lvl w:ilvl="0" w:tplc="0419000F">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057DB5"/>
    <w:multiLevelType w:val="hybridMultilevel"/>
    <w:tmpl w:val="B7C6A94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3853B34"/>
    <w:multiLevelType w:val="hybridMultilevel"/>
    <w:tmpl w:val="0D6AF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5071CCE"/>
    <w:multiLevelType w:val="hybridMultilevel"/>
    <w:tmpl w:val="9C6458B8"/>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6BE559E"/>
    <w:multiLevelType w:val="hybridMultilevel"/>
    <w:tmpl w:val="8C0C1D4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6EF1AAE"/>
    <w:multiLevelType w:val="hybridMultilevel"/>
    <w:tmpl w:val="78F85CA4"/>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C71E23"/>
    <w:multiLevelType w:val="hybridMultilevel"/>
    <w:tmpl w:val="C14C3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9A0443"/>
    <w:multiLevelType w:val="hybridMultilevel"/>
    <w:tmpl w:val="53764CFC"/>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06738D"/>
    <w:multiLevelType w:val="hybridMultilevel"/>
    <w:tmpl w:val="6D3C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00A7568"/>
    <w:multiLevelType w:val="hybridMultilevel"/>
    <w:tmpl w:val="C7E433F2"/>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686208"/>
    <w:multiLevelType w:val="hybridMultilevel"/>
    <w:tmpl w:val="109EBBD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7E393F"/>
    <w:multiLevelType w:val="hybridMultilevel"/>
    <w:tmpl w:val="E8743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599402E"/>
    <w:multiLevelType w:val="hybridMultilevel"/>
    <w:tmpl w:val="E9AE3562"/>
    <w:lvl w:ilvl="0" w:tplc="B19ADAA0">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474B17"/>
    <w:multiLevelType w:val="hybridMultilevel"/>
    <w:tmpl w:val="F964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4E65B4"/>
    <w:multiLevelType w:val="hybridMultilevel"/>
    <w:tmpl w:val="07EAE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79F4E85"/>
    <w:multiLevelType w:val="hybridMultilevel"/>
    <w:tmpl w:val="FDFE7D04"/>
    <w:lvl w:ilvl="0" w:tplc="AC42E41C">
      <w:start w:val="1"/>
      <w:numFmt w:val="decimal"/>
      <w:lvlText w:val="%1."/>
      <w:lvlJc w:val="left"/>
      <w:pPr>
        <w:ind w:left="1004"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85B080F"/>
    <w:multiLevelType w:val="hybridMultilevel"/>
    <w:tmpl w:val="CBA4E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AB1C75"/>
    <w:multiLevelType w:val="hybridMultilevel"/>
    <w:tmpl w:val="E10AF0B6"/>
    <w:lvl w:ilvl="0" w:tplc="AC42E41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FC1637B"/>
    <w:multiLevelType w:val="hybridMultilevel"/>
    <w:tmpl w:val="7A4C37BC"/>
    <w:lvl w:ilvl="0" w:tplc="452616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18"/>
  </w:num>
  <w:num w:numId="3">
    <w:abstractNumId w:val="27"/>
  </w:num>
  <w:num w:numId="4">
    <w:abstractNumId w:val="4"/>
  </w:num>
  <w:num w:numId="5">
    <w:abstractNumId w:val="46"/>
  </w:num>
  <w:num w:numId="6">
    <w:abstractNumId w:val="55"/>
  </w:num>
  <w:num w:numId="7">
    <w:abstractNumId w:val="28"/>
  </w:num>
  <w:num w:numId="8">
    <w:abstractNumId w:val="7"/>
  </w:num>
  <w:num w:numId="9">
    <w:abstractNumId w:val="21"/>
  </w:num>
  <w:num w:numId="10">
    <w:abstractNumId w:val="26"/>
  </w:num>
  <w:num w:numId="11">
    <w:abstractNumId w:val="51"/>
  </w:num>
  <w:num w:numId="12">
    <w:abstractNumId w:val="44"/>
  </w:num>
  <w:num w:numId="13">
    <w:abstractNumId w:val="53"/>
  </w:num>
  <w:num w:numId="14">
    <w:abstractNumId w:val="38"/>
  </w:num>
  <w:num w:numId="15">
    <w:abstractNumId w:val="71"/>
  </w:num>
  <w:num w:numId="16">
    <w:abstractNumId w:val="19"/>
  </w:num>
  <w:num w:numId="17">
    <w:abstractNumId w:val="57"/>
  </w:num>
  <w:num w:numId="18">
    <w:abstractNumId w:val="40"/>
  </w:num>
  <w:num w:numId="19">
    <w:abstractNumId w:val="14"/>
  </w:num>
  <w:num w:numId="20">
    <w:abstractNumId w:val="63"/>
  </w:num>
  <w:num w:numId="21">
    <w:abstractNumId w:val="30"/>
  </w:num>
  <w:num w:numId="22">
    <w:abstractNumId w:val="62"/>
  </w:num>
  <w:num w:numId="23">
    <w:abstractNumId w:val="43"/>
  </w:num>
  <w:num w:numId="24">
    <w:abstractNumId w:val="54"/>
  </w:num>
  <w:num w:numId="25">
    <w:abstractNumId w:val="24"/>
  </w:num>
  <w:num w:numId="26">
    <w:abstractNumId w:val="20"/>
  </w:num>
  <w:num w:numId="27">
    <w:abstractNumId w:val="2"/>
  </w:num>
  <w:num w:numId="28">
    <w:abstractNumId w:val="12"/>
  </w:num>
  <w:num w:numId="29">
    <w:abstractNumId w:val="49"/>
  </w:num>
  <w:num w:numId="30">
    <w:abstractNumId w:val="59"/>
  </w:num>
  <w:num w:numId="31">
    <w:abstractNumId w:val="33"/>
  </w:num>
  <w:num w:numId="32">
    <w:abstractNumId w:val="67"/>
  </w:num>
  <w:num w:numId="33">
    <w:abstractNumId w:val="23"/>
  </w:num>
  <w:num w:numId="34">
    <w:abstractNumId w:val="31"/>
  </w:num>
  <w:num w:numId="35">
    <w:abstractNumId w:val="11"/>
  </w:num>
  <w:num w:numId="36">
    <w:abstractNumId w:val="64"/>
  </w:num>
  <w:num w:numId="37">
    <w:abstractNumId w:val="61"/>
  </w:num>
  <w:num w:numId="38">
    <w:abstractNumId w:val="69"/>
  </w:num>
  <w:num w:numId="39">
    <w:abstractNumId w:val="6"/>
  </w:num>
  <w:num w:numId="40">
    <w:abstractNumId w:val="66"/>
  </w:num>
  <w:num w:numId="41">
    <w:abstractNumId w:val="42"/>
  </w:num>
  <w:num w:numId="42">
    <w:abstractNumId w:val="15"/>
  </w:num>
  <w:num w:numId="43">
    <w:abstractNumId w:val="41"/>
  </w:num>
  <w:num w:numId="44">
    <w:abstractNumId w:val="34"/>
  </w:num>
  <w:num w:numId="45">
    <w:abstractNumId w:val="35"/>
  </w:num>
  <w:num w:numId="46">
    <w:abstractNumId w:val="9"/>
  </w:num>
  <w:num w:numId="47">
    <w:abstractNumId w:val="1"/>
  </w:num>
  <w:num w:numId="48">
    <w:abstractNumId w:val="58"/>
  </w:num>
  <w:num w:numId="49">
    <w:abstractNumId w:val="22"/>
  </w:num>
  <w:num w:numId="50">
    <w:abstractNumId w:val="52"/>
  </w:num>
  <w:num w:numId="51">
    <w:abstractNumId w:val="13"/>
  </w:num>
  <w:num w:numId="52">
    <w:abstractNumId w:val="5"/>
  </w:num>
  <w:num w:numId="53">
    <w:abstractNumId w:val="56"/>
  </w:num>
  <w:num w:numId="54">
    <w:abstractNumId w:val="25"/>
  </w:num>
  <w:num w:numId="55">
    <w:abstractNumId w:val="10"/>
  </w:num>
  <w:num w:numId="56">
    <w:abstractNumId w:val="17"/>
  </w:num>
  <w:num w:numId="57">
    <w:abstractNumId w:val="48"/>
  </w:num>
  <w:num w:numId="58">
    <w:abstractNumId w:val="70"/>
  </w:num>
  <w:num w:numId="59">
    <w:abstractNumId w:val="47"/>
  </w:num>
  <w:num w:numId="60">
    <w:abstractNumId w:val="3"/>
  </w:num>
  <w:num w:numId="61">
    <w:abstractNumId w:val="68"/>
  </w:num>
  <w:num w:numId="62">
    <w:abstractNumId w:val="32"/>
  </w:num>
  <w:num w:numId="63">
    <w:abstractNumId w:val="39"/>
  </w:num>
  <w:num w:numId="64">
    <w:abstractNumId w:val="29"/>
  </w:num>
  <w:num w:numId="65">
    <w:abstractNumId w:val="45"/>
  </w:num>
  <w:num w:numId="66">
    <w:abstractNumId w:val="37"/>
  </w:num>
  <w:num w:numId="67">
    <w:abstractNumId w:val="0"/>
  </w:num>
  <w:num w:numId="68">
    <w:abstractNumId w:val="60"/>
  </w:num>
  <w:num w:numId="69">
    <w:abstractNumId w:val="8"/>
  </w:num>
  <w:num w:numId="70">
    <w:abstractNumId w:val="36"/>
  </w:num>
  <w:num w:numId="71">
    <w:abstractNumId w:val="65"/>
  </w:num>
  <w:num w:numId="72">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72"/>
    <w:rsid w:val="00005230"/>
    <w:rsid w:val="000179BF"/>
    <w:rsid w:val="000539B1"/>
    <w:rsid w:val="000635D3"/>
    <w:rsid w:val="000A63EB"/>
    <w:rsid w:val="000C5613"/>
    <w:rsid w:val="000C7DCF"/>
    <w:rsid w:val="000E0A84"/>
    <w:rsid w:val="000E2390"/>
    <w:rsid w:val="000F242C"/>
    <w:rsid w:val="000F518E"/>
    <w:rsid w:val="001224CF"/>
    <w:rsid w:val="00126D99"/>
    <w:rsid w:val="00131DFA"/>
    <w:rsid w:val="001460A9"/>
    <w:rsid w:val="00155534"/>
    <w:rsid w:val="0016021D"/>
    <w:rsid w:val="0017117E"/>
    <w:rsid w:val="001A0D68"/>
    <w:rsid w:val="001A0F68"/>
    <w:rsid w:val="001A7AAE"/>
    <w:rsid w:val="001B28E8"/>
    <w:rsid w:val="001B3967"/>
    <w:rsid w:val="001B6AA1"/>
    <w:rsid w:val="001D36E7"/>
    <w:rsid w:val="001D620A"/>
    <w:rsid w:val="001E10B7"/>
    <w:rsid w:val="001E4C29"/>
    <w:rsid w:val="001E7673"/>
    <w:rsid w:val="001F2B44"/>
    <w:rsid w:val="002017C2"/>
    <w:rsid w:val="00201A2F"/>
    <w:rsid w:val="0023147D"/>
    <w:rsid w:val="00267396"/>
    <w:rsid w:val="00280708"/>
    <w:rsid w:val="002837FB"/>
    <w:rsid w:val="0029152B"/>
    <w:rsid w:val="00296BC2"/>
    <w:rsid w:val="002E0F11"/>
    <w:rsid w:val="002E541B"/>
    <w:rsid w:val="00302DAC"/>
    <w:rsid w:val="00303FFD"/>
    <w:rsid w:val="003219D8"/>
    <w:rsid w:val="00326F7A"/>
    <w:rsid w:val="003467A0"/>
    <w:rsid w:val="0035644A"/>
    <w:rsid w:val="00357CF1"/>
    <w:rsid w:val="00361FEB"/>
    <w:rsid w:val="00370919"/>
    <w:rsid w:val="00375850"/>
    <w:rsid w:val="00376A75"/>
    <w:rsid w:val="003962C1"/>
    <w:rsid w:val="003B2F77"/>
    <w:rsid w:val="003C04C3"/>
    <w:rsid w:val="003C51E6"/>
    <w:rsid w:val="003D44CD"/>
    <w:rsid w:val="003D4571"/>
    <w:rsid w:val="003E1B12"/>
    <w:rsid w:val="003E37F9"/>
    <w:rsid w:val="00403FFA"/>
    <w:rsid w:val="00440629"/>
    <w:rsid w:val="00465F2B"/>
    <w:rsid w:val="00485851"/>
    <w:rsid w:val="00486585"/>
    <w:rsid w:val="00492867"/>
    <w:rsid w:val="0049621F"/>
    <w:rsid w:val="00497344"/>
    <w:rsid w:val="004A44FF"/>
    <w:rsid w:val="004B1480"/>
    <w:rsid w:val="004C535C"/>
    <w:rsid w:val="004F0C93"/>
    <w:rsid w:val="005114CF"/>
    <w:rsid w:val="005128F7"/>
    <w:rsid w:val="005344FE"/>
    <w:rsid w:val="00540931"/>
    <w:rsid w:val="005432F3"/>
    <w:rsid w:val="00563512"/>
    <w:rsid w:val="00573EBD"/>
    <w:rsid w:val="0058143C"/>
    <w:rsid w:val="005A3E85"/>
    <w:rsid w:val="005B26A1"/>
    <w:rsid w:val="005C0665"/>
    <w:rsid w:val="005D4C30"/>
    <w:rsid w:val="005D5536"/>
    <w:rsid w:val="005E0FDB"/>
    <w:rsid w:val="005E1F9E"/>
    <w:rsid w:val="005E6114"/>
    <w:rsid w:val="005F304A"/>
    <w:rsid w:val="00605D61"/>
    <w:rsid w:val="00611631"/>
    <w:rsid w:val="00620DE6"/>
    <w:rsid w:val="00633A1C"/>
    <w:rsid w:val="00633B4E"/>
    <w:rsid w:val="00636CC5"/>
    <w:rsid w:val="00637A41"/>
    <w:rsid w:val="0064029F"/>
    <w:rsid w:val="00650ECA"/>
    <w:rsid w:val="0065270E"/>
    <w:rsid w:val="00660B0F"/>
    <w:rsid w:val="00664857"/>
    <w:rsid w:val="00673408"/>
    <w:rsid w:val="006765B1"/>
    <w:rsid w:val="00685433"/>
    <w:rsid w:val="006A0146"/>
    <w:rsid w:val="006A55E7"/>
    <w:rsid w:val="006A7A41"/>
    <w:rsid w:val="006D4FDF"/>
    <w:rsid w:val="006E25FF"/>
    <w:rsid w:val="006F5BA3"/>
    <w:rsid w:val="007159DB"/>
    <w:rsid w:val="00730F80"/>
    <w:rsid w:val="0074746F"/>
    <w:rsid w:val="00751E4C"/>
    <w:rsid w:val="007704FF"/>
    <w:rsid w:val="00771F49"/>
    <w:rsid w:val="00787D40"/>
    <w:rsid w:val="007A1BCD"/>
    <w:rsid w:val="007A6BEC"/>
    <w:rsid w:val="007B5E10"/>
    <w:rsid w:val="007B6A31"/>
    <w:rsid w:val="007C192B"/>
    <w:rsid w:val="007C4311"/>
    <w:rsid w:val="007C632B"/>
    <w:rsid w:val="0080061E"/>
    <w:rsid w:val="00803F63"/>
    <w:rsid w:val="00814DD7"/>
    <w:rsid w:val="00823151"/>
    <w:rsid w:val="008265A1"/>
    <w:rsid w:val="00835C17"/>
    <w:rsid w:val="00837938"/>
    <w:rsid w:val="008448D5"/>
    <w:rsid w:val="00866F76"/>
    <w:rsid w:val="0087246B"/>
    <w:rsid w:val="00886C5F"/>
    <w:rsid w:val="008B0819"/>
    <w:rsid w:val="008C50A8"/>
    <w:rsid w:val="008C5F9F"/>
    <w:rsid w:val="008E1451"/>
    <w:rsid w:val="00907CE8"/>
    <w:rsid w:val="00910807"/>
    <w:rsid w:val="00935705"/>
    <w:rsid w:val="00957723"/>
    <w:rsid w:val="009A0111"/>
    <w:rsid w:val="009B302D"/>
    <w:rsid w:val="009C432B"/>
    <w:rsid w:val="009C5AC2"/>
    <w:rsid w:val="009D036B"/>
    <w:rsid w:val="009F0D3D"/>
    <w:rsid w:val="009F1208"/>
    <w:rsid w:val="009F129A"/>
    <w:rsid w:val="009F388D"/>
    <w:rsid w:val="009F4FC5"/>
    <w:rsid w:val="009F6969"/>
    <w:rsid w:val="00A0495B"/>
    <w:rsid w:val="00A12113"/>
    <w:rsid w:val="00A30A60"/>
    <w:rsid w:val="00A41065"/>
    <w:rsid w:val="00A670E7"/>
    <w:rsid w:val="00AA5233"/>
    <w:rsid w:val="00AB333F"/>
    <w:rsid w:val="00AC2F1F"/>
    <w:rsid w:val="00AD25BE"/>
    <w:rsid w:val="00AD7301"/>
    <w:rsid w:val="00AF29BD"/>
    <w:rsid w:val="00B13F46"/>
    <w:rsid w:val="00B56108"/>
    <w:rsid w:val="00B94C7B"/>
    <w:rsid w:val="00BB1048"/>
    <w:rsid w:val="00BC2E15"/>
    <w:rsid w:val="00BE161D"/>
    <w:rsid w:val="00BE7E5D"/>
    <w:rsid w:val="00C110B4"/>
    <w:rsid w:val="00C24253"/>
    <w:rsid w:val="00C31421"/>
    <w:rsid w:val="00C360A1"/>
    <w:rsid w:val="00C50825"/>
    <w:rsid w:val="00C5520C"/>
    <w:rsid w:val="00C63E66"/>
    <w:rsid w:val="00C653B3"/>
    <w:rsid w:val="00CA5FF7"/>
    <w:rsid w:val="00CC0D72"/>
    <w:rsid w:val="00CC4D08"/>
    <w:rsid w:val="00CD0F48"/>
    <w:rsid w:val="00CD6FDE"/>
    <w:rsid w:val="00CE06D6"/>
    <w:rsid w:val="00CE396E"/>
    <w:rsid w:val="00D0747D"/>
    <w:rsid w:val="00D21DC7"/>
    <w:rsid w:val="00D26143"/>
    <w:rsid w:val="00D42B8F"/>
    <w:rsid w:val="00D544F9"/>
    <w:rsid w:val="00D6240A"/>
    <w:rsid w:val="00D6480C"/>
    <w:rsid w:val="00D8604E"/>
    <w:rsid w:val="00D978E6"/>
    <w:rsid w:val="00DB2786"/>
    <w:rsid w:val="00DD1AE6"/>
    <w:rsid w:val="00DD1BAD"/>
    <w:rsid w:val="00DD3A02"/>
    <w:rsid w:val="00DE6B95"/>
    <w:rsid w:val="00E15F14"/>
    <w:rsid w:val="00E23CB1"/>
    <w:rsid w:val="00E25143"/>
    <w:rsid w:val="00E34E2B"/>
    <w:rsid w:val="00E40001"/>
    <w:rsid w:val="00E539A1"/>
    <w:rsid w:val="00E56AB8"/>
    <w:rsid w:val="00E630B4"/>
    <w:rsid w:val="00E7126E"/>
    <w:rsid w:val="00E84358"/>
    <w:rsid w:val="00E86772"/>
    <w:rsid w:val="00EC0BB6"/>
    <w:rsid w:val="00EC0BCC"/>
    <w:rsid w:val="00F13BE8"/>
    <w:rsid w:val="00F16363"/>
    <w:rsid w:val="00F16BF5"/>
    <w:rsid w:val="00F353A5"/>
    <w:rsid w:val="00F41E0E"/>
    <w:rsid w:val="00F65B6D"/>
    <w:rsid w:val="00F71DDD"/>
    <w:rsid w:val="00F865CF"/>
    <w:rsid w:val="00F94205"/>
    <w:rsid w:val="00F9559E"/>
    <w:rsid w:val="00FD2F81"/>
    <w:rsid w:val="00FF20C3"/>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66A6"/>
  <w15:docId w15:val="{58E9049B-15A0-4444-886C-C695B32F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table" w:styleId="a5">
    <w:name w:val="Table Grid"/>
    <w:basedOn w:val="a1"/>
    <w:uiPriority w:val="39"/>
    <w:rsid w:val="00605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036B"/>
    <w:pPr>
      <w:tabs>
        <w:tab w:val="center" w:pos="4677"/>
        <w:tab w:val="right" w:pos="9355"/>
      </w:tabs>
      <w:spacing w:line="240" w:lineRule="auto"/>
    </w:pPr>
  </w:style>
  <w:style w:type="character" w:customStyle="1" w:styleId="a7">
    <w:name w:val="Верхний колонтитул Знак"/>
    <w:basedOn w:val="a0"/>
    <w:link w:val="a6"/>
    <w:uiPriority w:val="99"/>
    <w:rsid w:val="009D036B"/>
  </w:style>
  <w:style w:type="paragraph" w:styleId="a8">
    <w:name w:val="footer"/>
    <w:basedOn w:val="a"/>
    <w:link w:val="a9"/>
    <w:uiPriority w:val="99"/>
    <w:unhideWhenUsed/>
    <w:rsid w:val="009D036B"/>
    <w:pPr>
      <w:tabs>
        <w:tab w:val="center" w:pos="4677"/>
        <w:tab w:val="right" w:pos="9355"/>
      </w:tabs>
      <w:spacing w:line="240" w:lineRule="auto"/>
    </w:pPr>
  </w:style>
  <w:style w:type="character" w:customStyle="1" w:styleId="a9">
    <w:name w:val="Нижний колонтитул Знак"/>
    <w:basedOn w:val="a0"/>
    <w:link w:val="a8"/>
    <w:uiPriority w:val="99"/>
    <w:rsid w:val="009D036B"/>
  </w:style>
  <w:style w:type="paragraph" w:styleId="aa">
    <w:name w:val="List Paragraph"/>
    <w:basedOn w:val="a"/>
    <w:uiPriority w:val="34"/>
    <w:qFormat/>
    <w:rsid w:val="00787D40"/>
    <w:pPr>
      <w:ind w:left="720"/>
      <w:contextualSpacing/>
    </w:pPr>
  </w:style>
  <w:style w:type="character" w:styleId="ab">
    <w:name w:val="Hyperlink"/>
    <w:basedOn w:val="a0"/>
    <w:uiPriority w:val="99"/>
    <w:unhideWhenUsed/>
    <w:rsid w:val="00787D40"/>
    <w:rPr>
      <w:color w:val="0000FF" w:themeColor="hyperlink"/>
      <w:u w:val="single"/>
    </w:rPr>
  </w:style>
  <w:style w:type="paragraph" w:styleId="ac">
    <w:name w:val="TOC Heading"/>
    <w:basedOn w:val="1"/>
    <w:next w:val="a"/>
    <w:uiPriority w:val="39"/>
    <w:unhideWhenUsed/>
    <w:qFormat/>
    <w:rsid w:val="001224CF"/>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1">
    <w:name w:val="toc 1"/>
    <w:basedOn w:val="a"/>
    <w:next w:val="a"/>
    <w:autoRedefine/>
    <w:uiPriority w:val="39"/>
    <w:unhideWhenUsed/>
    <w:rsid w:val="001224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5198">
      <w:bodyDiv w:val="1"/>
      <w:marLeft w:val="0"/>
      <w:marRight w:val="0"/>
      <w:marTop w:val="0"/>
      <w:marBottom w:val="0"/>
      <w:divBdr>
        <w:top w:val="none" w:sz="0" w:space="0" w:color="auto"/>
        <w:left w:val="none" w:sz="0" w:space="0" w:color="auto"/>
        <w:bottom w:val="none" w:sz="0" w:space="0" w:color="auto"/>
        <w:right w:val="none" w:sz="0" w:space="0" w:color="auto"/>
      </w:divBdr>
      <w:divsChild>
        <w:div w:id="234365355">
          <w:marLeft w:val="0"/>
          <w:marRight w:val="0"/>
          <w:marTop w:val="0"/>
          <w:marBottom w:val="0"/>
          <w:divBdr>
            <w:top w:val="none" w:sz="0" w:space="0" w:color="auto"/>
            <w:left w:val="none" w:sz="0" w:space="0" w:color="auto"/>
            <w:bottom w:val="none" w:sz="0" w:space="0" w:color="auto"/>
            <w:right w:val="none" w:sz="0" w:space="0" w:color="auto"/>
          </w:divBdr>
          <w:divsChild>
            <w:div w:id="2075085840">
              <w:marLeft w:val="0"/>
              <w:marRight w:val="0"/>
              <w:marTop w:val="0"/>
              <w:marBottom w:val="0"/>
              <w:divBdr>
                <w:top w:val="none" w:sz="0" w:space="0" w:color="auto"/>
                <w:left w:val="none" w:sz="0" w:space="0" w:color="auto"/>
                <w:bottom w:val="none" w:sz="0" w:space="0" w:color="auto"/>
                <w:right w:val="none" w:sz="0" w:space="0" w:color="auto"/>
              </w:divBdr>
            </w:div>
          </w:divsChild>
        </w:div>
        <w:div w:id="1490632930">
          <w:marLeft w:val="0"/>
          <w:marRight w:val="0"/>
          <w:marTop w:val="0"/>
          <w:marBottom w:val="0"/>
          <w:divBdr>
            <w:top w:val="none" w:sz="0" w:space="0" w:color="auto"/>
            <w:left w:val="none" w:sz="0" w:space="0" w:color="auto"/>
            <w:bottom w:val="none" w:sz="0" w:space="0" w:color="auto"/>
            <w:right w:val="none" w:sz="0" w:space="0" w:color="auto"/>
          </w:divBdr>
          <w:divsChild>
            <w:div w:id="1093471902">
              <w:marLeft w:val="0"/>
              <w:marRight w:val="0"/>
              <w:marTop w:val="0"/>
              <w:marBottom w:val="0"/>
              <w:divBdr>
                <w:top w:val="none" w:sz="0" w:space="0" w:color="auto"/>
                <w:left w:val="none" w:sz="0" w:space="0" w:color="auto"/>
                <w:bottom w:val="none" w:sz="0" w:space="0" w:color="auto"/>
                <w:right w:val="none" w:sz="0" w:space="0" w:color="auto"/>
              </w:divBdr>
            </w:div>
          </w:divsChild>
        </w:div>
        <w:div w:id="1501853287">
          <w:marLeft w:val="0"/>
          <w:marRight w:val="0"/>
          <w:marTop w:val="0"/>
          <w:marBottom w:val="0"/>
          <w:divBdr>
            <w:top w:val="none" w:sz="0" w:space="0" w:color="auto"/>
            <w:left w:val="none" w:sz="0" w:space="0" w:color="auto"/>
            <w:bottom w:val="none" w:sz="0" w:space="0" w:color="auto"/>
            <w:right w:val="none" w:sz="0" w:space="0" w:color="auto"/>
          </w:divBdr>
          <w:divsChild>
            <w:div w:id="1181164152">
              <w:marLeft w:val="0"/>
              <w:marRight w:val="0"/>
              <w:marTop w:val="0"/>
              <w:marBottom w:val="0"/>
              <w:divBdr>
                <w:top w:val="none" w:sz="0" w:space="0" w:color="auto"/>
                <w:left w:val="none" w:sz="0" w:space="0" w:color="auto"/>
                <w:bottom w:val="none" w:sz="0" w:space="0" w:color="auto"/>
                <w:right w:val="none" w:sz="0" w:space="0" w:color="auto"/>
              </w:divBdr>
            </w:div>
          </w:divsChild>
        </w:div>
        <w:div w:id="1470589608">
          <w:marLeft w:val="0"/>
          <w:marRight w:val="0"/>
          <w:marTop w:val="0"/>
          <w:marBottom w:val="0"/>
          <w:divBdr>
            <w:top w:val="none" w:sz="0" w:space="0" w:color="auto"/>
            <w:left w:val="none" w:sz="0" w:space="0" w:color="auto"/>
            <w:bottom w:val="none" w:sz="0" w:space="0" w:color="auto"/>
            <w:right w:val="none" w:sz="0" w:space="0" w:color="auto"/>
          </w:divBdr>
          <w:divsChild>
            <w:div w:id="2025356749">
              <w:marLeft w:val="0"/>
              <w:marRight w:val="0"/>
              <w:marTop w:val="0"/>
              <w:marBottom w:val="0"/>
              <w:divBdr>
                <w:top w:val="none" w:sz="0" w:space="0" w:color="auto"/>
                <w:left w:val="none" w:sz="0" w:space="0" w:color="auto"/>
                <w:bottom w:val="none" w:sz="0" w:space="0" w:color="auto"/>
                <w:right w:val="none" w:sz="0" w:space="0" w:color="auto"/>
              </w:divBdr>
            </w:div>
          </w:divsChild>
        </w:div>
        <w:div w:id="450633100">
          <w:marLeft w:val="0"/>
          <w:marRight w:val="0"/>
          <w:marTop w:val="0"/>
          <w:marBottom w:val="0"/>
          <w:divBdr>
            <w:top w:val="none" w:sz="0" w:space="0" w:color="auto"/>
            <w:left w:val="none" w:sz="0" w:space="0" w:color="auto"/>
            <w:bottom w:val="none" w:sz="0" w:space="0" w:color="auto"/>
            <w:right w:val="none" w:sz="0" w:space="0" w:color="auto"/>
          </w:divBdr>
          <w:divsChild>
            <w:div w:id="1409494380">
              <w:marLeft w:val="0"/>
              <w:marRight w:val="0"/>
              <w:marTop w:val="0"/>
              <w:marBottom w:val="0"/>
              <w:divBdr>
                <w:top w:val="none" w:sz="0" w:space="0" w:color="auto"/>
                <w:left w:val="none" w:sz="0" w:space="0" w:color="auto"/>
                <w:bottom w:val="none" w:sz="0" w:space="0" w:color="auto"/>
                <w:right w:val="none" w:sz="0" w:space="0" w:color="auto"/>
              </w:divBdr>
            </w:div>
          </w:divsChild>
        </w:div>
        <w:div w:id="1863012646">
          <w:marLeft w:val="0"/>
          <w:marRight w:val="0"/>
          <w:marTop w:val="0"/>
          <w:marBottom w:val="0"/>
          <w:divBdr>
            <w:top w:val="none" w:sz="0" w:space="0" w:color="auto"/>
            <w:left w:val="none" w:sz="0" w:space="0" w:color="auto"/>
            <w:bottom w:val="none" w:sz="0" w:space="0" w:color="auto"/>
            <w:right w:val="none" w:sz="0" w:space="0" w:color="auto"/>
          </w:divBdr>
          <w:divsChild>
            <w:div w:id="585578312">
              <w:marLeft w:val="0"/>
              <w:marRight w:val="0"/>
              <w:marTop w:val="0"/>
              <w:marBottom w:val="0"/>
              <w:divBdr>
                <w:top w:val="none" w:sz="0" w:space="0" w:color="auto"/>
                <w:left w:val="none" w:sz="0" w:space="0" w:color="auto"/>
                <w:bottom w:val="none" w:sz="0" w:space="0" w:color="auto"/>
                <w:right w:val="none" w:sz="0" w:space="0" w:color="auto"/>
              </w:divBdr>
            </w:div>
          </w:divsChild>
        </w:div>
        <w:div w:id="1864898888">
          <w:marLeft w:val="0"/>
          <w:marRight w:val="0"/>
          <w:marTop w:val="0"/>
          <w:marBottom w:val="0"/>
          <w:divBdr>
            <w:top w:val="none" w:sz="0" w:space="0" w:color="auto"/>
            <w:left w:val="none" w:sz="0" w:space="0" w:color="auto"/>
            <w:bottom w:val="none" w:sz="0" w:space="0" w:color="auto"/>
            <w:right w:val="none" w:sz="0" w:space="0" w:color="auto"/>
          </w:divBdr>
          <w:divsChild>
            <w:div w:id="751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98-018-37561-z" TargetMode="External"/><Relationship Id="rId18" Type="http://schemas.openxmlformats.org/officeDocument/2006/relationships/hyperlink" Target="http://dx.doi.org/10.1037/0278-7393.33.3.615" TargetMode="External"/><Relationship Id="rId26" Type="http://schemas.openxmlformats.org/officeDocument/2006/relationships/hyperlink" Target="https://doi.org/10.1088/1741-2552/ab890f" TargetMode="External"/><Relationship Id="rId39" Type="http://schemas.openxmlformats.org/officeDocument/2006/relationships/hyperlink" Target="http://www.pseudology.org/Kon/VPoiskaxSebya/index.htm" TargetMode="External"/><Relationship Id="rId21" Type="http://schemas.openxmlformats.org/officeDocument/2006/relationships/hyperlink" Target="https://doi.org/10.1088/1741-2552/abc8d7" TargetMode="External"/><Relationship Id="rId34" Type="http://schemas.openxmlformats.org/officeDocument/2006/relationships/hyperlink" Target="http://dx.doi.org/10.1037/emo0000703" TargetMode="External"/><Relationship Id="rId42" Type="http://schemas.openxmlformats.org/officeDocument/2006/relationships/footer" Target="footer4.xml"/><Relationship Id="rId47" Type="http://schemas.openxmlformats.org/officeDocument/2006/relationships/hyperlink" Target="https://doi.org/10.1167/jov.21.3.18" TargetMode="External"/><Relationship Id="rId50" Type="http://schemas.openxmlformats.org/officeDocument/2006/relationships/footer" Target="footer5.xml"/><Relationship Id="rId55" Type="http://schemas.openxmlformats.org/officeDocument/2006/relationships/hyperlink" Target="http://trudprava.ru/images/2020_2_Quart_Monitoring.pdf" TargetMode="External"/><Relationship Id="rId63" Type="http://schemas.openxmlformats.org/officeDocument/2006/relationships/header" Target="header7.xml"/><Relationship Id="rId68" Type="http://schemas.openxmlformats.org/officeDocument/2006/relationships/hyperlink" Target="https://doi.org/10.1037/0022-3514.66.6.1103" TargetMode="External"/><Relationship Id="rId76" Type="http://schemas.openxmlformats.org/officeDocument/2006/relationships/hyperlink" Target="https://www.elibrary.ru/contents.asp?id=34840809" TargetMode="External"/><Relationship Id="rId7" Type="http://schemas.openxmlformats.org/officeDocument/2006/relationships/endnotes" Target="endnotes.xml"/><Relationship Id="rId71" Type="http://schemas.openxmlformats.org/officeDocument/2006/relationships/hyperlink" Target="https://doi.org/10.1016/j.jrp.2012.03.007" TargetMode="External"/><Relationship Id="rId2" Type="http://schemas.openxmlformats.org/officeDocument/2006/relationships/numbering" Target="numbering.xml"/><Relationship Id="rId16" Type="http://schemas.openxmlformats.org/officeDocument/2006/relationships/hyperlink" Target="https://doi.org/10.2147/NDT.S177804" TargetMode="External"/><Relationship Id="rId29" Type="http://schemas.openxmlformats.org/officeDocument/2006/relationships/hyperlink" Target="https://www.sciencedirect.com/science/article/pii/S0010945208002645" TargetMode="External"/><Relationship Id="rId11" Type="http://schemas.openxmlformats.org/officeDocument/2006/relationships/hyperlink" Target="https://doi.org/10.1006/nimg.1998.0327" TargetMode="External"/><Relationship Id="rId24" Type="http://schemas.openxmlformats.org/officeDocument/2006/relationships/hyperlink" Target="https://doi.org/10.1186/s13063-015-0683-4" TargetMode="External"/><Relationship Id="rId32" Type="http://schemas.openxmlformats.org/officeDocument/2006/relationships/hyperlink" Target="https://doi.org/10.1037/0022-3514.85.2.348" TargetMode="External"/><Relationship Id="rId37" Type="http://schemas.openxmlformats.org/officeDocument/2006/relationships/footer" Target="footer3.xml"/><Relationship Id="rId40" Type="http://schemas.openxmlformats.org/officeDocument/2006/relationships/hyperlink" Target="https://ru.wikipedia.org/wiki/%D0%A0%D0%B5%D1%81%D0%BF%D1%83%D0%B1%D0%BB%D0%B8%D0%BA%D0%B0_(%D0%B8%D0%B7%D0%B4%D0%B0%D1%82%D0%B5%D0%BB%D1%8C%D1%81%D1%82%D0%B2%D0%BE)" TargetMode="External"/><Relationship Id="rId45" Type="http://schemas.openxmlformats.org/officeDocument/2006/relationships/hyperlink" Target="https://doi.org/10.31234/osf.io/25t76" TargetMode="External"/><Relationship Id="rId53" Type="http://schemas.openxmlformats.org/officeDocument/2006/relationships/header" Target="header5.xml"/><Relationship Id="rId58" Type="http://schemas.openxmlformats.org/officeDocument/2006/relationships/hyperlink" Target="https://doi.org/10.1111/j.0963-7214.2005.00377.x" TargetMode="External"/><Relationship Id="rId66" Type="http://schemas.openxmlformats.org/officeDocument/2006/relationships/hyperlink" Target="https://doi.org/10.1016/0092-6566(85)90023-6" TargetMode="External"/><Relationship Id="rId74" Type="http://schemas.openxmlformats.org/officeDocument/2006/relationships/hyperlink" Target="https://doi.org/10.1371/journal.pone.0074836" TargetMode="External"/><Relationship Id="rId79"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dx.doi.org/10.1111/j.1469-%207793.2000.t01-1-00633.x" TargetMode="External"/><Relationship Id="rId31" Type="http://schemas.openxmlformats.org/officeDocument/2006/relationships/hyperlink" Target="https://doi.org/10.1037/0022-3514.85.2.348" TargetMode="External"/><Relationship Id="rId44" Type="http://schemas.openxmlformats.org/officeDocument/2006/relationships/hyperlink" Target="https://www.ymarkov.com/stimuli-base" TargetMode="External"/><Relationship Id="rId52" Type="http://schemas.openxmlformats.org/officeDocument/2006/relationships/hyperlink" Target="https://proxy.library.spbu.ru:2084/record/display.uri?eid=2-s2.0-85087666824&amp;origin=resultslist&amp;sort=plf-f&amp;src=s&amp;st1=covid+relationships+psychology+family&amp;st2=&amp;sid=c8e0f3b24a468d964e2bd6ee87b63aa2&amp;sot=b&amp;sdt=b&amp;sl=52&amp;s=TITLE-ABS-KEY%25252525252528covid+relationships+psychology+family%25252525252529&amp;relpos=10&amp;citeCnt=2&amp;searchTerm=" TargetMode="External"/><Relationship Id="rId60" Type="http://schemas.openxmlformats.org/officeDocument/2006/relationships/hyperlink" Target="https://doi.org/10.1007/s10826-015-0358-5" TargetMode="External"/><Relationship Id="rId65" Type="http://schemas.openxmlformats.org/officeDocument/2006/relationships/hyperlink" Target="https://doi.org/10.17223/17267080/62/3" TargetMode="External"/><Relationship Id="rId73" Type="http://schemas.openxmlformats.org/officeDocument/2006/relationships/hyperlink" Target="https://vsetesti.ru/287/" TargetMode="External"/><Relationship Id="rId78" Type="http://schemas.openxmlformats.org/officeDocument/2006/relationships/header" Target="header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38/s41593-018-0108-2" TargetMode="External"/><Relationship Id="rId22" Type="http://schemas.openxmlformats.org/officeDocument/2006/relationships/hyperlink" Target="https://doi.org/10.1088/1741-2552/abc8d7" TargetMode="External"/><Relationship Id="rId27" Type="http://schemas.openxmlformats.org/officeDocument/2006/relationships/hyperlink" Target="https://www.sciencedirect.com/science/article/abs/pii/S0920996401003486" TargetMode="External"/><Relationship Id="rId30" Type="http://schemas.openxmlformats.org/officeDocument/2006/relationships/hyperlink" Target="https://www.sciencedirect.com/science/article/abs/pii/S0167876007002243" TargetMode="External"/><Relationship Id="rId35" Type="http://schemas.openxmlformats.org/officeDocument/2006/relationships/hyperlink" Target="https://doi.org/10.3389/fpsyg.2020.00470" TargetMode="External"/><Relationship Id="rId43" Type="http://schemas.openxmlformats.org/officeDocument/2006/relationships/hyperlink" Target="https://www.ymarkov.com/stimuli-base" TargetMode="External"/><Relationship Id="rId48" Type="http://schemas.openxmlformats.org/officeDocument/2006/relationships/hyperlink" Target="https://doi.org/10.1167/jov.21.3.18" TargetMode="External"/><Relationship Id="rId56" Type="http://schemas.openxmlformats.org/officeDocument/2006/relationships/hyperlink" Target="https://psycnet.apa.org/doi/10.1037/a0031751" TargetMode="External"/><Relationship Id="rId64" Type="http://schemas.openxmlformats.org/officeDocument/2006/relationships/footer" Target="footer8.xml"/><Relationship Id="rId69" Type="http://schemas.openxmlformats.org/officeDocument/2006/relationships/hyperlink" Target="https://doi.org/10.1037/mot0000215" TargetMode="External"/><Relationship Id="rId77" Type="http://schemas.openxmlformats.org/officeDocument/2006/relationships/hyperlink" Target="https://doi.org/10.7352/IJSP2014.45.395" TargetMode="External"/><Relationship Id="rId8" Type="http://schemas.openxmlformats.org/officeDocument/2006/relationships/header" Target="header1.xml"/><Relationship Id="rId51" Type="http://schemas.openxmlformats.org/officeDocument/2006/relationships/hyperlink" Target="https://doi.org/10.1371/journal.pone.0205732" TargetMode="External"/><Relationship Id="rId72" Type="http://schemas.openxmlformats.org/officeDocument/2006/relationships/hyperlink" Target="https://vsetesti.ru/28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16/j.neuroimage.2013.06.067" TargetMode="External"/><Relationship Id="rId17" Type="http://schemas.openxmlformats.org/officeDocument/2006/relationships/hyperlink" Target="http://dx.doi.org/10.1016/j.cub.2007.01.019" TargetMode="External"/><Relationship Id="rId25" Type="http://schemas.openxmlformats.org/officeDocument/2006/relationships/hyperlink" Target="https://doi.org/10.1088/1741-2552/ab890f" TargetMode="External"/><Relationship Id="rId33" Type="http://schemas.openxmlformats.org/officeDocument/2006/relationships/hyperlink" Target="https://doi.org/10.1037/0021-843x.106.1.95" TargetMode="External"/><Relationship Id="rId38" Type="http://schemas.openxmlformats.org/officeDocument/2006/relationships/hyperlink" Target="http://www.pseudology.org/Kon/VPoiskaxSebya/index.htm" TargetMode="External"/><Relationship Id="rId46" Type="http://schemas.openxmlformats.org/officeDocument/2006/relationships/hyperlink" Target="https://doi.org/10.31234/osf.io/25t76" TargetMode="External"/><Relationship Id="rId59" Type="http://schemas.openxmlformats.org/officeDocument/2006/relationships/hyperlink" Target="https://doi.org/10.1002/ejsp.127" TargetMode="External"/><Relationship Id="rId67" Type="http://schemas.openxmlformats.org/officeDocument/2006/relationships/hyperlink" Target="https://doi.org/10.2105/AJPH.2010.192245" TargetMode="External"/><Relationship Id="rId20" Type="http://schemas.openxmlformats.org/officeDocument/2006/relationships/hyperlink" Target="http://dx.doi.org/10.3758/BF03192720" TargetMode="External"/><Relationship Id="rId41" Type="http://schemas.openxmlformats.org/officeDocument/2006/relationships/header" Target="header3.xml"/><Relationship Id="rId54" Type="http://schemas.openxmlformats.org/officeDocument/2006/relationships/footer" Target="footer6.xml"/><Relationship Id="rId62" Type="http://schemas.openxmlformats.org/officeDocument/2006/relationships/footer" Target="footer7.xml"/><Relationship Id="rId70" Type="http://schemas.openxmlformats.org/officeDocument/2006/relationships/hyperlink" Target="https://doi.org/10.1037/0022-3514.76.3.482" TargetMode="External"/><Relationship Id="rId75" Type="http://schemas.openxmlformats.org/officeDocument/2006/relationships/hyperlink" Target="https://www.elibrary.ru/contents.asp?id=348408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7554/elife.17397" TargetMode="External"/><Relationship Id="rId23" Type="http://schemas.openxmlformats.org/officeDocument/2006/relationships/hyperlink" Target="https://doi.org/10.1186/s13063-015-0683-4" TargetMode="External"/><Relationship Id="rId28" Type="http://schemas.openxmlformats.org/officeDocument/2006/relationships/hyperlink" Target="https://psycnet.apa.org/doiLanding?doi=10.1037%2F0096-1523.20.5.1000" TargetMode="External"/><Relationship Id="rId36" Type="http://schemas.openxmlformats.org/officeDocument/2006/relationships/header" Target="header2.xml"/><Relationship Id="rId49" Type="http://schemas.openxmlformats.org/officeDocument/2006/relationships/header" Target="header4.xml"/><Relationship Id="rId57" Type="http://schemas.openxmlformats.org/officeDocument/2006/relationships/hyperlink" Target="https://doi.org/10.1521/soco.2012.30.6.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4678-FEEF-43E0-AE26-352F4279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238</Pages>
  <Words>57507</Words>
  <Characters>327796</Characters>
  <Application>Microsoft Office Word</Application>
  <DocSecurity>0</DocSecurity>
  <Lines>2731</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Харитонова Алёна Алексеевна</cp:lastModifiedBy>
  <cp:revision>54</cp:revision>
  <dcterms:created xsi:type="dcterms:W3CDTF">2021-06-02T08:44:00Z</dcterms:created>
  <dcterms:modified xsi:type="dcterms:W3CDTF">2021-07-19T09:49:00Z</dcterms:modified>
</cp:coreProperties>
</file>