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2474" w14:textId="77777777" w:rsidR="00992302" w:rsidRDefault="00992302" w:rsidP="00992302">
      <w:pPr>
        <w:jc w:val="center"/>
      </w:pPr>
      <w:r>
        <w:t>Правительство Российской Федерации</w:t>
      </w:r>
    </w:p>
    <w:p w14:paraId="0D9F32D6" w14:textId="77777777" w:rsidR="00992302" w:rsidRDefault="00992302" w:rsidP="00992302">
      <w:pPr>
        <w:jc w:val="center"/>
      </w:pPr>
      <w:r>
        <w:t>Федеральное государственное бюджетное образовательное учреждение</w:t>
      </w:r>
    </w:p>
    <w:p w14:paraId="2F6DF42A" w14:textId="77777777" w:rsidR="00992302" w:rsidRDefault="00992302" w:rsidP="00992302">
      <w:pPr>
        <w:jc w:val="center"/>
      </w:pPr>
      <w:r>
        <w:t>высшего образования</w:t>
      </w:r>
    </w:p>
    <w:p w14:paraId="283CC07B" w14:textId="77777777" w:rsidR="00992302" w:rsidRPr="003A6A58" w:rsidRDefault="00992302" w:rsidP="00992302">
      <w:pPr>
        <w:jc w:val="center"/>
      </w:pPr>
      <w:r>
        <w:t>«Санкт-Петербургский государственный университет»</w:t>
      </w:r>
    </w:p>
    <w:p w14:paraId="3DB104A0" w14:textId="77777777" w:rsidR="00992302" w:rsidRPr="009C42F5" w:rsidRDefault="00992302" w:rsidP="00992302">
      <w:pPr>
        <w:jc w:val="center"/>
        <w:rPr>
          <w:sz w:val="16"/>
          <w:szCs w:val="16"/>
        </w:rPr>
      </w:pPr>
      <w:r>
        <w:t>(СПбГУ)</w:t>
      </w:r>
    </w:p>
    <w:p w14:paraId="4B0B5513" w14:textId="77777777" w:rsidR="00992302" w:rsidRPr="007E7E1D" w:rsidRDefault="00992302" w:rsidP="00992302">
      <w:pPr>
        <w:jc w:val="center"/>
      </w:pPr>
    </w:p>
    <w:p w14:paraId="0CCBA9C6" w14:textId="77777777" w:rsidR="00992302" w:rsidRPr="007E7E1D" w:rsidRDefault="00992302" w:rsidP="00992302">
      <w:pPr>
        <w:jc w:val="center"/>
      </w:pPr>
    </w:p>
    <w:p w14:paraId="7C3CCBAC" w14:textId="19D03BAB" w:rsidR="00992302" w:rsidRPr="00592263" w:rsidRDefault="00992302" w:rsidP="0074224C">
      <w:pPr>
        <w:shd w:val="clear" w:color="auto" w:fill="FFFFFF" w:themeFill="background1"/>
      </w:pPr>
      <w:r w:rsidRPr="00592263">
        <w:t xml:space="preserve">УДК </w:t>
      </w:r>
    </w:p>
    <w:p w14:paraId="3F0BB8D9" w14:textId="19DCC605" w:rsidR="00643FB4" w:rsidRPr="00592263" w:rsidRDefault="00992302" w:rsidP="0074224C">
      <w:pPr>
        <w:shd w:val="clear" w:color="auto" w:fill="FFFFFF" w:themeFill="background1"/>
      </w:pPr>
      <w:r w:rsidRPr="00592263">
        <w:t xml:space="preserve">Рег № </w:t>
      </w:r>
    </w:p>
    <w:p w14:paraId="435E6EE9" w14:textId="648DBC73" w:rsidR="00992302" w:rsidRPr="00592263" w:rsidRDefault="00992302" w:rsidP="0074224C">
      <w:pPr>
        <w:shd w:val="clear" w:color="auto" w:fill="FFFFFF" w:themeFill="background1"/>
      </w:pPr>
    </w:p>
    <w:p w14:paraId="3E73952C" w14:textId="76437230" w:rsidR="00992302" w:rsidRPr="009077A6" w:rsidRDefault="00992302" w:rsidP="0074224C">
      <w:pPr>
        <w:shd w:val="clear" w:color="auto" w:fill="FFFFFF" w:themeFill="background1"/>
        <w:rPr>
          <w:rFonts w:eastAsiaTheme="minorEastAsia"/>
          <w:color w:val="FF0000"/>
          <w:lang w:eastAsia="zh-CN"/>
        </w:rPr>
      </w:pPr>
      <w:r w:rsidRPr="00592263">
        <w:t xml:space="preserve">Инв.№ </w:t>
      </w:r>
      <w:r w:rsidR="00B45B03" w:rsidRPr="00592263">
        <w:rPr>
          <w:b/>
          <w:bCs/>
        </w:rPr>
        <w:t>52750123</w:t>
      </w:r>
      <w:r w:rsidR="00B167EB">
        <w:rPr>
          <w:b/>
          <w:bCs/>
        </w:rPr>
        <w:t xml:space="preserve"> </w:t>
      </w:r>
    </w:p>
    <w:p w14:paraId="732E8449" w14:textId="77777777" w:rsidR="00992302" w:rsidRDefault="00992302" w:rsidP="00992302">
      <w:pPr>
        <w:rPr>
          <w:rFonts w:eastAsiaTheme="minorEastAsia"/>
          <w:i/>
          <w:color w:val="FF0000"/>
          <w:u w:val="single"/>
          <w:lang w:eastAsia="zh-CN"/>
        </w:rPr>
      </w:pPr>
    </w:p>
    <w:p w14:paraId="40DC5CC1" w14:textId="6BAD532F" w:rsidR="00992302" w:rsidRDefault="00992302" w:rsidP="009923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29329C" w:rsidRPr="00542A41">
        <w:t xml:space="preserve">            </w:t>
      </w:r>
      <w:r>
        <w:t>УТВЕРЖДАЮ</w:t>
      </w:r>
    </w:p>
    <w:p w14:paraId="60DF2A62" w14:textId="77777777" w:rsidR="00992302" w:rsidRDefault="00992302" w:rsidP="009923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Начальник Управления </w:t>
      </w:r>
    </w:p>
    <w:p w14:paraId="6C69DC5F" w14:textId="77777777" w:rsidR="00992302" w:rsidRDefault="00992302" w:rsidP="00992302">
      <w:pPr>
        <w:ind w:left="5664"/>
      </w:pPr>
      <w:r>
        <w:t xml:space="preserve">      научных исследований СПбГУ</w:t>
      </w:r>
    </w:p>
    <w:p w14:paraId="3438227F" w14:textId="77777777" w:rsidR="00992302" w:rsidRDefault="00992302" w:rsidP="00992302">
      <w:r>
        <w:t xml:space="preserve">                                                                                                     _____________   Е.В. Лебедева</w:t>
      </w:r>
    </w:p>
    <w:p w14:paraId="689030E2" w14:textId="77777777" w:rsidR="00992302" w:rsidRDefault="00992302" w:rsidP="00992302">
      <w:r>
        <w:t xml:space="preserve">                                                                                                     «     »  ______________20_</w:t>
      </w:r>
      <w:r w:rsidRPr="00537E89">
        <w:t>__</w:t>
      </w:r>
      <w:r>
        <w:t xml:space="preserve"> г.</w:t>
      </w:r>
    </w:p>
    <w:p w14:paraId="7EB04AA1" w14:textId="77777777" w:rsidR="00992302" w:rsidRDefault="00992302" w:rsidP="00992302">
      <w:pPr>
        <w:jc w:val="center"/>
      </w:pPr>
    </w:p>
    <w:p w14:paraId="4C2BFE58" w14:textId="77777777" w:rsidR="00992302" w:rsidRDefault="00992302" w:rsidP="00992302">
      <w:pPr>
        <w:jc w:val="center"/>
      </w:pPr>
    </w:p>
    <w:p w14:paraId="4EC9598C" w14:textId="77777777" w:rsidR="00992302" w:rsidRDefault="00992302" w:rsidP="00992302">
      <w:pPr>
        <w:jc w:val="center"/>
      </w:pPr>
      <w:r>
        <w:t>ОТЧЁТ</w:t>
      </w:r>
    </w:p>
    <w:p w14:paraId="1D7D3910" w14:textId="77777777" w:rsidR="00992302" w:rsidRDefault="00992302" w:rsidP="00992302">
      <w:pPr>
        <w:jc w:val="center"/>
      </w:pPr>
      <w:r>
        <w:t>О НАУЧНО-ИССЛЕДОВАТЕЛЬСКОЙ РАБОТЕ</w:t>
      </w:r>
    </w:p>
    <w:p w14:paraId="6802CF2F" w14:textId="77777777" w:rsidR="00992302" w:rsidRDefault="00992302" w:rsidP="00992302">
      <w:pPr>
        <w:jc w:val="center"/>
      </w:pPr>
    </w:p>
    <w:p w14:paraId="4ED33D01" w14:textId="13024C71" w:rsidR="00992302" w:rsidRPr="00615EFA" w:rsidRDefault="00992302" w:rsidP="00992302">
      <w:pPr>
        <w:jc w:val="center"/>
      </w:pPr>
      <w:r w:rsidRPr="00615EFA">
        <w:t>«</w:t>
      </w:r>
      <w:r w:rsidR="006F6961" w:rsidRPr="001425C4">
        <w:t>Практики управления брендом работодателя как фактор привлекательности интеллектуально</w:t>
      </w:r>
      <w:r w:rsidR="000A1DAC">
        <w:t>-</w:t>
      </w:r>
      <w:r w:rsidR="006F6961" w:rsidRPr="001425C4">
        <w:t>емких компаний на рынке труда</w:t>
      </w:r>
      <w:r w:rsidRPr="00615EFA">
        <w:t>»</w:t>
      </w:r>
    </w:p>
    <w:p w14:paraId="18D81DAB" w14:textId="77777777" w:rsidR="00992302" w:rsidRDefault="00992302" w:rsidP="00992302">
      <w:pPr>
        <w:jc w:val="center"/>
      </w:pPr>
    </w:p>
    <w:p w14:paraId="35F6D57B" w14:textId="77777777" w:rsidR="00992302" w:rsidRDefault="00992302" w:rsidP="00992302">
      <w:pPr>
        <w:jc w:val="center"/>
      </w:pPr>
      <w:r>
        <w:t>итоговый</w:t>
      </w:r>
    </w:p>
    <w:p w14:paraId="5968978A" w14:textId="77777777" w:rsidR="00992302" w:rsidRDefault="00992302" w:rsidP="00992302">
      <w:pPr>
        <w:jc w:val="center"/>
      </w:pPr>
    </w:p>
    <w:p w14:paraId="1C8A6A64" w14:textId="77777777" w:rsidR="00992302" w:rsidRPr="004818AA" w:rsidRDefault="00992302" w:rsidP="00992302">
      <w:pPr>
        <w:jc w:val="center"/>
      </w:pPr>
      <w:r w:rsidRPr="004818AA">
        <w:t>Грант на НИР за счёт средств СПбГУ</w:t>
      </w:r>
    </w:p>
    <w:p w14:paraId="05204F54" w14:textId="0645DF85" w:rsidR="00992302" w:rsidRPr="00D45256" w:rsidRDefault="00992302" w:rsidP="00992302">
      <w:pPr>
        <w:jc w:val="center"/>
      </w:pPr>
    </w:p>
    <w:p w14:paraId="43900A8E" w14:textId="77777777" w:rsidR="00992302" w:rsidRDefault="00992302" w:rsidP="00992302">
      <w:pPr>
        <w:jc w:val="center"/>
      </w:pPr>
    </w:p>
    <w:p w14:paraId="07F1B68B" w14:textId="77777777" w:rsidR="00992302" w:rsidRDefault="00992302" w:rsidP="00992302">
      <w:pPr>
        <w:jc w:val="center"/>
      </w:pPr>
    </w:p>
    <w:p w14:paraId="5EF49483" w14:textId="46FDF8EB" w:rsidR="00992302" w:rsidRDefault="00992302" w:rsidP="00992302">
      <w:pPr>
        <w:jc w:val="center"/>
      </w:pPr>
    </w:p>
    <w:p w14:paraId="67F25142" w14:textId="6BFCC960" w:rsidR="00992302" w:rsidRDefault="00992302" w:rsidP="00992302">
      <w:pPr>
        <w:jc w:val="center"/>
      </w:pPr>
    </w:p>
    <w:p w14:paraId="562451DA" w14:textId="4A3DE179" w:rsidR="00992302" w:rsidRDefault="00992302" w:rsidP="00992302">
      <w:r>
        <w:t>Руководитель НИР,</w:t>
      </w:r>
    </w:p>
    <w:p w14:paraId="4A650238" w14:textId="26DD00C0" w:rsidR="00992302" w:rsidRPr="00F92265" w:rsidRDefault="0029329C" w:rsidP="00992302">
      <w:r>
        <w:t>доцент</w:t>
      </w:r>
      <w:r w:rsidR="00992302" w:rsidRPr="00F92265">
        <w:t>,</w:t>
      </w:r>
    </w:p>
    <w:p w14:paraId="2012F902" w14:textId="0F32E96D" w:rsidR="00992302" w:rsidRPr="00F92265" w:rsidRDefault="0029329C" w:rsidP="00992302">
      <w:r>
        <w:t>кандидат экономических</w:t>
      </w:r>
      <w:r w:rsidR="00992302">
        <w:t xml:space="preserve"> наук                       </w:t>
      </w:r>
      <w:r w:rsidR="00992302" w:rsidRPr="00F92265">
        <w:t xml:space="preserve">          </w:t>
      </w:r>
      <w:r w:rsidR="00992302">
        <w:t xml:space="preserve">                                 </w:t>
      </w:r>
      <w:r w:rsidR="00992302" w:rsidRPr="00F92265">
        <w:t xml:space="preserve">      </w:t>
      </w:r>
      <w:r w:rsidR="00B45B03">
        <w:t>Д.Г. Кучеров</w:t>
      </w:r>
      <w:r w:rsidR="00992302" w:rsidRPr="00F92265">
        <w:t xml:space="preserve"> </w:t>
      </w:r>
    </w:p>
    <w:p w14:paraId="12E79354" w14:textId="77777777" w:rsidR="00992302" w:rsidRPr="003A6A58" w:rsidRDefault="00992302" w:rsidP="00992302">
      <w:pPr>
        <w:tabs>
          <w:tab w:val="left" w:pos="2235"/>
        </w:tabs>
        <w:rPr>
          <w:i/>
          <w:sz w:val="20"/>
          <w:szCs w:val="20"/>
        </w:rPr>
      </w:pPr>
    </w:p>
    <w:p w14:paraId="590BA992" w14:textId="77777777" w:rsidR="00992302" w:rsidRDefault="00992302" w:rsidP="00992302">
      <w:pPr>
        <w:tabs>
          <w:tab w:val="left" w:pos="223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753EC0" w14:textId="77777777" w:rsidR="00992302" w:rsidRDefault="00992302" w:rsidP="00992302">
      <w:pPr>
        <w:tabs>
          <w:tab w:val="left" w:pos="223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F51721" w14:textId="77777777" w:rsidR="00992302" w:rsidRDefault="00992302" w:rsidP="00992302">
      <w:pPr>
        <w:tabs>
          <w:tab w:val="left" w:pos="2235"/>
        </w:tabs>
      </w:pPr>
    </w:p>
    <w:p w14:paraId="38851C7D" w14:textId="11809807" w:rsidR="00992302" w:rsidRDefault="00992302" w:rsidP="00992302">
      <w:pPr>
        <w:tabs>
          <w:tab w:val="left" w:pos="2235"/>
        </w:tabs>
        <w:jc w:val="center"/>
      </w:pPr>
    </w:p>
    <w:p w14:paraId="0D550F40" w14:textId="1336C166" w:rsidR="00001B6B" w:rsidRDefault="00001B6B" w:rsidP="00992302">
      <w:pPr>
        <w:tabs>
          <w:tab w:val="left" w:pos="2235"/>
        </w:tabs>
        <w:jc w:val="center"/>
      </w:pPr>
    </w:p>
    <w:p w14:paraId="36A633E8" w14:textId="34C949C8" w:rsidR="00001B6B" w:rsidRDefault="00001B6B" w:rsidP="00992302">
      <w:pPr>
        <w:tabs>
          <w:tab w:val="left" w:pos="2235"/>
        </w:tabs>
        <w:jc w:val="center"/>
      </w:pPr>
    </w:p>
    <w:p w14:paraId="292053E7" w14:textId="583F7B04" w:rsidR="0029329C" w:rsidRDefault="0029329C" w:rsidP="00992302">
      <w:pPr>
        <w:tabs>
          <w:tab w:val="left" w:pos="2235"/>
        </w:tabs>
        <w:jc w:val="center"/>
      </w:pPr>
    </w:p>
    <w:p w14:paraId="165F27D7" w14:textId="5B881F59" w:rsidR="0029329C" w:rsidRDefault="0029329C" w:rsidP="00992302">
      <w:pPr>
        <w:tabs>
          <w:tab w:val="left" w:pos="2235"/>
        </w:tabs>
        <w:jc w:val="center"/>
      </w:pPr>
    </w:p>
    <w:p w14:paraId="102774AC" w14:textId="54B3AE12" w:rsidR="0029329C" w:rsidRDefault="0029329C" w:rsidP="00992302">
      <w:pPr>
        <w:tabs>
          <w:tab w:val="left" w:pos="2235"/>
        </w:tabs>
        <w:jc w:val="center"/>
      </w:pPr>
    </w:p>
    <w:p w14:paraId="0C29BC3D" w14:textId="38271F84" w:rsidR="0029329C" w:rsidRDefault="0029329C" w:rsidP="00992302">
      <w:pPr>
        <w:tabs>
          <w:tab w:val="left" w:pos="2235"/>
        </w:tabs>
        <w:jc w:val="center"/>
      </w:pPr>
    </w:p>
    <w:p w14:paraId="4FF0DD00" w14:textId="665B1EDE" w:rsidR="0029329C" w:rsidRDefault="0029329C" w:rsidP="00992302">
      <w:pPr>
        <w:tabs>
          <w:tab w:val="left" w:pos="2235"/>
        </w:tabs>
        <w:jc w:val="center"/>
      </w:pPr>
    </w:p>
    <w:p w14:paraId="2595470E" w14:textId="77777777" w:rsidR="0029329C" w:rsidRDefault="0029329C" w:rsidP="00992302">
      <w:pPr>
        <w:tabs>
          <w:tab w:val="left" w:pos="2235"/>
        </w:tabs>
        <w:jc w:val="center"/>
      </w:pPr>
    </w:p>
    <w:p w14:paraId="34619A2B" w14:textId="77777777" w:rsidR="00001B6B" w:rsidRDefault="00001B6B" w:rsidP="00992302">
      <w:pPr>
        <w:tabs>
          <w:tab w:val="left" w:pos="2235"/>
        </w:tabs>
        <w:jc w:val="center"/>
      </w:pPr>
    </w:p>
    <w:p w14:paraId="65A2B688" w14:textId="77777777" w:rsidR="00992302" w:rsidRDefault="00992302" w:rsidP="00992302">
      <w:pPr>
        <w:tabs>
          <w:tab w:val="left" w:pos="2235"/>
        </w:tabs>
        <w:jc w:val="center"/>
      </w:pPr>
      <w:r>
        <w:t>Санкт-Петербург</w:t>
      </w:r>
    </w:p>
    <w:p w14:paraId="339D42FD" w14:textId="66012DC4" w:rsidR="003045A2" w:rsidRPr="00927492" w:rsidRDefault="00992302" w:rsidP="00927492">
      <w:pPr>
        <w:tabs>
          <w:tab w:val="left" w:pos="2235"/>
        </w:tabs>
        <w:jc w:val="center"/>
      </w:pPr>
      <w:r>
        <w:t>202</w:t>
      </w:r>
      <w:r w:rsidR="0029329C">
        <w:t>1</w:t>
      </w:r>
    </w:p>
    <w:p w14:paraId="07DB43D1" w14:textId="14F068C0" w:rsidR="002B7515" w:rsidRDefault="00B45B03" w:rsidP="002B7515">
      <w:pPr>
        <w:tabs>
          <w:tab w:val="left" w:pos="2235"/>
        </w:tabs>
        <w:rPr>
          <w:b/>
          <w:bCs/>
        </w:rPr>
      </w:pPr>
      <w:r w:rsidRPr="00B45B03">
        <w:rPr>
          <w:b/>
          <w:bCs/>
        </w:rPr>
        <w:lastRenderedPageBreak/>
        <w:t>РЕФЕРАТ</w:t>
      </w:r>
      <w:bookmarkStart w:id="0" w:name="_Hlk71882122"/>
    </w:p>
    <w:p w14:paraId="65EF5CA6" w14:textId="77777777" w:rsidR="002B7515" w:rsidRPr="002B7515" w:rsidRDefault="002B7515" w:rsidP="002B7515">
      <w:pPr>
        <w:tabs>
          <w:tab w:val="left" w:pos="2235"/>
        </w:tabs>
        <w:rPr>
          <w:b/>
          <w:bCs/>
        </w:rPr>
      </w:pPr>
    </w:p>
    <w:p w14:paraId="01C54B3F" w14:textId="23D5434D" w:rsidR="002B7515" w:rsidRPr="0071573E" w:rsidRDefault="002B7515" w:rsidP="002B7515">
      <w:pPr>
        <w:spacing w:line="360" w:lineRule="auto"/>
        <w:ind w:firstLine="720"/>
        <w:jc w:val="both"/>
        <w:rPr>
          <w:color w:val="000000"/>
        </w:rPr>
      </w:pPr>
      <w:r w:rsidRPr="001F724A">
        <w:rPr>
          <w:color w:val="000000"/>
        </w:rPr>
        <w:t xml:space="preserve">Современная концепция бренда работодателя представляет междисциплинарное поле исследований, включающее области управления человеческими ресурсами, маркетинга и брендинга, прикладной социальной психологии и институциональной экономической теории. </w:t>
      </w:r>
      <w:r>
        <w:rPr>
          <w:color w:val="000000"/>
        </w:rPr>
        <w:t>Классическое определение</w:t>
      </w:r>
      <w:r w:rsidRPr="00BF201F">
        <w:rPr>
          <w:color w:val="000000"/>
        </w:rPr>
        <w:t xml:space="preserve"> бренд</w:t>
      </w:r>
      <w:r>
        <w:rPr>
          <w:color w:val="000000"/>
        </w:rPr>
        <w:t>а</w:t>
      </w:r>
      <w:r w:rsidRPr="00BF201F">
        <w:rPr>
          <w:color w:val="000000"/>
        </w:rPr>
        <w:t xml:space="preserve"> работодателя </w:t>
      </w:r>
      <w:r>
        <w:rPr>
          <w:color w:val="000000"/>
        </w:rPr>
        <w:t>звучит следующим образом: «бренд работодателя-</w:t>
      </w:r>
      <w:r w:rsidRPr="00BF201F">
        <w:t xml:space="preserve">набор функциональных, </w:t>
      </w:r>
      <w:r w:rsidRPr="00B66F19">
        <w:t xml:space="preserve">экономических и психологических преимуществ, обеспечиваемых менеджментом компании и идентифицируемых с компанией работодателем» </w:t>
      </w:r>
      <w:r w:rsidR="008E06DE">
        <w:t>(</w:t>
      </w:r>
      <w:r w:rsidRPr="00B66F19">
        <w:t>Ambler, Barrow, 1996</w:t>
      </w:r>
      <w:r w:rsidR="008E06DE">
        <w:t>)</w:t>
      </w:r>
      <w:r w:rsidRPr="00B66F19">
        <w:t>. В настоящее  время область бренда работодателя продолжает являт</w:t>
      </w:r>
      <w:r w:rsidR="00D44CC4">
        <w:t>ь</w:t>
      </w:r>
      <w:r w:rsidRPr="00B66F19">
        <w:t xml:space="preserve">ся предметом </w:t>
      </w:r>
      <w:r>
        <w:t>интереса</w:t>
      </w:r>
      <w:r w:rsidRPr="00B66F19">
        <w:t xml:space="preserve"> академических исследов</w:t>
      </w:r>
      <w:r>
        <w:t>ателей</w:t>
      </w:r>
      <w:r w:rsidR="0071573E">
        <w:t>,</w:t>
      </w:r>
      <w:r>
        <w:t xml:space="preserve"> бизнес-консультантов</w:t>
      </w:r>
      <w:r w:rsidR="0071573E">
        <w:t>, становится обособленной функцией в компаниях крупного бизнеса. Еженегодно консалтинговые компании проводят исследования «лучших работодателей», по итогам которых составляются рейтинги и выбираются победители – наиболее привлекательные компании для работников и кандидатов (</w:t>
      </w:r>
      <w:r w:rsidR="0071573E">
        <w:rPr>
          <w:lang w:val="en-US"/>
        </w:rPr>
        <w:t>HR</w:t>
      </w:r>
      <w:r w:rsidR="0071573E" w:rsidRPr="0071573E">
        <w:t xml:space="preserve"> </w:t>
      </w:r>
      <w:r w:rsidR="0071573E">
        <w:rPr>
          <w:lang w:val="en-US"/>
        </w:rPr>
        <w:t>Brand</w:t>
      </w:r>
      <w:r w:rsidR="0071573E" w:rsidRPr="0071573E">
        <w:t xml:space="preserve"> </w:t>
      </w:r>
      <w:r w:rsidR="0071573E">
        <w:rPr>
          <w:lang w:val="en-US"/>
        </w:rPr>
        <w:t>Headhunter</w:t>
      </w:r>
      <w:r w:rsidR="0071573E" w:rsidRPr="0071573E">
        <w:t xml:space="preserve">, </w:t>
      </w:r>
      <w:r w:rsidR="0071573E">
        <w:rPr>
          <w:lang w:val="en-US"/>
        </w:rPr>
        <w:t>Randstad</w:t>
      </w:r>
      <w:r w:rsidR="0071573E" w:rsidRPr="0071573E">
        <w:t xml:space="preserve">, </w:t>
      </w:r>
      <w:r w:rsidR="0071573E">
        <w:rPr>
          <w:lang w:val="en-US"/>
        </w:rPr>
        <w:t>Future</w:t>
      </w:r>
      <w:r w:rsidR="0071573E" w:rsidRPr="0071573E">
        <w:t xml:space="preserve"> </w:t>
      </w:r>
      <w:r w:rsidR="0071573E">
        <w:rPr>
          <w:lang w:val="en-US"/>
        </w:rPr>
        <w:t>Today</w:t>
      </w:r>
      <w:r w:rsidR="0071573E" w:rsidRPr="0071573E">
        <w:t xml:space="preserve">, </w:t>
      </w:r>
      <w:proofErr w:type="spellStart"/>
      <w:r w:rsidR="0071573E">
        <w:rPr>
          <w:lang w:val="en-US"/>
        </w:rPr>
        <w:t>Universum</w:t>
      </w:r>
      <w:proofErr w:type="spellEnd"/>
      <w:r w:rsidR="0071573E" w:rsidRPr="0071573E">
        <w:t>).</w:t>
      </w:r>
    </w:p>
    <w:p w14:paraId="1C75B413" w14:textId="540FC93C" w:rsidR="0012190D" w:rsidRDefault="002B7515" w:rsidP="002B7515">
      <w:pPr>
        <w:spacing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В рамках данного проекта были</w:t>
      </w:r>
      <w:r w:rsidRPr="00FE1EAF">
        <w:rPr>
          <w:rFonts w:eastAsia="Times New Roman"/>
        </w:rPr>
        <w:t xml:space="preserve"> обобщен</w:t>
      </w:r>
      <w:r>
        <w:rPr>
          <w:rFonts w:eastAsia="Times New Roman"/>
        </w:rPr>
        <w:t>ы</w:t>
      </w:r>
      <w:r w:rsidRPr="00FE1EAF">
        <w:rPr>
          <w:rFonts w:eastAsia="Times New Roman"/>
        </w:rPr>
        <w:t xml:space="preserve"> и систематиз</w:t>
      </w:r>
      <w:r>
        <w:rPr>
          <w:rFonts w:eastAsia="Times New Roman"/>
        </w:rPr>
        <w:t xml:space="preserve">ированы </w:t>
      </w:r>
      <w:r w:rsidRPr="00FE1EAF">
        <w:rPr>
          <w:rFonts w:eastAsia="Times New Roman"/>
        </w:rPr>
        <w:t>фактически</w:t>
      </w:r>
      <w:r>
        <w:rPr>
          <w:rFonts w:eastAsia="Times New Roman"/>
        </w:rPr>
        <w:t>е</w:t>
      </w:r>
      <w:r w:rsidRPr="00FE1EAF">
        <w:rPr>
          <w:rFonts w:eastAsia="Times New Roman"/>
        </w:rPr>
        <w:t xml:space="preserve"> данны</w:t>
      </w:r>
      <w:r>
        <w:rPr>
          <w:rFonts w:eastAsia="Times New Roman"/>
        </w:rPr>
        <w:t>е</w:t>
      </w:r>
      <w:r w:rsidRPr="00FE1EAF">
        <w:rPr>
          <w:rFonts w:eastAsia="Times New Roman"/>
        </w:rPr>
        <w:t>, касающи</w:t>
      </w:r>
      <w:r>
        <w:rPr>
          <w:rFonts w:eastAsia="Times New Roman"/>
        </w:rPr>
        <w:t>еся</w:t>
      </w:r>
      <w:r w:rsidRPr="00FE1EAF">
        <w:rPr>
          <w:rFonts w:eastAsia="Times New Roman"/>
        </w:rPr>
        <w:t xml:space="preserve"> рассматриваемой проблемы</w:t>
      </w:r>
      <w:r w:rsidR="0012190D">
        <w:rPr>
          <w:rFonts w:eastAsia="Times New Roman"/>
        </w:rPr>
        <w:t>; изучена роль бренда работодателя и брендинга работодателя в интеллектуально-емких компаниях, включая их ориентацию на брендинг работодателя, ц</w:t>
      </w:r>
      <w:r w:rsidR="0012190D">
        <w:t>ели практик брендинга работодателя; сотрудников, ответственных за реализацию практик брендинга работодателя; целевую аудиторию и ценностное предложение работодателя; коммуникационные практики брендинга работодателя и ценности брендинга работодателя.</w:t>
      </w:r>
    </w:p>
    <w:p w14:paraId="43DC27BE" w14:textId="08BCE14E" w:rsidR="0071573E" w:rsidRDefault="00BA1B00" w:rsidP="00BA1B00">
      <w:pPr>
        <w:spacing w:line="360" w:lineRule="auto"/>
        <w:ind w:firstLine="709"/>
        <w:jc w:val="both"/>
        <w:rPr>
          <w:rFonts w:eastAsia="Times New Roman"/>
        </w:rPr>
      </w:pPr>
      <w:r w:rsidRPr="001E51E4">
        <w:rPr>
          <w:rFonts w:eastAsia="Times New Roman"/>
        </w:rPr>
        <w:t>Результаты работы представлены</w:t>
      </w:r>
      <w:r w:rsidR="0071573E">
        <w:rPr>
          <w:rFonts w:eastAsia="Times New Roman"/>
        </w:rPr>
        <w:t>:</w:t>
      </w:r>
    </w:p>
    <w:p w14:paraId="71758E02" w14:textId="77777777" w:rsidR="0071573E" w:rsidRDefault="0071573E" w:rsidP="0071573E">
      <w:pPr>
        <w:pStyle w:val="ListParagraph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в </w:t>
      </w:r>
      <w:r w:rsidR="00BA1B00" w:rsidRPr="0071573E">
        <w:rPr>
          <w:rFonts w:eastAsia="Times New Roman"/>
        </w:rPr>
        <w:t>1 статье</w:t>
      </w:r>
      <w:r>
        <w:rPr>
          <w:rFonts w:eastAsia="Times New Roman"/>
        </w:rPr>
        <w:t xml:space="preserve"> «</w:t>
      </w:r>
      <w:r w:rsidRPr="00DC4233">
        <w:rPr>
          <w:i/>
          <w:iCs/>
          <w:color w:val="000000" w:themeColor="text1"/>
        </w:rPr>
        <w:t>Практики брендинга работодателя в российских подразделениях международных компаний</w:t>
      </w:r>
      <w:r>
        <w:rPr>
          <w:rFonts w:eastAsia="Times New Roman"/>
        </w:rPr>
        <w:t>» (</w:t>
      </w:r>
      <w:r w:rsidRPr="0071573E">
        <w:rPr>
          <w:rFonts w:eastAsia="Times New Roman"/>
        </w:rPr>
        <w:t xml:space="preserve">авторы – Д.Г. Кучеров, </w:t>
      </w:r>
      <w:r w:rsidRPr="0071573E">
        <w:rPr>
          <w:color w:val="000000" w:themeColor="text1"/>
        </w:rPr>
        <w:t>Лисовская А.Ю., Алканова О.Н., Цыбова В.С.)</w:t>
      </w:r>
      <w:r w:rsidRPr="0071573E">
        <w:rPr>
          <w:rFonts w:eastAsia="Times New Roman"/>
        </w:rPr>
        <w:t>, опубликованной</w:t>
      </w:r>
      <w:r w:rsidR="00BA1B00" w:rsidRPr="0071573E">
        <w:rPr>
          <w:rFonts w:eastAsia="Times New Roman"/>
        </w:rPr>
        <w:t xml:space="preserve"> в журнал</w:t>
      </w:r>
      <w:r w:rsidRPr="0071573E">
        <w:rPr>
          <w:rFonts w:eastAsia="Times New Roman"/>
        </w:rPr>
        <w:t>е</w:t>
      </w:r>
      <w:r w:rsidR="00BA1B00" w:rsidRPr="0071573E">
        <w:rPr>
          <w:rFonts w:eastAsia="Times New Roman"/>
        </w:rPr>
        <w:t xml:space="preserve"> из списка, рекомендованн</w:t>
      </w:r>
      <w:r w:rsidRPr="0071573E">
        <w:rPr>
          <w:rFonts w:eastAsia="Times New Roman"/>
        </w:rPr>
        <w:t>ого</w:t>
      </w:r>
      <w:r w:rsidR="00BA1B00" w:rsidRPr="0071573E">
        <w:rPr>
          <w:rFonts w:eastAsia="Times New Roman"/>
        </w:rPr>
        <w:t xml:space="preserve"> Ученым советом Института «Высшая школа менеджмента» СПбГУ</w:t>
      </w:r>
      <w:r w:rsidRPr="0071573E">
        <w:rPr>
          <w:rFonts w:eastAsia="Times New Roman"/>
        </w:rPr>
        <w:t xml:space="preserve"> («Менеджмент в России и за рубежом», выпуск 2, 2021),</w:t>
      </w:r>
      <w:r w:rsidR="00BA1B00" w:rsidRPr="0071573E">
        <w:rPr>
          <w:rFonts w:eastAsia="Times New Roman"/>
        </w:rPr>
        <w:t xml:space="preserve"> </w:t>
      </w:r>
    </w:p>
    <w:p w14:paraId="6B82DE25" w14:textId="14B05337" w:rsidR="0071573E" w:rsidRPr="0071573E" w:rsidRDefault="0071573E" w:rsidP="00976D33">
      <w:pPr>
        <w:pStyle w:val="ListParagraph"/>
        <w:numPr>
          <w:ilvl w:val="0"/>
          <w:numId w:val="22"/>
        </w:numPr>
        <w:spacing w:line="360" w:lineRule="auto"/>
        <w:jc w:val="both"/>
        <w:rPr>
          <w:rFonts w:eastAsia="Times New Roman"/>
          <w:lang w:val="en-US"/>
        </w:rPr>
      </w:pPr>
      <w:r w:rsidRPr="0071573E">
        <w:rPr>
          <w:rFonts w:eastAsia="Times New Roman"/>
        </w:rPr>
        <w:t>в</w:t>
      </w:r>
      <w:r w:rsidRPr="0071573E">
        <w:rPr>
          <w:rFonts w:eastAsia="Times New Roman"/>
          <w:lang w:val="en-US"/>
        </w:rPr>
        <w:t xml:space="preserve"> 1 </w:t>
      </w:r>
      <w:r w:rsidRPr="0071573E">
        <w:rPr>
          <w:rFonts w:eastAsia="Times New Roman"/>
        </w:rPr>
        <w:t>рукописи</w:t>
      </w:r>
      <w:r w:rsidRPr="0071573E">
        <w:rPr>
          <w:rFonts w:eastAsia="Times New Roman"/>
          <w:lang w:val="en-US"/>
        </w:rPr>
        <w:t xml:space="preserve"> </w:t>
      </w:r>
      <w:r w:rsidRPr="0071573E">
        <w:rPr>
          <w:rFonts w:eastAsia="Times New Roman"/>
        </w:rPr>
        <w:t>статьи</w:t>
      </w:r>
      <w:r w:rsidRPr="0071573E">
        <w:rPr>
          <w:rFonts w:eastAsia="Times New Roman"/>
          <w:lang w:val="en-US"/>
        </w:rPr>
        <w:t xml:space="preserve"> «</w:t>
      </w:r>
      <w:r w:rsidRPr="007F5846">
        <w:rPr>
          <w:i/>
          <w:iCs/>
          <w:color w:val="2B2B2B"/>
          <w:lang w:val="en-US" w:eastAsia="en-US"/>
        </w:rPr>
        <w:t>Employer and internal branding: Do they effect on recruitment performance during the COVID-19 pandemic?</w:t>
      </w:r>
      <w:r w:rsidRPr="007F5846">
        <w:rPr>
          <w:rFonts w:eastAsia="Times New Roman"/>
          <w:i/>
          <w:iCs/>
          <w:lang w:val="en-US"/>
        </w:rPr>
        <w:t>»</w:t>
      </w:r>
      <w:r w:rsidRPr="0071573E">
        <w:rPr>
          <w:rFonts w:eastAsia="Times New Roman"/>
          <w:lang w:val="en-US"/>
        </w:rPr>
        <w:t xml:space="preserve"> (</w:t>
      </w:r>
      <w:r w:rsidRPr="0071573E">
        <w:rPr>
          <w:rFonts w:eastAsia="Times New Roman"/>
        </w:rPr>
        <w:t>авторы</w:t>
      </w:r>
      <w:r w:rsidRPr="0071573E">
        <w:rPr>
          <w:rFonts w:eastAsia="Times New Roman"/>
          <w:lang w:val="en-US"/>
        </w:rPr>
        <w:t xml:space="preserve"> – </w:t>
      </w:r>
      <w:r w:rsidRPr="0071573E">
        <w:rPr>
          <w:rFonts w:eastAsia="Times New Roman"/>
        </w:rPr>
        <w:t>Д</w:t>
      </w:r>
      <w:r w:rsidRPr="0071573E">
        <w:rPr>
          <w:rFonts w:eastAsia="Times New Roman"/>
          <w:lang w:val="en-US"/>
        </w:rPr>
        <w:t>.</w:t>
      </w:r>
      <w:r w:rsidRPr="0071573E">
        <w:rPr>
          <w:rFonts w:eastAsia="Times New Roman"/>
        </w:rPr>
        <w:t>Г</w:t>
      </w:r>
      <w:r w:rsidRPr="0071573E">
        <w:rPr>
          <w:rFonts w:eastAsia="Times New Roman"/>
          <w:lang w:val="en-US"/>
        </w:rPr>
        <w:t xml:space="preserve">. </w:t>
      </w:r>
      <w:r w:rsidRPr="0071573E">
        <w:rPr>
          <w:rFonts w:eastAsia="Times New Roman"/>
        </w:rPr>
        <w:t>Кучеров</w:t>
      </w:r>
      <w:r w:rsidRPr="0071573E">
        <w:rPr>
          <w:rFonts w:eastAsia="Times New Roman"/>
          <w:lang w:val="en-US"/>
        </w:rPr>
        <w:t xml:space="preserve">, </w:t>
      </w:r>
      <w:r w:rsidRPr="0071573E">
        <w:rPr>
          <w:color w:val="000000" w:themeColor="text1"/>
        </w:rPr>
        <w:t>Алканова</w:t>
      </w:r>
      <w:r w:rsidRPr="0071573E">
        <w:rPr>
          <w:color w:val="000000" w:themeColor="text1"/>
          <w:lang w:val="en-US"/>
        </w:rPr>
        <w:t xml:space="preserve"> </w:t>
      </w:r>
      <w:r w:rsidRPr="0071573E">
        <w:rPr>
          <w:color w:val="000000" w:themeColor="text1"/>
        </w:rPr>
        <w:t>О</w:t>
      </w:r>
      <w:r w:rsidRPr="0071573E">
        <w:rPr>
          <w:color w:val="000000" w:themeColor="text1"/>
          <w:lang w:val="en-US"/>
        </w:rPr>
        <w:t>.</w:t>
      </w:r>
      <w:r w:rsidRPr="0071573E">
        <w:rPr>
          <w:color w:val="000000" w:themeColor="text1"/>
        </w:rPr>
        <w:t>Н</w:t>
      </w:r>
      <w:r w:rsidRPr="0071573E">
        <w:rPr>
          <w:color w:val="000000" w:themeColor="text1"/>
          <w:lang w:val="en-US"/>
        </w:rPr>
        <w:t xml:space="preserve">., </w:t>
      </w:r>
      <w:r w:rsidRPr="0071573E">
        <w:rPr>
          <w:color w:val="000000" w:themeColor="text1"/>
        </w:rPr>
        <w:t>Лисовская</w:t>
      </w:r>
      <w:r w:rsidRPr="0071573E">
        <w:rPr>
          <w:color w:val="000000" w:themeColor="text1"/>
          <w:lang w:val="en-US"/>
        </w:rPr>
        <w:t xml:space="preserve"> </w:t>
      </w:r>
      <w:r w:rsidRPr="0071573E">
        <w:rPr>
          <w:color w:val="000000" w:themeColor="text1"/>
        </w:rPr>
        <w:t>А</w:t>
      </w:r>
      <w:r w:rsidRPr="0071573E">
        <w:rPr>
          <w:color w:val="000000" w:themeColor="text1"/>
          <w:lang w:val="en-US"/>
        </w:rPr>
        <w:t>.</w:t>
      </w:r>
      <w:r w:rsidRPr="0071573E">
        <w:rPr>
          <w:color w:val="000000" w:themeColor="text1"/>
        </w:rPr>
        <w:t>Ю</w:t>
      </w:r>
      <w:r w:rsidRPr="0071573E">
        <w:rPr>
          <w:color w:val="000000" w:themeColor="text1"/>
          <w:lang w:val="en-US"/>
        </w:rPr>
        <w:t xml:space="preserve">., </w:t>
      </w:r>
      <w:r w:rsidRPr="0071573E">
        <w:rPr>
          <w:color w:val="000000" w:themeColor="text1"/>
        </w:rPr>
        <w:t>Цыбова</w:t>
      </w:r>
      <w:r w:rsidRPr="0071573E">
        <w:rPr>
          <w:color w:val="000000" w:themeColor="text1"/>
          <w:lang w:val="en-US"/>
        </w:rPr>
        <w:t xml:space="preserve"> </w:t>
      </w:r>
      <w:r w:rsidRPr="0071573E">
        <w:rPr>
          <w:color w:val="000000" w:themeColor="text1"/>
        </w:rPr>
        <w:t>В</w:t>
      </w:r>
      <w:r w:rsidRPr="0071573E">
        <w:rPr>
          <w:color w:val="000000" w:themeColor="text1"/>
          <w:lang w:val="en-US"/>
        </w:rPr>
        <w:t>.</w:t>
      </w:r>
      <w:r w:rsidRPr="0071573E">
        <w:rPr>
          <w:color w:val="000000" w:themeColor="text1"/>
        </w:rPr>
        <w:t>С</w:t>
      </w:r>
      <w:r w:rsidRPr="0071573E">
        <w:rPr>
          <w:color w:val="000000" w:themeColor="text1"/>
          <w:lang w:val="en-US"/>
        </w:rPr>
        <w:t>.)</w:t>
      </w:r>
      <w:r w:rsidRPr="0071573E">
        <w:rPr>
          <w:rFonts w:eastAsia="Times New Roman"/>
          <w:lang w:val="en-US"/>
        </w:rPr>
        <w:t xml:space="preserve">, </w:t>
      </w:r>
      <w:r w:rsidRPr="0071573E">
        <w:rPr>
          <w:rFonts w:eastAsia="Times New Roman"/>
        </w:rPr>
        <w:t>поданной</w:t>
      </w:r>
      <w:r w:rsidRPr="0071573E">
        <w:rPr>
          <w:rFonts w:eastAsia="Times New Roman"/>
          <w:lang w:val="en-US"/>
        </w:rPr>
        <w:t xml:space="preserve"> </w:t>
      </w:r>
      <w:r w:rsidRPr="0071573E">
        <w:rPr>
          <w:rFonts w:eastAsia="Times New Roman"/>
        </w:rPr>
        <w:t>на</w:t>
      </w:r>
      <w:r w:rsidRPr="0071573E">
        <w:rPr>
          <w:rFonts w:eastAsia="Times New Roman"/>
          <w:lang w:val="en-US"/>
        </w:rPr>
        <w:t xml:space="preserve"> </w:t>
      </w:r>
      <w:r w:rsidRPr="0071573E">
        <w:rPr>
          <w:rFonts w:eastAsia="Times New Roman"/>
        </w:rPr>
        <w:t>рассмотрение</w:t>
      </w:r>
      <w:r w:rsidRPr="0071573E">
        <w:rPr>
          <w:rFonts w:eastAsia="Times New Roman"/>
          <w:lang w:val="en-US"/>
        </w:rPr>
        <w:t xml:space="preserve"> </w:t>
      </w:r>
      <w:r w:rsidRPr="0071573E">
        <w:rPr>
          <w:rFonts w:eastAsia="Times New Roman"/>
        </w:rPr>
        <w:t>в</w:t>
      </w:r>
      <w:r w:rsidRPr="0071573E">
        <w:rPr>
          <w:rFonts w:eastAsia="Times New Roman"/>
          <w:lang w:val="en-US"/>
        </w:rPr>
        <w:t xml:space="preserve"> </w:t>
      </w:r>
      <w:r w:rsidRPr="00D03C37">
        <w:t>редакци</w:t>
      </w:r>
      <w:r>
        <w:t>ю</w:t>
      </w:r>
      <w:r w:rsidRPr="0071573E">
        <w:rPr>
          <w:lang w:val="en-US"/>
        </w:rPr>
        <w:t xml:space="preserve"> </w:t>
      </w:r>
      <w:r w:rsidRPr="00D03C37">
        <w:t>международного</w:t>
      </w:r>
      <w:r w:rsidRPr="0071573E">
        <w:rPr>
          <w:lang w:val="en-US"/>
        </w:rPr>
        <w:t xml:space="preserve"> </w:t>
      </w:r>
      <w:r w:rsidRPr="00D03C37">
        <w:t>научного</w:t>
      </w:r>
      <w:r w:rsidRPr="0071573E">
        <w:rPr>
          <w:lang w:val="en-US"/>
        </w:rPr>
        <w:t xml:space="preserve"> </w:t>
      </w:r>
      <w:r w:rsidRPr="00D03C37">
        <w:t>журнала</w:t>
      </w:r>
      <w:r w:rsidRPr="0071573E">
        <w:rPr>
          <w:lang w:val="en-US"/>
        </w:rPr>
        <w:t xml:space="preserve"> Human Resource Management, </w:t>
      </w:r>
      <w:r w:rsidRPr="00D03C37">
        <w:t>входящего</w:t>
      </w:r>
      <w:r w:rsidRPr="0071573E">
        <w:rPr>
          <w:lang w:val="en-US"/>
        </w:rPr>
        <w:t xml:space="preserve"> </w:t>
      </w:r>
      <w:r w:rsidRPr="00D03C37">
        <w:t>в</w:t>
      </w:r>
      <w:r w:rsidRPr="0071573E">
        <w:rPr>
          <w:lang w:val="en-US"/>
        </w:rPr>
        <w:t xml:space="preserve"> </w:t>
      </w:r>
      <w:r w:rsidRPr="00D03C37">
        <w:t>список</w:t>
      </w:r>
      <w:r w:rsidRPr="0071573E">
        <w:rPr>
          <w:lang w:val="en-US"/>
        </w:rPr>
        <w:t xml:space="preserve"> ABS (</w:t>
      </w:r>
      <w:r w:rsidRPr="00D03C37">
        <w:t>категория</w:t>
      </w:r>
      <w:r w:rsidRPr="0071573E">
        <w:rPr>
          <w:lang w:val="en-US"/>
        </w:rPr>
        <w:t xml:space="preserve"> A) </w:t>
      </w:r>
      <w:r w:rsidRPr="00D03C37">
        <w:t>и</w:t>
      </w:r>
      <w:r w:rsidRPr="0071573E">
        <w:rPr>
          <w:lang w:val="en-US"/>
        </w:rPr>
        <w:t xml:space="preserve"> </w:t>
      </w:r>
      <w:r w:rsidRPr="00D03C37">
        <w:t>индексируемого</w:t>
      </w:r>
      <w:r w:rsidRPr="0071573E">
        <w:rPr>
          <w:lang w:val="en-US"/>
        </w:rPr>
        <w:t xml:space="preserve"> </w:t>
      </w:r>
      <w:r w:rsidRPr="00D03C37">
        <w:t>в</w:t>
      </w:r>
      <w:r w:rsidRPr="0071573E">
        <w:rPr>
          <w:lang w:val="en-US"/>
        </w:rPr>
        <w:t xml:space="preserve"> Web of Science Core</w:t>
      </w:r>
      <w:r w:rsidRPr="0071573E">
        <w:rPr>
          <w:spacing w:val="-9"/>
          <w:lang w:val="en-US"/>
        </w:rPr>
        <w:t xml:space="preserve"> </w:t>
      </w:r>
      <w:r w:rsidRPr="0071573E">
        <w:rPr>
          <w:lang w:val="en-US"/>
        </w:rPr>
        <w:t>Collection.</w:t>
      </w:r>
    </w:p>
    <w:p w14:paraId="7BB0BBE7" w14:textId="0793B04E" w:rsidR="007F5846" w:rsidRDefault="0071573E" w:rsidP="007F5846">
      <w:pPr>
        <w:pStyle w:val="ListParagraph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в</w:t>
      </w:r>
      <w:r w:rsidRPr="0071573E">
        <w:rPr>
          <w:rFonts w:eastAsia="Times New Roman"/>
          <w:lang w:val="en-US"/>
        </w:rPr>
        <w:t xml:space="preserve"> 1</w:t>
      </w:r>
      <w:r w:rsidR="00BA1B00" w:rsidRPr="0071573E">
        <w:rPr>
          <w:rFonts w:eastAsia="Times New Roman"/>
          <w:lang w:val="en-US"/>
        </w:rPr>
        <w:t xml:space="preserve"> </w:t>
      </w:r>
      <w:r w:rsidR="00B167EB">
        <w:rPr>
          <w:rFonts w:eastAsia="Times New Roman"/>
        </w:rPr>
        <w:t>рукописи</w:t>
      </w:r>
      <w:r w:rsidR="00B167EB" w:rsidRPr="00B167EB">
        <w:rPr>
          <w:rFonts w:eastAsia="Times New Roman"/>
          <w:lang w:val="en-US"/>
        </w:rPr>
        <w:t xml:space="preserve"> </w:t>
      </w:r>
      <w:r w:rsidR="00BA1B00" w:rsidRPr="0071573E">
        <w:rPr>
          <w:rFonts w:eastAsia="Times New Roman"/>
        </w:rPr>
        <w:t>доклад</w:t>
      </w:r>
      <w:r w:rsidR="00B167EB">
        <w:rPr>
          <w:rFonts w:eastAsia="Times New Roman"/>
        </w:rPr>
        <w:t>а</w:t>
      </w:r>
      <w:r w:rsidRPr="0071573E">
        <w:rPr>
          <w:rFonts w:eastAsia="Times New Roman"/>
          <w:lang w:val="en-US"/>
        </w:rPr>
        <w:t xml:space="preserve"> «</w:t>
      </w:r>
      <w:r w:rsidRPr="007F5846">
        <w:rPr>
          <w:rStyle w:val="apple-converted-space"/>
          <w:i/>
          <w:iCs/>
          <w:color w:val="000000"/>
          <w:lang w:val="en-US"/>
        </w:rPr>
        <w:t>Employer branding under COVID-19: effects on recruitment performance in knowledge intensive firms</w:t>
      </w:r>
      <w:r w:rsidRPr="0071573E">
        <w:rPr>
          <w:rFonts w:eastAsia="Times New Roman"/>
          <w:lang w:val="en-US"/>
        </w:rPr>
        <w:t>»</w:t>
      </w:r>
      <w:r w:rsidR="007F5846" w:rsidRPr="007F5846">
        <w:rPr>
          <w:rFonts w:eastAsia="Times New Roman"/>
          <w:lang w:val="en-US"/>
        </w:rPr>
        <w:t xml:space="preserve"> </w:t>
      </w:r>
      <w:r w:rsidR="007F5846" w:rsidRPr="0071573E">
        <w:rPr>
          <w:rFonts w:eastAsia="Times New Roman"/>
          <w:lang w:val="en-US"/>
        </w:rPr>
        <w:t>(</w:t>
      </w:r>
      <w:r w:rsidR="007F5846" w:rsidRPr="0071573E">
        <w:rPr>
          <w:rFonts w:eastAsia="Times New Roman"/>
        </w:rPr>
        <w:t>авторы</w:t>
      </w:r>
      <w:r w:rsidR="007F5846" w:rsidRPr="0071573E">
        <w:rPr>
          <w:rFonts w:eastAsia="Times New Roman"/>
          <w:lang w:val="en-US"/>
        </w:rPr>
        <w:t xml:space="preserve"> – </w:t>
      </w:r>
      <w:r w:rsidR="007F5846" w:rsidRPr="0071573E">
        <w:rPr>
          <w:rFonts w:eastAsia="Times New Roman"/>
        </w:rPr>
        <w:t>Д</w:t>
      </w:r>
      <w:r w:rsidR="007F5846" w:rsidRPr="0071573E">
        <w:rPr>
          <w:rFonts w:eastAsia="Times New Roman"/>
          <w:lang w:val="en-US"/>
        </w:rPr>
        <w:t>.</w:t>
      </w:r>
      <w:r w:rsidR="007F5846" w:rsidRPr="0071573E">
        <w:rPr>
          <w:rFonts w:eastAsia="Times New Roman"/>
        </w:rPr>
        <w:t>Г</w:t>
      </w:r>
      <w:r w:rsidR="007F5846" w:rsidRPr="0071573E">
        <w:rPr>
          <w:rFonts w:eastAsia="Times New Roman"/>
          <w:lang w:val="en-US"/>
        </w:rPr>
        <w:t xml:space="preserve">. </w:t>
      </w:r>
      <w:r w:rsidR="007F5846" w:rsidRPr="0071573E">
        <w:rPr>
          <w:rFonts w:eastAsia="Times New Roman"/>
        </w:rPr>
        <w:t>Кучеров</w:t>
      </w:r>
      <w:r w:rsidR="007F5846" w:rsidRPr="0071573E">
        <w:rPr>
          <w:rFonts w:eastAsia="Times New Roman"/>
          <w:lang w:val="en-US"/>
        </w:rPr>
        <w:t xml:space="preserve">, </w:t>
      </w:r>
      <w:r w:rsidR="007F5846" w:rsidRPr="0071573E">
        <w:rPr>
          <w:color w:val="000000" w:themeColor="text1"/>
        </w:rPr>
        <w:t>Алканова</w:t>
      </w:r>
      <w:r w:rsidR="007F5846" w:rsidRPr="0071573E">
        <w:rPr>
          <w:color w:val="000000" w:themeColor="text1"/>
          <w:lang w:val="en-US"/>
        </w:rPr>
        <w:t xml:space="preserve"> </w:t>
      </w:r>
      <w:r w:rsidR="007F5846" w:rsidRPr="0071573E">
        <w:rPr>
          <w:color w:val="000000" w:themeColor="text1"/>
        </w:rPr>
        <w:t>О</w:t>
      </w:r>
      <w:r w:rsidR="007F5846" w:rsidRPr="0071573E">
        <w:rPr>
          <w:color w:val="000000" w:themeColor="text1"/>
          <w:lang w:val="en-US"/>
        </w:rPr>
        <w:t>.</w:t>
      </w:r>
      <w:r w:rsidR="007F5846" w:rsidRPr="0071573E">
        <w:rPr>
          <w:color w:val="000000" w:themeColor="text1"/>
        </w:rPr>
        <w:t>Н</w:t>
      </w:r>
      <w:r w:rsidR="007F5846" w:rsidRPr="0071573E">
        <w:rPr>
          <w:color w:val="000000" w:themeColor="text1"/>
          <w:lang w:val="en-US"/>
        </w:rPr>
        <w:t xml:space="preserve">., </w:t>
      </w:r>
      <w:r w:rsidR="007F5846" w:rsidRPr="0071573E">
        <w:rPr>
          <w:color w:val="000000" w:themeColor="text1"/>
        </w:rPr>
        <w:lastRenderedPageBreak/>
        <w:t>Лисовская</w:t>
      </w:r>
      <w:r w:rsidR="007F5846" w:rsidRPr="0071573E">
        <w:rPr>
          <w:color w:val="000000" w:themeColor="text1"/>
          <w:lang w:val="en-US"/>
        </w:rPr>
        <w:t xml:space="preserve"> </w:t>
      </w:r>
      <w:r w:rsidR="007F5846" w:rsidRPr="0071573E">
        <w:rPr>
          <w:color w:val="000000" w:themeColor="text1"/>
        </w:rPr>
        <w:t>А</w:t>
      </w:r>
      <w:r w:rsidR="007F5846" w:rsidRPr="0071573E">
        <w:rPr>
          <w:color w:val="000000" w:themeColor="text1"/>
          <w:lang w:val="en-US"/>
        </w:rPr>
        <w:t>.</w:t>
      </w:r>
      <w:r w:rsidR="007F5846" w:rsidRPr="0071573E">
        <w:rPr>
          <w:color w:val="000000" w:themeColor="text1"/>
        </w:rPr>
        <w:t>Ю</w:t>
      </w:r>
      <w:r w:rsidR="007F5846" w:rsidRPr="0071573E">
        <w:rPr>
          <w:color w:val="000000" w:themeColor="text1"/>
          <w:lang w:val="en-US"/>
        </w:rPr>
        <w:t xml:space="preserve">., </w:t>
      </w:r>
      <w:r w:rsidR="007F5846" w:rsidRPr="0071573E">
        <w:rPr>
          <w:color w:val="000000" w:themeColor="text1"/>
        </w:rPr>
        <w:t>Цыбова</w:t>
      </w:r>
      <w:r w:rsidR="007F5846" w:rsidRPr="0071573E">
        <w:rPr>
          <w:color w:val="000000" w:themeColor="text1"/>
          <w:lang w:val="en-US"/>
        </w:rPr>
        <w:t xml:space="preserve"> </w:t>
      </w:r>
      <w:r w:rsidR="007F5846" w:rsidRPr="0071573E">
        <w:rPr>
          <w:color w:val="000000" w:themeColor="text1"/>
        </w:rPr>
        <w:t>В</w:t>
      </w:r>
      <w:r w:rsidR="007F5846" w:rsidRPr="0071573E">
        <w:rPr>
          <w:color w:val="000000" w:themeColor="text1"/>
          <w:lang w:val="en-US"/>
        </w:rPr>
        <w:t>.</w:t>
      </w:r>
      <w:r w:rsidR="007F5846" w:rsidRPr="0071573E">
        <w:rPr>
          <w:color w:val="000000" w:themeColor="text1"/>
        </w:rPr>
        <w:t>С</w:t>
      </w:r>
      <w:r w:rsidR="007F5846" w:rsidRPr="0071573E">
        <w:rPr>
          <w:color w:val="000000" w:themeColor="text1"/>
          <w:lang w:val="en-US"/>
        </w:rPr>
        <w:t>.)</w:t>
      </w:r>
      <w:r w:rsidRPr="0071573E">
        <w:rPr>
          <w:rFonts w:eastAsia="Times New Roman"/>
          <w:lang w:val="en-US"/>
        </w:rPr>
        <w:t xml:space="preserve">, </w:t>
      </w:r>
      <w:r>
        <w:rPr>
          <w:rFonts w:eastAsia="Times New Roman"/>
        </w:rPr>
        <w:t>поданно</w:t>
      </w:r>
      <w:r w:rsidR="00B167EB">
        <w:rPr>
          <w:rFonts w:eastAsia="Times New Roman"/>
        </w:rPr>
        <w:t>го</w:t>
      </w:r>
      <w:r w:rsidRPr="0071573E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на</w:t>
      </w:r>
      <w:r w:rsidRPr="0071573E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рассмотрение</w:t>
      </w:r>
      <w:r w:rsidRPr="0071573E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на</w:t>
      </w:r>
      <w:r w:rsidRPr="0071573E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международную</w:t>
      </w:r>
      <w:r w:rsidRPr="0071573E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конференцию</w:t>
      </w:r>
      <w:r w:rsidRPr="0071573E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«Развивающиеся рынки» (октябрь 2021, Высшая школа менеджмента СПбГУ);</w:t>
      </w:r>
    </w:p>
    <w:p w14:paraId="382AAC22" w14:textId="77777777" w:rsidR="0012190D" w:rsidRDefault="007F5846" w:rsidP="007F5846">
      <w:pPr>
        <w:pStyle w:val="ListParagraph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на </w:t>
      </w:r>
      <w:r w:rsidR="0054317A" w:rsidRPr="007F5846">
        <w:rPr>
          <w:rFonts w:eastAsia="Times New Roman"/>
        </w:rPr>
        <w:t>научн</w:t>
      </w:r>
      <w:r>
        <w:rPr>
          <w:rFonts w:eastAsia="Times New Roman"/>
        </w:rPr>
        <w:t>о</w:t>
      </w:r>
      <w:r w:rsidR="00795715" w:rsidRPr="007F5846">
        <w:rPr>
          <w:rFonts w:eastAsia="Times New Roman"/>
        </w:rPr>
        <w:t>-исследовательск</w:t>
      </w:r>
      <w:r>
        <w:rPr>
          <w:rFonts w:eastAsia="Times New Roman"/>
        </w:rPr>
        <w:t>ом</w:t>
      </w:r>
      <w:r w:rsidR="0054317A" w:rsidRPr="007F5846">
        <w:rPr>
          <w:rFonts w:eastAsia="Times New Roman"/>
        </w:rPr>
        <w:t xml:space="preserve"> семинар</w:t>
      </w:r>
      <w:r>
        <w:rPr>
          <w:rFonts w:eastAsia="Times New Roman"/>
        </w:rPr>
        <w:t xml:space="preserve">е </w:t>
      </w:r>
      <w:r w:rsidR="00146F5A" w:rsidRPr="007F5846">
        <w:rPr>
          <w:rFonts w:eastAsia="Times New Roman"/>
        </w:rPr>
        <w:t>«</w:t>
      </w:r>
      <w:r w:rsidR="00795715" w:rsidRPr="007F5846">
        <w:rPr>
          <w:rFonts w:eastAsia="Times New Roman"/>
          <w:i/>
          <w:iCs/>
        </w:rPr>
        <w:t xml:space="preserve">Брендинг </w:t>
      </w:r>
      <w:r w:rsidR="00E264CB" w:rsidRPr="007F5846">
        <w:rPr>
          <w:rFonts w:eastAsia="Times New Roman"/>
          <w:i/>
          <w:iCs/>
        </w:rPr>
        <w:t>работодателя в компаниях в условиях пандемии</w:t>
      </w:r>
      <w:r w:rsidRPr="007F5846">
        <w:rPr>
          <w:rFonts w:eastAsia="Times New Roman"/>
          <w:i/>
          <w:iCs/>
        </w:rPr>
        <w:t>: цели, инструменты, результаты</w:t>
      </w:r>
      <w:r w:rsidR="00146F5A" w:rsidRPr="007F5846">
        <w:rPr>
          <w:rFonts w:eastAsia="Times New Roman"/>
        </w:rPr>
        <w:t>»</w:t>
      </w:r>
      <w:r>
        <w:rPr>
          <w:rFonts w:eastAsia="Times New Roman"/>
        </w:rPr>
        <w:t>, проходившем он-лайн в Высшей школе менеджмента СПбГУ 15.03.2021 (докладчики – Д.Г. Кучеров, О.Н. Алканова, А.Ю. Лисовская).</w:t>
      </w:r>
      <w:r w:rsidR="0012190D">
        <w:rPr>
          <w:rFonts w:eastAsia="Times New Roman"/>
        </w:rPr>
        <w:t xml:space="preserve"> Информация о семинаре доступна по ссылкам </w:t>
      </w:r>
      <w:hyperlink r:id="rId8" w:history="1">
        <w:r w:rsidR="0012190D" w:rsidRPr="00C30CA3">
          <w:rPr>
            <w:rStyle w:val="Hyperlink"/>
            <w:rFonts w:eastAsia="Times New Roman"/>
          </w:rPr>
          <w:t>https://gsom.spbu.ru/events/event2021-03-15/</w:t>
        </w:r>
      </w:hyperlink>
      <w:r w:rsidR="0012190D">
        <w:rPr>
          <w:rFonts w:eastAsia="Times New Roman"/>
        </w:rPr>
        <w:t xml:space="preserve"> и </w:t>
      </w:r>
    </w:p>
    <w:p w14:paraId="6AC9D990" w14:textId="30394A22" w:rsidR="00BA1B00" w:rsidRPr="007F5846" w:rsidRDefault="000F3840" w:rsidP="0012190D">
      <w:pPr>
        <w:pStyle w:val="ListParagraph"/>
        <w:spacing w:line="360" w:lineRule="auto"/>
        <w:jc w:val="both"/>
        <w:rPr>
          <w:rFonts w:eastAsia="Times New Roman"/>
        </w:rPr>
      </w:pPr>
      <w:hyperlink r:id="rId9" w:history="1">
        <w:r w:rsidR="0012190D" w:rsidRPr="00C30CA3">
          <w:rPr>
            <w:rStyle w:val="Hyperlink"/>
            <w:rFonts w:eastAsia="Times New Roman"/>
          </w:rPr>
          <w:t>https://gsom.spbu.ru/all_news/event2021-04-13/</w:t>
        </w:r>
      </w:hyperlink>
      <w:r w:rsidR="0012190D">
        <w:rPr>
          <w:rFonts w:eastAsia="Times New Roman"/>
        </w:rPr>
        <w:t xml:space="preserve"> </w:t>
      </w:r>
    </w:p>
    <w:p w14:paraId="2FA25312" w14:textId="6C195C2B" w:rsidR="00BA1B00" w:rsidRPr="00114E71" w:rsidRDefault="00BA1B00" w:rsidP="00BA1B00">
      <w:pPr>
        <w:spacing w:line="360" w:lineRule="auto"/>
        <w:ind w:firstLine="709"/>
        <w:jc w:val="both"/>
        <w:rPr>
          <w:rFonts w:eastAsia="Times New Roman"/>
        </w:rPr>
      </w:pPr>
      <w:r w:rsidRPr="00F515D8">
        <w:rPr>
          <w:b/>
          <w:bCs/>
        </w:rPr>
        <w:t>Цель</w:t>
      </w:r>
      <w:r w:rsidR="007F5846">
        <w:rPr>
          <w:b/>
          <w:bCs/>
        </w:rPr>
        <w:t>ю</w:t>
      </w:r>
      <w:r w:rsidRPr="00F515D8">
        <w:rPr>
          <w:b/>
          <w:bCs/>
        </w:rPr>
        <w:t xml:space="preserve"> проекта</w:t>
      </w:r>
      <w:r w:rsidRPr="009D45CB">
        <w:t xml:space="preserve"> «Практики управления брендом работодателя как фактор привлекательности интеллектуально</w:t>
      </w:r>
      <w:r w:rsidR="00900157">
        <w:t>-</w:t>
      </w:r>
      <w:r w:rsidRPr="009D45CB">
        <w:t>емких компаний на рынке труда» является выявление особенностей практик управления брендом работодателя, обеспечивающих достижение задач подбора персонала в интеллектуально-емкие компании.</w:t>
      </w:r>
      <w:r>
        <w:t xml:space="preserve"> </w:t>
      </w:r>
    </w:p>
    <w:p w14:paraId="0159A7C5" w14:textId="77777777" w:rsidR="00BA1B00" w:rsidRPr="008B5D7B" w:rsidRDefault="00BA1B00" w:rsidP="00BA1B00">
      <w:pPr>
        <w:spacing w:line="360" w:lineRule="auto"/>
        <w:ind w:firstLine="709"/>
        <w:jc w:val="both"/>
        <w:rPr>
          <w:b/>
          <w:bCs/>
          <w:lang w:eastAsia="en-US"/>
        </w:rPr>
      </w:pPr>
      <w:r w:rsidRPr="008B5D7B">
        <w:rPr>
          <w:b/>
          <w:bCs/>
          <w:lang w:eastAsia="en-US"/>
        </w:rPr>
        <w:t xml:space="preserve">Методология исследования: </w:t>
      </w:r>
    </w:p>
    <w:p w14:paraId="1906A987" w14:textId="63EDA770" w:rsidR="00BA1B00" w:rsidRDefault="00BA1B00" w:rsidP="00BA1B00">
      <w:pPr>
        <w:spacing w:line="360" w:lineRule="auto"/>
        <w:ind w:firstLine="709"/>
        <w:jc w:val="both"/>
        <w:rPr>
          <w:rFonts w:eastAsia="Times New Roman"/>
        </w:rPr>
      </w:pPr>
      <w:r>
        <w:rPr>
          <w:lang w:eastAsia="en-US"/>
        </w:rPr>
        <w:t xml:space="preserve">Дизайн эмпирического исследования базировался на подходах об «ориентации компании на брендинг работодателя» (Tumasjan, Kunze, </w:t>
      </w:r>
      <w:r w:rsidR="008E06DE">
        <w:rPr>
          <w:lang w:val="en-US" w:eastAsia="en-US"/>
        </w:rPr>
        <w:t>B</w:t>
      </w:r>
      <w:r>
        <w:rPr>
          <w:lang w:eastAsia="en-US"/>
        </w:rPr>
        <w:t>ruch,</w:t>
      </w:r>
      <w:r w:rsidR="008E06DE" w:rsidRPr="008E06DE">
        <w:rPr>
          <w:lang w:eastAsia="en-US"/>
        </w:rPr>
        <w:t xml:space="preserve"> </w:t>
      </w:r>
      <w:r w:rsidR="00AC3FB6" w:rsidRPr="00AC3FB6">
        <w:rPr>
          <w:lang w:eastAsia="en-US"/>
        </w:rPr>
        <w:t xml:space="preserve">&amp; </w:t>
      </w:r>
      <w:r>
        <w:rPr>
          <w:lang w:eastAsia="en-US"/>
        </w:rPr>
        <w:t>Welpe, 2020) и «капитале бренда работодателя» (Theurer, Tumasjan, Welpe,</w:t>
      </w:r>
      <w:r w:rsidR="00AC3FB6" w:rsidRPr="00AC3FB6">
        <w:rPr>
          <w:lang w:eastAsia="en-US"/>
        </w:rPr>
        <w:t xml:space="preserve"> &amp;</w:t>
      </w:r>
      <w:r w:rsidR="008E06DE" w:rsidRPr="008E06DE">
        <w:rPr>
          <w:lang w:eastAsia="en-US"/>
        </w:rPr>
        <w:t xml:space="preserve"> </w:t>
      </w:r>
      <w:r>
        <w:rPr>
          <w:lang w:eastAsia="en-US"/>
        </w:rPr>
        <w:t>Lievens,</w:t>
      </w:r>
      <w:r w:rsidR="008E06DE" w:rsidRPr="008E06DE">
        <w:rPr>
          <w:lang w:eastAsia="en-US"/>
        </w:rPr>
        <w:t xml:space="preserve"> </w:t>
      </w:r>
      <w:r>
        <w:rPr>
          <w:lang w:eastAsia="en-US"/>
        </w:rPr>
        <w:t>2018)</w:t>
      </w:r>
      <w:r w:rsidR="00C71C0A" w:rsidRPr="00C71C0A">
        <w:rPr>
          <w:lang w:eastAsia="en-US"/>
        </w:rPr>
        <w:t xml:space="preserve"> </w:t>
      </w:r>
      <w:r>
        <w:rPr>
          <w:lang w:eastAsia="en-US"/>
        </w:rPr>
        <w:t>На первом этапе исследования был проведен анализ литературных источников по управлению человеческим капиталом в интеллектуально-емких компаниях. На втором этапе был осуществлен обзор рынка труда интеллектуально-емких компаний России и анализ метрик результативности в области подбора персонала, применимых к интеллектуально-емким компаниям</w:t>
      </w:r>
      <w:r w:rsidR="004638EA">
        <w:rPr>
          <w:lang w:eastAsia="en-US"/>
        </w:rPr>
        <w:t xml:space="preserve"> и было проведено</w:t>
      </w:r>
      <w:r>
        <w:rPr>
          <w:lang w:eastAsia="en-US"/>
        </w:rPr>
        <w:t xml:space="preserve"> формирование выборок для исследования и разработка инструментария (анкеты) для сбора первичных данных. Основное эмпирическое исследование было проведено в форме анкетного опроса среди </w:t>
      </w:r>
      <w:r w:rsidR="007F5846">
        <w:rPr>
          <w:lang w:eastAsia="en-US"/>
        </w:rPr>
        <w:t xml:space="preserve">233 </w:t>
      </w:r>
      <w:r>
        <w:rPr>
          <w:lang w:eastAsia="en-US"/>
        </w:rPr>
        <w:t>компаний</w:t>
      </w:r>
      <w:r w:rsidR="007F5846">
        <w:rPr>
          <w:lang w:eastAsia="en-US"/>
        </w:rPr>
        <w:t xml:space="preserve">, работающих на российском рынке. Основную подвыборку составили 153 интеллектуально-емкие компании </w:t>
      </w:r>
      <w:r>
        <w:rPr>
          <w:lang w:eastAsia="en-US"/>
        </w:rPr>
        <w:t xml:space="preserve">сфер управленческого консалтинга и информационных технологий, традиционно занимающих лидирующие позиции в национальных рейтингах лучших работодателей.  </w:t>
      </w:r>
    </w:p>
    <w:p w14:paraId="097371D0" w14:textId="5E3204D2" w:rsidR="00BD55CF" w:rsidRPr="008B5D7B" w:rsidRDefault="00BD55CF" w:rsidP="00FC44D2">
      <w:pPr>
        <w:spacing w:line="360" w:lineRule="auto"/>
        <w:ind w:firstLine="709"/>
        <w:jc w:val="both"/>
        <w:rPr>
          <w:b/>
          <w:bCs/>
          <w:lang w:eastAsia="en-US"/>
        </w:rPr>
      </w:pPr>
      <w:bookmarkStart w:id="1" w:name="_Hlk52821823"/>
      <w:r w:rsidRPr="008B5D7B">
        <w:rPr>
          <w:b/>
          <w:bCs/>
          <w:lang w:eastAsia="en-US"/>
        </w:rPr>
        <w:t>Результаты работы и их новизна:</w:t>
      </w:r>
    </w:p>
    <w:bookmarkEnd w:id="0"/>
    <w:bookmarkEnd w:id="1"/>
    <w:p w14:paraId="409B270F" w14:textId="77777777" w:rsidR="00936472" w:rsidRPr="00936472" w:rsidRDefault="00936472" w:rsidP="00936472">
      <w:pPr>
        <w:numPr>
          <w:ilvl w:val="1"/>
          <w:numId w:val="20"/>
        </w:numPr>
        <w:spacing w:after="160" w:line="360" w:lineRule="auto"/>
        <w:jc w:val="both"/>
        <w:rPr>
          <w:rFonts w:eastAsia="Times New Roman"/>
        </w:rPr>
      </w:pPr>
      <w:r w:rsidRPr="00936472">
        <w:rPr>
          <w:rFonts w:eastAsia="Times New Roman"/>
        </w:rPr>
        <w:t>Был проведен всесторонний анализ литературы по проблематике исследования; были подготовлены обзоры литературы на русском и английском языках, результаты которых вошли в подготовленные рукописи статей. При подготовке обзоров литературы были изучены современные исследования, опубликованные в ведущих зарубежных журналах по общему и стратегическому менеджменту, маркетингу, корпоративному брендингу, внутреннему брендингу, брендингу работодателя и управлению человеческими ресурсами.</w:t>
      </w:r>
    </w:p>
    <w:p w14:paraId="1B36323C" w14:textId="0616809F" w:rsidR="00936472" w:rsidRPr="00936472" w:rsidRDefault="00936472" w:rsidP="00936472">
      <w:pPr>
        <w:numPr>
          <w:ilvl w:val="1"/>
          <w:numId w:val="20"/>
        </w:numPr>
        <w:spacing w:after="160" w:line="360" w:lineRule="auto"/>
        <w:jc w:val="both"/>
        <w:rPr>
          <w:rFonts w:eastAsia="Times New Roman"/>
        </w:rPr>
      </w:pPr>
      <w:r w:rsidRPr="00936472">
        <w:rPr>
          <w:rFonts w:eastAsia="Times New Roman"/>
        </w:rPr>
        <w:lastRenderedPageBreak/>
        <w:t>В форме анкетного опроса было проведено пилотажное (эксплоративное) исследование практик брендинга работодателя в российских подразделениях 24 международных компаний, участниках и победителях конкурсов лучших работодателей России. По итогам опроса, проведенного среди руководителей служб управления персоналом, менеджеров по управлению персоналом, маркетингу и брендингу работодателя, были выявлены цели практик брендинга работодателя, ответственные за реализацию практик брендинга работодателя, особенности целевой аудитории и ценностного предло</w:t>
      </w:r>
      <w:r w:rsidR="004638EA">
        <w:rPr>
          <w:rFonts w:eastAsia="Times New Roman"/>
        </w:rPr>
        <w:t>ж</w:t>
      </w:r>
      <w:r w:rsidRPr="00936472">
        <w:rPr>
          <w:rFonts w:eastAsia="Times New Roman"/>
        </w:rPr>
        <w:t xml:space="preserve">ения работодателя, коммуникационные практики брендинга работодателя и ценности брендинга работодателя. </w:t>
      </w:r>
    </w:p>
    <w:p w14:paraId="43D2B9C0" w14:textId="77777777" w:rsidR="00C43573" w:rsidRDefault="00936472" w:rsidP="00C43573">
      <w:pPr>
        <w:numPr>
          <w:ilvl w:val="1"/>
          <w:numId w:val="20"/>
        </w:numPr>
        <w:spacing w:after="160" w:line="360" w:lineRule="auto"/>
        <w:jc w:val="both"/>
        <w:rPr>
          <w:rFonts w:eastAsia="Times New Roman"/>
        </w:rPr>
      </w:pPr>
      <w:r w:rsidRPr="00936472">
        <w:rPr>
          <w:rFonts w:eastAsia="Times New Roman"/>
        </w:rPr>
        <w:t>На основании анализа теоретических работ по изучаемой проблематике, а также практического опыта компаний – участников пилотажного исследования, была разработана концептуальная модель взаимосвязи ориентации на брендинг работодателя и результативности подбора персонала</w:t>
      </w:r>
    </w:p>
    <w:p w14:paraId="26BF83CD" w14:textId="036DBCE6" w:rsidR="005E19B6" w:rsidRPr="00C43573" w:rsidRDefault="00936472" w:rsidP="00C43573">
      <w:pPr>
        <w:numPr>
          <w:ilvl w:val="1"/>
          <w:numId w:val="20"/>
        </w:numPr>
        <w:spacing w:after="160" w:line="360" w:lineRule="auto"/>
        <w:jc w:val="both"/>
        <w:rPr>
          <w:rFonts w:eastAsia="Times New Roman"/>
        </w:rPr>
      </w:pPr>
      <w:r w:rsidRPr="00C43573">
        <w:rPr>
          <w:rFonts w:eastAsia="Times New Roman"/>
        </w:rPr>
        <w:t>Была разработана структурная модель ориентации компании на брендинг работодателя в интеллектуально-емких компаниях</w:t>
      </w:r>
      <w:r w:rsidR="0012190D">
        <w:rPr>
          <w:rFonts w:eastAsia="Times New Roman"/>
        </w:rPr>
        <w:t xml:space="preserve"> и проведено ее тестирование на выборке из 153 компаний.</w:t>
      </w:r>
      <w:r w:rsidRPr="00C43573">
        <w:rPr>
          <w:rFonts w:eastAsia="Times New Roman"/>
        </w:rPr>
        <w:t xml:space="preserve"> </w:t>
      </w:r>
    </w:p>
    <w:p w14:paraId="6A94F824" w14:textId="64DF3367" w:rsidR="0030462F" w:rsidRDefault="0030462F" w:rsidP="005258EC">
      <w:pPr>
        <w:spacing w:after="160" w:line="360" w:lineRule="auto"/>
        <w:jc w:val="both"/>
        <w:rPr>
          <w:rFonts w:eastAsia="Times New Roman"/>
        </w:rPr>
      </w:pPr>
    </w:p>
    <w:p w14:paraId="166FF31E" w14:textId="5FCE70FB" w:rsidR="00FA345F" w:rsidRDefault="00FA345F" w:rsidP="005258EC">
      <w:pPr>
        <w:spacing w:after="160" w:line="360" w:lineRule="auto"/>
        <w:jc w:val="both"/>
        <w:rPr>
          <w:rFonts w:eastAsia="Times New Roman"/>
        </w:rPr>
      </w:pPr>
    </w:p>
    <w:p w14:paraId="0DD13809" w14:textId="5231D3FC" w:rsidR="00FA345F" w:rsidRDefault="00FA345F" w:rsidP="005258EC">
      <w:pPr>
        <w:spacing w:after="160" w:line="360" w:lineRule="auto"/>
        <w:jc w:val="both"/>
        <w:rPr>
          <w:rFonts w:eastAsia="Times New Roman"/>
        </w:rPr>
      </w:pPr>
    </w:p>
    <w:p w14:paraId="5C9E413D" w14:textId="731D5C45" w:rsidR="00146F5A" w:rsidRDefault="00146F5A" w:rsidP="005258EC">
      <w:pPr>
        <w:spacing w:after="160" w:line="360" w:lineRule="auto"/>
        <w:jc w:val="both"/>
        <w:rPr>
          <w:rFonts w:eastAsia="Times New Roman"/>
        </w:rPr>
      </w:pPr>
    </w:p>
    <w:p w14:paraId="4869C152" w14:textId="1C2A432E" w:rsidR="007F5846" w:rsidRDefault="007F5846" w:rsidP="005258EC">
      <w:pPr>
        <w:spacing w:after="160" w:line="360" w:lineRule="auto"/>
        <w:jc w:val="both"/>
        <w:rPr>
          <w:rFonts w:eastAsia="Times New Roman"/>
        </w:rPr>
      </w:pPr>
    </w:p>
    <w:p w14:paraId="1C5FEDC4" w14:textId="27313892" w:rsidR="007F5846" w:rsidRDefault="007F5846" w:rsidP="005258EC">
      <w:pPr>
        <w:spacing w:after="160" w:line="360" w:lineRule="auto"/>
        <w:jc w:val="both"/>
        <w:rPr>
          <w:rFonts w:eastAsia="Times New Roman"/>
        </w:rPr>
      </w:pPr>
    </w:p>
    <w:p w14:paraId="2653EDA4" w14:textId="7CD073AF" w:rsidR="007F5846" w:rsidRDefault="007F5846" w:rsidP="005258EC">
      <w:pPr>
        <w:spacing w:after="160" w:line="360" w:lineRule="auto"/>
        <w:jc w:val="both"/>
        <w:rPr>
          <w:rFonts w:eastAsia="Times New Roman"/>
        </w:rPr>
      </w:pPr>
    </w:p>
    <w:p w14:paraId="63F2E8DF" w14:textId="78DCAD37" w:rsidR="007F5846" w:rsidRDefault="007F5846" w:rsidP="005258EC">
      <w:pPr>
        <w:spacing w:after="160" w:line="360" w:lineRule="auto"/>
        <w:jc w:val="both"/>
        <w:rPr>
          <w:rFonts w:eastAsia="Times New Roman"/>
        </w:rPr>
      </w:pPr>
    </w:p>
    <w:p w14:paraId="44EE2100" w14:textId="7E74C6F3" w:rsidR="007F5846" w:rsidRDefault="007F5846" w:rsidP="005258EC">
      <w:pPr>
        <w:spacing w:after="160" w:line="360" w:lineRule="auto"/>
        <w:jc w:val="both"/>
        <w:rPr>
          <w:rFonts w:eastAsia="Times New Roman"/>
        </w:rPr>
      </w:pPr>
    </w:p>
    <w:p w14:paraId="61016331" w14:textId="0D474604" w:rsidR="007F5846" w:rsidRDefault="007F5846" w:rsidP="005258EC">
      <w:pPr>
        <w:spacing w:after="160" w:line="360" w:lineRule="auto"/>
        <w:jc w:val="both"/>
        <w:rPr>
          <w:rFonts w:eastAsia="Times New Roman"/>
        </w:rPr>
      </w:pPr>
    </w:p>
    <w:p w14:paraId="0255BA8F" w14:textId="2DE2AEC8" w:rsidR="007F5846" w:rsidRDefault="007F5846" w:rsidP="005258EC">
      <w:pPr>
        <w:spacing w:after="160" w:line="360" w:lineRule="auto"/>
        <w:jc w:val="both"/>
        <w:rPr>
          <w:rFonts w:eastAsia="Times New Roman"/>
        </w:rPr>
      </w:pPr>
    </w:p>
    <w:p w14:paraId="0D95F09C" w14:textId="4C3C38FC" w:rsidR="007F5846" w:rsidRDefault="007F5846" w:rsidP="005258EC">
      <w:pPr>
        <w:spacing w:after="160" w:line="360" w:lineRule="auto"/>
        <w:jc w:val="both"/>
        <w:rPr>
          <w:rFonts w:eastAsia="Times New Roman"/>
        </w:rPr>
      </w:pPr>
    </w:p>
    <w:p w14:paraId="3B330E93" w14:textId="77777777" w:rsidR="009E7895" w:rsidRDefault="00DB759E" w:rsidP="005258EC">
      <w:pPr>
        <w:spacing w:line="360" w:lineRule="auto"/>
        <w:ind w:firstLine="709"/>
        <w:jc w:val="both"/>
        <w:rPr>
          <w:rFonts w:eastAsia="Times New Roman"/>
          <w:b/>
        </w:rPr>
      </w:pPr>
      <w:r w:rsidRPr="00DB759E">
        <w:rPr>
          <w:rFonts w:eastAsia="Times New Roman"/>
          <w:b/>
        </w:rPr>
        <w:lastRenderedPageBreak/>
        <w:t>СОДЕРЖАНИЕ</w:t>
      </w:r>
    </w:p>
    <w:p w14:paraId="4465823F" w14:textId="07820347" w:rsidR="00DB759E" w:rsidRPr="00DB759E" w:rsidRDefault="00DB759E" w:rsidP="005258EC">
      <w:pPr>
        <w:spacing w:after="160" w:line="360" w:lineRule="auto"/>
        <w:jc w:val="both"/>
        <w:rPr>
          <w:rFonts w:eastAsia="Times New Roman"/>
          <w:bCs/>
        </w:rPr>
      </w:pPr>
      <w:r w:rsidRPr="00DB759E">
        <w:rPr>
          <w:rFonts w:eastAsia="Times New Roman"/>
          <w:bCs/>
        </w:rPr>
        <w:t>В</w:t>
      </w:r>
      <w:r w:rsidR="001F4D58">
        <w:rPr>
          <w:rFonts w:eastAsia="Times New Roman"/>
          <w:bCs/>
        </w:rPr>
        <w:t>ведение</w:t>
      </w:r>
      <w:r w:rsidR="001F4D58">
        <w:rPr>
          <w:rFonts w:eastAsia="Times New Roman"/>
          <w:bCs/>
        </w:rPr>
        <w:tab/>
      </w:r>
      <w:r w:rsidR="001F4D58">
        <w:rPr>
          <w:rFonts w:eastAsia="Times New Roman"/>
          <w:bCs/>
        </w:rPr>
        <w:tab/>
      </w:r>
      <w:r w:rsidR="001F4D58">
        <w:rPr>
          <w:rFonts w:eastAsia="Times New Roman"/>
          <w:bCs/>
        </w:rPr>
        <w:tab/>
      </w:r>
      <w:r w:rsidR="001F4D58">
        <w:rPr>
          <w:rFonts w:eastAsia="Times New Roman"/>
          <w:bCs/>
        </w:rPr>
        <w:tab/>
      </w:r>
      <w:r w:rsidR="001F4D58">
        <w:rPr>
          <w:rFonts w:eastAsia="Times New Roman"/>
          <w:bCs/>
        </w:rPr>
        <w:tab/>
      </w:r>
      <w:r w:rsidR="001F4D58">
        <w:rPr>
          <w:rFonts w:eastAsia="Times New Roman"/>
          <w:bCs/>
        </w:rPr>
        <w:tab/>
      </w:r>
      <w:r w:rsidR="001F4D58">
        <w:rPr>
          <w:rFonts w:eastAsia="Times New Roman"/>
          <w:bCs/>
        </w:rPr>
        <w:tab/>
      </w:r>
      <w:r w:rsidR="001F4D58">
        <w:rPr>
          <w:rFonts w:eastAsia="Times New Roman"/>
          <w:bCs/>
        </w:rPr>
        <w:tab/>
      </w:r>
      <w:r w:rsidR="001F4D58">
        <w:rPr>
          <w:rFonts w:eastAsia="Times New Roman"/>
          <w:bCs/>
        </w:rPr>
        <w:tab/>
      </w:r>
      <w:r w:rsidR="001F4D58">
        <w:rPr>
          <w:rFonts w:eastAsia="Times New Roman"/>
          <w:bCs/>
        </w:rPr>
        <w:tab/>
      </w:r>
      <w:r w:rsidR="001F4D58">
        <w:rPr>
          <w:rFonts w:eastAsia="Times New Roman"/>
          <w:bCs/>
        </w:rPr>
        <w:tab/>
      </w:r>
      <w:r w:rsidR="007F5846">
        <w:rPr>
          <w:rFonts w:eastAsia="Times New Roman"/>
          <w:bCs/>
        </w:rPr>
        <w:t>6</w:t>
      </w:r>
    </w:p>
    <w:p w14:paraId="054274D8" w14:textId="5EDF59B0" w:rsidR="00DB759E" w:rsidRPr="00495E4C" w:rsidRDefault="00446258" w:rsidP="005258EC">
      <w:pPr>
        <w:spacing w:after="160" w:line="36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>Основная часть</w:t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 w:rsidR="00AC3FB6" w:rsidRPr="00B167EB">
        <w:rPr>
          <w:rFonts w:eastAsia="Times New Roman"/>
          <w:bCs/>
        </w:rPr>
        <w:t>8</w:t>
      </w:r>
    </w:p>
    <w:p w14:paraId="618940A8" w14:textId="0A574D9D" w:rsidR="00DB759E" w:rsidRPr="00495E4C" w:rsidRDefault="00DB759E" w:rsidP="005258EC">
      <w:pPr>
        <w:spacing w:after="160" w:line="360" w:lineRule="auto"/>
        <w:jc w:val="both"/>
        <w:rPr>
          <w:rFonts w:eastAsia="Times New Roman"/>
          <w:bCs/>
        </w:rPr>
      </w:pPr>
      <w:r w:rsidRPr="00DB759E">
        <w:rPr>
          <w:rFonts w:eastAsia="Times New Roman"/>
          <w:bCs/>
        </w:rPr>
        <w:t>Заключение</w:t>
      </w:r>
      <w:r w:rsidRPr="00DB759E">
        <w:rPr>
          <w:rFonts w:eastAsia="Times New Roman"/>
          <w:bCs/>
        </w:rPr>
        <w:tab/>
      </w:r>
      <w:r w:rsidRPr="00DB759E">
        <w:rPr>
          <w:rFonts w:eastAsia="Times New Roman"/>
          <w:bCs/>
        </w:rPr>
        <w:tab/>
      </w:r>
      <w:r w:rsidRPr="00DB759E">
        <w:rPr>
          <w:rFonts w:eastAsia="Times New Roman"/>
          <w:bCs/>
        </w:rPr>
        <w:tab/>
      </w:r>
      <w:r w:rsidRPr="00DB759E">
        <w:rPr>
          <w:rFonts w:eastAsia="Times New Roman"/>
          <w:bCs/>
        </w:rPr>
        <w:tab/>
      </w:r>
      <w:r w:rsidRPr="00DB759E">
        <w:rPr>
          <w:rFonts w:eastAsia="Times New Roman"/>
          <w:bCs/>
        </w:rPr>
        <w:tab/>
      </w:r>
      <w:r w:rsidRPr="00DB759E">
        <w:rPr>
          <w:rFonts w:eastAsia="Times New Roman"/>
          <w:bCs/>
        </w:rPr>
        <w:tab/>
      </w:r>
      <w:r w:rsidRPr="00DB759E">
        <w:rPr>
          <w:rFonts w:eastAsia="Times New Roman"/>
          <w:bCs/>
        </w:rPr>
        <w:tab/>
      </w:r>
      <w:r w:rsidRPr="00DB759E">
        <w:rPr>
          <w:rFonts w:eastAsia="Times New Roman"/>
          <w:bCs/>
        </w:rPr>
        <w:tab/>
      </w:r>
      <w:r w:rsidRPr="00DB759E">
        <w:rPr>
          <w:rFonts w:eastAsia="Times New Roman"/>
          <w:bCs/>
        </w:rPr>
        <w:tab/>
      </w:r>
      <w:r w:rsidRPr="00DB759E">
        <w:rPr>
          <w:rFonts w:eastAsia="Times New Roman"/>
          <w:bCs/>
        </w:rPr>
        <w:tab/>
      </w:r>
      <w:r w:rsidRPr="00DB759E">
        <w:rPr>
          <w:rFonts w:eastAsia="Times New Roman"/>
          <w:bCs/>
        </w:rPr>
        <w:tab/>
      </w:r>
      <w:r w:rsidR="00C32210">
        <w:rPr>
          <w:rFonts w:eastAsia="Times New Roman"/>
          <w:bCs/>
        </w:rPr>
        <w:t>1</w:t>
      </w:r>
      <w:r w:rsidR="008E06DE">
        <w:rPr>
          <w:rFonts w:eastAsia="Times New Roman"/>
          <w:bCs/>
        </w:rPr>
        <w:t>2</w:t>
      </w:r>
    </w:p>
    <w:p w14:paraId="69826417" w14:textId="5FED7BDE" w:rsidR="001F4D58" w:rsidRPr="00495E4C" w:rsidRDefault="00DB759E" w:rsidP="005258EC">
      <w:pPr>
        <w:spacing w:after="160" w:line="360" w:lineRule="auto"/>
        <w:jc w:val="both"/>
        <w:rPr>
          <w:rFonts w:eastAsia="Times New Roman"/>
          <w:bCs/>
        </w:rPr>
      </w:pPr>
      <w:r w:rsidRPr="00DB759E">
        <w:rPr>
          <w:rFonts w:eastAsia="Times New Roman"/>
          <w:bCs/>
        </w:rPr>
        <w:t>Публикации</w:t>
      </w:r>
      <w:r w:rsidRPr="00DB759E">
        <w:rPr>
          <w:rFonts w:eastAsia="Times New Roman"/>
          <w:bCs/>
        </w:rPr>
        <w:tab/>
      </w:r>
      <w:r w:rsidRPr="00DB759E">
        <w:rPr>
          <w:rFonts w:eastAsia="Times New Roman"/>
          <w:bCs/>
        </w:rPr>
        <w:tab/>
      </w:r>
      <w:r w:rsidRPr="00DB759E">
        <w:rPr>
          <w:rFonts w:eastAsia="Times New Roman"/>
          <w:bCs/>
        </w:rPr>
        <w:tab/>
      </w:r>
      <w:r w:rsidRPr="00DB759E">
        <w:rPr>
          <w:rFonts w:eastAsia="Times New Roman"/>
          <w:bCs/>
        </w:rPr>
        <w:tab/>
      </w:r>
      <w:r w:rsidRPr="00DB759E">
        <w:rPr>
          <w:rFonts w:eastAsia="Times New Roman"/>
          <w:bCs/>
        </w:rPr>
        <w:tab/>
      </w:r>
      <w:r w:rsidRPr="00DB759E">
        <w:rPr>
          <w:rFonts w:eastAsia="Times New Roman"/>
          <w:bCs/>
        </w:rPr>
        <w:tab/>
      </w:r>
      <w:r w:rsidRPr="00DB759E">
        <w:rPr>
          <w:rFonts w:eastAsia="Times New Roman"/>
          <w:bCs/>
        </w:rPr>
        <w:tab/>
      </w:r>
      <w:r w:rsidRPr="00DB759E">
        <w:rPr>
          <w:rFonts w:eastAsia="Times New Roman"/>
          <w:bCs/>
        </w:rPr>
        <w:tab/>
      </w:r>
      <w:r w:rsidRPr="00DB759E">
        <w:rPr>
          <w:rFonts w:eastAsia="Times New Roman"/>
          <w:bCs/>
        </w:rPr>
        <w:tab/>
      </w:r>
      <w:r w:rsidRPr="00DB759E">
        <w:rPr>
          <w:rFonts w:eastAsia="Times New Roman"/>
          <w:bCs/>
        </w:rPr>
        <w:tab/>
      </w:r>
      <w:r w:rsidRPr="00DB759E">
        <w:rPr>
          <w:rFonts w:eastAsia="Times New Roman"/>
          <w:bCs/>
        </w:rPr>
        <w:tab/>
      </w:r>
      <w:r w:rsidR="00446258">
        <w:rPr>
          <w:rFonts w:eastAsia="Times New Roman"/>
          <w:bCs/>
        </w:rPr>
        <w:t>1</w:t>
      </w:r>
      <w:r w:rsidR="008E06DE">
        <w:rPr>
          <w:rFonts w:eastAsia="Times New Roman"/>
          <w:bCs/>
        </w:rPr>
        <w:t>3</w:t>
      </w:r>
    </w:p>
    <w:p w14:paraId="4A46B83F" w14:textId="77777777" w:rsidR="00DB759E" w:rsidRDefault="00DB759E" w:rsidP="005258EC">
      <w:pPr>
        <w:spacing w:after="160" w:line="360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 w:type="page"/>
      </w:r>
    </w:p>
    <w:p w14:paraId="78A0B027" w14:textId="5DC7379A" w:rsidR="00243038" w:rsidRPr="0012190D" w:rsidRDefault="00DB759E" w:rsidP="00C32210">
      <w:pPr>
        <w:spacing w:line="360" w:lineRule="auto"/>
        <w:jc w:val="both"/>
        <w:rPr>
          <w:rFonts w:eastAsia="Times New Roman"/>
          <w:b/>
          <w:bCs/>
        </w:rPr>
      </w:pPr>
      <w:r w:rsidRPr="0012190D">
        <w:rPr>
          <w:rFonts w:eastAsia="Times New Roman"/>
          <w:b/>
          <w:bCs/>
        </w:rPr>
        <w:lastRenderedPageBreak/>
        <w:t xml:space="preserve">ВВЕДЕНИЕ </w:t>
      </w:r>
    </w:p>
    <w:p w14:paraId="659950C5" w14:textId="77777777" w:rsidR="00243038" w:rsidRPr="0012190D" w:rsidRDefault="00243038" w:rsidP="005E19B6">
      <w:pPr>
        <w:spacing w:line="360" w:lineRule="auto"/>
        <w:ind w:firstLine="720"/>
        <w:jc w:val="both"/>
      </w:pPr>
    </w:p>
    <w:p w14:paraId="05E7AFBD" w14:textId="3BEA014E" w:rsidR="0012190D" w:rsidRPr="00AC3FB6" w:rsidRDefault="00F379F7" w:rsidP="0012190D">
      <w:pPr>
        <w:spacing w:line="360" w:lineRule="auto"/>
        <w:jc w:val="both"/>
      </w:pPr>
      <w:r w:rsidRPr="00CB6510">
        <w:t xml:space="preserve">Усиливающаяся конкуренция среди компаний за </w:t>
      </w:r>
      <w:r w:rsidR="006F56F9" w:rsidRPr="00CB6510">
        <w:t xml:space="preserve">высококвалифицированный персонал предполагает совершенствование </w:t>
      </w:r>
      <w:r w:rsidR="00B64C31" w:rsidRPr="00CB6510">
        <w:t xml:space="preserve">инструментов привлечения сотрудников. Бренд </w:t>
      </w:r>
      <w:r w:rsidR="00276786" w:rsidRPr="00CB6510">
        <w:t>работодателя, как</w:t>
      </w:r>
      <w:r w:rsidR="00B64C31" w:rsidRPr="00CB6510">
        <w:t xml:space="preserve"> устойчивый привлекательный образ компании-работодателя на рынке труда, становится одним из наиболее </w:t>
      </w:r>
      <w:r w:rsidR="00276786" w:rsidRPr="00CB6510">
        <w:t>эффективных инструментов привлечения.</w:t>
      </w:r>
      <w:r w:rsidR="0012190D" w:rsidRPr="00CB6510">
        <w:t xml:space="preserve"> Бренд работодателя –  </w:t>
      </w:r>
      <w:r w:rsidR="0012190D" w:rsidRPr="00CB6510">
        <w:rPr>
          <w:lang w:eastAsia="en-US"/>
        </w:rPr>
        <w:t>совокупность содержательных и коммуникативных характеристик, определяющих привлекательность компании на рынке труд</w:t>
      </w:r>
      <w:r w:rsidR="00AC3FB6">
        <w:rPr>
          <w:lang w:eastAsia="en-US"/>
        </w:rPr>
        <w:t>а.</w:t>
      </w:r>
      <w:r w:rsidR="00AC3FB6" w:rsidRPr="00AC3FB6">
        <w:rPr>
          <w:lang w:eastAsia="en-US"/>
        </w:rPr>
        <w:t xml:space="preserve"> </w:t>
      </w:r>
    </w:p>
    <w:p w14:paraId="1BD91FED" w14:textId="42091EDB" w:rsidR="005E19B6" w:rsidRPr="00CB6510" w:rsidRDefault="00C32210" w:rsidP="005E19B6">
      <w:pPr>
        <w:spacing w:line="360" w:lineRule="auto"/>
        <w:ind w:firstLine="720"/>
        <w:jc w:val="both"/>
      </w:pPr>
      <w:r w:rsidRPr="00CB6510">
        <w:t>Характеристики бренда работодателя следующие:</w:t>
      </w:r>
    </w:p>
    <w:p w14:paraId="73AA92D9" w14:textId="3C88D970" w:rsidR="005E19B6" w:rsidRPr="0012190D" w:rsidRDefault="005E19B6" w:rsidP="005E19B6">
      <w:pPr>
        <w:numPr>
          <w:ilvl w:val="0"/>
          <w:numId w:val="21"/>
        </w:numPr>
        <w:spacing w:line="360" w:lineRule="auto"/>
        <w:jc w:val="both"/>
      </w:pPr>
      <w:r w:rsidRPr="0012190D">
        <w:t>положительны</w:t>
      </w:r>
      <w:r w:rsidR="00C32210" w:rsidRPr="0012190D">
        <w:t>й</w:t>
      </w:r>
      <w:r w:rsidRPr="0012190D">
        <w:t xml:space="preserve"> имидж;</w:t>
      </w:r>
    </w:p>
    <w:p w14:paraId="71D0812B" w14:textId="4A5550AF" w:rsidR="005E19B6" w:rsidRPr="00CB6510" w:rsidRDefault="005E19B6" w:rsidP="005E19B6">
      <w:pPr>
        <w:numPr>
          <w:ilvl w:val="0"/>
          <w:numId w:val="21"/>
        </w:numPr>
        <w:spacing w:line="360" w:lineRule="auto"/>
        <w:jc w:val="both"/>
      </w:pPr>
      <w:r w:rsidRPr="0012190D">
        <w:t>высок</w:t>
      </w:r>
      <w:r w:rsidR="00C32210" w:rsidRPr="0012190D">
        <w:t>ая</w:t>
      </w:r>
      <w:r w:rsidRPr="0012190D">
        <w:t xml:space="preserve"> степень узнаваемости компании на рынке труда и четки</w:t>
      </w:r>
      <w:r w:rsidR="00C32210" w:rsidRPr="0012190D">
        <w:t>е</w:t>
      </w:r>
      <w:r w:rsidRPr="0012190D">
        <w:t xml:space="preserve"> отличительны</w:t>
      </w:r>
      <w:r w:rsidR="00C32210" w:rsidRPr="0012190D">
        <w:t xml:space="preserve">е </w:t>
      </w:r>
      <w:r w:rsidRPr="00CB6510">
        <w:t>особенност</w:t>
      </w:r>
      <w:r w:rsidR="00C32210" w:rsidRPr="00CB6510">
        <w:t>и</w:t>
      </w:r>
      <w:r w:rsidRPr="00CB6510">
        <w:t xml:space="preserve"> от работодателей-конкурентов;</w:t>
      </w:r>
    </w:p>
    <w:p w14:paraId="66F85604" w14:textId="6EEE4A8D" w:rsidR="005E19B6" w:rsidRPr="00CB6510" w:rsidRDefault="005E19B6" w:rsidP="005E19B6">
      <w:pPr>
        <w:numPr>
          <w:ilvl w:val="0"/>
          <w:numId w:val="21"/>
        </w:numPr>
        <w:spacing w:line="360" w:lineRule="auto"/>
        <w:jc w:val="both"/>
      </w:pPr>
      <w:r w:rsidRPr="00CB6510">
        <w:t>уникальны</w:t>
      </w:r>
      <w:r w:rsidR="00C32210" w:rsidRPr="00CB6510">
        <w:t>е</w:t>
      </w:r>
      <w:r w:rsidRPr="00CB6510">
        <w:t xml:space="preserve"> для соискателей и для работников преимущества трудоустройства, уникальн</w:t>
      </w:r>
      <w:r w:rsidR="00C32210" w:rsidRPr="00CB6510">
        <w:t>ое</w:t>
      </w:r>
      <w:r w:rsidRPr="00CB6510">
        <w:t xml:space="preserve"> ценностн</w:t>
      </w:r>
      <w:r w:rsidR="00C32210" w:rsidRPr="00CB6510">
        <w:t>ое</w:t>
      </w:r>
      <w:r w:rsidRPr="00CB6510">
        <w:t xml:space="preserve"> предложение работодателя;</w:t>
      </w:r>
    </w:p>
    <w:p w14:paraId="6008B9FB" w14:textId="0BA56403" w:rsidR="005E19B6" w:rsidRPr="00CB6510" w:rsidRDefault="005E19B6" w:rsidP="005E19B6">
      <w:pPr>
        <w:numPr>
          <w:ilvl w:val="0"/>
          <w:numId w:val="21"/>
        </w:numPr>
        <w:spacing w:line="360" w:lineRule="auto"/>
        <w:jc w:val="both"/>
      </w:pPr>
      <w:r w:rsidRPr="00CB6510">
        <w:t>целенаправленн</w:t>
      </w:r>
      <w:r w:rsidR="00C32210" w:rsidRPr="00CB6510">
        <w:t>ая</w:t>
      </w:r>
      <w:r w:rsidRPr="00CB6510">
        <w:t xml:space="preserve"> политик</w:t>
      </w:r>
      <w:r w:rsidR="00C32210" w:rsidRPr="00CB6510">
        <w:t>а</w:t>
      </w:r>
      <w:r w:rsidRPr="00CB6510">
        <w:t xml:space="preserve"> присутствия компании на рынке труда и регулярн</w:t>
      </w:r>
      <w:r w:rsidR="00C32210" w:rsidRPr="00CB6510">
        <w:t xml:space="preserve">ая </w:t>
      </w:r>
      <w:r w:rsidRPr="00CB6510">
        <w:t>систем</w:t>
      </w:r>
      <w:r w:rsidR="00C32210" w:rsidRPr="00CB6510">
        <w:t>а</w:t>
      </w:r>
      <w:r w:rsidRPr="00CB6510">
        <w:t xml:space="preserve"> мероприятий по продвижению привлекательного образа для целевых групп;</w:t>
      </w:r>
    </w:p>
    <w:p w14:paraId="49D3CCEA" w14:textId="314B9767" w:rsidR="005E19B6" w:rsidRPr="00CB6510" w:rsidRDefault="005E19B6" w:rsidP="005E19B6">
      <w:pPr>
        <w:numPr>
          <w:ilvl w:val="0"/>
          <w:numId w:val="21"/>
        </w:numPr>
        <w:spacing w:line="360" w:lineRule="auto"/>
        <w:jc w:val="both"/>
      </w:pPr>
      <w:r w:rsidRPr="00CB6510">
        <w:t>высок</w:t>
      </w:r>
      <w:r w:rsidR="00C32210" w:rsidRPr="00CB6510">
        <w:t>ая</w:t>
      </w:r>
      <w:r w:rsidRPr="00CB6510">
        <w:t xml:space="preserve"> степень лояльности сотрудников к компании-работодателю.</w:t>
      </w:r>
    </w:p>
    <w:p w14:paraId="646ABEDB" w14:textId="2DD16FE3" w:rsidR="00E86C50" w:rsidRPr="00CB6510" w:rsidRDefault="005E19B6" w:rsidP="00243038">
      <w:pPr>
        <w:spacing w:line="360" w:lineRule="auto"/>
        <w:ind w:firstLine="360"/>
        <w:jc w:val="both"/>
      </w:pPr>
      <w:r w:rsidRPr="00CB6510">
        <w:t xml:space="preserve">Брендинг работодателя – процесс создания и развития бренда работодателя и его идентичности (уникального набор ассоциаций о компании как работодателе). </w:t>
      </w:r>
      <w:r w:rsidR="00B87245" w:rsidRPr="00CB6510">
        <w:t xml:space="preserve">Ориентация компании на брендинг работодателя» </w:t>
      </w:r>
      <w:r w:rsidR="00243038" w:rsidRPr="00CB6510">
        <w:t xml:space="preserve"> -это </w:t>
      </w:r>
      <w:r w:rsidR="00B87245" w:rsidRPr="00CB6510">
        <w:t xml:space="preserve"> «подход, в котором все процессы управления человеческими ресурсами связаны с созданием, развитием и защитой капитала бренда работодателя при постоянном взаимодействии с потенциальными и нынешними сотрудниками для достижения устойчивых конкурентных преимуществ на рынке труда» (Tumasjan et. </w:t>
      </w:r>
      <w:r w:rsidR="0012190D" w:rsidRPr="00CB6510">
        <w:rPr>
          <w:lang w:val="en-US"/>
        </w:rPr>
        <w:t>a</w:t>
      </w:r>
      <w:r w:rsidR="00B87245" w:rsidRPr="00CB6510">
        <w:t xml:space="preserve">l, 2020). </w:t>
      </w:r>
    </w:p>
    <w:p w14:paraId="32C78DD6" w14:textId="77777777" w:rsidR="00CB6510" w:rsidRDefault="00B87245" w:rsidP="00CB6510">
      <w:pPr>
        <w:spacing w:line="360" w:lineRule="auto"/>
        <w:ind w:firstLine="360"/>
        <w:jc w:val="both"/>
        <w:rPr>
          <w:color w:val="000000"/>
          <w:shd w:val="clear" w:color="auto" w:fill="FFFFFF"/>
        </w:rPr>
      </w:pPr>
      <w:r w:rsidRPr="00CB6510">
        <w:t>Динамичн</w:t>
      </w:r>
      <w:r w:rsidR="00E86C50" w:rsidRPr="00CB6510">
        <w:t>ое</w:t>
      </w:r>
      <w:r w:rsidRPr="00CB6510">
        <w:t xml:space="preserve"> развитие теории брендинга работодателя как междисциплинарного подхода на стыке управления человеческими ресурсами и маркетинга</w:t>
      </w:r>
      <w:r w:rsidR="00E86C50" w:rsidRPr="00CB6510">
        <w:t>, о</w:t>
      </w:r>
      <w:r w:rsidRPr="00CB6510">
        <w:t>тсутствие единой концептуальной основы брендинга работодателя</w:t>
      </w:r>
      <w:r w:rsidR="00125C4D" w:rsidRPr="00CB6510">
        <w:t xml:space="preserve">, а </w:t>
      </w:r>
      <w:r w:rsidR="00E86C50" w:rsidRPr="00CB6510">
        <w:t xml:space="preserve">также недостаточная </w:t>
      </w:r>
      <w:r w:rsidRPr="00CB6510">
        <w:t>контекстуальн</w:t>
      </w:r>
      <w:r w:rsidR="00E86C50" w:rsidRPr="00CB6510">
        <w:t xml:space="preserve">ая </w:t>
      </w:r>
      <w:r w:rsidRPr="00CB6510">
        <w:t>проработк</w:t>
      </w:r>
      <w:r w:rsidR="00E86C50" w:rsidRPr="00CB6510">
        <w:t>а</w:t>
      </w:r>
      <w:r w:rsidRPr="00CB6510">
        <w:t xml:space="preserve"> применения принципов брендинга работодателя в компаниях различных секторов экономики</w:t>
      </w:r>
      <w:r w:rsidR="00125C4D" w:rsidRPr="00CB6510">
        <w:t>, определяет а</w:t>
      </w:r>
      <w:r w:rsidR="0028627E" w:rsidRPr="00CB6510">
        <w:t>ктуальность темы</w:t>
      </w:r>
      <w:r w:rsidR="006D3322" w:rsidRPr="00CB6510">
        <w:t xml:space="preserve"> и </w:t>
      </w:r>
      <w:r w:rsidR="0028627E" w:rsidRPr="00CB6510">
        <w:t xml:space="preserve"> обусловила постановку следующих задач:</w:t>
      </w:r>
      <w:r w:rsidR="00732B49" w:rsidRPr="00CB6510">
        <w:rPr>
          <w:color w:val="000000"/>
        </w:rPr>
        <w:br/>
      </w:r>
      <w:r w:rsidR="00732B49" w:rsidRPr="00CB6510">
        <w:rPr>
          <w:color w:val="000000"/>
          <w:shd w:val="clear" w:color="auto" w:fill="FFFFFF"/>
        </w:rPr>
        <w:t>1.Анализ концептуальных подходов к управлению человеческим капиталом в интеллектуально-емких компаниях;</w:t>
      </w:r>
    </w:p>
    <w:p w14:paraId="0CC3EAF8" w14:textId="77777777" w:rsidR="00CB6510" w:rsidRDefault="00732B49" w:rsidP="00C32210">
      <w:pPr>
        <w:spacing w:line="360" w:lineRule="auto"/>
        <w:jc w:val="both"/>
        <w:rPr>
          <w:color w:val="000000"/>
          <w:shd w:val="clear" w:color="auto" w:fill="FFFFFF"/>
        </w:rPr>
      </w:pPr>
      <w:r w:rsidRPr="00CB6510">
        <w:rPr>
          <w:color w:val="000000"/>
          <w:shd w:val="clear" w:color="auto" w:fill="FFFFFF"/>
        </w:rPr>
        <w:t>2.Обзор рынка труда интеллектуально-емких компаний России;</w:t>
      </w:r>
    </w:p>
    <w:p w14:paraId="54BE8804" w14:textId="77777777" w:rsidR="00CB6510" w:rsidRDefault="00732B49" w:rsidP="00C32210">
      <w:pPr>
        <w:spacing w:line="360" w:lineRule="auto"/>
        <w:jc w:val="both"/>
        <w:rPr>
          <w:color w:val="000000"/>
          <w:shd w:val="clear" w:color="auto" w:fill="FFFFFF"/>
        </w:rPr>
      </w:pPr>
      <w:r w:rsidRPr="00CB6510">
        <w:rPr>
          <w:color w:val="000000"/>
          <w:shd w:val="clear" w:color="auto" w:fill="FFFFFF"/>
        </w:rPr>
        <w:t>3.Анализ метрик результативности в области подбора персонала, применимых к интеллектуально-емким компаниям;</w:t>
      </w:r>
    </w:p>
    <w:p w14:paraId="2D35B237" w14:textId="77777777" w:rsidR="00CB6510" w:rsidRDefault="00732B49" w:rsidP="00C32210">
      <w:pPr>
        <w:spacing w:line="360" w:lineRule="auto"/>
        <w:jc w:val="both"/>
        <w:rPr>
          <w:color w:val="000000"/>
          <w:shd w:val="clear" w:color="auto" w:fill="FFFFFF"/>
        </w:rPr>
      </w:pPr>
      <w:r w:rsidRPr="00CB6510">
        <w:rPr>
          <w:color w:val="000000"/>
          <w:shd w:val="clear" w:color="auto" w:fill="FFFFFF"/>
        </w:rPr>
        <w:lastRenderedPageBreak/>
        <w:t>4.Исследование взаимосвязи атрибутов бренда работодателя, его привлекательности и намерения соискателей о трудоустройстве в интеллектуально-емкие компании;</w:t>
      </w:r>
    </w:p>
    <w:p w14:paraId="3EFEA1F6" w14:textId="77777777" w:rsidR="00CB6510" w:rsidRDefault="00732B49" w:rsidP="00C32210">
      <w:pPr>
        <w:spacing w:line="360" w:lineRule="auto"/>
        <w:jc w:val="both"/>
        <w:rPr>
          <w:color w:val="000000"/>
          <w:shd w:val="clear" w:color="auto" w:fill="FFFFFF"/>
        </w:rPr>
      </w:pPr>
      <w:r w:rsidRPr="00CB6510">
        <w:rPr>
          <w:color w:val="000000"/>
          <w:shd w:val="clear" w:color="auto" w:fill="FFFFFF"/>
        </w:rPr>
        <w:t>5.Анализ практик управления брендом работодателя в интеллектуально-емких компаниях (сферы управленческого консалтинга и информационных технологий);</w:t>
      </w:r>
    </w:p>
    <w:p w14:paraId="699D5D64" w14:textId="49982751" w:rsidR="00C138EE" w:rsidRPr="00C43573" w:rsidRDefault="00732B49" w:rsidP="00C32210">
      <w:pPr>
        <w:spacing w:line="360" w:lineRule="auto"/>
        <w:jc w:val="both"/>
        <w:rPr>
          <w:highlight w:val="lightGray"/>
        </w:rPr>
      </w:pPr>
      <w:r w:rsidRPr="00CB6510">
        <w:rPr>
          <w:color w:val="000000"/>
          <w:shd w:val="clear" w:color="auto" w:fill="FFFFFF"/>
        </w:rPr>
        <w:t>6.Разработка модели взаимосвязи ориентации компании на брендинг работодателя, практик управления брендом работодателя и результативности подбора персонала.</w:t>
      </w:r>
      <w:r w:rsidRPr="00C43573">
        <w:rPr>
          <w:color w:val="000000"/>
          <w:highlight w:val="lightGray"/>
        </w:rPr>
        <w:br/>
      </w:r>
    </w:p>
    <w:p w14:paraId="13A9809B" w14:textId="77777777" w:rsidR="00C138EE" w:rsidRPr="00C43573" w:rsidRDefault="00C138EE" w:rsidP="0028627E">
      <w:pPr>
        <w:spacing w:line="360" w:lineRule="auto"/>
        <w:ind w:firstLine="709"/>
        <w:jc w:val="both"/>
        <w:rPr>
          <w:rFonts w:ascii="Lucida Sans Unicode" w:hAnsi="Lucida Sans Unicode" w:cs="Lucida Sans Unicode"/>
          <w:color w:val="000000"/>
          <w:sz w:val="18"/>
          <w:szCs w:val="18"/>
          <w:highlight w:val="lightGray"/>
        </w:rPr>
      </w:pPr>
    </w:p>
    <w:p w14:paraId="617CB85C" w14:textId="77777777" w:rsidR="00C138EE" w:rsidRPr="00C43573" w:rsidRDefault="00C138EE" w:rsidP="0028627E">
      <w:pPr>
        <w:spacing w:line="360" w:lineRule="auto"/>
        <w:ind w:firstLine="709"/>
        <w:jc w:val="both"/>
        <w:rPr>
          <w:rFonts w:ascii="Lucida Sans Unicode" w:hAnsi="Lucida Sans Unicode" w:cs="Lucida Sans Unicode"/>
          <w:color w:val="000000"/>
          <w:sz w:val="18"/>
          <w:szCs w:val="18"/>
          <w:highlight w:val="lightGray"/>
        </w:rPr>
      </w:pPr>
    </w:p>
    <w:p w14:paraId="522463B2" w14:textId="77777777" w:rsidR="00C138EE" w:rsidRPr="00C43573" w:rsidRDefault="00C138EE" w:rsidP="0028627E">
      <w:pPr>
        <w:spacing w:line="360" w:lineRule="auto"/>
        <w:ind w:firstLine="709"/>
        <w:jc w:val="both"/>
        <w:rPr>
          <w:rFonts w:ascii="Lucida Sans Unicode" w:hAnsi="Lucida Sans Unicode" w:cs="Lucida Sans Unicode"/>
          <w:color w:val="000000"/>
          <w:sz w:val="18"/>
          <w:szCs w:val="18"/>
          <w:highlight w:val="lightGray"/>
        </w:rPr>
      </w:pPr>
    </w:p>
    <w:p w14:paraId="10F1398E" w14:textId="77777777" w:rsidR="00C138EE" w:rsidRPr="00C43573" w:rsidRDefault="00C138EE" w:rsidP="0028627E">
      <w:pPr>
        <w:spacing w:line="360" w:lineRule="auto"/>
        <w:ind w:firstLine="709"/>
        <w:jc w:val="both"/>
        <w:rPr>
          <w:rFonts w:ascii="Lucida Sans Unicode" w:hAnsi="Lucida Sans Unicode" w:cs="Lucida Sans Unicode"/>
          <w:color w:val="000000"/>
          <w:sz w:val="18"/>
          <w:szCs w:val="18"/>
          <w:highlight w:val="lightGray"/>
        </w:rPr>
      </w:pPr>
    </w:p>
    <w:p w14:paraId="6B91B996" w14:textId="77777777" w:rsidR="00C138EE" w:rsidRPr="00C43573" w:rsidRDefault="00C138EE" w:rsidP="0028627E">
      <w:pPr>
        <w:spacing w:line="360" w:lineRule="auto"/>
        <w:ind w:firstLine="709"/>
        <w:jc w:val="both"/>
        <w:rPr>
          <w:rFonts w:ascii="Lucida Sans Unicode" w:hAnsi="Lucida Sans Unicode" w:cs="Lucida Sans Unicode"/>
          <w:color w:val="000000"/>
          <w:sz w:val="18"/>
          <w:szCs w:val="18"/>
          <w:highlight w:val="lightGray"/>
        </w:rPr>
      </w:pPr>
    </w:p>
    <w:p w14:paraId="31CA28E6" w14:textId="31A9BD2A" w:rsidR="000C32AF" w:rsidRPr="00C43573" w:rsidRDefault="000C32AF" w:rsidP="0028627E">
      <w:pPr>
        <w:spacing w:line="360" w:lineRule="auto"/>
        <w:ind w:firstLine="709"/>
        <w:jc w:val="both"/>
        <w:rPr>
          <w:b/>
          <w:bCs/>
          <w:color w:val="000000"/>
          <w:highlight w:val="lightGray"/>
        </w:rPr>
      </w:pPr>
    </w:p>
    <w:p w14:paraId="57CAD0DE" w14:textId="1ABBC1F9" w:rsidR="006D3322" w:rsidRPr="00C43573" w:rsidRDefault="006D3322" w:rsidP="0028627E">
      <w:pPr>
        <w:spacing w:line="360" w:lineRule="auto"/>
        <w:ind w:firstLine="709"/>
        <w:jc w:val="both"/>
        <w:rPr>
          <w:b/>
          <w:bCs/>
          <w:color w:val="000000"/>
          <w:highlight w:val="lightGray"/>
        </w:rPr>
      </w:pPr>
    </w:p>
    <w:p w14:paraId="300D2175" w14:textId="02C96198" w:rsidR="006D3322" w:rsidRPr="00C43573" w:rsidRDefault="006D3322" w:rsidP="0028627E">
      <w:pPr>
        <w:spacing w:line="360" w:lineRule="auto"/>
        <w:ind w:firstLine="709"/>
        <w:jc w:val="both"/>
        <w:rPr>
          <w:b/>
          <w:bCs/>
          <w:color w:val="000000"/>
          <w:highlight w:val="lightGray"/>
        </w:rPr>
      </w:pPr>
    </w:p>
    <w:p w14:paraId="02B1C0C4" w14:textId="783CC9B0" w:rsidR="006D3322" w:rsidRPr="00C43573" w:rsidRDefault="006D3322" w:rsidP="0028627E">
      <w:pPr>
        <w:spacing w:line="360" w:lineRule="auto"/>
        <w:ind w:firstLine="709"/>
        <w:jc w:val="both"/>
        <w:rPr>
          <w:b/>
          <w:bCs/>
          <w:color w:val="000000"/>
          <w:highlight w:val="lightGray"/>
        </w:rPr>
      </w:pPr>
    </w:p>
    <w:p w14:paraId="4F125566" w14:textId="0A03FBC0" w:rsidR="006D3322" w:rsidRPr="00C43573" w:rsidRDefault="006D3322" w:rsidP="0028627E">
      <w:pPr>
        <w:spacing w:line="360" w:lineRule="auto"/>
        <w:ind w:firstLine="709"/>
        <w:jc w:val="both"/>
        <w:rPr>
          <w:b/>
          <w:bCs/>
          <w:color w:val="000000"/>
          <w:highlight w:val="lightGray"/>
        </w:rPr>
      </w:pPr>
    </w:p>
    <w:p w14:paraId="55DDA54D" w14:textId="331B6FC9" w:rsidR="006D3322" w:rsidRPr="00C43573" w:rsidRDefault="006D3322" w:rsidP="0028627E">
      <w:pPr>
        <w:spacing w:line="360" w:lineRule="auto"/>
        <w:ind w:firstLine="709"/>
        <w:jc w:val="both"/>
        <w:rPr>
          <w:b/>
          <w:bCs/>
          <w:color w:val="000000"/>
          <w:highlight w:val="lightGray"/>
        </w:rPr>
      </w:pPr>
    </w:p>
    <w:p w14:paraId="3E9C52AD" w14:textId="77777777" w:rsidR="006D3322" w:rsidRPr="00C43573" w:rsidRDefault="006D3322" w:rsidP="0028627E">
      <w:pPr>
        <w:spacing w:line="360" w:lineRule="auto"/>
        <w:ind w:firstLine="709"/>
        <w:jc w:val="both"/>
        <w:rPr>
          <w:b/>
          <w:bCs/>
          <w:color w:val="000000"/>
          <w:highlight w:val="lightGray"/>
        </w:rPr>
      </w:pPr>
    </w:p>
    <w:p w14:paraId="2D289C61" w14:textId="77777777" w:rsidR="006D3322" w:rsidRPr="00C43573" w:rsidRDefault="006D3322" w:rsidP="0028627E">
      <w:pPr>
        <w:spacing w:line="360" w:lineRule="auto"/>
        <w:ind w:firstLine="709"/>
        <w:jc w:val="both"/>
        <w:rPr>
          <w:b/>
          <w:bCs/>
          <w:color w:val="000000"/>
          <w:highlight w:val="lightGray"/>
        </w:rPr>
      </w:pPr>
    </w:p>
    <w:p w14:paraId="2B3B8828" w14:textId="0E1C9CD4" w:rsidR="00263820" w:rsidRPr="00C43573" w:rsidRDefault="00263820" w:rsidP="0028627E">
      <w:pPr>
        <w:spacing w:line="360" w:lineRule="auto"/>
        <w:ind w:firstLine="709"/>
        <w:jc w:val="both"/>
        <w:rPr>
          <w:b/>
          <w:bCs/>
          <w:color w:val="000000"/>
          <w:highlight w:val="lightGray"/>
        </w:rPr>
      </w:pPr>
    </w:p>
    <w:p w14:paraId="7AB92CA8" w14:textId="2CF3195A" w:rsidR="006D3322" w:rsidRPr="00C43573" w:rsidRDefault="006D3322" w:rsidP="0028627E">
      <w:pPr>
        <w:spacing w:line="360" w:lineRule="auto"/>
        <w:ind w:firstLine="709"/>
        <w:jc w:val="both"/>
        <w:rPr>
          <w:b/>
          <w:bCs/>
          <w:color w:val="000000"/>
          <w:highlight w:val="lightGray"/>
        </w:rPr>
      </w:pPr>
    </w:p>
    <w:p w14:paraId="05204FF7" w14:textId="43A86809" w:rsidR="006D3322" w:rsidRPr="00C43573" w:rsidRDefault="006D3322" w:rsidP="0028627E">
      <w:pPr>
        <w:spacing w:line="360" w:lineRule="auto"/>
        <w:ind w:firstLine="709"/>
        <w:jc w:val="both"/>
        <w:rPr>
          <w:b/>
          <w:bCs/>
          <w:color w:val="000000"/>
          <w:highlight w:val="lightGray"/>
        </w:rPr>
      </w:pPr>
    </w:p>
    <w:p w14:paraId="2EABE8AD" w14:textId="140A12A9" w:rsidR="006D3322" w:rsidRPr="00C43573" w:rsidRDefault="006D3322" w:rsidP="0028627E">
      <w:pPr>
        <w:spacing w:line="360" w:lineRule="auto"/>
        <w:ind w:firstLine="709"/>
        <w:jc w:val="both"/>
        <w:rPr>
          <w:b/>
          <w:bCs/>
          <w:color w:val="000000"/>
          <w:highlight w:val="lightGray"/>
        </w:rPr>
      </w:pPr>
    </w:p>
    <w:p w14:paraId="617AA0C1" w14:textId="3875F144" w:rsidR="006D3322" w:rsidRPr="00C43573" w:rsidRDefault="006D3322" w:rsidP="0028627E">
      <w:pPr>
        <w:spacing w:line="360" w:lineRule="auto"/>
        <w:ind w:firstLine="709"/>
        <w:jc w:val="both"/>
        <w:rPr>
          <w:b/>
          <w:bCs/>
          <w:color w:val="000000"/>
          <w:highlight w:val="lightGray"/>
        </w:rPr>
      </w:pPr>
    </w:p>
    <w:p w14:paraId="1FB59FC9" w14:textId="15BFB2F2" w:rsidR="006D3322" w:rsidRPr="00C43573" w:rsidRDefault="006D3322" w:rsidP="0028627E">
      <w:pPr>
        <w:spacing w:line="360" w:lineRule="auto"/>
        <w:ind w:firstLine="709"/>
        <w:jc w:val="both"/>
        <w:rPr>
          <w:b/>
          <w:bCs/>
          <w:color w:val="000000"/>
          <w:highlight w:val="lightGray"/>
        </w:rPr>
      </w:pPr>
    </w:p>
    <w:p w14:paraId="7640A7FB" w14:textId="29793F9F" w:rsidR="006D3322" w:rsidRPr="00C43573" w:rsidRDefault="006D3322" w:rsidP="0028627E">
      <w:pPr>
        <w:spacing w:line="360" w:lineRule="auto"/>
        <w:ind w:firstLine="709"/>
        <w:jc w:val="both"/>
        <w:rPr>
          <w:b/>
          <w:bCs/>
          <w:color w:val="000000"/>
          <w:highlight w:val="lightGray"/>
        </w:rPr>
      </w:pPr>
    </w:p>
    <w:p w14:paraId="2B8A7EEB" w14:textId="7B33D423" w:rsidR="006D3322" w:rsidRPr="00C43573" w:rsidRDefault="006D3322" w:rsidP="0028627E">
      <w:pPr>
        <w:spacing w:line="360" w:lineRule="auto"/>
        <w:ind w:firstLine="709"/>
        <w:jc w:val="both"/>
        <w:rPr>
          <w:b/>
          <w:bCs/>
          <w:color w:val="000000"/>
          <w:highlight w:val="lightGray"/>
        </w:rPr>
      </w:pPr>
    </w:p>
    <w:p w14:paraId="0E5E2998" w14:textId="4D6E6ED4" w:rsidR="006D3322" w:rsidRPr="00C43573" w:rsidRDefault="006D3322" w:rsidP="0028627E">
      <w:pPr>
        <w:spacing w:line="360" w:lineRule="auto"/>
        <w:ind w:firstLine="709"/>
        <w:jc w:val="both"/>
        <w:rPr>
          <w:b/>
          <w:bCs/>
          <w:color w:val="000000"/>
          <w:highlight w:val="lightGray"/>
        </w:rPr>
      </w:pPr>
    </w:p>
    <w:p w14:paraId="209EA737" w14:textId="0181A78D" w:rsidR="006D3322" w:rsidRPr="00C43573" w:rsidRDefault="006D3322" w:rsidP="0028627E">
      <w:pPr>
        <w:spacing w:line="360" w:lineRule="auto"/>
        <w:ind w:firstLine="709"/>
        <w:jc w:val="both"/>
        <w:rPr>
          <w:b/>
          <w:bCs/>
          <w:color w:val="000000"/>
          <w:highlight w:val="lightGray"/>
        </w:rPr>
      </w:pPr>
    </w:p>
    <w:p w14:paraId="66057309" w14:textId="7A1AFD8E" w:rsidR="006D3322" w:rsidRPr="00C43573" w:rsidRDefault="006D3322" w:rsidP="0028627E">
      <w:pPr>
        <w:spacing w:line="360" w:lineRule="auto"/>
        <w:ind w:firstLine="709"/>
        <w:jc w:val="both"/>
        <w:rPr>
          <w:b/>
          <w:bCs/>
          <w:color w:val="000000"/>
          <w:highlight w:val="lightGray"/>
        </w:rPr>
      </w:pPr>
    </w:p>
    <w:p w14:paraId="787E1B5B" w14:textId="18EC6C1F" w:rsidR="006D3322" w:rsidRPr="00C43573" w:rsidRDefault="006D3322" w:rsidP="0028627E">
      <w:pPr>
        <w:spacing w:line="360" w:lineRule="auto"/>
        <w:ind w:firstLine="709"/>
        <w:jc w:val="both"/>
        <w:rPr>
          <w:b/>
          <w:bCs/>
          <w:color w:val="000000"/>
          <w:highlight w:val="lightGray"/>
        </w:rPr>
      </w:pPr>
    </w:p>
    <w:p w14:paraId="0A4D3031" w14:textId="053C85BC" w:rsidR="00243038" w:rsidRPr="00C43573" w:rsidRDefault="00243038" w:rsidP="00C32210">
      <w:pPr>
        <w:spacing w:line="360" w:lineRule="auto"/>
        <w:jc w:val="both"/>
        <w:rPr>
          <w:b/>
          <w:bCs/>
          <w:color w:val="000000"/>
          <w:highlight w:val="lightGray"/>
        </w:rPr>
      </w:pPr>
    </w:p>
    <w:p w14:paraId="7DE3430D" w14:textId="77777777" w:rsidR="00C32210" w:rsidRPr="00C43573" w:rsidRDefault="00C32210" w:rsidP="00C32210">
      <w:pPr>
        <w:spacing w:line="360" w:lineRule="auto"/>
        <w:jc w:val="both"/>
        <w:rPr>
          <w:b/>
          <w:bCs/>
          <w:color w:val="000000"/>
          <w:highlight w:val="lightGray"/>
        </w:rPr>
      </w:pPr>
    </w:p>
    <w:p w14:paraId="4F84B386" w14:textId="30E7F24C" w:rsidR="00243038" w:rsidRPr="00C43573" w:rsidRDefault="00243038" w:rsidP="0028627E">
      <w:pPr>
        <w:spacing w:line="360" w:lineRule="auto"/>
        <w:ind w:firstLine="709"/>
        <w:jc w:val="both"/>
        <w:rPr>
          <w:b/>
          <w:bCs/>
          <w:color w:val="000000"/>
          <w:highlight w:val="lightGray"/>
        </w:rPr>
      </w:pPr>
    </w:p>
    <w:p w14:paraId="4D4E4F9A" w14:textId="338FD520" w:rsidR="00C138EE" w:rsidRPr="00CB6510" w:rsidRDefault="00C138EE" w:rsidP="0028627E">
      <w:pPr>
        <w:spacing w:line="360" w:lineRule="auto"/>
        <w:ind w:firstLine="709"/>
        <w:jc w:val="both"/>
        <w:rPr>
          <w:b/>
          <w:bCs/>
          <w:color w:val="000000"/>
        </w:rPr>
      </w:pPr>
      <w:r w:rsidRPr="00CB6510">
        <w:rPr>
          <w:b/>
          <w:bCs/>
          <w:color w:val="000000"/>
        </w:rPr>
        <w:lastRenderedPageBreak/>
        <w:t>ОСНОВНАЯ ЧАСТЬ</w:t>
      </w:r>
    </w:p>
    <w:p w14:paraId="57D9BAFB" w14:textId="6D07A553" w:rsidR="00C138EE" w:rsidRPr="00CB6510" w:rsidRDefault="00C138EE" w:rsidP="00CB6510">
      <w:pPr>
        <w:spacing w:line="360" w:lineRule="auto"/>
        <w:jc w:val="both"/>
        <w:rPr>
          <w:color w:val="000000"/>
        </w:rPr>
      </w:pPr>
      <w:r w:rsidRPr="00CB6510">
        <w:rPr>
          <w:color w:val="000000"/>
        </w:rPr>
        <w:br/>
      </w:r>
      <w:r w:rsidR="00730A61" w:rsidRPr="00CB6510">
        <w:rPr>
          <w:color w:val="000000"/>
        </w:rPr>
        <w:t>К</w:t>
      </w:r>
      <w:r w:rsidRPr="00CB6510">
        <w:rPr>
          <w:color w:val="000000"/>
        </w:rPr>
        <w:t>онцепция бренда работодателя возникла на стыке управления человеческими ресурсами и маркетинга</w:t>
      </w:r>
      <w:r w:rsidR="008F5951" w:rsidRPr="00CB6510">
        <w:rPr>
          <w:color w:val="000000"/>
        </w:rPr>
        <w:t>: первой работой в области бренда работодателя была</w:t>
      </w:r>
      <w:r w:rsidR="00147E72" w:rsidRPr="00CB6510">
        <w:rPr>
          <w:color w:val="000000"/>
        </w:rPr>
        <w:t xml:space="preserve"> </w:t>
      </w:r>
      <w:r w:rsidR="00CB6510" w:rsidRPr="00CB6510">
        <w:rPr>
          <w:color w:val="000000"/>
        </w:rPr>
        <w:t>статья</w:t>
      </w:r>
      <w:r w:rsidR="008F5951" w:rsidRPr="00CB6510">
        <w:rPr>
          <w:color w:val="000000"/>
        </w:rPr>
        <w:t xml:space="preserve"> </w:t>
      </w:r>
      <w:r w:rsidR="00CB6510" w:rsidRPr="00CB6510">
        <w:rPr>
          <w:color w:val="000000"/>
        </w:rPr>
        <w:t>(</w:t>
      </w:r>
      <w:r w:rsidR="008F5951" w:rsidRPr="00CB6510">
        <w:rPr>
          <w:color w:val="000000"/>
          <w:lang w:val="en-GB"/>
        </w:rPr>
        <w:t>Ambler</w:t>
      </w:r>
      <w:r w:rsidR="008F5951" w:rsidRPr="00CB6510">
        <w:rPr>
          <w:color w:val="000000"/>
        </w:rPr>
        <w:t xml:space="preserve"> </w:t>
      </w:r>
      <w:r w:rsidR="008F5951" w:rsidRPr="00CB6510">
        <w:rPr>
          <w:color w:val="000000"/>
          <w:lang w:val="en-GB"/>
        </w:rPr>
        <w:t>and</w:t>
      </w:r>
      <w:r w:rsidR="008F5951" w:rsidRPr="00CB6510">
        <w:rPr>
          <w:color w:val="000000"/>
        </w:rPr>
        <w:t xml:space="preserve"> </w:t>
      </w:r>
      <w:r w:rsidR="008F5951" w:rsidRPr="00CB6510">
        <w:rPr>
          <w:color w:val="000000"/>
          <w:lang w:val="en-GB"/>
        </w:rPr>
        <w:t>Barrow</w:t>
      </w:r>
      <w:r w:rsidR="00E57307" w:rsidRPr="00CB6510">
        <w:rPr>
          <w:color w:val="000000"/>
        </w:rPr>
        <w:t>, 1996</w:t>
      </w:r>
      <w:r w:rsidR="00CB6510" w:rsidRPr="00CB6510">
        <w:rPr>
          <w:color w:val="000000"/>
        </w:rPr>
        <w:t>)</w:t>
      </w:r>
      <w:r w:rsidRPr="00CB6510">
        <w:rPr>
          <w:color w:val="000000"/>
        </w:rPr>
        <w:t xml:space="preserve">. </w:t>
      </w:r>
      <w:r w:rsidR="00932FF9" w:rsidRPr="00CB6510">
        <w:rPr>
          <w:color w:val="000000"/>
        </w:rPr>
        <w:t>В ряде работ поднимался в</w:t>
      </w:r>
      <w:r w:rsidR="00E57307" w:rsidRPr="00CB6510">
        <w:rPr>
          <w:color w:val="000000"/>
        </w:rPr>
        <w:t xml:space="preserve">опрос о </w:t>
      </w:r>
      <w:r w:rsidR="00CB6510">
        <w:rPr>
          <w:color w:val="000000"/>
        </w:rPr>
        <w:t>влиянии бренда</w:t>
      </w:r>
      <w:r w:rsidR="00242DDB" w:rsidRPr="00CB6510">
        <w:rPr>
          <w:color w:val="000000"/>
        </w:rPr>
        <w:t xml:space="preserve"> работодателя </w:t>
      </w:r>
      <w:r w:rsidR="00CB6510">
        <w:rPr>
          <w:color w:val="000000"/>
        </w:rPr>
        <w:t>на</w:t>
      </w:r>
      <w:r w:rsidR="00242DDB" w:rsidRPr="00CB6510">
        <w:rPr>
          <w:color w:val="000000"/>
        </w:rPr>
        <w:t xml:space="preserve"> результативност</w:t>
      </w:r>
      <w:r w:rsidR="00CB6510">
        <w:rPr>
          <w:color w:val="000000"/>
        </w:rPr>
        <w:t>ь</w:t>
      </w:r>
      <w:r w:rsidR="00932FF9" w:rsidRPr="00CB6510">
        <w:rPr>
          <w:color w:val="000000"/>
        </w:rPr>
        <w:t xml:space="preserve"> </w:t>
      </w:r>
      <w:r w:rsidR="00242DDB" w:rsidRPr="00CB6510">
        <w:rPr>
          <w:color w:val="000000"/>
        </w:rPr>
        <w:t>УЧР</w:t>
      </w:r>
      <w:r w:rsidR="00E57307" w:rsidRPr="00CB6510">
        <w:rPr>
          <w:color w:val="000000"/>
        </w:rPr>
        <w:t xml:space="preserve"> </w:t>
      </w:r>
      <w:r w:rsidRPr="00CB6510">
        <w:rPr>
          <w:color w:val="000000"/>
        </w:rPr>
        <w:t xml:space="preserve"> (например, Ambler </w:t>
      </w:r>
      <w:r w:rsidR="00AC3FB6" w:rsidRPr="00AC3FB6">
        <w:rPr>
          <w:color w:val="000000"/>
        </w:rPr>
        <w:t>&amp;</w:t>
      </w:r>
      <w:r w:rsidRPr="00CB6510">
        <w:rPr>
          <w:color w:val="000000"/>
        </w:rPr>
        <w:t xml:space="preserve"> Barrow, 1996; Mosley, 2007; Sivertzen, Nilsen, </w:t>
      </w:r>
      <w:r w:rsidR="00AC3FB6" w:rsidRPr="00AC3FB6">
        <w:rPr>
          <w:color w:val="000000"/>
        </w:rPr>
        <w:t xml:space="preserve">&amp; </w:t>
      </w:r>
      <w:r w:rsidRPr="00CB6510">
        <w:rPr>
          <w:color w:val="000000"/>
        </w:rPr>
        <w:t>Olafsen, 2013; Tanwar</w:t>
      </w:r>
      <w:r w:rsidR="00AC3FB6" w:rsidRPr="00AC3FB6">
        <w:rPr>
          <w:color w:val="000000"/>
        </w:rPr>
        <w:t xml:space="preserve"> &amp;</w:t>
      </w:r>
      <w:r w:rsidRPr="00CB6510">
        <w:rPr>
          <w:color w:val="000000"/>
        </w:rPr>
        <w:t xml:space="preserve"> Kumar, 2019)</w:t>
      </w:r>
      <w:r w:rsidR="00932FF9" w:rsidRPr="00CB6510">
        <w:rPr>
          <w:color w:val="000000"/>
        </w:rPr>
        <w:t xml:space="preserve">, однако </w:t>
      </w:r>
      <w:r w:rsidR="00CB6510">
        <w:rPr>
          <w:color w:val="000000"/>
        </w:rPr>
        <w:t>эмпирической проверки данного факта на уровне фирмы практически не проводилось</w:t>
      </w:r>
      <w:r w:rsidR="001518C6" w:rsidRPr="00CB6510">
        <w:rPr>
          <w:color w:val="000000"/>
        </w:rPr>
        <w:t>.</w:t>
      </w:r>
      <w:r w:rsidR="00CB6510">
        <w:rPr>
          <w:color w:val="000000"/>
        </w:rPr>
        <w:t xml:space="preserve"> Исследования преимущественно сфокусированы на уровне соискателей вакантных должностей и их восприятии конкретных компаний-работодателей, компаний из рейтингов лучших работодателей или идеального работодателя. Таким образом, исследования </w:t>
      </w:r>
      <w:r w:rsidR="001518C6" w:rsidRPr="00CB6510">
        <w:rPr>
          <w:color w:val="000000"/>
        </w:rPr>
        <w:t xml:space="preserve">в области брендинга работодателя </w:t>
      </w:r>
      <w:r w:rsidR="00CB6510">
        <w:rPr>
          <w:color w:val="000000"/>
        </w:rPr>
        <w:t>концентрируются</w:t>
      </w:r>
      <w:r w:rsidR="005176A2" w:rsidRPr="00CB6510">
        <w:rPr>
          <w:color w:val="000000"/>
        </w:rPr>
        <w:t xml:space="preserve"> на индивидуальном уровн</w:t>
      </w:r>
      <w:r w:rsidR="000C32AF" w:rsidRPr="00CB6510">
        <w:rPr>
          <w:color w:val="000000"/>
        </w:rPr>
        <w:t xml:space="preserve">е: </w:t>
      </w:r>
      <w:r w:rsidRPr="00CB6510">
        <w:rPr>
          <w:color w:val="000000"/>
        </w:rPr>
        <w:t xml:space="preserve">изучении взаимосвязи восприятия компании-работодателя кандидатом и субъективного намерения о трудоустройстве. </w:t>
      </w:r>
      <w:r w:rsidR="000C32AF" w:rsidRPr="00CB6510">
        <w:rPr>
          <w:color w:val="000000"/>
        </w:rPr>
        <w:t>Э</w:t>
      </w:r>
      <w:r w:rsidRPr="00CB6510">
        <w:rPr>
          <w:color w:val="000000"/>
        </w:rPr>
        <w:t xml:space="preserve">ффекты бренда работодателя на </w:t>
      </w:r>
      <w:r w:rsidR="000C32AF" w:rsidRPr="00CB6510">
        <w:rPr>
          <w:color w:val="000000"/>
        </w:rPr>
        <w:t>организационном уровне изучены лишь частично.</w:t>
      </w:r>
      <w:r w:rsidR="00A329DA" w:rsidRPr="00CB6510">
        <w:rPr>
          <w:color w:val="000000"/>
        </w:rPr>
        <w:t xml:space="preserve"> </w:t>
      </w:r>
      <w:r w:rsidR="00A329DA" w:rsidRPr="00CB6510">
        <w:rPr>
          <w:color w:val="000000"/>
          <w:shd w:val="clear" w:color="auto" w:fill="FFFFFF"/>
        </w:rPr>
        <w:t xml:space="preserve">Также можно отметить недостаточную контекстуальную проработку применения принципов брендинга работодателя в компаниях различных секторов экономики. </w:t>
      </w:r>
    </w:p>
    <w:p w14:paraId="55A839E3" w14:textId="50CA8540" w:rsidR="00D64903" w:rsidRPr="007E097C" w:rsidRDefault="000C32AF" w:rsidP="002929D7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7E097C">
        <w:rPr>
          <w:color w:val="000000"/>
          <w:shd w:val="clear" w:color="auto" w:fill="FFFFFF"/>
        </w:rPr>
        <w:t>Впервые попытка изучить влияние подхода «ориентация компании на брендинг работодателя» (employer branding orientation) на эффективность подбора и организационную результативность была предложена</w:t>
      </w:r>
      <w:r w:rsidR="00CB6510" w:rsidRPr="007E097C">
        <w:rPr>
          <w:color w:val="000000"/>
          <w:shd w:val="clear" w:color="auto" w:fill="FFFFFF"/>
        </w:rPr>
        <w:t xml:space="preserve"> исследователями из Германии</w:t>
      </w:r>
      <w:r w:rsidRPr="007E097C">
        <w:rPr>
          <w:color w:val="000000"/>
          <w:shd w:val="clear" w:color="auto" w:fill="FFFFFF"/>
        </w:rPr>
        <w:t xml:space="preserve"> </w:t>
      </w:r>
      <w:proofErr w:type="spellStart"/>
      <w:r w:rsidRPr="007E097C">
        <w:rPr>
          <w:color w:val="000000"/>
          <w:shd w:val="clear" w:color="auto" w:fill="FFFFFF"/>
          <w:lang w:val="en-GB"/>
        </w:rPr>
        <w:t>Tumasja</w:t>
      </w:r>
      <w:r w:rsidR="00DD0558" w:rsidRPr="007E097C">
        <w:rPr>
          <w:color w:val="000000"/>
          <w:shd w:val="clear" w:color="auto" w:fill="FFFFFF"/>
          <w:lang w:val="en-GB"/>
        </w:rPr>
        <w:t>n</w:t>
      </w:r>
      <w:proofErr w:type="spellEnd"/>
      <w:r w:rsidR="00CB6510" w:rsidRPr="007E097C">
        <w:rPr>
          <w:color w:val="000000"/>
          <w:shd w:val="clear" w:color="auto" w:fill="FFFFFF"/>
        </w:rPr>
        <w:t>,</w:t>
      </w:r>
      <w:r w:rsidR="00DD0558" w:rsidRPr="007E097C">
        <w:rPr>
          <w:color w:val="000000"/>
          <w:shd w:val="clear" w:color="auto" w:fill="FFFFFF"/>
        </w:rPr>
        <w:t xml:space="preserve"> </w:t>
      </w:r>
      <w:r w:rsidR="00DD0558" w:rsidRPr="007E097C">
        <w:rPr>
          <w:color w:val="000000"/>
          <w:shd w:val="clear" w:color="auto" w:fill="FFFFFF"/>
          <w:lang w:val="en-GB"/>
        </w:rPr>
        <w:t>Kunze</w:t>
      </w:r>
      <w:r w:rsidR="00CB6510" w:rsidRPr="007E097C">
        <w:rPr>
          <w:color w:val="000000"/>
          <w:shd w:val="clear" w:color="auto" w:fill="FFFFFF"/>
        </w:rPr>
        <w:t xml:space="preserve">, </w:t>
      </w:r>
      <w:r w:rsidR="007E097C" w:rsidRPr="007E097C">
        <w:rPr>
          <w:color w:val="000000"/>
          <w:shd w:val="clear" w:color="auto" w:fill="FFFFFF"/>
          <w:lang w:val="en-US"/>
        </w:rPr>
        <w:t>Bruch</w:t>
      </w:r>
      <w:r w:rsidR="007E097C" w:rsidRPr="007E097C">
        <w:rPr>
          <w:color w:val="000000"/>
          <w:shd w:val="clear" w:color="auto" w:fill="FFFFFF"/>
        </w:rPr>
        <w:t xml:space="preserve"> и </w:t>
      </w:r>
      <w:proofErr w:type="spellStart"/>
      <w:r w:rsidR="007E097C" w:rsidRPr="007E097C">
        <w:rPr>
          <w:color w:val="000000"/>
          <w:shd w:val="clear" w:color="auto" w:fill="FFFFFF"/>
          <w:lang w:val="en-US"/>
        </w:rPr>
        <w:t>Welpe</w:t>
      </w:r>
      <w:proofErr w:type="spellEnd"/>
      <w:r w:rsidR="00A22C18" w:rsidRPr="007E097C">
        <w:rPr>
          <w:color w:val="000000"/>
          <w:shd w:val="clear" w:color="auto" w:fill="FFFFFF"/>
        </w:rPr>
        <w:t xml:space="preserve"> (Tumasjan et. </w:t>
      </w:r>
      <w:r w:rsidR="007E097C" w:rsidRPr="007E097C">
        <w:rPr>
          <w:color w:val="000000"/>
          <w:shd w:val="clear" w:color="auto" w:fill="FFFFFF"/>
          <w:lang w:val="en-US"/>
        </w:rPr>
        <w:t>a</w:t>
      </w:r>
      <w:r w:rsidR="00A22C18" w:rsidRPr="007E097C">
        <w:rPr>
          <w:color w:val="000000"/>
          <w:shd w:val="clear" w:color="auto" w:fill="FFFFFF"/>
        </w:rPr>
        <w:t>l, 2020</w:t>
      </w:r>
      <w:r w:rsidR="00DD0558" w:rsidRPr="007E097C">
        <w:rPr>
          <w:color w:val="000000"/>
          <w:shd w:val="clear" w:color="auto" w:fill="FFFFFF"/>
        </w:rPr>
        <w:t xml:space="preserve">). </w:t>
      </w:r>
      <w:r w:rsidR="00A22C18" w:rsidRPr="007E097C">
        <w:rPr>
          <w:color w:val="000000"/>
          <w:shd w:val="clear" w:color="auto" w:fill="FFFFFF"/>
        </w:rPr>
        <w:t xml:space="preserve">«Ориентация компании на брендинг работодателя» определяется как «подход, в котором все процессы управления человеческими ресурсами связаны с созданием, развитием и защитой капитала бренда работодателя при постоянном взаимодействии с потенциальными и нынешними сотрудниками для достижения устойчивых конкурентных преимуществ на рынке труда» (Tumasjan et. </w:t>
      </w:r>
      <w:r w:rsidR="007E097C">
        <w:rPr>
          <w:color w:val="000000"/>
          <w:shd w:val="clear" w:color="auto" w:fill="FFFFFF"/>
          <w:lang w:val="en-US"/>
        </w:rPr>
        <w:t>al</w:t>
      </w:r>
      <w:r w:rsidR="00A22C18" w:rsidRPr="007E097C">
        <w:rPr>
          <w:color w:val="000000"/>
          <w:shd w:val="clear" w:color="auto" w:fill="FFFFFF"/>
        </w:rPr>
        <w:t>, 2020). Данный подход базируется на идее о «капитале бренда работодателя» - эффектов, оказываемых на сотрудников и соискателей, активами бренда (осведомленностью, ассоциациями и лояльностью).</w:t>
      </w:r>
    </w:p>
    <w:p w14:paraId="1AA23F88" w14:textId="24A2709B" w:rsidR="000F3B52" w:rsidRPr="007E097C" w:rsidRDefault="000F3B52" w:rsidP="007E097C">
      <w:pPr>
        <w:spacing w:line="360" w:lineRule="auto"/>
        <w:ind w:firstLine="709"/>
        <w:jc w:val="both"/>
        <w:rPr>
          <w:bCs/>
        </w:rPr>
      </w:pPr>
      <w:r w:rsidRPr="007E097C">
        <w:rPr>
          <w:bCs/>
        </w:rPr>
        <w:t xml:space="preserve">В </w:t>
      </w:r>
      <w:r w:rsidR="00D64903" w:rsidRPr="007E097C">
        <w:rPr>
          <w:bCs/>
        </w:rPr>
        <w:t xml:space="preserve">нашем </w:t>
      </w:r>
      <w:r w:rsidR="004C028C" w:rsidRPr="007E097C">
        <w:rPr>
          <w:bCs/>
        </w:rPr>
        <w:t xml:space="preserve">проекте была </w:t>
      </w:r>
      <w:r w:rsidRPr="007E097C">
        <w:rPr>
          <w:bCs/>
        </w:rPr>
        <w:t>использ</w:t>
      </w:r>
      <w:r w:rsidR="004C028C" w:rsidRPr="007E097C">
        <w:rPr>
          <w:bCs/>
        </w:rPr>
        <w:t xml:space="preserve">ована концепция </w:t>
      </w:r>
      <w:r w:rsidRPr="007E097C">
        <w:rPr>
          <w:bCs/>
        </w:rPr>
        <w:t>«ориентаци</w:t>
      </w:r>
      <w:r w:rsidR="007E097C" w:rsidRPr="007E097C">
        <w:rPr>
          <w:bCs/>
        </w:rPr>
        <w:t>и</w:t>
      </w:r>
      <w:r w:rsidRPr="007E097C">
        <w:rPr>
          <w:bCs/>
        </w:rPr>
        <w:t xml:space="preserve"> работодателя на брендинг» в качестве</w:t>
      </w:r>
      <w:r w:rsidR="007E097C" w:rsidRPr="007E097C">
        <w:rPr>
          <w:bCs/>
        </w:rPr>
        <w:t xml:space="preserve"> ключевой переменной, объясняющей влияние </w:t>
      </w:r>
      <w:r w:rsidRPr="007E097C">
        <w:rPr>
          <w:bCs/>
        </w:rPr>
        <w:t>брендинга работодателя</w:t>
      </w:r>
      <w:r w:rsidR="007E097C" w:rsidRPr="007E097C">
        <w:rPr>
          <w:bCs/>
        </w:rPr>
        <w:t xml:space="preserve"> на результативность подбора персонала</w:t>
      </w:r>
      <w:r w:rsidRPr="007E097C">
        <w:rPr>
          <w:bCs/>
        </w:rPr>
        <w:t xml:space="preserve"> на уровне</w:t>
      </w:r>
      <w:r w:rsidR="007E097C" w:rsidRPr="007E097C">
        <w:rPr>
          <w:bCs/>
        </w:rPr>
        <w:t xml:space="preserve">. </w:t>
      </w:r>
      <w:r w:rsidR="005979FE" w:rsidRPr="007E097C">
        <w:rPr>
          <w:bCs/>
        </w:rPr>
        <w:t>Также был рассмотрен вопрос</w:t>
      </w:r>
      <w:r w:rsidR="007E097C" w:rsidRPr="007E097C">
        <w:rPr>
          <w:bCs/>
        </w:rPr>
        <w:t xml:space="preserve"> о том</w:t>
      </w:r>
      <w:r w:rsidR="005979FE" w:rsidRPr="007E097C">
        <w:rPr>
          <w:bCs/>
        </w:rPr>
        <w:t>,</w:t>
      </w:r>
      <w:r w:rsidR="0053441F" w:rsidRPr="007E097C">
        <w:rPr>
          <w:bCs/>
        </w:rPr>
        <w:t xml:space="preserve"> </w:t>
      </w:r>
      <w:r w:rsidRPr="007E097C">
        <w:rPr>
          <w:bCs/>
        </w:rPr>
        <w:t xml:space="preserve">как ориентация работодателя на брендинг влияет на </w:t>
      </w:r>
      <w:r w:rsidR="007E097C" w:rsidRPr="007E097C">
        <w:rPr>
          <w:bCs/>
        </w:rPr>
        <w:t xml:space="preserve">результативность подбора </w:t>
      </w:r>
      <w:r w:rsidRPr="007E097C">
        <w:rPr>
          <w:bCs/>
        </w:rPr>
        <w:t xml:space="preserve">персонала в рамках текущей пандемии COVID-19. </w:t>
      </w:r>
      <w:r w:rsidR="007E097C">
        <w:rPr>
          <w:bCs/>
        </w:rPr>
        <w:t>Объектом эмпирического исследования</w:t>
      </w:r>
      <w:r w:rsidRPr="007E097C">
        <w:rPr>
          <w:bCs/>
        </w:rPr>
        <w:t xml:space="preserve"> являются </w:t>
      </w:r>
      <w:r w:rsidR="007E097C">
        <w:rPr>
          <w:bCs/>
        </w:rPr>
        <w:t>интеллектуально-емкие</w:t>
      </w:r>
      <w:r w:rsidRPr="007E097C">
        <w:rPr>
          <w:bCs/>
        </w:rPr>
        <w:t xml:space="preserve"> </w:t>
      </w:r>
      <w:r w:rsidR="000A1DAC" w:rsidRPr="007E097C">
        <w:rPr>
          <w:bCs/>
        </w:rPr>
        <w:t xml:space="preserve">компании. </w:t>
      </w:r>
      <w:r w:rsidR="007E097C">
        <w:rPr>
          <w:bCs/>
        </w:rPr>
        <w:t>Предмет исследования – взаимосвязь практик управления брендом работодателя и результативности подбора персонала в интеллектуально-емких компаниях.</w:t>
      </w:r>
    </w:p>
    <w:p w14:paraId="3946DF63" w14:textId="2427F898" w:rsidR="00027DDB" w:rsidRPr="007E097C" w:rsidRDefault="0028627E" w:rsidP="002929D7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7E097C">
        <w:rPr>
          <w:bCs/>
        </w:rPr>
        <w:lastRenderedPageBreak/>
        <w:t xml:space="preserve">Проект состоял из нескольких </w:t>
      </w:r>
      <w:r w:rsidR="001F4D58" w:rsidRPr="007E097C">
        <w:rPr>
          <w:bCs/>
        </w:rPr>
        <w:t xml:space="preserve"> этапов.</w:t>
      </w:r>
    </w:p>
    <w:p w14:paraId="3AF98C57" w14:textId="4E5DCE0A" w:rsidR="007E097C" w:rsidRPr="00506495" w:rsidRDefault="00D95551" w:rsidP="003E2CB7">
      <w:pPr>
        <w:spacing w:line="360" w:lineRule="auto"/>
        <w:ind w:firstLine="709"/>
        <w:jc w:val="both"/>
        <w:rPr>
          <w:lang w:eastAsia="en-US"/>
        </w:rPr>
      </w:pPr>
      <w:r w:rsidRPr="007E097C">
        <w:rPr>
          <w:lang w:eastAsia="en-US"/>
        </w:rPr>
        <w:t xml:space="preserve">На первом этапе исследования был проведен анализ литературных источников по управлению </w:t>
      </w:r>
      <w:r w:rsidR="007E097C">
        <w:rPr>
          <w:lang w:eastAsia="en-US"/>
        </w:rPr>
        <w:t>человеческими ресурсами</w:t>
      </w:r>
      <w:r w:rsidRPr="007E097C">
        <w:rPr>
          <w:lang w:eastAsia="en-US"/>
        </w:rPr>
        <w:t xml:space="preserve"> в интеллектуально-емких компаниях</w:t>
      </w:r>
      <w:r w:rsidR="007E097C">
        <w:rPr>
          <w:lang w:eastAsia="en-US"/>
        </w:rPr>
        <w:t xml:space="preserve"> (напр., </w:t>
      </w:r>
      <w:r w:rsidR="007E097C" w:rsidRPr="007E097C">
        <w:rPr>
          <w:color w:val="000000"/>
          <w:lang w:val="en-US"/>
        </w:rPr>
        <w:t>Swart</w:t>
      </w:r>
      <w:r w:rsidR="007E097C" w:rsidRPr="007E097C">
        <w:rPr>
          <w:color w:val="000000"/>
        </w:rPr>
        <w:t xml:space="preserve">, &amp; </w:t>
      </w:r>
      <w:proofErr w:type="spellStart"/>
      <w:r w:rsidR="007E097C" w:rsidRPr="007E097C">
        <w:rPr>
          <w:color w:val="000000"/>
          <w:lang w:val="en-US"/>
        </w:rPr>
        <w:t>Kinnie</w:t>
      </w:r>
      <w:proofErr w:type="spellEnd"/>
      <w:r w:rsidR="007E097C" w:rsidRPr="007E097C">
        <w:rPr>
          <w:color w:val="000000"/>
        </w:rPr>
        <w:t xml:space="preserve">, 2003; </w:t>
      </w:r>
      <w:proofErr w:type="spellStart"/>
      <w:r w:rsidR="007E097C" w:rsidRPr="007E097C">
        <w:rPr>
          <w:lang w:val="en-US"/>
        </w:rPr>
        <w:t>Yalabik</w:t>
      </w:r>
      <w:proofErr w:type="spellEnd"/>
      <w:r w:rsidR="007E097C" w:rsidRPr="007E097C">
        <w:t xml:space="preserve">, </w:t>
      </w:r>
      <w:r w:rsidR="007E097C" w:rsidRPr="007E097C">
        <w:rPr>
          <w:lang w:val="en-US"/>
        </w:rPr>
        <w:t>Swart</w:t>
      </w:r>
      <w:r w:rsidR="007E097C" w:rsidRPr="007E097C">
        <w:t xml:space="preserve">, </w:t>
      </w:r>
      <w:proofErr w:type="spellStart"/>
      <w:r w:rsidR="007E097C" w:rsidRPr="007E097C">
        <w:rPr>
          <w:lang w:val="en-US"/>
        </w:rPr>
        <w:t>Kinnie</w:t>
      </w:r>
      <w:proofErr w:type="spellEnd"/>
      <w:r w:rsidR="007E097C" w:rsidRPr="007E097C">
        <w:t xml:space="preserve">, &amp; </w:t>
      </w:r>
      <w:r w:rsidR="007E097C" w:rsidRPr="007E097C">
        <w:rPr>
          <w:lang w:val="en-US"/>
        </w:rPr>
        <w:t>van</w:t>
      </w:r>
      <w:r w:rsidR="007E097C" w:rsidRPr="007E097C">
        <w:t xml:space="preserve"> </w:t>
      </w:r>
      <w:proofErr w:type="spellStart"/>
      <w:r w:rsidR="007E097C" w:rsidRPr="007E097C">
        <w:rPr>
          <w:lang w:val="en-US"/>
        </w:rPr>
        <w:t>Rossenberg</w:t>
      </w:r>
      <w:proofErr w:type="spellEnd"/>
      <w:r w:rsidR="007E097C" w:rsidRPr="007E097C">
        <w:t xml:space="preserve">, 2017; </w:t>
      </w:r>
      <w:r w:rsidR="007E097C" w:rsidRPr="007E097C">
        <w:rPr>
          <w:color w:val="000000"/>
          <w:lang w:val="en-US"/>
        </w:rPr>
        <w:t>von</w:t>
      </w:r>
      <w:r w:rsidR="007E097C" w:rsidRPr="007E097C">
        <w:rPr>
          <w:color w:val="000000"/>
        </w:rPr>
        <w:t xml:space="preserve"> </w:t>
      </w:r>
      <w:proofErr w:type="spellStart"/>
      <w:r w:rsidR="007E097C" w:rsidRPr="007E097C">
        <w:rPr>
          <w:color w:val="000000"/>
          <w:lang w:val="en-US"/>
        </w:rPr>
        <w:t>Nordenflycht</w:t>
      </w:r>
      <w:proofErr w:type="spellEnd"/>
      <w:r w:rsidR="007E097C" w:rsidRPr="007E097C">
        <w:rPr>
          <w:color w:val="000000"/>
        </w:rPr>
        <w:t xml:space="preserve">, 2010; </w:t>
      </w:r>
      <w:r w:rsidR="007E097C" w:rsidRPr="007E097C">
        <w:rPr>
          <w:lang w:val="en-US"/>
        </w:rPr>
        <w:t>Horwitz</w:t>
      </w:r>
      <w:r w:rsidR="007E097C" w:rsidRPr="007E097C">
        <w:t xml:space="preserve">, </w:t>
      </w:r>
      <w:r w:rsidR="007E097C" w:rsidRPr="007E097C">
        <w:rPr>
          <w:lang w:val="en-US"/>
        </w:rPr>
        <w:t>Heng</w:t>
      </w:r>
      <w:r w:rsidR="007E097C" w:rsidRPr="007E097C">
        <w:t xml:space="preserve">, &amp; </w:t>
      </w:r>
      <w:proofErr w:type="spellStart"/>
      <w:r w:rsidR="007E097C" w:rsidRPr="007E097C">
        <w:rPr>
          <w:lang w:val="en-US"/>
        </w:rPr>
        <w:t>Quazi</w:t>
      </w:r>
      <w:proofErr w:type="spellEnd"/>
      <w:r w:rsidR="007E097C" w:rsidRPr="007E097C">
        <w:t xml:space="preserve">, 2003; </w:t>
      </w:r>
      <w:r w:rsidR="007E097C" w:rsidRPr="007E097C">
        <w:rPr>
          <w:lang w:val="en-US"/>
        </w:rPr>
        <w:t>Miles</w:t>
      </w:r>
      <w:r w:rsidR="007E097C" w:rsidRPr="007E097C">
        <w:t xml:space="preserve">, </w:t>
      </w:r>
      <w:r w:rsidR="007E097C" w:rsidRPr="007E097C">
        <w:rPr>
          <w:lang w:val="en-US"/>
        </w:rPr>
        <w:t>Belousova</w:t>
      </w:r>
      <w:r w:rsidR="007E097C" w:rsidRPr="007E097C">
        <w:t xml:space="preserve">, </w:t>
      </w:r>
      <w:proofErr w:type="spellStart"/>
      <w:r w:rsidR="007E097C" w:rsidRPr="007E097C">
        <w:rPr>
          <w:lang w:val="en-US"/>
        </w:rPr>
        <w:t>Chichkanov</w:t>
      </w:r>
      <w:proofErr w:type="spellEnd"/>
      <w:r w:rsidR="007E097C" w:rsidRPr="007E097C">
        <w:t xml:space="preserve">, </w:t>
      </w:r>
      <w:proofErr w:type="spellStart"/>
      <w:r w:rsidR="007E097C" w:rsidRPr="007E097C">
        <w:rPr>
          <w:lang w:val="en-US"/>
        </w:rPr>
        <w:t>Krayushkina</w:t>
      </w:r>
      <w:proofErr w:type="spellEnd"/>
      <w:r w:rsidR="007E097C" w:rsidRPr="007E097C">
        <w:t xml:space="preserve">, 2021). </w:t>
      </w:r>
      <w:r w:rsidR="007E097C">
        <w:t>Было выявлено, что человеческий капитал выступает одним из ключевых источников конкурентоспособности интеллектуально-емких компаний. Ключевой группой персонала являются работники интеллектуального труда – эксперты, профессионалы, обладающие специальными компетенциями и экспертизой для реализации проектов. Для привлечения компетентных и высокомотивированных экспертов интеллектуально-емкие компании уделяют особое внимание внедрению и совершенствованию эффектив</w:t>
      </w:r>
      <w:r w:rsidR="00506495">
        <w:t xml:space="preserve">ных технологий управления человеческими ресурсами, включая брендинг работодателя. Даже в условиях кризиса </w:t>
      </w:r>
      <w:r w:rsidR="00506495">
        <w:rPr>
          <w:lang w:val="en-US"/>
        </w:rPr>
        <w:t>COVID</w:t>
      </w:r>
      <w:r w:rsidR="00506495" w:rsidRPr="00506495">
        <w:t>-19</w:t>
      </w:r>
      <w:r w:rsidR="00506495">
        <w:t>, несмотря на общую тенденцию большинства отраслей сокращать численность своих сотрудников или использовать гибкие формы занятости, многие интеллектуально-емкие компании продемонстрировали рост в вопросах занятости (</w:t>
      </w:r>
      <w:r w:rsidR="00506495">
        <w:rPr>
          <w:color w:val="000000"/>
          <w:lang w:val="en-US"/>
        </w:rPr>
        <w:t>I</w:t>
      </w:r>
      <w:r w:rsidR="00506495" w:rsidRPr="007E097C">
        <w:rPr>
          <w:color w:val="000000"/>
          <w:lang w:val="en-US"/>
        </w:rPr>
        <w:t>LO</w:t>
      </w:r>
      <w:r w:rsidR="00506495" w:rsidRPr="00506495">
        <w:rPr>
          <w:color w:val="000000"/>
        </w:rPr>
        <w:t>, 2021)</w:t>
      </w:r>
      <w:r w:rsidR="00506495">
        <w:rPr>
          <w:color w:val="000000"/>
        </w:rPr>
        <w:t xml:space="preserve">, привлекая новых сотрудников с внешнего рынка труда и продолжая активный подбор персонала. </w:t>
      </w:r>
    </w:p>
    <w:p w14:paraId="0AE36B29" w14:textId="48DC8F45" w:rsidR="00506495" w:rsidRDefault="00D95551" w:rsidP="003E2CB7">
      <w:pPr>
        <w:spacing w:line="360" w:lineRule="auto"/>
        <w:ind w:firstLine="709"/>
        <w:jc w:val="both"/>
        <w:rPr>
          <w:lang w:eastAsia="en-US"/>
        </w:rPr>
      </w:pPr>
      <w:r w:rsidRPr="00506495">
        <w:rPr>
          <w:lang w:eastAsia="en-US"/>
        </w:rPr>
        <w:t xml:space="preserve"> На втором этапе был осуществлен обзор рынка интеллектуально-емких компаний России и анализ метрик результативности в области подбора персонала, применимых к интеллектуально-емким компаниям. </w:t>
      </w:r>
      <w:r w:rsidR="00506495">
        <w:rPr>
          <w:lang w:eastAsia="en-US"/>
        </w:rPr>
        <w:t>За основу анализа были взяты рейтинги крупнейших консалтинговых компаний России и компаний сферы информационных технологий  («РАЭКС-Аналитика»). На основе анализа метрик в открытых источниках были выбраны наиболее популярные показатели оценки результативности подбора персонала:</w:t>
      </w:r>
      <w:r w:rsidR="00BA330E">
        <w:rPr>
          <w:lang w:eastAsia="en-US"/>
        </w:rPr>
        <w:t xml:space="preserve"> качество подбора, время заполнения вакансий, коэффициент текучести персонала, затраты на подбор, коэффициент принятия предложения о работе (оффера) и производительность новых сотрудников. </w:t>
      </w:r>
    </w:p>
    <w:p w14:paraId="76AEFC62" w14:textId="1FCD53FE" w:rsidR="003E2CB7" w:rsidRPr="00BA330E" w:rsidRDefault="00D95551" w:rsidP="003E2CB7">
      <w:pPr>
        <w:spacing w:line="360" w:lineRule="auto"/>
        <w:ind w:firstLine="709"/>
        <w:jc w:val="both"/>
        <w:rPr>
          <w:rFonts w:eastAsia="Times New Roman"/>
        </w:rPr>
      </w:pPr>
      <w:r w:rsidRPr="00BA330E">
        <w:rPr>
          <w:lang w:eastAsia="en-US"/>
        </w:rPr>
        <w:t xml:space="preserve">Основное эмпирическое исследование было проведено в форме анкетного опроса среди компаний сферы управленческого консалтинга и информационных технологий, традиционно занимающих лидирующие позиции в национальных рейтингах лучших работодателей.  </w:t>
      </w:r>
      <w:r w:rsidR="003E2CB7" w:rsidRPr="00BA330E">
        <w:rPr>
          <w:lang w:eastAsia="en-US"/>
        </w:rPr>
        <w:t xml:space="preserve">Исследование </w:t>
      </w:r>
      <w:r w:rsidR="003E2CB7" w:rsidRPr="00BA330E">
        <w:rPr>
          <w:rFonts w:eastAsia="Times New Roman"/>
        </w:rPr>
        <w:t xml:space="preserve">было проведено в форме анкетного опроса среди 233 компаний, оперирующих на российском рынке. В выборку вошли компании-победители конкурсов лучших работодателей России 2019 года, компании-участники конкурсов лучших работодателей России 2019 года и компании, не принимавшие участие в конкурсах лучших работодателей России 2019 года. Основную долю выборки (153 компании, 65 % от объема выборки) составили интеллектуально-емкие компании из двух отраслей, </w:t>
      </w:r>
      <w:r w:rsidR="003E2CB7" w:rsidRPr="00BA330E">
        <w:rPr>
          <w:rFonts w:eastAsia="Times New Roman"/>
        </w:rPr>
        <w:lastRenderedPageBreak/>
        <w:t xml:space="preserve">информационных технологий и консалтинга. Был проведен анализ полученных данных и оценка модели методом сттруктурного моделирования </w:t>
      </w:r>
      <w:r w:rsidR="003E2CB7" w:rsidRPr="00BA330E">
        <w:rPr>
          <w:rFonts w:eastAsia="Times New Roman"/>
          <w:lang w:val="en-US"/>
        </w:rPr>
        <w:t>PLS</w:t>
      </w:r>
      <w:r w:rsidR="003E2CB7" w:rsidRPr="00BA330E">
        <w:rPr>
          <w:rFonts w:eastAsia="Times New Roman"/>
        </w:rPr>
        <w:t>-</w:t>
      </w:r>
      <w:r w:rsidR="003E2CB7" w:rsidRPr="00BA330E">
        <w:rPr>
          <w:rFonts w:eastAsia="Times New Roman"/>
          <w:lang w:val="en-US"/>
        </w:rPr>
        <w:t>SEM</w:t>
      </w:r>
      <w:r w:rsidR="003E2CB7" w:rsidRPr="00BA330E">
        <w:rPr>
          <w:rFonts w:eastAsia="Times New Roman"/>
        </w:rPr>
        <w:t>. Была разработана структурная модель ориентации компании на брендинг работодателя в интеллектуально-емких компаниях</w:t>
      </w:r>
      <w:r w:rsidR="00BA330E" w:rsidRPr="00BA330E">
        <w:rPr>
          <w:rFonts w:eastAsia="Times New Roman"/>
        </w:rPr>
        <w:t>:</w:t>
      </w:r>
    </w:p>
    <w:p w14:paraId="231BF1CB" w14:textId="726C3F2A" w:rsidR="00BA330E" w:rsidRPr="00BA330E" w:rsidRDefault="00BA330E" w:rsidP="003E2CB7">
      <w:pPr>
        <w:spacing w:line="360" w:lineRule="auto"/>
        <w:ind w:firstLine="709"/>
        <w:jc w:val="both"/>
        <w:rPr>
          <w:rFonts w:eastAsia="Times New Roman"/>
        </w:rPr>
      </w:pPr>
      <w:r w:rsidRPr="00BA330E">
        <w:rPr>
          <w:b/>
          <w:bCs/>
          <w:noProof/>
          <w:color w:val="000000" w:themeColor="text1"/>
        </w:rPr>
        <mc:AlternateContent>
          <mc:Choice Requires="wpg">
            <w:drawing>
              <wp:inline distT="0" distB="0" distL="0" distR="0" wp14:anchorId="3DC017AF" wp14:editId="0D595DEF">
                <wp:extent cx="5368925" cy="4289757"/>
                <wp:effectExtent l="0" t="0" r="22225" b="15875"/>
                <wp:docPr id="2" name="Группа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8C8A00-90D6-42E3-AB90-3532267A79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8925" cy="4289757"/>
                          <a:chOff x="0" y="0"/>
                          <a:chExt cx="5368925" cy="4289757"/>
                        </a:xfrm>
                      </wpg:grpSpPr>
                      <wps:wsp>
                        <wps:cNvPr id="3" name="Овал 3">
                          <a:extLst>
                            <a:ext uri="{FF2B5EF4-FFF2-40B4-BE49-F238E27FC236}">
                              <a16:creationId xmlns:a16="http://schemas.microsoft.com/office/drawing/2014/main" id="{8A07EDFC-980C-44DD-A860-65FAE686BA80}"/>
                            </a:ext>
                          </a:extLst>
                        </wps:cNvPr>
                        <wps:cNvSpPr/>
                        <wps:spPr>
                          <a:xfrm>
                            <a:off x="1270" y="635"/>
                            <a:ext cx="994410" cy="49720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957EA6" w14:textId="77777777" w:rsidR="00BA330E" w:rsidRDefault="00BA330E" w:rsidP="00BA330E">
                              <w:pPr>
                                <w:jc w:val="center"/>
                                <w:rPr>
                                  <w:rFonts w:cstheme="minorBidi"/>
                                  <w:color w:val="000000" w:themeColor="dark1"/>
                                  <w:kern w:val="24"/>
                                </w:rPr>
                              </w:pPr>
                              <w:r>
                                <w:rPr>
                                  <w:rFonts w:cstheme="minorBidi"/>
                                  <w:color w:val="000000" w:themeColor="dark1"/>
                                  <w:kern w:val="24"/>
                                </w:rPr>
                                <w:t>EBO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Овал 4">
                          <a:extLst>
                            <a:ext uri="{FF2B5EF4-FFF2-40B4-BE49-F238E27FC236}">
                              <a16:creationId xmlns:a16="http://schemas.microsoft.com/office/drawing/2014/main" id="{88A77B9B-8FAC-4B2B-9966-682BCE079CA5}"/>
                            </a:ext>
                          </a:extLst>
                        </wps:cNvPr>
                        <wps:cNvSpPr/>
                        <wps:spPr>
                          <a:xfrm>
                            <a:off x="0" y="2283209"/>
                            <a:ext cx="994410" cy="49720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270ACE" w14:textId="77777777" w:rsidR="00BA330E" w:rsidRDefault="00BA330E" w:rsidP="00BA330E">
                              <w:pPr>
                                <w:jc w:val="center"/>
                                <w:rPr>
                                  <w:rFonts w:cstheme="minorBidi"/>
                                  <w:color w:val="000000" w:themeColor="dark1"/>
                                  <w:kern w:val="24"/>
                                </w:rPr>
                              </w:pPr>
                              <w:r>
                                <w:rPr>
                                  <w:rFonts w:cstheme="minorBidi"/>
                                  <w:color w:val="000000" w:themeColor="dark1"/>
                                  <w:kern w:val="24"/>
                                </w:rPr>
                                <w:t>EBS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Овал 5">
                          <a:extLst>
                            <a:ext uri="{FF2B5EF4-FFF2-40B4-BE49-F238E27FC236}">
                              <a16:creationId xmlns:a16="http://schemas.microsoft.com/office/drawing/2014/main" id="{2570E0DC-6D21-465E-87F6-CB8CEB124ABA}"/>
                            </a:ext>
                          </a:extLst>
                        </wps:cNvPr>
                        <wps:cNvSpPr/>
                        <wps:spPr>
                          <a:xfrm>
                            <a:off x="2671445" y="0"/>
                            <a:ext cx="994410" cy="49720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898333" w14:textId="77777777" w:rsidR="00BA330E" w:rsidRDefault="00BA330E" w:rsidP="00BA330E">
                              <w:pPr>
                                <w:jc w:val="center"/>
                                <w:rPr>
                                  <w:rFonts w:cstheme="minorBidi"/>
                                  <w:color w:val="000000" w:themeColor="dark1"/>
                                  <w:kern w:val="24"/>
                                </w:rPr>
                              </w:pPr>
                              <w:r>
                                <w:rPr>
                                  <w:rFonts w:cstheme="minorBidi"/>
                                  <w:color w:val="000000" w:themeColor="dark1"/>
                                  <w:kern w:val="24"/>
                                </w:rPr>
                                <w:t>EVP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Овал 6">
                          <a:extLst>
                            <a:ext uri="{FF2B5EF4-FFF2-40B4-BE49-F238E27FC236}">
                              <a16:creationId xmlns:a16="http://schemas.microsoft.com/office/drawing/2014/main" id="{1E6A63AD-1F9B-441D-80C2-C4EC2D09529A}"/>
                            </a:ext>
                          </a:extLst>
                        </wps:cNvPr>
                        <wps:cNvSpPr/>
                        <wps:spPr>
                          <a:xfrm>
                            <a:off x="2228432" y="3792552"/>
                            <a:ext cx="1165409" cy="49720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7F6DDC" w14:textId="77777777" w:rsidR="00BA330E" w:rsidRDefault="00BA330E" w:rsidP="00BA330E">
                              <w:pPr>
                                <w:jc w:val="center"/>
                                <w:rPr>
                                  <w:rFonts w:cstheme="minorBidi"/>
                                  <w:color w:val="000000" w:themeColor="dark1"/>
                                  <w:kern w:val="24"/>
                                </w:rPr>
                              </w:pPr>
                              <w:r>
                                <w:rPr>
                                  <w:rFonts w:cstheme="minorBidi"/>
                                  <w:color w:val="000000" w:themeColor="dark1"/>
                                  <w:kern w:val="24"/>
                                </w:rPr>
                                <w:t>COVResp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Овал 7">
                          <a:extLst>
                            <a:ext uri="{FF2B5EF4-FFF2-40B4-BE49-F238E27FC236}">
                              <a16:creationId xmlns:a16="http://schemas.microsoft.com/office/drawing/2014/main" id="{372E29C1-BB7B-4202-A517-71F03376DC0D}"/>
                            </a:ext>
                          </a:extLst>
                        </wps:cNvPr>
                        <wps:cNvSpPr/>
                        <wps:spPr>
                          <a:xfrm>
                            <a:off x="4374515" y="2288924"/>
                            <a:ext cx="994410" cy="49720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1FDEAD" w14:textId="77777777" w:rsidR="00BA330E" w:rsidRDefault="00BA330E" w:rsidP="00BA330E">
                              <w:pPr>
                                <w:jc w:val="center"/>
                                <w:rPr>
                                  <w:rFonts w:cstheme="minorBidi"/>
                                  <w:color w:val="000000" w:themeColor="dark1"/>
                                  <w:kern w:val="24"/>
                                </w:rPr>
                              </w:pPr>
                              <w:r>
                                <w:rPr>
                                  <w:rFonts w:cstheme="minorBidi"/>
                                  <w:color w:val="000000" w:themeColor="dark1"/>
                                  <w:kern w:val="24"/>
                                </w:rPr>
                                <w:t>RPerf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ая со стрелкой 8">
                          <a:extLst>
                            <a:ext uri="{FF2B5EF4-FFF2-40B4-BE49-F238E27FC236}">
                              <a16:creationId xmlns:a16="http://schemas.microsoft.com/office/drawing/2014/main" id="{2B2518A0-35C0-4C98-84EB-F1660F5725DB}"/>
                            </a:ext>
                          </a:extLst>
                        </wps:cNvPr>
                        <wps:cNvCnPr>
                          <a:cxnSpLocks/>
                          <a:stCxn id="3" idx="6"/>
                          <a:endCxn id="5" idx="2"/>
                        </wps:cNvCnPr>
                        <wps:spPr>
                          <a:xfrm flipV="1">
                            <a:off x="995680" y="248603"/>
                            <a:ext cx="1675765" cy="63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 стрелкой 9">
                          <a:extLst>
                            <a:ext uri="{FF2B5EF4-FFF2-40B4-BE49-F238E27FC236}">
                              <a16:creationId xmlns:a16="http://schemas.microsoft.com/office/drawing/2014/main" id="{A28EB995-22E0-4F55-A74E-90CB2A74D6D0}"/>
                            </a:ext>
                          </a:extLst>
                        </wps:cNvPr>
                        <wps:cNvCnPr>
                          <a:cxnSpLocks/>
                          <a:stCxn id="5" idx="4"/>
                          <a:endCxn id="4" idx="0"/>
                        </wps:cNvCnPr>
                        <wps:spPr>
                          <a:xfrm flipH="1">
                            <a:off x="497205" y="497205"/>
                            <a:ext cx="2671445" cy="178600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 стрелкой 10">
                          <a:extLst>
                            <a:ext uri="{FF2B5EF4-FFF2-40B4-BE49-F238E27FC236}">
                              <a16:creationId xmlns:a16="http://schemas.microsoft.com/office/drawing/2014/main" id="{5BCA4A88-0DF3-4A7B-91F6-AF558335BC03}"/>
                            </a:ext>
                          </a:extLst>
                        </wps:cNvPr>
                        <wps:cNvCnPr>
                          <a:cxnSpLocks/>
                          <a:stCxn id="3" idx="4"/>
                          <a:endCxn id="4" idx="0"/>
                        </wps:cNvCnPr>
                        <wps:spPr>
                          <a:xfrm flipH="1">
                            <a:off x="497205" y="497840"/>
                            <a:ext cx="1270" cy="178536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 стрелкой 11">
                          <a:extLst>
                            <a:ext uri="{FF2B5EF4-FFF2-40B4-BE49-F238E27FC236}">
                              <a16:creationId xmlns:a16="http://schemas.microsoft.com/office/drawing/2014/main" id="{7556C98D-AC0F-4F68-8EA6-EDF216557BC3}"/>
                            </a:ext>
                          </a:extLst>
                        </wps:cNvPr>
                        <wps:cNvCnPr>
                          <a:cxnSpLocks/>
                          <a:stCxn id="5" idx="4"/>
                          <a:endCxn id="7" idx="0"/>
                        </wps:cNvCnPr>
                        <wps:spPr>
                          <a:xfrm>
                            <a:off x="3168650" y="497205"/>
                            <a:ext cx="1703070" cy="179171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Прямая со стрелкой 12">
                          <a:extLst>
                            <a:ext uri="{FF2B5EF4-FFF2-40B4-BE49-F238E27FC236}">
                              <a16:creationId xmlns:a16="http://schemas.microsoft.com/office/drawing/2014/main" id="{14098B10-1597-458E-8BC8-EE1B04C00A22}"/>
                            </a:ext>
                          </a:extLst>
                        </wps:cNvPr>
                        <wps:cNvCnPr>
                          <a:cxnSpLocks/>
                          <a:stCxn id="4" idx="4"/>
                          <a:endCxn id="6" idx="2"/>
                        </wps:cNvCnPr>
                        <wps:spPr>
                          <a:xfrm>
                            <a:off x="497205" y="2780414"/>
                            <a:ext cx="1731227" cy="126074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я со стрелкой 13">
                          <a:extLst>
                            <a:ext uri="{FF2B5EF4-FFF2-40B4-BE49-F238E27FC236}">
                              <a16:creationId xmlns:a16="http://schemas.microsoft.com/office/drawing/2014/main" id="{710A31DF-9F8E-4799-BEB9-DFD5A3B9C705}"/>
                            </a:ext>
                          </a:extLst>
                        </wps:cNvPr>
                        <wps:cNvCnPr>
                          <a:cxnSpLocks/>
                          <a:stCxn id="4" idx="6"/>
                          <a:endCxn id="7" idx="2"/>
                        </wps:cNvCnPr>
                        <wps:spPr>
                          <a:xfrm>
                            <a:off x="994410" y="2531812"/>
                            <a:ext cx="3380105" cy="57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я со стрелкой 14">
                          <a:extLst>
                            <a:ext uri="{FF2B5EF4-FFF2-40B4-BE49-F238E27FC236}">
                              <a16:creationId xmlns:a16="http://schemas.microsoft.com/office/drawing/2014/main" id="{A0216B78-6151-47CE-A626-810C4B62D9AF}"/>
                            </a:ext>
                          </a:extLst>
                        </wps:cNvPr>
                        <wps:cNvCnPr>
                          <a:cxnSpLocks/>
                          <a:stCxn id="6" idx="0"/>
                        </wps:cNvCnPr>
                        <wps:spPr>
                          <a:xfrm flipH="1" flipV="1">
                            <a:off x="2353613" y="2537527"/>
                            <a:ext cx="457524" cy="12550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Прямая со стрелкой 15">
                          <a:extLst>
                            <a:ext uri="{FF2B5EF4-FFF2-40B4-BE49-F238E27FC236}">
                              <a16:creationId xmlns:a16="http://schemas.microsoft.com/office/drawing/2014/main" id="{AAB44D49-0A46-4A6F-999E-89934234710E}"/>
                            </a:ext>
                          </a:extLst>
                        </wps:cNvPr>
                        <wps:cNvCnPr>
                          <a:cxnSpLocks/>
                          <a:stCxn id="6" idx="0"/>
                        </wps:cNvCnPr>
                        <wps:spPr>
                          <a:xfrm flipV="1">
                            <a:off x="2811137" y="1491614"/>
                            <a:ext cx="1305985" cy="230093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TextBox 56">
                          <a:extLst>
                            <a:ext uri="{FF2B5EF4-FFF2-40B4-BE49-F238E27FC236}">
                              <a16:creationId xmlns:a16="http://schemas.microsoft.com/office/drawing/2014/main" id="{8D318C12-19A4-4A50-BF29-4508BC0314AC}"/>
                            </a:ext>
                          </a:extLst>
                        </wps:cNvPr>
                        <wps:cNvSpPr txBox="1"/>
                        <wps:spPr>
                          <a:xfrm>
                            <a:off x="166233" y="1100721"/>
                            <a:ext cx="661670" cy="266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EDC6775" w14:textId="77777777" w:rsidR="00BA330E" w:rsidRDefault="00BA330E" w:rsidP="00BA330E">
                              <w:pPr>
                                <w:jc w:val="center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H1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" name="TextBox 31">
                          <a:extLst>
                            <a:ext uri="{FF2B5EF4-FFF2-40B4-BE49-F238E27FC236}">
                              <a16:creationId xmlns:a16="http://schemas.microsoft.com/office/drawing/2014/main" id="{387DF68F-22CB-48B4-93F0-6292C4552610}"/>
                            </a:ext>
                          </a:extLst>
                        </wps:cNvPr>
                        <wps:cNvSpPr txBox="1"/>
                        <wps:spPr>
                          <a:xfrm>
                            <a:off x="1420221" y="110085"/>
                            <a:ext cx="661670" cy="266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58226B9" w14:textId="77777777" w:rsidR="00BA330E" w:rsidRDefault="00BA330E" w:rsidP="00BA330E">
                              <w:pPr>
                                <w:jc w:val="center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H2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8" name="TextBox 32">
                          <a:extLst>
                            <a:ext uri="{FF2B5EF4-FFF2-40B4-BE49-F238E27FC236}">
                              <a16:creationId xmlns:a16="http://schemas.microsoft.com/office/drawing/2014/main" id="{0979DEB6-5551-4583-918E-FB4CD8EA7F8C}"/>
                            </a:ext>
                          </a:extLst>
                        </wps:cNvPr>
                        <wps:cNvSpPr txBox="1"/>
                        <wps:spPr>
                          <a:xfrm>
                            <a:off x="1566488" y="1199393"/>
                            <a:ext cx="661670" cy="266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46B3D9F" w14:textId="77777777" w:rsidR="00BA330E" w:rsidRDefault="00BA330E" w:rsidP="00BA330E">
                              <w:pPr>
                                <w:jc w:val="center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H3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" name="TextBox 33">
                          <a:extLst>
                            <a:ext uri="{FF2B5EF4-FFF2-40B4-BE49-F238E27FC236}">
                              <a16:creationId xmlns:a16="http://schemas.microsoft.com/office/drawing/2014/main" id="{8973140C-2535-4FFC-A2D1-3E7BE31F347B}"/>
                            </a:ext>
                          </a:extLst>
                        </wps:cNvPr>
                        <wps:cNvSpPr txBox="1"/>
                        <wps:spPr>
                          <a:xfrm>
                            <a:off x="988829" y="3261443"/>
                            <a:ext cx="662305" cy="266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E8658F5" w14:textId="77777777" w:rsidR="00BA330E" w:rsidRDefault="00BA330E" w:rsidP="00BA330E">
                              <w:pPr>
                                <w:jc w:val="center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H6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" name="TextBox 34">
                          <a:extLst>
                            <a:ext uri="{FF2B5EF4-FFF2-40B4-BE49-F238E27FC236}">
                              <a16:creationId xmlns:a16="http://schemas.microsoft.com/office/drawing/2014/main" id="{88588420-0753-4733-89CC-9D0658BB9AF5}"/>
                            </a:ext>
                          </a:extLst>
                        </wps:cNvPr>
                        <wps:cNvSpPr txBox="1"/>
                        <wps:spPr>
                          <a:xfrm>
                            <a:off x="3417562" y="951666"/>
                            <a:ext cx="661670" cy="266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45B0B27" w14:textId="77777777" w:rsidR="00BA330E" w:rsidRDefault="00BA330E" w:rsidP="00BA330E">
                              <w:pPr>
                                <w:jc w:val="center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H5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1" name="TextBox 35">
                          <a:extLst>
                            <a:ext uri="{FF2B5EF4-FFF2-40B4-BE49-F238E27FC236}">
                              <a16:creationId xmlns:a16="http://schemas.microsoft.com/office/drawing/2014/main" id="{61DAB96B-9FD8-45E1-B34F-347282690606}"/>
                            </a:ext>
                          </a:extLst>
                        </wps:cNvPr>
                        <wps:cNvSpPr txBox="1"/>
                        <wps:spPr>
                          <a:xfrm>
                            <a:off x="1394595" y="2392306"/>
                            <a:ext cx="662305" cy="266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D999A03" w14:textId="77777777" w:rsidR="00BA330E" w:rsidRDefault="00BA330E" w:rsidP="00BA330E">
                              <w:pPr>
                                <w:jc w:val="center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H4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2" name="TextBox 36">
                          <a:extLst>
                            <a:ext uri="{FF2B5EF4-FFF2-40B4-BE49-F238E27FC236}">
                              <a16:creationId xmlns:a16="http://schemas.microsoft.com/office/drawing/2014/main" id="{036A4FD8-4651-4213-8E98-9DEEE58C75F7}"/>
                            </a:ext>
                          </a:extLst>
                        </wps:cNvPr>
                        <wps:cNvSpPr txBox="1"/>
                        <wps:spPr>
                          <a:xfrm>
                            <a:off x="3443256" y="1984605"/>
                            <a:ext cx="662305" cy="266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2356B999" w14:textId="77777777" w:rsidR="00BA330E" w:rsidRPr="005771F9" w:rsidRDefault="00BA330E" w:rsidP="00BA330E">
                              <w:pPr>
                                <w:jc w:val="center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H7.2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3" name="TextBox 37">
                          <a:extLst>
                            <a:ext uri="{FF2B5EF4-FFF2-40B4-BE49-F238E27FC236}">
                              <a16:creationId xmlns:a16="http://schemas.microsoft.com/office/drawing/2014/main" id="{BD9F34A0-402B-40D4-B636-052BAD39D709}"/>
                            </a:ext>
                          </a:extLst>
                        </wps:cNvPr>
                        <wps:cNvSpPr txBox="1"/>
                        <wps:spPr>
                          <a:xfrm>
                            <a:off x="2159653" y="2749115"/>
                            <a:ext cx="661670" cy="266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2BD13A2" w14:textId="77777777" w:rsidR="00BA330E" w:rsidRPr="005771F9" w:rsidRDefault="00BA330E" w:rsidP="00BA330E">
                              <w:pPr>
                                <w:jc w:val="center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H7.1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C017AF" id="Группа 1" o:spid="_x0000_s1026" style="width:422.75pt;height:337.8pt;mso-position-horizontal-relative:char;mso-position-vertical-relative:line" coordsize="53689,42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5vi1wcAAGY9AAAOAAAAZHJzL2Uyb0RvYy54bWzsW8tu20YU3RfoPxDcN+LwTSFy4Np1WsBI&#10;gyZt1jRFSUQokiXpWO4qbT8gi+7bXwgKdNGmSH9B/qOeeZJ6xZLTJrJBBFBEkzMk751zz73nju4/&#10;mE1T7UVcVkmeDXRyz9C1OIvyYZKNB/q3T08+83WtqsNsGKZ5Fg/0y7jSHxx8+sn9i6Ifm/kkT4dx&#10;qWGSrOpfFAN9UtdFv9erokk8Dat7eRFnODnKy2lY47Ac94ZleIHZp2nPNAy3d5GXw6LMo7iq8Ndj&#10;flI/YPOPRnFUfz0aVXGtpQMdz1azz5J9ntHP3sH9sD8uw2KSROIxwhs8xTRMMtxUTXUc1qF2XiYr&#10;U02TqMyrfFTfi/JpLx+Nkihm74C3IcbS2zws8/OCvcu4fzEulJlg2iU73Xja6NGLx6WWDAe6qWtZ&#10;OIWL5r9cvbz6ef4P/r3WCLXQRTHu48KHZfGkeFyKP4z5EX3p2aic0v/xOtqM2fZS2Tae1VqEPzqW&#10;6wemo2sRztmmH3iOx60fTeCilXHR5ItrRvbkjXv0+dTjXBRYSVVjrOr9jPVkEhYx80FFbSCMZSlj&#10;/Tr/ff56/kazuKHYRcpKVb+CwdaYiJgeViMs4VoOt4K0UxDYNsE5ZqbAMw12Xr1r2C/Kqn4Y51ON&#10;fhnocZomRUWfMOyHL06rGu7B1fIq+uc0o59VnibDkyRN2QHFV3yUltqLEMioZ8zPGNe6Ckd0JKwr&#10;X4N9qy/TmM/6TTzCyoFvTXZ3htlmzuFzOWea4Uo6ZIS7q0Fk3aC0loPEtXRYzHCsBhrrBjZ3U1ez&#10;O+ZZrQZOkywv3z14xK+Xb83flb52PTubsYVf9c/y4SWWQZnzYFIV0UkCV5yGVf04LBE94D1ERJyd&#10;5OUPunaB6DLQq+/PwzLWtfSrDCsyILZNwxE7sB24WdfK9pmz9pnsfHqUw00EsbSI2Fd6fZ3Kr6My&#10;nz5DIDykd8WpMItw74Ee1aU8OKp51EMojeLDQ3YZQlAR1qfZkyKik1OD0XXzdPYsLAuxvmoszEe5&#10;RMHKGuPX0pFZfnhe56OELUBqMm4nYUogksaRDwBNewWa9k7QhPmAS9P0LdMIOmw2gN5rbDIKE2Ql&#10;l14H0Rac9wmiyAJEqiHZk5EcDQ+g2OvZ03Q9xE/MsppmdPTJ+X8P6VNkmR2LgiyXMrX9Y1F3BaLu&#10;TixqgkBtCzUFIGp5SPwdc5FLCXEdGwTbJbo8KabxWaWuPK3+aIkuQ6oqaLp8t1VT7R9SvRWksrp6&#10;azK1Lc92CCdTgBZFOsuXsRpF/d1R6n5TqipvOqDuNVChhIqs9zcIbK/mf89fX73Srn6cv8XH1U9X&#10;L+d/zN/M/5q/nf+p+S2yPcq4hBTNUKif5tHzCusRSk19NMtEpOZ8wRgauM2G8gxQLQQauoRFSODz&#10;0YO2OKWNoCN9J2UAoeQFgeP6oiC2fddgnNBEBuJCxHNxEypWCSVrs1JV1WWYjCf1UZ5l0GXzkisO&#10;S6kQlbbo691QtAr7dZikX2RDrb4sIGbWZRJm4zSm9nxPQSuMojhT+tR6UWstZS8O3JyZr1XEFger&#10;DIGaSIhV3MUbxa1G29sobvHAIZfIh5NqkP1tjQgmxSys4LC/ERFy3UsmaxABdYghgin/WyDiyyVE&#10;2FySpWmt+MrAKLlSVaYUEcQDZAz2DB0qELAWNefFhd2hQvUWqPq/NSxwMRbgtrhA24Kt/v8bFz7E&#10;7QVc8H6HAAVaQQzNHSg6UKw2PWWrQaxp0XAj6H1sDwolBENOvDZ92kwWKK22JQvKxyJpsojruw7P&#10;mtZxBPEMy6DtPw6HgHikgwO6Viyp7ThiaQ/ABjg03frriwnCpLdtOUJmSKscAU1w22qiBYdWxmR6&#10;vmETObGQF4hnEdME1BgcTNfwbNkDlvsKZDNbtCS7QoLVMl3K1KRMzX6MLeCglM1t2EHCYbW4luzA&#10;0PXuUqIFB6mmoT4wHYv4HJxNTW1ZPjhR1NSOB2GO1mVyq0uzsaPDQrsa77DQYKHZALEFFlgw3pYa&#10;JAHsVDyvFZZMC0UAAWo5DDwHBLBQMGBPjAMhWpCC4xjYOrYPQKBUdBxWE75vqrqsjvOaP3mnOy3m&#10;bnusO9Fux/bFRHtvwrXFxK4QWVZcTZ8QYoFaqH5kB8RdSZcswwl8wQ+mZRiBxcTij04RHTLugCJL&#10;VN//KSTNz/OZ5iz3/bV6hr9TWRTxmDJHu4vQSnSI65oWj/CEGIZnsgFNouO6aB+IKth08ZWzysZM&#10;p0TPgNWIGxoGrZ2rK7LK2ViWFAtX3bDHAKit2RhLd4iiPsJOZ2kY0Y9b3P/Z7Npk9W5BN02efPRN&#10;kwQRh0dE6XdL+Vdsydra77ZpmHA2i2BwPGLVArPfWb8roNwmv6umpPJ7WyygW/G29rvjuraP+Shz&#10;kSCwgqVu4Z11vNpvcZscr3pvyvHtsngXxwe+75uYDn63TOQr9orfkabIhOUuBXrVpL9Ffqc/NFgK&#10;9O0ScBe/WzbxHJdv8Qsc0L2USISwd2fxrlrRt8nvqn+i8K7ylF0J3gpsJwCgae1uBQD3iuPvKOCb&#10;Zutt8rxqFSjPq0xlR89biO0mCgJG8YFvu/zHae2c/q56XmXDt8nzShVXnlepyo6eN4kTuI7Q6zzo&#10;ElyXbnv+jlZzTfPsv/E8GgXsx7xM1Bc/PKa/Fm4f43v759EH/wIAAP//AwBQSwMEFAAGAAgAAAAh&#10;AChd7C3dAAAABQEAAA8AAABkcnMvZG93bnJldi54bWxMj0FLw0AQhe+C/2EZwZvdRE0saTalFPVU&#10;hLaC9DbNTpPQ7GzIbpP037t60cvA4z3e+yZfTqYVA/WusawgnkUgiEurG64UfO7fHuYgnEfW2Fom&#10;BVdysCxub3LMtB15S8POVyKUsMtQQe19l0npypoMupntiIN3sr1BH2RfSd3jGMpNKx+jKJUGGw4L&#10;NXa0rqk87y5GwfuI4+opfh0259P6etgnH1+bmJS6v5tWCxCeJv8Xhh/8gA5FYDraC2snWgXhEf97&#10;gzd/ThIQRwXpS5KCLHL5n774BgAA//8DAFBLAQItABQABgAIAAAAIQC2gziS/gAAAOEBAAATAAAA&#10;AAAAAAAAAAAAAAAAAABbQ29udGVudF9UeXBlc10ueG1sUEsBAi0AFAAGAAgAAAAhADj9If/WAAAA&#10;lAEAAAsAAAAAAAAAAAAAAAAALwEAAF9yZWxzLy5yZWxzUEsBAi0AFAAGAAgAAAAhACFbm+LXBwAA&#10;Zj0AAA4AAAAAAAAAAAAAAAAALgIAAGRycy9lMm9Eb2MueG1sUEsBAi0AFAAGAAgAAAAhAChd7C3d&#10;AAAABQEAAA8AAAAAAAAAAAAAAAAAMQoAAGRycy9kb3ducmV2LnhtbFBLBQYAAAAABAAEAPMAAAA7&#10;CwAAAAA=&#10;">
                <v:oval id="Овал 3" o:spid="_x0000_s1027" style="position:absolute;left:12;top:6;width:9944;height:4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qX1xAAAANoAAAAPAAAAZHJzL2Rvd25yZXYueG1sRI/RasJA&#10;FETfhf7Dcgt9Ed2oGCRmI1Us9Ukw7QdcsrfZtNm7Ibs1ab/eLRR8HGbmDJPvRtuKK/W+caxgMU9A&#10;EFdON1wreH97mW1A+ICssXVMCn7Iw654mOSYaTfwha5lqEWEsM9QgQmhy6T0lSGLfu464uh9uN5i&#10;iLKvpe5xiHDbymWSpNJiw3HBYEcHQ9VX+W0VpJvl6kiL4z4dzO+4tv78+tlNlXp6HJ+3IAKN4R7+&#10;b5+0ghX8XYk3QBY3AAAA//8DAFBLAQItABQABgAIAAAAIQDb4fbL7gAAAIUBAAATAAAAAAAAAAAA&#10;AAAAAAAAAABbQ29udGVudF9UeXBlc10ueG1sUEsBAi0AFAAGAAgAAAAhAFr0LFu/AAAAFQEAAAsA&#10;AAAAAAAAAAAAAAAAHwEAAF9yZWxzLy5yZWxzUEsBAi0AFAAGAAgAAAAhADoypfXEAAAA2gAAAA8A&#10;AAAAAAAAAAAAAAAABwIAAGRycy9kb3ducmV2LnhtbFBLBQYAAAAAAwADALcAAAD4AgAAAAA=&#10;" fillcolor="white [3201]" strokecolor="black [3213]" strokeweight="1pt">
                  <v:stroke joinstyle="miter"/>
                  <v:textbox>
                    <w:txbxContent>
                      <w:p w14:paraId="5B957EA6" w14:textId="77777777" w:rsidR="00BA330E" w:rsidRDefault="00BA330E" w:rsidP="00BA330E">
                        <w:pPr>
                          <w:jc w:val="center"/>
                          <w:rPr>
                            <w:rFonts w:cstheme="minorBidi"/>
                            <w:color w:val="000000" w:themeColor="dark1"/>
                            <w:kern w:val="24"/>
                          </w:rPr>
                        </w:pPr>
                        <w:r>
                          <w:rPr>
                            <w:rFonts w:cstheme="minorBidi"/>
                            <w:color w:val="000000" w:themeColor="dark1"/>
                            <w:kern w:val="24"/>
                          </w:rPr>
                          <w:t>EBO</w:t>
                        </w:r>
                      </w:p>
                    </w:txbxContent>
                  </v:textbox>
                </v:oval>
                <v:oval id="Овал 4" o:spid="_x0000_s1028" style="position:absolute;top:22832;width:9944;height:4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z2BxAAAANoAAAAPAAAAZHJzL2Rvd25yZXYueG1sRI/RasJA&#10;FETfBf9huYIvpW7UNkh0E9qi2CdB2w+4ZK/ZtNm7Ibs1sV/fFQo+DjNzhtkUg23EhTpfO1YwnyUg&#10;iEuna64UfH7sHlcgfEDW2DgmBVfyUOTj0QYz7Xo+0uUUKhEh7DNUYEJoMyl9aciin7mWOHpn11kM&#10;UXaV1B32EW4buUiSVFqsOS4YbOnNUPl9+rEK0tViuaX59jXtze/wbP1h/9U+KDWdDC9rEIGGcA//&#10;t9+1gie4XYk3QOZ/AAAA//8DAFBLAQItABQABgAIAAAAIQDb4fbL7gAAAIUBAAATAAAAAAAAAAAA&#10;AAAAAAAAAABbQ29udGVudF9UeXBlc10ueG1sUEsBAi0AFAAGAAgAAAAhAFr0LFu/AAAAFQEAAAsA&#10;AAAAAAAAAAAAAAAAHwEAAF9yZWxzLy5yZWxzUEsBAi0AFAAGAAgAAAAhALXbPYHEAAAA2gAAAA8A&#10;AAAAAAAAAAAAAAAABwIAAGRycy9kb3ducmV2LnhtbFBLBQYAAAAAAwADALcAAAD4AgAAAAA=&#10;" fillcolor="white [3201]" strokecolor="black [3213]" strokeweight="1pt">
                  <v:stroke joinstyle="miter"/>
                  <v:textbox>
                    <w:txbxContent>
                      <w:p w14:paraId="5E270ACE" w14:textId="77777777" w:rsidR="00BA330E" w:rsidRDefault="00BA330E" w:rsidP="00BA330E">
                        <w:pPr>
                          <w:jc w:val="center"/>
                          <w:rPr>
                            <w:rFonts w:cstheme="minorBidi"/>
                            <w:color w:val="000000" w:themeColor="dark1"/>
                            <w:kern w:val="24"/>
                          </w:rPr>
                        </w:pPr>
                        <w:r>
                          <w:rPr>
                            <w:rFonts w:cstheme="minorBidi"/>
                            <w:color w:val="000000" w:themeColor="dark1"/>
                            <w:kern w:val="24"/>
                          </w:rPr>
                          <w:t>EBS</w:t>
                        </w:r>
                      </w:p>
                    </w:txbxContent>
                  </v:textbox>
                </v:oval>
                <v:oval id="Овал 5" o:spid="_x0000_s1029" style="position:absolute;left:26714;width:9944;height:4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5gawwAAANoAAAAPAAAAZHJzL2Rvd25yZXYueG1sRI/dasJA&#10;FITvhb7Dcgq9Ed2oGCS6SlsseiX48wCH7DEbmz0bsluT+vSuIHg5zMw3zGLV2UpcqfGlYwWjYQKC&#10;OHe65ELB6fgzmIHwAVlj5ZgU/JOH1fKtt8BMu5b3dD2EQkQI+wwVmBDqTEqfG7Loh64mjt7ZNRZD&#10;lE0hdYNthNtKjpMklRZLjgsGa/o2lP8e/qyCdDaerGm0/kpbc+um1u82l7qv1Md79zkHEagLr/Cz&#10;vdUKpvC4Em+AXN4BAAD//wMAUEsBAi0AFAAGAAgAAAAhANvh9svuAAAAhQEAABMAAAAAAAAAAAAA&#10;AAAAAAAAAFtDb250ZW50X1R5cGVzXS54bWxQSwECLQAUAAYACAAAACEAWvQsW78AAAAVAQAACwAA&#10;AAAAAAAAAAAAAAAfAQAAX3JlbHMvLnJlbHNQSwECLQAUAAYACAAAACEA2peYGsMAAADaAAAADwAA&#10;AAAAAAAAAAAAAAAHAgAAZHJzL2Rvd25yZXYueG1sUEsFBgAAAAADAAMAtwAAAPcCAAAAAA==&#10;" fillcolor="white [3201]" strokecolor="black [3213]" strokeweight="1pt">
                  <v:stroke joinstyle="miter"/>
                  <v:textbox>
                    <w:txbxContent>
                      <w:p w14:paraId="2D898333" w14:textId="77777777" w:rsidR="00BA330E" w:rsidRDefault="00BA330E" w:rsidP="00BA330E">
                        <w:pPr>
                          <w:jc w:val="center"/>
                          <w:rPr>
                            <w:rFonts w:cstheme="minorBidi"/>
                            <w:color w:val="000000" w:themeColor="dark1"/>
                            <w:kern w:val="24"/>
                          </w:rPr>
                        </w:pPr>
                        <w:r>
                          <w:rPr>
                            <w:rFonts w:cstheme="minorBidi"/>
                            <w:color w:val="000000" w:themeColor="dark1"/>
                            <w:kern w:val="24"/>
                          </w:rPr>
                          <w:t>EVP</w:t>
                        </w:r>
                      </w:p>
                    </w:txbxContent>
                  </v:textbox>
                </v:oval>
                <v:oval id="Овал 6" o:spid="_x0000_s1030" style="position:absolute;left:22284;top:37925;width:11654;height:4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QZtwgAAANoAAAAPAAAAZHJzL2Rvd25yZXYueG1sRI/RasJA&#10;FETfC/2H5Rb6UnSj0iDRVVqx6FOhqR9wyV6z0ezdkF1N9OtdQfBxmDkzzHzZ21qcqfWVYwWjYQKC&#10;uHC64lLB7v9nMAXhA7LG2jEpuJCH5eL1ZY6Zdh3/0TkPpYgl7DNUYEJoMil9YciiH7qGOHp711oM&#10;Ubal1C12sdzWcpwkqbRYcVww2NDKUHHMT1ZBOh1P1jRaf6edufaf1v9uDs2HUu9v/dcMRKA+PMMP&#10;eqsjB/cr8QbIxQ0AAP//AwBQSwECLQAUAAYACAAAACEA2+H2y+4AAACFAQAAEwAAAAAAAAAAAAAA&#10;AAAAAAAAW0NvbnRlbnRfVHlwZXNdLnhtbFBLAQItABQABgAIAAAAIQBa9CxbvwAAABUBAAALAAAA&#10;AAAAAAAAAAAAAB8BAABfcmVscy8ucmVsc1BLAQItABQABgAIAAAAIQAqRQZtwgAAANoAAAAPAAAA&#10;AAAAAAAAAAAAAAcCAABkcnMvZG93bnJldi54bWxQSwUGAAAAAAMAAwC3AAAA9gIAAAAA&#10;" fillcolor="white [3201]" strokecolor="black [3213]" strokeweight="1pt">
                  <v:stroke joinstyle="miter"/>
                  <v:textbox>
                    <w:txbxContent>
                      <w:p w14:paraId="7F7F6DDC" w14:textId="77777777" w:rsidR="00BA330E" w:rsidRDefault="00BA330E" w:rsidP="00BA330E">
                        <w:pPr>
                          <w:jc w:val="center"/>
                          <w:rPr>
                            <w:rFonts w:cstheme="minorBidi"/>
                            <w:color w:val="000000" w:themeColor="dark1"/>
                            <w:kern w:val="24"/>
                          </w:rPr>
                        </w:pPr>
                        <w:r>
                          <w:rPr>
                            <w:rFonts w:cstheme="minorBidi"/>
                            <w:color w:val="000000" w:themeColor="dark1"/>
                            <w:kern w:val="24"/>
                          </w:rPr>
                          <w:t>COVResp</w:t>
                        </w:r>
                      </w:p>
                    </w:txbxContent>
                  </v:textbox>
                </v:oval>
                <v:oval id="Овал 7" o:spid="_x0000_s1031" style="position:absolute;left:43745;top:22889;width:9944;height:4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aP2xAAAANoAAAAPAAAAZHJzL2Rvd25yZXYueG1sRI/RasJA&#10;FETfhf7Dcgt9Ed1oMZXUTWjFUp8ErR9wyd5m02bvhuxqUr/eLQg+DjNzhlkVg23EmTpfO1YwmyYg&#10;iEuna64UHL8+JksQPiBrbByTgj/yUOQPoxVm2vW8p/MhVCJC2GeowITQZlL60pBFP3UtcfS+XWcx&#10;RNlVUnfYR7ht5DxJUmmx5rhgsKW1ofL3cLIK0uX8eUOzzXvam8uwsH73+dOOlXp6HN5eQQQawj18&#10;a2+1ghf4vxJvgMyvAAAA//8DAFBLAQItABQABgAIAAAAIQDb4fbL7gAAAIUBAAATAAAAAAAAAAAA&#10;AAAAAAAAAABbQ29udGVudF9UeXBlc10ueG1sUEsBAi0AFAAGAAgAAAAhAFr0LFu/AAAAFQEAAAsA&#10;AAAAAAAAAAAAAAAAHwEAAF9yZWxzLy5yZWxzUEsBAi0AFAAGAAgAAAAhAEUJo/bEAAAA2gAAAA8A&#10;AAAAAAAAAAAAAAAABwIAAGRycy9kb3ducmV2LnhtbFBLBQYAAAAAAwADALcAAAD4AgAAAAA=&#10;" fillcolor="white [3201]" strokecolor="black [3213]" strokeweight="1pt">
                  <v:stroke joinstyle="miter"/>
                  <v:textbox>
                    <w:txbxContent>
                      <w:p w14:paraId="501FDEAD" w14:textId="77777777" w:rsidR="00BA330E" w:rsidRDefault="00BA330E" w:rsidP="00BA330E">
                        <w:pPr>
                          <w:jc w:val="center"/>
                          <w:rPr>
                            <w:rFonts w:cstheme="minorBidi"/>
                            <w:color w:val="000000" w:themeColor="dark1"/>
                            <w:kern w:val="24"/>
                          </w:rPr>
                        </w:pPr>
                        <w:r>
                          <w:rPr>
                            <w:rFonts w:cstheme="minorBidi"/>
                            <w:color w:val="000000" w:themeColor="dark1"/>
                            <w:kern w:val="24"/>
                          </w:rPr>
                          <w:t>RPerf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32" type="#_x0000_t32" style="position:absolute;left:9956;top:2486;width:16758;height: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wl/wwAAANoAAAAPAAAAZHJzL2Rvd25yZXYueG1sRE9da8Iw&#10;FH0X/A/hDvYiM10FkWqUORhMVEQdgm+X5q7tbG5KktW6X788CD4ezvds0ZlatOR8ZVnB6zABQZxb&#10;XXGh4Ov48TIB4QOyxtoyKbiRh8W835thpu2V99QeQiFiCPsMFZQhNJmUPi/JoB/ahjhy39YZDBG6&#10;QmqH1xhuapkmyVgarDg2lNjQe0n55fBrFOxG6Xi72v9N3OB8Xi3Xy9Om/UmVen7q3qYgAnXhIb67&#10;P7WCuDVeiTdAzv8BAAD//wMAUEsBAi0AFAAGAAgAAAAhANvh9svuAAAAhQEAABMAAAAAAAAAAAAA&#10;AAAAAAAAAFtDb250ZW50X1R5cGVzXS54bWxQSwECLQAUAAYACAAAACEAWvQsW78AAAAVAQAACwAA&#10;AAAAAAAAAAAAAAAfAQAAX3JlbHMvLnJlbHNQSwECLQAUAAYACAAAACEAVrsJf8MAAADaAAAADwAA&#10;AAAAAAAAAAAAAAAHAgAAZHJzL2Rvd25yZXYueG1sUEsFBgAAAAADAAMAtwAAAPcCAAAAAA==&#10;" strokecolor="black [3213]" strokeweight="1pt">
                  <v:stroke endarrow="block" joinstyle="miter"/>
                  <o:lock v:ext="edit" shapetype="f"/>
                </v:shape>
                <v:shape id="Прямая со стрелкой 9" o:spid="_x0000_s1033" type="#_x0000_t32" style="position:absolute;left:4972;top:4972;width:26714;height:178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6zkxwAAANoAAAAPAAAAZHJzL2Rvd25yZXYueG1sRI9Ba8JA&#10;FITvhf6H5RW8lLoxBbHRVVQQlCpFWwreHtlnkjb7NuxuY/TXd4VCj8PMfMNMZp2pRUvOV5YVDPoJ&#10;COLc6ooLBR/vq6cRCB+QNdaWScGFPMym93cTzLQ9857aQyhEhLDPUEEZQpNJ6fOSDPq+bYijd7LO&#10;YIjSFVI7PEe4qWWaJENpsOK4UGJDy5Ly78OPUfD2nA53m/115B6Px83idfG5bb9SpXoP3XwMIlAX&#10;/sN/7bVW8AK3K/EGyOkvAAAA//8DAFBLAQItABQABgAIAAAAIQDb4fbL7gAAAIUBAAATAAAAAAAA&#10;AAAAAAAAAAAAAABbQ29udGVudF9UeXBlc10ueG1sUEsBAi0AFAAGAAgAAAAhAFr0LFu/AAAAFQEA&#10;AAsAAAAAAAAAAAAAAAAAHwEAAF9yZWxzLy5yZWxzUEsBAi0AFAAGAAgAAAAhADn3rOTHAAAA2gAA&#10;AA8AAAAAAAAAAAAAAAAABwIAAGRycy9kb3ducmV2LnhtbFBLBQYAAAAAAwADALcAAAD7AgAAAAA=&#10;" strokecolor="black [3213]" strokeweight="1pt">
                  <v:stroke endarrow="block" joinstyle="miter"/>
                  <o:lock v:ext="edit" shapetype="f"/>
                </v:shape>
                <v:shape id="Прямая со стрелкой 10" o:spid="_x0000_s1034" type="#_x0000_t32" style="position:absolute;left:4972;top:4978;width:12;height:1785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9mHyAAAANsAAAAPAAAAZHJzL2Rvd25yZXYueG1sRI9BS8NA&#10;EIXvQv/DMoIXsRsjlJJ2W6wgWFRKWyn0NmTHJDY7G3bXNPrrnYPQ2wzvzXvfzJeDa1VPITaeDdyP&#10;M1DEpbcNVwY+9s93U1AxIVtsPZOBH4qwXIyu5lhYf+Yt9btUKQnhWKCBOqWu0DqWNTmMY98Ri/bp&#10;g8Mka6i0DXiWcNfqPMsm2mHD0lBjR081lafdtzOwecgn7+vt7zTcHo/r1evq8NZ/5cbcXA+PM1CJ&#10;hnQx/1+/WMEXevlFBtCLPwAAAP//AwBQSwECLQAUAAYACAAAACEA2+H2y+4AAACFAQAAEwAAAAAA&#10;AAAAAAAAAAAAAAAAW0NvbnRlbnRfVHlwZXNdLnhtbFBLAQItABQABgAIAAAAIQBa9CxbvwAAABUB&#10;AAALAAAAAAAAAAAAAAAAAB8BAABfcmVscy8ucmVsc1BLAQItABQABgAIAAAAIQAhb9mHyAAAANsA&#10;AAAPAAAAAAAAAAAAAAAAAAcCAABkcnMvZG93bnJldi54bWxQSwUGAAAAAAMAAwC3AAAA/AIAAAAA&#10;" strokecolor="black [3213]" strokeweight="1pt">
                  <v:stroke endarrow="block" joinstyle="miter"/>
                  <o:lock v:ext="edit" shapetype="f"/>
                </v:shape>
                <v:shape id="Прямая со стрелкой 11" o:spid="_x0000_s1035" type="#_x0000_t32" style="position:absolute;left:31686;top:4972;width:17031;height:179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gOiwwAAANsAAAAPAAAAZHJzL2Rvd25yZXYueG1sRI/RasJA&#10;EEXfhf7DMgXfdJNAWkldJSiCFCqt9QOG7JgNzc6G7KrJ33cFwbcZ7r1n7izXg23FlXrfOFaQzhMQ&#10;xJXTDdcKTr+72QKED8gaW8ekYCQP69XLZImFdjf+oesx1CJC2BeowITQFVL6ypBFP3cdcdTOrrcY&#10;4trXUvd4i3DbyixJ3qTFhuMFgx1tDFV/x4uNlO9F2pVf783nORuCGQ85n7a5UtPXofwAEWgIT/Mj&#10;vdexfgr3X+IAcvUPAAD//wMAUEsBAi0AFAAGAAgAAAAhANvh9svuAAAAhQEAABMAAAAAAAAAAAAA&#10;AAAAAAAAAFtDb250ZW50X1R5cGVzXS54bWxQSwECLQAUAAYACAAAACEAWvQsW78AAAAVAQAACwAA&#10;AAAAAAAAAAAAAAAfAQAAX3JlbHMvLnJlbHNQSwECLQAUAAYACAAAACEA3poDosMAAADbAAAADwAA&#10;AAAAAAAAAAAAAAAHAgAAZHJzL2Rvd25yZXYueG1sUEsFBgAAAAADAAMAtwAAAPcCAAAAAA==&#10;" strokecolor="black [3213]" strokeweight="1pt">
                  <v:stroke endarrow="block" joinstyle="miter"/>
                  <o:lock v:ext="edit" shapetype="f"/>
                </v:shape>
                <v:shape id="Прямая со стрелкой 12" o:spid="_x0000_s1036" type="#_x0000_t32" style="position:absolute;left:4972;top:27804;width:17312;height:126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J3VwQAAANsAAAAPAAAAZHJzL2Rvd25yZXYueG1sRI/disIw&#10;EIXvhX2HMAveaWrBH7pGEUUQQfHvAYZmbMo2k9JErW9vBMG7Gc4535yZzltbiTs1vnSsYNBPQBDn&#10;TpdcKLic170JCB+QNVaOScGTPMxnP50pZto9+Ej3UyhEhLDPUIEJoc6k9Lkhi77vauKoXV1jMcS1&#10;KaRu8BHhtpJpkoykxZLjBYM1LQ3l/6ebjZTDZFAvduNye03bYJ77IV9WQ6W6v+3iD0SgNnzNn/RG&#10;x/opvH+JA8jZCwAA//8DAFBLAQItABQABgAIAAAAIQDb4fbL7gAAAIUBAAATAAAAAAAAAAAAAAAA&#10;AAAAAABbQ29udGVudF9UeXBlc10ueG1sUEsBAi0AFAAGAAgAAAAhAFr0LFu/AAAAFQEAAAsAAAAA&#10;AAAAAAAAAAAAHwEAAF9yZWxzLy5yZWxzUEsBAi0AFAAGAAgAAAAhAC5IndXBAAAA2wAAAA8AAAAA&#10;AAAAAAAAAAAABwIAAGRycy9kb3ducmV2LnhtbFBLBQYAAAAAAwADALcAAAD1AgAAAAA=&#10;" strokecolor="black [3213]" strokeweight="1pt">
                  <v:stroke endarrow="block" joinstyle="miter"/>
                  <o:lock v:ext="edit" shapetype="f"/>
                </v:shape>
                <v:shape id="Прямая со стрелкой 13" o:spid="_x0000_s1037" type="#_x0000_t32" style="position:absolute;left:9944;top:25318;width:33801;height: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DhOwwAAANsAAAAPAAAAZHJzL2Rvd25yZXYueG1sRI/disIw&#10;EIXvBd8hzMLe2VQXf+gaRZSFRVDU7QMMzdiUbSaliVrf3giCdzOcc745M192thZXan3lWMEwSUEQ&#10;F05XXCrI/34GMxA+IGusHZOCO3lYLvq9OWba3fhI11MoRYSwz1CBCaHJpPSFIYs+cQ1x1M6utRji&#10;2pZSt3iLcFvLUZpOpMWK4wWDDa0NFf+ni42Uw2zYrHbTansedcHc92PON2OlPj+61TeIQF14m1/p&#10;Xx3rf8HzlziAXDwAAAD//wMAUEsBAi0AFAAGAAgAAAAhANvh9svuAAAAhQEAABMAAAAAAAAAAAAA&#10;AAAAAAAAAFtDb250ZW50X1R5cGVzXS54bWxQSwECLQAUAAYACAAAACEAWvQsW78AAAAVAQAACwAA&#10;AAAAAAAAAAAAAAAfAQAAX3JlbHMvLnJlbHNQSwECLQAUAAYACAAAACEAQQQ4TsMAAADbAAAADwAA&#10;AAAAAAAAAAAAAAAHAgAAZHJzL2Rvd25yZXYueG1sUEsFBgAAAAADAAMAtwAAAPcCAAAAAA==&#10;" strokecolor="black [3213]" strokeweight="1pt">
                  <v:stroke endarrow="block" joinstyle="miter"/>
                  <o:lock v:ext="edit" shapetype="f"/>
                </v:shape>
                <v:shape id="Прямая со стрелкой 14" o:spid="_x0000_s1038" type="#_x0000_t32" style="position:absolute;left:23536;top:25375;width:4575;height:1255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UZKwgAAANsAAAAPAAAAZHJzL2Rvd25yZXYueG1sRE9Na8JA&#10;EL0L/odlhN6aTYqxJXUVKwg9WLE2F29jdpoEs7Mhu5r4791Cwds83ufMl4NpxJU6V1tWkEQxCOLC&#10;6ppLBfnP5vkNhPPIGhvLpOBGDpaL8WiOmbY9f9P14EsRQthlqKDyvs2kdEVFBl1kW+LA/drOoA+w&#10;K6XusA/hppEvcTyTBmsODRW2tK6oOB8uRsGuwK9jPmz2t4s92Vf6SJNtkir1NBlW7yA8Df4h/nd/&#10;6jB/Cn+/hAPk4g4AAP//AwBQSwECLQAUAAYACAAAACEA2+H2y+4AAACFAQAAEwAAAAAAAAAAAAAA&#10;AAAAAAAAW0NvbnRlbnRfVHlwZXNdLnhtbFBLAQItABQABgAIAAAAIQBa9CxbvwAAABUBAAALAAAA&#10;AAAAAAAAAAAAAB8BAABfcmVscy8ucmVsc1BLAQItABQABgAIAAAAIQBEsUZKwgAAANsAAAAPAAAA&#10;AAAAAAAAAAAAAAcCAABkcnMvZG93bnJldi54bWxQSwUGAAAAAAMAAwC3AAAA9gIAAAAA&#10;" strokecolor="black [3213]" strokeweight="1pt">
                  <v:stroke dashstyle="1 1" endarrow="block" joinstyle="miter"/>
                  <o:lock v:ext="edit" shapetype="f"/>
                </v:shape>
                <v:shape id="Прямая со стрелкой 15" o:spid="_x0000_s1039" type="#_x0000_t32" style="position:absolute;left:28111;top:14916;width:13060;height:2300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Q8twgAAANsAAAAPAAAAZHJzL2Rvd25yZXYueG1sRE9Na8JA&#10;EL0L/Q/LFHozmwqVNrqKVAqtPalF9DZkxySYnQ3ZTbL117uFgrd5vM+ZL4OpRU+tqywreE5SEMS5&#10;1RUXCn72H+NXEM4ja6wtk4JfcrBcPIzmmGk78Jb6nS9EDGGXoYLS+yaT0uUlGXSJbYgjd7atQR9h&#10;W0jd4hDDTS0naTqVBiuODSU29F5Sftl1RsHb5vy9DT3Jr+4wrE/h2nXHgpR6egyrGQhPwd/F/+5P&#10;Hee/wN8v8QC5uAEAAP//AwBQSwECLQAUAAYACAAAACEA2+H2y+4AAACFAQAAEwAAAAAAAAAAAAAA&#10;AAAAAAAAW0NvbnRlbnRfVHlwZXNdLnhtbFBLAQItABQABgAIAAAAIQBa9CxbvwAAABUBAAALAAAA&#10;AAAAAAAAAAAAAB8BAABfcmVscy8ucmVsc1BLAQItABQABgAIAAAAIQBVVQ8twgAAANsAAAAPAAAA&#10;AAAAAAAAAAAAAAcCAABkcnMvZG93bnJldi54bWxQSwUGAAAAAAMAAwC3AAAA9gIAAAAA&#10;" strokecolor="black [3213]" strokeweight="1pt">
                  <v:stroke dashstyle="1 1" endarrow="block" joinstyle="miter"/>
                  <o:lock v:ext="edit" shapetype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6" o:spid="_x0000_s1040" type="#_x0000_t202" style="position:absolute;left:1662;top:11007;width:661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bKwvwAAANsAAAAPAAAAZHJzL2Rvd25yZXYueG1sRE/NisIw&#10;EL4v+A5hhL1tU3URqaYiQkEPgrr7AEMztqXNpDSxxrffCAve5uP7nc02mE6MNLjGsoJZkoIgLq1u&#10;uFLw+1N8rUA4j6yxs0wKnuRgm08+Nphp++ALjVdfiRjCLkMFtfd9JqUrazLoEtsTR+5mB4M+wqGS&#10;esBHDDednKfpUhpsODbU2NO+prK93o2CRWfOu8J8N6exPVb+VoRznwalPqdhtwbhKfi3+N990HH+&#10;El6/xANk/gcAAP//AwBQSwECLQAUAAYACAAAACEA2+H2y+4AAACFAQAAEwAAAAAAAAAAAAAAAAAA&#10;AAAAW0NvbnRlbnRfVHlwZXNdLnhtbFBLAQItABQABgAIAAAAIQBa9CxbvwAAABUBAAALAAAAAAAA&#10;AAAAAAAAAB8BAABfcmVscy8ucmVsc1BLAQItABQABgAIAAAAIQAyWbKwvwAAANsAAAAPAAAAAAAA&#10;AAAAAAAAAAcCAABkcnMvZG93bnJldi54bWxQSwUGAAAAAAMAAwC3AAAA8wIAAAAA&#10;" fillcolor="white [3212]" strokecolor="black [3213]">
                  <v:textbox style="mso-fit-shape-to-text:t">
                    <w:txbxContent>
                      <w:p w14:paraId="4EDC6775" w14:textId="77777777" w:rsidR="00BA330E" w:rsidRDefault="00BA330E" w:rsidP="00BA330E">
                        <w:pPr>
                          <w:jc w:val="center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H1</w:t>
                        </w:r>
                      </w:p>
                    </w:txbxContent>
                  </v:textbox>
                </v:shape>
                <v:shape id="TextBox 31" o:spid="_x0000_s1041" type="#_x0000_t202" style="position:absolute;left:14202;top:1100;width:661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RcrwAAAANsAAAAPAAAAZHJzL2Rvd25yZXYueG1sRE/bisIw&#10;EH1f8B/CCL6tqRdWqaYiQsF9EFz1A4ZmbEubSWlijX9vFhb2bQ7nOttdMK0YqHe1ZQWzaQKCuLC6&#10;5lLB7Zp/rkE4j6yxtUwKXuRgl40+tphq++QfGi6+FDGEXYoKKu+7VEpXVGTQTW1HHLm77Q36CPtS&#10;6h6fMdy0cp4kX9JgzbGhwo4OFRXN5WEULFpz3udmWZ+G5rv09zycuyQoNRmH/QaEp+D/xX/uo47z&#10;V/D7SzxAZm8AAAD//wMAUEsBAi0AFAAGAAgAAAAhANvh9svuAAAAhQEAABMAAAAAAAAAAAAAAAAA&#10;AAAAAFtDb250ZW50X1R5cGVzXS54bWxQSwECLQAUAAYACAAAACEAWvQsW78AAAAVAQAACwAAAAAA&#10;AAAAAAAAAAAfAQAAX3JlbHMvLnJlbHNQSwECLQAUAAYACAAAACEAXRUXK8AAAADbAAAADwAAAAAA&#10;AAAAAAAAAAAHAgAAZHJzL2Rvd25yZXYueG1sUEsFBgAAAAADAAMAtwAAAPQCAAAAAA==&#10;" fillcolor="white [3212]" strokecolor="black [3213]">
                  <v:textbox style="mso-fit-shape-to-text:t">
                    <w:txbxContent>
                      <w:p w14:paraId="758226B9" w14:textId="77777777" w:rsidR="00BA330E" w:rsidRDefault="00BA330E" w:rsidP="00BA330E">
                        <w:pPr>
                          <w:jc w:val="center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H2</w:t>
                        </w:r>
                      </w:p>
                    </w:txbxContent>
                  </v:textbox>
                </v:shape>
                <v:shape id="TextBox 32" o:spid="_x0000_s1042" type="#_x0000_t202" style="position:absolute;left:15664;top:11993;width:661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oNZwgAAANsAAAAPAAAAZHJzL2Rvd25yZXYueG1sRI/NisJA&#10;EITvgu8wtLA3nfjDItFRRAishwVXfYAm0ybBTE/IjHH27bcPC966qeqqr7f75Fo1UB8azwbmswwU&#10;celtw5WB27WYrkGFiGyx9UwGfinAfjcebTG3/sU/NFxipSSEQ44G6hi7XOtQ1uQwzHxHLNrd9w6j&#10;rH2lbY8vCXetXmTZp3bYsDTU2NGxpvJxeToDy9adD4VbNd/D41TFe5HOXZaM+ZikwwZUpBTf5v/r&#10;Lyv4Aiu/yAB69wcAAP//AwBQSwECLQAUAAYACAAAACEA2+H2y+4AAACFAQAAEwAAAAAAAAAAAAAA&#10;AAAAAAAAW0NvbnRlbnRfVHlwZXNdLnhtbFBLAQItABQABgAIAAAAIQBa9CxbvwAAABUBAAALAAAA&#10;AAAAAAAAAAAAAB8BAABfcmVscy8ucmVsc1BLAQItABQABgAIAAAAIQAsioNZwgAAANsAAAAPAAAA&#10;AAAAAAAAAAAAAAcCAABkcnMvZG93bnJldi54bWxQSwUGAAAAAAMAAwC3AAAA9gIAAAAA&#10;" fillcolor="white [3212]" strokecolor="black [3213]">
                  <v:textbox style="mso-fit-shape-to-text:t">
                    <w:txbxContent>
                      <w:p w14:paraId="346B3D9F" w14:textId="77777777" w:rsidR="00BA330E" w:rsidRDefault="00BA330E" w:rsidP="00BA330E">
                        <w:pPr>
                          <w:jc w:val="center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H3</w:t>
                        </w:r>
                      </w:p>
                    </w:txbxContent>
                  </v:textbox>
                </v:shape>
                <v:shape id="TextBox 33" o:spid="_x0000_s1043" type="#_x0000_t202" style="position:absolute;left:9888;top:32614;width:662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ibCwAAAANsAAAAPAAAAZHJzL2Rvd25yZXYueG1sRE/bisIw&#10;EH1f8B/CCL6tqRcWraYiQsF9EFz1A4ZmbEubSWlijX9vFhb2bQ7nOttdMK0YqHe1ZQWzaQKCuLC6&#10;5lLB7Zp/rkA4j6yxtUwKXuRgl40+tphq++QfGi6+FDGEXYoKKu+7VEpXVGTQTW1HHLm77Q36CPtS&#10;6h6fMdy0cp4kX9JgzbGhwo4OFRXN5WEULFpz3udmWZ+G5rv09zycuyQoNRmH/QaEp+D/xX/uo47z&#10;1/D7SzxAZm8AAAD//wMAUEsBAi0AFAAGAAgAAAAhANvh9svuAAAAhQEAABMAAAAAAAAAAAAAAAAA&#10;AAAAAFtDb250ZW50X1R5cGVzXS54bWxQSwECLQAUAAYACAAAACEAWvQsW78AAAAVAQAACwAAAAAA&#10;AAAAAAAAAAAfAQAAX3JlbHMvLnJlbHNQSwECLQAUAAYACAAAACEAQ8YmwsAAAADbAAAADwAAAAAA&#10;AAAAAAAAAAAHAgAAZHJzL2Rvd25yZXYueG1sUEsFBgAAAAADAAMAtwAAAPQCAAAAAA==&#10;" fillcolor="white [3212]" strokecolor="black [3213]">
                  <v:textbox style="mso-fit-shape-to-text:t">
                    <w:txbxContent>
                      <w:p w14:paraId="3E8658F5" w14:textId="77777777" w:rsidR="00BA330E" w:rsidRDefault="00BA330E" w:rsidP="00BA330E">
                        <w:pPr>
                          <w:jc w:val="center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H6</w:t>
                        </w:r>
                      </w:p>
                    </w:txbxContent>
                  </v:textbox>
                </v:shape>
                <v:shape id="TextBox 34" o:spid="_x0000_s1044" type="#_x0000_t202" style="position:absolute;left:34175;top:9516;width:661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EXivAAAANsAAAAPAAAAZHJzL2Rvd25yZXYueG1sRE9LCsIw&#10;EN0L3iGM4E5TP4hUo4hQ0IXg7wBDM7bFZlKaWOPtzUJw+Xj/9TaYWnTUusqygsk4AUGcW11xoeB+&#10;y0ZLEM4ja6wtk4IPOdhu+r01ptq++ULd1RcihrBLUUHpfZNK6fKSDLqxbYgj97CtQR9hW0jd4juG&#10;m1pOk2QhDVYcG0psaF9S/ry+jIJZbc67zMyrU/c8Fv6RhXOTBKWGg7BbgfAU/F/8cx+0gmlcH7/E&#10;HyA3XwAAAP//AwBQSwECLQAUAAYACAAAACEA2+H2y+4AAACFAQAAEwAAAAAAAAAAAAAAAAAAAAAA&#10;W0NvbnRlbnRfVHlwZXNdLnhtbFBLAQItABQABgAIAAAAIQBa9CxbvwAAABUBAAALAAAAAAAAAAAA&#10;AAAAAB8BAABfcmVscy8ucmVsc1BLAQItABQABgAIAAAAIQAckEXivAAAANsAAAAPAAAAAAAAAAAA&#10;AAAAAAcCAABkcnMvZG93bnJldi54bWxQSwUGAAAAAAMAAwC3AAAA8AIAAAAA&#10;" fillcolor="white [3212]" strokecolor="black [3213]">
                  <v:textbox style="mso-fit-shape-to-text:t">
                    <w:txbxContent>
                      <w:p w14:paraId="445B0B27" w14:textId="77777777" w:rsidR="00BA330E" w:rsidRDefault="00BA330E" w:rsidP="00BA330E">
                        <w:pPr>
                          <w:jc w:val="center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H5</w:t>
                        </w:r>
                      </w:p>
                    </w:txbxContent>
                  </v:textbox>
                </v:shape>
                <v:shape id="TextBox 35" o:spid="_x0000_s1045" type="#_x0000_t202" style="position:absolute;left:13945;top:23923;width:662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B5wgAAANsAAAAPAAAAZHJzL2Rvd25yZXYueG1sRI/RisIw&#10;FETfF/yHcAXftqm6LFJNRYTC+iC46gdcmmtb2tyUJlvj3xtB2MdhZs4wm20wnRhpcI1lBfMkBUFc&#10;Wt1wpeB6KT5XIJxH1thZJgUPcrDNJx8bzLS98y+NZ1+JCGGXoYLa+z6T0pU1GXSJ7Ymjd7ODQR/l&#10;UEk94D3CTScXafotDTYcF2rsaV9T2Z7/jIJlZ067wnw1x7E9VP5WhFOfBqVm07Bbg/AU/H/43f7R&#10;ChZzeH2JP0DmTwAAAP//AwBQSwECLQAUAAYACAAAACEA2+H2y+4AAACFAQAAEwAAAAAAAAAAAAAA&#10;AAAAAAAAW0NvbnRlbnRfVHlwZXNdLnhtbFBLAQItABQABgAIAAAAIQBa9CxbvwAAABUBAAALAAAA&#10;AAAAAAAAAAAAAB8BAABfcmVscy8ucmVsc1BLAQItABQABgAIAAAAIQBz3OB5wgAAANsAAAAPAAAA&#10;AAAAAAAAAAAAAAcCAABkcnMvZG93bnJldi54bWxQSwUGAAAAAAMAAwC3AAAA9gIAAAAA&#10;" fillcolor="white [3212]" strokecolor="black [3213]">
                  <v:textbox style="mso-fit-shape-to-text:t">
                    <w:txbxContent>
                      <w:p w14:paraId="4D999A03" w14:textId="77777777" w:rsidR="00BA330E" w:rsidRDefault="00BA330E" w:rsidP="00BA330E">
                        <w:pPr>
                          <w:jc w:val="center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H4</w:t>
                        </w:r>
                      </w:p>
                    </w:txbxContent>
                  </v:textbox>
                </v:shape>
                <v:shape id="TextBox 36" o:spid="_x0000_s1046" type="#_x0000_t202" style="position:absolute;left:34432;top:19846;width:662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n4OwwAAANsAAAAPAAAAZHJzL2Rvd25yZXYueG1sRI/BasMw&#10;EETvgfyD2EJviVy3lOJaCSZgSA6FNMkHLNbGNrZWxlJs5e+rQKDHYWbeMPk2mF5MNLrWsoK3dQKC&#10;uLK65VrB5VyuvkA4j6yxt0wK7uRgu1kucsy0nfmXppOvRYSwy1BB4/2QSemqhgy6tR2Io3e1o0Ef&#10;5VhLPeIc4aaXaZJ8SoMtx4UGB9o1VHWnm1Hw3ptjUZqP9mfqDrW/luE4JEGp15dQfIPwFPx/+Nne&#10;awVpCo8v8QfIzR8AAAD//wMAUEsBAi0AFAAGAAgAAAAhANvh9svuAAAAhQEAABMAAAAAAAAAAAAA&#10;AAAAAAAAAFtDb250ZW50X1R5cGVzXS54bWxQSwECLQAUAAYACAAAACEAWvQsW78AAAAVAQAACwAA&#10;AAAAAAAAAAAAAAAfAQAAX3JlbHMvLnJlbHNQSwECLQAUAAYACAAAACEAgw5+DsMAAADbAAAADwAA&#10;AAAAAAAAAAAAAAAHAgAAZHJzL2Rvd25yZXYueG1sUEsFBgAAAAADAAMAtwAAAPcCAAAAAA==&#10;" fillcolor="white [3212]" strokecolor="black [3213]">
                  <v:textbox style="mso-fit-shape-to-text:t">
                    <w:txbxContent>
                      <w:p w14:paraId="2356B999" w14:textId="77777777" w:rsidR="00BA330E" w:rsidRPr="005771F9" w:rsidRDefault="00BA330E" w:rsidP="00BA330E">
                        <w:pPr>
                          <w:jc w:val="center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H7.2</w:t>
                        </w:r>
                      </w:p>
                    </w:txbxContent>
                  </v:textbox>
                </v:shape>
                <v:shape id="TextBox 37" o:spid="_x0000_s1047" type="#_x0000_t202" style="position:absolute;left:21596;top:27491;width:661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tuVwgAAANsAAAAPAAAAZHJzL2Rvd25yZXYueG1sRI/disIw&#10;FITvF/YdwlnwbpuuikjXVEQo6MWCfw9waI5taXNSmljj228EwcthZr5hVutgOjHS4BrLCn6SFARx&#10;aXXDlYLLufhegnAeWWNnmRQ8yME6//xYYabtnY80nnwlIoRdhgpq7/tMSlfWZNAltieO3tUOBn2U&#10;QyX1gPcIN52cpulCGmw4LtTY07amsj3djIJZZw6bwsybv7HdV/5ahEOfBqUmX2HzC8JT8O/wq73T&#10;CqYzeH6JP0Dm/wAAAP//AwBQSwECLQAUAAYACAAAACEA2+H2y+4AAACFAQAAEwAAAAAAAAAAAAAA&#10;AAAAAAAAW0NvbnRlbnRfVHlwZXNdLnhtbFBLAQItABQABgAIAAAAIQBa9CxbvwAAABUBAAALAAAA&#10;AAAAAAAAAAAAAB8BAABfcmVscy8ucmVsc1BLAQItABQABgAIAAAAIQDsQtuVwgAAANsAAAAPAAAA&#10;AAAAAAAAAAAAAAcCAABkcnMvZG93bnJldi54bWxQSwUGAAAAAAMAAwC3AAAA9gIAAAAA&#10;" fillcolor="white [3212]" strokecolor="black [3213]">
                  <v:textbox style="mso-fit-shape-to-text:t">
                    <w:txbxContent>
                      <w:p w14:paraId="12BD13A2" w14:textId="77777777" w:rsidR="00BA330E" w:rsidRPr="005771F9" w:rsidRDefault="00BA330E" w:rsidP="00BA330E">
                        <w:pPr>
                          <w:jc w:val="center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H7.1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2A7F58" w14:textId="5512EFAC" w:rsidR="00BA330E" w:rsidRPr="00BA330E" w:rsidRDefault="00BA330E" w:rsidP="003E2CB7">
      <w:pPr>
        <w:spacing w:line="360" w:lineRule="auto"/>
        <w:ind w:firstLine="709"/>
        <w:jc w:val="both"/>
        <w:rPr>
          <w:rFonts w:eastAsia="Times New Roman"/>
        </w:rPr>
      </w:pPr>
      <w:r w:rsidRPr="00BA330E">
        <w:rPr>
          <w:rFonts w:eastAsia="Times New Roman"/>
        </w:rPr>
        <w:t>Рис. 1. Структурная модель</w:t>
      </w:r>
    </w:p>
    <w:p w14:paraId="2CA16123" w14:textId="77777777" w:rsidR="00BA330E" w:rsidRPr="00BA330E" w:rsidRDefault="00BA330E" w:rsidP="003E2CB7">
      <w:pPr>
        <w:spacing w:line="360" w:lineRule="auto"/>
        <w:ind w:firstLine="709"/>
        <w:jc w:val="both"/>
        <w:rPr>
          <w:rFonts w:eastAsia="Times New Roman"/>
        </w:rPr>
      </w:pPr>
    </w:p>
    <w:p w14:paraId="5B3624E9" w14:textId="33525A01" w:rsidR="00BA330E" w:rsidRPr="00BA330E" w:rsidRDefault="00BA330E" w:rsidP="00BA330E">
      <w:pPr>
        <w:spacing w:after="160" w:line="360" w:lineRule="auto"/>
        <w:ind w:firstLine="708"/>
        <w:jc w:val="both"/>
        <w:rPr>
          <w:rFonts w:eastAsia="Times New Roman"/>
        </w:rPr>
      </w:pPr>
      <w:r w:rsidRPr="00BA330E">
        <w:rPr>
          <w:rFonts w:eastAsia="Times New Roman"/>
        </w:rPr>
        <w:t>Элементами структурной модели стали: ориентация на брендинг работодателя (</w:t>
      </w:r>
      <w:r w:rsidRPr="00BA330E">
        <w:rPr>
          <w:rFonts w:eastAsia="Times New Roman"/>
          <w:lang w:val="en-US"/>
        </w:rPr>
        <w:t>EBO</w:t>
      </w:r>
      <w:r w:rsidRPr="00BA330E">
        <w:rPr>
          <w:rFonts w:eastAsia="Times New Roman"/>
        </w:rPr>
        <w:t>), стратегия брендинга работодателя (</w:t>
      </w:r>
      <w:r w:rsidRPr="00BA330E">
        <w:rPr>
          <w:rFonts w:eastAsia="Times New Roman"/>
          <w:lang w:val="en-US"/>
        </w:rPr>
        <w:t>EBS</w:t>
      </w:r>
      <w:r w:rsidRPr="00BA330E">
        <w:rPr>
          <w:rFonts w:eastAsia="Times New Roman"/>
        </w:rPr>
        <w:t>), ценностное предложение работодателя (</w:t>
      </w:r>
      <w:r w:rsidRPr="00BA330E">
        <w:rPr>
          <w:rFonts w:eastAsia="Times New Roman"/>
          <w:lang w:val="en-US"/>
        </w:rPr>
        <w:t>EVP</w:t>
      </w:r>
      <w:r w:rsidRPr="00BA330E">
        <w:rPr>
          <w:rFonts w:eastAsia="Times New Roman"/>
        </w:rPr>
        <w:t xml:space="preserve">), реакция компаний на </w:t>
      </w:r>
      <w:r w:rsidRPr="00BA330E">
        <w:rPr>
          <w:rFonts w:eastAsia="Times New Roman"/>
          <w:lang w:val="en-US"/>
        </w:rPr>
        <w:t>COVID</w:t>
      </w:r>
      <w:r w:rsidRPr="00BA330E">
        <w:rPr>
          <w:rFonts w:eastAsia="Times New Roman"/>
        </w:rPr>
        <w:t>-19 в части оптимизации программ брендинга работодателя (</w:t>
      </w:r>
      <w:proofErr w:type="spellStart"/>
      <w:r w:rsidRPr="00BA330E">
        <w:rPr>
          <w:rFonts w:eastAsia="Times New Roman"/>
          <w:lang w:val="en-US"/>
        </w:rPr>
        <w:t>COVResp</w:t>
      </w:r>
      <w:proofErr w:type="spellEnd"/>
      <w:r w:rsidRPr="00BA330E">
        <w:rPr>
          <w:rFonts w:eastAsia="Times New Roman"/>
        </w:rPr>
        <w:t>), результативность подбора персонала (</w:t>
      </w:r>
      <w:proofErr w:type="spellStart"/>
      <w:r w:rsidRPr="00BA330E">
        <w:rPr>
          <w:rFonts w:eastAsia="Times New Roman"/>
          <w:lang w:val="en-US"/>
        </w:rPr>
        <w:t>RPerf</w:t>
      </w:r>
      <w:proofErr w:type="spellEnd"/>
      <w:r w:rsidRPr="00BA330E">
        <w:rPr>
          <w:rFonts w:eastAsia="Times New Roman"/>
        </w:rPr>
        <w:t xml:space="preserve">). В модели также отражены гипотезы о влиянии переменных модели, включая модерационные эффекты </w:t>
      </w:r>
      <w:r w:rsidRPr="00BA330E">
        <w:rPr>
          <w:rFonts w:eastAsia="Times New Roman"/>
          <w:lang w:val="en-US"/>
        </w:rPr>
        <w:t>COVID</w:t>
      </w:r>
      <w:r w:rsidRPr="00BA330E">
        <w:rPr>
          <w:rFonts w:eastAsia="Times New Roman"/>
        </w:rPr>
        <w:t>-переменной.</w:t>
      </w:r>
    </w:p>
    <w:p w14:paraId="2E57AA5F" w14:textId="3DF0E4F5" w:rsidR="00087263" w:rsidRPr="008E06DE" w:rsidRDefault="00BA330E" w:rsidP="008E06DE">
      <w:pPr>
        <w:spacing w:after="160" w:line="360" w:lineRule="auto"/>
        <w:jc w:val="both"/>
        <w:rPr>
          <w:rFonts w:eastAsia="Times New Roman"/>
        </w:rPr>
      </w:pPr>
      <w:r w:rsidRPr="00BA330E">
        <w:rPr>
          <w:rFonts w:eastAsia="Times New Roman"/>
        </w:rPr>
        <w:tab/>
        <w:t>На основе тестирования модели</w:t>
      </w:r>
      <w:r w:rsidR="00087263" w:rsidRPr="00BA330E">
        <w:rPr>
          <w:rFonts w:eastAsia="Times New Roman"/>
        </w:rPr>
        <w:t xml:space="preserve"> были выявлены следующие </w:t>
      </w:r>
      <w:r>
        <w:rPr>
          <w:rFonts w:eastAsia="Times New Roman"/>
        </w:rPr>
        <w:t xml:space="preserve">особенности </w:t>
      </w:r>
      <w:r w:rsidR="00087263" w:rsidRPr="008E06DE">
        <w:rPr>
          <w:rFonts w:eastAsia="Times New Roman"/>
        </w:rPr>
        <w:t>ориентации на брендинг работодателя в интеллектуально-емких компаниях:</w:t>
      </w:r>
    </w:p>
    <w:p w14:paraId="742FC2FE" w14:textId="413AA189" w:rsidR="00087263" w:rsidRPr="008E06DE" w:rsidRDefault="00087263" w:rsidP="00087263">
      <w:pPr>
        <w:spacing w:after="160" w:line="360" w:lineRule="auto"/>
        <w:jc w:val="both"/>
        <w:rPr>
          <w:rFonts w:eastAsia="Times New Roman"/>
        </w:rPr>
      </w:pPr>
      <w:r w:rsidRPr="008E06DE">
        <w:rPr>
          <w:rFonts w:eastAsia="Times New Roman"/>
        </w:rPr>
        <w:t xml:space="preserve">- </w:t>
      </w:r>
      <w:r w:rsidR="00BA330E" w:rsidRPr="008E06DE">
        <w:rPr>
          <w:rFonts w:eastAsia="Times New Roman"/>
        </w:rPr>
        <w:t xml:space="preserve">наличие </w:t>
      </w:r>
      <w:r w:rsidRPr="008E06DE">
        <w:rPr>
          <w:rFonts w:eastAsia="Times New Roman"/>
        </w:rPr>
        <w:t>положительн</w:t>
      </w:r>
      <w:r w:rsidR="00BA330E" w:rsidRPr="008E06DE">
        <w:rPr>
          <w:rFonts w:eastAsia="Times New Roman"/>
        </w:rPr>
        <w:t>ой</w:t>
      </w:r>
      <w:r w:rsidRPr="008E06DE">
        <w:rPr>
          <w:rFonts w:eastAsia="Times New Roman"/>
        </w:rPr>
        <w:t xml:space="preserve"> взаимосвяз</w:t>
      </w:r>
      <w:r w:rsidR="00BA330E" w:rsidRPr="008E06DE">
        <w:rPr>
          <w:rFonts w:eastAsia="Times New Roman"/>
        </w:rPr>
        <w:t>и</w:t>
      </w:r>
      <w:r w:rsidRPr="008E06DE">
        <w:rPr>
          <w:rFonts w:eastAsia="Times New Roman"/>
        </w:rPr>
        <w:t xml:space="preserve"> между ориентацией на брендинг работодателя и стратегией брендинга работодателя;</w:t>
      </w:r>
    </w:p>
    <w:p w14:paraId="67588B39" w14:textId="578E5AE0" w:rsidR="00087263" w:rsidRPr="008E06DE" w:rsidRDefault="00087263" w:rsidP="00087263">
      <w:pPr>
        <w:spacing w:after="160" w:line="360" w:lineRule="auto"/>
        <w:jc w:val="both"/>
        <w:rPr>
          <w:rFonts w:eastAsia="Times New Roman"/>
        </w:rPr>
      </w:pPr>
      <w:r w:rsidRPr="008E06DE">
        <w:rPr>
          <w:rFonts w:eastAsia="Times New Roman"/>
        </w:rPr>
        <w:lastRenderedPageBreak/>
        <w:t xml:space="preserve">- </w:t>
      </w:r>
      <w:r w:rsidR="00BA330E" w:rsidRPr="008E06DE">
        <w:rPr>
          <w:rFonts w:eastAsia="Times New Roman"/>
        </w:rPr>
        <w:t xml:space="preserve">наличие положительной взаимосвязи </w:t>
      </w:r>
      <w:r w:rsidRPr="008E06DE">
        <w:rPr>
          <w:rFonts w:eastAsia="Times New Roman"/>
        </w:rPr>
        <w:t>между ориентацией на брендинг работодателя и ценностным предложением работодателя;</w:t>
      </w:r>
    </w:p>
    <w:p w14:paraId="4AE1FAC6" w14:textId="260129BA" w:rsidR="00087263" w:rsidRPr="008E06DE" w:rsidRDefault="00087263" w:rsidP="00087263">
      <w:pPr>
        <w:spacing w:after="160" w:line="360" w:lineRule="auto"/>
        <w:jc w:val="both"/>
        <w:rPr>
          <w:rFonts w:eastAsia="Times New Roman"/>
        </w:rPr>
      </w:pPr>
      <w:r w:rsidRPr="008E06DE">
        <w:rPr>
          <w:rFonts w:eastAsia="Times New Roman"/>
        </w:rPr>
        <w:t xml:space="preserve">- </w:t>
      </w:r>
      <w:r w:rsidR="008E06DE" w:rsidRPr="008E06DE">
        <w:rPr>
          <w:rFonts w:eastAsia="Times New Roman"/>
        </w:rPr>
        <w:t xml:space="preserve">наличие положительной взаимосвязи </w:t>
      </w:r>
      <w:r w:rsidRPr="008E06DE">
        <w:rPr>
          <w:rFonts w:eastAsia="Times New Roman"/>
        </w:rPr>
        <w:t>между стратегией брендинга работодателя и результативностью подбора персонала;</w:t>
      </w:r>
    </w:p>
    <w:p w14:paraId="5A5E5B70" w14:textId="480E6A0F" w:rsidR="00087263" w:rsidRPr="008E06DE" w:rsidRDefault="00087263" w:rsidP="00087263">
      <w:pPr>
        <w:spacing w:after="160" w:line="360" w:lineRule="auto"/>
        <w:jc w:val="both"/>
        <w:rPr>
          <w:rFonts w:eastAsia="Times New Roman"/>
        </w:rPr>
      </w:pPr>
      <w:r w:rsidRPr="008E06DE">
        <w:rPr>
          <w:rFonts w:eastAsia="Times New Roman"/>
        </w:rPr>
        <w:t xml:space="preserve">- </w:t>
      </w:r>
      <w:r w:rsidR="008E06DE" w:rsidRPr="008E06DE">
        <w:rPr>
          <w:rFonts w:eastAsia="Times New Roman"/>
        </w:rPr>
        <w:t xml:space="preserve">наличие положительной взаимосвязи </w:t>
      </w:r>
      <w:r w:rsidRPr="008E06DE">
        <w:rPr>
          <w:rFonts w:eastAsia="Times New Roman"/>
        </w:rPr>
        <w:t>между ценностным предложением работодателя и результативностью подбора персонала;</w:t>
      </w:r>
    </w:p>
    <w:p w14:paraId="70E6CBE6" w14:textId="3CFAF660" w:rsidR="00087263" w:rsidRPr="008E06DE" w:rsidRDefault="00087263" w:rsidP="00087263">
      <w:pPr>
        <w:spacing w:after="160" w:line="360" w:lineRule="auto"/>
        <w:jc w:val="both"/>
        <w:rPr>
          <w:rFonts w:eastAsia="Times New Roman"/>
        </w:rPr>
      </w:pPr>
      <w:r w:rsidRPr="008E06DE">
        <w:rPr>
          <w:rFonts w:eastAsia="Times New Roman"/>
        </w:rPr>
        <w:t xml:space="preserve">- </w:t>
      </w:r>
      <w:r w:rsidR="008E06DE" w:rsidRPr="008E06DE">
        <w:rPr>
          <w:rFonts w:eastAsia="Times New Roman"/>
        </w:rPr>
        <w:t xml:space="preserve">наличие негативного </w:t>
      </w:r>
      <w:r w:rsidRPr="008E06DE">
        <w:rPr>
          <w:rFonts w:eastAsia="Times New Roman"/>
        </w:rPr>
        <w:t>модерационн</w:t>
      </w:r>
      <w:r w:rsidR="008E06DE" w:rsidRPr="008E06DE">
        <w:rPr>
          <w:rFonts w:eastAsia="Times New Roman"/>
        </w:rPr>
        <w:t>ого</w:t>
      </w:r>
      <w:r w:rsidRPr="008E06DE">
        <w:rPr>
          <w:rFonts w:eastAsia="Times New Roman"/>
        </w:rPr>
        <w:t xml:space="preserve"> эффект</w:t>
      </w:r>
      <w:r w:rsidR="008E06DE" w:rsidRPr="008E06DE">
        <w:rPr>
          <w:rFonts w:eastAsia="Times New Roman"/>
        </w:rPr>
        <w:t>а</w:t>
      </w:r>
      <w:r w:rsidRPr="008E06DE">
        <w:rPr>
          <w:rFonts w:eastAsia="Times New Roman"/>
        </w:rPr>
        <w:t xml:space="preserve"> </w:t>
      </w:r>
      <w:r w:rsidRPr="008E06DE">
        <w:rPr>
          <w:rFonts w:eastAsia="Times New Roman"/>
          <w:lang w:val="en-US"/>
        </w:rPr>
        <w:t>COVID</w:t>
      </w:r>
      <w:r w:rsidRPr="008E06DE">
        <w:rPr>
          <w:rFonts w:eastAsia="Times New Roman"/>
        </w:rPr>
        <w:t>-19 на взаимосвязь стратегии брендинга работодателя и результативности подбора персонала.</w:t>
      </w:r>
    </w:p>
    <w:p w14:paraId="5D8C5242" w14:textId="25B72881" w:rsidR="008E06DE" w:rsidRDefault="008E06DE" w:rsidP="008E06DE">
      <w:pPr>
        <w:spacing w:after="160" w:line="36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Основными выводами исследования стали следующие:</w:t>
      </w:r>
    </w:p>
    <w:p w14:paraId="6B3CA436" w14:textId="69CEB8E9" w:rsidR="008E06DE" w:rsidRDefault="008E06DE" w:rsidP="008E06DE">
      <w:pPr>
        <w:spacing w:after="160" w:line="360" w:lineRule="auto"/>
        <w:jc w:val="both"/>
        <w:rPr>
          <w:rFonts w:eastAsia="Times New Roman"/>
        </w:rPr>
      </w:pPr>
      <w:r>
        <w:rPr>
          <w:rFonts w:eastAsia="Times New Roman"/>
        </w:rPr>
        <w:t>1. О</w:t>
      </w:r>
      <w:r w:rsidRPr="00BA330E">
        <w:rPr>
          <w:rFonts w:eastAsia="Times New Roman"/>
        </w:rPr>
        <w:t>риентация на брендинг работодателя</w:t>
      </w:r>
      <w:r>
        <w:rPr>
          <w:rFonts w:eastAsia="Times New Roman"/>
        </w:rPr>
        <w:t xml:space="preserve"> в интеллектуально-емких компаниях</w:t>
      </w:r>
      <w:r w:rsidRPr="00BA330E">
        <w:rPr>
          <w:rFonts w:eastAsia="Times New Roman"/>
        </w:rPr>
        <w:t xml:space="preserve"> предполагает идентификацию релевантной стратегии брендинга работодателя и формирование уникального ценностного предложения работодателя</w:t>
      </w:r>
      <w:r>
        <w:rPr>
          <w:rFonts w:eastAsia="Times New Roman"/>
        </w:rPr>
        <w:t xml:space="preserve"> </w:t>
      </w:r>
    </w:p>
    <w:p w14:paraId="10749D96" w14:textId="3D3A9056" w:rsidR="008E06DE" w:rsidRDefault="008E06DE" w:rsidP="008E06DE">
      <w:pPr>
        <w:spacing w:after="160" w:line="360" w:lineRule="auto"/>
        <w:jc w:val="both"/>
        <w:rPr>
          <w:rFonts w:eastAsia="Times New Roman"/>
        </w:rPr>
      </w:pPr>
      <w:r>
        <w:rPr>
          <w:rFonts w:eastAsia="Times New Roman"/>
        </w:rPr>
        <w:t>2. С</w:t>
      </w:r>
      <w:r w:rsidRPr="00BA330E">
        <w:rPr>
          <w:rFonts w:eastAsia="Times New Roman"/>
        </w:rPr>
        <w:t>тратегия брендинга работодателя и уникальное ценностное предложение работодателя способствуют достижению результативности подбора персонала</w:t>
      </w:r>
      <w:r>
        <w:rPr>
          <w:rFonts w:eastAsia="Times New Roman"/>
        </w:rPr>
        <w:t xml:space="preserve"> в интеллектуально-емких компаниях.</w:t>
      </w:r>
    </w:p>
    <w:p w14:paraId="3F5155DC" w14:textId="0BA7E6C0" w:rsidR="00087263" w:rsidRPr="00C43573" w:rsidRDefault="008E06DE" w:rsidP="008E06DE">
      <w:pPr>
        <w:spacing w:after="160" w:line="360" w:lineRule="auto"/>
        <w:jc w:val="both"/>
        <w:rPr>
          <w:rFonts w:eastAsia="Times New Roman"/>
          <w:highlight w:val="lightGray"/>
        </w:rPr>
      </w:pPr>
      <w:r>
        <w:rPr>
          <w:rFonts w:eastAsia="Times New Roman"/>
        </w:rPr>
        <w:t>3. В</w:t>
      </w:r>
      <w:r w:rsidRPr="00BA330E">
        <w:rPr>
          <w:rFonts w:eastAsia="Times New Roman"/>
        </w:rPr>
        <w:t xml:space="preserve"> условиях экономического кризиса (в том числе, нынешнего кризиса, вызванного распространением новой коронавирусной инфекции </w:t>
      </w:r>
      <w:r w:rsidRPr="00BA330E">
        <w:rPr>
          <w:rFonts w:eastAsia="Times New Roman"/>
          <w:lang w:val="en-US"/>
        </w:rPr>
        <w:t>COVID</w:t>
      </w:r>
      <w:r w:rsidRPr="00BA330E">
        <w:rPr>
          <w:rFonts w:eastAsia="Times New Roman"/>
        </w:rPr>
        <w:t xml:space="preserve">-19) возможна разная реакция </w:t>
      </w:r>
      <w:r>
        <w:rPr>
          <w:rFonts w:eastAsia="Times New Roman"/>
        </w:rPr>
        <w:t>интеллектуально-емких компаний</w:t>
      </w:r>
      <w:r w:rsidRPr="00BA330E">
        <w:rPr>
          <w:rFonts w:eastAsia="Times New Roman"/>
        </w:rPr>
        <w:t xml:space="preserve"> в части решений по оптимизации программ брендинга работодателя, что объясняет различия во влиянии на</w:t>
      </w:r>
      <w:r>
        <w:rPr>
          <w:rFonts w:eastAsia="Times New Roman"/>
        </w:rPr>
        <w:t xml:space="preserve"> их</w:t>
      </w:r>
      <w:r w:rsidRPr="00BA330E">
        <w:rPr>
          <w:rFonts w:eastAsia="Times New Roman"/>
        </w:rPr>
        <w:t xml:space="preserve"> результативность подбора персонала.</w:t>
      </w:r>
    </w:p>
    <w:p w14:paraId="32CCDBBD" w14:textId="100FB127" w:rsidR="003A2B33" w:rsidRPr="00C43573" w:rsidRDefault="003A2B33" w:rsidP="007B576C">
      <w:pPr>
        <w:spacing w:after="160" w:line="360" w:lineRule="auto"/>
        <w:jc w:val="both"/>
        <w:rPr>
          <w:rFonts w:eastAsia="Times New Roman"/>
          <w:highlight w:val="lightGray"/>
        </w:rPr>
      </w:pPr>
    </w:p>
    <w:p w14:paraId="450BF065" w14:textId="17DC2CB0" w:rsidR="004E53BB" w:rsidRPr="00C43573" w:rsidRDefault="004E53BB" w:rsidP="007B576C">
      <w:pPr>
        <w:spacing w:after="160" w:line="360" w:lineRule="auto"/>
        <w:jc w:val="both"/>
        <w:rPr>
          <w:rFonts w:eastAsia="Times New Roman"/>
          <w:highlight w:val="lightGray"/>
        </w:rPr>
      </w:pPr>
    </w:p>
    <w:p w14:paraId="74AB2B6F" w14:textId="65AE36CF" w:rsidR="002929D7" w:rsidRPr="00C43573" w:rsidRDefault="002929D7" w:rsidP="007B576C">
      <w:pPr>
        <w:spacing w:after="160" w:line="360" w:lineRule="auto"/>
        <w:jc w:val="both"/>
        <w:rPr>
          <w:rFonts w:eastAsia="Times New Roman"/>
          <w:highlight w:val="lightGray"/>
        </w:rPr>
      </w:pPr>
    </w:p>
    <w:p w14:paraId="67799C35" w14:textId="3F6A8481" w:rsidR="002929D7" w:rsidRPr="00C43573" w:rsidRDefault="002929D7" w:rsidP="007B576C">
      <w:pPr>
        <w:spacing w:after="160" w:line="360" w:lineRule="auto"/>
        <w:jc w:val="both"/>
        <w:rPr>
          <w:rFonts w:eastAsia="Times New Roman"/>
          <w:highlight w:val="lightGray"/>
        </w:rPr>
      </w:pPr>
    </w:p>
    <w:p w14:paraId="746A2E3D" w14:textId="287CD126" w:rsidR="002929D7" w:rsidRPr="00C43573" w:rsidRDefault="002929D7" w:rsidP="007B576C">
      <w:pPr>
        <w:spacing w:after="160" w:line="360" w:lineRule="auto"/>
        <w:jc w:val="both"/>
        <w:rPr>
          <w:rFonts w:eastAsia="Times New Roman"/>
          <w:highlight w:val="lightGray"/>
        </w:rPr>
      </w:pPr>
    </w:p>
    <w:p w14:paraId="5770635D" w14:textId="0DA0C858" w:rsidR="002929D7" w:rsidRPr="00C43573" w:rsidRDefault="002929D7" w:rsidP="007B576C">
      <w:pPr>
        <w:spacing w:after="160" w:line="360" w:lineRule="auto"/>
        <w:jc w:val="both"/>
        <w:rPr>
          <w:rFonts w:eastAsia="Times New Roman"/>
          <w:highlight w:val="lightGray"/>
        </w:rPr>
      </w:pPr>
    </w:p>
    <w:p w14:paraId="6C329E79" w14:textId="6CF6853C" w:rsidR="002929D7" w:rsidRPr="00C43573" w:rsidRDefault="002929D7" w:rsidP="007B576C">
      <w:pPr>
        <w:spacing w:after="160" w:line="360" w:lineRule="auto"/>
        <w:jc w:val="both"/>
        <w:rPr>
          <w:rFonts w:eastAsia="Times New Roman"/>
          <w:highlight w:val="lightGray"/>
        </w:rPr>
      </w:pPr>
    </w:p>
    <w:p w14:paraId="4862439C" w14:textId="7CC89867" w:rsidR="002929D7" w:rsidRPr="00C43573" w:rsidRDefault="002929D7" w:rsidP="007B576C">
      <w:pPr>
        <w:spacing w:after="160" w:line="360" w:lineRule="auto"/>
        <w:jc w:val="both"/>
        <w:rPr>
          <w:rFonts w:eastAsia="Times New Roman"/>
          <w:highlight w:val="lightGray"/>
        </w:rPr>
      </w:pPr>
    </w:p>
    <w:p w14:paraId="368B945D" w14:textId="23C791D2" w:rsidR="002929D7" w:rsidRPr="00C43573" w:rsidRDefault="002929D7" w:rsidP="007B576C">
      <w:pPr>
        <w:spacing w:after="160" w:line="360" w:lineRule="auto"/>
        <w:jc w:val="both"/>
        <w:rPr>
          <w:rFonts w:eastAsia="Times New Roman"/>
          <w:highlight w:val="lightGray"/>
        </w:rPr>
      </w:pPr>
    </w:p>
    <w:p w14:paraId="38A0C55D" w14:textId="77777777" w:rsidR="003A2B33" w:rsidRPr="008E06DE" w:rsidRDefault="003A2B33" w:rsidP="007B576C">
      <w:pPr>
        <w:spacing w:after="160" w:line="360" w:lineRule="auto"/>
        <w:jc w:val="both"/>
        <w:rPr>
          <w:b/>
          <w:bCs/>
        </w:rPr>
      </w:pPr>
      <w:r w:rsidRPr="008E06DE">
        <w:rPr>
          <w:b/>
          <w:bCs/>
        </w:rPr>
        <w:lastRenderedPageBreak/>
        <w:t>ЗАКЛЮЧЕНИЕ</w:t>
      </w:r>
    </w:p>
    <w:p w14:paraId="2C510CAD" w14:textId="77777777" w:rsidR="00D95551" w:rsidRPr="008E06DE" w:rsidRDefault="00D95551" w:rsidP="003A2B33">
      <w:pPr>
        <w:spacing w:line="360" w:lineRule="auto"/>
        <w:jc w:val="both"/>
        <w:rPr>
          <w:b/>
          <w:bCs/>
          <w:lang w:eastAsia="en-US"/>
        </w:rPr>
      </w:pPr>
      <w:r w:rsidRPr="008E06DE">
        <w:rPr>
          <w:b/>
          <w:bCs/>
          <w:lang w:eastAsia="en-US"/>
        </w:rPr>
        <w:t>Результаты работы и их новизна:</w:t>
      </w:r>
    </w:p>
    <w:p w14:paraId="3C60216A" w14:textId="3629D5F8" w:rsidR="00D95551" w:rsidRPr="008E06DE" w:rsidRDefault="003A2B33" w:rsidP="003A2B33">
      <w:pPr>
        <w:spacing w:after="160" w:line="360" w:lineRule="auto"/>
        <w:jc w:val="both"/>
        <w:rPr>
          <w:rFonts w:eastAsia="Times New Roman"/>
        </w:rPr>
      </w:pPr>
      <w:r w:rsidRPr="008E06DE">
        <w:rPr>
          <w:rFonts w:eastAsia="Times New Roman"/>
        </w:rPr>
        <w:t xml:space="preserve">В рамках исследования был </w:t>
      </w:r>
      <w:r w:rsidR="00D95551" w:rsidRPr="008E06DE">
        <w:rPr>
          <w:rFonts w:eastAsia="Times New Roman"/>
        </w:rPr>
        <w:t>проведен всесторонний анализ литературы по проблематике исследования; были подготовлены обзоры литературы на русском и английском языках, результаты которых вошли в подготовленные рукописи статей. При подготовке обзоров литературы были изучены современные исследования, опубликованные в ведущих зарубежных журналах по общему и стратегическому менеджменту, маркетингу, корпоративному брендингу, внутреннему брендингу, брендингу работодателя и управлению человеческими ресурсами.</w:t>
      </w:r>
    </w:p>
    <w:p w14:paraId="4EEEADCF" w14:textId="77777777" w:rsidR="00D95551" w:rsidRPr="008E06DE" w:rsidRDefault="00D95551" w:rsidP="009724C2">
      <w:pPr>
        <w:spacing w:after="160" w:line="360" w:lineRule="auto"/>
        <w:jc w:val="both"/>
        <w:rPr>
          <w:rFonts w:eastAsia="Times New Roman"/>
        </w:rPr>
      </w:pPr>
      <w:r w:rsidRPr="008E06DE">
        <w:rPr>
          <w:rFonts w:eastAsia="Times New Roman"/>
        </w:rPr>
        <w:t>В форме анкетного опроса было проведено пилотажное (эксплоративное) исследование практик брендинга работодателя в российских подразделениях 24 международных компаний, участниках и победителях конкурсов лучших работодателей России. По итогам опроса, проведенного среди руководителей служб управления персоналом, менеджеров по управлению персоналом, маркетингу и брендингу работодателя, были выявлены цели практик брендинга работодателя, ответственные за реализацию практик брендинга работодателя, особенности целевой аудитории и ценностного предлодения работодателя, коммуникационные практики брендинга работодателя и ценности брендинга работодателя. Комментарии респондентов и результаты опроса позволили доработать анкету, которая далее использовалась для проведения основного опроса.</w:t>
      </w:r>
    </w:p>
    <w:p w14:paraId="358EB0EC" w14:textId="43070F6A" w:rsidR="00087263" w:rsidRPr="00B167EB" w:rsidRDefault="00D95551" w:rsidP="00087263">
      <w:pPr>
        <w:spacing w:after="160" w:line="360" w:lineRule="auto"/>
        <w:jc w:val="both"/>
        <w:rPr>
          <w:rFonts w:eastAsia="Times New Roman"/>
        </w:rPr>
      </w:pPr>
      <w:r w:rsidRPr="008E06DE">
        <w:rPr>
          <w:rFonts w:eastAsia="Times New Roman"/>
        </w:rPr>
        <w:t xml:space="preserve">На основании анализа теоретических работ по изучаемой проблематике, а также практического опыта компаний – участников пилотажного исследования, была разработана концептуальная модель взаимосвязи ориентации на брендинг работодателя и результативности подбора персонала, </w:t>
      </w:r>
      <w:r w:rsidR="00B167EB">
        <w:rPr>
          <w:rFonts w:eastAsia="Times New Roman"/>
        </w:rPr>
        <w:t>и было проведено ее тестирование на выборке 153 интеллектуально-емких компаний.</w:t>
      </w:r>
    </w:p>
    <w:p w14:paraId="3D6D83CF" w14:textId="39808EB4" w:rsidR="00315BE9" w:rsidRPr="008E06DE" w:rsidRDefault="00315BE9" w:rsidP="00315BE9">
      <w:pPr>
        <w:spacing w:after="160" w:line="360" w:lineRule="auto"/>
        <w:jc w:val="both"/>
        <w:rPr>
          <w:rFonts w:eastAsia="Times New Roman"/>
        </w:rPr>
      </w:pPr>
      <w:r w:rsidRPr="008E06DE">
        <w:rPr>
          <w:b/>
          <w:bCs/>
        </w:rPr>
        <w:t>Уровень выполненной НИР.</w:t>
      </w:r>
      <w:r w:rsidRPr="008E06DE">
        <w:t xml:space="preserve"> Работа выполнена на уровне, соответствующем международным стандартам, и </w:t>
      </w:r>
      <w:r w:rsidR="008E06DE" w:rsidRPr="008E06DE">
        <w:t>содержит элементы научной новизны</w:t>
      </w:r>
      <w:r w:rsidRPr="008E06DE">
        <w:t xml:space="preserve"> в решени</w:t>
      </w:r>
      <w:r w:rsidR="008E06DE" w:rsidRPr="008E06DE">
        <w:t>и</w:t>
      </w:r>
      <w:r w:rsidRPr="008E06DE">
        <w:t xml:space="preserve"> рассматриваемой проблемы, что подтверждается наличием публикаций в ведущих журналах</w:t>
      </w:r>
      <w:r w:rsidR="008E06DE" w:rsidRPr="008E06DE">
        <w:t>.</w:t>
      </w:r>
    </w:p>
    <w:p w14:paraId="73F8C831" w14:textId="2682F803" w:rsidR="00D95551" w:rsidRPr="00C43573" w:rsidRDefault="00D95551" w:rsidP="00D95551">
      <w:pPr>
        <w:spacing w:after="160" w:line="360" w:lineRule="auto"/>
        <w:jc w:val="both"/>
        <w:rPr>
          <w:rFonts w:eastAsia="Times New Roman"/>
          <w:highlight w:val="lightGray"/>
        </w:rPr>
      </w:pPr>
    </w:p>
    <w:p w14:paraId="09714610" w14:textId="77777777" w:rsidR="00146F5A" w:rsidRPr="00C43573" w:rsidRDefault="00146F5A" w:rsidP="00D95551">
      <w:pPr>
        <w:spacing w:after="160" w:line="360" w:lineRule="auto"/>
        <w:jc w:val="both"/>
        <w:rPr>
          <w:rFonts w:eastAsia="Times New Roman"/>
          <w:highlight w:val="lightGray"/>
        </w:rPr>
      </w:pPr>
    </w:p>
    <w:p w14:paraId="1C67B661" w14:textId="77777777" w:rsidR="00E16F1A" w:rsidRPr="00C43573" w:rsidRDefault="00E16F1A" w:rsidP="005258EC">
      <w:pPr>
        <w:spacing w:line="360" w:lineRule="auto"/>
        <w:ind w:firstLine="709"/>
        <w:jc w:val="both"/>
        <w:rPr>
          <w:b/>
          <w:bCs/>
          <w:highlight w:val="lightGray"/>
        </w:rPr>
      </w:pPr>
    </w:p>
    <w:p w14:paraId="28CC4420" w14:textId="77777777" w:rsidR="00E16F1A" w:rsidRPr="00C43573" w:rsidRDefault="00E16F1A" w:rsidP="005258EC">
      <w:pPr>
        <w:spacing w:line="360" w:lineRule="auto"/>
        <w:ind w:firstLine="709"/>
        <w:jc w:val="both"/>
        <w:rPr>
          <w:b/>
          <w:bCs/>
          <w:highlight w:val="lightGray"/>
        </w:rPr>
      </w:pPr>
    </w:p>
    <w:p w14:paraId="0D346169" w14:textId="67593555" w:rsidR="007E6668" w:rsidRPr="008E06DE" w:rsidRDefault="007E6668" w:rsidP="007E6668">
      <w:pPr>
        <w:spacing w:line="360" w:lineRule="auto"/>
        <w:jc w:val="both"/>
        <w:rPr>
          <w:b/>
          <w:bCs/>
        </w:rPr>
      </w:pPr>
      <w:r w:rsidRPr="008E06DE">
        <w:rPr>
          <w:b/>
          <w:bCs/>
        </w:rPr>
        <w:lastRenderedPageBreak/>
        <w:t>ПУБЛИКАЦИИ</w:t>
      </w:r>
    </w:p>
    <w:p w14:paraId="022EAB51" w14:textId="77777777" w:rsidR="007E6668" w:rsidRPr="008E06DE" w:rsidRDefault="007E6668" w:rsidP="004638EA">
      <w:pPr>
        <w:spacing w:line="360" w:lineRule="auto"/>
        <w:jc w:val="both"/>
        <w:rPr>
          <w:b/>
          <w:bCs/>
        </w:rPr>
      </w:pPr>
    </w:p>
    <w:p w14:paraId="44F0C81C" w14:textId="16088BF7" w:rsidR="007E6668" w:rsidRPr="008E06DE" w:rsidRDefault="007E6668" w:rsidP="008E06DE">
      <w:pPr>
        <w:spacing w:line="360" w:lineRule="auto"/>
        <w:jc w:val="both"/>
      </w:pPr>
      <w:r w:rsidRPr="008E06DE">
        <w:t>Д.Г. Кучеров, А.Ю. Лисовская, О.Н. Алканова, В.С.</w:t>
      </w:r>
      <w:r w:rsidR="00B167EB">
        <w:t xml:space="preserve"> </w:t>
      </w:r>
      <w:r w:rsidRPr="008E06DE">
        <w:t>Цыбова</w:t>
      </w:r>
      <w:r w:rsidR="008E06DE">
        <w:t xml:space="preserve">. </w:t>
      </w:r>
      <w:r w:rsidR="00C14500" w:rsidRPr="008E06DE">
        <w:t>Практики брендинга работодателя в российских подразделениях международных компаний</w:t>
      </w:r>
      <w:r w:rsidR="008E06DE">
        <w:t>.</w:t>
      </w:r>
      <w:r w:rsidRPr="008E06DE">
        <w:t xml:space="preserve"> </w:t>
      </w:r>
      <w:r w:rsidR="00C14500" w:rsidRPr="00B167EB">
        <w:rPr>
          <w:i/>
          <w:iCs/>
        </w:rPr>
        <w:t>Менеджмент в России и за рубежом</w:t>
      </w:r>
      <w:r w:rsidR="00C14500" w:rsidRPr="008E06DE">
        <w:t>,</w:t>
      </w:r>
      <w:r w:rsidR="008E06DE">
        <w:t xml:space="preserve"> 2021, № 2, с.</w:t>
      </w:r>
      <w:r w:rsidR="00C14500" w:rsidRPr="008E06DE">
        <w:t xml:space="preserve"> 69-77</w:t>
      </w:r>
      <w:r w:rsidR="00B167EB">
        <w:t>.</w:t>
      </w:r>
    </w:p>
    <w:p w14:paraId="7956F05F" w14:textId="77777777" w:rsidR="00CB6510" w:rsidRDefault="00CB6510" w:rsidP="00CB6510">
      <w:pPr>
        <w:spacing w:line="360" w:lineRule="auto"/>
        <w:ind w:firstLine="709"/>
        <w:jc w:val="center"/>
        <w:rPr>
          <w:b/>
        </w:rPr>
      </w:pPr>
    </w:p>
    <w:p w14:paraId="74AB4C59" w14:textId="0982C89D" w:rsidR="00CB6510" w:rsidRDefault="00CB6510" w:rsidP="00CB6510">
      <w:pPr>
        <w:spacing w:line="360" w:lineRule="auto"/>
        <w:ind w:firstLine="709"/>
        <w:jc w:val="center"/>
        <w:rPr>
          <w:b/>
        </w:rPr>
      </w:pPr>
      <w:r w:rsidRPr="004F63ED">
        <w:rPr>
          <w:b/>
        </w:rPr>
        <w:t>Список литературы</w:t>
      </w:r>
    </w:p>
    <w:p w14:paraId="0BD9A2F8" w14:textId="77777777" w:rsidR="00AC3FB6" w:rsidRPr="00AC3FB6" w:rsidRDefault="008E06DE" w:rsidP="00AC3FB6">
      <w:pPr>
        <w:pStyle w:val="ListParagraph"/>
        <w:numPr>
          <w:ilvl w:val="0"/>
          <w:numId w:val="25"/>
        </w:numPr>
        <w:spacing w:line="360" w:lineRule="auto"/>
        <w:jc w:val="both"/>
      </w:pPr>
      <w:r w:rsidRPr="00AC3FB6">
        <w:rPr>
          <w:lang w:val="en-US"/>
        </w:rPr>
        <w:t xml:space="preserve">Ambler, T., &amp; Barrow, S. (1996). The employer brand. </w:t>
      </w:r>
      <w:r w:rsidRPr="00AC3FB6">
        <w:rPr>
          <w:i/>
          <w:iCs/>
        </w:rPr>
        <w:t>Journal of Brand Management,</w:t>
      </w:r>
      <w:r w:rsidRPr="00AC3FB6">
        <w:t xml:space="preserve"> </w:t>
      </w:r>
      <w:r w:rsidRPr="00AC3FB6">
        <w:rPr>
          <w:i/>
          <w:iCs/>
        </w:rPr>
        <w:t>4</w:t>
      </w:r>
      <w:r w:rsidRPr="00AC3FB6">
        <w:t>(3), 185–206.</w:t>
      </w:r>
    </w:p>
    <w:p w14:paraId="59966B01" w14:textId="77777777" w:rsidR="00AC3FB6" w:rsidRPr="00AC3FB6" w:rsidRDefault="00AC3FB6" w:rsidP="00AC3FB6">
      <w:pPr>
        <w:pStyle w:val="ListParagraph"/>
        <w:numPr>
          <w:ilvl w:val="0"/>
          <w:numId w:val="25"/>
        </w:numPr>
        <w:spacing w:line="360" w:lineRule="auto"/>
        <w:jc w:val="both"/>
      </w:pPr>
      <w:r w:rsidRPr="00AC3FB6">
        <w:rPr>
          <w:lang w:val="en-US"/>
        </w:rPr>
        <w:t xml:space="preserve">Miles, I., Belousova, V., </w:t>
      </w:r>
      <w:proofErr w:type="spellStart"/>
      <w:r w:rsidRPr="00AC3FB6">
        <w:rPr>
          <w:lang w:val="en-US"/>
        </w:rPr>
        <w:t>Chichkanov</w:t>
      </w:r>
      <w:proofErr w:type="spellEnd"/>
      <w:r w:rsidRPr="00AC3FB6">
        <w:rPr>
          <w:lang w:val="en-US"/>
        </w:rPr>
        <w:t xml:space="preserve">, N., &amp; </w:t>
      </w:r>
      <w:proofErr w:type="spellStart"/>
      <w:r w:rsidRPr="00AC3FB6">
        <w:rPr>
          <w:lang w:val="en-US"/>
        </w:rPr>
        <w:t>Krayushkina</w:t>
      </w:r>
      <w:proofErr w:type="spellEnd"/>
      <w:r w:rsidRPr="00AC3FB6">
        <w:rPr>
          <w:lang w:val="en-US"/>
        </w:rPr>
        <w:t xml:space="preserve">, Z. (2021). Knowledge-intensive business services in time of crisis: the coronavirus pandemic. </w:t>
      </w:r>
      <w:r w:rsidRPr="00AC3FB6">
        <w:rPr>
          <w:i/>
          <w:iCs/>
        </w:rPr>
        <w:t>Foresight</w:t>
      </w:r>
      <w:r w:rsidRPr="00AC3FB6">
        <w:t xml:space="preserve">, </w:t>
      </w:r>
      <w:r w:rsidRPr="00AC3FB6">
        <w:rPr>
          <w:i/>
          <w:iCs/>
        </w:rPr>
        <w:t>23</w:t>
      </w:r>
      <w:r w:rsidRPr="00AC3FB6">
        <w:t>(2), 125-153.</w:t>
      </w:r>
    </w:p>
    <w:p w14:paraId="1BAE2348" w14:textId="10FE8494" w:rsidR="00AC3FB6" w:rsidRPr="00AC3FB6" w:rsidRDefault="00AC3FB6" w:rsidP="00AC3FB6">
      <w:pPr>
        <w:pStyle w:val="ListParagraph"/>
        <w:numPr>
          <w:ilvl w:val="0"/>
          <w:numId w:val="25"/>
        </w:numPr>
        <w:spacing w:line="360" w:lineRule="auto"/>
        <w:jc w:val="both"/>
      </w:pPr>
      <w:r w:rsidRPr="00AC3FB6">
        <w:rPr>
          <w:lang w:val="en-US"/>
        </w:rPr>
        <w:t xml:space="preserve">Mosley, R. (2007). Customer experience, organizational culture and the employer brand. </w:t>
      </w:r>
      <w:r w:rsidRPr="00B167EB">
        <w:rPr>
          <w:i/>
          <w:iCs/>
        </w:rPr>
        <w:t>Brand Management</w:t>
      </w:r>
      <w:r w:rsidRPr="00AC3FB6">
        <w:t xml:space="preserve">, 15(2), 123–134. </w:t>
      </w:r>
    </w:p>
    <w:p w14:paraId="628DB95F" w14:textId="77777777" w:rsidR="00AC3FB6" w:rsidRPr="00AC3FB6" w:rsidRDefault="00AC3FB6" w:rsidP="00AC3FB6">
      <w:pPr>
        <w:pStyle w:val="ListParagraph"/>
        <w:numPr>
          <w:ilvl w:val="0"/>
          <w:numId w:val="25"/>
        </w:numPr>
        <w:spacing w:line="360" w:lineRule="auto"/>
        <w:jc w:val="both"/>
        <w:rPr>
          <w:color w:val="000000" w:themeColor="text1"/>
          <w:lang w:val="en-US"/>
        </w:rPr>
      </w:pPr>
      <w:r w:rsidRPr="00AC3FB6">
        <w:rPr>
          <w:color w:val="000000" w:themeColor="text1"/>
          <w:lang w:val="en-US"/>
        </w:rPr>
        <w:t xml:space="preserve">von </w:t>
      </w:r>
      <w:proofErr w:type="spellStart"/>
      <w:r w:rsidRPr="00AC3FB6">
        <w:rPr>
          <w:color w:val="000000" w:themeColor="text1"/>
          <w:lang w:val="en-US"/>
        </w:rPr>
        <w:t>Nordenflycht</w:t>
      </w:r>
      <w:proofErr w:type="spellEnd"/>
      <w:r w:rsidRPr="00AC3FB6">
        <w:rPr>
          <w:color w:val="000000" w:themeColor="text1"/>
          <w:lang w:val="en-US"/>
        </w:rPr>
        <w:t xml:space="preserve">, A. (2010). What is a professional service firm? Towards a theory and taxonomy of knowledge-intensive firms. </w:t>
      </w:r>
      <w:r w:rsidRPr="00AC3FB6">
        <w:rPr>
          <w:i/>
          <w:iCs/>
          <w:color w:val="000000" w:themeColor="text1"/>
          <w:lang w:val="en-US"/>
        </w:rPr>
        <w:t>Academy of Management Review</w:t>
      </w:r>
      <w:r w:rsidRPr="00AC3FB6">
        <w:rPr>
          <w:color w:val="000000" w:themeColor="text1"/>
          <w:lang w:val="en-US"/>
        </w:rPr>
        <w:t xml:space="preserve">, </w:t>
      </w:r>
      <w:r w:rsidRPr="00AC3FB6">
        <w:rPr>
          <w:i/>
          <w:iCs/>
          <w:color w:val="000000" w:themeColor="text1"/>
          <w:lang w:val="en-US"/>
        </w:rPr>
        <w:t>35</w:t>
      </w:r>
      <w:r w:rsidRPr="00AC3FB6">
        <w:rPr>
          <w:color w:val="000000" w:themeColor="text1"/>
          <w:lang w:val="en-US"/>
        </w:rPr>
        <w:t>, 155–174.</w:t>
      </w:r>
    </w:p>
    <w:p w14:paraId="296B6F5F" w14:textId="75A5509A" w:rsidR="00AC3FB6" w:rsidRPr="00AC3FB6" w:rsidRDefault="00AC3FB6" w:rsidP="00AC3FB6">
      <w:pPr>
        <w:pStyle w:val="ListParagraph"/>
        <w:numPr>
          <w:ilvl w:val="0"/>
          <w:numId w:val="25"/>
        </w:numPr>
        <w:spacing w:line="360" w:lineRule="auto"/>
        <w:jc w:val="both"/>
      </w:pPr>
      <w:proofErr w:type="spellStart"/>
      <w:r w:rsidRPr="00AC3FB6">
        <w:rPr>
          <w:lang w:val="en-US" w:eastAsia="en-US"/>
        </w:rPr>
        <w:t>Sivertzen</w:t>
      </w:r>
      <w:proofErr w:type="spellEnd"/>
      <w:r w:rsidRPr="00AC3FB6">
        <w:rPr>
          <w:lang w:val="en-US" w:eastAsia="en-US"/>
        </w:rPr>
        <w:t xml:space="preserve">, A. M., E. R. Nilsen, and A. H. </w:t>
      </w:r>
      <w:proofErr w:type="spellStart"/>
      <w:r w:rsidRPr="00AC3FB6">
        <w:rPr>
          <w:lang w:val="en-US" w:eastAsia="en-US"/>
        </w:rPr>
        <w:t>Olafsen</w:t>
      </w:r>
      <w:proofErr w:type="spellEnd"/>
      <w:r w:rsidRPr="00AC3FB6">
        <w:rPr>
          <w:lang w:val="en-US" w:eastAsia="en-US"/>
        </w:rPr>
        <w:t xml:space="preserve">. 2013. Employer branding: employer attractiveness and the use of social media. </w:t>
      </w:r>
      <w:r w:rsidRPr="00B167EB">
        <w:rPr>
          <w:i/>
          <w:iCs/>
          <w:lang w:val="en-US" w:eastAsia="en-US"/>
        </w:rPr>
        <w:t>Journal of Product &amp; Brand Management</w:t>
      </w:r>
      <w:r w:rsidR="00B167EB">
        <w:rPr>
          <w:lang w:val="en-US" w:eastAsia="en-US"/>
        </w:rPr>
        <w:t>,</w:t>
      </w:r>
      <w:r w:rsidRPr="00AC3FB6">
        <w:rPr>
          <w:lang w:val="en-US" w:eastAsia="en-US"/>
        </w:rPr>
        <w:t xml:space="preserve"> 22</w:t>
      </w:r>
      <w:r w:rsidRPr="00AC3FB6">
        <w:rPr>
          <w:lang w:eastAsia="en-US"/>
        </w:rPr>
        <w:t>(7)</w:t>
      </w:r>
      <w:r w:rsidR="00B167EB">
        <w:rPr>
          <w:lang w:val="en-US" w:eastAsia="en-US"/>
        </w:rPr>
        <w:t xml:space="preserve">, </w:t>
      </w:r>
      <w:r w:rsidRPr="00AC3FB6">
        <w:rPr>
          <w:lang w:eastAsia="en-US"/>
        </w:rPr>
        <w:t>473–483.</w:t>
      </w:r>
    </w:p>
    <w:p w14:paraId="3301F7E2" w14:textId="77777777" w:rsidR="00AC3FB6" w:rsidRPr="00AC3FB6" w:rsidRDefault="00AC3FB6" w:rsidP="00AC3FB6">
      <w:pPr>
        <w:pStyle w:val="ListParagraph"/>
        <w:numPr>
          <w:ilvl w:val="0"/>
          <w:numId w:val="25"/>
        </w:numPr>
        <w:spacing w:line="360" w:lineRule="auto"/>
        <w:jc w:val="both"/>
      </w:pPr>
      <w:r w:rsidRPr="00AC3FB6">
        <w:rPr>
          <w:lang w:val="en-US"/>
        </w:rPr>
        <w:t xml:space="preserve">Swart, J. &amp; </w:t>
      </w:r>
      <w:proofErr w:type="spellStart"/>
      <w:r w:rsidRPr="00AC3FB6">
        <w:rPr>
          <w:lang w:val="en-US"/>
        </w:rPr>
        <w:t>Kinnie</w:t>
      </w:r>
      <w:proofErr w:type="spellEnd"/>
      <w:r w:rsidRPr="00AC3FB6">
        <w:rPr>
          <w:lang w:val="en-US"/>
        </w:rPr>
        <w:t xml:space="preserve">, N. (2003). Knowledge-intensive firms: the influence of the client on HR systems. </w:t>
      </w:r>
      <w:r w:rsidRPr="00AC3FB6">
        <w:rPr>
          <w:i/>
          <w:iCs/>
        </w:rPr>
        <w:t>Human Resource Management Journal</w:t>
      </w:r>
      <w:r w:rsidRPr="00AC3FB6">
        <w:t xml:space="preserve">, </w:t>
      </w:r>
      <w:r w:rsidRPr="00AC3FB6">
        <w:rPr>
          <w:i/>
          <w:iCs/>
        </w:rPr>
        <w:t>13</w:t>
      </w:r>
      <w:r w:rsidRPr="00AC3FB6">
        <w:t>(3), 37-55.</w:t>
      </w:r>
    </w:p>
    <w:p w14:paraId="080DD60E" w14:textId="764EA9ED" w:rsidR="00AC3FB6" w:rsidRPr="00AC3FB6" w:rsidRDefault="00AC3FB6" w:rsidP="00AC3FB6">
      <w:pPr>
        <w:pStyle w:val="ListParagraph"/>
        <w:numPr>
          <w:ilvl w:val="0"/>
          <w:numId w:val="25"/>
        </w:numPr>
        <w:spacing w:line="360" w:lineRule="auto"/>
        <w:jc w:val="both"/>
        <w:rPr>
          <w:lang w:val="en-US"/>
        </w:rPr>
      </w:pPr>
      <w:proofErr w:type="spellStart"/>
      <w:r w:rsidRPr="00AC3FB6">
        <w:rPr>
          <w:lang w:val="en-US" w:eastAsia="en-US"/>
        </w:rPr>
        <w:t>Tanwar</w:t>
      </w:r>
      <w:proofErr w:type="spellEnd"/>
      <w:r w:rsidRPr="00AC3FB6">
        <w:rPr>
          <w:lang w:val="en-US" w:eastAsia="en-US"/>
        </w:rPr>
        <w:t>, K., and A. Kumar. 2019. Employer brand, person-</w:t>
      </w:r>
      <w:proofErr w:type="spellStart"/>
      <w:r w:rsidRPr="00AC3FB6">
        <w:rPr>
          <w:lang w:val="en-US" w:eastAsia="en-US"/>
        </w:rPr>
        <w:t>organisation</w:t>
      </w:r>
      <w:proofErr w:type="spellEnd"/>
      <w:r w:rsidRPr="00AC3FB6">
        <w:rPr>
          <w:lang w:val="en-US" w:eastAsia="en-US"/>
        </w:rPr>
        <w:t xml:space="preserve"> fit and employer of choice: Investigating the moderating effect of social media. </w:t>
      </w:r>
      <w:r w:rsidRPr="00B167EB">
        <w:rPr>
          <w:i/>
          <w:iCs/>
          <w:lang w:val="en-US" w:eastAsia="en-US"/>
        </w:rPr>
        <w:t>Personnel Review</w:t>
      </w:r>
      <w:r w:rsidR="00B167EB">
        <w:rPr>
          <w:lang w:val="en-US" w:eastAsia="en-US"/>
        </w:rPr>
        <w:t>,</w:t>
      </w:r>
      <w:r w:rsidRPr="00AC3FB6">
        <w:rPr>
          <w:lang w:val="en-US" w:eastAsia="en-US"/>
        </w:rPr>
        <w:t xml:space="preserve"> 48(3)</w:t>
      </w:r>
      <w:r w:rsidR="00B167EB">
        <w:rPr>
          <w:lang w:val="en-US" w:eastAsia="en-US"/>
        </w:rPr>
        <w:t>,</w:t>
      </w:r>
      <w:r w:rsidRPr="00AC3FB6">
        <w:rPr>
          <w:lang w:val="en-US" w:eastAsia="en-US"/>
        </w:rPr>
        <w:t xml:space="preserve"> 799–823</w:t>
      </w:r>
    </w:p>
    <w:p w14:paraId="46DE1FE4" w14:textId="3A935BB9" w:rsidR="00AC3FB6" w:rsidRPr="00AC3FB6" w:rsidRDefault="008E06DE" w:rsidP="00AC3FB6">
      <w:pPr>
        <w:pStyle w:val="ListParagraph"/>
        <w:numPr>
          <w:ilvl w:val="0"/>
          <w:numId w:val="25"/>
        </w:numPr>
        <w:spacing w:line="360" w:lineRule="auto"/>
        <w:jc w:val="both"/>
        <w:rPr>
          <w:lang w:val="en-US"/>
        </w:rPr>
      </w:pPr>
      <w:proofErr w:type="spellStart"/>
      <w:r w:rsidRPr="00AC3FB6">
        <w:rPr>
          <w:lang w:val="en-US"/>
        </w:rPr>
        <w:t>Theurer</w:t>
      </w:r>
      <w:proofErr w:type="spellEnd"/>
      <w:r w:rsidRPr="00AC3FB6">
        <w:rPr>
          <w:lang w:val="en-US"/>
        </w:rPr>
        <w:t xml:space="preserve">, C., </w:t>
      </w:r>
      <w:proofErr w:type="spellStart"/>
      <w:r w:rsidRPr="00AC3FB6">
        <w:rPr>
          <w:lang w:val="en-US"/>
        </w:rPr>
        <w:t>Tumasjan</w:t>
      </w:r>
      <w:proofErr w:type="spellEnd"/>
      <w:r w:rsidRPr="00AC3FB6">
        <w:rPr>
          <w:lang w:val="en-US"/>
        </w:rPr>
        <w:t xml:space="preserve">, A., </w:t>
      </w:r>
      <w:proofErr w:type="spellStart"/>
      <w:r w:rsidRPr="00AC3FB6">
        <w:rPr>
          <w:lang w:val="en-US"/>
        </w:rPr>
        <w:t>Welpe</w:t>
      </w:r>
      <w:proofErr w:type="spellEnd"/>
      <w:r w:rsidRPr="00AC3FB6">
        <w:rPr>
          <w:lang w:val="en-US"/>
        </w:rPr>
        <w:t xml:space="preserve">, I., &amp; </w:t>
      </w:r>
      <w:proofErr w:type="spellStart"/>
      <w:r w:rsidRPr="00AC3FB6">
        <w:rPr>
          <w:lang w:val="en-US"/>
        </w:rPr>
        <w:t>Lie­vens</w:t>
      </w:r>
      <w:proofErr w:type="spellEnd"/>
      <w:r w:rsidRPr="00AC3FB6">
        <w:rPr>
          <w:lang w:val="en-US"/>
        </w:rPr>
        <w:t xml:space="preserve">, F. (2018). Employer branding: A brand equity-based literature review and research agenda. </w:t>
      </w:r>
      <w:r w:rsidRPr="00AC3FB6">
        <w:rPr>
          <w:i/>
          <w:iCs/>
          <w:lang w:val="en-US"/>
        </w:rPr>
        <w:t>International Journal of Management Reviews,</w:t>
      </w:r>
      <w:r w:rsidRPr="00AC3FB6">
        <w:rPr>
          <w:lang w:val="en-US"/>
        </w:rPr>
        <w:t xml:space="preserve"> </w:t>
      </w:r>
      <w:r w:rsidRPr="00AC3FB6">
        <w:rPr>
          <w:i/>
          <w:iCs/>
          <w:lang w:val="en-US"/>
        </w:rPr>
        <w:t>20</w:t>
      </w:r>
      <w:r w:rsidRPr="00AC3FB6">
        <w:rPr>
          <w:lang w:val="en-US"/>
        </w:rPr>
        <w:t>(1), 155–179.</w:t>
      </w:r>
    </w:p>
    <w:p w14:paraId="1506EE94" w14:textId="77777777" w:rsidR="00AC3FB6" w:rsidRPr="00AC3FB6" w:rsidRDefault="008E06DE" w:rsidP="00AC3FB6">
      <w:pPr>
        <w:pStyle w:val="ListParagraph"/>
        <w:numPr>
          <w:ilvl w:val="0"/>
          <w:numId w:val="25"/>
        </w:numPr>
        <w:spacing w:line="360" w:lineRule="auto"/>
        <w:jc w:val="both"/>
        <w:rPr>
          <w:lang w:val="en-US"/>
        </w:rPr>
      </w:pPr>
      <w:proofErr w:type="spellStart"/>
      <w:r w:rsidRPr="00AC3FB6">
        <w:rPr>
          <w:lang w:val="en-US"/>
        </w:rPr>
        <w:t>Tumasjan</w:t>
      </w:r>
      <w:proofErr w:type="spellEnd"/>
      <w:r w:rsidRPr="00AC3FB6">
        <w:rPr>
          <w:lang w:val="en-US"/>
        </w:rPr>
        <w:t xml:space="preserve">, A., Kunze, F., Bruch, H., &amp; </w:t>
      </w:r>
      <w:proofErr w:type="spellStart"/>
      <w:r w:rsidRPr="00AC3FB6">
        <w:rPr>
          <w:lang w:val="en-US"/>
        </w:rPr>
        <w:t>Welpe</w:t>
      </w:r>
      <w:proofErr w:type="spellEnd"/>
      <w:r w:rsidRPr="00AC3FB6">
        <w:rPr>
          <w:lang w:val="en-US"/>
        </w:rPr>
        <w:t xml:space="preserve">, I. (2020). Linking employer branding orientation and firm performance: Testing a dual mediation route of recruitment efficiency and positive affective climate. </w:t>
      </w:r>
      <w:r w:rsidRPr="00AC3FB6">
        <w:rPr>
          <w:i/>
          <w:iCs/>
        </w:rPr>
        <w:t>Human Resource Management,</w:t>
      </w:r>
      <w:r w:rsidRPr="00AC3FB6">
        <w:t xml:space="preserve"> </w:t>
      </w:r>
      <w:r w:rsidRPr="00AC3FB6">
        <w:rPr>
          <w:i/>
          <w:iCs/>
        </w:rPr>
        <w:t>59</w:t>
      </w:r>
      <w:r w:rsidRPr="00AC3FB6">
        <w:t>(1), 83–99.</w:t>
      </w:r>
    </w:p>
    <w:p w14:paraId="370EC21B" w14:textId="4780032F" w:rsidR="004638EA" w:rsidRPr="00AC3FB6" w:rsidRDefault="00AC3FB6" w:rsidP="004E6C34">
      <w:pPr>
        <w:pStyle w:val="ListParagraph"/>
        <w:numPr>
          <w:ilvl w:val="0"/>
          <w:numId w:val="25"/>
        </w:numPr>
        <w:spacing w:line="360" w:lineRule="auto"/>
        <w:jc w:val="both"/>
        <w:rPr>
          <w:lang w:val="en-US"/>
        </w:rPr>
      </w:pPr>
      <w:proofErr w:type="spellStart"/>
      <w:r w:rsidRPr="00AC3FB6">
        <w:rPr>
          <w:lang w:val="en-US"/>
        </w:rPr>
        <w:t>Yalabik</w:t>
      </w:r>
      <w:proofErr w:type="spellEnd"/>
      <w:r w:rsidRPr="00AC3FB6">
        <w:rPr>
          <w:lang w:val="en-US"/>
        </w:rPr>
        <w:t xml:space="preserve">, Z., Swart, J., </w:t>
      </w:r>
      <w:proofErr w:type="spellStart"/>
      <w:r w:rsidRPr="00AC3FB6">
        <w:rPr>
          <w:lang w:val="en-US"/>
        </w:rPr>
        <w:t>Kinnie</w:t>
      </w:r>
      <w:proofErr w:type="spellEnd"/>
      <w:r w:rsidRPr="00AC3FB6">
        <w:rPr>
          <w:lang w:val="en-US"/>
        </w:rPr>
        <w:t xml:space="preserve">, N., &amp; van </w:t>
      </w:r>
      <w:proofErr w:type="spellStart"/>
      <w:r w:rsidRPr="00AC3FB6">
        <w:rPr>
          <w:lang w:val="en-US"/>
        </w:rPr>
        <w:t>Rossenberg</w:t>
      </w:r>
      <w:proofErr w:type="spellEnd"/>
      <w:r w:rsidRPr="00AC3FB6">
        <w:rPr>
          <w:lang w:val="en-US"/>
        </w:rPr>
        <w:t xml:space="preserve">, Y. (2017). Multiple foci of commitment and intention to quit in knowledge-intensive organizations (KIOs): what makes professionals leave? </w:t>
      </w:r>
      <w:r w:rsidRPr="00AC3FB6">
        <w:rPr>
          <w:i/>
          <w:iCs/>
        </w:rPr>
        <w:t>The International Journal of Human Resource Management</w:t>
      </w:r>
      <w:r w:rsidRPr="00AC3FB6">
        <w:t xml:space="preserve">, </w:t>
      </w:r>
      <w:r w:rsidRPr="00AC3FB6">
        <w:rPr>
          <w:i/>
          <w:iCs/>
        </w:rPr>
        <w:t>28</w:t>
      </w:r>
      <w:r w:rsidRPr="00AC3FB6">
        <w:t>(2), 417-447.</w:t>
      </w:r>
    </w:p>
    <w:sectPr w:rsidR="004638EA" w:rsidRPr="00AC3FB6" w:rsidSect="00FE1D41">
      <w:foot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261CC" w14:textId="77777777" w:rsidR="000F3840" w:rsidRDefault="000F3840" w:rsidP="00295020">
      <w:r>
        <w:separator/>
      </w:r>
    </w:p>
  </w:endnote>
  <w:endnote w:type="continuationSeparator" w:id="0">
    <w:p w14:paraId="714E632C" w14:textId="77777777" w:rsidR="000F3840" w:rsidRDefault="000F3840" w:rsidP="0029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2555897"/>
      <w:docPartObj>
        <w:docPartGallery w:val="Page Numbers (Bottom of Page)"/>
        <w:docPartUnique/>
      </w:docPartObj>
    </w:sdtPr>
    <w:sdtEndPr/>
    <w:sdtContent>
      <w:p w14:paraId="05A631A0" w14:textId="1416FA2C" w:rsidR="00295020" w:rsidRDefault="0029502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FB4">
          <w:rPr>
            <w:noProof/>
          </w:rPr>
          <w:t>2</w:t>
        </w:r>
        <w:r>
          <w:fldChar w:fldCharType="end"/>
        </w:r>
      </w:p>
    </w:sdtContent>
  </w:sdt>
  <w:p w14:paraId="53CA7EF2" w14:textId="77777777" w:rsidR="00295020" w:rsidRDefault="00295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5E8E7" w14:textId="77777777" w:rsidR="000F3840" w:rsidRDefault="000F3840" w:rsidP="00295020">
      <w:r>
        <w:separator/>
      </w:r>
    </w:p>
  </w:footnote>
  <w:footnote w:type="continuationSeparator" w:id="0">
    <w:p w14:paraId="41183573" w14:textId="77777777" w:rsidR="000F3840" w:rsidRDefault="000F3840" w:rsidP="00295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6CAE"/>
    <w:multiLevelType w:val="hybridMultilevel"/>
    <w:tmpl w:val="33EC4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44315"/>
    <w:multiLevelType w:val="multilevel"/>
    <w:tmpl w:val="71D8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87F15"/>
    <w:multiLevelType w:val="hybridMultilevel"/>
    <w:tmpl w:val="19C05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C39F5"/>
    <w:multiLevelType w:val="multilevel"/>
    <w:tmpl w:val="432E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914443"/>
    <w:multiLevelType w:val="multilevel"/>
    <w:tmpl w:val="02E6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15D40"/>
    <w:multiLevelType w:val="hybridMultilevel"/>
    <w:tmpl w:val="6888B4C4"/>
    <w:lvl w:ilvl="0" w:tplc="3CD40506">
      <w:start w:val="1"/>
      <w:numFmt w:val="decimal"/>
      <w:lvlText w:val="%1."/>
      <w:lvlJc w:val="left"/>
      <w:pPr>
        <w:ind w:left="202" w:hanging="70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18D40738">
      <w:numFmt w:val="bullet"/>
      <w:lvlText w:val="-"/>
      <w:lvlJc w:val="left"/>
      <w:pPr>
        <w:ind w:left="92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2" w:tplc="6A56D9BC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3" w:tplc="9912CFBC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4" w:tplc="085615F0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5" w:tplc="15BE9F46">
      <w:numFmt w:val="bullet"/>
      <w:lvlText w:val="•"/>
      <w:lvlJc w:val="left"/>
      <w:pPr>
        <w:ind w:left="4807" w:hanging="360"/>
      </w:pPr>
      <w:rPr>
        <w:rFonts w:hint="default"/>
        <w:lang w:val="ru-RU" w:eastAsia="en-US" w:bidi="ar-SA"/>
      </w:rPr>
    </w:lvl>
    <w:lvl w:ilvl="6" w:tplc="D6BEB164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F7DA083E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8A962A8E">
      <w:numFmt w:val="bullet"/>
      <w:lvlText w:val="•"/>
      <w:lvlJc w:val="left"/>
      <w:pPr>
        <w:ind w:left="772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7055FD9"/>
    <w:multiLevelType w:val="hybridMultilevel"/>
    <w:tmpl w:val="B6C09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9447D"/>
    <w:multiLevelType w:val="hybridMultilevel"/>
    <w:tmpl w:val="8A4E76CC"/>
    <w:lvl w:ilvl="0" w:tplc="D0724538">
      <w:start w:val="1"/>
      <w:numFmt w:val="decimal"/>
      <w:lvlText w:val="%1."/>
      <w:lvlJc w:val="left"/>
      <w:pPr>
        <w:ind w:left="20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4E882C">
      <w:start w:val="1"/>
      <w:numFmt w:val="decimal"/>
      <w:lvlText w:val="%2."/>
      <w:lvlJc w:val="left"/>
      <w:pPr>
        <w:ind w:left="922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 w:tplc="9E128B00">
      <w:numFmt w:val="bullet"/>
      <w:lvlText w:val="-"/>
      <w:lvlJc w:val="left"/>
      <w:pPr>
        <w:ind w:left="922" w:hanging="274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en-US" w:bidi="ar-SA"/>
      </w:rPr>
    </w:lvl>
    <w:lvl w:ilvl="3" w:tplc="EF32F1FC">
      <w:numFmt w:val="bullet"/>
      <w:lvlText w:val="•"/>
      <w:lvlJc w:val="left"/>
      <w:pPr>
        <w:ind w:left="2863" w:hanging="274"/>
      </w:pPr>
      <w:rPr>
        <w:rFonts w:hint="default"/>
        <w:lang w:val="ru-RU" w:eastAsia="en-US" w:bidi="ar-SA"/>
      </w:rPr>
    </w:lvl>
    <w:lvl w:ilvl="4" w:tplc="D05C1484">
      <w:numFmt w:val="bullet"/>
      <w:lvlText w:val="•"/>
      <w:lvlJc w:val="left"/>
      <w:pPr>
        <w:ind w:left="3835" w:hanging="274"/>
      </w:pPr>
      <w:rPr>
        <w:rFonts w:hint="default"/>
        <w:lang w:val="ru-RU" w:eastAsia="en-US" w:bidi="ar-SA"/>
      </w:rPr>
    </w:lvl>
    <w:lvl w:ilvl="5" w:tplc="83B07B24">
      <w:numFmt w:val="bullet"/>
      <w:lvlText w:val="•"/>
      <w:lvlJc w:val="left"/>
      <w:pPr>
        <w:ind w:left="4807" w:hanging="274"/>
      </w:pPr>
      <w:rPr>
        <w:rFonts w:hint="default"/>
        <w:lang w:val="ru-RU" w:eastAsia="en-US" w:bidi="ar-SA"/>
      </w:rPr>
    </w:lvl>
    <w:lvl w:ilvl="6" w:tplc="8EC6EE84">
      <w:numFmt w:val="bullet"/>
      <w:lvlText w:val="•"/>
      <w:lvlJc w:val="left"/>
      <w:pPr>
        <w:ind w:left="5779" w:hanging="274"/>
      </w:pPr>
      <w:rPr>
        <w:rFonts w:hint="default"/>
        <w:lang w:val="ru-RU" w:eastAsia="en-US" w:bidi="ar-SA"/>
      </w:rPr>
    </w:lvl>
    <w:lvl w:ilvl="7" w:tplc="ED881E9C">
      <w:numFmt w:val="bullet"/>
      <w:lvlText w:val="•"/>
      <w:lvlJc w:val="left"/>
      <w:pPr>
        <w:ind w:left="6750" w:hanging="274"/>
      </w:pPr>
      <w:rPr>
        <w:rFonts w:hint="default"/>
        <w:lang w:val="ru-RU" w:eastAsia="en-US" w:bidi="ar-SA"/>
      </w:rPr>
    </w:lvl>
    <w:lvl w:ilvl="8" w:tplc="90C0A8CE">
      <w:numFmt w:val="bullet"/>
      <w:lvlText w:val="•"/>
      <w:lvlJc w:val="left"/>
      <w:pPr>
        <w:ind w:left="7722" w:hanging="274"/>
      </w:pPr>
      <w:rPr>
        <w:rFonts w:hint="default"/>
        <w:lang w:val="ru-RU" w:eastAsia="en-US" w:bidi="ar-SA"/>
      </w:rPr>
    </w:lvl>
  </w:abstractNum>
  <w:abstractNum w:abstractNumId="8" w15:restartNumberingAfterBreak="0">
    <w:nsid w:val="1ACE0E14"/>
    <w:multiLevelType w:val="hybridMultilevel"/>
    <w:tmpl w:val="248C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077E5"/>
    <w:multiLevelType w:val="multilevel"/>
    <w:tmpl w:val="A55E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A7B94"/>
    <w:multiLevelType w:val="multilevel"/>
    <w:tmpl w:val="76B2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8D5ADC"/>
    <w:multiLevelType w:val="hybridMultilevel"/>
    <w:tmpl w:val="33EC4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D27E7"/>
    <w:multiLevelType w:val="hybridMultilevel"/>
    <w:tmpl w:val="180E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E1913"/>
    <w:multiLevelType w:val="hybridMultilevel"/>
    <w:tmpl w:val="33EC4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C7BFF"/>
    <w:multiLevelType w:val="multilevel"/>
    <w:tmpl w:val="5AA2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C357D5"/>
    <w:multiLevelType w:val="multilevel"/>
    <w:tmpl w:val="85A6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AA0B59"/>
    <w:multiLevelType w:val="hybridMultilevel"/>
    <w:tmpl w:val="FE303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67965"/>
    <w:multiLevelType w:val="multilevel"/>
    <w:tmpl w:val="F8B2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7C7588"/>
    <w:multiLevelType w:val="multilevel"/>
    <w:tmpl w:val="7072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F4684C"/>
    <w:multiLevelType w:val="multilevel"/>
    <w:tmpl w:val="F214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FB3E12"/>
    <w:multiLevelType w:val="hybridMultilevel"/>
    <w:tmpl w:val="E91C85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572D9C"/>
    <w:multiLevelType w:val="multilevel"/>
    <w:tmpl w:val="FBAC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C22985"/>
    <w:multiLevelType w:val="hybridMultilevel"/>
    <w:tmpl w:val="1A4AC712"/>
    <w:lvl w:ilvl="0" w:tplc="986C1570">
      <w:numFmt w:val="bullet"/>
      <w:lvlText w:val="-"/>
      <w:lvlJc w:val="left"/>
      <w:pPr>
        <w:ind w:left="202" w:hanging="20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B872A67A">
      <w:numFmt w:val="bullet"/>
      <w:lvlText w:val="•"/>
      <w:lvlJc w:val="left"/>
      <w:pPr>
        <w:ind w:left="1146" w:hanging="200"/>
      </w:pPr>
      <w:rPr>
        <w:rFonts w:hint="default"/>
        <w:lang w:val="ru-RU" w:eastAsia="en-US" w:bidi="ar-SA"/>
      </w:rPr>
    </w:lvl>
    <w:lvl w:ilvl="2" w:tplc="136EAE9E">
      <w:numFmt w:val="bullet"/>
      <w:lvlText w:val="•"/>
      <w:lvlJc w:val="left"/>
      <w:pPr>
        <w:ind w:left="2093" w:hanging="200"/>
      </w:pPr>
      <w:rPr>
        <w:rFonts w:hint="default"/>
        <w:lang w:val="ru-RU" w:eastAsia="en-US" w:bidi="ar-SA"/>
      </w:rPr>
    </w:lvl>
    <w:lvl w:ilvl="3" w:tplc="575E39B8">
      <w:numFmt w:val="bullet"/>
      <w:lvlText w:val="•"/>
      <w:lvlJc w:val="left"/>
      <w:pPr>
        <w:ind w:left="3039" w:hanging="200"/>
      </w:pPr>
      <w:rPr>
        <w:rFonts w:hint="default"/>
        <w:lang w:val="ru-RU" w:eastAsia="en-US" w:bidi="ar-SA"/>
      </w:rPr>
    </w:lvl>
    <w:lvl w:ilvl="4" w:tplc="AC06129E">
      <w:numFmt w:val="bullet"/>
      <w:lvlText w:val="•"/>
      <w:lvlJc w:val="left"/>
      <w:pPr>
        <w:ind w:left="3986" w:hanging="200"/>
      </w:pPr>
      <w:rPr>
        <w:rFonts w:hint="default"/>
        <w:lang w:val="ru-RU" w:eastAsia="en-US" w:bidi="ar-SA"/>
      </w:rPr>
    </w:lvl>
    <w:lvl w:ilvl="5" w:tplc="A2762D1C">
      <w:numFmt w:val="bullet"/>
      <w:lvlText w:val="•"/>
      <w:lvlJc w:val="left"/>
      <w:pPr>
        <w:ind w:left="4933" w:hanging="200"/>
      </w:pPr>
      <w:rPr>
        <w:rFonts w:hint="default"/>
        <w:lang w:val="ru-RU" w:eastAsia="en-US" w:bidi="ar-SA"/>
      </w:rPr>
    </w:lvl>
    <w:lvl w:ilvl="6" w:tplc="16A64CD0">
      <w:numFmt w:val="bullet"/>
      <w:lvlText w:val="•"/>
      <w:lvlJc w:val="left"/>
      <w:pPr>
        <w:ind w:left="5879" w:hanging="200"/>
      </w:pPr>
      <w:rPr>
        <w:rFonts w:hint="default"/>
        <w:lang w:val="ru-RU" w:eastAsia="en-US" w:bidi="ar-SA"/>
      </w:rPr>
    </w:lvl>
    <w:lvl w:ilvl="7" w:tplc="4404E112">
      <w:numFmt w:val="bullet"/>
      <w:lvlText w:val="•"/>
      <w:lvlJc w:val="left"/>
      <w:pPr>
        <w:ind w:left="6826" w:hanging="200"/>
      </w:pPr>
      <w:rPr>
        <w:rFonts w:hint="default"/>
        <w:lang w:val="ru-RU" w:eastAsia="en-US" w:bidi="ar-SA"/>
      </w:rPr>
    </w:lvl>
    <w:lvl w:ilvl="8" w:tplc="EC506104">
      <w:numFmt w:val="bullet"/>
      <w:lvlText w:val="•"/>
      <w:lvlJc w:val="left"/>
      <w:pPr>
        <w:ind w:left="7773" w:hanging="200"/>
      </w:pPr>
      <w:rPr>
        <w:rFonts w:hint="default"/>
        <w:lang w:val="ru-RU" w:eastAsia="en-US" w:bidi="ar-SA"/>
      </w:rPr>
    </w:lvl>
  </w:abstractNum>
  <w:abstractNum w:abstractNumId="23" w15:restartNumberingAfterBreak="0">
    <w:nsid w:val="69B10943"/>
    <w:multiLevelType w:val="multilevel"/>
    <w:tmpl w:val="221A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5D4CA4"/>
    <w:multiLevelType w:val="hybridMultilevel"/>
    <w:tmpl w:val="E722B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3766F"/>
    <w:multiLevelType w:val="hybridMultilevel"/>
    <w:tmpl w:val="C450DD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A654B5F"/>
    <w:multiLevelType w:val="multilevel"/>
    <w:tmpl w:val="8A4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9"/>
  </w:num>
  <w:num w:numId="5">
    <w:abstractNumId w:val="21"/>
  </w:num>
  <w:num w:numId="6">
    <w:abstractNumId w:val="17"/>
  </w:num>
  <w:num w:numId="7">
    <w:abstractNumId w:val="18"/>
  </w:num>
  <w:num w:numId="8">
    <w:abstractNumId w:val="19"/>
  </w:num>
  <w:num w:numId="9">
    <w:abstractNumId w:val="15"/>
  </w:num>
  <w:num w:numId="10">
    <w:abstractNumId w:val="26"/>
  </w:num>
  <w:num w:numId="11">
    <w:abstractNumId w:val="1"/>
  </w:num>
  <w:num w:numId="12">
    <w:abstractNumId w:val="23"/>
  </w:num>
  <w:num w:numId="13">
    <w:abstractNumId w:val="20"/>
  </w:num>
  <w:num w:numId="14">
    <w:abstractNumId w:val="8"/>
  </w:num>
  <w:num w:numId="15">
    <w:abstractNumId w:val="6"/>
  </w:num>
  <w:num w:numId="16">
    <w:abstractNumId w:val="25"/>
  </w:num>
  <w:num w:numId="17">
    <w:abstractNumId w:val="10"/>
  </w:num>
  <w:num w:numId="18">
    <w:abstractNumId w:val="24"/>
  </w:num>
  <w:num w:numId="19">
    <w:abstractNumId w:val="22"/>
  </w:num>
  <w:num w:numId="20">
    <w:abstractNumId w:val="7"/>
  </w:num>
  <w:num w:numId="21">
    <w:abstractNumId w:val="16"/>
  </w:num>
  <w:num w:numId="22">
    <w:abstractNumId w:val="2"/>
  </w:num>
  <w:num w:numId="23">
    <w:abstractNumId w:val="5"/>
  </w:num>
  <w:num w:numId="24">
    <w:abstractNumId w:val="12"/>
  </w:num>
  <w:num w:numId="25">
    <w:abstractNumId w:val="0"/>
  </w:num>
  <w:num w:numId="26">
    <w:abstractNumId w:val="1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A71"/>
    <w:rsid w:val="00001B6B"/>
    <w:rsid w:val="0002535E"/>
    <w:rsid w:val="00027DDB"/>
    <w:rsid w:val="00042B72"/>
    <w:rsid w:val="000435B3"/>
    <w:rsid w:val="000518A1"/>
    <w:rsid w:val="00054BB8"/>
    <w:rsid w:val="00067C72"/>
    <w:rsid w:val="00080492"/>
    <w:rsid w:val="00087263"/>
    <w:rsid w:val="000A1DAC"/>
    <w:rsid w:val="000C32AF"/>
    <w:rsid w:val="000D7F18"/>
    <w:rsid w:val="000F0FD8"/>
    <w:rsid w:val="000F3840"/>
    <w:rsid w:val="000F3B52"/>
    <w:rsid w:val="00114E71"/>
    <w:rsid w:val="00116F16"/>
    <w:rsid w:val="0012190D"/>
    <w:rsid w:val="00125C4D"/>
    <w:rsid w:val="0014393E"/>
    <w:rsid w:val="001439FC"/>
    <w:rsid w:val="00146F5A"/>
    <w:rsid w:val="001479AE"/>
    <w:rsid w:val="00147E72"/>
    <w:rsid w:val="001518C6"/>
    <w:rsid w:val="00163035"/>
    <w:rsid w:val="001902A3"/>
    <w:rsid w:val="001A1B1E"/>
    <w:rsid w:val="001B2F87"/>
    <w:rsid w:val="001C3A95"/>
    <w:rsid w:val="001C69E1"/>
    <w:rsid w:val="001D6E75"/>
    <w:rsid w:val="001E1D37"/>
    <w:rsid w:val="001E331A"/>
    <w:rsid w:val="001E51E4"/>
    <w:rsid w:val="001E67E1"/>
    <w:rsid w:val="001E68A5"/>
    <w:rsid w:val="001F4D58"/>
    <w:rsid w:val="00207C0B"/>
    <w:rsid w:val="00211A13"/>
    <w:rsid w:val="00237B16"/>
    <w:rsid w:val="00241947"/>
    <w:rsid w:val="00242DDB"/>
    <w:rsid w:val="00243038"/>
    <w:rsid w:val="0025175A"/>
    <w:rsid w:val="00263820"/>
    <w:rsid w:val="00276786"/>
    <w:rsid w:val="0028627E"/>
    <w:rsid w:val="002929D7"/>
    <w:rsid w:val="0029329C"/>
    <w:rsid w:val="00295020"/>
    <w:rsid w:val="002A7F32"/>
    <w:rsid w:val="002B4D48"/>
    <w:rsid w:val="002B7515"/>
    <w:rsid w:val="002D4EFE"/>
    <w:rsid w:val="002D7A42"/>
    <w:rsid w:val="002F2C32"/>
    <w:rsid w:val="0030044F"/>
    <w:rsid w:val="00303B5F"/>
    <w:rsid w:val="003045A2"/>
    <w:rsid w:val="0030462F"/>
    <w:rsid w:val="00315BE9"/>
    <w:rsid w:val="00331D35"/>
    <w:rsid w:val="00343F9A"/>
    <w:rsid w:val="00363D8E"/>
    <w:rsid w:val="00372CA1"/>
    <w:rsid w:val="00375692"/>
    <w:rsid w:val="00381A48"/>
    <w:rsid w:val="003A0CEF"/>
    <w:rsid w:val="003A2B33"/>
    <w:rsid w:val="003B21A3"/>
    <w:rsid w:val="003D32DE"/>
    <w:rsid w:val="003D58AD"/>
    <w:rsid w:val="003E2CB7"/>
    <w:rsid w:val="00411D35"/>
    <w:rsid w:val="004362CA"/>
    <w:rsid w:val="004456A3"/>
    <w:rsid w:val="00446258"/>
    <w:rsid w:val="00454BAE"/>
    <w:rsid w:val="004638EA"/>
    <w:rsid w:val="00465B42"/>
    <w:rsid w:val="004758BB"/>
    <w:rsid w:val="0048036E"/>
    <w:rsid w:val="004814BA"/>
    <w:rsid w:val="00486894"/>
    <w:rsid w:val="00495E4C"/>
    <w:rsid w:val="004C028C"/>
    <w:rsid w:val="004D3173"/>
    <w:rsid w:val="004D79EC"/>
    <w:rsid w:val="004E53BB"/>
    <w:rsid w:val="004F2CEB"/>
    <w:rsid w:val="005013B5"/>
    <w:rsid w:val="00506495"/>
    <w:rsid w:val="00507B96"/>
    <w:rsid w:val="005176A2"/>
    <w:rsid w:val="0052382D"/>
    <w:rsid w:val="005258EC"/>
    <w:rsid w:val="0053441F"/>
    <w:rsid w:val="00540DD6"/>
    <w:rsid w:val="00542A41"/>
    <w:rsid w:val="0054317A"/>
    <w:rsid w:val="00550174"/>
    <w:rsid w:val="00555FE6"/>
    <w:rsid w:val="00592263"/>
    <w:rsid w:val="005979FE"/>
    <w:rsid w:val="005B58CC"/>
    <w:rsid w:val="005C242A"/>
    <w:rsid w:val="005E19B6"/>
    <w:rsid w:val="005E2F77"/>
    <w:rsid w:val="005F23B5"/>
    <w:rsid w:val="005F6286"/>
    <w:rsid w:val="00600EE7"/>
    <w:rsid w:val="0060535F"/>
    <w:rsid w:val="00610E53"/>
    <w:rsid w:val="0061773F"/>
    <w:rsid w:val="00623EE7"/>
    <w:rsid w:val="006341F9"/>
    <w:rsid w:val="00643FB4"/>
    <w:rsid w:val="00657ACA"/>
    <w:rsid w:val="0067296D"/>
    <w:rsid w:val="006848B8"/>
    <w:rsid w:val="006858F2"/>
    <w:rsid w:val="0069495C"/>
    <w:rsid w:val="006A5C87"/>
    <w:rsid w:val="006B5C4C"/>
    <w:rsid w:val="006D3322"/>
    <w:rsid w:val="006D54D2"/>
    <w:rsid w:val="006F56F9"/>
    <w:rsid w:val="006F6961"/>
    <w:rsid w:val="0071573E"/>
    <w:rsid w:val="00730A61"/>
    <w:rsid w:val="00732B49"/>
    <w:rsid w:val="0074224C"/>
    <w:rsid w:val="00795715"/>
    <w:rsid w:val="007A2BFF"/>
    <w:rsid w:val="007B20F9"/>
    <w:rsid w:val="007B3C7D"/>
    <w:rsid w:val="007B576C"/>
    <w:rsid w:val="007C4CDC"/>
    <w:rsid w:val="007E097C"/>
    <w:rsid w:val="007E6668"/>
    <w:rsid w:val="007F5846"/>
    <w:rsid w:val="0081061A"/>
    <w:rsid w:val="008471CD"/>
    <w:rsid w:val="00854323"/>
    <w:rsid w:val="008748E5"/>
    <w:rsid w:val="00884F52"/>
    <w:rsid w:val="00890A38"/>
    <w:rsid w:val="008B5D7B"/>
    <w:rsid w:val="008C2CAF"/>
    <w:rsid w:val="008D09AF"/>
    <w:rsid w:val="008D578E"/>
    <w:rsid w:val="008E06DE"/>
    <w:rsid w:val="008F3E95"/>
    <w:rsid w:val="008F5951"/>
    <w:rsid w:val="00900157"/>
    <w:rsid w:val="009077A6"/>
    <w:rsid w:val="00920819"/>
    <w:rsid w:val="00923D10"/>
    <w:rsid w:val="00927492"/>
    <w:rsid w:val="00932FF9"/>
    <w:rsid w:val="00936472"/>
    <w:rsid w:val="00954A9F"/>
    <w:rsid w:val="00955B50"/>
    <w:rsid w:val="009724C2"/>
    <w:rsid w:val="00975F57"/>
    <w:rsid w:val="00977BD9"/>
    <w:rsid w:val="00981446"/>
    <w:rsid w:val="00992302"/>
    <w:rsid w:val="009D490D"/>
    <w:rsid w:val="009E2AD9"/>
    <w:rsid w:val="009E4C8E"/>
    <w:rsid w:val="009E7895"/>
    <w:rsid w:val="00A01B3D"/>
    <w:rsid w:val="00A04811"/>
    <w:rsid w:val="00A22C18"/>
    <w:rsid w:val="00A25192"/>
    <w:rsid w:val="00A329DA"/>
    <w:rsid w:val="00A360B8"/>
    <w:rsid w:val="00A470E1"/>
    <w:rsid w:val="00A90F2C"/>
    <w:rsid w:val="00AA44B7"/>
    <w:rsid w:val="00AB6098"/>
    <w:rsid w:val="00AC3FB6"/>
    <w:rsid w:val="00B06303"/>
    <w:rsid w:val="00B1444A"/>
    <w:rsid w:val="00B167EB"/>
    <w:rsid w:val="00B302E5"/>
    <w:rsid w:val="00B36038"/>
    <w:rsid w:val="00B45B03"/>
    <w:rsid w:val="00B5209B"/>
    <w:rsid w:val="00B64C31"/>
    <w:rsid w:val="00B758D6"/>
    <w:rsid w:val="00B84470"/>
    <w:rsid w:val="00B85C47"/>
    <w:rsid w:val="00B87245"/>
    <w:rsid w:val="00BA1B00"/>
    <w:rsid w:val="00BA330E"/>
    <w:rsid w:val="00BC6E7E"/>
    <w:rsid w:val="00BD244A"/>
    <w:rsid w:val="00BD55CF"/>
    <w:rsid w:val="00BE753A"/>
    <w:rsid w:val="00BF75B2"/>
    <w:rsid w:val="00C10E69"/>
    <w:rsid w:val="00C138EE"/>
    <w:rsid w:val="00C14500"/>
    <w:rsid w:val="00C24A00"/>
    <w:rsid w:val="00C26082"/>
    <w:rsid w:val="00C3001F"/>
    <w:rsid w:val="00C32210"/>
    <w:rsid w:val="00C43573"/>
    <w:rsid w:val="00C45B7D"/>
    <w:rsid w:val="00C71C0A"/>
    <w:rsid w:val="00CB6510"/>
    <w:rsid w:val="00CD0DC7"/>
    <w:rsid w:val="00CD5A33"/>
    <w:rsid w:val="00CE0370"/>
    <w:rsid w:val="00D01C31"/>
    <w:rsid w:val="00D21B21"/>
    <w:rsid w:val="00D25668"/>
    <w:rsid w:val="00D27C84"/>
    <w:rsid w:val="00D33519"/>
    <w:rsid w:val="00D33953"/>
    <w:rsid w:val="00D42C8E"/>
    <w:rsid w:val="00D44CC4"/>
    <w:rsid w:val="00D64903"/>
    <w:rsid w:val="00D95551"/>
    <w:rsid w:val="00DB759E"/>
    <w:rsid w:val="00DC0B03"/>
    <w:rsid w:val="00DC6707"/>
    <w:rsid w:val="00DD0558"/>
    <w:rsid w:val="00DD1E94"/>
    <w:rsid w:val="00DF56A4"/>
    <w:rsid w:val="00E13A64"/>
    <w:rsid w:val="00E16F1A"/>
    <w:rsid w:val="00E22AC9"/>
    <w:rsid w:val="00E2378A"/>
    <w:rsid w:val="00E260A5"/>
    <w:rsid w:val="00E264CB"/>
    <w:rsid w:val="00E51A71"/>
    <w:rsid w:val="00E57307"/>
    <w:rsid w:val="00E65AE5"/>
    <w:rsid w:val="00E67252"/>
    <w:rsid w:val="00E775BC"/>
    <w:rsid w:val="00E86C50"/>
    <w:rsid w:val="00EB5225"/>
    <w:rsid w:val="00EF23BC"/>
    <w:rsid w:val="00F064AC"/>
    <w:rsid w:val="00F07F8C"/>
    <w:rsid w:val="00F379F7"/>
    <w:rsid w:val="00F40879"/>
    <w:rsid w:val="00F47F09"/>
    <w:rsid w:val="00F50DBA"/>
    <w:rsid w:val="00F515D8"/>
    <w:rsid w:val="00F5512F"/>
    <w:rsid w:val="00F607FB"/>
    <w:rsid w:val="00F70CB2"/>
    <w:rsid w:val="00F778F6"/>
    <w:rsid w:val="00F82028"/>
    <w:rsid w:val="00F904B9"/>
    <w:rsid w:val="00F90B67"/>
    <w:rsid w:val="00F92BD9"/>
    <w:rsid w:val="00FA23CF"/>
    <w:rsid w:val="00FA345F"/>
    <w:rsid w:val="00FB0CFF"/>
    <w:rsid w:val="00FB1DAC"/>
    <w:rsid w:val="00FC0EBD"/>
    <w:rsid w:val="00FC44D2"/>
    <w:rsid w:val="00FD6ED4"/>
    <w:rsid w:val="00FE1D41"/>
    <w:rsid w:val="00FE1EAF"/>
    <w:rsid w:val="00FE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727D4"/>
  <w15:chartTrackingRefBased/>
  <w15:docId w15:val="{F9F10199-26AE-4739-81BB-612E901D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1C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1479A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A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A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71"/>
    <w:rPr>
      <w:rFonts w:ascii="Segoe UI" w:hAnsi="Segoe UI" w:cs="Segoe UI"/>
      <w:sz w:val="18"/>
      <w:szCs w:val="18"/>
      <w:lang w:eastAsia="ru-R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8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895"/>
    <w:rPr>
      <w:rFonts w:ascii="Times New Roman" w:hAnsi="Times New Roman" w:cs="Times New Roman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9E7895"/>
    <w:rPr>
      <w:sz w:val="16"/>
      <w:szCs w:val="16"/>
    </w:rPr>
  </w:style>
  <w:style w:type="table" w:styleId="TableGrid">
    <w:name w:val="Table Grid"/>
    <w:basedOn w:val="TableNormal"/>
    <w:uiPriority w:val="39"/>
    <w:rsid w:val="003D5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502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02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29502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020"/>
    <w:rPr>
      <w:rFonts w:ascii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507B96"/>
    <w:rPr>
      <w:rFonts w:ascii="Calibri" w:eastAsia="Times New Roman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07B9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07B96"/>
    <w:rPr>
      <w:rFonts w:cs="Times New Roman"/>
      <w:vertAlign w:val="superscript"/>
    </w:rPr>
  </w:style>
  <w:style w:type="table" w:customStyle="1" w:styleId="1">
    <w:name w:val="Сетка таблицы1"/>
    <w:basedOn w:val="TableNormal"/>
    <w:next w:val="TableGrid"/>
    <w:uiPriority w:val="39"/>
    <w:rsid w:val="006177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TableNormal"/>
    <w:next w:val="TableGrid"/>
    <w:uiPriority w:val="39"/>
    <w:rsid w:val="0024194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70E1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A470E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479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odyText">
    <w:name w:val="Body Text"/>
    <w:basedOn w:val="Normal"/>
    <w:link w:val="BodyTextChar"/>
    <w:uiPriority w:val="1"/>
    <w:qFormat/>
    <w:rsid w:val="00343F9A"/>
    <w:pPr>
      <w:widowControl w:val="0"/>
      <w:autoSpaceDE w:val="0"/>
      <w:autoSpaceDN w:val="0"/>
      <w:ind w:left="202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43F9A"/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rsid w:val="00977BD9"/>
  </w:style>
  <w:style w:type="paragraph" w:styleId="NormalWeb">
    <w:name w:val="Normal (Web)"/>
    <w:basedOn w:val="Normal"/>
    <w:uiPriority w:val="99"/>
    <w:semiHidden/>
    <w:unhideWhenUsed/>
    <w:rsid w:val="003045A2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795715"/>
  </w:style>
  <w:style w:type="paragraph" w:customStyle="1" w:styleId="paragraph">
    <w:name w:val="paragraph"/>
    <w:basedOn w:val="Normal"/>
    <w:rsid w:val="004638EA"/>
    <w:pPr>
      <w:spacing w:before="100" w:beforeAutospacing="1" w:after="100" w:afterAutospacing="1"/>
    </w:pPr>
    <w:rPr>
      <w:rFonts w:eastAsia="Times New Roman"/>
    </w:rPr>
  </w:style>
  <w:style w:type="character" w:customStyle="1" w:styleId="eop">
    <w:name w:val="eop"/>
    <w:basedOn w:val="DefaultParagraphFont"/>
    <w:rsid w:val="004638EA"/>
  </w:style>
  <w:style w:type="character" w:customStyle="1" w:styleId="apple-converted-space">
    <w:name w:val="apple-converted-space"/>
    <w:basedOn w:val="DefaultParagraphFont"/>
    <w:rsid w:val="0071573E"/>
  </w:style>
  <w:style w:type="character" w:styleId="UnresolvedMention">
    <w:name w:val="Unresolved Mention"/>
    <w:basedOn w:val="DefaultParagraphFont"/>
    <w:uiPriority w:val="99"/>
    <w:semiHidden/>
    <w:unhideWhenUsed/>
    <w:rsid w:val="0012190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064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1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8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som.spbu.ru/events/event2021-03-1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som.spbu.ru/all_news/event2021-04-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1A47D-3FF3-4572-A0DF-26537EEE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3148</Words>
  <Characters>17944</Characters>
  <Application>Microsoft Office Word</Application>
  <DocSecurity>0</DocSecurity>
  <Lines>149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Завьялова Елена Кирилловна</dc:creator>
  <cp:keywords/>
  <dc:description/>
  <cp:lastModifiedBy>Kucherov Dmitriy Gennadevich</cp:lastModifiedBy>
  <cp:revision>12</cp:revision>
  <dcterms:created xsi:type="dcterms:W3CDTF">2021-06-08T09:31:00Z</dcterms:created>
  <dcterms:modified xsi:type="dcterms:W3CDTF">2021-06-11T11:34:00Z</dcterms:modified>
</cp:coreProperties>
</file>