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154" w:rsidRPr="00F05811" w:rsidRDefault="002A024F" w:rsidP="009325E6">
      <w:pPr>
        <w:pStyle w:val="AbstractTitle"/>
      </w:pPr>
      <w:r>
        <w:t xml:space="preserve">Organometallic intermediates in the synthesis of graphene nanoribbons on </w:t>
      </w:r>
      <w:proofErr w:type="gramStart"/>
      <w:r>
        <w:t>Ag(</w:t>
      </w:r>
      <w:proofErr w:type="gramEnd"/>
      <w:r>
        <w:t>111)</w:t>
      </w:r>
    </w:p>
    <w:p w:rsidR="002A024F" w:rsidRPr="002A024F" w:rsidRDefault="002A024F" w:rsidP="002A024F">
      <w:pPr>
        <w:pStyle w:val="RSCB01ARTAbstract"/>
        <w:rPr>
          <w:rFonts w:ascii="Arial" w:hAnsi="Arial" w:cs="Arial"/>
          <w:noProof w:val="0"/>
          <w:sz w:val="24"/>
          <w:szCs w:val="24"/>
          <w:lang w:val="sv-SE" w:eastAsia="en-US"/>
        </w:rPr>
      </w:pP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K. A. </w:t>
      </w:r>
      <w:proofErr w:type="gramStart"/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>Simonov,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1</w:t>
      </w:r>
      <w:proofErr w:type="gramEnd"/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,2,3,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A. V. Generalov,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2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A. S. Vinogradov,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3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G. I. Svirskiy,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3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A. A. Cafolla,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4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C. McGuinness,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5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T. Taketsugu,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6,7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A. Lyalin,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7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N. Mårtensson,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1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 xml:space="preserve"> and A. B. Preobrajenski</w:t>
      </w:r>
      <w:r w:rsidRPr="002A024F">
        <w:rPr>
          <w:rFonts w:ascii="Arial" w:hAnsi="Arial" w:cs="Arial"/>
          <w:noProof w:val="0"/>
          <w:sz w:val="24"/>
          <w:szCs w:val="24"/>
          <w:vertAlign w:val="superscript"/>
          <w:lang w:val="sv-SE" w:eastAsia="en-US"/>
        </w:rPr>
        <w:t>2,</w:t>
      </w:r>
      <w:r w:rsidRPr="002A024F">
        <w:rPr>
          <w:rFonts w:ascii="Arial" w:hAnsi="Arial" w:cs="Arial"/>
          <w:noProof w:val="0"/>
          <w:sz w:val="24"/>
          <w:szCs w:val="24"/>
          <w:lang w:val="sv-SE" w:eastAsia="en-US"/>
        </w:rPr>
        <w:t>*</w:t>
      </w:r>
    </w:p>
    <w:p w:rsidR="00E445B5" w:rsidRDefault="002A024F" w:rsidP="00E445B5">
      <w:pPr>
        <w:pStyle w:val="Affiliations"/>
        <w:rPr>
          <w:rFonts w:cs="Arial"/>
          <w:szCs w:val="22"/>
          <w:lang w:val="en-GB"/>
        </w:rPr>
      </w:pPr>
      <w:r w:rsidRPr="002A024F">
        <w:rPr>
          <w:rFonts w:cs="Arial"/>
          <w:szCs w:val="22"/>
          <w:vertAlign w:val="superscript"/>
          <w:lang w:val="en-GB"/>
        </w:rPr>
        <w:t>1</w:t>
      </w:r>
      <w:r w:rsidRPr="002A024F">
        <w:rPr>
          <w:rFonts w:cs="Arial"/>
          <w:szCs w:val="22"/>
          <w:lang w:val="en-GB"/>
        </w:rPr>
        <w:t>Department of Physics and Astronomy, Uppsala University, Box 516, 75120 Uppsala, Sweden.</w:t>
      </w:r>
      <w:r w:rsidRPr="002A024F">
        <w:rPr>
          <w:rFonts w:cs="Arial"/>
          <w:szCs w:val="22"/>
          <w:lang w:val="en-GB"/>
        </w:rPr>
        <w:br/>
      </w:r>
      <w:r w:rsidRPr="002A024F">
        <w:rPr>
          <w:rFonts w:cs="Arial"/>
          <w:szCs w:val="22"/>
          <w:vertAlign w:val="superscript"/>
          <w:lang w:val="en-GB"/>
        </w:rPr>
        <w:t>2</w:t>
      </w:r>
      <w:r w:rsidRPr="002A024F">
        <w:rPr>
          <w:rFonts w:cs="Arial"/>
          <w:szCs w:val="22"/>
          <w:lang w:val="en-GB"/>
        </w:rPr>
        <w:t>MAX IV Laboratory, Lund University, Box 118, 22100 Lund, Sweden.</w:t>
      </w:r>
      <w:r w:rsidRPr="002A024F">
        <w:rPr>
          <w:rFonts w:cs="Arial"/>
          <w:szCs w:val="22"/>
          <w:lang w:val="en-GB"/>
        </w:rPr>
        <w:br/>
      </w:r>
      <w:r w:rsidRPr="002A024F">
        <w:rPr>
          <w:rFonts w:cs="Arial"/>
          <w:szCs w:val="22"/>
          <w:vertAlign w:val="superscript"/>
          <w:lang w:val="en-GB"/>
        </w:rPr>
        <w:t>3</w:t>
      </w:r>
      <w:r w:rsidRPr="002A024F">
        <w:rPr>
          <w:rFonts w:cs="Arial"/>
          <w:szCs w:val="22"/>
          <w:lang w:val="en-GB"/>
        </w:rPr>
        <w:t xml:space="preserve">V.A. </w:t>
      </w:r>
      <w:proofErr w:type="spellStart"/>
      <w:r w:rsidRPr="002A024F">
        <w:rPr>
          <w:rFonts w:cs="Arial"/>
          <w:szCs w:val="22"/>
          <w:lang w:val="en-GB"/>
        </w:rPr>
        <w:t>Fock</w:t>
      </w:r>
      <w:proofErr w:type="spellEnd"/>
      <w:r w:rsidRPr="002A024F">
        <w:rPr>
          <w:rFonts w:cs="Arial"/>
          <w:szCs w:val="22"/>
          <w:lang w:val="en-GB"/>
        </w:rPr>
        <w:t xml:space="preserve"> Institute of Physics, St. Petersburg State University, 198504 St. Petersburg, Russia.</w:t>
      </w:r>
      <w:r w:rsidRPr="002A024F">
        <w:rPr>
          <w:rFonts w:cs="Arial"/>
          <w:szCs w:val="22"/>
          <w:lang w:val="en-GB"/>
        </w:rPr>
        <w:br/>
      </w:r>
      <w:r w:rsidRPr="002A024F">
        <w:rPr>
          <w:rFonts w:cs="Arial"/>
          <w:szCs w:val="22"/>
          <w:vertAlign w:val="superscript"/>
          <w:lang w:val="en-GB"/>
        </w:rPr>
        <w:t>4</w:t>
      </w:r>
      <w:r w:rsidRPr="002A024F">
        <w:rPr>
          <w:rFonts w:cs="Arial"/>
          <w:szCs w:val="22"/>
          <w:lang w:val="en-GB"/>
        </w:rPr>
        <w:t>School of Physical Sciences, Dublin City University, Dublin 9, Ireland.</w:t>
      </w:r>
      <w:r w:rsidRPr="002A024F">
        <w:rPr>
          <w:rFonts w:cs="Arial"/>
          <w:szCs w:val="22"/>
          <w:lang w:val="en-GB"/>
        </w:rPr>
        <w:br/>
      </w:r>
      <w:r w:rsidRPr="002A024F">
        <w:rPr>
          <w:rFonts w:cs="Arial"/>
          <w:szCs w:val="22"/>
          <w:vertAlign w:val="superscript"/>
          <w:lang w:val="en-GB"/>
        </w:rPr>
        <w:t>5</w:t>
      </w:r>
      <w:r w:rsidRPr="002A024F">
        <w:rPr>
          <w:rFonts w:cs="Arial"/>
          <w:szCs w:val="22"/>
          <w:lang w:val="en-IE"/>
        </w:rPr>
        <w:t>School of Physics, Trinity College Dublin, College Green, Dublin 2, Ireland.</w:t>
      </w:r>
      <w:r w:rsidRPr="002A024F">
        <w:rPr>
          <w:rFonts w:cs="Arial"/>
          <w:szCs w:val="22"/>
          <w:lang w:val="en-GB"/>
        </w:rPr>
        <w:br/>
      </w:r>
      <w:r w:rsidRPr="002A024F">
        <w:rPr>
          <w:rFonts w:cs="Arial"/>
          <w:szCs w:val="22"/>
          <w:vertAlign w:val="superscript"/>
          <w:lang w:val="en-GB"/>
        </w:rPr>
        <w:t>6</w:t>
      </w:r>
      <w:r w:rsidRPr="002A024F">
        <w:rPr>
          <w:rFonts w:cs="Arial"/>
          <w:szCs w:val="22"/>
          <w:lang w:val="en-GB"/>
        </w:rPr>
        <w:t>Department of Chemistry, Faculty of Science, Hokkaido University, Sapporo 060-0810, Japan.</w:t>
      </w:r>
      <w:r w:rsidRPr="002A024F">
        <w:rPr>
          <w:rFonts w:cs="Arial"/>
          <w:szCs w:val="22"/>
          <w:lang w:val="en-GB"/>
        </w:rPr>
        <w:br/>
      </w:r>
      <w:r w:rsidRPr="002A024F">
        <w:rPr>
          <w:rFonts w:cs="Arial"/>
          <w:szCs w:val="22"/>
          <w:vertAlign w:val="superscript"/>
          <w:lang w:val="en-GB"/>
        </w:rPr>
        <w:t>7</w:t>
      </w:r>
      <w:r w:rsidRPr="002A024F">
        <w:rPr>
          <w:rFonts w:cs="Arial"/>
          <w:szCs w:val="22"/>
          <w:lang w:val="en-GB"/>
        </w:rPr>
        <w:t xml:space="preserve">Global Research </w:t>
      </w:r>
      <w:proofErr w:type="spellStart"/>
      <w:r w:rsidRPr="002A024F">
        <w:rPr>
          <w:rFonts w:cs="Arial"/>
          <w:szCs w:val="22"/>
          <w:lang w:val="en-GB"/>
        </w:rPr>
        <w:t>Center</w:t>
      </w:r>
      <w:proofErr w:type="spellEnd"/>
      <w:r w:rsidRPr="002A024F">
        <w:rPr>
          <w:rFonts w:cs="Arial"/>
          <w:szCs w:val="22"/>
          <w:lang w:val="en-GB"/>
        </w:rPr>
        <w:t xml:space="preserve"> for Environment and Energy Based on Nanomaterials Science (GREEN), National Institute for Materials Science (NIMS), Tsukuba 305-0044, </w:t>
      </w:r>
      <w:proofErr w:type="gramStart"/>
      <w:r w:rsidRPr="002A024F">
        <w:rPr>
          <w:rFonts w:cs="Arial"/>
          <w:szCs w:val="22"/>
          <w:lang w:val="en-GB"/>
        </w:rPr>
        <w:t>Japan</w:t>
      </w:r>
      <w:proofErr w:type="gramEnd"/>
      <w:r w:rsidRPr="002A024F">
        <w:rPr>
          <w:rFonts w:cs="Arial"/>
          <w:szCs w:val="22"/>
          <w:lang w:val="en-GB"/>
        </w:rPr>
        <w:t>.</w:t>
      </w:r>
    </w:p>
    <w:p w:rsidR="006901C5" w:rsidRPr="00E445B5" w:rsidRDefault="00E445B5" w:rsidP="00E445B5">
      <w:pPr>
        <w:pStyle w:val="Affiliations"/>
        <w:rPr>
          <w:rFonts w:cs="Arial"/>
          <w:i w:val="0"/>
          <w:szCs w:val="22"/>
          <w:lang w:val="en-GB"/>
        </w:rPr>
      </w:pPr>
      <w:r w:rsidRPr="00E445B5">
        <w:rPr>
          <w:rFonts w:cs="Arial"/>
          <w:i w:val="0"/>
          <w:sz w:val="20"/>
          <w:szCs w:val="20"/>
          <w:lang w:val="en-GB"/>
        </w:rPr>
        <w:t>alexei.preobrajenski@maxlab.lu.se</w:t>
      </w:r>
    </w:p>
    <w:p w:rsidR="00E445B5" w:rsidRDefault="00E445B5" w:rsidP="00E445B5">
      <w:pPr>
        <w:spacing w:line="276" w:lineRule="auto"/>
        <w:rPr>
          <w:rFonts w:cs="Arial"/>
          <w:lang w:val="en-GB"/>
        </w:rPr>
      </w:pPr>
      <w:r w:rsidRPr="009A282D">
        <w:rPr>
          <w:rFonts w:cs="Arial"/>
          <w:lang w:val="en-GB"/>
        </w:rPr>
        <w:t xml:space="preserve">We investigate bottom-up growth of N = 7 armchair graphene nanoribbons (7-AGNRs) from the 10,10’-dibromo-9,9’-bianthracene (DBBA) molecules on the Ag(111) substrate with the focus on the </w:t>
      </w:r>
      <w:r>
        <w:rPr>
          <w:rFonts w:cs="Arial"/>
          <w:lang w:val="en-GB"/>
        </w:rPr>
        <w:t>role of</w:t>
      </w:r>
      <w:r w:rsidRPr="009A282D">
        <w:rPr>
          <w:rFonts w:cs="Arial"/>
          <w:lang w:val="en-GB"/>
        </w:rPr>
        <w:t xml:space="preserve"> organometallic (OM) intermediates</w:t>
      </w:r>
      <w:r w:rsidR="00212865">
        <w:rPr>
          <w:rFonts w:cs="Arial"/>
          <w:lang w:val="en-GB"/>
        </w:rPr>
        <w:t xml:space="preserve"> [1]</w:t>
      </w:r>
      <w:r w:rsidRPr="009A282D">
        <w:rPr>
          <w:rFonts w:cs="Arial"/>
          <w:lang w:val="en-GB"/>
        </w:rPr>
        <w:t xml:space="preserve">. It is demonstrated that DBBA molecules on </w:t>
      </w:r>
      <w:proofErr w:type="gramStart"/>
      <w:r w:rsidRPr="009A282D">
        <w:rPr>
          <w:rFonts w:cs="Arial"/>
          <w:lang w:val="en-GB"/>
        </w:rPr>
        <w:t>Ag(</w:t>
      </w:r>
      <w:proofErr w:type="gramEnd"/>
      <w:r w:rsidRPr="009A282D">
        <w:rPr>
          <w:rFonts w:cs="Arial"/>
          <w:lang w:val="en-GB"/>
        </w:rPr>
        <w:t xml:space="preserve">111) are partially </w:t>
      </w:r>
      <w:r>
        <w:rPr>
          <w:rFonts w:cs="Arial"/>
          <w:lang w:val="en-GB"/>
        </w:rPr>
        <w:t xml:space="preserve">(half) </w:t>
      </w:r>
      <w:proofErr w:type="spellStart"/>
      <w:r w:rsidRPr="009A282D">
        <w:rPr>
          <w:rFonts w:cs="Arial"/>
          <w:lang w:val="en-GB"/>
        </w:rPr>
        <w:t>debrominated</w:t>
      </w:r>
      <w:proofErr w:type="spellEnd"/>
      <w:r w:rsidRPr="009A282D">
        <w:rPr>
          <w:rFonts w:cs="Arial"/>
          <w:lang w:val="en-GB"/>
        </w:rPr>
        <w:t xml:space="preserve"> at room temperature and lose all bromine atoms at elevated temperatures. Similar to DBBA on the </w:t>
      </w:r>
      <w:proofErr w:type="gramStart"/>
      <w:r w:rsidRPr="009A282D">
        <w:rPr>
          <w:rFonts w:cs="Arial"/>
          <w:lang w:val="en-GB"/>
        </w:rPr>
        <w:t>Cu(</w:t>
      </w:r>
      <w:proofErr w:type="gramEnd"/>
      <w:r w:rsidRPr="009A282D">
        <w:rPr>
          <w:rFonts w:cs="Arial"/>
          <w:lang w:val="en-GB"/>
        </w:rPr>
        <w:t xml:space="preserve">111) substrate, </w:t>
      </w:r>
      <w:proofErr w:type="spellStart"/>
      <w:r w:rsidRPr="009A282D">
        <w:rPr>
          <w:rFonts w:cs="Arial"/>
          <w:lang w:val="en-GB"/>
        </w:rPr>
        <w:t>debrominated</w:t>
      </w:r>
      <w:proofErr w:type="spellEnd"/>
      <w:r w:rsidRPr="009A282D">
        <w:rPr>
          <w:rFonts w:cs="Arial"/>
          <w:lang w:val="en-GB"/>
        </w:rPr>
        <w:t xml:space="preserve"> molecules form OM chains on Ag(111). </w:t>
      </w:r>
      <w:r>
        <w:rPr>
          <w:rFonts w:cs="Arial"/>
          <w:lang w:val="en-GB"/>
        </w:rPr>
        <w:t>However</w:t>
      </w:r>
      <w:r w:rsidRPr="009A282D">
        <w:rPr>
          <w:rFonts w:cs="Arial"/>
          <w:lang w:val="en-GB"/>
        </w:rPr>
        <w:t xml:space="preserve">, </w:t>
      </w:r>
      <w:r>
        <w:rPr>
          <w:rFonts w:cs="Arial"/>
          <w:lang w:val="en-GB"/>
        </w:rPr>
        <w:t>the</w:t>
      </w:r>
      <w:r w:rsidRPr="009A282D">
        <w:rPr>
          <w:rFonts w:cs="Arial"/>
          <w:lang w:val="en-GB"/>
        </w:rPr>
        <w:t xml:space="preserve"> formation of </w:t>
      </w:r>
      <w:proofErr w:type="spellStart"/>
      <w:r w:rsidRPr="009A282D">
        <w:rPr>
          <w:rFonts w:cs="Arial"/>
          <w:lang w:val="en-GB"/>
        </w:rPr>
        <w:t>polyanthracene</w:t>
      </w:r>
      <w:proofErr w:type="spellEnd"/>
      <w:r w:rsidRPr="009A282D">
        <w:rPr>
          <w:rFonts w:cs="Arial"/>
          <w:lang w:val="en-GB"/>
        </w:rPr>
        <w:t xml:space="preserve"> chains from OM intermediates </w:t>
      </w:r>
      <w:r w:rsidRPr="009A282D">
        <w:rPr>
          <w:rFonts w:cs="Arial"/>
          <w:i/>
          <w:lang w:val="en-GB"/>
        </w:rPr>
        <w:t>via</w:t>
      </w:r>
      <w:r w:rsidRPr="009A282D">
        <w:rPr>
          <w:rFonts w:cs="Arial"/>
          <w:lang w:val="en-GB"/>
        </w:rPr>
        <w:t xml:space="preserve"> an Ullmann-type reaction is feas</w:t>
      </w:r>
      <w:bookmarkStart w:id="0" w:name="_GoBack"/>
      <w:bookmarkEnd w:id="0"/>
      <w:r w:rsidRPr="009A282D">
        <w:rPr>
          <w:rFonts w:cs="Arial"/>
          <w:lang w:val="en-GB"/>
        </w:rPr>
        <w:t xml:space="preserve">ible on </w:t>
      </w:r>
      <w:proofErr w:type="gramStart"/>
      <w:r w:rsidRPr="009A282D">
        <w:rPr>
          <w:rFonts w:cs="Arial"/>
          <w:lang w:val="en-GB"/>
        </w:rPr>
        <w:t>Ag(</w:t>
      </w:r>
      <w:proofErr w:type="gramEnd"/>
      <w:r w:rsidRPr="009A282D">
        <w:rPr>
          <w:rFonts w:cs="Arial"/>
          <w:lang w:val="en-GB"/>
        </w:rPr>
        <w:t>111)</w:t>
      </w:r>
      <w:r>
        <w:rPr>
          <w:rFonts w:cs="Arial"/>
          <w:lang w:val="en-GB"/>
        </w:rPr>
        <w:t>, in contrast to the case of Cu(111)</w:t>
      </w:r>
      <w:r w:rsidRPr="009A282D">
        <w:rPr>
          <w:rFonts w:cs="Arial"/>
          <w:lang w:val="en-GB"/>
        </w:rPr>
        <w:t xml:space="preserve">.  </w:t>
      </w:r>
      <w:r>
        <w:rPr>
          <w:rFonts w:cs="Arial"/>
          <w:lang w:val="en-GB"/>
        </w:rPr>
        <w:t>A c</w:t>
      </w:r>
      <w:r w:rsidRPr="009A282D">
        <w:rPr>
          <w:rFonts w:cs="Arial"/>
          <w:lang w:val="en-GB"/>
        </w:rPr>
        <w:t xml:space="preserve">leavage of </w:t>
      </w:r>
      <w:r>
        <w:rPr>
          <w:rFonts w:cs="Arial"/>
          <w:lang w:val="en-GB"/>
        </w:rPr>
        <w:t xml:space="preserve">the </w:t>
      </w:r>
      <w:r w:rsidRPr="009A282D">
        <w:rPr>
          <w:rFonts w:cs="Arial"/>
          <w:lang w:val="en-GB"/>
        </w:rPr>
        <w:t xml:space="preserve">C – Ag bonds </w:t>
      </w:r>
      <w:r w:rsidR="00B3143A">
        <w:rPr>
          <w:rFonts w:cs="Arial"/>
          <w:lang w:val="en-GB"/>
        </w:rPr>
        <w:t xml:space="preserve">on </w:t>
      </w:r>
      <w:proofErr w:type="gramStart"/>
      <w:r w:rsidR="00B3143A">
        <w:rPr>
          <w:rFonts w:cs="Arial"/>
          <w:lang w:val="en-GB"/>
        </w:rPr>
        <w:t>Ag(</w:t>
      </w:r>
      <w:proofErr w:type="gramEnd"/>
      <w:r w:rsidR="00B3143A">
        <w:rPr>
          <w:rFonts w:cs="Arial"/>
          <w:lang w:val="en-GB"/>
        </w:rPr>
        <w:t xml:space="preserve">111) </w:t>
      </w:r>
      <w:r w:rsidRPr="009A282D">
        <w:rPr>
          <w:rFonts w:cs="Arial"/>
          <w:lang w:val="en-GB"/>
        </w:rPr>
        <w:t xml:space="preserve">occurs </w:t>
      </w:r>
      <w:r w:rsidR="00B3143A">
        <w:rPr>
          <w:rFonts w:cs="Arial"/>
          <w:lang w:val="en-GB"/>
        </w:rPr>
        <w:t xml:space="preserve">at temperatures </w:t>
      </w:r>
      <w:r w:rsidRPr="009A282D">
        <w:rPr>
          <w:rFonts w:cs="Arial"/>
          <w:lang w:val="en-GB"/>
        </w:rPr>
        <w:t>be</w:t>
      </w:r>
      <w:r w:rsidR="00B3143A">
        <w:rPr>
          <w:rFonts w:cs="Arial"/>
          <w:lang w:val="en-GB"/>
        </w:rPr>
        <w:t>low</w:t>
      </w:r>
      <w:r w:rsidRPr="009A282D">
        <w:rPr>
          <w:rFonts w:cs="Arial"/>
          <w:lang w:val="en-GB"/>
        </w:rPr>
        <w:t xml:space="preserve"> the </w:t>
      </w:r>
      <w:r w:rsidR="00B3143A">
        <w:rPr>
          <w:rFonts w:cs="Arial"/>
          <w:lang w:val="en-GB"/>
        </w:rPr>
        <w:t xml:space="preserve">thermal threshold for </w:t>
      </w:r>
      <w:r w:rsidRPr="009A282D">
        <w:rPr>
          <w:rFonts w:cs="Arial"/>
          <w:lang w:val="en-GB"/>
        </w:rPr>
        <w:t>surface-</w:t>
      </w:r>
      <w:proofErr w:type="spellStart"/>
      <w:r w:rsidRPr="009A282D">
        <w:rPr>
          <w:rFonts w:cs="Arial"/>
          <w:lang w:val="en-GB"/>
        </w:rPr>
        <w:t>catalyzed</w:t>
      </w:r>
      <w:proofErr w:type="spellEnd"/>
      <w:r w:rsidRPr="009A282D">
        <w:rPr>
          <w:rFonts w:cs="Arial"/>
          <w:lang w:val="en-GB"/>
        </w:rPr>
        <w:t xml:space="preserve"> </w:t>
      </w:r>
      <w:r w:rsidR="00B3143A">
        <w:rPr>
          <w:rFonts w:cs="Arial"/>
          <w:lang w:val="en-GB"/>
        </w:rPr>
        <w:t>dehydrogenation</w:t>
      </w:r>
      <w:r w:rsidRPr="009A282D">
        <w:rPr>
          <w:rFonts w:cs="Arial"/>
          <w:lang w:val="en-GB"/>
        </w:rPr>
        <w:t xml:space="preserve">, while on Cu(111) </w:t>
      </w:r>
      <w:r w:rsidR="00B3143A">
        <w:rPr>
          <w:rFonts w:cs="Arial"/>
          <w:lang w:val="en-GB"/>
        </w:rPr>
        <w:t xml:space="preserve">the </w:t>
      </w:r>
      <w:r w:rsidR="00B60527">
        <w:rPr>
          <w:rFonts w:cs="Arial"/>
          <w:lang w:val="en-GB"/>
        </w:rPr>
        <w:t>cleavage</w:t>
      </w:r>
      <w:r w:rsidRPr="009A282D">
        <w:rPr>
          <w:rFonts w:cs="Arial"/>
          <w:lang w:val="en-GB"/>
        </w:rPr>
        <w:t xml:space="preserve"> of</w:t>
      </w:r>
      <w:r w:rsidR="00B3143A">
        <w:rPr>
          <w:rFonts w:cs="Arial"/>
          <w:lang w:val="en-GB"/>
        </w:rPr>
        <w:t xml:space="preserve"> the</w:t>
      </w:r>
      <w:r w:rsidRPr="009A282D">
        <w:rPr>
          <w:rFonts w:cs="Arial"/>
          <w:lang w:val="en-GB"/>
        </w:rPr>
        <w:t xml:space="preserve"> C – H </w:t>
      </w:r>
      <w:r w:rsidR="00B60527">
        <w:rPr>
          <w:rFonts w:cs="Arial"/>
          <w:lang w:val="en-GB"/>
        </w:rPr>
        <w:t xml:space="preserve"> and the C – Cu </w:t>
      </w:r>
      <w:r w:rsidRPr="009A282D">
        <w:rPr>
          <w:rFonts w:cs="Arial"/>
          <w:lang w:val="en-GB"/>
        </w:rPr>
        <w:t xml:space="preserve">bonds occurs in </w:t>
      </w:r>
      <w:r w:rsidR="00B60527">
        <w:rPr>
          <w:rFonts w:cs="Arial"/>
          <w:lang w:val="en-GB"/>
        </w:rPr>
        <w:t xml:space="preserve">the same temperature </w:t>
      </w:r>
      <w:r w:rsidR="00F90185">
        <w:rPr>
          <w:rFonts w:cs="Arial"/>
          <w:lang w:val="en-GB"/>
        </w:rPr>
        <w:t>window</w:t>
      </w:r>
      <w:r w:rsidRPr="009A282D">
        <w:rPr>
          <w:rFonts w:cs="Arial"/>
          <w:lang w:val="en-GB"/>
        </w:rPr>
        <w:t xml:space="preserve">. Consequently, while OM intermediates obstruct the Ullmann reaction between DBBA molecules on the </w:t>
      </w:r>
      <w:proofErr w:type="gramStart"/>
      <w:r w:rsidRPr="009A282D">
        <w:rPr>
          <w:rFonts w:cs="Arial"/>
          <w:lang w:val="en-GB"/>
        </w:rPr>
        <w:t>Cu(</w:t>
      </w:r>
      <w:proofErr w:type="gramEnd"/>
      <w:r w:rsidRPr="009A282D">
        <w:rPr>
          <w:rFonts w:cs="Arial"/>
          <w:lang w:val="en-GB"/>
        </w:rPr>
        <w:t xml:space="preserve">111) substrate, they are </w:t>
      </w:r>
      <w:r w:rsidR="00B740FD">
        <w:rPr>
          <w:rFonts w:cs="Arial"/>
          <w:lang w:val="en-GB"/>
        </w:rPr>
        <w:t>not an obstacle</w:t>
      </w:r>
      <w:r w:rsidRPr="009A282D">
        <w:rPr>
          <w:rFonts w:cs="Arial"/>
          <w:lang w:val="en-GB"/>
        </w:rPr>
        <w:t xml:space="preserve"> for the formation of </w:t>
      </w:r>
      <w:proofErr w:type="spellStart"/>
      <w:r w:rsidRPr="009A282D">
        <w:rPr>
          <w:rFonts w:cs="Arial"/>
          <w:lang w:val="en-GB"/>
        </w:rPr>
        <w:t>polyanthracene</w:t>
      </w:r>
      <w:proofErr w:type="spellEnd"/>
      <w:r w:rsidRPr="009A282D">
        <w:rPr>
          <w:rFonts w:cs="Arial"/>
          <w:lang w:val="en-GB"/>
        </w:rPr>
        <w:t xml:space="preserve"> chains on Ag(111). If the Ullmann-type reaction on </w:t>
      </w:r>
      <w:proofErr w:type="gramStart"/>
      <w:r w:rsidRPr="009A282D">
        <w:rPr>
          <w:rFonts w:cs="Arial"/>
          <w:lang w:val="en-GB"/>
        </w:rPr>
        <w:t>Ag(</w:t>
      </w:r>
      <w:proofErr w:type="gramEnd"/>
      <w:r w:rsidRPr="009A282D">
        <w:rPr>
          <w:rFonts w:cs="Arial"/>
          <w:lang w:val="en-GB"/>
        </w:rPr>
        <w:t xml:space="preserve">111) is inhibited, heating of the OM chains produces </w:t>
      </w:r>
      <w:proofErr w:type="spellStart"/>
      <w:r w:rsidRPr="009A282D">
        <w:rPr>
          <w:rFonts w:cs="Arial"/>
          <w:lang w:val="en-GB"/>
        </w:rPr>
        <w:t>nanographenes</w:t>
      </w:r>
      <w:proofErr w:type="spellEnd"/>
      <w:r w:rsidRPr="009A282D">
        <w:rPr>
          <w:rFonts w:cs="Arial"/>
          <w:lang w:val="en-GB"/>
        </w:rPr>
        <w:t xml:space="preserve"> instead. Heating of the </w:t>
      </w:r>
      <w:proofErr w:type="spellStart"/>
      <w:r w:rsidRPr="009A282D">
        <w:rPr>
          <w:rFonts w:cs="Arial"/>
          <w:lang w:val="en-GB"/>
        </w:rPr>
        <w:t>polyanthracene</w:t>
      </w:r>
      <w:proofErr w:type="spellEnd"/>
      <w:r w:rsidRPr="009A282D">
        <w:rPr>
          <w:rFonts w:cs="Arial"/>
          <w:lang w:val="en-GB"/>
        </w:rPr>
        <w:t xml:space="preserve"> chains produces 7-AGNRs, while heating of </w:t>
      </w:r>
      <w:proofErr w:type="spellStart"/>
      <w:r w:rsidRPr="009A282D">
        <w:rPr>
          <w:rFonts w:cs="Arial"/>
          <w:lang w:val="en-GB"/>
        </w:rPr>
        <w:t>nanographenes</w:t>
      </w:r>
      <w:proofErr w:type="spellEnd"/>
      <w:r w:rsidR="00F90185">
        <w:rPr>
          <w:rFonts w:cs="Arial"/>
          <w:lang w:val="en-GB"/>
        </w:rPr>
        <w:t xml:space="preserve"> causes the formation of</w:t>
      </w:r>
      <w:r w:rsidRPr="009A282D">
        <w:rPr>
          <w:rFonts w:cs="Arial"/>
          <w:lang w:val="en-GB"/>
        </w:rPr>
        <w:t xml:space="preserve"> disordered structures with the possible admixture of short GNRs. </w:t>
      </w:r>
    </w:p>
    <w:p w:rsidR="00722F81" w:rsidRDefault="00722F81" w:rsidP="00722F81">
      <w:pPr>
        <w:spacing w:line="276" w:lineRule="auto"/>
        <w:jc w:val="center"/>
        <w:rPr>
          <w:rFonts w:cs="Arial"/>
          <w:lang w:val="en-GB"/>
        </w:rPr>
      </w:pPr>
      <w:r>
        <w:rPr>
          <w:rFonts w:cs="Arial"/>
          <w:noProof/>
          <w:lang w:val="sv-SE" w:eastAsia="sv-SE"/>
        </w:rPr>
        <w:drawing>
          <wp:inline distT="0" distB="0" distL="0" distR="0" wp14:anchorId="415EDF4C">
            <wp:extent cx="5180400" cy="2538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25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F81" w:rsidRPr="009A282D" w:rsidRDefault="00722F81" w:rsidP="00722F81">
      <w:pPr>
        <w:spacing w:line="276" w:lineRule="auto"/>
        <w:jc w:val="center"/>
        <w:rPr>
          <w:rFonts w:cs="Arial"/>
          <w:lang w:val="en-GB"/>
        </w:rPr>
      </w:pPr>
      <w:r w:rsidRPr="001726FD">
        <w:rPr>
          <w:rFonts w:cs="Arial"/>
          <w:b/>
          <w:lang w:val="en-GB"/>
        </w:rPr>
        <w:t>Figure</w:t>
      </w:r>
      <w:r>
        <w:rPr>
          <w:rFonts w:cs="Arial"/>
          <w:lang w:val="en-GB"/>
        </w:rPr>
        <w:t>: (a) OM chains grown by annealing DBBA/</w:t>
      </w:r>
      <w:proofErr w:type="gramStart"/>
      <w:r>
        <w:rPr>
          <w:rFonts w:cs="Arial"/>
          <w:lang w:val="en-GB"/>
        </w:rPr>
        <w:t>Ag(</w:t>
      </w:r>
      <w:proofErr w:type="gramEnd"/>
      <w:r>
        <w:rPr>
          <w:rFonts w:cs="Arial"/>
          <w:lang w:val="en-GB"/>
        </w:rPr>
        <w:t>111) at 120</w:t>
      </w:r>
      <w:r>
        <w:t>°</w:t>
      </w:r>
      <w:r>
        <w:rPr>
          <w:rFonts w:cs="Arial"/>
          <w:lang w:val="en-GB"/>
        </w:rPr>
        <w:t>C</w:t>
      </w:r>
      <w:r w:rsidR="001726FD">
        <w:rPr>
          <w:rFonts w:cs="Arial"/>
          <w:lang w:val="en-GB"/>
        </w:rPr>
        <w:t>.</w:t>
      </w:r>
      <w:r w:rsidR="001726FD" w:rsidRPr="001726FD">
        <w:t xml:space="preserve"> </w:t>
      </w:r>
      <w:r w:rsidR="001726FD">
        <w:t>I</w:t>
      </w:r>
      <w:r w:rsidR="001726FD" w:rsidRPr="00DE0F01">
        <w:t>nset</w:t>
      </w:r>
      <w:r w:rsidR="001726FD">
        <w:t>:</w:t>
      </w:r>
      <w:r w:rsidR="001726FD" w:rsidRPr="00DE0F01">
        <w:t xml:space="preserve"> </w:t>
      </w:r>
      <w:r w:rsidR="001726FD">
        <w:t>three OM chains with “armchair</w:t>
      </w:r>
      <w:r w:rsidR="001726FD" w:rsidRPr="00DE0F01">
        <w:t>” chain pattern.</w:t>
      </w:r>
      <w:r w:rsidR="001726FD">
        <w:t xml:space="preserve"> (b) Transformation of OM chains to covalent chains at 150</w:t>
      </w:r>
      <w:r w:rsidR="001726FD">
        <w:t>°</w:t>
      </w:r>
      <w:r w:rsidR="001726FD">
        <w:rPr>
          <w:rFonts w:cs="Arial"/>
          <w:lang w:val="en-GB"/>
        </w:rPr>
        <w:t>C</w:t>
      </w:r>
      <w:r w:rsidR="001726FD">
        <w:rPr>
          <w:rFonts w:cs="Arial"/>
          <w:lang w:val="en-GB"/>
        </w:rPr>
        <w:t>.</w:t>
      </w:r>
    </w:p>
    <w:p w:rsidR="00FB4A08" w:rsidRPr="00F05811" w:rsidRDefault="009541A4" w:rsidP="009541A4">
      <w:pPr>
        <w:pStyle w:val="References"/>
        <w:rPr>
          <w:lang w:val="en-GB"/>
        </w:rPr>
      </w:pPr>
      <w:r w:rsidRPr="00F05811">
        <w:rPr>
          <w:lang w:val="en-GB"/>
        </w:rPr>
        <w:t xml:space="preserve">[1] </w:t>
      </w:r>
      <w:r w:rsidR="001726FD">
        <w:rPr>
          <w:lang w:val="en-GB"/>
        </w:rPr>
        <w:t>K. A. Simonov et al.</w:t>
      </w:r>
      <w:r w:rsidR="00106ADB" w:rsidRPr="00F05811">
        <w:rPr>
          <w:lang w:val="en-GB"/>
        </w:rPr>
        <w:t xml:space="preserve">, </w:t>
      </w:r>
      <w:r w:rsidR="00212865">
        <w:rPr>
          <w:lang w:val="en-GB"/>
        </w:rPr>
        <w:t>Scientific Reports</w:t>
      </w:r>
      <w:r w:rsidRPr="00F05811">
        <w:rPr>
          <w:lang w:val="en-GB"/>
        </w:rPr>
        <w:t xml:space="preserve"> </w:t>
      </w:r>
      <w:r w:rsidR="00212865">
        <w:rPr>
          <w:b/>
          <w:lang w:val="en-GB"/>
        </w:rPr>
        <w:t>8</w:t>
      </w:r>
      <w:r w:rsidRPr="00F05811">
        <w:rPr>
          <w:lang w:val="en-GB"/>
        </w:rPr>
        <w:t xml:space="preserve">, </w:t>
      </w:r>
      <w:r w:rsidR="00212865">
        <w:rPr>
          <w:lang w:val="en-GB"/>
        </w:rPr>
        <w:t>3506</w:t>
      </w:r>
      <w:r w:rsidRPr="00F05811">
        <w:rPr>
          <w:lang w:val="en-GB"/>
        </w:rPr>
        <w:t xml:space="preserve"> (</w:t>
      </w:r>
      <w:r w:rsidR="00212865">
        <w:rPr>
          <w:lang w:val="en-GB"/>
        </w:rPr>
        <w:t>2018</w:t>
      </w:r>
      <w:r w:rsidRPr="00F05811">
        <w:rPr>
          <w:lang w:val="en-GB"/>
        </w:rPr>
        <w:t>)</w:t>
      </w:r>
      <w:r w:rsidR="00212865">
        <w:rPr>
          <w:lang w:val="en-GB"/>
        </w:rPr>
        <w:t xml:space="preserve">, </w:t>
      </w:r>
      <w:r w:rsidR="00212865">
        <w:t>doi</w:t>
      </w:r>
      <w:proofErr w:type="gramStart"/>
      <w:r w:rsidR="00212865">
        <w:t>:10.1038</w:t>
      </w:r>
      <w:proofErr w:type="gramEnd"/>
      <w:r w:rsidR="00212865">
        <w:t>/s41598-018-21704-3</w:t>
      </w:r>
      <w:r w:rsidRPr="00F05811">
        <w:rPr>
          <w:lang w:val="en-GB"/>
        </w:rPr>
        <w:t>.</w:t>
      </w:r>
    </w:p>
    <w:sectPr w:rsidR="00FB4A08" w:rsidRPr="00F05811" w:rsidSect="00D34D79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77B71"/>
    <w:multiLevelType w:val="hybridMultilevel"/>
    <w:tmpl w:val="8C0655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8AE"/>
    <w:rsid w:val="000C6DDA"/>
    <w:rsid w:val="00106ADB"/>
    <w:rsid w:val="001726FD"/>
    <w:rsid w:val="001B307D"/>
    <w:rsid w:val="001D18F9"/>
    <w:rsid w:val="001E334E"/>
    <w:rsid w:val="00212865"/>
    <w:rsid w:val="00251003"/>
    <w:rsid w:val="002A024F"/>
    <w:rsid w:val="002B4AA8"/>
    <w:rsid w:val="003B1446"/>
    <w:rsid w:val="00440FBE"/>
    <w:rsid w:val="004D1D98"/>
    <w:rsid w:val="004F4519"/>
    <w:rsid w:val="00550AD1"/>
    <w:rsid w:val="006901C5"/>
    <w:rsid w:val="00722F81"/>
    <w:rsid w:val="007500AF"/>
    <w:rsid w:val="00754BAF"/>
    <w:rsid w:val="00814F23"/>
    <w:rsid w:val="00832F59"/>
    <w:rsid w:val="0085771A"/>
    <w:rsid w:val="008E1470"/>
    <w:rsid w:val="009325E6"/>
    <w:rsid w:val="009541A4"/>
    <w:rsid w:val="00A82ED5"/>
    <w:rsid w:val="00A87AF7"/>
    <w:rsid w:val="00B3143A"/>
    <w:rsid w:val="00B60527"/>
    <w:rsid w:val="00B740FD"/>
    <w:rsid w:val="00BA7DFE"/>
    <w:rsid w:val="00BF18F0"/>
    <w:rsid w:val="00C7395E"/>
    <w:rsid w:val="00C858AE"/>
    <w:rsid w:val="00D34D79"/>
    <w:rsid w:val="00D365E6"/>
    <w:rsid w:val="00E445B5"/>
    <w:rsid w:val="00F029C2"/>
    <w:rsid w:val="00F05811"/>
    <w:rsid w:val="00F11AEC"/>
    <w:rsid w:val="00F90185"/>
    <w:rsid w:val="00FB4A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40D3DCFC-FA61-47EC-B6F5-B9C172F3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8F0"/>
    <w:pPr>
      <w:spacing w:before="240"/>
      <w:jc w:val="both"/>
    </w:pPr>
    <w:rPr>
      <w:rFonts w:ascii="Arial" w:hAnsi="Arial"/>
      <w:sz w:val="22"/>
      <w:szCs w:val="24"/>
      <w:lang w:val="pl-PL" w:eastAsia="pl-PL"/>
    </w:rPr>
  </w:style>
  <w:style w:type="paragraph" w:styleId="Heading1">
    <w:name w:val="heading 1"/>
    <w:basedOn w:val="Normal"/>
    <w:next w:val="Normal"/>
    <w:rsid w:val="00F05811"/>
    <w:pPr>
      <w:keepNext/>
      <w:spacing w:after="360"/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s">
    <w:name w:val="References"/>
    <w:basedOn w:val="Normal"/>
    <w:rsid w:val="00A52FF8"/>
    <w:pPr>
      <w:spacing w:before="360"/>
      <w:contextualSpacing/>
      <w:jc w:val="left"/>
    </w:pPr>
    <w:rPr>
      <w:rFonts w:cs="Arial"/>
      <w:sz w:val="20"/>
    </w:rPr>
  </w:style>
  <w:style w:type="paragraph" w:customStyle="1" w:styleId="Authors">
    <w:name w:val="Authors"/>
    <w:basedOn w:val="Normal"/>
    <w:next w:val="Affiliations"/>
    <w:rsid w:val="00BF18F0"/>
    <w:pPr>
      <w:spacing w:after="120"/>
      <w:jc w:val="center"/>
    </w:pPr>
    <w:rPr>
      <w:sz w:val="24"/>
      <w:lang w:val="en-US"/>
    </w:rPr>
  </w:style>
  <w:style w:type="paragraph" w:customStyle="1" w:styleId="Affiliations">
    <w:name w:val="Affiliations"/>
    <w:basedOn w:val="Normal"/>
    <w:rsid w:val="00F05811"/>
    <w:pPr>
      <w:spacing w:before="0"/>
      <w:jc w:val="center"/>
    </w:pPr>
    <w:rPr>
      <w:i/>
      <w:iCs/>
      <w:lang w:val="en-US"/>
    </w:rPr>
  </w:style>
  <w:style w:type="character" w:customStyle="1" w:styleId="Presenting">
    <w:name w:val="Presenting"/>
    <w:basedOn w:val="DefaultParagraphFont"/>
    <w:rsid w:val="00F05811"/>
    <w:rPr>
      <w:rFonts w:ascii="Arial" w:hAnsi="Arial"/>
      <w:u w:val="single"/>
    </w:rPr>
  </w:style>
  <w:style w:type="paragraph" w:customStyle="1" w:styleId="AbstractTitle">
    <w:name w:val="AbstractTitle"/>
    <w:basedOn w:val="Heading1"/>
    <w:qFormat/>
    <w:rsid w:val="009325E6"/>
    <w:rPr>
      <w:lang w:val="en-GB"/>
    </w:rPr>
  </w:style>
  <w:style w:type="paragraph" w:customStyle="1" w:styleId="RSCB01ARTAbstract">
    <w:name w:val="RSC B01 ART Abstract"/>
    <w:basedOn w:val="Normal"/>
    <w:link w:val="RSCB01ARTAbstractChar"/>
    <w:qFormat/>
    <w:rsid w:val="002A024F"/>
    <w:pPr>
      <w:spacing w:before="0" w:after="200" w:line="240" w:lineRule="exact"/>
    </w:pPr>
    <w:rPr>
      <w:rFonts w:asciiTheme="minorHAnsi" w:eastAsiaTheme="minorHAnsi" w:hAnsiTheme="minorHAnsi" w:cstheme="minorBidi"/>
      <w:noProof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2A024F"/>
    <w:rPr>
      <w:rFonts w:asciiTheme="minorHAnsi" w:eastAsiaTheme="minorHAnsi" w:hAnsiTheme="minorHAnsi" w:cstheme="minorBidi"/>
      <w:noProof/>
      <w:sz w:val="16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411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FRS2009 Abstract</vt:lpstr>
    </vt:vector>
  </TitlesOfParts>
  <Company>Helsinki University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FRS2009 Abstract</dc:title>
  <dc:creator>FRS2009 Local Organizing Committee</dc:creator>
  <cp:lastModifiedBy>Alexei Preobrajenski</cp:lastModifiedBy>
  <cp:revision>3</cp:revision>
  <cp:lastPrinted>2018-01-19T12:17:00Z</cp:lastPrinted>
  <dcterms:created xsi:type="dcterms:W3CDTF">2018-02-27T16:56:00Z</dcterms:created>
  <dcterms:modified xsi:type="dcterms:W3CDTF">2018-02-27T17:01:00Z</dcterms:modified>
</cp:coreProperties>
</file>