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8AC" w:rsidRPr="00FC48AC" w:rsidRDefault="00FC48AC" w:rsidP="00FC48AC">
      <w:pPr>
        <w:spacing w:line="360" w:lineRule="auto"/>
        <w:jc w:val="center"/>
        <w:rPr>
          <w:b/>
          <w:bCs/>
          <w:sz w:val="28"/>
          <w:szCs w:val="28"/>
        </w:rPr>
      </w:pPr>
      <w:r w:rsidRPr="00FC48AC">
        <w:rPr>
          <w:b/>
          <w:bCs/>
          <w:sz w:val="28"/>
          <w:szCs w:val="28"/>
        </w:rPr>
        <w:t xml:space="preserve">ДИНАМИКА МИКОРИЗООБРАЗОВАНИЯ У </w:t>
      </w:r>
      <w:r w:rsidR="008B0745">
        <w:rPr>
          <w:b/>
          <w:bCs/>
          <w:sz w:val="28"/>
          <w:szCs w:val="28"/>
        </w:rPr>
        <w:t xml:space="preserve">ЗЛАКОВ </w:t>
      </w:r>
      <w:r w:rsidRPr="00FC48AC">
        <w:rPr>
          <w:b/>
          <w:bCs/>
          <w:sz w:val="28"/>
          <w:szCs w:val="28"/>
        </w:rPr>
        <w:t>НА ПЕРВЫХ СТАДИЯХ ЗАРАСТАНИЯ ПЕСЧАНОГО КАРЬЕРА</w:t>
      </w:r>
    </w:p>
    <w:p w:rsidR="00FC48AC" w:rsidRPr="00FC48AC" w:rsidRDefault="00FC48AC" w:rsidP="00FC48AC">
      <w:pPr>
        <w:spacing w:line="360" w:lineRule="auto"/>
        <w:jc w:val="right"/>
        <w:rPr>
          <w:b/>
          <w:bCs/>
          <w:i/>
          <w:iCs/>
          <w:sz w:val="28"/>
          <w:szCs w:val="28"/>
        </w:rPr>
      </w:pPr>
      <w:r w:rsidRPr="00FC48AC">
        <w:rPr>
          <w:b/>
          <w:bCs/>
          <w:i/>
          <w:iCs/>
          <w:sz w:val="28"/>
          <w:szCs w:val="28"/>
        </w:rPr>
        <w:t>Горбунова Анаст</w:t>
      </w:r>
      <w:r>
        <w:rPr>
          <w:b/>
          <w:bCs/>
          <w:i/>
          <w:iCs/>
          <w:sz w:val="28"/>
          <w:szCs w:val="28"/>
        </w:rPr>
        <w:t>а</w:t>
      </w:r>
      <w:r w:rsidRPr="00FC48AC">
        <w:rPr>
          <w:b/>
          <w:bCs/>
          <w:i/>
          <w:iCs/>
          <w:sz w:val="28"/>
          <w:szCs w:val="28"/>
        </w:rPr>
        <w:t>сия Олеговна</w:t>
      </w:r>
    </w:p>
    <w:p w:rsidR="00FC48AC" w:rsidRPr="00FC48AC" w:rsidRDefault="00FC48AC" w:rsidP="00FC48AC">
      <w:pPr>
        <w:spacing w:line="360" w:lineRule="auto"/>
        <w:jc w:val="right"/>
        <w:rPr>
          <w:i/>
          <w:iCs/>
          <w:sz w:val="28"/>
          <w:szCs w:val="28"/>
        </w:rPr>
      </w:pPr>
      <w:r w:rsidRPr="00FC48AC">
        <w:rPr>
          <w:i/>
          <w:iCs/>
          <w:sz w:val="28"/>
          <w:szCs w:val="28"/>
        </w:rPr>
        <w:t>аспирант, Санкт-Петербургский государственный университет, Россия, г. Санкт-Петербург</w:t>
      </w:r>
    </w:p>
    <w:p w:rsidR="00FC48AC" w:rsidRPr="00FC48AC" w:rsidRDefault="00FC48AC" w:rsidP="00FC48AC">
      <w:pPr>
        <w:spacing w:line="360" w:lineRule="auto"/>
        <w:jc w:val="right"/>
        <w:rPr>
          <w:i/>
          <w:iCs/>
          <w:sz w:val="28"/>
          <w:szCs w:val="28"/>
        </w:rPr>
      </w:pPr>
      <w:r w:rsidRPr="00FC48AC">
        <w:rPr>
          <w:i/>
          <w:iCs/>
          <w:sz w:val="28"/>
          <w:szCs w:val="28"/>
        </w:rPr>
        <w:t xml:space="preserve">ФГБУ </w:t>
      </w:r>
      <w:r>
        <w:rPr>
          <w:i/>
          <w:iCs/>
          <w:sz w:val="28"/>
          <w:szCs w:val="28"/>
        </w:rPr>
        <w:t>«</w:t>
      </w:r>
      <w:r w:rsidRPr="00FC48AC">
        <w:rPr>
          <w:i/>
          <w:iCs/>
          <w:sz w:val="28"/>
          <w:szCs w:val="28"/>
        </w:rPr>
        <w:t>ВНИИСХМ</w:t>
      </w:r>
      <w:r>
        <w:rPr>
          <w:i/>
          <w:iCs/>
          <w:sz w:val="28"/>
          <w:szCs w:val="28"/>
        </w:rPr>
        <w:t>»</w:t>
      </w:r>
      <w:r w:rsidRPr="00FC48AC">
        <w:rPr>
          <w:i/>
          <w:iCs/>
          <w:sz w:val="28"/>
          <w:szCs w:val="28"/>
        </w:rPr>
        <w:t>, Россия, г. Пушкин</w:t>
      </w:r>
    </w:p>
    <w:p w:rsidR="00FC48AC" w:rsidRPr="00FC48AC" w:rsidRDefault="00FC48AC" w:rsidP="00FC48AC">
      <w:pPr>
        <w:spacing w:line="360" w:lineRule="auto"/>
        <w:jc w:val="right"/>
        <w:rPr>
          <w:b/>
          <w:bCs/>
          <w:i/>
          <w:iCs/>
          <w:sz w:val="28"/>
          <w:szCs w:val="28"/>
        </w:rPr>
      </w:pPr>
      <w:r w:rsidRPr="00FC48AC">
        <w:rPr>
          <w:b/>
          <w:bCs/>
          <w:i/>
          <w:iCs/>
          <w:sz w:val="28"/>
          <w:szCs w:val="28"/>
        </w:rPr>
        <w:t>Сумина Ольга Ивановна</w:t>
      </w:r>
    </w:p>
    <w:p w:rsidR="00FC48AC" w:rsidRPr="00FC48AC" w:rsidRDefault="00FC48AC" w:rsidP="00FC48AC">
      <w:pPr>
        <w:spacing w:line="360" w:lineRule="auto"/>
        <w:jc w:val="right"/>
        <w:rPr>
          <w:i/>
          <w:iCs/>
          <w:sz w:val="28"/>
          <w:szCs w:val="28"/>
        </w:rPr>
      </w:pPr>
      <w:r w:rsidRPr="00FC48AC">
        <w:rPr>
          <w:i/>
          <w:iCs/>
          <w:sz w:val="28"/>
          <w:szCs w:val="28"/>
        </w:rPr>
        <w:t>док</w:t>
      </w:r>
      <w:r>
        <w:rPr>
          <w:i/>
          <w:iCs/>
          <w:sz w:val="28"/>
          <w:szCs w:val="28"/>
        </w:rPr>
        <w:t>тор</w:t>
      </w:r>
      <w:r w:rsidRPr="00FC48AC">
        <w:rPr>
          <w:i/>
          <w:iCs/>
          <w:sz w:val="28"/>
          <w:szCs w:val="28"/>
        </w:rPr>
        <w:t xml:space="preserve"> биол</w:t>
      </w:r>
      <w:r>
        <w:rPr>
          <w:i/>
          <w:iCs/>
          <w:sz w:val="28"/>
          <w:szCs w:val="28"/>
        </w:rPr>
        <w:t>огических</w:t>
      </w:r>
      <w:r w:rsidRPr="00FC48AC">
        <w:rPr>
          <w:i/>
          <w:iCs/>
          <w:sz w:val="28"/>
          <w:szCs w:val="28"/>
        </w:rPr>
        <w:t xml:space="preserve"> наук, проффесор, </w:t>
      </w:r>
      <w:r w:rsidRPr="00FC48AC">
        <w:rPr>
          <w:i/>
          <w:iCs/>
          <w:sz w:val="28"/>
          <w:szCs w:val="28"/>
        </w:rPr>
        <w:t>Санкт-Петербургский государственный университет, Россия, г. Санкт-Петербург</w:t>
      </w:r>
    </w:p>
    <w:p w:rsidR="00FC48AC" w:rsidRPr="00FC48AC" w:rsidRDefault="00FC48AC" w:rsidP="00FC48AC">
      <w:pPr>
        <w:spacing w:line="360" w:lineRule="auto"/>
        <w:jc w:val="right"/>
        <w:rPr>
          <w:b/>
          <w:bCs/>
          <w:i/>
          <w:iCs/>
          <w:sz w:val="28"/>
          <w:szCs w:val="28"/>
        </w:rPr>
      </w:pPr>
      <w:r w:rsidRPr="00FC48AC">
        <w:rPr>
          <w:b/>
          <w:bCs/>
          <w:i/>
          <w:iCs/>
          <w:sz w:val="28"/>
          <w:szCs w:val="28"/>
        </w:rPr>
        <w:t>Юрков Андрей Павлович</w:t>
      </w:r>
    </w:p>
    <w:p w:rsidR="00FC48AC" w:rsidRPr="00FC48AC" w:rsidRDefault="00FC48AC" w:rsidP="00FC48AC">
      <w:pPr>
        <w:spacing w:line="360" w:lineRule="auto"/>
        <w:jc w:val="right"/>
        <w:rPr>
          <w:i/>
          <w:iCs/>
          <w:sz w:val="28"/>
          <w:szCs w:val="28"/>
        </w:rPr>
      </w:pPr>
      <w:r w:rsidRPr="00FC48AC">
        <w:rPr>
          <w:i/>
          <w:iCs/>
          <w:sz w:val="28"/>
          <w:szCs w:val="28"/>
        </w:rPr>
        <w:t>канд</w:t>
      </w:r>
      <w:r>
        <w:rPr>
          <w:i/>
          <w:iCs/>
          <w:sz w:val="28"/>
          <w:szCs w:val="28"/>
        </w:rPr>
        <w:t>идат</w:t>
      </w:r>
      <w:r w:rsidRPr="00FC48AC">
        <w:rPr>
          <w:i/>
          <w:iCs/>
          <w:sz w:val="28"/>
          <w:szCs w:val="28"/>
        </w:rPr>
        <w:t xml:space="preserve"> биол</w:t>
      </w:r>
      <w:r>
        <w:rPr>
          <w:i/>
          <w:iCs/>
          <w:sz w:val="28"/>
          <w:szCs w:val="28"/>
        </w:rPr>
        <w:t>огических</w:t>
      </w:r>
      <w:r w:rsidRPr="00FC48AC">
        <w:rPr>
          <w:i/>
          <w:iCs/>
          <w:sz w:val="28"/>
          <w:szCs w:val="28"/>
        </w:rPr>
        <w:t xml:space="preserve"> наук, </w:t>
      </w:r>
      <w:r w:rsidRPr="00FC48AC">
        <w:rPr>
          <w:i/>
          <w:iCs/>
          <w:sz w:val="28"/>
          <w:szCs w:val="28"/>
        </w:rPr>
        <w:t>доцент</w:t>
      </w:r>
      <w:r w:rsidRPr="00FC48AC">
        <w:rPr>
          <w:i/>
          <w:iCs/>
          <w:sz w:val="28"/>
          <w:szCs w:val="28"/>
        </w:rPr>
        <w:t xml:space="preserve">, </w:t>
      </w:r>
      <w:r w:rsidRPr="00FC48AC">
        <w:rPr>
          <w:i/>
          <w:iCs/>
          <w:sz w:val="28"/>
          <w:szCs w:val="28"/>
        </w:rPr>
        <w:t xml:space="preserve">ФГБНУ </w:t>
      </w:r>
      <w:r>
        <w:rPr>
          <w:i/>
          <w:iCs/>
          <w:sz w:val="28"/>
          <w:szCs w:val="28"/>
        </w:rPr>
        <w:t>«</w:t>
      </w:r>
      <w:r w:rsidRPr="00FC48AC">
        <w:rPr>
          <w:i/>
          <w:iCs/>
          <w:sz w:val="28"/>
          <w:szCs w:val="28"/>
        </w:rPr>
        <w:t>ВНИИСХМ</w:t>
      </w:r>
      <w:r>
        <w:rPr>
          <w:i/>
          <w:iCs/>
          <w:sz w:val="28"/>
          <w:szCs w:val="28"/>
        </w:rPr>
        <w:t>»</w:t>
      </w:r>
      <w:r w:rsidRPr="00FC48AC">
        <w:rPr>
          <w:i/>
          <w:iCs/>
          <w:sz w:val="28"/>
          <w:szCs w:val="28"/>
        </w:rPr>
        <w:t xml:space="preserve">, Россия, г. </w:t>
      </w:r>
      <w:r w:rsidRPr="00FC48AC">
        <w:rPr>
          <w:i/>
          <w:iCs/>
          <w:sz w:val="28"/>
          <w:szCs w:val="28"/>
        </w:rPr>
        <w:t>Пушкин</w:t>
      </w:r>
    </w:p>
    <w:p w:rsidR="00FC48AC" w:rsidRPr="00FC48AC" w:rsidRDefault="00FC48AC" w:rsidP="00FC48AC">
      <w:pPr>
        <w:spacing w:line="360" w:lineRule="auto"/>
        <w:jc w:val="right"/>
        <w:rPr>
          <w:b/>
          <w:bCs/>
          <w:i/>
          <w:iCs/>
          <w:sz w:val="28"/>
          <w:szCs w:val="28"/>
        </w:rPr>
      </w:pPr>
      <w:r w:rsidRPr="00FC48AC">
        <w:rPr>
          <w:b/>
          <w:bCs/>
          <w:i/>
          <w:iCs/>
          <w:sz w:val="28"/>
          <w:szCs w:val="28"/>
        </w:rPr>
        <w:t>Крюков Алексей Анатольевич</w:t>
      </w:r>
    </w:p>
    <w:p w:rsidR="00FC48AC" w:rsidRPr="00FC48AC" w:rsidRDefault="00FC48AC" w:rsidP="00FC48AC">
      <w:pPr>
        <w:spacing w:line="360" w:lineRule="auto"/>
        <w:jc w:val="right"/>
        <w:rPr>
          <w:i/>
          <w:iCs/>
          <w:sz w:val="28"/>
          <w:szCs w:val="28"/>
        </w:rPr>
      </w:pPr>
      <w:r w:rsidRPr="00FC48AC">
        <w:rPr>
          <w:i/>
          <w:iCs/>
          <w:sz w:val="28"/>
          <w:szCs w:val="28"/>
        </w:rPr>
        <w:t>канд</w:t>
      </w:r>
      <w:r>
        <w:rPr>
          <w:i/>
          <w:iCs/>
          <w:sz w:val="28"/>
          <w:szCs w:val="28"/>
        </w:rPr>
        <w:t>идат</w:t>
      </w:r>
      <w:r w:rsidRPr="00FC48AC">
        <w:rPr>
          <w:i/>
          <w:iCs/>
          <w:sz w:val="28"/>
          <w:szCs w:val="28"/>
        </w:rPr>
        <w:t xml:space="preserve"> биол</w:t>
      </w:r>
      <w:r>
        <w:rPr>
          <w:i/>
          <w:iCs/>
          <w:sz w:val="28"/>
          <w:szCs w:val="28"/>
        </w:rPr>
        <w:t>огических</w:t>
      </w:r>
      <w:r w:rsidRPr="00FC48AC">
        <w:rPr>
          <w:i/>
          <w:iCs/>
          <w:sz w:val="28"/>
          <w:szCs w:val="28"/>
        </w:rPr>
        <w:t xml:space="preserve"> наук, ФГБНУ </w:t>
      </w:r>
      <w:r>
        <w:rPr>
          <w:i/>
          <w:iCs/>
          <w:sz w:val="28"/>
          <w:szCs w:val="28"/>
        </w:rPr>
        <w:t>«</w:t>
      </w:r>
      <w:r w:rsidRPr="00FC48AC">
        <w:rPr>
          <w:i/>
          <w:iCs/>
          <w:sz w:val="28"/>
          <w:szCs w:val="28"/>
        </w:rPr>
        <w:t>ВНИИСХМ</w:t>
      </w:r>
      <w:r>
        <w:rPr>
          <w:i/>
          <w:iCs/>
          <w:sz w:val="28"/>
          <w:szCs w:val="28"/>
        </w:rPr>
        <w:t>»</w:t>
      </w:r>
      <w:r w:rsidRPr="00FC48AC">
        <w:rPr>
          <w:i/>
          <w:iCs/>
          <w:sz w:val="28"/>
          <w:szCs w:val="28"/>
        </w:rPr>
        <w:t>, Россия, г. Пушкин</w:t>
      </w:r>
    </w:p>
    <w:p w:rsidR="00FC48AC" w:rsidRPr="00FC48AC" w:rsidRDefault="00FC48AC" w:rsidP="00FC48AC">
      <w:pPr>
        <w:spacing w:line="360" w:lineRule="auto"/>
        <w:jc w:val="right"/>
        <w:rPr>
          <w:i/>
          <w:iCs/>
          <w:sz w:val="28"/>
          <w:szCs w:val="28"/>
        </w:rPr>
      </w:pPr>
    </w:p>
    <w:p w:rsidR="00FC48AC" w:rsidRPr="00FC48AC" w:rsidRDefault="00FC48AC" w:rsidP="00FC48AC">
      <w:pPr>
        <w:spacing w:line="360" w:lineRule="auto"/>
        <w:jc w:val="center"/>
        <w:rPr>
          <w:b/>
          <w:bCs/>
          <w:sz w:val="28"/>
          <w:szCs w:val="28"/>
          <w:lang w:val="en-US"/>
        </w:rPr>
      </w:pPr>
      <w:r w:rsidRPr="00FC48AC">
        <w:rPr>
          <w:b/>
          <w:bCs/>
          <w:sz w:val="28"/>
          <w:szCs w:val="28"/>
          <w:lang w:val="en-US"/>
        </w:rPr>
        <w:t>DYNAMICS OF MYCOR</w:t>
      </w:r>
      <w:r>
        <w:rPr>
          <w:b/>
          <w:bCs/>
          <w:sz w:val="28"/>
          <w:szCs w:val="28"/>
          <w:lang w:val="en-US"/>
        </w:rPr>
        <w:t>RHIZAL</w:t>
      </w:r>
      <w:r w:rsidRPr="00FC48AC">
        <w:rPr>
          <w:b/>
          <w:bCs/>
          <w:sz w:val="28"/>
          <w:szCs w:val="28"/>
          <w:lang w:val="en-US"/>
        </w:rPr>
        <w:t xml:space="preserve"> FORMATION </w:t>
      </w:r>
      <w:r>
        <w:rPr>
          <w:b/>
          <w:bCs/>
          <w:sz w:val="28"/>
          <w:szCs w:val="28"/>
          <w:lang w:val="en-US"/>
        </w:rPr>
        <w:t>OF</w:t>
      </w:r>
      <w:r w:rsidRPr="00FC48AC">
        <w:rPr>
          <w:b/>
          <w:bCs/>
          <w:sz w:val="28"/>
          <w:szCs w:val="28"/>
          <w:lang w:val="en-US"/>
        </w:rPr>
        <w:t xml:space="preserve"> </w:t>
      </w:r>
      <w:r w:rsidR="008B0745">
        <w:rPr>
          <w:b/>
          <w:bCs/>
          <w:sz w:val="28"/>
          <w:szCs w:val="28"/>
          <w:lang w:val="en-US"/>
        </w:rPr>
        <w:t xml:space="preserve">GRASS SPECIES </w:t>
      </w:r>
      <w:r w:rsidRPr="00FC48AC">
        <w:rPr>
          <w:b/>
          <w:bCs/>
          <w:sz w:val="28"/>
          <w:szCs w:val="28"/>
          <w:lang w:val="en-US"/>
        </w:rPr>
        <w:t>AT THE FIRST STAGES OF OVERGROWING SAND QUARRY</w:t>
      </w:r>
    </w:p>
    <w:p w:rsidR="00FC48AC" w:rsidRPr="00FC48AC" w:rsidRDefault="00FC48AC" w:rsidP="00FC48AC">
      <w:pPr>
        <w:spacing w:line="360" w:lineRule="auto"/>
        <w:jc w:val="right"/>
        <w:rPr>
          <w:b/>
          <w:bCs/>
          <w:i/>
          <w:iCs/>
          <w:sz w:val="28"/>
          <w:szCs w:val="28"/>
          <w:lang w:val="en-US"/>
        </w:rPr>
      </w:pPr>
      <w:r w:rsidRPr="00FC48AC">
        <w:rPr>
          <w:b/>
          <w:bCs/>
          <w:i/>
          <w:iCs/>
          <w:sz w:val="28"/>
          <w:szCs w:val="28"/>
          <w:lang w:val="en-US"/>
        </w:rPr>
        <w:t>Gorbunova Anast</w:t>
      </w:r>
      <w:r>
        <w:rPr>
          <w:b/>
          <w:bCs/>
          <w:i/>
          <w:iCs/>
          <w:sz w:val="28"/>
          <w:szCs w:val="28"/>
          <w:lang w:val="en-US"/>
        </w:rPr>
        <w:t>a</w:t>
      </w:r>
      <w:r w:rsidRPr="00FC48AC">
        <w:rPr>
          <w:b/>
          <w:bCs/>
          <w:i/>
          <w:iCs/>
          <w:sz w:val="28"/>
          <w:szCs w:val="28"/>
          <w:lang w:val="en-US"/>
        </w:rPr>
        <w:t>sia Olegovna</w:t>
      </w:r>
    </w:p>
    <w:p w:rsidR="00FC48AC" w:rsidRPr="00FC48AC" w:rsidRDefault="00FC48AC" w:rsidP="00FC48AC">
      <w:pPr>
        <w:spacing w:line="360" w:lineRule="auto"/>
        <w:jc w:val="right"/>
        <w:rPr>
          <w:i/>
          <w:iCs/>
          <w:sz w:val="28"/>
          <w:szCs w:val="28"/>
          <w:lang w:val="en-US"/>
        </w:rPr>
      </w:pPr>
      <w:r>
        <w:rPr>
          <w:i/>
          <w:iCs/>
          <w:sz w:val="28"/>
          <w:szCs w:val="28"/>
          <w:lang w:val="en-US"/>
        </w:rPr>
        <w:t>p</w:t>
      </w:r>
      <w:r w:rsidRPr="00FC48AC">
        <w:rPr>
          <w:i/>
          <w:iCs/>
          <w:sz w:val="28"/>
          <w:szCs w:val="28"/>
          <w:lang w:val="en-US"/>
        </w:rPr>
        <w:t>ost-graduate student, St. Petersburg State University, Russia, St. Petersburg</w:t>
      </w:r>
    </w:p>
    <w:p w:rsidR="00FC48AC" w:rsidRPr="00FC48AC" w:rsidRDefault="00FC48AC" w:rsidP="00FC48AC">
      <w:pPr>
        <w:spacing w:line="360" w:lineRule="auto"/>
        <w:jc w:val="right"/>
        <w:rPr>
          <w:i/>
          <w:iCs/>
          <w:sz w:val="28"/>
          <w:szCs w:val="28"/>
          <w:lang w:val="en-US"/>
        </w:rPr>
      </w:pPr>
      <w:r w:rsidRPr="00FC48AC">
        <w:rPr>
          <w:i/>
          <w:iCs/>
          <w:sz w:val="28"/>
          <w:szCs w:val="28"/>
          <w:lang w:val="en-US"/>
        </w:rPr>
        <w:t>ARRIAM, Russia, Pushkin</w:t>
      </w:r>
    </w:p>
    <w:p w:rsidR="00FC48AC" w:rsidRPr="00FC48AC" w:rsidRDefault="00FC48AC" w:rsidP="00FC48AC">
      <w:pPr>
        <w:spacing w:line="360" w:lineRule="auto"/>
        <w:jc w:val="right"/>
        <w:rPr>
          <w:b/>
          <w:bCs/>
          <w:i/>
          <w:iCs/>
          <w:sz w:val="28"/>
          <w:szCs w:val="28"/>
          <w:lang w:val="en-US"/>
        </w:rPr>
      </w:pPr>
      <w:r w:rsidRPr="00FC48AC">
        <w:rPr>
          <w:b/>
          <w:bCs/>
          <w:i/>
          <w:iCs/>
          <w:sz w:val="28"/>
          <w:szCs w:val="28"/>
          <w:lang w:val="en-US"/>
        </w:rPr>
        <w:t>Sumina Olga Ivanovna</w:t>
      </w:r>
    </w:p>
    <w:p w:rsidR="00FC48AC" w:rsidRPr="00FC48AC" w:rsidRDefault="00FC48AC" w:rsidP="00FC48AC">
      <w:pPr>
        <w:spacing w:line="360" w:lineRule="auto"/>
        <w:jc w:val="right"/>
        <w:rPr>
          <w:i/>
          <w:iCs/>
          <w:sz w:val="28"/>
          <w:szCs w:val="28"/>
          <w:lang w:val="en-US"/>
        </w:rPr>
      </w:pPr>
      <w:r w:rsidRPr="00FC48AC">
        <w:rPr>
          <w:i/>
          <w:iCs/>
          <w:sz w:val="28"/>
          <w:szCs w:val="28"/>
          <w:lang w:val="en-US"/>
        </w:rPr>
        <w:t>doc</w:t>
      </w:r>
      <w:r>
        <w:rPr>
          <w:i/>
          <w:iCs/>
          <w:sz w:val="28"/>
          <w:szCs w:val="28"/>
          <w:lang w:val="en-US"/>
        </w:rPr>
        <w:t>tor</w:t>
      </w:r>
      <w:r w:rsidRPr="00FC48AC">
        <w:rPr>
          <w:i/>
          <w:iCs/>
          <w:sz w:val="28"/>
          <w:szCs w:val="28"/>
          <w:lang w:val="en-US"/>
        </w:rPr>
        <w:t xml:space="preserve"> </w:t>
      </w:r>
      <w:r>
        <w:rPr>
          <w:i/>
          <w:iCs/>
          <w:sz w:val="28"/>
          <w:szCs w:val="28"/>
          <w:lang w:val="en-US"/>
        </w:rPr>
        <w:t xml:space="preserve">of </w:t>
      </w:r>
      <w:r w:rsidRPr="00FC48AC">
        <w:rPr>
          <w:i/>
          <w:iCs/>
          <w:sz w:val="28"/>
          <w:szCs w:val="28"/>
          <w:lang w:val="en-US"/>
        </w:rPr>
        <w:t>biol</w:t>
      </w:r>
      <w:r>
        <w:rPr>
          <w:i/>
          <w:iCs/>
          <w:sz w:val="28"/>
          <w:szCs w:val="28"/>
          <w:lang w:val="en-US"/>
        </w:rPr>
        <w:t>ogical</w:t>
      </w:r>
      <w:r w:rsidRPr="00FC48AC">
        <w:rPr>
          <w:i/>
          <w:iCs/>
          <w:sz w:val="28"/>
          <w:szCs w:val="28"/>
          <w:lang w:val="en-US"/>
        </w:rPr>
        <w:t xml:space="preserve"> </w:t>
      </w:r>
      <w:r>
        <w:rPr>
          <w:i/>
          <w:iCs/>
          <w:sz w:val="28"/>
          <w:szCs w:val="28"/>
          <w:lang w:val="en-US"/>
        </w:rPr>
        <w:t>s</w:t>
      </w:r>
      <w:r w:rsidRPr="00FC48AC">
        <w:rPr>
          <w:i/>
          <w:iCs/>
          <w:sz w:val="28"/>
          <w:szCs w:val="28"/>
          <w:lang w:val="en-US"/>
        </w:rPr>
        <w:t>ci</w:t>
      </w:r>
      <w:r>
        <w:rPr>
          <w:i/>
          <w:iCs/>
          <w:sz w:val="28"/>
          <w:szCs w:val="28"/>
          <w:lang w:val="en-US"/>
        </w:rPr>
        <w:t>ences</w:t>
      </w:r>
      <w:r w:rsidRPr="00FC48AC">
        <w:rPr>
          <w:i/>
          <w:iCs/>
          <w:sz w:val="28"/>
          <w:szCs w:val="28"/>
          <w:lang w:val="en-US"/>
        </w:rPr>
        <w:t xml:space="preserve">, </w:t>
      </w:r>
      <w:r>
        <w:rPr>
          <w:i/>
          <w:iCs/>
          <w:sz w:val="28"/>
          <w:szCs w:val="28"/>
          <w:lang w:val="en-US"/>
        </w:rPr>
        <w:t>p</w:t>
      </w:r>
      <w:r w:rsidRPr="00FC48AC">
        <w:rPr>
          <w:i/>
          <w:iCs/>
          <w:sz w:val="28"/>
          <w:szCs w:val="28"/>
          <w:lang w:val="en-US"/>
        </w:rPr>
        <w:t>rofessor, St. Petersburg State University, Russia, St. Petersburg</w:t>
      </w:r>
    </w:p>
    <w:p w:rsidR="00FC48AC" w:rsidRPr="00FC48AC" w:rsidRDefault="00FC48AC" w:rsidP="00FC48AC">
      <w:pPr>
        <w:spacing w:line="360" w:lineRule="auto"/>
        <w:jc w:val="right"/>
        <w:rPr>
          <w:b/>
          <w:bCs/>
          <w:i/>
          <w:iCs/>
          <w:sz w:val="28"/>
          <w:szCs w:val="28"/>
          <w:lang w:val="en-US"/>
        </w:rPr>
      </w:pPr>
      <w:r w:rsidRPr="00FC48AC">
        <w:rPr>
          <w:b/>
          <w:bCs/>
          <w:i/>
          <w:iCs/>
          <w:sz w:val="28"/>
          <w:szCs w:val="28"/>
          <w:lang w:val="en-US"/>
        </w:rPr>
        <w:t>Yurkov Andrey Pavlovich</w:t>
      </w:r>
    </w:p>
    <w:p w:rsidR="00FC48AC" w:rsidRPr="00FC48AC" w:rsidRDefault="00FC48AC" w:rsidP="00FC48AC">
      <w:pPr>
        <w:spacing w:line="360" w:lineRule="auto"/>
        <w:jc w:val="right"/>
        <w:rPr>
          <w:i/>
          <w:iCs/>
          <w:sz w:val="28"/>
          <w:szCs w:val="28"/>
          <w:lang w:val="en-US"/>
        </w:rPr>
      </w:pPr>
      <w:r>
        <w:rPr>
          <w:i/>
          <w:iCs/>
          <w:sz w:val="28"/>
          <w:szCs w:val="28"/>
          <w:lang w:val="en-US"/>
        </w:rPr>
        <w:t>candidate of</w:t>
      </w:r>
      <w:r w:rsidRPr="00FC48AC">
        <w:rPr>
          <w:i/>
          <w:iCs/>
          <w:sz w:val="28"/>
          <w:szCs w:val="28"/>
          <w:lang w:val="en-US"/>
        </w:rPr>
        <w:t xml:space="preserve"> biol</w:t>
      </w:r>
      <w:r>
        <w:rPr>
          <w:i/>
          <w:iCs/>
          <w:sz w:val="28"/>
          <w:szCs w:val="28"/>
          <w:lang w:val="en-US"/>
        </w:rPr>
        <w:t>ogical</w:t>
      </w:r>
      <w:r w:rsidRPr="00FC48AC">
        <w:rPr>
          <w:i/>
          <w:iCs/>
          <w:sz w:val="28"/>
          <w:szCs w:val="28"/>
          <w:lang w:val="en-US"/>
        </w:rPr>
        <w:t xml:space="preserve"> </w:t>
      </w:r>
      <w:r>
        <w:rPr>
          <w:i/>
          <w:iCs/>
          <w:sz w:val="28"/>
          <w:szCs w:val="28"/>
          <w:lang w:val="en-US"/>
        </w:rPr>
        <w:t>s</w:t>
      </w:r>
      <w:r w:rsidRPr="00FC48AC">
        <w:rPr>
          <w:i/>
          <w:iCs/>
          <w:sz w:val="28"/>
          <w:szCs w:val="28"/>
          <w:lang w:val="en-US"/>
        </w:rPr>
        <w:t>ci</w:t>
      </w:r>
      <w:r>
        <w:rPr>
          <w:i/>
          <w:iCs/>
          <w:sz w:val="28"/>
          <w:szCs w:val="28"/>
          <w:lang w:val="en-US"/>
        </w:rPr>
        <w:t>ences</w:t>
      </w:r>
      <w:r w:rsidRPr="00FC48AC">
        <w:rPr>
          <w:i/>
          <w:iCs/>
          <w:sz w:val="28"/>
          <w:szCs w:val="28"/>
          <w:lang w:val="en-US"/>
        </w:rPr>
        <w:t xml:space="preserve">, </w:t>
      </w:r>
      <w:r>
        <w:rPr>
          <w:i/>
          <w:iCs/>
          <w:sz w:val="28"/>
          <w:szCs w:val="28"/>
          <w:lang w:val="en-US"/>
        </w:rPr>
        <w:t>a</w:t>
      </w:r>
      <w:r w:rsidRPr="00FC48AC">
        <w:rPr>
          <w:i/>
          <w:iCs/>
          <w:sz w:val="28"/>
          <w:szCs w:val="28"/>
          <w:lang w:val="en-US"/>
        </w:rPr>
        <w:t xml:space="preserve">ssociate </w:t>
      </w:r>
      <w:r>
        <w:rPr>
          <w:i/>
          <w:iCs/>
          <w:sz w:val="28"/>
          <w:szCs w:val="28"/>
          <w:lang w:val="en-US"/>
        </w:rPr>
        <w:t>a</w:t>
      </w:r>
      <w:r w:rsidRPr="00FC48AC">
        <w:rPr>
          <w:i/>
          <w:iCs/>
          <w:sz w:val="28"/>
          <w:szCs w:val="28"/>
          <w:lang w:val="en-US"/>
        </w:rPr>
        <w:t>rofessor, ARRIAM, Russia, Pushkin</w:t>
      </w:r>
    </w:p>
    <w:p w:rsidR="00FC48AC" w:rsidRPr="00FC48AC" w:rsidRDefault="00FC48AC" w:rsidP="00FC48AC">
      <w:pPr>
        <w:spacing w:line="360" w:lineRule="auto"/>
        <w:jc w:val="right"/>
        <w:rPr>
          <w:b/>
          <w:bCs/>
          <w:i/>
          <w:iCs/>
          <w:sz w:val="28"/>
          <w:szCs w:val="28"/>
          <w:lang w:val="en-US"/>
        </w:rPr>
      </w:pPr>
      <w:r w:rsidRPr="00FC48AC">
        <w:rPr>
          <w:b/>
          <w:bCs/>
          <w:i/>
          <w:iCs/>
          <w:sz w:val="28"/>
          <w:szCs w:val="28"/>
          <w:lang w:val="en-US"/>
        </w:rPr>
        <w:t>Kryukov</w:t>
      </w:r>
      <w:r w:rsidRPr="00FC48AC">
        <w:rPr>
          <w:b/>
          <w:bCs/>
          <w:i/>
          <w:iCs/>
          <w:sz w:val="28"/>
          <w:szCs w:val="28"/>
          <w:lang w:val="en-US"/>
        </w:rPr>
        <w:t xml:space="preserve"> </w:t>
      </w:r>
      <w:r w:rsidRPr="00FC48AC">
        <w:rPr>
          <w:b/>
          <w:bCs/>
          <w:i/>
          <w:iCs/>
          <w:sz w:val="28"/>
          <w:szCs w:val="28"/>
          <w:lang w:val="en-US"/>
        </w:rPr>
        <w:t>Alexey</w:t>
      </w:r>
      <w:r w:rsidRPr="00FC48AC">
        <w:rPr>
          <w:b/>
          <w:bCs/>
          <w:i/>
          <w:iCs/>
          <w:sz w:val="28"/>
          <w:szCs w:val="28"/>
          <w:lang w:val="en-US"/>
        </w:rPr>
        <w:t xml:space="preserve"> Anatolyevich</w:t>
      </w:r>
    </w:p>
    <w:p w:rsidR="00FC48AC" w:rsidRPr="000A3442" w:rsidRDefault="00FC48AC" w:rsidP="00FC48AC">
      <w:pPr>
        <w:spacing w:line="360" w:lineRule="auto"/>
        <w:jc w:val="right"/>
        <w:rPr>
          <w:i/>
          <w:iCs/>
          <w:sz w:val="28"/>
          <w:szCs w:val="28"/>
          <w:lang w:val="en-US"/>
        </w:rPr>
      </w:pPr>
      <w:r>
        <w:rPr>
          <w:i/>
          <w:iCs/>
          <w:sz w:val="28"/>
          <w:szCs w:val="28"/>
          <w:lang w:val="en-US"/>
        </w:rPr>
        <w:t>candidate of</w:t>
      </w:r>
      <w:r w:rsidRPr="00FC48AC">
        <w:rPr>
          <w:i/>
          <w:iCs/>
          <w:sz w:val="28"/>
          <w:szCs w:val="28"/>
          <w:lang w:val="en-US"/>
        </w:rPr>
        <w:t xml:space="preserve"> biol</w:t>
      </w:r>
      <w:r>
        <w:rPr>
          <w:i/>
          <w:iCs/>
          <w:sz w:val="28"/>
          <w:szCs w:val="28"/>
          <w:lang w:val="en-US"/>
        </w:rPr>
        <w:t>ogical</w:t>
      </w:r>
      <w:r w:rsidRPr="00FC48AC">
        <w:rPr>
          <w:i/>
          <w:iCs/>
          <w:sz w:val="28"/>
          <w:szCs w:val="28"/>
          <w:lang w:val="en-US"/>
        </w:rPr>
        <w:t xml:space="preserve"> </w:t>
      </w:r>
      <w:r>
        <w:rPr>
          <w:i/>
          <w:iCs/>
          <w:sz w:val="28"/>
          <w:szCs w:val="28"/>
          <w:lang w:val="en-US"/>
        </w:rPr>
        <w:t>s</w:t>
      </w:r>
      <w:r w:rsidRPr="00FC48AC">
        <w:rPr>
          <w:i/>
          <w:iCs/>
          <w:sz w:val="28"/>
          <w:szCs w:val="28"/>
          <w:lang w:val="en-US"/>
        </w:rPr>
        <w:t>ci</w:t>
      </w:r>
      <w:r>
        <w:rPr>
          <w:i/>
          <w:iCs/>
          <w:sz w:val="28"/>
          <w:szCs w:val="28"/>
          <w:lang w:val="en-US"/>
        </w:rPr>
        <w:t>ences</w:t>
      </w:r>
      <w:r w:rsidRPr="000A3442">
        <w:rPr>
          <w:i/>
          <w:iCs/>
          <w:sz w:val="28"/>
          <w:szCs w:val="28"/>
          <w:lang w:val="en-US"/>
        </w:rPr>
        <w:t>, ARRIAM, Russia, Pushkin</w:t>
      </w:r>
    </w:p>
    <w:p w:rsidR="00FC48AC" w:rsidRPr="000A3442" w:rsidRDefault="00FC48AC" w:rsidP="00FC48AC">
      <w:pPr>
        <w:spacing w:line="360" w:lineRule="auto"/>
        <w:jc w:val="right"/>
        <w:rPr>
          <w:i/>
          <w:iCs/>
          <w:sz w:val="28"/>
          <w:szCs w:val="28"/>
          <w:lang w:val="en-US"/>
        </w:rPr>
      </w:pPr>
    </w:p>
    <w:p w:rsidR="00FC48AC" w:rsidRDefault="00FC48AC" w:rsidP="00FC48AC">
      <w:pPr>
        <w:spacing w:line="360" w:lineRule="auto"/>
        <w:jc w:val="center"/>
        <w:rPr>
          <w:b/>
          <w:bCs/>
          <w:sz w:val="28"/>
          <w:szCs w:val="28"/>
        </w:rPr>
      </w:pPr>
      <w:r w:rsidRPr="00FC48AC">
        <w:rPr>
          <w:b/>
          <w:bCs/>
          <w:sz w:val="28"/>
          <w:szCs w:val="28"/>
        </w:rPr>
        <w:t>АННОТАЦИЯ</w:t>
      </w:r>
    </w:p>
    <w:p w:rsidR="000A3442" w:rsidRPr="000A3442" w:rsidRDefault="000A3442" w:rsidP="000A3442">
      <w:pPr>
        <w:spacing w:line="360" w:lineRule="auto"/>
        <w:jc w:val="both"/>
        <w:rPr>
          <w:rFonts w:cstheme="minorBidi"/>
          <w:sz w:val="28"/>
          <w:szCs w:val="28"/>
        </w:rPr>
      </w:pPr>
      <w:r w:rsidRPr="000A3442">
        <w:rPr>
          <w:sz w:val="28"/>
          <w:szCs w:val="28"/>
        </w:rPr>
        <w:lastRenderedPageBreak/>
        <w:t xml:space="preserve">В данной статье дается сравнение микоризации корней </w:t>
      </w:r>
      <w:r w:rsidR="008B0745">
        <w:rPr>
          <w:sz w:val="28"/>
          <w:szCs w:val="28"/>
        </w:rPr>
        <w:t>2</w:t>
      </w:r>
      <w:r w:rsidRPr="000A3442">
        <w:rPr>
          <w:sz w:val="28"/>
          <w:szCs w:val="28"/>
        </w:rPr>
        <w:t xml:space="preserve"> видов</w:t>
      </w:r>
      <w:r w:rsidR="008B0745">
        <w:rPr>
          <w:sz w:val="28"/>
          <w:szCs w:val="28"/>
        </w:rPr>
        <w:t xml:space="preserve"> злаков</w:t>
      </w:r>
      <w:r w:rsidRPr="000A3442">
        <w:rPr>
          <w:sz w:val="28"/>
          <w:szCs w:val="28"/>
        </w:rPr>
        <w:t xml:space="preserve"> (</w:t>
      </w:r>
      <w:r w:rsidRPr="000A3442">
        <w:rPr>
          <w:i/>
          <w:iCs/>
          <w:sz w:val="28"/>
          <w:szCs w:val="28"/>
          <w:lang w:val="en-US"/>
        </w:rPr>
        <w:t>Agrostis</w:t>
      </w:r>
      <w:r w:rsidRPr="000A3442">
        <w:rPr>
          <w:i/>
          <w:iCs/>
          <w:sz w:val="28"/>
          <w:szCs w:val="28"/>
        </w:rPr>
        <w:t xml:space="preserve"> </w:t>
      </w:r>
      <w:r w:rsidRPr="000A3442">
        <w:rPr>
          <w:i/>
          <w:iCs/>
          <w:sz w:val="28"/>
          <w:szCs w:val="28"/>
          <w:lang w:val="en-US"/>
        </w:rPr>
        <w:t>capillaris</w:t>
      </w:r>
      <w:r w:rsidR="008B0745">
        <w:rPr>
          <w:i/>
          <w:iCs/>
          <w:sz w:val="28"/>
          <w:szCs w:val="28"/>
        </w:rPr>
        <w:t xml:space="preserve"> </w:t>
      </w:r>
      <w:r w:rsidR="008B0745">
        <w:rPr>
          <w:sz w:val="28"/>
          <w:szCs w:val="28"/>
        </w:rPr>
        <w:t>и</w:t>
      </w:r>
      <w:r w:rsidRPr="000A3442">
        <w:rPr>
          <w:i/>
          <w:iCs/>
          <w:sz w:val="28"/>
          <w:szCs w:val="28"/>
        </w:rPr>
        <w:t xml:space="preserve"> </w:t>
      </w:r>
      <w:r w:rsidRPr="000A3442">
        <w:rPr>
          <w:i/>
          <w:iCs/>
          <w:sz w:val="28"/>
          <w:szCs w:val="28"/>
          <w:lang w:val="en-US"/>
        </w:rPr>
        <w:t>Deschampsia</w:t>
      </w:r>
      <w:r w:rsidRPr="000A3442">
        <w:rPr>
          <w:i/>
          <w:iCs/>
          <w:sz w:val="28"/>
          <w:szCs w:val="28"/>
        </w:rPr>
        <w:t xml:space="preserve"> </w:t>
      </w:r>
      <w:r w:rsidRPr="000A3442">
        <w:rPr>
          <w:i/>
          <w:iCs/>
          <w:sz w:val="28"/>
          <w:szCs w:val="28"/>
          <w:lang w:val="en-US"/>
        </w:rPr>
        <w:t>cespitosa</w:t>
      </w:r>
      <w:r w:rsidRPr="000A3442">
        <w:rPr>
          <w:sz w:val="28"/>
          <w:szCs w:val="28"/>
        </w:rPr>
        <w:t>), населяющих зарастающи</w:t>
      </w:r>
      <w:r>
        <w:rPr>
          <w:sz w:val="28"/>
          <w:szCs w:val="28"/>
        </w:rPr>
        <w:t>й</w:t>
      </w:r>
      <w:r w:rsidRPr="000A3442">
        <w:rPr>
          <w:sz w:val="28"/>
          <w:szCs w:val="28"/>
        </w:rPr>
        <w:t xml:space="preserve"> песчаны</w:t>
      </w:r>
      <w:r>
        <w:rPr>
          <w:sz w:val="28"/>
          <w:szCs w:val="28"/>
        </w:rPr>
        <w:t>й</w:t>
      </w:r>
      <w:r w:rsidRPr="000A3442">
        <w:rPr>
          <w:sz w:val="28"/>
          <w:szCs w:val="28"/>
        </w:rPr>
        <w:t xml:space="preserve"> карьер</w:t>
      </w:r>
      <w:r>
        <w:rPr>
          <w:sz w:val="28"/>
          <w:szCs w:val="28"/>
        </w:rPr>
        <w:t xml:space="preserve"> в</w:t>
      </w:r>
      <w:r w:rsidRPr="000A3442">
        <w:rPr>
          <w:sz w:val="28"/>
          <w:szCs w:val="28"/>
        </w:rPr>
        <w:t xml:space="preserve"> Ленинградской области. Целью статьи является анализ</w:t>
      </w:r>
      <w:r>
        <w:rPr>
          <w:sz w:val="28"/>
          <w:szCs w:val="28"/>
        </w:rPr>
        <w:t xml:space="preserve"> динамики микоризации данных видов при переходе от ранней стадии зарастания к продвинутой</w:t>
      </w:r>
      <w:r w:rsidRPr="000A3442">
        <w:rPr>
          <w:sz w:val="28"/>
          <w:szCs w:val="28"/>
        </w:rPr>
        <w:t>. Выдел</w:t>
      </w:r>
      <w:r>
        <w:rPr>
          <w:sz w:val="28"/>
          <w:szCs w:val="28"/>
        </w:rPr>
        <w:t>ены</w:t>
      </w:r>
      <w:r w:rsidRPr="000A3442">
        <w:rPr>
          <w:sz w:val="28"/>
          <w:szCs w:val="28"/>
        </w:rPr>
        <w:t xml:space="preserve"> и опис</w:t>
      </w:r>
      <w:r>
        <w:rPr>
          <w:sz w:val="28"/>
          <w:szCs w:val="28"/>
        </w:rPr>
        <w:t xml:space="preserve">аны растительные сообщества, относящиеся к двум первым стадиям зарастания. </w:t>
      </w:r>
      <w:r w:rsidRPr="000A3442">
        <w:rPr>
          <w:sz w:val="28"/>
          <w:szCs w:val="28"/>
        </w:rPr>
        <w:t>На основе микроскопического исследования установлено, что в корнях всех видов имеется арбускулярная микориза в форме несептированного мицелия, арбускул и везикул. Автор</w:t>
      </w:r>
      <w:r w:rsidRPr="000A3442">
        <w:rPr>
          <w:sz w:val="28"/>
          <w:szCs w:val="28"/>
        </w:rPr>
        <w:t>ы</w:t>
      </w:r>
      <w:r w:rsidRPr="000A3442">
        <w:rPr>
          <w:sz w:val="28"/>
          <w:szCs w:val="28"/>
        </w:rPr>
        <w:t xml:space="preserve"> приход</w:t>
      </w:r>
      <w:r w:rsidRPr="000A3442">
        <w:rPr>
          <w:sz w:val="28"/>
          <w:szCs w:val="28"/>
        </w:rPr>
        <w:t>ят</w:t>
      </w:r>
      <w:r w:rsidRPr="000A3442">
        <w:rPr>
          <w:sz w:val="28"/>
          <w:szCs w:val="28"/>
        </w:rPr>
        <w:t xml:space="preserve"> к выводу, что</w:t>
      </w:r>
      <w:r>
        <w:rPr>
          <w:sz w:val="28"/>
          <w:szCs w:val="28"/>
        </w:rPr>
        <w:t xml:space="preserve">, </w:t>
      </w:r>
      <w:r w:rsidRPr="00656787">
        <w:rPr>
          <w:sz w:val="28"/>
          <w:szCs w:val="28"/>
        </w:rPr>
        <w:t xml:space="preserve">несмотря на </w:t>
      </w:r>
      <w:r w:rsidR="00656787" w:rsidRPr="00656787">
        <w:rPr>
          <w:sz w:val="28"/>
          <w:szCs w:val="28"/>
        </w:rPr>
        <w:t xml:space="preserve">повышение </w:t>
      </w:r>
      <w:r w:rsidRPr="00656787">
        <w:rPr>
          <w:sz w:val="28"/>
          <w:szCs w:val="28"/>
        </w:rPr>
        <w:t xml:space="preserve">роли </w:t>
      </w:r>
      <w:r w:rsidR="00656787" w:rsidRPr="00656787">
        <w:rPr>
          <w:sz w:val="28"/>
          <w:szCs w:val="28"/>
        </w:rPr>
        <w:t xml:space="preserve">злаков </w:t>
      </w:r>
      <w:r w:rsidRPr="00656787">
        <w:rPr>
          <w:sz w:val="28"/>
          <w:szCs w:val="28"/>
        </w:rPr>
        <w:t>в сообществах</w:t>
      </w:r>
      <w:r w:rsidR="00656787" w:rsidRPr="00656787">
        <w:rPr>
          <w:sz w:val="28"/>
          <w:szCs w:val="28"/>
        </w:rPr>
        <w:t xml:space="preserve"> более развитой стадии сукцессии</w:t>
      </w:r>
      <w:r w:rsidRPr="00656787">
        <w:rPr>
          <w:sz w:val="28"/>
          <w:szCs w:val="28"/>
        </w:rPr>
        <w:t xml:space="preserve">, лишь у </w:t>
      </w:r>
      <w:r w:rsidRPr="00656787">
        <w:rPr>
          <w:i/>
          <w:iCs/>
          <w:sz w:val="28"/>
          <w:szCs w:val="28"/>
          <w:lang w:val="en-US"/>
        </w:rPr>
        <w:t>Deschampsia</w:t>
      </w:r>
      <w:r w:rsidRPr="00656787">
        <w:rPr>
          <w:i/>
          <w:iCs/>
          <w:sz w:val="28"/>
          <w:szCs w:val="28"/>
        </w:rPr>
        <w:t xml:space="preserve"> </w:t>
      </w:r>
      <w:r w:rsidRPr="00656787">
        <w:rPr>
          <w:i/>
          <w:iCs/>
          <w:sz w:val="28"/>
          <w:szCs w:val="28"/>
          <w:lang w:val="en-US"/>
        </w:rPr>
        <w:t>cespitosa</w:t>
      </w:r>
      <w:r w:rsidRPr="00656787">
        <w:rPr>
          <w:i/>
          <w:iCs/>
          <w:sz w:val="28"/>
          <w:szCs w:val="28"/>
        </w:rPr>
        <w:t xml:space="preserve"> </w:t>
      </w:r>
      <w:r w:rsidRPr="00656787">
        <w:rPr>
          <w:sz w:val="28"/>
          <w:szCs w:val="28"/>
        </w:rPr>
        <w:t>наблюдается достоверное повышение параметров микоризации по сравнению с ранней стадией</w:t>
      </w:r>
      <w:r w:rsidR="00656787" w:rsidRPr="00656787">
        <w:rPr>
          <w:sz w:val="28"/>
          <w:szCs w:val="28"/>
        </w:rPr>
        <w:t xml:space="preserve"> сукцессии</w:t>
      </w:r>
      <w:r w:rsidRPr="00656787">
        <w:rPr>
          <w:sz w:val="28"/>
          <w:szCs w:val="28"/>
        </w:rPr>
        <w:t>.</w:t>
      </w:r>
    </w:p>
    <w:p w:rsidR="00FC48AC" w:rsidRDefault="00FC48AC" w:rsidP="00FC48AC">
      <w:pPr>
        <w:spacing w:line="360" w:lineRule="auto"/>
        <w:jc w:val="center"/>
        <w:rPr>
          <w:b/>
          <w:bCs/>
          <w:sz w:val="28"/>
          <w:szCs w:val="28"/>
          <w:lang w:val="en-US"/>
        </w:rPr>
      </w:pPr>
      <w:r w:rsidRPr="00FC48AC">
        <w:rPr>
          <w:b/>
          <w:bCs/>
          <w:sz w:val="28"/>
          <w:szCs w:val="28"/>
          <w:lang w:val="en-US"/>
        </w:rPr>
        <w:t>ABSTRACT</w:t>
      </w:r>
    </w:p>
    <w:p w:rsidR="00FC48AC" w:rsidRPr="00656787" w:rsidRDefault="000A3442" w:rsidP="000A3442">
      <w:pPr>
        <w:spacing w:line="360" w:lineRule="auto"/>
        <w:jc w:val="both"/>
        <w:rPr>
          <w:sz w:val="28"/>
          <w:szCs w:val="28"/>
          <w:lang w:val="en-US"/>
        </w:rPr>
      </w:pPr>
      <w:r w:rsidRPr="000A3442">
        <w:rPr>
          <w:sz w:val="28"/>
          <w:szCs w:val="28"/>
          <w:lang w:val="en-US"/>
        </w:rPr>
        <w:t xml:space="preserve">This article compares the mycorrhization of the roots of </w:t>
      </w:r>
      <w:r w:rsidR="008B0745" w:rsidRPr="008B0745">
        <w:rPr>
          <w:sz w:val="28"/>
          <w:szCs w:val="28"/>
          <w:lang w:val="en-US"/>
        </w:rPr>
        <w:t>2</w:t>
      </w:r>
      <w:r w:rsidRPr="000A3442">
        <w:rPr>
          <w:sz w:val="28"/>
          <w:szCs w:val="28"/>
          <w:lang w:val="en-US"/>
        </w:rPr>
        <w:t xml:space="preserve"> </w:t>
      </w:r>
      <w:r w:rsidR="008B0745">
        <w:rPr>
          <w:sz w:val="28"/>
          <w:szCs w:val="28"/>
          <w:lang w:val="en-US"/>
        </w:rPr>
        <w:t xml:space="preserve">grass </w:t>
      </w:r>
      <w:r w:rsidRPr="000A3442">
        <w:rPr>
          <w:sz w:val="28"/>
          <w:szCs w:val="28"/>
          <w:lang w:val="en-US"/>
        </w:rPr>
        <w:t>species (</w:t>
      </w:r>
      <w:r w:rsidRPr="000A3442">
        <w:rPr>
          <w:i/>
          <w:iCs/>
          <w:sz w:val="28"/>
          <w:szCs w:val="28"/>
          <w:lang w:val="en-US"/>
        </w:rPr>
        <w:t>Agrostis capillaris</w:t>
      </w:r>
      <w:r w:rsidR="008B0745">
        <w:rPr>
          <w:sz w:val="28"/>
          <w:szCs w:val="28"/>
          <w:lang w:val="en-US"/>
        </w:rPr>
        <w:t xml:space="preserve"> and</w:t>
      </w:r>
      <w:r w:rsidRPr="000A3442">
        <w:rPr>
          <w:sz w:val="28"/>
          <w:szCs w:val="28"/>
          <w:lang w:val="en-US"/>
        </w:rPr>
        <w:t xml:space="preserve"> </w:t>
      </w:r>
      <w:r w:rsidRPr="000A3442">
        <w:rPr>
          <w:i/>
          <w:iCs/>
          <w:sz w:val="28"/>
          <w:szCs w:val="28"/>
          <w:lang w:val="en-US"/>
        </w:rPr>
        <w:t>Deschampsia cespitosa</w:t>
      </w:r>
      <w:r w:rsidRPr="000A3442">
        <w:rPr>
          <w:sz w:val="28"/>
          <w:szCs w:val="28"/>
          <w:lang w:val="en-US"/>
        </w:rPr>
        <w:t xml:space="preserve">) inhabiting the overgrown sand quarry in the Leningrad region. </w:t>
      </w:r>
      <w:r w:rsidRPr="000A3442">
        <w:rPr>
          <w:sz w:val="28"/>
          <w:szCs w:val="28"/>
        </w:rPr>
        <w:t xml:space="preserve">The purpose of the article is to analyze the dynamics of mycorrhization of these species during the transition from the early stage of overgrowth to the advanced one. </w:t>
      </w:r>
      <w:r w:rsidRPr="000A3442">
        <w:rPr>
          <w:sz w:val="28"/>
          <w:szCs w:val="28"/>
          <w:lang w:val="en-US"/>
        </w:rPr>
        <w:t>Plant communities</w:t>
      </w:r>
      <w:r w:rsidRPr="000A3442">
        <w:rPr>
          <w:sz w:val="28"/>
          <w:szCs w:val="28"/>
          <w:lang w:val="en-US"/>
        </w:rPr>
        <w:t xml:space="preserve"> </w:t>
      </w:r>
      <w:r w:rsidRPr="000A3442">
        <w:rPr>
          <w:sz w:val="28"/>
          <w:szCs w:val="28"/>
          <w:lang w:val="en-US"/>
        </w:rPr>
        <w:t>belong</w:t>
      </w:r>
      <w:r>
        <w:rPr>
          <w:sz w:val="28"/>
          <w:szCs w:val="28"/>
          <w:lang w:val="en-US"/>
        </w:rPr>
        <w:t>ing</w:t>
      </w:r>
      <w:r w:rsidRPr="000A3442">
        <w:rPr>
          <w:sz w:val="28"/>
          <w:szCs w:val="28"/>
          <w:lang w:val="en-US"/>
        </w:rPr>
        <w:t xml:space="preserve"> to the first two stages of overgrowth have been identified and described. </w:t>
      </w:r>
      <w:r w:rsidRPr="000A3442">
        <w:rPr>
          <w:sz w:val="28"/>
          <w:szCs w:val="28"/>
        </w:rPr>
        <w:t xml:space="preserve">On the basis of microscopic examination, it was established that in the roots of all species there is arbuscular mycorrhiza in the form of non-septic mycelium, arbuscules and vesicles. </w:t>
      </w:r>
      <w:r w:rsidRPr="00656787">
        <w:rPr>
          <w:sz w:val="28"/>
          <w:szCs w:val="28"/>
          <w:lang w:val="en-US"/>
        </w:rPr>
        <w:t xml:space="preserve">The authors come to the conclusion that, </w:t>
      </w:r>
      <w:r w:rsidR="00656787" w:rsidRPr="00656787">
        <w:rPr>
          <w:sz w:val="28"/>
          <w:szCs w:val="28"/>
          <w:lang w:val="en-US"/>
        </w:rPr>
        <w:t xml:space="preserve">despite the increased role of grasses in the communities of the more advanced stage of succession, only </w:t>
      </w:r>
      <w:r w:rsidR="00656787" w:rsidRPr="00656787">
        <w:rPr>
          <w:i/>
          <w:iCs/>
          <w:sz w:val="28"/>
          <w:szCs w:val="28"/>
          <w:lang w:val="en-US"/>
        </w:rPr>
        <w:t>Deschampsia cespitosa</w:t>
      </w:r>
      <w:r w:rsidR="00656787" w:rsidRPr="00656787">
        <w:rPr>
          <w:sz w:val="28"/>
          <w:szCs w:val="28"/>
          <w:lang w:val="en-US"/>
        </w:rPr>
        <w:t xml:space="preserve"> has a significant increase in mycorrhization parameters as compared to the early stage of succession.</w:t>
      </w:r>
    </w:p>
    <w:p w:rsidR="00FC48AC" w:rsidRDefault="00FC48AC" w:rsidP="00FC48AC">
      <w:pPr>
        <w:spacing w:line="360" w:lineRule="auto"/>
        <w:jc w:val="both"/>
        <w:rPr>
          <w:sz w:val="28"/>
          <w:szCs w:val="28"/>
        </w:rPr>
      </w:pPr>
      <w:r w:rsidRPr="00FC48AC">
        <w:rPr>
          <w:b/>
          <w:bCs/>
          <w:sz w:val="28"/>
          <w:szCs w:val="28"/>
        </w:rPr>
        <w:t>Ключевые слова:</w:t>
      </w:r>
      <w:r w:rsidRPr="00FC48AC">
        <w:rPr>
          <w:sz w:val="28"/>
          <w:szCs w:val="28"/>
        </w:rPr>
        <w:t xml:space="preserve"> арбускулярная микориза, восстановление растительности, песчаные карьеры, </w:t>
      </w:r>
      <w:r w:rsidR="008B0745">
        <w:rPr>
          <w:sz w:val="28"/>
          <w:szCs w:val="28"/>
        </w:rPr>
        <w:t>злаки</w:t>
      </w:r>
      <w:r w:rsidRPr="00FC48AC">
        <w:rPr>
          <w:sz w:val="28"/>
          <w:szCs w:val="28"/>
        </w:rPr>
        <w:t xml:space="preserve">, симбиоз, </w:t>
      </w:r>
      <w:r w:rsidR="000B4E2F">
        <w:rPr>
          <w:sz w:val="28"/>
          <w:szCs w:val="28"/>
        </w:rPr>
        <w:t xml:space="preserve">первичная </w:t>
      </w:r>
      <w:r w:rsidRPr="00FC48AC">
        <w:rPr>
          <w:sz w:val="28"/>
          <w:szCs w:val="28"/>
        </w:rPr>
        <w:t>сукцесси</w:t>
      </w:r>
      <w:r w:rsidR="000B4E2F">
        <w:rPr>
          <w:sz w:val="28"/>
          <w:szCs w:val="28"/>
        </w:rPr>
        <w:t>я</w:t>
      </w:r>
      <w:r w:rsidRPr="00FC48AC">
        <w:rPr>
          <w:sz w:val="28"/>
          <w:szCs w:val="28"/>
        </w:rPr>
        <w:t>.</w:t>
      </w:r>
    </w:p>
    <w:p w:rsidR="00FC48AC" w:rsidRDefault="00FC48AC" w:rsidP="00FC48AC">
      <w:pPr>
        <w:spacing w:line="360" w:lineRule="auto"/>
        <w:jc w:val="both"/>
        <w:rPr>
          <w:sz w:val="28"/>
          <w:szCs w:val="28"/>
          <w:lang w:val="en-US"/>
        </w:rPr>
      </w:pPr>
      <w:r w:rsidRPr="00FC48AC">
        <w:rPr>
          <w:b/>
          <w:bCs/>
          <w:sz w:val="28"/>
          <w:szCs w:val="28"/>
          <w:lang w:val="en-US"/>
        </w:rPr>
        <w:t>Key words:</w:t>
      </w:r>
      <w:r w:rsidRPr="00FC48AC">
        <w:rPr>
          <w:sz w:val="28"/>
          <w:szCs w:val="28"/>
          <w:lang w:val="en-US"/>
        </w:rPr>
        <w:t xml:space="preserve"> arbuscular mycorrhiza, vegetation restoration, sand </w:t>
      </w:r>
      <w:r w:rsidR="000A3442">
        <w:rPr>
          <w:sz w:val="28"/>
          <w:szCs w:val="28"/>
          <w:lang w:val="en-US"/>
        </w:rPr>
        <w:t>quarry</w:t>
      </w:r>
      <w:r w:rsidRPr="00FC48AC">
        <w:rPr>
          <w:sz w:val="28"/>
          <w:szCs w:val="28"/>
          <w:lang w:val="en-US"/>
        </w:rPr>
        <w:t xml:space="preserve">, </w:t>
      </w:r>
      <w:r w:rsidR="008B0745">
        <w:rPr>
          <w:sz w:val="28"/>
          <w:szCs w:val="28"/>
          <w:lang w:val="en-US"/>
        </w:rPr>
        <w:t>grasses</w:t>
      </w:r>
      <w:r w:rsidRPr="00FC48AC">
        <w:rPr>
          <w:sz w:val="28"/>
          <w:szCs w:val="28"/>
          <w:lang w:val="en-US"/>
        </w:rPr>
        <w:t xml:space="preserve">, symbiosis, </w:t>
      </w:r>
      <w:r w:rsidR="000B4E2F">
        <w:rPr>
          <w:sz w:val="28"/>
          <w:szCs w:val="28"/>
          <w:lang w:val="en-US"/>
        </w:rPr>
        <w:t xml:space="preserve">primary </w:t>
      </w:r>
      <w:r w:rsidRPr="00FC48AC">
        <w:rPr>
          <w:sz w:val="28"/>
          <w:szCs w:val="28"/>
          <w:lang w:val="en-US"/>
        </w:rPr>
        <w:t>succession.</w:t>
      </w:r>
    </w:p>
    <w:p w:rsidR="000A3442" w:rsidRDefault="000A3442" w:rsidP="00FC48AC">
      <w:pPr>
        <w:spacing w:line="360" w:lineRule="auto"/>
        <w:jc w:val="both"/>
        <w:rPr>
          <w:sz w:val="28"/>
          <w:szCs w:val="28"/>
          <w:lang w:val="en-US"/>
        </w:rPr>
      </w:pPr>
    </w:p>
    <w:p w:rsidR="00FC48AC" w:rsidRPr="00FC48AC" w:rsidRDefault="00FC48AC" w:rsidP="000B4E2F">
      <w:pPr>
        <w:spacing w:line="360" w:lineRule="auto"/>
        <w:ind w:firstLine="709"/>
        <w:jc w:val="both"/>
        <w:rPr>
          <w:sz w:val="28"/>
          <w:szCs w:val="28"/>
        </w:rPr>
      </w:pPr>
      <w:r w:rsidRPr="00FC48AC">
        <w:rPr>
          <w:sz w:val="28"/>
          <w:szCs w:val="28"/>
        </w:rPr>
        <w:lastRenderedPageBreak/>
        <w:t xml:space="preserve">Огромную роль в формировании всех наземных растительных сообществ играет симбиоз растений с грибами арбускулярной микоризы (АМ). </w:t>
      </w:r>
      <w:r w:rsidR="000B4E2F" w:rsidRPr="000B4E2F">
        <w:rPr>
          <w:sz w:val="28"/>
          <w:szCs w:val="28"/>
        </w:rPr>
        <w:t xml:space="preserve">71% от всех видов сосудистых растений образуют АМ, а микоризные растения преобладают в большинстве сообществ большинства экосистем </w:t>
      </w:r>
      <w:r w:rsidR="00AE23BB" w:rsidRPr="00AE23BB">
        <w:rPr>
          <w:sz w:val="28"/>
          <w:szCs w:val="28"/>
        </w:rPr>
        <w:t>[1]</w:t>
      </w:r>
      <w:r w:rsidR="000B4E2F" w:rsidRPr="000B4E2F">
        <w:rPr>
          <w:sz w:val="28"/>
          <w:szCs w:val="28"/>
        </w:rPr>
        <w:t xml:space="preserve">. АМ является также одним из древнейших мутуалистических симбиозов, возникшим более 400 миллионов лет назад, когда растения осваивали наземную среду обитания </w:t>
      </w:r>
      <w:r w:rsidR="00AE23BB" w:rsidRPr="00AE23BB">
        <w:rPr>
          <w:sz w:val="28"/>
          <w:szCs w:val="28"/>
        </w:rPr>
        <w:t>[2]</w:t>
      </w:r>
      <w:r w:rsidR="000B4E2F" w:rsidRPr="000B4E2F">
        <w:rPr>
          <w:sz w:val="28"/>
          <w:szCs w:val="28"/>
        </w:rPr>
        <w:t xml:space="preserve">. Симбиоз устанавливается между почвенными грибами подотдела Glomeromycotina </w:t>
      </w:r>
      <w:r w:rsidR="00AE23BB" w:rsidRPr="00AE23BB">
        <w:rPr>
          <w:sz w:val="28"/>
          <w:szCs w:val="28"/>
        </w:rPr>
        <w:t xml:space="preserve">[3] </w:t>
      </w:r>
      <w:r w:rsidR="000B4E2F" w:rsidRPr="000B4E2F">
        <w:rPr>
          <w:sz w:val="28"/>
          <w:szCs w:val="28"/>
        </w:rPr>
        <w:t>и корнями растения-хозяина.</w:t>
      </w:r>
      <w:r w:rsidR="000B4E2F">
        <w:rPr>
          <w:sz w:val="28"/>
          <w:szCs w:val="28"/>
        </w:rPr>
        <w:t xml:space="preserve"> </w:t>
      </w:r>
      <w:r w:rsidRPr="00FC48AC">
        <w:rPr>
          <w:sz w:val="28"/>
          <w:szCs w:val="28"/>
        </w:rPr>
        <w:t>АМ влияет как на физиологию отдельных особей растений, способствуя улучшению питания, водного режима и защиты от патогенов, так и на функционирование целых экосистем, повышая их биоразнообразие и/или продуктивность</w:t>
      </w:r>
      <w:r w:rsidR="000B4E2F">
        <w:rPr>
          <w:sz w:val="28"/>
          <w:szCs w:val="28"/>
        </w:rPr>
        <w:t xml:space="preserve"> </w:t>
      </w:r>
      <w:r w:rsidR="00AE23BB" w:rsidRPr="00AE23BB">
        <w:rPr>
          <w:sz w:val="28"/>
          <w:szCs w:val="28"/>
        </w:rPr>
        <w:t>[4]</w:t>
      </w:r>
      <w:r w:rsidRPr="00FC48AC">
        <w:rPr>
          <w:sz w:val="28"/>
          <w:szCs w:val="28"/>
        </w:rPr>
        <w:t xml:space="preserve">. Цель данного исследования заключалась в анализе </w:t>
      </w:r>
      <w:r w:rsidR="000B4E2F">
        <w:rPr>
          <w:sz w:val="28"/>
          <w:szCs w:val="28"/>
        </w:rPr>
        <w:t xml:space="preserve">динамики </w:t>
      </w:r>
      <w:r w:rsidRPr="00FC48AC">
        <w:rPr>
          <w:sz w:val="28"/>
          <w:szCs w:val="28"/>
        </w:rPr>
        <w:t xml:space="preserve">АМ у </w:t>
      </w:r>
      <w:r w:rsidR="001C4C52">
        <w:rPr>
          <w:sz w:val="28"/>
          <w:szCs w:val="28"/>
        </w:rPr>
        <w:t xml:space="preserve">двух </w:t>
      </w:r>
      <w:r w:rsidRPr="00FC48AC">
        <w:rPr>
          <w:sz w:val="28"/>
          <w:szCs w:val="28"/>
        </w:rPr>
        <w:t xml:space="preserve">видов </w:t>
      </w:r>
      <w:r w:rsidR="001C4C52">
        <w:rPr>
          <w:sz w:val="28"/>
          <w:szCs w:val="28"/>
        </w:rPr>
        <w:t>злаков</w:t>
      </w:r>
      <w:r w:rsidRPr="00FC48AC">
        <w:rPr>
          <w:sz w:val="28"/>
          <w:szCs w:val="28"/>
        </w:rPr>
        <w:t xml:space="preserve"> в сообществах двух последовательных стадий зарастания песчаного карьера.</w:t>
      </w:r>
    </w:p>
    <w:p w:rsidR="00FC48AC" w:rsidRPr="00FC48AC" w:rsidRDefault="00FC48AC" w:rsidP="00BF1471">
      <w:pPr>
        <w:spacing w:line="360" w:lineRule="auto"/>
        <w:ind w:firstLine="709"/>
        <w:jc w:val="both"/>
        <w:rPr>
          <w:sz w:val="28"/>
          <w:szCs w:val="28"/>
        </w:rPr>
      </w:pPr>
      <w:r w:rsidRPr="00FC48AC">
        <w:rPr>
          <w:sz w:val="28"/>
          <w:szCs w:val="28"/>
        </w:rPr>
        <w:t>Материал отбирали на карьере «Калелово» (Всеволожский район Ленинградской области)</w:t>
      </w:r>
      <w:r w:rsidR="000B4E2F">
        <w:rPr>
          <w:sz w:val="28"/>
          <w:szCs w:val="28"/>
        </w:rPr>
        <w:t xml:space="preserve"> в конце июля 2019 г</w:t>
      </w:r>
      <w:r w:rsidRPr="00FC48AC">
        <w:rPr>
          <w:sz w:val="28"/>
          <w:szCs w:val="28"/>
        </w:rPr>
        <w:t xml:space="preserve">. Мы описали сообщества первой «пионерной» стадии </w:t>
      </w:r>
      <w:r w:rsidR="000B4E2F">
        <w:rPr>
          <w:sz w:val="28"/>
          <w:szCs w:val="28"/>
        </w:rPr>
        <w:t xml:space="preserve">первичной </w:t>
      </w:r>
      <w:r w:rsidRPr="00FC48AC">
        <w:rPr>
          <w:sz w:val="28"/>
          <w:szCs w:val="28"/>
        </w:rPr>
        <w:t>сукцессии</w:t>
      </w:r>
      <w:r w:rsidR="000B4E2F">
        <w:rPr>
          <w:sz w:val="28"/>
          <w:szCs w:val="28"/>
        </w:rPr>
        <w:t xml:space="preserve"> карьера</w:t>
      </w:r>
      <w:r w:rsidRPr="00FC48AC">
        <w:rPr>
          <w:sz w:val="28"/>
          <w:szCs w:val="28"/>
        </w:rPr>
        <w:t xml:space="preserve"> и второй «злаковой» стадии</w:t>
      </w:r>
      <w:r w:rsidR="000B4E2F">
        <w:rPr>
          <w:sz w:val="28"/>
          <w:szCs w:val="28"/>
        </w:rPr>
        <w:t>, расположенные на пробных площадках 5 х 5 м</w:t>
      </w:r>
      <w:r w:rsidRPr="00FC48AC">
        <w:rPr>
          <w:sz w:val="28"/>
          <w:szCs w:val="28"/>
        </w:rPr>
        <w:t>.</w:t>
      </w:r>
      <w:r w:rsidR="000B4E2F">
        <w:rPr>
          <w:sz w:val="28"/>
          <w:szCs w:val="28"/>
        </w:rPr>
        <w:t xml:space="preserve"> Всего были заложены 5 площадок (3 для пионерной стадии и 2 для злаковой).</w:t>
      </w:r>
      <w:r w:rsidRPr="00FC48AC">
        <w:rPr>
          <w:sz w:val="28"/>
          <w:szCs w:val="28"/>
        </w:rPr>
        <w:t xml:space="preserve"> Для оценки микоризации были собраны корни </w:t>
      </w:r>
      <w:r w:rsidR="001C4C52">
        <w:rPr>
          <w:sz w:val="28"/>
          <w:szCs w:val="28"/>
        </w:rPr>
        <w:t>2</w:t>
      </w:r>
      <w:r w:rsidRPr="00FC48AC">
        <w:rPr>
          <w:sz w:val="28"/>
          <w:szCs w:val="28"/>
        </w:rPr>
        <w:t xml:space="preserve"> видов</w:t>
      </w:r>
      <w:r w:rsidR="001C4C52">
        <w:rPr>
          <w:sz w:val="28"/>
          <w:szCs w:val="28"/>
        </w:rPr>
        <w:t xml:space="preserve"> злаков</w:t>
      </w:r>
      <w:r w:rsidRPr="00FC48AC">
        <w:rPr>
          <w:sz w:val="28"/>
          <w:szCs w:val="28"/>
        </w:rPr>
        <w:t>, встречающихся на исследованных пробных площадках в достаточном количестве (</w:t>
      </w:r>
      <w:r w:rsidRPr="00FC48AC">
        <w:rPr>
          <w:i/>
          <w:iCs/>
          <w:sz w:val="28"/>
          <w:szCs w:val="28"/>
          <w:lang w:val="en-US"/>
        </w:rPr>
        <w:t>Agrostis</w:t>
      </w:r>
      <w:r w:rsidRPr="00FC48AC">
        <w:rPr>
          <w:i/>
          <w:iCs/>
          <w:sz w:val="28"/>
          <w:szCs w:val="28"/>
        </w:rPr>
        <w:t xml:space="preserve"> </w:t>
      </w:r>
      <w:r w:rsidRPr="00FC48AC">
        <w:rPr>
          <w:i/>
          <w:iCs/>
          <w:sz w:val="28"/>
          <w:szCs w:val="28"/>
          <w:lang w:val="en-US"/>
        </w:rPr>
        <w:t>capillaris</w:t>
      </w:r>
      <w:r w:rsidRPr="00FC48AC">
        <w:rPr>
          <w:i/>
          <w:iCs/>
          <w:sz w:val="28"/>
          <w:szCs w:val="28"/>
        </w:rPr>
        <w:t xml:space="preserve"> </w:t>
      </w:r>
      <w:r w:rsidRPr="00FC48AC">
        <w:rPr>
          <w:sz w:val="28"/>
          <w:szCs w:val="28"/>
          <w:lang w:val="en-US"/>
        </w:rPr>
        <w:t>L</w:t>
      </w:r>
      <w:r w:rsidRPr="00FC48AC">
        <w:rPr>
          <w:sz w:val="28"/>
          <w:szCs w:val="28"/>
        </w:rPr>
        <w:t>.</w:t>
      </w:r>
      <w:r w:rsidRPr="00FC48AC">
        <w:rPr>
          <w:i/>
          <w:iCs/>
          <w:sz w:val="28"/>
          <w:szCs w:val="28"/>
        </w:rPr>
        <w:t xml:space="preserve">, </w:t>
      </w:r>
      <w:r w:rsidRPr="00FC48AC">
        <w:rPr>
          <w:i/>
          <w:iCs/>
          <w:sz w:val="28"/>
          <w:szCs w:val="28"/>
          <w:lang w:val="en-US"/>
        </w:rPr>
        <w:t>Deschampsia</w:t>
      </w:r>
      <w:r w:rsidRPr="00FC48AC">
        <w:rPr>
          <w:i/>
          <w:iCs/>
          <w:sz w:val="28"/>
          <w:szCs w:val="28"/>
        </w:rPr>
        <w:t xml:space="preserve"> </w:t>
      </w:r>
      <w:r w:rsidRPr="00FC48AC">
        <w:rPr>
          <w:i/>
          <w:iCs/>
          <w:sz w:val="28"/>
          <w:szCs w:val="28"/>
          <w:lang w:val="en-US"/>
        </w:rPr>
        <w:t>cespitosa</w:t>
      </w:r>
      <w:r w:rsidRPr="00FC48AC">
        <w:rPr>
          <w:i/>
          <w:iCs/>
          <w:sz w:val="28"/>
          <w:szCs w:val="28"/>
        </w:rPr>
        <w:t xml:space="preserve"> </w:t>
      </w:r>
      <w:r w:rsidRPr="00FC48AC">
        <w:rPr>
          <w:sz w:val="28"/>
          <w:szCs w:val="28"/>
        </w:rPr>
        <w:t>(</w:t>
      </w:r>
      <w:r w:rsidRPr="00FC48AC">
        <w:rPr>
          <w:sz w:val="28"/>
          <w:szCs w:val="28"/>
          <w:lang w:val="en-US"/>
        </w:rPr>
        <w:t>L</w:t>
      </w:r>
      <w:r w:rsidRPr="00FC48AC">
        <w:rPr>
          <w:sz w:val="28"/>
          <w:szCs w:val="28"/>
        </w:rPr>
        <w:t xml:space="preserve">.) </w:t>
      </w:r>
      <w:r w:rsidRPr="00FC48AC">
        <w:rPr>
          <w:sz w:val="28"/>
          <w:szCs w:val="28"/>
          <w:lang w:val="en-US"/>
        </w:rPr>
        <w:t>P</w:t>
      </w:r>
      <w:r w:rsidRPr="00FC48AC">
        <w:rPr>
          <w:sz w:val="28"/>
          <w:szCs w:val="28"/>
        </w:rPr>
        <w:t xml:space="preserve">. </w:t>
      </w:r>
      <w:r w:rsidRPr="00FC48AC">
        <w:rPr>
          <w:sz w:val="28"/>
          <w:szCs w:val="28"/>
          <w:lang w:val="en-US"/>
        </w:rPr>
        <w:t>Beauv</w:t>
      </w:r>
      <w:r w:rsidRPr="00FC48AC">
        <w:rPr>
          <w:sz w:val="28"/>
          <w:szCs w:val="28"/>
        </w:rPr>
        <w:t>.).</w:t>
      </w:r>
      <w:r w:rsidR="00C5096E" w:rsidRPr="00C5096E">
        <w:t xml:space="preserve"> </w:t>
      </w:r>
      <w:r w:rsidR="00C5096E">
        <w:rPr>
          <w:sz w:val="28"/>
          <w:szCs w:val="28"/>
        </w:rPr>
        <w:t>О</w:t>
      </w:r>
      <w:r w:rsidR="00C5096E" w:rsidRPr="00C5096E">
        <w:rPr>
          <w:sz w:val="28"/>
          <w:szCs w:val="28"/>
        </w:rPr>
        <w:t>бъем выборки для каждого из них составлял не менее 5 особей с пробной площади.</w:t>
      </w:r>
      <w:r w:rsidR="001C4C52">
        <w:rPr>
          <w:sz w:val="28"/>
          <w:szCs w:val="28"/>
        </w:rPr>
        <w:t xml:space="preserve"> </w:t>
      </w:r>
      <w:r w:rsidRPr="00FC48AC">
        <w:rPr>
          <w:sz w:val="28"/>
          <w:szCs w:val="28"/>
        </w:rPr>
        <w:t>Тонкие корни мацерировали и окрашивали трипановым синим [</w:t>
      </w:r>
      <w:r w:rsidR="00AE23BB" w:rsidRPr="00AE23BB">
        <w:rPr>
          <w:sz w:val="28"/>
          <w:szCs w:val="28"/>
        </w:rPr>
        <w:t>5</w:t>
      </w:r>
      <w:r w:rsidRPr="00FC48AC">
        <w:rPr>
          <w:sz w:val="28"/>
          <w:szCs w:val="28"/>
        </w:rPr>
        <w:t xml:space="preserve">]. </w:t>
      </w:r>
      <w:r w:rsidR="00C5096E" w:rsidRPr="00C5096E">
        <w:rPr>
          <w:sz w:val="28"/>
          <w:szCs w:val="28"/>
        </w:rPr>
        <w:t xml:space="preserve">Для расчета показателей микоризации использовали </w:t>
      </w:r>
      <w:r w:rsidRPr="00FC48AC">
        <w:rPr>
          <w:sz w:val="28"/>
          <w:szCs w:val="28"/>
        </w:rPr>
        <w:t>общепринят</w:t>
      </w:r>
      <w:r w:rsidR="00C5096E">
        <w:rPr>
          <w:sz w:val="28"/>
          <w:szCs w:val="28"/>
        </w:rPr>
        <w:t>ый</w:t>
      </w:r>
      <w:r w:rsidRPr="00FC48AC">
        <w:rPr>
          <w:sz w:val="28"/>
          <w:szCs w:val="28"/>
        </w:rPr>
        <w:t xml:space="preserve"> метод световой микроскопии [</w:t>
      </w:r>
      <w:r w:rsidR="00AE23BB" w:rsidRPr="00AE23BB">
        <w:rPr>
          <w:sz w:val="28"/>
          <w:szCs w:val="28"/>
        </w:rPr>
        <w:t>6</w:t>
      </w:r>
      <w:r w:rsidRPr="00FC48AC">
        <w:rPr>
          <w:sz w:val="28"/>
          <w:szCs w:val="28"/>
        </w:rPr>
        <w:t>].</w:t>
      </w:r>
      <w:r w:rsidR="00BF1471" w:rsidRPr="00BF1471">
        <w:t xml:space="preserve"> </w:t>
      </w:r>
      <w:r w:rsidR="00BF1471">
        <w:rPr>
          <w:sz w:val="28"/>
          <w:szCs w:val="28"/>
        </w:rPr>
        <w:t xml:space="preserve">Для каждого вида </w:t>
      </w:r>
      <w:r w:rsidR="00BF1471" w:rsidRPr="00BF1471">
        <w:rPr>
          <w:sz w:val="28"/>
          <w:szCs w:val="28"/>
        </w:rPr>
        <w:t xml:space="preserve">исследовали </w:t>
      </w:r>
      <w:r w:rsidR="00BF1471">
        <w:rPr>
          <w:sz w:val="28"/>
          <w:szCs w:val="28"/>
        </w:rPr>
        <w:t>3</w:t>
      </w:r>
      <w:r w:rsidR="00BF1471" w:rsidRPr="00BF1471">
        <w:rPr>
          <w:sz w:val="28"/>
          <w:szCs w:val="28"/>
        </w:rPr>
        <w:t>00 полей зрения, в каждом из них визуально определяя процент корня (как объем, спроецированный на площадь), занятый структурами АМ грибов.</w:t>
      </w:r>
      <w:r w:rsidR="00BF1471">
        <w:rPr>
          <w:sz w:val="28"/>
          <w:szCs w:val="28"/>
        </w:rPr>
        <w:t xml:space="preserve"> </w:t>
      </w:r>
      <w:r w:rsidR="00BF1471" w:rsidRPr="00BF1471">
        <w:rPr>
          <w:sz w:val="28"/>
          <w:szCs w:val="28"/>
        </w:rPr>
        <w:t xml:space="preserve">Балльные оценки заносили в компьютерную программу вычисления индексов микоризации корней растений на базе Microsoft Excel </w:t>
      </w:r>
      <w:r w:rsidR="00AE23BB" w:rsidRPr="00AE23BB">
        <w:rPr>
          <w:sz w:val="28"/>
          <w:szCs w:val="28"/>
        </w:rPr>
        <w:t xml:space="preserve">[7] </w:t>
      </w:r>
      <w:r w:rsidR="00BF1471" w:rsidRPr="00BF1471">
        <w:rPr>
          <w:sz w:val="28"/>
          <w:szCs w:val="28"/>
        </w:rPr>
        <w:t>и делали расчет следующих параметров микоризации:</w:t>
      </w:r>
      <w:r w:rsidR="00BF1471">
        <w:rPr>
          <w:sz w:val="28"/>
          <w:szCs w:val="28"/>
        </w:rPr>
        <w:t xml:space="preserve"> </w:t>
      </w:r>
      <w:r w:rsidR="00BF1471" w:rsidRPr="00BF1471">
        <w:rPr>
          <w:sz w:val="28"/>
          <w:szCs w:val="28"/>
        </w:rPr>
        <w:t>встречаемость микоризной инфекции в исследуемых фрагментах корней;</w:t>
      </w:r>
      <w:r w:rsidR="00BF1471">
        <w:rPr>
          <w:sz w:val="28"/>
          <w:szCs w:val="28"/>
        </w:rPr>
        <w:t xml:space="preserve"> </w:t>
      </w:r>
      <w:r w:rsidR="00BF1471" w:rsidRPr="00BF1471">
        <w:rPr>
          <w:sz w:val="28"/>
          <w:szCs w:val="28"/>
        </w:rPr>
        <w:t xml:space="preserve">интенсивность микоризной инфекции во всех </w:t>
      </w:r>
      <w:r w:rsidR="00BF1471" w:rsidRPr="00BF1471">
        <w:rPr>
          <w:sz w:val="28"/>
          <w:szCs w:val="28"/>
        </w:rPr>
        <w:lastRenderedPageBreak/>
        <w:t>исследованных фрагментах корней;</w:t>
      </w:r>
      <w:r w:rsidR="00BF1471">
        <w:rPr>
          <w:sz w:val="28"/>
          <w:szCs w:val="28"/>
        </w:rPr>
        <w:t xml:space="preserve"> </w:t>
      </w:r>
      <w:r w:rsidR="00BF1471" w:rsidRPr="00BF1471">
        <w:rPr>
          <w:sz w:val="28"/>
          <w:szCs w:val="28"/>
        </w:rPr>
        <w:t>обилие арбускул во всех исследованных фрагментах корней;</w:t>
      </w:r>
      <w:r w:rsidR="00BF1471">
        <w:rPr>
          <w:sz w:val="28"/>
          <w:szCs w:val="28"/>
        </w:rPr>
        <w:t xml:space="preserve"> </w:t>
      </w:r>
      <w:r w:rsidR="00BF1471" w:rsidRPr="00BF1471">
        <w:rPr>
          <w:sz w:val="28"/>
          <w:szCs w:val="28"/>
        </w:rPr>
        <w:t>обилие везикул во всех исследованных фрагментах корней.</w:t>
      </w:r>
    </w:p>
    <w:p w:rsidR="00C5096E" w:rsidRPr="00BF1471" w:rsidRDefault="00C5096E" w:rsidP="000B4E2F">
      <w:pPr>
        <w:spacing w:line="360" w:lineRule="auto"/>
        <w:ind w:firstLine="709"/>
        <w:jc w:val="both"/>
        <w:rPr>
          <w:sz w:val="28"/>
          <w:szCs w:val="28"/>
        </w:rPr>
      </w:pPr>
      <w:r w:rsidRPr="00C5096E">
        <w:rPr>
          <w:sz w:val="28"/>
          <w:szCs w:val="28"/>
        </w:rPr>
        <w:t xml:space="preserve">Сообщества пионерной стадии были слабо сомкнуты, общее проективное покрытие (ОПП) </w:t>
      </w:r>
      <w:r w:rsidR="00BF1471">
        <w:rPr>
          <w:sz w:val="28"/>
          <w:szCs w:val="28"/>
        </w:rPr>
        <w:t>5, 15 и 17</w:t>
      </w:r>
      <w:r w:rsidRPr="00C5096E">
        <w:rPr>
          <w:sz w:val="28"/>
          <w:szCs w:val="28"/>
        </w:rPr>
        <w:t>%.</w:t>
      </w:r>
      <w:r w:rsidR="00BF1471">
        <w:rPr>
          <w:sz w:val="28"/>
          <w:szCs w:val="28"/>
        </w:rPr>
        <w:t xml:space="preserve"> Доминанты: </w:t>
      </w:r>
      <w:r w:rsidR="00BF1471" w:rsidRPr="00FC48AC">
        <w:rPr>
          <w:i/>
          <w:iCs/>
          <w:sz w:val="28"/>
          <w:szCs w:val="28"/>
          <w:lang w:val="en-US"/>
        </w:rPr>
        <w:t>Deschampsia</w:t>
      </w:r>
      <w:r w:rsidR="00BF1471" w:rsidRPr="00FC48AC">
        <w:rPr>
          <w:i/>
          <w:iCs/>
          <w:sz w:val="28"/>
          <w:szCs w:val="28"/>
        </w:rPr>
        <w:t xml:space="preserve"> </w:t>
      </w:r>
      <w:r w:rsidR="00BF1471" w:rsidRPr="00FC48AC">
        <w:rPr>
          <w:i/>
          <w:iCs/>
          <w:sz w:val="28"/>
          <w:szCs w:val="28"/>
          <w:lang w:val="en-US"/>
        </w:rPr>
        <w:t>cespitosa</w:t>
      </w:r>
      <w:r w:rsidR="00BF1471">
        <w:rPr>
          <w:i/>
          <w:iCs/>
          <w:sz w:val="28"/>
          <w:szCs w:val="28"/>
        </w:rPr>
        <w:t xml:space="preserve"> </w:t>
      </w:r>
      <w:r w:rsidR="00BF1471">
        <w:rPr>
          <w:sz w:val="28"/>
          <w:szCs w:val="28"/>
        </w:rPr>
        <w:t xml:space="preserve">(площадка 1, проективное покрытие (ПП) </w:t>
      </w:r>
      <w:r w:rsidR="00BF1471" w:rsidRPr="00BF1471">
        <w:rPr>
          <w:sz w:val="28"/>
          <w:szCs w:val="28"/>
        </w:rPr>
        <w:t>&lt;1</w:t>
      </w:r>
      <w:r w:rsidR="00BF1471">
        <w:rPr>
          <w:sz w:val="28"/>
          <w:szCs w:val="28"/>
        </w:rPr>
        <w:t xml:space="preserve">%), </w:t>
      </w:r>
      <w:r w:rsidR="00BF1471" w:rsidRPr="00FC48AC">
        <w:rPr>
          <w:i/>
          <w:iCs/>
          <w:sz w:val="28"/>
          <w:szCs w:val="28"/>
          <w:lang w:val="en-US"/>
        </w:rPr>
        <w:t>Agrostis</w:t>
      </w:r>
      <w:r w:rsidR="00BF1471" w:rsidRPr="00FC48AC">
        <w:rPr>
          <w:i/>
          <w:iCs/>
          <w:sz w:val="28"/>
          <w:szCs w:val="28"/>
        </w:rPr>
        <w:t xml:space="preserve"> </w:t>
      </w:r>
      <w:r w:rsidR="00BF1471" w:rsidRPr="00FC48AC">
        <w:rPr>
          <w:i/>
          <w:iCs/>
          <w:sz w:val="28"/>
          <w:szCs w:val="28"/>
          <w:lang w:val="en-US"/>
        </w:rPr>
        <w:t>capillaris</w:t>
      </w:r>
      <w:r w:rsidR="00BF1471">
        <w:rPr>
          <w:i/>
          <w:iCs/>
          <w:sz w:val="28"/>
          <w:szCs w:val="28"/>
        </w:rPr>
        <w:t xml:space="preserve"> </w:t>
      </w:r>
      <w:r w:rsidR="00BF1471">
        <w:rPr>
          <w:sz w:val="28"/>
          <w:szCs w:val="28"/>
        </w:rPr>
        <w:t>(площадки 2 и 3, ПП 5 и 7% соответственно).</w:t>
      </w:r>
      <w:r w:rsidRPr="00C5096E">
        <w:rPr>
          <w:sz w:val="28"/>
          <w:szCs w:val="28"/>
        </w:rPr>
        <w:t xml:space="preserve"> На злаковой стадии в сообществах, преимущественно образованных травами, господствовали злаки</w:t>
      </w:r>
      <w:r w:rsidR="00BF1471">
        <w:rPr>
          <w:sz w:val="28"/>
          <w:szCs w:val="28"/>
        </w:rPr>
        <w:t>, ОПП 40 и 60%, около трети проективного покрытия занимают мхи. Доминант</w:t>
      </w:r>
      <w:r w:rsidR="008B0745">
        <w:rPr>
          <w:sz w:val="28"/>
          <w:szCs w:val="28"/>
        </w:rPr>
        <w:t>ом являлась</w:t>
      </w:r>
      <w:r w:rsidR="00BF1471">
        <w:rPr>
          <w:sz w:val="28"/>
          <w:szCs w:val="28"/>
        </w:rPr>
        <w:t xml:space="preserve"> </w:t>
      </w:r>
      <w:r w:rsidR="00BF1471" w:rsidRPr="00FC48AC">
        <w:rPr>
          <w:i/>
          <w:iCs/>
          <w:sz w:val="28"/>
          <w:szCs w:val="28"/>
          <w:lang w:val="en-US"/>
        </w:rPr>
        <w:t>Agrostis</w:t>
      </w:r>
      <w:r w:rsidR="00BF1471" w:rsidRPr="00FC48AC">
        <w:rPr>
          <w:i/>
          <w:iCs/>
          <w:sz w:val="28"/>
          <w:szCs w:val="28"/>
        </w:rPr>
        <w:t xml:space="preserve"> </w:t>
      </w:r>
      <w:r w:rsidR="00BF1471" w:rsidRPr="00FC48AC">
        <w:rPr>
          <w:i/>
          <w:iCs/>
          <w:sz w:val="28"/>
          <w:szCs w:val="28"/>
          <w:lang w:val="en-US"/>
        </w:rPr>
        <w:t>capillaris</w:t>
      </w:r>
      <w:r w:rsidR="00BF1471">
        <w:rPr>
          <w:i/>
          <w:iCs/>
          <w:sz w:val="28"/>
          <w:szCs w:val="28"/>
        </w:rPr>
        <w:t xml:space="preserve"> </w:t>
      </w:r>
      <w:r w:rsidR="00BF1471">
        <w:rPr>
          <w:sz w:val="28"/>
          <w:szCs w:val="28"/>
        </w:rPr>
        <w:t>(ПП 20-23%).</w:t>
      </w:r>
    </w:p>
    <w:p w:rsidR="00A97F6F" w:rsidRDefault="00FC48AC" w:rsidP="000B4E2F">
      <w:pPr>
        <w:spacing w:line="360" w:lineRule="auto"/>
        <w:ind w:firstLine="709"/>
        <w:jc w:val="both"/>
        <w:rPr>
          <w:sz w:val="28"/>
          <w:szCs w:val="28"/>
        </w:rPr>
      </w:pPr>
      <w:r w:rsidRPr="00FC48AC">
        <w:rPr>
          <w:sz w:val="28"/>
          <w:szCs w:val="28"/>
        </w:rPr>
        <w:t xml:space="preserve">Ценотическая роль </w:t>
      </w:r>
      <w:r w:rsidRPr="00FC48AC">
        <w:rPr>
          <w:i/>
          <w:iCs/>
          <w:sz w:val="28"/>
          <w:szCs w:val="28"/>
          <w:lang w:val="en-US"/>
        </w:rPr>
        <w:t>Agrostis</w:t>
      </w:r>
      <w:r w:rsidRPr="00FC48AC">
        <w:rPr>
          <w:i/>
          <w:iCs/>
          <w:sz w:val="28"/>
          <w:szCs w:val="28"/>
        </w:rPr>
        <w:t xml:space="preserve"> </w:t>
      </w:r>
      <w:r w:rsidRPr="00FC48AC">
        <w:rPr>
          <w:i/>
          <w:iCs/>
          <w:sz w:val="28"/>
          <w:szCs w:val="28"/>
          <w:lang w:val="en-US"/>
        </w:rPr>
        <w:t>capillaris</w:t>
      </w:r>
      <w:r w:rsidRPr="00FC48AC">
        <w:rPr>
          <w:sz w:val="28"/>
          <w:szCs w:val="28"/>
        </w:rPr>
        <w:t xml:space="preserve"> незначительна</w:t>
      </w:r>
      <w:r w:rsidR="00BF1471">
        <w:rPr>
          <w:sz w:val="28"/>
          <w:szCs w:val="28"/>
        </w:rPr>
        <w:t xml:space="preserve"> в сообществе площадки 1</w:t>
      </w:r>
      <w:r w:rsidRPr="00FC48AC">
        <w:rPr>
          <w:sz w:val="28"/>
          <w:szCs w:val="28"/>
        </w:rPr>
        <w:t>,</w:t>
      </w:r>
      <w:r w:rsidR="00BF1471">
        <w:rPr>
          <w:sz w:val="28"/>
          <w:szCs w:val="28"/>
        </w:rPr>
        <w:t xml:space="preserve"> но повышается в</w:t>
      </w:r>
      <w:r w:rsidR="00A97F6F">
        <w:rPr>
          <w:sz w:val="28"/>
          <w:szCs w:val="28"/>
        </w:rPr>
        <w:t xml:space="preserve"> двух</w:t>
      </w:r>
      <w:r w:rsidR="00BF1471">
        <w:rPr>
          <w:sz w:val="28"/>
          <w:szCs w:val="28"/>
        </w:rPr>
        <w:t xml:space="preserve"> других пионерных сообществах, несмотря на низкое</w:t>
      </w:r>
      <w:r w:rsidRPr="00FC48AC">
        <w:rPr>
          <w:sz w:val="28"/>
          <w:szCs w:val="28"/>
        </w:rPr>
        <w:t xml:space="preserve"> проективное покрытие вида</w:t>
      </w:r>
      <w:r w:rsidR="00BF1471">
        <w:rPr>
          <w:sz w:val="28"/>
          <w:szCs w:val="28"/>
        </w:rPr>
        <w:t xml:space="preserve">. В сообществах злаковой стадии </w:t>
      </w:r>
      <w:r w:rsidRPr="00FC48AC">
        <w:rPr>
          <w:sz w:val="28"/>
          <w:szCs w:val="28"/>
        </w:rPr>
        <w:t>вид</w:t>
      </w:r>
      <w:r w:rsidR="00A97F6F">
        <w:rPr>
          <w:sz w:val="28"/>
          <w:szCs w:val="28"/>
        </w:rPr>
        <w:t xml:space="preserve"> также </w:t>
      </w:r>
      <w:r w:rsidRPr="00FC48AC">
        <w:rPr>
          <w:sz w:val="28"/>
          <w:szCs w:val="28"/>
        </w:rPr>
        <w:t xml:space="preserve"> </w:t>
      </w:r>
      <w:r w:rsidR="00A97F6F">
        <w:rPr>
          <w:sz w:val="28"/>
          <w:szCs w:val="28"/>
        </w:rPr>
        <w:t xml:space="preserve">является </w:t>
      </w:r>
      <w:r w:rsidRPr="00FC48AC">
        <w:rPr>
          <w:sz w:val="28"/>
          <w:szCs w:val="28"/>
        </w:rPr>
        <w:t>доминантом</w:t>
      </w:r>
      <w:r w:rsidR="00A97F6F">
        <w:rPr>
          <w:sz w:val="28"/>
          <w:szCs w:val="28"/>
        </w:rPr>
        <w:t>, при этом ПП вида увеличивается почти в 12 раз</w:t>
      </w:r>
      <w:r w:rsidRPr="00FC48AC">
        <w:rPr>
          <w:sz w:val="28"/>
          <w:szCs w:val="28"/>
        </w:rPr>
        <w:t>.</w:t>
      </w:r>
      <w:r w:rsidR="00A97F6F">
        <w:rPr>
          <w:sz w:val="28"/>
          <w:szCs w:val="28"/>
        </w:rPr>
        <w:t xml:space="preserve"> </w:t>
      </w:r>
      <w:r w:rsidRPr="00FC48AC">
        <w:rPr>
          <w:sz w:val="28"/>
          <w:szCs w:val="28"/>
        </w:rPr>
        <w:t xml:space="preserve">Ценотическая роль </w:t>
      </w:r>
      <w:r w:rsidRPr="00FC48AC">
        <w:rPr>
          <w:i/>
          <w:iCs/>
          <w:sz w:val="28"/>
          <w:szCs w:val="28"/>
          <w:lang w:val="en-US"/>
        </w:rPr>
        <w:t>Deschampsia</w:t>
      </w:r>
      <w:r w:rsidRPr="00FC48AC">
        <w:rPr>
          <w:i/>
          <w:iCs/>
          <w:sz w:val="28"/>
          <w:szCs w:val="28"/>
        </w:rPr>
        <w:t xml:space="preserve"> </w:t>
      </w:r>
      <w:r w:rsidRPr="00FC48AC">
        <w:rPr>
          <w:i/>
          <w:iCs/>
          <w:sz w:val="28"/>
          <w:szCs w:val="28"/>
          <w:lang w:val="en-US"/>
        </w:rPr>
        <w:t>cespitosa</w:t>
      </w:r>
      <w:r w:rsidRPr="00FC48AC">
        <w:rPr>
          <w:i/>
          <w:iCs/>
          <w:sz w:val="28"/>
          <w:szCs w:val="28"/>
        </w:rPr>
        <w:t xml:space="preserve"> </w:t>
      </w:r>
      <w:r w:rsidR="00BF1471">
        <w:rPr>
          <w:sz w:val="28"/>
          <w:szCs w:val="28"/>
        </w:rPr>
        <w:t xml:space="preserve">выше в сообществе площадки 1, затем этот злак уступает первенство </w:t>
      </w:r>
      <w:r w:rsidR="00BF1471" w:rsidRPr="00FC48AC">
        <w:rPr>
          <w:i/>
          <w:iCs/>
          <w:sz w:val="28"/>
          <w:szCs w:val="28"/>
          <w:lang w:val="en-US"/>
        </w:rPr>
        <w:t>Agrostis</w:t>
      </w:r>
      <w:r w:rsidR="00BF1471" w:rsidRPr="00FC48AC">
        <w:rPr>
          <w:i/>
          <w:iCs/>
          <w:sz w:val="28"/>
          <w:szCs w:val="28"/>
        </w:rPr>
        <w:t xml:space="preserve"> </w:t>
      </w:r>
      <w:r w:rsidR="00BF1471" w:rsidRPr="00FC48AC">
        <w:rPr>
          <w:i/>
          <w:iCs/>
          <w:sz w:val="28"/>
          <w:szCs w:val="28"/>
          <w:lang w:val="en-US"/>
        </w:rPr>
        <w:t>capillaris</w:t>
      </w:r>
      <w:r w:rsidR="00BF1471">
        <w:rPr>
          <w:i/>
          <w:iCs/>
          <w:sz w:val="28"/>
          <w:szCs w:val="28"/>
        </w:rPr>
        <w:t xml:space="preserve">. </w:t>
      </w:r>
      <w:r w:rsidR="00BF1471">
        <w:rPr>
          <w:sz w:val="28"/>
          <w:szCs w:val="28"/>
        </w:rPr>
        <w:t>Но с переходом к злаковой стадии ПП вида</w:t>
      </w:r>
      <w:r w:rsidR="00BF1471">
        <w:rPr>
          <w:i/>
          <w:iCs/>
          <w:sz w:val="28"/>
          <w:szCs w:val="28"/>
        </w:rPr>
        <w:t xml:space="preserve"> </w:t>
      </w:r>
      <w:r w:rsidRPr="00FC48AC">
        <w:rPr>
          <w:sz w:val="28"/>
          <w:szCs w:val="28"/>
        </w:rPr>
        <w:t>повышается с 2% до 3%.</w:t>
      </w:r>
    </w:p>
    <w:p w:rsidR="00A97F6F" w:rsidRDefault="00FC48AC" w:rsidP="000B4E2F">
      <w:pPr>
        <w:spacing w:line="360" w:lineRule="auto"/>
        <w:ind w:firstLine="709"/>
        <w:jc w:val="both"/>
        <w:rPr>
          <w:sz w:val="28"/>
          <w:szCs w:val="28"/>
        </w:rPr>
      </w:pPr>
      <w:r w:rsidRPr="00FC48AC">
        <w:rPr>
          <w:sz w:val="28"/>
          <w:szCs w:val="28"/>
        </w:rPr>
        <w:t xml:space="preserve">У </w:t>
      </w:r>
      <w:r w:rsidR="00A97F6F" w:rsidRPr="00FC48AC">
        <w:rPr>
          <w:i/>
          <w:iCs/>
          <w:sz w:val="28"/>
          <w:szCs w:val="28"/>
          <w:lang w:val="en-US"/>
        </w:rPr>
        <w:t>Deschampsia</w:t>
      </w:r>
      <w:r w:rsidR="00A97F6F" w:rsidRPr="00FC48AC">
        <w:rPr>
          <w:i/>
          <w:iCs/>
          <w:sz w:val="28"/>
          <w:szCs w:val="28"/>
        </w:rPr>
        <w:t xml:space="preserve"> </w:t>
      </w:r>
      <w:r w:rsidR="00A97F6F" w:rsidRPr="00FC48AC">
        <w:rPr>
          <w:i/>
          <w:iCs/>
          <w:sz w:val="28"/>
          <w:szCs w:val="28"/>
          <w:lang w:val="en-US"/>
        </w:rPr>
        <w:t>cespitosa</w:t>
      </w:r>
      <w:r w:rsidR="00A97F6F" w:rsidRPr="00FC48AC">
        <w:rPr>
          <w:sz w:val="28"/>
          <w:szCs w:val="28"/>
        </w:rPr>
        <w:t xml:space="preserve"> </w:t>
      </w:r>
      <w:r w:rsidRPr="00FC48AC">
        <w:rPr>
          <w:sz w:val="28"/>
          <w:szCs w:val="28"/>
        </w:rPr>
        <w:t>встречаемость микоризы (</w:t>
      </w:r>
      <w:r w:rsidRPr="00FC48AC">
        <w:rPr>
          <w:iCs/>
          <w:sz w:val="28"/>
          <w:szCs w:val="28"/>
        </w:rPr>
        <w:t>58.3±6.5%)</w:t>
      </w:r>
      <w:r w:rsidRPr="00FC48AC">
        <w:rPr>
          <w:sz w:val="28"/>
          <w:szCs w:val="28"/>
        </w:rPr>
        <w:t xml:space="preserve"> и интенсивность микоризации в корнях (27.4</w:t>
      </w:r>
      <w:r w:rsidRPr="00FC48AC">
        <w:rPr>
          <w:iCs/>
          <w:sz w:val="28"/>
          <w:szCs w:val="28"/>
        </w:rPr>
        <w:t>±3.2%)</w:t>
      </w:r>
      <w:r w:rsidRPr="00FC48AC">
        <w:rPr>
          <w:sz w:val="28"/>
          <w:szCs w:val="28"/>
        </w:rPr>
        <w:t xml:space="preserve"> достоверно выше в сообществе второй стадии, чем в одном из сообществ первой стадии (</w:t>
      </w:r>
      <w:r w:rsidRPr="00FC48AC">
        <w:rPr>
          <w:iCs/>
          <w:sz w:val="28"/>
          <w:szCs w:val="28"/>
        </w:rPr>
        <w:t>9±3.1% и 3.6±1.3% соответственно)</w:t>
      </w:r>
      <w:r w:rsidRPr="00FC48AC">
        <w:rPr>
          <w:sz w:val="28"/>
          <w:szCs w:val="28"/>
        </w:rPr>
        <w:t>. Обилие арбускул достоверно выше на второй стадии (</w:t>
      </w:r>
      <w:r w:rsidRPr="00FC48AC">
        <w:rPr>
          <w:iCs/>
          <w:sz w:val="28"/>
          <w:szCs w:val="28"/>
        </w:rPr>
        <w:t>15.5±0.9%)</w:t>
      </w:r>
      <w:r w:rsidRPr="00FC48AC">
        <w:rPr>
          <w:sz w:val="28"/>
          <w:szCs w:val="28"/>
        </w:rPr>
        <w:t>, чем на первой (</w:t>
      </w:r>
      <w:r w:rsidRPr="00FC48AC">
        <w:rPr>
          <w:iCs/>
          <w:sz w:val="28"/>
          <w:szCs w:val="28"/>
        </w:rPr>
        <w:t>6.1±1.3%)</w:t>
      </w:r>
      <w:r w:rsidRPr="00FC48AC">
        <w:rPr>
          <w:sz w:val="28"/>
          <w:szCs w:val="28"/>
        </w:rPr>
        <w:t>.</w:t>
      </w:r>
      <w:r w:rsidR="008B0745">
        <w:rPr>
          <w:sz w:val="28"/>
          <w:szCs w:val="28"/>
        </w:rPr>
        <w:t xml:space="preserve"> </w:t>
      </w:r>
      <w:r w:rsidR="00A97F6F">
        <w:rPr>
          <w:sz w:val="28"/>
          <w:szCs w:val="28"/>
        </w:rPr>
        <w:t>Обилие везикул колеблется от 1.0</w:t>
      </w:r>
      <w:r w:rsidR="00A97F6F" w:rsidRPr="00FC48AC">
        <w:rPr>
          <w:iCs/>
          <w:sz w:val="28"/>
          <w:szCs w:val="28"/>
        </w:rPr>
        <w:t>±</w:t>
      </w:r>
      <w:r w:rsidR="00A97F6F">
        <w:rPr>
          <w:iCs/>
          <w:sz w:val="28"/>
          <w:szCs w:val="28"/>
        </w:rPr>
        <w:t>0.2</w:t>
      </w:r>
      <w:r w:rsidR="00A97F6F">
        <w:rPr>
          <w:sz w:val="28"/>
          <w:szCs w:val="28"/>
        </w:rPr>
        <w:t>% до 4.4</w:t>
      </w:r>
      <w:r w:rsidR="00A97F6F" w:rsidRPr="00FC48AC">
        <w:rPr>
          <w:iCs/>
          <w:sz w:val="28"/>
          <w:szCs w:val="28"/>
        </w:rPr>
        <w:t>±</w:t>
      </w:r>
      <w:r w:rsidR="00A97F6F">
        <w:rPr>
          <w:iCs/>
          <w:sz w:val="28"/>
          <w:szCs w:val="28"/>
        </w:rPr>
        <w:t>1.1</w:t>
      </w:r>
      <w:r w:rsidR="00A97F6F">
        <w:rPr>
          <w:sz w:val="28"/>
          <w:szCs w:val="28"/>
        </w:rPr>
        <w:t xml:space="preserve">%, на площадке 1 везикул в корнях не было. </w:t>
      </w:r>
      <w:r w:rsidR="008B0745">
        <w:rPr>
          <w:sz w:val="28"/>
          <w:szCs w:val="28"/>
        </w:rPr>
        <w:t xml:space="preserve">Встречаемость микоризы у </w:t>
      </w:r>
      <w:r w:rsidR="008B0745" w:rsidRPr="00FC48AC">
        <w:rPr>
          <w:i/>
          <w:iCs/>
          <w:sz w:val="28"/>
          <w:szCs w:val="28"/>
          <w:lang w:val="en-US"/>
        </w:rPr>
        <w:t>Agrostis</w:t>
      </w:r>
      <w:r w:rsidR="008B0745" w:rsidRPr="00FC48AC">
        <w:rPr>
          <w:i/>
          <w:iCs/>
          <w:sz w:val="28"/>
          <w:szCs w:val="28"/>
        </w:rPr>
        <w:t xml:space="preserve"> </w:t>
      </w:r>
      <w:r w:rsidR="008B0745" w:rsidRPr="00FC48AC">
        <w:rPr>
          <w:i/>
          <w:iCs/>
          <w:sz w:val="28"/>
          <w:szCs w:val="28"/>
          <w:lang w:val="en-US"/>
        </w:rPr>
        <w:t>capillaris</w:t>
      </w:r>
      <w:r w:rsidR="008B0745">
        <w:rPr>
          <w:i/>
          <w:iCs/>
          <w:sz w:val="28"/>
          <w:szCs w:val="28"/>
        </w:rPr>
        <w:t xml:space="preserve"> </w:t>
      </w:r>
      <w:r w:rsidR="008B0745">
        <w:rPr>
          <w:sz w:val="28"/>
          <w:szCs w:val="28"/>
        </w:rPr>
        <w:t xml:space="preserve">колеблется в пределах </w:t>
      </w:r>
      <w:r w:rsidR="006F6085">
        <w:rPr>
          <w:sz w:val="28"/>
          <w:szCs w:val="28"/>
        </w:rPr>
        <w:t xml:space="preserve">от </w:t>
      </w:r>
      <w:r w:rsidR="008B0745">
        <w:rPr>
          <w:sz w:val="28"/>
          <w:szCs w:val="28"/>
        </w:rPr>
        <w:t>8</w:t>
      </w:r>
      <w:r w:rsidR="006F6085">
        <w:rPr>
          <w:sz w:val="28"/>
          <w:szCs w:val="28"/>
        </w:rPr>
        <w:t>.</w:t>
      </w:r>
      <w:r w:rsidR="008B0745">
        <w:rPr>
          <w:sz w:val="28"/>
          <w:szCs w:val="28"/>
        </w:rPr>
        <w:t>7</w:t>
      </w:r>
      <w:r w:rsidR="006F6085" w:rsidRPr="00FC48AC">
        <w:rPr>
          <w:iCs/>
          <w:sz w:val="28"/>
          <w:szCs w:val="28"/>
        </w:rPr>
        <w:t>±</w:t>
      </w:r>
      <w:r w:rsidR="006F6085">
        <w:rPr>
          <w:iCs/>
          <w:sz w:val="28"/>
          <w:szCs w:val="28"/>
        </w:rPr>
        <w:t>4.4%</w:t>
      </w:r>
      <w:r w:rsidR="006F6085">
        <w:rPr>
          <w:sz w:val="28"/>
          <w:szCs w:val="28"/>
        </w:rPr>
        <w:t xml:space="preserve"> до </w:t>
      </w:r>
      <w:r w:rsidR="008B0745">
        <w:rPr>
          <w:sz w:val="28"/>
          <w:szCs w:val="28"/>
        </w:rPr>
        <w:t>25</w:t>
      </w:r>
      <w:r w:rsidR="006F6085">
        <w:rPr>
          <w:sz w:val="28"/>
          <w:szCs w:val="28"/>
        </w:rPr>
        <w:t>.</w:t>
      </w:r>
      <w:r w:rsidR="008B0745">
        <w:rPr>
          <w:sz w:val="28"/>
          <w:szCs w:val="28"/>
        </w:rPr>
        <w:t>8</w:t>
      </w:r>
      <w:r w:rsidR="006F6085" w:rsidRPr="00FC48AC">
        <w:rPr>
          <w:iCs/>
          <w:sz w:val="28"/>
          <w:szCs w:val="28"/>
        </w:rPr>
        <w:t>±</w:t>
      </w:r>
      <w:r w:rsidR="006F6085">
        <w:rPr>
          <w:iCs/>
          <w:sz w:val="28"/>
          <w:szCs w:val="28"/>
        </w:rPr>
        <w:t>6.5</w:t>
      </w:r>
      <w:r w:rsidR="008B0745">
        <w:rPr>
          <w:sz w:val="28"/>
          <w:szCs w:val="28"/>
        </w:rPr>
        <w:t xml:space="preserve">%, интенсивность микоризной инфекции – в пределах </w:t>
      </w:r>
      <w:r w:rsidR="006F6085">
        <w:rPr>
          <w:sz w:val="28"/>
          <w:szCs w:val="28"/>
        </w:rPr>
        <w:t xml:space="preserve">от </w:t>
      </w:r>
      <w:r w:rsidR="008B0745">
        <w:rPr>
          <w:sz w:val="28"/>
          <w:szCs w:val="28"/>
        </w:rPr>
        <w:t>3</w:t>
      </w:r>
      <w:r w:rsidR="006F6085">
        <w:rPr>
          <w:sz w:val="28"/>
          <w:szCs w:val="28"/>
        </w:rPr>
        <w:t>.</w:t>
      </w:r>
      <w:r w:rsidR="008B0745">
        <w:rPr>
          <w:sz w:val="28"/>
          <w:szCs w:val="28"/>
        </w:rPr>
        <w:t>9</w:t>
      </w:r>
      <w:r w:rsidR="006F6085" w:rsidRPr="00FC48AC">
        <w:rPr>
          <w:iCs/>
          <w:sz w:val="28"/>
          <w:szCs w:val="28"/>
        </w:rPr>
        <w:t>±</w:t>
      </w:r>
      <w:r w:rsidR="006F6085">
        <w:rPr>
          <w:iCs/>
          <w:sz w:val="28"/>
          <w:szCs w:val="28"/>
        </w:rPr>
        <w:t xml:space="preserve">2.4% до </w:t>
      </w:r>
      <w:r w:rsidR="008B0745">
        <w:rPr>
          <w:sz w:val="28"/>
          <w:szCs w:val="28"/>
        </w:rPr>
        <w:t>9</w:t>
      </w:r>
      <w:r w:rsidR="006F6085">
        <w:rPr>
          <w:sz w:val="28"/>
          <w:szCs w:val="28"/>
        </w:rPr>
        <w:t>.6</w:t>
      </w:r>
      <w:r w:rsidR="006F6085" w:rsidRPr="00FC48AC">
        <w:rPr>
          <w:iCs/>
          <w:sz w:val="28"/>
          <w:szCs w:val="28"/>
        </w:rPr>
        <w:t>±</w:t>
      </w:r>
      <w:r w:rsidR="006F6085">
        <w:rPr>
          <w:iCs/>
          <w:sz w:val="28"/>
          <w:szCs w:val="28"/>
        </w:rPr>
        <w:t>6.9</w:t>
      </w:r>
      <w:r w:rsidR="008B0745">
        <w:rPr>
          <w:sz w:val="28"/>
          <w:szCs w:val="28"/>
        </w:rPr>
        <w:t>%, обилие арбускул не превышает 6</w:t>
      </w:r>
      <w:r w:rsidR="00A97F6F">
        <w:rPr>
          <w:sz w:val="28"/>
          <w:szCs w:val="28"/>
        </w:rPr>
        <w:t>.</w:t>
      </w:r>
      <w:r w:rsidR="008B0745">
        <w:rPr>
          <w:sz w:val="28"/>
          <w:szCs w:val="28"/>
        </w:rPr>
        <w:t>1</w:t>
      </w:r>
      <w:r w:rsidR="00A97F6F" w:rsidRPr="00FC48AC">
        <w:rPr>
          <w:iCs/>
          <w:sz w:val="28"/>
          <w:szCs w:val="28"/>
        </w:rPr>
        <w:t>±</w:t>
      </w:r>
      <w:r w:rsidR="00A97F6F">
        <w:rPr>
          <w:iCs/>
          <w:sz w:val="28"/>
          <w:szCs w:val="28"/>
        </w:rPr>
        <w:t>4.5</w:t>
      </w:r>
      <w:r w:rsidR="008B0745">
        <w:rPr>
          <w:sz w:val="28"/>
          <w:szCs w:val="28"/>
        </w:rPr>
        <w:t>%, обилие везикул не превышает 1</w:t>
      </w:r>
      <w:r w:rsidR="00A97F6F">
        <w:rPr>
          <w:sz w:val="28"/>
          <w:szCs w:val="28"/>
        </w:rPr>
        <w:t>.</w:t>
      </w:r>
      <w:r w:rsidR="008B0745">
        <w:rPr>
          <w:sz w:val="28"/>
          <w:szCs w:val="28"/>
        </w:rPr>
        <w:t>1</w:t>
      </w:r>
      <w:r w:rsidR="00A97F6F" w:rsidRPr="00FC48AC">
        <w:rPr>
          <w:iCs/>
          <w:sz w:val="28"/>
          <w:szCs w:val="28"/>
        </w:rPr>
        <w:t>±</w:t>
      </w:r>
      <w:r w:rsidR="00A97F6F">
        <w:rPr>
          <w:iCs/>
          <w:sz w:val="28"/>
          <w:szCs w:val="28"/>
        </w:rPr>
        <w:t>1.0</w:t>
      </w:r>
      <w:r w:rsidR="008B0745">
        <w:rPr>
          <w:sz w:val="28"/>
          <w:szCs w:val="28"/>
        </w:rPr>
        <w:t xml:space="preserve">%. </w:t>
      </w:r>
      <w:r w:rsidR="00A97F6F" w:rsidRPr="00FC48AC">
        <w:rPr>
          <w:sz w:val="28"/>
          <w:szCs w:val="28"/>
        </w:rPr>
        <w:t>У данн</w:t>
      </w:r>
      <w:r w:rsidR="00A97F6F">
        <w:rPr>
          <w:sz w:val="28"/>
          <w:szCs w:val="28"/>
        </w:rPr>
        <w:t>ого</w:t>
      </w:r>
      <w:r w:rsidR="00A97F6F" w:rsidRPr="00FC48AC">
        <w:rPr>
          <w:sz w:val="28"/>
          <w:szCs w:val="28"/>
        </w:rPr>
        <w:t xml:space="preserve"> вид</w:t>
      </w:r>
      <w:r w:rsidR="00A97F6F">
        <w:rPr>
          <w:sz w:val="28"/>
          <w:szCs w:val="28"/>
        </w:rPr>
        <w:t>а</w:t>
      </w:r>
      <w:r w:rsidR="00A97F6F" w:rsidRPr="00FC48AC">
        <w:rPr>
          <w:sz w:val="28"/>
          <w:szCs w:val="28"/>
        </w:rPr>
        <w:t xml:space="preserve"> не обнаружено достоверных различий в параметрах микоризации на разных стадиях</w:t>
      </w:r>
      <w:r w:rsidR="00A97F6F">
        <w:rPr>
          <w:sz w:val="28"/>
          <w:szCs w:val="28"/>
        </w:rPr>
        <w:t>.</w:t>
      </w:r>
    </w:p>
    <w:p w:rsidR="00EF01F8" w:rsidRDefault="00FC48AC" w:rsidP="000B4E2F">
      <w:pPr>
        <w:spacing w:line="360" w:lineRule="auto"/>
        <w:ind w:firstLine="709"/>
        <w:jc w:val="both"/>
        <w:rPr>
          <w:sz w:val="28"/>
          <w:szCs w:val="28"/>
        </w:rPr>
      </w:pPr>
      <w:r w:rsidRPr="00FC48AC">
        <w:rPr>
          <w:sz w:val="28"/>
          <w:szCs w:val="28"/>
        </w:rPr>
        <w:t>Похожие результаты для</w:t>
      </w:r>
      <w:r w:rsidR="008B0745">
        <w:rPr>
          <w:sz w:val="28"/>
          <w:szCs w:val="28"/>
        </w:rPr>
        <w:t xml:space="preserve"> этих</w:t>
      </w:r>
      <w:r w:rsidRPr="00FC48AC">
        <w:rPr>
          <w:sz w:val="28"/>
          <w:szCs w:val="28"/>
        </w:rPr>
        <w:t xml:space="preserve"> злаков были получены в исследовании на песчаном карьере «Кузьмолово» Всеволожского района Ленинградской области [</w:t>
      </w:r>
      <w:r w:rsidR="00AE23BB" w:rsidRPr="00AE23BB">
        <w:rPr>
          <w:sz w:val="28"/>
          <w:szCs w:val="28"/>
        </w:rPr>
        <w:t>8</w:t>
      </w:r>
      <w:r w:rsidRPr="00FC48AC">
        <w:rPr>
          <w:sz w:val="28"/>
          <w:szCs w:val="28"/>
        </w:rPr>
        <w:t xml:space="preserve">]. </w:t>
      </w:r>
      <w:r w:rsidR="00EF01F8">
        <w:rPr>
          <w:sz w:val="28"/>
          <w:szCs w:val="28"/>
        </w:rPr>
        <w:t xml:space="preserve">Эти виды злаков являются характерными для ранних стадий зарастания </w:t>
      </w:r>
      <w:r w:rsidR="00EF01F8">
        <w:rPr>
          <w:sz w:val="28"/>
          <w:szCs w:val="28"/>
        </w:rPr>
        <w:lastRenderedPageBreak/>
        <w:t xml:space="preserve">исследованных песчаных карьеров, причем в пионерных сообществах они располагаются точечно, а в более продвинутых злаковых сообществах формируют с другими видами трав практически сомкнутый покров. Микоризация </w:t>
      </w:r>
      <w:r w:rsidR="00EF01F8" w:rsidRPr="00FC48AC">
        <w:rPr>
          <w:i/>
          <w:iCs/>
          <w:sz w:val="28"/>
          <w:szCs w:val="28"/>
          <w:lang w:val="en-US"/>
        </w:rPr>
        <w:t>Agrostis</w:t>
      </w:r>
      <w:r w:rsidR="00EF01F8" w:rsidRPr="00FC48AC">
        <w:rPr>
          <w:i/>
          <w:iCs/>
          <w:sz w:val="28"/>
          <w:szCs w:val="28"/>
        </w:rPr>
        <w:t xml:space="preserve"> </w:t>
      </w:r>
      <w:r w:rsidR="00EF01F8" w:rsidRPr="00FC48AC">
        <w:rPr>
          <w:i/>
          <w:iCs/>
          <w:sz w:val="28"/>
          <w:szCs w:val="28"/>
          <w:lang w:val="en-US"/>
        </w:rPr>
        <w:t>capillaris</w:t>
      </w:r>
      <w:r w:rsidR="00EF01F8">
        <w:rPr>
          <w:i/>
          <w:iCs/>
          <w:sz w:val="28"/>
          <w:szCs w:val="28"/>
        </w:rPr>
        <w:t xml:space="preserve"> </w:t>
      </w:r>
      <w:r w:rsidR="00EF01F8">
        <w:rPr>
          <w:sz w:val="28"/>
          <w:szCs w:val="28"/>
        </w:rPr>
        <w:t xml:space="preserve">в этих сообществах остается достаточно постоянной, тогда как у </w:t>
      </w:r>
      <w:r w:rsidR="00EF01F8" w:rsidRPr="00FC48AC">
        <w:rPr>
          <w:i/>
          <w:iCs/>
          <w:sz w:val="28"/>
          <w:szCs w:val="28"/>
          <w:lang w:val="en-US"/>
        </w:rPr>
        <w:t>Deschampsia</w:t>
      </w:r>
      <w:r w:rsidR="00EF01F8" w:rsidRPr="00FC48AC">
        <w:rPr>
          <w:i/>
          <w:iCs/>
          <w:sz w:val="28"/>
          <w:szCs w:val="28"/>
        </w:rPr>
        <w:t xml:space="preserve"> </w:t>
      </w:r>
      <w:r w:rsidR="00EF01F8" w:rsidRPr="00FC48AC">
        <w:rPr>
          <w:i/>
          <w:iCs/>
          <w:sz w:val="28"/>
          <w:szCs w:val="28"/>
          <w:lang w:val="en-US"/>
        </w:rPr>
        <w:t>cespitosa</w:t>
      </w:r>
      <w:r w:rsidR="00EF01F8" w:rsidRPr="00FC48AC">
        <w:rPr>
          <w:sz w:val="28"/>
          <w:szCs w:val="28"/>
        </w:rPr>
        <w:t xml:space="preserve"> </w:t>
      </w:r>
      <w:r w:rsidR="00EF01F8">
        <w:rPr>
          <w:sz w:val="28"/>
          <w:szCs w:val="28"/>
        </w:rPr>
        <w:t>наблюдается склонность к интенсификации развития микоризы в сообществах злаковой стадии.</w:t>
      </w:r>
    </w:p>
    <w:p w:rsidR="00FC48AC" w:rsidRPr="00FC48AC" w:rsidRDefault="00FC48AC" w:rsidP="000B4E2F">
      <w:pPr>
        <w:spacing w:line="360" w:lineRule="auto"/>
        <w:ind w:firstLine="709"/>
        <w:jc w:val="both"/>
        <w:rPr>
          <w:sz w:val="28"/>
          <w:szCs w:val="28"/>
        </w:rPr>
      </w:pPr>
      <w:r w:rsidRPr="00FC48AC">
        <w:rPr>
          <w:sz w:val="28"/>
          <w:szCs w:val="28"/>
        </w:rPr>
        <w:t>Работа выполнена при поддержке грант</w:t>
      </w:r>
      <w:r w:rsidR="000B4E2F">
        <w:rPr>
          <w:sz w:val="28"/>
          <w:szCs w:val="28"/>
        </w:rPr>
        <w:t>ов</w:t>
      </w:r>
      <w:r w:rsidRPr="00FC48AC">
        <w:rPr>
          <w:sz w:val="28"/>
          <w:szCs w:val="28"/>
        </w:rPr>
        <w:t xml:space="preserve"> РФФИ-а №18-016-00220, РФФИ-мк №19-29-05275, РФФИ-а №20-016-00245.</w:t>
      </w:r>
    </w:p>
    <w:p w:rsidR="00FC48AC" w:rsidRPr="00FC48AC" w:rsidRDefault="00FC48AC" w:rsidP="00FC48AC">
      <w:pPr>
        <w:spacing w:line="360" w:lineRule="auto"/>
        <w:jc w:val="both"/>
        <w:rPr>
          <w:sz w:val="28"/>
          <w:szCs w:val="28"/>
        </w:rPr>
      </w:pPr>
    </w:p>
    <w:p w:rsidR="00FC48AC" w:rsidRDefault="00FC48AC" w:rsidP="00FC48AC">
      <w:pPr>
        <w:spacing w:line="360" w:lineRule="auto"/>
        <w:rPr>
          <w:b/>
          <w:bCs/>
          <w:sz w:val="28"/>
          <w:szCs w:val="28"/>
        </w:rPr>
      </w:pPr>
      <w:r w:rsidRPr="00FC48AC">
        <w:rPr>
          <w:b/>
          <w:bCs/>
          <w:sz w:val="28"/>
          <w:szCs w:val="28"/>
        </w:rPr>
        <w:t>Список литературы:</w:t>
      </w:r>
    </w:p>
    <w:p w:rsidR="00AE23BB" w:rsidRPr="00561483" w:rsidRDefault="00561483"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lang w:val="en-US"/>
        </w:rPr>
        <w:t>Brundrett M. Global diversity and importance of mycorrhizal and</w:t>
      </w:r>
      <w:r w:rsidRPr="00561483">
        <w:rPr>
          <w:rFonts w:ascii="Times New Roman" w:hAnsi="Times New Roman" w:cs="Times New Roman"/>
          <w:sz w:val="28"/>
          <w:szCs w:val="28"/>
          <w:lang w:val="en-US"/>
        </w:rPr>
        <w:t xml:space="preserve"> </w:t>
      </w:r>
      <w:r w:rsidRPr="00561483">
        <w:rPr>
          <w:rFonts w:ascii="Times New Roman" w:hAnsi="Times New Roman" w:cs="Times New Roman"/>
          <w:sz w:val="28"/>
          <w:szCs w:val="28"/>
          <w:lang w:val="en-US"/>
        </w:rPr>
        <w:t>nonmycorrhizal plants. In: Biogeography of mycorrhizal</w:t>
      </w:r>
      <w:r w:rsidRPr="00561483">
        <w:rPr>
          <w:rFonts w:ascii="Times New Roman" w:hAnsi="Times New Roman" w:cs="Times New Roman"/>
          <w:sz w:val="28"/>
          <w:szCs w:val="28"/>
          <w:lang w:val="en-US"/>
        </w:rPr>
        <w:t xml:space="preserve"> </w:t>
      </w:r>
      <w:r w:rsidRPr="00561483">
        <w:rPr>
          <w:rFonts w:ascii="Times New Roman" w:hAnsi="Times New Roman" w:cs="Times New Roman"/>
          <w:sz w:val="28"/>
          <w:szCs w:val="28"/>
          <w:lang w:val="en-US"/>
        </w:rPr>
        <w:t>symbiosis.</w:t>
      </w:r>
      <w:r w:rsidRPr="00561483">
        <w:rPr>
          <w:rFonts w:ascii="Times New Roman" w:hAnsi="Times New Roman" w:cs="Times New Roman"/>
          <w:sz w:val="28"/>
          <w:szCs w:val="28"/>
          <w:lang w:val="en-US"/>
        </w:rPr>
        <w:t xml:space="preserve"> 2017.</w:t>
      </w:r>
      <w:r w:rsidRPr="00561483">
        <w:rPr>
          <w:rFonts w:ascii="Times New Roman" w:hAnsi="Times New Roman" w:cs="Times New Roman"/>
          <w:sz w:val="28"/>
          <w:szCs w:val="28"/>
          <w:lang w:val="en-US"/>
        </w:rPr>
        <w:t xml:space="preserve"> Cham, Switzerland</w:t>
      </w:r>
      <w:r w:rsidRPr="00561483">
        <w:rPr>
          <w:rFonts w:ascii="Times New Roman" w:hAnsi="Times New Roman" w:cs="Times New Roman"/>
          <w:sz w:val="28"/>
          <w:szCs w:val="28"/>
          <w:lang w:val="en-US"/>
        </w:rPr>
        <w:t>.</w:t>
      </w:r>
      <w:r w:rsidRPr="00561483">
        <w:rPr>
          <w:rFonts w:ascii="Times New Roman" w:hAnsi="Times New Roman" w:cs="Times New Roman"/>
          <w:sz w:val="28"/>
          <w:szCs w:val="28"/>
          <w:lang w:val="en-US"/>
        </w:rPr>
        <w:t xml:space="preserve"> 533–556.</w:t>
      </w:r>
    </w:p>
    <w:p w:rsidR="00AE23BB" w:rsidRPr="00561483" w:rsidRDefault="00561483"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lang w:val="en-US"/>
        </w:rPr>
        <w:t>Redecker D., Kodner R., Graham L.E. Glomalean fungi from the</w:t>
      </w:r>
      <w:r w:rsidRPr="00561483">
        <w:rPr>
          <w:rFonts w:ascii="Times New Roman" w:hAnsi="Times New Roman" w:cs="Times New Roman"/>
          <w:sz w:val="28"/>
          <w:szCs w:val="28"/>
          <w:lang w:val="en-US"/>
        </w:rPr>
        <w:t xml:space="preserve"> </w:t>
      </w:r>
      <w:r w:rsidRPr="00561483">
        <w:rPr>
          <w:rFonts w:ascii="Times New Roman" w:hAnsi="Times New Roman" w:cs="Times New Roman"/>
          <w:sz w:val="28"/>
          <w:szCs w:val="28"/>
          <w:lang w:val="en-US"/>
        </w:rPr>
        <w:t>Ordovician</w:t>
      </w:r>
      <w:r w:rsidRPr="00561483">
        <w:rPr>
          <w:rFonts w:ascii="Times New Roman" w:hAnsi="Times New Roman" w:cs="Times New Roman"/>
          <w:sz w:val="28"/>
          <w:szCs w:val="28"/>
          <w:lang w:val="en-US"/>
        </w:rPr>
        <w:t xml:space="preserve"> // </w:t>
      </w:r>
      <w:r w:rsidRPr="00561483">
        <w:rPr>
          <w:rFonts w:ascii="Times New Roman" w:hAnsi="Times New Roman" w:cs="Times New Roman"/>
          <w:sz w:val="28"/>
          <w:szCs w:val="28"/>
          <w:lang w:val="en-US"/>
        </w:rPr>
        <w:t>Science</w:t>
      </w:r>
      <w:r w:rsidRPr="00561483">
        <w:rPr>
          <w:rFonts w:ascii="Times New Roman" w:hAnsi="Times New Roman" w:cs="Times New Roman"/>
          <w:sz w:val="28"/>
          <w:szCs w:val="28"/>
          <w:lang w:val="en-US"/>
        </w:rPr>
        <w:t>. 2000.</w:t>
      </w:r>
      <w:r w:rsidRPr="00561483">
        <w:rPr>
          <w:rFonts w:ascii="Times New Roman" w:hAnsi="Times New Roman" w:cs="Times New Roman"/>
          <w:sz w:val="28"/>
          <w:szCs w:val="28"/>
          <w:lang w:val="en-US"/>
        </w:rPr>
        <w:t xml:space="preserve"> 289</w:t>
      </w:r>
      <w:r w:rsidRPr="00561483">
        <w:rPr>
          <w:rFonts w:ascii="Times New Roman" w:hAnsi="Times New Roman" w:cs="Times New Roman"/>
          <w:sz w:val="28"/>
          <w:szCs w:val="28"/>
          <w:lang w:val="en-US"/>
        </w:rPr>
        <w:t>:</w:t>
      </w:r>
      <w:r w:rsidRPr="00561483">
        <w:rPr>
          <w:rFonts w:ascii="Times New Roman" w:hAnsi="Times New Roman" w:cs="Times New Roman"/>
          <w:sz w:val="28"/>
          <w:szCs w:val="28"/>
          <w:lang w:val="en-US"/>
        </w:rPr>
        <w:t xml:space="preserve"> 1920–1921.</w:t>
      </w:r>
    </w:p>
    <w:p w:rsidR="00561483" w:rsidRPr="00561483" w:rsidRDefault="00561483"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lang w:val="en-US"/>
        </w:rPr>
        <w:t>Spatafora J.W., Chang Y., Benny G.L., Lazarus K., Smith M.E., Berbee M.L., Bonito G., Corradi N., Grigoriev I., Gryganskyi A., James T.Y., O'Donnell K., Roberson R.W., Taylor T.N., Uehling J., Vilgalys R., White M.M., Stajich J.E. A phylum-level phylogenetic classification of zygomycete fungi based on genome-scale data</w:t>
      </w:r>
      <w:r w:rsidRPr="00561483">
        <w:rPr>
          <w:rFonts w:ascii="Times New Roman" w:hAnsi="Times New Roman" w:cs="Times New Roman"/>
          <w:sz w:val="28"/>
          <w:szCs w:val="28"/>
          <w:lang w:val="en-US"/>
        </w:rPr>
        <w:t xml:space="preserve"> //</w:t>
      </w:r>
      <w:r w:rsidRPr="00561483">
        <w:rPr>
          <w:rFonts w:ascii="Times New Roman" w:hAnsi="Times New Roman" w:cs="Times New Roman"/>
          <w:sz w:val="28"/>
          <w:szCs w:val="28"/>
          <w:lang w:val="en-US"/>
        </w:rPr>
        <w:t xml:space="preserve"> Mycologia.</w:t>
      </w:r>
      <w:r w:rsidRPr="00561483">
        <w:rPr>
          <w:rFonts w:ascii="Times New Roman" w:hAnsi="Times New Roman" w:cs="Times New Roman"/>
          <w:sz w:val="28"/>
          <w:szCs w:val="28"/>
          <w:lang w:val="en-US"/>
        </w:rPr>
        <w:t xml:space="preserve"> 2017.</w:t>
      </w:r>
      <w:r w:rsidRPr="00561483">
        <w:rPr>
          <w:rFonts w:ascii="Times New Roman" w:hAnsi="Times New Roman" w:cs="Times New Roman"/>
          <w:sz w:val="28"/>
          <w:szCs w:val="28"/>
          <w:lang w:val="en-US"/>
        </w:rPr>
        <w:t xml:space="preserve"> 108(5): 1028–46.</w:t>
      </w:r>
    </w:p>
    <w:p w:rsidR="00AE23BB" w:rsidRPr="00561483" w:rsidRDefault="00561483"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lang w:val="en-US"/>
        </w:rPr>
        <w:t>Smith S.E., Read D.J. Mycorrhizal symbiosis. 2008. Cambridge. 787 p.</w:t>
      </w:r>
    </w:p>
    <w:p w:rsidR="00AE23BB" w:rsidRPr="00561483" w:rsidRDefault="00AE23BB"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lang w:val="en-US"/>
        </w:rPr>
        <w:t>Phillips J.M., Hayman D.S. Improved procedures for clearing roots and staining parasitic and vesicular-arbuscular mycorrhizal fungi for rapid assessment of infection // Trans. Brit. Mycol. Soc. 1970. V. 55. P. 158–161.</w:t>
      </w:r>
    </w:p>
    <w:p w:rsidR="00AE23BB" w:rsidRPr="00561483" w:rsidRDefault="00AE23BB" w:rsidP="00561483">
      <w:pPr>
        <w:pStyle w:val="a3"/>
        <w:numPr>
          <w:ilvl w:val="0"/>
          <w:numId w:val="2"/>
        </w:numPr>
        <w:spacing w:line="360" w:lineRule="auto"/>
        <w:jc w:val="both"/>
        <w:rPr>
          <w:rFonts w:ascii="Times New Roman" w:hAnsi="Times New Roman" w:cs="Times New Roman"/>
          <w:sz w:val="28"/>
          <w:szCs w:val="28"/>
        </w:rPr>
      </w:pPr>
      <w:r w:rsidRPr="00561483">
        <w:rPr>
          <w:rFonts w:ascii="Times New Roman" w:hAnsi="Times New Roman" w:cs="Times New Roman"/>
          <w:sz w:val="28"/>
          <w:szCs w:val="28"/>
          <w:lang w:val="en-US"/>
        </w:rPr>
        <w:t>Trouvelot A., Kough J.L., Gianinazzi-Pearson V. Mesure du taux de mycorhization VA d’un système radiculaire. Recherche de méthodes ayant une signification fonctionnelle // Physiological and Genetical Aspects of Mycorrhizae. Paris</w:t>
      </w:r>
      <w:r w:rsidRPr="00561483">
        <w:rPr>
          <w:rFonts w:ascii="Times New Roman" w:hAnsi="Times New Roman" w:cs="Times New Roman"/>
          <w:sz w:val="28"/>
          <w:szCs w:val="28"/>
        </w:rPr>
        <w:t xml:space="preserve">, 1986. </w:t>
      </w:r>
      <w:r w:rsidRPr="00561483">
        <w:rPr>
          <w:rFonts w:ascii="Times New Roman" w:hAnsi="Times New Roman" w:cs="Times New Roman"/>
          <w:sz w:val="28"/>
          <w:szCs w:val="28"/>
          <w:lang w:val="en-US"/>
        </w:rPr>
        <w:t>P</w:t>
      </w:r>
      <w:r w:rsidRPr="00561483">
        <w:rPr>
          <w:rFonts w:ascii="Times New Roman" w:hAnsi="Times New Roman" w:cs="Times New Roman"/>
          <w:sz w:val="28"/>
          <w:szCs w:val="28"/>
        </w:rPr>
        <w:t>. 217–221.</w:t>
      </w:r>
    </w:p>
    <w:p w:rsidR="00AE23BB" w:rsidRPr="00561483" w:rsidRDefault="00561483" w:rsidP="00561483">
      <w:pPr>
        <w:pStyle w:val="a3"/>
        <w:numPr>
          <w:ilvl w:val="0"/>
          <w:numId w:val="2"/>
        </w:numPr>
        <w:spacing w:line="360" w:lineRule="auto"/>
        <w:jc w:val="both"/>
        <w:rPr>
          <w:rFonts w:ascii="Times New Roman" w:hAnsi="Times New Roman" w:cs="Times New Roman"/>
          <w:b/>
          <w:bCs/>
          <w:sz w:val="28"/>
          <w:szCs w:val="28"/>
        </w:rPr>
      </w:pPr>
      <w:r w:rsidRPr="00561483">
        <w:rPr>
          <w:rFonts w:ascii="Times New Roman" w:hAnsi="Times New Roman" w:cs="Times New Roman"/>
          <w:sz w:val="28"/>
          <w:szCs w:val="28"/>
        </w:rPr>
        <w:t xml:space="preserve">Воробьев Н.И., Юрков А.П., Проворов Н.А. Свидетельство №2016612112 от 12.02.2016 на регистрацию программы ЭВМ "Программа вычисления </w:t>
      </w:r>
      <w:r w:rsidRPr="00561483">
        <w:rPr>
          <w:rFonts w:ascii="Times New Roman" w:hAnsi="Times New Roman" w:cs="Times New Roman"/>
          <w:sz w:val="28"/>
          <w:szCs w:val="28"/>
        </w:rPr>
        <w:lastRenderedPageBreak/>
        <w:t>индексов микоризации корней растений". М.: Федеральная служба по интеллектуальной собственности, 2016.</w:t>
      </w:r>
    </w:p>
    <w:p w:rsidR="00FC48AC" w:rsidRPr="00561483" w:rsidRDefault="00FC48AC" w:rsidP="00561483">
      <w:pPr>
        <w:pStyle w:val="a3"/>
        <w:numPr>
          <w:ilvl w:val="0"/>
          <w:numId w:val="2"/>
        </w:numPr>
        <w:spacing w:line="360" w:lineRule="auto"/>
        <w:jc w:val="both"/>
        <w:rPr>
          <w:rFonts w:ascii="Times New Roman" w:hAnsi="Times New Roman" w:cs="Times New Roman"/>
          <w:sz w:val="28"/>
          <w:szCs w:val="28"/>
          <w:lang w:val="en-US"/>
        </w:rPr>
      </w:pPr>
      <w:r w:rsidRPr="00561483">
        <w:rPr>
          <w:rFonts w:ascii="Times New Roman" w:hAnsi="Times New Roman" w:cs="Times New Roman"/>
          <w:sz w:val="28"/>
          <w:szCs w:val="28"/>
        </w:rPr>
        <w:t xml:space="preserve">Горбунова А.О. Роль арбускулярной микоризы в формировании растительных сообществ при зарастании песчаного карьера // Инновации и традиции в современной ботанике: Тезисы докладов Всероссийской научной конференции с международным участием, посвященной 150-летию со дня рождения В.Л. Комарова. </w:t>
      </w:r>
      <w:r w:rsidRPr="00561483">
        <w:rPr>
          <w:rFonts w:ascii="Times New Roman" w:hAnsi="Times New Roman" w:cs="Times New Roman"/>
          <w:sz w:val="28"/>
          <w:szCs w:val="28"/>
          <w:lang w:val="en-US"/>
        </w:rPr>
        <w:t xml:space="preserve">21–25 </w:t>
      </w:r>
      <w:r w:rsidRPr="00561483">
        <w:rPr>
          <w:rFonts w:ascii="Times New Roman" w:hAnsi="Times New Roman" w:cs="Times New Roman"/>
          <w:sz w:val="28"/>
          <w:szCs w:val="28"/>
        </w:rPr>
        <w:t>октября</w:t>
      </w:r>
      <w:r w:rsidRPr="00561483">
        <w:rPr>
          <w:rFonts w:ascii="Times New Roman" w:hAnsi="Times New Roman" w:cs="Times New Roman"/>
          <w:sz w:val="28"/>
          <w:szCs w:val="28"/>
          <w:lang w:val="en-US"/>
        </w:rPr>
        <w:t xml:space="preserve"> 2019 </w:t>
      </w:r>
      <w:r w:rsidRPr="00561483">
        <w:rPr>
          <w:rFonts w:ascii="Times New Roman" w:hAnsi="Times New Roman" w:cs="Times New Roman"/>
          <w:sz w:val="28"/>
          <w:szCs w:val="28"/>
        </w:rPr>
        <w:t>г</w:t>
      </w:r>
      <w:r w:rsidRPr="00561483">
        <w:rPr>
          <w:rFonts w:ascii="Times New Roman" w:hAnsi="Times New Roman" w:cs="Times New Roman"/>
          <w:sz w:val="28"/>
          <w:szCs w:val="28"/>
          <w:lang w:val="en-US"/>
        </w:rPr>
        <w:t xml:space="preserve">. </w:t>
      </w:r>
      <w:r w:rsidRPr="00561483">
        <w:rPr>
          <w:rFonts w:ascii="Times New Roman" w:hAnsi="Times New Roman" w:cs="Times New Roman"/>
          <w:sz w:val="28"/>
          <w:szCs w:val="28"/>
        </w:rPr>
        <w:t>СПб</w:t>
      </w:r>
      <w:r w:rsidRPr="00561483">
        <w:rPr>
          <w:rFonts w:ascii="Times New Roman" w:hAnsi="Times New Roman" w:cs="Times New Roman"/>
          <w:sz w:val="28"/>
          <w:szCs w:val="28"/>
          <w:lang w:val="en-US"/>
        </w:rPr>
        <w:t>., 2019.</w:t>
      </w:r>
    </w:p>
    <w:p w:rsidR="00FC48AC" w:rsidRPr="00FC48AC" w:rsidRDefault="00FC48AC" w:rsidP="00FC48AC">
      <w:pPr>
        <w:spacing w:line="360" w:lineRule="auto"/>
        <w:rPr>
          <w:b/>
          <w:bCs/>
          <w:sz w:val="28"/>
          <w:szCs w:val="28"/>
          <w:lang w:val="en-US"/>
        </w:rPr>
      </w:pPr>
    </w:p>
    <w:sectPr w:rsidR="00FC48AC" w:rsidRPr="00FC48AC" w:rsidSect="00FC48A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B5D7C"/>
    <w:multiLevelType w:val="hybridMultilevel"/>
    <w:tmpl w:val="10DE78FE"/>
    <w:lvl w:ilvl="0" w:tplc="0F2C823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C102F"/>
    <w:multiLevelType w:val="hybridMultilevel"/>
    <w:tmpl w:val="F9B41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AC"/>
    <w:rsid w:val="000A3442"/>
    <w:rsid w:val="000B4E2F"/>
    <w:rsid w:val="001C4C52"/>
    <w:rsid w:val="00561483"/>
    <w:rsid w:val="00615CD8"/>
    <w:rsid w:val="00656787"/>
    <w:rsid w:val="006F6085"/>
    <w:rsid w:val="008B0745"/>
    <w:rsid w:val="00A97F6F"/>
    <w:rsid w:val="00AE23BB"/>
    <w:rsid w:val="00BF1471"/>
    <w:rsid w:val="00C5096E"/>
    <w:rsid w:val="00E1247F"/>
    <w:rsid w:val="00EF01F8"/>
    <w:rsid w:val="00FC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E25D"/>
  <w15:chartTrackingRefBased/>
  <w15:docId w15:val="{CED36E60-139B-EA4D-B367-E30DF92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44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442"/>
    <w:pPr>
      <w:ind w:left="720"/>
      <w:contextualSpacing/>
    </w:pPr>
    <w:rPr>
      <w:rFonts w:asciiTheme="minorHAnsi" w:eastAsiaTheme="minorHAnsi" w:hAnsiTheme="minorHAnsi" w:cstheme="minorBidi"/>
      <w:lang w:eastAsia="en-US"/>
    </w:rPr>
  </w:style>
  <w:style w:type="character" w:customStyle="1" w:styleId="tlid-translation">
    <w:name w:val="tlid-translation"/>
    <w:basedOn w:val="a0"/>
    <w:rsid w:val="000A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2020-11-17T17:32:00Z</dcterms:created>
  <dcterms:modified xsi:type="dcterms:W3CDTF">2020-11-17T20:57:00Z</dcterms:modified>
</cp:coreProperties>
</file>