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898F" w14:textId="77777777" w:rsidR="00B03E7F" w:rsidRPr="007232B1" w:rsidRDefault="00B03E7F" w:rsidP="00B03E7F">
      <w:pPr>
        <w:spacing w:line="360" w:lineRule="auto"/>
        <w:jc w:val="right"/>
        <w:rPr>
          <w:rFonts w:ascii="Times New Roman" w:eastAsia="Times New Roman" w:hAnsi="Times New Roman" w:cs="Times New Roman"/>
          <w:b/>
          <w:i/>
          <w:sz w:val="24"/>
          <w:szCs w:val="24"/>
        </w:rPr>
      </w:pPr>
      <w:r w:rsidRPr="007232B1">
        <w:rPr>
          <w:rFonts w:ascii="Times New Roman" w:eastAsia="Times New Roman" w:hAnsi="Times New Roman" w:cs="Times New Roman"/>
          <w:b/>
          <w:i/>
          <w:sz w:val="24"/>
          <w:szCs w:val="24"/>
        </w:rPr>
        <w:t xml:space="preserve">А.А. </w:t>
      </w:r>
      <w:proofErr w:type="spellStart"/>
      <w:r w:rsidRPr="007232B1">
        <w:rPr>
          <w:rFonts w:ascii="Times New Roman" w:eastAsia="Times New Roman" w:hAnsi="Times New Roman" w:cs="Times New Roman"/>
          <w:b/>
          <w:i/>
          <w:sz w:val="24"/>
          <w:szCs w:val="24"/>
        </w:rPr>
        <w:t>Азбель</w:t>
      </w:r>
      <w:proofErr w:type="spellEnd"/>
      <w:r w:rsidRPr="007232B1">
        <w:rPr>
          <w:rFonts w:ascii="Times New Roman" w:eastAsia="Times New Roman" w:hAnsi="Times New Roman" w:cs="Times New Roman"/>
          <w:b/>
          <w:i/>
          <w:sz w:val="24"/>
          <w:szCs w:val="24"/>
        </w:rPr>
        <w:t>, Л.С. Илюшин</w:t>
      </w:r>
    </w:p>
    <w:p w14:paraId="35530C90" w14:textId="77777777" w:rsidR="00B03E7F" w:rsidRPr="007232B1" w:rsidRDefault="00B03E7F" w:rsidP="00B03E7F">
      <w:pPr>
        <w:spacing w:line="360" w:lineRule="auto"/>
        <w:jc w:val="right"/>
        <w:rPr>
          <w:rFonts w:ascii="Times New Roman" w:eastAsia="Times New Roman" w:hAnsi="Times New Roman" w:cs="Times New Roman"/>
          <w:i/>
          <w:sz w:val="24"/>
          <w:szCs w:val="24"/>
        </w:rPr>
      </w:pPr>
      <w:r w:rsidRPr="007232B1">
        <w:rPr>
          <w:rFonts w:ascii="Times New Roman" w:eastAsia="Times New Roman" w:hAnsi="Times New Roman" w:cs="Times New Roman"/>
          <w:i/>
          <w:sz w:val="24"/>
          <w:szCs w:val="24"/>
        </w:rPr>
        <w:t>Санкт-Петербургский государственный университет</w:t>
      </w:r>
    </w:p>
    <w:p w14:paraId="4E15D371" w14:textId="77777777" w:rsidR="00B03E7F" w:rsidRPr="007232B1" w:rsidRDefault="00B03E7F" w:rsidP="00B03E7F">
      <w:pPr>
        <w:spacing w:line="360" w:lineRule="auto"/>
        <w:jc w:val="right"/>
        <w:rPr>
          <w:rFonts w:ascii="Times New Roman" w:eastAsia="Times New Roman" w:hAnsi="Times New Roman" w:cs="Times New Roman"/>
          <w:i/>
          <w:sz w:val="24"/>
          <w:szCs w:val="24"/>
        </w:rPr>
      </w:pPr>
    </w:p>
    <w:p w14:paraId="3B635AF0" w14:textId="77777777" w:rsidR="00B03E7F" w:rsidRPr="007232B1" w:rsidRDefault="00B03E7F" w:rsidP="00B03E7F">
      <w:pPr>
        <w:spacing w:line="360" w:lineRule="auto"/>
        <w:jc w:val="center"/>
        <w:rPr>
          <w:rFonts w:ascii="Times New Roman" w:eastAsia="Times New Roman" w:hAnsi="Times New Roman" w:cs="Times New Roman"/>
          <w:b/>
          <w:i/>
          <w:sz w:val="28"/>
          <w:szCs w:val="28"/>
          <w:lang w:val="ru-RU"/>
        </w:rPr>
      </w:pPr>
      <w:r w:rsidRPr="007232B1">
        <w:rPr>
          <w:rFonts w:ascii="Times New Roman" w:eastAsia="Times New Roman" w:hAnsi="Times New Roman" w:cs="Times New Roman"/>
          <w:b/>
          <w:i/>
          <w:sz w:val="28"/>
          <w:szCs w:val="28"/>
          <w:lang w:val="ru-RU"/>
        </w:rPr>
        <w:t xml:space="preserve">Осознанное потребление образования, или </w:t>
      </w:r>
      <w:r>
        <w:rPr>
          <w:rFonts w:ascii="Times New Roman" w:eastAsia="Times New Roman" w:hAnsi="Times New Roman" w:cs="Times New Roman"/>
          <w:b/>
          <w:i/>
          <w:sz w:val="28"/>
          <w:szCs w:val="28"/>
          <w:lang w:val="ru-RU"/>
        </w:rPr>
        <w:t>как</w:t>
      </w:r>
      <w:r w:rsidRPr="007232B1">
        <w:rPr>
          <w:rFonts w:ascii="Times New Roman" w:eastAsia="Times New Roman" w:hAnsi="Times New Roman" w:cs="Times New Roman"/>
          <w:b/>
          <w:i/>
          <w:sz w:val="28"/>
          <w:szCs w:val="28"/>
          <w:lang w:val="ru-RU"/>
        </w:rPr>
        <w:t xml:space="preserve"> учить учителя?</w:t>
      </w:r>
    </w:p>
    <w:p w14:paraId="6DA47F81" w14:textId="77777777" w:rsidR="00B03E7F" w:rsidRPr="007232B1" w:rsidRDefault="00B03E7F" w:rsidP="00B03E7F">
      <w:pPr>
        <w:spacing w:line="360" w:lineRule="auto"/>
        <w:jc w:val="center"/>
        <w:rPr>
          <w:rFonts w:ascii="Times New Roman" w:eastAsia="Times New Roman" w:hAnsi="Times New Roman" w:cs="Times New Roman"/>
          <w:b/>
          <w:i/>
          <w:sz w:val="28"/>
          <w:szCs w:val="28"/>
          <w:lang w:val="ru-RU"/>
        </w:rPr>
      </w:pPr>
      <w:r w:rsidRPr="007232B1">
        <w:rPr>
          <w:rFonts w:ascii="Times New Roman" w:eastAsia="Times New Roman" w:hAnsi="Times New Roman" w:cs="Times New Roman"/>
          <w:b/>
          <w:i/>
          <w:sz w:val="28"/>
          <w:szCs w:val="28"/>
          <w:lang w:val="ru-RU"/>
        </w:rPr>
        <w:t>(опыт применения междисциплинарного кейса в повышении квалификации)</w:t>
      </w:r>
    </w:p>
    <w:p w14:paraId="5ABC5B4B" w14:textId="77777777" w:rsidR="00B03E7F" w:rsidRPr="007232B1" w:rsidRDefault="00B03E7F" w:rsidP="00B03E7F">
      <w:pPr>
        <w:spacing w:line="360" w:lineRule="auto"/>
        <w:jc w:val="center"/>
        <w:rPr>
          <w:rFonts w:ascii="Times New Roman" w:eastAsia="Times New Roman" w:hAnsi="Times New Roman" w:cs="Times New Roman"/>
          <w:b/>
          <w:i/>
          <w:sz w:val="28"/>
          <w:szCs w:val="28"/>
          <w:lang w:val="ru-RU"/>
        </w:rPr>
      </w:pPr>
    </w:p>
    <w:p w14:paraId="07072796" w14:textId="77777777" w:rsidR="00B03E7F" w:rsidRPr="00301C17" w:rsidRDefault="00B03E7F" w:rsidP="00B03E7F">
      <w:pPr>
        <w:spacing w:line="360" w:lineRule="auto"/>
        <w:jc w:val="center"/>
        <w:rPr>
          <w:rFonts w:ascii="Times New Roman" w:eastAsia="Times New Roman" w:hAnsi="Times New Roman" w:cs="Times New Roman"/>
          <w:b/>
          <w:i/>
          <w:sz w:val="28"/>
          <w:szCs w:val="28"/>
          <w:lang w:val="en-US"/>
        </w:rPr>
      </w:pPr>
      <w:r w:rsidRPr="00301C17">
        <w:rPr>
          <w:rFonts w:ascii="Times New Roman" w:eastAsia="Times New Roman" w:hAnsi="Times New Roman" w:cs="Times New Roman"/>
          <w:b/>
          <w:i/>
          <w:sz w:val="28"/>
          <w:szCs w:val="28"/>
          <w:lang w:val="en-US"/>
        </w:rPr>
        <w:t xml:space="preserve">Conscious consumption of education, or </w:t>
      </w:r>
      <w:r>
        <w:rPr>
          <w:rFonts w:ascii="Times New Roman" w:eastAsia="Times New Roman" w:hAnsi="Times New Roman" w:cs="Times New Roman"/>
          <w:b/>
          <w:i/>
          <w:sz w:val="28"/>
          <w:szCs w:val="28"/>
          <w:lang w:val="en-US"/>
        </w:rPr>
        <w:t>how</w:t>
      </w:r>
      <w:r w:rsidRPr="00301C17">
        <w:rPr>
          <w:rFonts w:ascii="Times New Roman" w:eastAsia="Times New Roman" w:hAnsi="Times New Roman" w:cs="Times New Roman"/>
          <w:b/>
          <w:i/>
          <w:sz w:val="28"/>
          <w:szCs w:val="28"/>
          <w:lang w:val="en-US"/>
        </w:rPr>
        <w:t xml:space="preserve"> should we teach teachers?</w:t>
      </w:r>
    </w:p>
    <w:p w14:paraId="38866914" w14:textId="77777777" w:rsidR="00B03E7F" w:rsidRPr="008C4B3B" w:rsidRDefault="00B03E7F" w:rsidP="00B03E7F">
      <w:pPr>
        <w:spacing w:line="360" w:lineRule="auto"/>
        <w:jc w:val="center"/>
        <w:rPr>
          <w:rFonts w:ascii="Times New Roman" w:eastAsia="Times New Roman" w:hAnsi="Times New Roman" w:cs="Times New Roman"/>
          <w:b/>
          <w:i/>
          <w:sz w:val="28"/>
          <w:szCs w:val="28"/>
          <w:lang w:val="en-US"/>
        </w:rPr>
      </w:pPr>
      <w:r w:rsidRPr="008C4B3B">
        <w:rPr>
          <w:rFonts w:ascii="Times New Roman" w:eastAsia="Times New Roman" w:hAnsi="Times New Roman" w:cs="Times New Roman"/>
          <w:b/>
          <w:i/>
          <w:sz w:val="28"/>
          <w:szCs w:val="28"/>
          <w:lang w:val="en-US"/>
        </w:rPr>
        <w:t>(applying an interdisciplinary case in professional development)</w:t>
      </w:r>
    </w:p>
    <w:p w14:paraId="1FCE140A" w14:textId="77777777" w:rsidR="00B03E7F" w:rsidRDefault="00B03E7F" w:rsidP="00B03E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w:t>
      </w:r>
    </w:p>
    <w:p w14:paraId="108099AD" w14:textId="3CF5B1EF" w:rsidR="00B03E7F" w:rsidRPr="007232B1" w:rsidRDefault="00B03E7F" w:rsidP="00B03E7F">
      <w:pPr>
        <w:spacing w:line="360" w:lineRule="auto"/>
        <w:jc w:val="both"/>
        <w:rPr>
          <w:rFonts w:ascii="Times New Roman" w:eastAsia="Times New Roman" w:hAnsi="Times New Roman" w:cs="Times New Roman"/>
          <w:i/>
          <w:sz w:val="24"/>
          <w:szCs w:val="24"/>
          <w:lang w:val="ru-RU"/>
        </w:rPr>
      </w:pPr>
      <w:r w:rsidRPr="007232B1">
        <w:rPr>
          <w:rFonts w:ascii="Times New Roman" w:eastAsia="Times New Roman" w:hAnsi="Times New Roman" w:cs="Times New Roman"/>
          <w:i/>
          <w:sz w:val="24"/>
          <w:szCs w:val="24"/>
          <w:lang w:val="ru-RU"/>
        </w:rPr>
        <w:t>Статья раскрывает академический взгляд и опыт авторов в организации профессионального развития учителя средствами междисциплинарного подхода и методологии кейс-</w:t>
      </w:r>
      <w:proofErr w:type="spellStart"/>
      <w:r w:rsidRPr="007232B1">
        <w:rPr>
          <w:rFonts w:ascii="Times New Roman" w:eastAsia="Times New Roman" w:hAnsi="Times New Roman" w:cs="Times New Roman"/>
          <w:i/>
          <w:sz w:val="24"/>
          <w:szCs w:val="24"/>
          <w:lang w:val="ru-RU"/>
        </w:rPr>
        <w:t>стади</w:t>
      </w:r>
      <w:proofErr w:type="spellEnd"/>
      <w:r w:rsidRPr="007232B1">
        <w:rPr>
          <w:rFonts w:ascii="Times New Roman" w:eastAsia="Times New Roman" w:hAnsi="Times New Roman" w:cs="Times New Roman"/>
          <w:i/>
          <w:sz w:val="24"/>
          <w:szCs w:val="24"/>
          <w:lang w:val="ru-RU"/>
        </w:rPr>
        <w:t>.</w:t>
      </w:r>
    </w:p>
    <w:p w14:paraId="30943C38" w14:textId="77777777" w:rsidR="00B03E7F" w:rsidRPr="00301C17" w:rsidRDefault="00B03E7F" w:rsidP="00B03E7F">
      <w:pPr>
        <w:spacing w:line="360" w:lineRule="auto"/>
        <w:jc w:val="both"/>
        <w:rPr>
          <w:rFonts w:ascii="Times New Roman" w:eastAsia="Times New Roman" w:hAnsi="Times New Roman" w:cs="Times New Roman"/>
          <w:b/>
        </w:rPr>
      </w:pPr>
      <w:r w:rsidRPr="00301C17">
        <w:rPr>
          <w:rFonts w:ascii="Times New Roman" w:eastAsia="Times New Roman" w:hAnsi="Times New Roman" w:cs="Times New Roman"/>
          <w:b/>
        </w:rPr>
        <w:t>Ключевые слова</w:t>
      </w:r>
    </w:p>
    <w:p w14:paraId="6ECBBFFB" w14:textId="4C4ECB27" w:rsidR="00B03E7F" w:rsidRPr="00DD4F29" w:rsidRDefault="00491DBE" w:rsidP="00B03E7F">
      <w:pPr>
        <w:spacing w:line="360" w:lineRule="auto"/>
        <w:jc w:val="both"/>
        <w:rPr>
          <w:rFonts w:ascii="Times New Roman" w:eastAsia="Times New Roman" w:hAnsi="Times New Roman" w:cs="Times New Roman"/>
          <w:highlight w:val="red"/>
        </w:rPr>
      </w:pPr>
      <w:r>
        <w:rPr>
          <w:rFonts w:ascii="Times New Roman" w:eastAsia="Times New Roman" w:hAnsi="Times New Roman" w:cs="Times New Roman"/>
          <w:lang w:val="ru-RU"/>
        </w:rPr>
        <w:t xml:space="preserve">кейс-метод, </w:t>
      </w:r>
      <w:r w:rsidR="00B03E7F" w:rsidRPr="00301C17">
        <w:rPr>
          <w:rFonts w:ascii="Times New Roman" w:eastAsia="Times New Roman" w:hAnsi="Times New Roman" w:cs="Times New Roman"/>
        </w:rPr>
        <w:t>междисциплинарные задания, образовательный опыт, дизайн образовательной среды, осознанное потребление</w:t>
      </w:r>
    </w:p>
    <w:p w14:paraId="1990F0E1" w14:textId="77777777" w:rsidR="00B03E7F" w:rsidRPr="00481372" w:rsidRDefault="00B03E7F" w:rsidP="00B03E7F">
      <w:pPr>
        <w:spacing w:line="360" w:lineRule="auto"/>
        <w:jc w:val="both"/>
        <w:rPr>
          <w:rFonts w:ascii="Times New Roman" w:eastAsia="Times New Roman" w:hAnsi="Times New Roman" w:cs="Times New Roman"/>
          <w:b/>
          <w:sz w:val="24"/>
          <w:szCs w:val="24"/>
          <w:lang w:val="en-US"/>
        </w:rPr>
      </w:pPr>
      <w:r w:rsidRPr="00481372">
        <w:rPr>
          <w:rFonts w:ascii="Times New Roman" w:eastAsia="Times New Roman" w:hAnsi="Times New Roman" w:cs="Times New Roman"/>
          <w:b/>
          <w:sz w:val="24"/>
          <w:szCs w:val="24"/>
          <w:lang w:val="en-US"/>
        </w:rPr>
        <w:t>Annotation</w:t>
      </w:r>
    </w:p>
    <w:p w14:paraId="6875A268" w14:textId="743B8EFD" w:rsidR="00B03E7F" w:rsidRPr="008C4B3B" w:rsidRDefault="00B03E7F" w:rsidP="00B03E7F">
      <w:pPr>
        <w:spacing w:line="360" w:lineRule="auto"/>
        <w:jc w:val="both"/>
        <w:rPr>
          <w:rFonts w:ascii="Times New Roman" w:eastAsia="Times New Roman" w:hAnsi="Times New Roman" w:cs="Times New Roman"/>
          <w:i/>
          <w:sz w:val="24"/>
          <w:szCs w:val="24"/>
          <w:lang w:val="en-US"/>
        </w:rPr>
      </w:pPr>
      <w:r w:rsidRPr="008C4B3B">
        <w:rPr>
          <w:rFonts w:ascii="Times New Roman" w:eastAsia="Times New Roman" w:hAnsi="Times New Roman" w:cs="Times New Roman"/>
          <w:i/>
          <w:sz w:val="24"/>
          <w:szCs w:val="24"/>
          <w:lang w:val="en-US"/>
        </w:rPr>
        <w:t>Lifelong professional development of Russian school teachers is one of the key factors that ensure a new quality of the educational process focused on modern challenges: personalization of goals, interdisciplinarity in building a scientific picture of the world, development of experience in solving personally significant tasks in the educational process. The current state of the system of professional development of school teachers leads to the formalization of professional development practices, alienating teachers from the process of setting tasks and formulating personal requests to the system of qualification development.</w:t>
      </w:r>
    </w:p>
    <w:p w14:paraId="03E4523E" w14:textId="77777777" w:rsidR="00B03E7F" w:rsidRPr="008C4B3B" w:rsidRDefault="00B03E7F" w:rsidP="00B03E7F">
      <w:pPr>
        <w:spacing w:line="360" w:lineRule="auto"/>
        <w:jc w:val="both"/>
        <w:rPr>
          <w:rFonts w:ascii="Times New Roman" w:eastAsia="Times New Roman" w:hAnsi="Times New Roman" w:cs="Times New Roman"/>
          <w:i/>
          <w:sz w:val="24"/>
          <w:szCs w:val="24"/>
          <w:lang w:val="en-US"/>
        </w:rPr>
      </w:pPr>
      <w:r w:rsidRPr="008C4B3B">
        <w:rPr>
          <w:rFonts w:ascii="Times New Roman" w:eastAsia="Times New Roman" w:hAnsi="Times New Roman" w:cs="Times New Roman"/>
          <w:i/>
          <w:sz w:val="24"/>
          <w:szCs w:val="24"/>
          <w:lang w:val="en-US"/>
        </w:rPr>
        <w:t>The article reveals the academic view and practical experience of the authors in the field of solving urgent problems of professional development of teachers by means of an interdisciplinary approach and case study methodology.</w:t>
      </w:r>
    </w:p>
    <w:p w14:paraId="00AF4F25" w14:textId="77777777" w:rsidR="00B03E7F" w:rsidRPr="00301C17" w:rsidRDefault="00B03E7F" w:rsidP="00B03E7F">
      <w:pPr>
        <w:spacing w:line="360" w:lineRule="auto"/>
        <w:jc w:val="both"/>
        <w:rPr>
          <w:rFonts w:ascii="Times New Roman" w:eastAsia="Times New Roman" w:hAnsi="Times New Roman" w:cs="Times New Roman"/>
          <w:b/>
          <w:lang w:val="en-US"/>
        </w:rPr>
      </w:pPr>
      <w:r w:rsidRPr="00301C17">
        <w:rPr>
          <w:rFonts w:ascii="Times New Roman" w:eastAsia="Times New Roman" w:hAnsi="Times New Roman" w:cs="Times New Roman"/>
          <w:b/>
          <w:lang w:val="en-US"/>
        </w:rPr>
        <w:t>Keywords</w:t>
      </w:r>
    </w:p>
    <w:p w14:paraId="607BEB06" w14:textId="16FFBD9B" w:rsidR="00B03E7F" w:rsidRPr="00301C17" w:rsidRDefault="00491DBE" w:rsidP="00B03E7F">
      <w:pPr>
        <w:spacing w:line="360" w:lineRule="auto"/>
        <w:jc w:val="both"/>
        <w:rPr>
          <w:rFonts w:ascii="Times New Roman" w:eastAsia="Times New Roman" w:hAnsi="Times New Roman" w:cs="Times New Roman"/>
          <w:highlight w:val="red"/>
          <w:lang w:val="en-US"/>
        </w:rPr>
      </w:pPr>
      <w:proofErr w:type="gramStart"/>
      <w:r>
        <w:rPr>
          <w:rFonts w:ascii="Times New Roman" w:eastAsia="Times New Roman" w:hAnsi="Times New Roman" w:cs="Times New Roman"/>
          <w:lang w:val="en-US"/>
        </w:rPr>
        <w:t>case-study</w:t>
      </w:r>
      <w:proofErr w:type="gramEnd"/>
      <w:r>
        <w:rPr>
          <w:rFonts w:ascii="Times New Roman" w:eastAsia="Times New Roman" w:hAnsi="Times New Roman" w:cs="Times New Roman"/>
          <w:lang w:val="en-US"/>
        </w:rPr>
        <w:t xml:space="preserve">, </w:t>
      </w:r>
      <w:r w:rsidR="00B03E7F" w:rsidRPr="00301C17">
        <w:rPr>
          <w:rFonts w:ascii="Times New Roman" w:eastAsia="Times New Roman" w:hAnsi="Times New Roman" w:cs="Times New Roman"/>
          <w:lang w:val="en-US"/>
        </w:rPr>
        <w:t>interdisciplinary tasks, educational experience, educational environment design, education, conscious consumption</w:t>
      </w:r>
    </w:p>
    <w:p w14:paraId="489486C0" w14:textId="77777777" w:rsidR="00B03E7F" w:rsidRPr="007232B1" w:rsidRDefault="00B03E7F" w:rsidP="00B03E7F">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Введение и проблематика поиска</w:t>
      </w:r>
    </w:p>
    <w:p w14:paraId="05023FE2" w14:textId="77777777"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xml:space="preserve">Успешное профессиональное развитие учителя это непрерывная практика поиска и разрешения противоречий, которые сам педагог считает барьерами в образовательном диалоге. Мотивация выявления этих </w:t>
      </w:r>
      <w:proofErr w:type="gramStart"/>
      <w:r w:rsidRPr="007232B1">
        <w:rPr>
          <w:rFonts w:ascii="Times New Roman" w:eastAsia="Times New Roman" w:hAnsi="Times New Roman" w:cs="Times New Roman"/>
          <w:sz w:val="28"/>
          <w:szCs w:val="28"/>
        </w:rPr>
        <w:t>барьеров</w:t>
      </w:r>
      <w:proofErr w:type="gramEnd"/>
      <w:r w:rsidRPr="007232B1">
        <w:rPr>
          <w:rFonts w:ascii="Times New Roman" w:eastAsia="Times New Roman" w:hAnsi="Times New Roman" w:cs="Times New Roman"/>
          <w:sz w:val="28"/>
          <w:szCs w:val="28"/>
        </w:rPr>
        <w:t xml:space="preserve"> равно как и постановка задач по их самостоятельному преодолению – трудная личностная </w:t>
      </w:r>
      <w:r w:rsidRPr="007232B1">
        <w:rPr>
          <w:rFonts w:ascii="Times New Roman" w:eastAsia="Times New Roman" w:hAnsi="Times New Roman" w:cs="Times New Roman"/>
          <w:sz w:val="28"/>
          <w:szCs w:val="28"/>
        </w:rPr>
        <w:lastRenderedPageBreak/>
        <w:t xml:space="preserve">работа, системную помощь в выполнении которой должна оказывать система повышения квалификации. Суть такой помощи заключается в диалоге с учителем о таких категориях как: </w:t>
      </w:r>
      <w:proofErr w:type="spellStart"/>
      <w:r w:rsidRPr="007232B1">
        <w:rPr>
          <w:rFonts w:ascii="Times New Roman" w:eastAsia="Times New Roman" w:hAnsi="Times New Roman" w:cs="Times New Roman"/>
          <w:sz w:val="28"/>
          <w:szCs w:val="28"/>
        </w:rPr>
        <w:t>междисциплинарность</w:t>
      </w:r>
      <w:proofErr w:type="spellEnd"/>
      <w:r w:rsidRPr="007232B1">
        <w:rPr>
          <w:rFonts w:ascii="Times New Roman" w:eastAsia="Times New Roman" w:hAnsi="Times New Roman" w:cs="Times New Roman"/>
          <w:sz w:val="28"/>
          <w:szCs w:val="28"/>
        </w:rPr>
        <w:t>; проектирование образовательных результатов; командная работа; системный анализ; самонаблюдение и рефлексия. Форматы этого диалога могут быть различны, но общими будут решаемые в нем задачи:</w:t>
      </w:r>
    </w:p>
    <w:p w14:paraId="42596332" w14:textId="77777777"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мотивация педагога к освоению нового опыта через практику саморазвития;</w:t>
      </w:r>
    </w:p>
    <w:p w14:paraId="7A3F4170" w14:textId="77777777"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поддержка стремления педагога к пониманию необходимости развития исследовательского мышления в собственной деятельности;</w:t>
      </w:r>
    </w:p>
    <w:p w14:paraId="67BE6271" w14:textId="77777777"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развитие социального потенциала педагога в процессе командной и сетевой работы.</w:t>
      </w:r>
    </w:p>
    <w:p w14:paraId="0403B9CB" w14:textId="41182256"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Ориентация сценария повышения квалификации учителя на решение этих задач предполагает использование методологии «</w:t>
      </w:r>
      <w:proofErr w:type="spellStart"/>
      <w:r w:rsidRPr="007232B1">
        <w:rPr>
          <w:rFonts w:ascii="Times New Roman" w:eastAsia="Times New Roman" w:hAnsi="Times New Roman" w:cs="Times New Roman"/>
          <w:sz w:val="28"/>
          <w:szCs w:val="28"/>
        </w:rPr>
        <w:t>case-study</w:t>
      </w:r>
      <w:proofErr w:type="spellEnd"/>
      <w:r w:rsidRPr="007232B1">
        <w:rPr>
          <w:rFonts w:ascii="Times New Roman" w:eastAsia="Times New Roman" w:hAnsi="Times New Roman" w:cs="Times New Roman"/>
          <w:sz w:val="28"/>
          <w:szCs w:val="28"/>
        </w:rPr>
        <w:t xml:space="preserve">» (метод кейсов). Модель интенсивного повышения квалификации учителя, предлагаемая в статье, основана на идее “проживания” педагогом интеллектуальных, социальных, культурных смыслов, заключенных в междисциплинарном кейсе, который идентичен кейсу, предлагаемому подросткам. </w:t>
      </w:r>
    </w:p>
    <w:p w14:paraId="4EA9D711" w14:textId="77777777" w:rsidR="00B03E7F" w:rsidRPr="007232B1" w:rsidRDefault="00B03E7F" w:rsidP="00B03E7F">
      <w:pPr>
        <w:spacing w:line="360" w:lineRule="auto"/>
        <w:ind w:firstLine="709"/>
        <w:jc w:val="both"/>
        <w:rPr>
          <w:rFonts w:ascii="Times New Roman" w:eastAsia="Times New Roman" w:hAnsi="Times New Roman" w:cs="Times New Roman"/>
          <w:b/>
          <w:sz w:val="28"/>
          <w:szCs w:val="28"/>
        </w:rPr>
      </w:pPr>
      <w:proofErr w:type="spellStart"/>
      <w:r w:rsidRPr="007232B1">
        <w:rPr>
          <w:rFonts w:ascii="Times New Roman" w:eastAsia="Times New Roman" w:hAnsi="Times New Roman" w:cs="Times New Roman"/>
          <w:b/>
          <w:sz w:val="28"/>
          <w:szCs w:val="28"/>
        </w:rPr>
        <w:t>Междисциплинарность</w:t>
      </w:r>
      <w:proofErr w:type="spellEnd"/>
      <w:r w:rsidRPr="007232B1">
        <w:rPr>
          <w:rFonts w:ascii="Times New Roman" w:eastAsia="Times New Roman" w:hAnsi="Times New Roman" w:cs="Times New Roman"/>
          <w:b/>
          <w:sz w:val="28"/>
          <w:szCs w:val="28"/>
        </w:rPr>
        <w:t xml:space="preserve"> и метод кейсов в образовательной практике</w:t>
      </w:r>
    </w:p>
    <w:p w14:paraId="64AC8AC1" w14:textId="250562B7"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xml:space="preserve">Мы полагаем, что существуют критические различия между имплицитными представлениями школьных учителей о феномене </w:t>
      </w:r>
      <w:proofErr w:type="spellStart"/>
      <w:r w:rsidRPr="007232B1">
        <w:rPr>
          <w:rFonts w:ascii="Times New Roman" w:eastAsia="Times New Roman" w:hAnsi="Times New Roman" w:cs="Times New Roman"/>
          <w:sz w:val="28"/>
          <w:szCs w:val="28"/>
        </w:rPr>
        <w:t>междисциплинарности</w:t>
      </w:r>
      <w:proofErr w:type="spellEnd"/>
      <w:r w:rsidRPr="007232B1">
        <w:rPr>
          <w:rFonts w:ascii="Times New Roman" w:eastAsia="Times New Roman" w:hAnsi="Times New Roman" w:cs="Times New Roman"/>
          <w:sz w:val="28"/>
          <w:szCs w:val="28"/>
        </w:rPr>
        <w:t xml:space="preserve"> и современным научно-методическом знании о нём. Сравнительный анализ российской и международной </w:t>
      </w:r>
      <w:proofErr w:type="spellStart"/>
      <w:r w:rsidRPr="007232B1">
        <w:rPr>
          <w:rFonts w:ascii="Times New Roman" w:eastAsia="Times New Roman" w:hAnsi="Times New Roman" w:cs="Times New Roman"/>
          <w:sz w:val="28"/>
          <w:szCs w:val="28"/>
        </w:rPr>
        <w:t>наукометрической</w:t>
      </w:r>
      <w:proofErr w:type="spellEnd"/>
      <w:r w:rsidRPr="007232B1">
        <w:rPr>
          <w:rFonts w:ascii="Times New Roman" w:eastAsia="Times New Roman" w:hAnsi="Times New Roman" w:cs="Times New Roman"/>
          <w:sz w:val="28"/>
          <w:szCs w:val="28"/>
        </w:rPr>
        <w:t xml:space="preserve"> баз данных - РИНЦ и </w:t>
      </w:r>
      <w:proofErr w:type="spellStart"/>
      <w:r w:rsidRPr="007232B1">
        <w:rPr>
          <w:rFonts w:ascii="Times New Roman" w:eastAsia="Times New Roman" w:hAnsi="Times New Roman" w:cs="Times New Roman"/>
          <w:sz w:val="28"/>
          <w:szCs w:val="28"/>
        </w:rPr>
        <w:t>Web</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of</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Science</w:t>
      </w:r>
      <w:proofErr w:type="spellEnd"/>
      <w:r w:rsidRPr="00723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232B1">
        <w:rPr>
          <w:rFonts w:ascii="Times New Roman" w:eastAsia="Times New Roman" w:hAnsi="Times New Roman" w:cs="Times New Roman"/>
          <w:sz w:val="28"/>
          <w:szCs w:val="28"/>
        </w:rPr>
        <w:t>показывает частоту упоминания и интерес к междисциплинарному подходу в науке и образовании. Понятию “</w:t>
      </w:r>
      <w:proofErr w:type="spellStart"/>
      <w:r w:rsidRPr="007232B1">
        <w:rPr>
          <w:rFonts w:ascii="Times New Roman" w:eastAsia="Times New Roman" w:hAnsi="Times New Roman" w:cs="Times New Roman"/>
          <w:b/>
          <w:sz w:val="28"/>
          <w:szCs w:val="28"/>
        </w:rPr>
        <w:t>междисциплинарности</w:t>
      </w:r>
      <w:proofErr w:type="spellEnd"/>
      <w:r w:rsidRPr="007232B1">
        <w:rPr>
          <w:rFonts w:ascii="Times New Roman" w:eastAsia="Times New Roman" w:hAnsi="Times New Roman" w:cs="Times New Roman"/>
          <w:sz w:val="28"/>
          <w:szCs w:val="28"/>
        </w:rPr>
        <w:t>” (образовании) в базе данных РИНЦ посвящено ровно в 10 раз меньше статей, чем аналогичному англоязычному понятию “</w:t>
      </w:r>
      <w:proofErr w:type="spellStart"/>
      <w:r w:rsidRPr="007232B1">
        <w:rPr>
          <w:rFonts w:ascii="Times New Roman" w:eastAsia="Times New Roman" w:hAnsi="Times New Roman" w:cs="Times New Roman"/>
          <w:b/>
          <w:sz w:val="28"/>
          <w:szCs w:val="28"/>
        </w:rPr>
        <w:t>interdisciplinary</w:t>
      </w:r>
      <w:proofErr w:type="spellEnd"/>
      <w:r w:rsidRPr="007232B1">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w:t>
      </w:r>
      <w:r w:rsidRPr="007232B1">
        <w:rPr>
          <w:rFonts w:ascii="Times New Roman" w:eastAsia="Times New Roman" w:hAnsi="Times New Roman" w:cs="Times New Roman"/>
          <w:sz w:val="28"/>
          <w:szCs w:val="28"/>
        </w:rPr>
        <w:t xml:space="preserve">публикациях в базе </w:t>
      </w:r>
      <w:proofErr w:type="spellStart"/>
      <w:r w:rsidRPr="007232B1">
        <w:rPr>
          <w:rFonts w:ascii="Times New Roman" w:eastAsia="Times New Roman" w:hAnsi="Times New Roman" w:cs="Times New Roman"/>
          <w:sz w:val="28"/>
          <w:szCs w:val="28"/>
        </w:rPr>
        <w:t>Web</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of</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Science</w:t>
      </w:r>
      <w:proofErr w:type="spellEnd"/>
      <w:r w:rsidRPr="007232B1">
        <w:rPr>
          <w:rFonts w:ascii="Times New Roman" w:eastAsia="Times New Roman" w:hAnsi="Times New Roman" w:cs="Times New Roman"/>
          <w:sz w:val="28"/>
          <w:szCs w:val="28"/>
        </w:rPr>
        <w:t xml:space="preserve">. В российской образовательной практике пока еще велика доля предметного преподавания, что мешает ученику видеть многие задачи человечества как проблемы </w:t>
      </w:r>
      <w:r w:rsidRPr="007232B1">
        <w:rPr>
          <w:rFonts w:ascii="Times New Roman" w:eastAsia="Times New Roman" w:hAnsi="Times New Roman" w:cs="Times New Roman"/>
          <w:sz w:val="28"/>
          <w:szCs w:val="28"/>
        </w:rPr>
        <w:lastRenderedPageBreak/>
        <w:t xml:space="preserve">междисциплинарного и системного характера. Российский образовательный обзор междисциплинарного подхода, в отличие от научного, лишь иногда выходит за пределы общих философских направлений для обозначения неизученных процессов или за пределы </w:t>
      </w:r>
      <w:proofErr w:type="spellStart"/>
      <w:r w:rsidRPr="007232B1">
        <w:rPr>
          <w:rFonts w:ascii="Times New Roman" w:eastAsia="Times New Roman" w:hAnsi="Times New Roman" w:cs="Times New Roman"/>
          <w:sz w:val="28"/>
          <w:szCs w:val="28"/>
        </w:rPr>
        <w:t>психо</w:t>
      </w:r>
      <w:proofErr w:type="spellEnd"/>
      <w:r w:rsidRPr="007232B1">
        <w:rPr>
          <w:rFonts w:ascii="Times New Roman" w:eastAsia="Times New Roman" w:hAnsi="Times New Roman" w:cs="Times New Roman"/>
          <w:sz w:val="28"/>
          <w:szCs w:val="28"/>
        </w:rPr>
        <w:t xml:space="preserve">-дидактического дискурса, как в работе </w:t>
      </w:r>
      <w:proofErr w:type="spellStart"/>
      <w:r w:rsidRPr="007232B1">
        <w:rPr>
          <w:rFonts w:ascii="Times New Roman" w:eastAsia="Times New Roman" w:hAnsi="Times New Roman" w:cs="Times New Roman"/>
          <w:sz w:val="28"/>
          <w:szCs w:val="28"/>
        </w:rPr>
        <w:t>Осмоловской</w:t>
      </w:r>
      <w:proofErr w:type="spellEnd"/>
      <w:r w:rsidRPr="007232B1">
        <w:rPr>
          <w:rFonts w:ascii="Times New Roman" w:eastAsia="Times New Roman" w:hAnsi="Times New Roman" w:cs="Times New Roman"/>
          <w:sz w:val="28"/>
          <w:szCs w:val="28"/>
        </w:rPr>
        <w:t xml:space="preserve"> (2017). [</w:t>
      </w:r>
      <w:r w:rsidR="00944725" w:rsidRPr="00944725">
        <w:rPr>
          <w:rFonts w:ascii="Times New Roman" w:eastAsia="Times New Roman" w:hAnsi="Times New Roman" w:cs="Times New Roman"/>
          <w:sz w:val="28"/>
          <w:szCs w:val="28"/>
          <w:lang w:val="ru-RU"/>
        </w:rPr>
        <w:t>6</w:t>
      </w:r>
      <w:r w:rsidRPr="007232B1">
        <w:rPr>
          <w:rFonts w:ascii="Times New Roman" w:eastAsia="Times New Roman" w:hAnsi="Times New Roman" w:cs="Times New Roman"/>
          <w:sz w:val="28"/>
          <w:szCs w:val="28"/>
        </w:rPr>
        <w:t>]. Однако есть и пример успешного перевода научных знаний, требующих изучения специалистами разных гуманитарных областей, в междисциплинарный методический дискурс [</w:t>
      </w:r>
      <w:r w:rsidR="00944725" w:rsidRPr="00944725">
        <w:rPr>
          <w:rFonts w:ascii="Times New Roman" w:eastAsia="Times New Roman" w:hAnsi="Times New Roman" w:cs="Times New Roman"/>
          <w:sz w:val="28"/>
          <w:szCs w:val="28"/>
          <w:lang w:val="ru-RU"/>
        </w:rPr>
        <w:t>3</w:t>
      </w:r>
      <w:r w:rsidRPr="007232B1">
        <w:rPr>
          <w:rFonts w:ascii="Times New Roman" w:eastAsia="Times New Roman" w:hAnsi="Times New Roman" w:cs="Times New Roman"/>
          <w:sz w:val="28"/>
          <w:szCs w:val="28"/>
        </w:rPr>
        <w:t>].</w:t>
      </w:r>
    </w:p>
    <w:p w14:paraId="4A53F750" w14:textId="30302505"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Отметим еще несколько попыток разработки</w:t>
      </w:r>
      <w:r>
        <w:rPr>
          <w:rFonts w:ascii="Times New Roman" w:eastAsia="Times New Roman" w:hAnsi="Times New Roman" w:cs="Times New Roman"/>
          <w:sz w:val="28"/>
          <w:szCs w:val="28"/>
        </w:rPr>
        <w:t xml:space="preserve"> </w:t>
      </w:r>
      <w:r w:rsidRPr="007232B1">
        <w:rPr>
          <w:rFonts w:ascii="Times New Roman" w:eastAsia="Times New Roman" w:hAnsi="Times New Roman" w:cs="Times New Roman"/>
          <w:sz w:val="28"/>
          <w:szCs w:val="28"/>
        </w:rPr>
        <w:t>междисциплинарных заданий в методических целях [</w:t>
      </w:r>
      <w:r w:rsidR="00944725" w:rsidRPr="00944725">
        <w:rPr>
          <w:rFonts w:ascii="Times New Roman" w:eastAsia="Times New Roman" w:hAnsi="Times New Roman" w:cs="Times New Roman"/>
          <w:sz w:val="28"/>
          <w:szCs w:val="28"/>
          <w:highlight w:val="white"/>
          <w:lang w:val="ru-RU"/>
        </w:rPr>
        <w:t>7</w:t>
      </w:r>
      <w:r w:rsidRPr="007232B1">
        <w:rPr>
          <w:rFonts w:ascii="Times New Roman" w:eastAsia="Times New Roman" w:hAnsi="Times New Roman" w:cs="Times New Roman"/>
          <w:sz w:val="28"/>
          <w:szCs w:val="28"/>
          <w:highlight w:val="white"/>
        </w:rPr>
        <w:t>,</w:t>
      </w:r>
      <w:r w:rsidR="00944725" w:rsidRPr="00944725">
        <w:rPr>
          <w:rFonts w:ascii="Times New Roman" w:eastAsia="Times New Roman" w:hAnsi="Times New Roman" w:cs="Times New Roman"/>
          <w:sz w:val="28"/>
          <w:szCs w:val="28"/>
          <w:lang w:val="ru-RU"/>
        </w:rPr>
        <w:t>8</w:t>
      </w:r>
      <w:r w:rsidRPr="007232B1">
        <w:rPr>
          <w:rFonts w:ascii="Times New Roman" w:eastAsia="Times New Roman" w:hAnsi="Times New Roman" w:cs="Times New Roman"/>
          <w:sz w:val="28"/>
          <w:szCs w:val="28"/>
        </w:rPr>
        <w:t xml:space="preserve">]. Такой способ обучения и развития познавательной деятельности ближе всего относится к образовательной модели </w:t>
      </w:r>
      <w:proofErr w:type="spellStart"/>
      <w:r w:rsidRPr="007232B1">
        <w:rPr>
          <w:rFonts w:ascii="Times New Roman" w:eastAsia="Times New Roman" w:hAnsi="Times New Roman" w:cs="Times New Roman"/>
          <w:sz w:val="28"/>
          <w:szCs w:val="28"/>
        </w:rPr>
        <w:t>Liberal</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Arts</w:t>
      </w:r>
      <w:proofErr w:type="spellEnd"/>
      <w:r w:rsidRPr="007232B1">
        <w:rPr>
          <w:rFonts w:ascii="Times New Roman" w:eastAsia="Times New Roman" w:hAnsi="Times New Roman" w:cs="Times New Roman"/>
          <w:sz w:val="28"/>
          <w:szCs w:val="28"/>
        </w:rPr>
        <w:t>, характерной для яркого сегмента высшей школы, но редко задействованной в средней. Для решения этой проблемы необходимо</w:t>
      </w:r>
      <w:r w:rsidR="00F777BA">
        <w:rPr>
          <w:rFonts w:ascii="Times New Roman" w:eastAsia="Times New Roman" w:hAnsi="Times New Roman" w:cs="Times New Roman"/>
          <w:sz w:val="28"/>
          <w:szCs w:val="28"/>
          <w:lang w:val="ru-RU"/>
        </w:rPr>
        <w:t xml:space="preserve"> </w:t>
      </w:r>
      <w:r w:rsidRPr="007232B1">
        <w:rPr>
          <w:rFonts w:ascii="Times New Roman" w:eastAsia="Times New Roman" w:hAnsi="Times New Roman" w:cs="Times New Roman"/>
          <w:sz w:val="28"/>
          <w:szCs w:val="28"/>
        </w:rPr>
        <w:t xml:space="preserve">преодолеть дидактические дефициты на уровне заданий школьных учебников, которые продолжают оставаться </w:t>
      </w:r>
      <w:proofErr w:type="spellStart"/>
      <w:r w:rsidRPr="007232B1">
        <w:rPr>
          <w:rFonts w:ascii="Times New Roman" w:eastAsia="Times New Roman" w:hAnsi="Times New Roman" w:cs="Times New Roman"/>
          <w:sz w:val="28"/>
          <w:szCs w:val="28"/>
        </w:rPr>
        <w:t>узкопредметными</w:t>
      </w:r>
      <w:proofErr w:type="spellEnd"/>
      <w:r w:rsidRPr="007232B1">
        <w:rPr>
          <w:rFonts w:ascii="Times New Roman" w:eastAsia="Times New Roman" w:hAnsi="Times New Roman" w:cs="Times New Roman"/>
          <w:sz w:val="28"/>
          <w:szCs w:val="28"/>
        </w:rPr>
        <w:t xml:space="preserve">. </w:t>
      </w:r>
    </w:p>
    <w:p w14:paraId="124392CE" w14:textId="702AF2E6" w:rsidR="00B03E7F" w:rsidRPr="007232B1" w:rsidRDefault="00B03E7F" w:rsidP="00B03E7F">
      <w:pPr>
        <w:spacing w:line="360" w:lineRule="auto"/>
        <w:ind w:firstLine="709"/>
        <w:jc w:val="both"/>
        <w:rPr>
          <w:rFonts w:ascii="Times New Roman" w:eastAsia="Times New Roman" w:hAnsi="Times New Roman" w:cs="Times New Roman"/>
          <w:sz w:val="28"/>
          <w:szCs w:val="28"/>
          <w:highlight w:val="white"/>
        </w:rPr>
      </w:pPr>
      <w:r w:rsidRPr="007232B1">
        <w:rPr>
          <w:rFonts w:ascii="Times New Roman" w:eastAsia="Times New Roman" w:hAnsi="Times New Roman" w:cs="Times New Roman"/>
          <w:sz w:val="28"/>
          <w:szCs w:val="28"/>
          <w:highlight w:val="white"/>
        </w:rPr>
        <w:t xml:space="preserve">Современные англоязычные работы в области </w:t>
      </w:r>
      <w:proofErr w:type="spellStart"/>
      <w:r w:rsidRPr="007232B1">
        <w:rPr>
          <w:rFonts w:ascii="Times New Roman" w:eastAsia="Times New Roman" w:hAnsi="Times New Roman" w:cs="Times New Roman"/>
          <w:sz w:val="28"/>
          <w:szCs w:val="28"/>
          <w:highlight w:val="white"/>
        </w:rPr>
        <w:t>междисциплинарности</w:t>
      </w:r>
      <w:proofErr w:type="spellEnd"/>
      <w:r w:rsidRPr="007232B1">
        <w:rPr>
          <w:rFonts w:ascii="Times New Roman" w:eastAsia="Times New Roman" w:hAnsi="Times New Roman" w:cs="Times New Roman"/>
          <w:sz w:val="28"/>
          <w:szCs w:val="28"/>
          <w:highlight w:val="white"/>
        </w:rPr>
        <w:t xml:space="preserve"> базируются на фундаментальных исследованиях </w:t>
      </w:r>
      <w:proofErr w:type="spellStart"/>
      <w:r w:rsidRPr="007232B1">
        <w:rPr>
          <w:rFonts w:ascii="Times New Roman" w:eastAsia="Times New Roman" w:hAnsi="Times New Roman" w:cs="Times New Roman"/>
          <w:sz w:val="28"/>
          <w:szCs w:val="28"/>
          <w:highlight w:val="white"/>
        </w:rPr>
        <w:t>Фродмана</w:t>
      </w:r>
      <w:proofErr w:type="spellEnd"/>
      <w:r w:rsidRPr="007232B1">
        <w:rPr>
          <w:rFonts w:ascii="Times New Roman" w:eastAsia="Times New Roman" w:hAnsi="Times New Roman" w:cs="Times New Roman"/>
          <w:sz w:val="28"/>
          <w:szCs w:val="28"/>
          <w:highlight w:val="white"/>
        </w:rPr>
        <w:t xml:space="preserve"> Р. , </w:t>
      </w:r>
      <w:proofErr w:type="spellStart"/>
      <w:r w:rsidRPr="007232B1">
        <w:rPr>
          <w:rFonts w:ascii="Times New Roman" w:eastAsia="Times New Roman" w:hAnsi="Times New Roman" w:cs="Times New Roman"/>
          <w:sz w:val="28"/>
          <w:szCs w:val="28"/>
          <w:highlight w:val="white"/>
        </w:rPr>
        <w:t>Латукка</w:t>
      </w:r>
      <w:proofErr w:type="spellEnd"/>
      <w:r w:rsidRPr="007232B1">
        <w:rPr>
          <w:rFonts w:ascii="Times New Roman" w:eastAsia="Times New Roman" w:hAnsi="Times New Roman" w:cs="Times New Roman"/>
          <w:sz w:val="28"/>
          <w:szCs w:val="28"/>
          <w:highlight w:val="white"/>
        </w:rPr>
        <w:t xml:space="preserve"> Л., Клейна Дж., Кларк</w:t>
      </w:r>
      <w:r w:rsidR="00F777BA">
        <w:rPr>
          <w:rFonts w:ascii="Times New Roman" w:eastAsia="Times New Roman" w:hAnsi="Times New Roman" w:cs="Times New Roman"/>
          <w:sz w:val="28"/>
          <w:szCs w:val="28"/>
          <w:highlight w:val="white"/>
          <w:lang w:val="ru-RU"/>
        </w:rPr>
        <w:t xml:space="preserve">, </w:t>
      </w:r>
      <w:r w:rsidRPr="007232B1">
        <w:rPr>
          <w:rFonts w:ascii="Times New Roman" w:eastAsia="Times New Roman" w:hAnsi="Times New Roman" w:cs="Times New Roman"/>
          <w:sz w:val="28"/>
          <w:szCs w:val="28"/>
          <w:highlight w:val="white"/>
        </w:rPr>
        <w:t>где даётся ретроспектива концепта «</w:t>
      </w:r>
      <w:proofErr w:type="spellStart"/>
      <w:r w:rsidRPr="007232B1">
        <w:rPr>
          <w:rFonts w:ascii="Times New Roman" w:eastAsia="Times New Roman" w:hAnsi="Times New Roman" w:cs="Times New Roman"/>
          <w:sz w:val="28"/>
          <w:szCs w:val="28"/>
          <w:highlight w:val="white"/>
        </w:rPr>
        <w:t>междисциплинарность</w:t>
      </w:r>
      <w:proofErr w:type="spellEnd"/>
      <w:r w:rsidRPr="007232B1">
        <w:rPr>
          <w:rFonts w:ascii="Times New Roman" w:eastAsia="Times New Roman" w:hAnsi="Times New Roman" w:cs="Times New Roman"/>
          <w:sz w:val="28"/>
          <w:szCs w:val="28"/>
          <w:highlight w:val="white"/>
        </w:rPr>
        <w:t>» и связанного с ним семантического поля, устанавливается основной терминологический аппарат, применяемый в данной сфере, исследуются базовые практики построения междисциплинарных образовательных стратегий [</w:t>
      </w:r>
      <w:r w:rsidR="00944725" w:rsidRPr="00944725">
        <w:rPr>
          <w:rFonts w:ascii="Times New Roman" w:eastAsia="Times New Roman" w:hAnsi="Times New Roman" w:cs="Times New Roman"/>
          <w:sz w:val="28"/>
          <w:szCs w:val="28"/>
          <w:highlight w:val="white"/>
          <w:lang w:val="ru-RU"/>
        </w:rPr>
        <w:t>11</w:t>
      </w:r>
      <w:r w:rsidRPr="007232B1">
        <w:rPr>
          <w:rFonts w:ascii="Times New Roman" w:eastAsia="Times New Roman" w:hAnsi="Times New Roman" w:cs="Times New Roman"/>
          <w:sz w:val="28"/>
          <w:szCs w:val="28"/>
          <w:highlight w:val="white"/>
        </w:rPr>
        <w:t>,</w:t>
      </w:r>
      <w:r w:rsidR="00944725" w:rsidRPr="00944725">
        <w:rPr>
          <w:rFonts w:ascii="Times New Roman" w:eastAsia="Times New Roman" w:hAnsi="Times New Roman" w:cs="Times New Roman"/>
          <w:sz w:val="28"/>
          <w:szCs w:val="28"/>
          <w:highlight w:val="white"/>
          <w:lang w:val="ru-RU"/>
        </w:rPr>
        <w:t>16</w:t>
      </w:r>
      <w:r w:rsidRPr="007232B1">
        <w:rPr>
          <w:rFonts w:ascii="Times New Roman" w:eastAsia="Times New Roman" w:hAnsi="Times New Roman" w:cs="Times New Roman"/>
          <w:sz w:val="28"/>
          <w:szCs w:val="28"/>
          <w:highlight w:val="white"/>
        </w:rPr>
        <w:t>,</w:t>
      </w:r>
      <w:r w:rsidR="00944725" w:rsidRPr="00944725">
        <w:rPr>
          <w:rFonts w:ascii="Times New Roman" w:eastAsia="Times New Roman" w:hAnsi="Times New Roman" w:cs="Times New Roman"/>
          <w:sz w:val="28"/>
          <w:szCs w:val="28"/>
          <w:highlight w:val="white"/>
          <w:lang w:val="ru-RU"/>
        </w:rPr>
        <w:t>15</w:t>
      </w:r>
      <w:r w:rsidRPr="007232B1">
        <w:rPr>
          <w:rFonts w:ascii="Times New Roman" w:eastAsia="Times New Roman" w:hAnsi="Times New Roman" w:cs="Times New Roman"/>
          <w:sz w:val="28"/>
          <w:szCs w:val="28"/>
          <w:highlight w:val="white"/>
        </w:rPr>
        <w:t>,</w:t>
      </w:r>
      <w:r w:rsidR="00944725" w:rsidRPr="00944725">
        <w:rPr>
          <w:rFonts w:ascii="Times New Roman" w:eastAsia="Times New Roman" w:hAnsi="Times New Roman" w:cs="Times New Roman"/>
          <w:sz w:val="28"/>
          <w:szCs w:val="28"/>
          <w:highlight w:val="white"/>
          <w:lang w:val="ru-RU"/>
        </w:rPr>
        <w:t>10</w:t>
      </w:r>
      <w:r w:rsidRPr="007232B1">
        <w:rPr>
          <w:rFonts w:ascii="Times New Roman" w:eastAsia="Times New Roman" w:hAnsi="Times New Roman" w:cs="Times New Roman"/>
          <w:sz w:val="28"/>
          <w:szCs w:val="28"/>
          <w:highlight w:val="white"/>
        </w:rPr>
        <w:t>]</w:t>
      </w:r>
      <w:r w:rsidRPr="007232B1">
        <w:rPr>
          <w:rFonts w:ascii="Times New Roman" w:eastAsia="Times New Roman" w:hAnsi="Times New Roman" w:cs="Times New Roman"/>
          <w:sz w:val="28"/>
          <w:szCs w:val="28"/>
          <w:highlight w:val="white"/>
          <w:lang w:val="ru-RU"/>
        </w:rPr>
        <w:t>.</w:t>
      </w:r>
      <w:r w:rsidRPr="007232B1">
        <w:rPr>
          <w:rFonts w:ascii="Times New Roman" w:eastAsia="Times New Roman" w:hAnsi="Times New Roman" w:cs="Times New Roman"/>
          <w:sz w:val="28"/>
          <w:szCs w:val="28"/>
          <w:highlight w:val="white"/>
        </w:rPr>
        <w:t xml:space="preserve"> В актуальных педагогических исследованиях видны попытки связать </w:t>
      </w:r>
      <w:proofErr w:type="spellStart"/>
      <w:r w:rsidRPr="007232B1">
        <w:rPr>
          <w:rFonts w:ascii="Times New Roman" w:eastAsia="Times New Roman" w:hAnsi="Times New Roman" w:cs="Times New Roman"/>
          <w:sz w:val="28"/>
          <w:szCs w:val="28"/>
          <w:highlight w:val="white"/>
        </w:rPr>
        <w:t>междисциплинарность</w:t>
      </w:r>
      <w:proofErr w:type="spellEnd"/>
      <w:r w:rsidRPr="007232B1">
        <w:rPr>
          <w:rFonts w:ascii="Times New Roman" w:eastAsia="Times New Roman" w:hAnsi="Times New Roman" w:cs="Times New Roman"/>
          <w:sz w:val="28"/>
          <w:szCs w:val="28"/>
          <w:highlight w:val="white"/>
        </w:rPr>
        <w:t xml:space="preserve"> с целями обучения и актуальным научным содержанием [</w:t>
      </w:r>
      <w:r w:rsidR="00944725" w:rsidRPr="00944725">
        <w:rPr>
          <w:rFonts w:ascii="Times New Roman" w:eastAsia="Times New Roman" w:hAnsi="Times New Roman" w:cs="Times New Roman"/>
          <w:sz w:val="28"/>
          <w:szCs w:val="28"/>
          <w:highlight w:val="white"/>
          <w:lang w:val="ru-RU"/>
        </w:rPr>
        <w:t>13</w:t>
      </w:r>
      <w:r w:rsidRPr="007232B1">
        <w:rPr>
          <w:rFonts w:ascii="Times New Roman" w:eastAsia="Times New Roman" w:hAnsi="Times New Roman" w:cs="Times New Roman"/>
          <w:sz w:val="28"/>
          <w:szCs w:val="28"/>
          <w:highlight w:val="white"/>
        </w:rPr>
        <w:t>]. Исследования показывают, что междисциплинарные задания эффективны при формировании навыков и умений, которые позволяют «стирать» предметные границы и развивают личностный потенциал школьников, командные стратегии [</w:t>
      </w:r>
      <w:r w:rsidR="00944725" w:rsidRPr="00944725">
        <w:rPr>
          <w:rFonts w:ascii="Times New Roman" w:eastAsia="Times New Roman" w:hAnsi="Times New Roman" w:cs="Times New Roman"/>
          <w:sz w:val="28"/>
          <w:szCs w:val="28"/>
          <w:highlight w:val="white"/>
          <w:lang w:val="ru-RU"/>
        </w:rPr>
        <w:t>17</w:t>
      </w:r>
      <w:r w:rsidR="00944725">
        <w:rPr>
          <w:rFonts w:ascii="Times New Roman" w:eastAsia="Times New Roman" w:hAnsi="Times New Roman" w:cs="Times New Roman"/>
          <w:sz w:val="28"/>
          <w:szCs w:val="28"/>
          <w:highlight w:val="white"/>
        </w:rPr>
        <w:t>,</w:t>
      </w:r>
      <w:r w:rsidR="00944725" w:rsidRPr="00944725">
        <w:rPr>
          <w:rFonts w:ascii="Times New Roman" w:eastAsia="Times New Roman" w:hAnsi="Times New Roman" w:cs="Times New Roman"/>
          <w:sz w:val="28"/>
          <w:szCs w:val="28"/>
          <w:highlight w:val="white"/>
          <w:lang w:val="ru-RU"/>
        </w:rPr>
        <w:t>9</w:t>
      </w:r>
      <w:r w:rsidRPr="007232B1">
        <w:rPr>
          <w:rFonts w:ascii="Times New Roman" w:eastAsia="Times New Roman" w:hAnsi="Times New Roman" w:cs="Times New Roman"/>
          <w:sz w:val="28"/>
          <w:szCs w:val="28"/>
          <w:highlight w:val="white"/>
        </w:rPr>
        <w:t>] и навыки 21 века, развитие которых, по мнению одного из основоположников теории “</w:t>
      </w:r>
      <w:proofErr w:type="spellStart"/>
      <w:r w:rsidRPr="007232B1">
        <w:rPr>
          <w:rFonts w:ascii="Times New Roman" w:eastAsia="Times New Roman" w:hAnsi="Times New Roman" w:cs="Times New Roman"/>
          <w:sz w:val="28"/>
          <w:szCs w:val="28"/>
          <w:highlight w:val="white"/>
        </w:rPr>
        <w:t>soft</w:t>
      </w:r>
      <w:proofErr w:type="spellEnd"/>
      <w:r w:rsidRPr="007232B1">
        <w:rPr>
          <w:rFonts w:ascii="Times New Roman" w:eastAsia="Times New Roman" w:hAnsi="Times New Roman" w:cs="Times New Roman"/>
          <w:sz w:val="28"/>
          <w:szCs w:val="28"/>
          <w:highlight w:val="white"/>
        </w:rPr>
        <w:t xml:space="preserve"> </w:t>
      </w:r>
      <w:proofErr w:type="spellStart"/>
      <w:r w:rsidRPr="007232B1">
        <w:rPr>
          <w:rFonts w:ascii="Times New Roman" w:eastAsia="Times New Roman" w:hAnsi="Times New Roman" w:cs="Times New Roman"/>
          <w:sz w:val="28"/>
          <w:szCs w:val="28"/>
          <w:highlight w:val="white"/>
        </w:rPr>
        <w:t>skills</w:t>
      </w:r>
      <w:proofErr w:type="spellEnd"/>
      <w:r w:rsidRPr="007232B1">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Pr="007232B1">
        <w:rPr>
          <w:rFonts w:ascii="Times New Roman" w:eastAsia="Times New Roman" w:hAnsi="Times New Roman" w:cs="Times New Roman"/>
          <w:sz w:val="28"/>
          <w:szCs w:val="28"/>
          <w:highlight w:val="white"/>
        </w:rPr>
        <w:t xml:space="preserve">П. </w:t>
      </w:r>
      <w:proofErr w:type="spellStart"/>
      <w:r w:rsidRPr="007232B1">
        <w:rPr>
          <w:rFonts w:ascii="Times New Roman" w:eastAsia="Times New Roman" w:hAnsi="Times New Roman" w:cs="Times New Roman"/>
          <w:sz w:val="28"/>
          <w:szCs w:val="28"/>
          <w:highlight w:val="white"/>
        </w:rPr>
        <w:t>Гриффина</w:t>
      </w:r>
      <w:proofErr w:type="spellEnd"/>
      <w:proofErr w:type="gramStart"/>
      <w:r w:rsidRPr="007232B1">
        <w:rPr>
          <w:rFonts w:ascii="Times New Roman" w:eastAsia="Times New Roman" w:hAnsi="Times New Roman" w:cs="Times New Roman"/>
          <w:sz w:val="28"/>
          <w:szCs w:val="28"/>
          <w:highlight w:val="white"/>
        </w:rPr>
        <w:t xml:space="preserve"> ,</w:t>
      </w:r>
      <w:proofErr w:type="gramEnd"/>
      <w:r w:rsidRPr="007232B1">
        <w:rPr>
          <w:rFonts w:ascii="Times New Roman" w:eastAsia="Times New Roman" w:hAnsi="Times New Roman" w:cs="Times New Roman"/>
          <w:sz w:val="28"/>
          <w:szCs w:val="28"/>
          <w:highlight w:val="white"/>
        </w:rPr>
        <w:t xml:space="preserve"> является основной целью современного образования [</w:t>
      </w:r>
      <w:r w:rsidR="00944725" w:rsidRPr="00944725">
        <w:rPr>
          <w:rFonts w:ascii="Times New Roman" w:eastAsia="Times New Roman" w:hAnsi="Times New Roman" w:cs="Times New Roman"/>
          <w:sz w:val="28"/>
          <w:szCs w:val="28"/>
          <w:highlight w:val="white"/>
          <w:lang w:val="ru-RU"/>
        </w:rPr>
        <w:t>2</w:t>
      </w:r>
      <w:r w:rsidRPr="007232B1">
        <w:rPr>
          <w:rFonts w:ascii="Times New Roman" w:eastAsia="Times New Roman" w:hAnsi="Times New Roman" w:cs="Times New Roman"/>
          <w:sz w:val="28"/>
          <w:szCs w:val="28"/>
          <w:highlight w:val="white"/>
        </w:rPr>
        <w:t>].</w:t>
      </w:r>
    </w:p>
    <w:p w14:paraId="193F9CF0" w14:textId="5AA41FDF" w:rsidR="00B03E7F" w:rsidRPr="007232B1" w:rsidRDefault="00B03E7F" w:rsidP="00F777BA">
      <w:pPr>
        <w:spacing w:line="360" w:lineRule="auto"/>
        <w:ind w:firstLine="709"/>
        <w:jc w:val="both"/>
        <w:rPr>
          <w:rFonts w:ascii="Times New Roman" w:eastAsia="Times New Roman" w:hAnsi="Times New Roman" w:cs="Times New Roman"/>
          <w:sz w:val="28"/>
          <w:szCs w:val="28"/>
          <w:highlight w:val="white"/>
        </w:rPr>
      </w:pPr>
      <w:r w:rsidRPr="007232B1">
        <w:rPr>
          <w:rFonts w:ascii="Times New Roman" w:eastAsia="Times New Roman" w:hAnsi="Times New Roman" w:cs="Times New Roman"/>
          <w:b/>
          <w:sz w:val="28"/>
          <w:szCs w:val="28"/>
        </w:rPr>
        <w:t>Основной метод</w:t>
      </w:r>
      <w:r w:rsidRPr="007232B1">
        <w:rPr>
          <w:rFonts w:ascii="Times New Roman" w:eastAsia="Times New Roman" w:hAnsi="Times New Roman" w:cs="Times New Roman"/>
          <w:sz w:val="28"/>
          <w:szCs w:val="28"/>
        </w:rPr>
        <w:t xml:space="preserve"> решения противоречия между научным и педагогическим пониманием междисциплинарного подхода заключается в </w:t>
      </w:r>
      <w:r w:rsidRPr="007232B1">
        <w:rPr>
          <w:rFonts w:ascii="Times New Roman" w:eastAsia="Times New Roman" w:hAnsi="Times New Roman" w:cs="Times New Roman"/>
          <w:sz w:val="28"/>
          <w:szCs w:val="28"/>
        </w:rPr>
        <w:lastRenderedPageBreak/>
        <w:t>проектировании технологии разработки учебных заданий в формате кейсов [</w:t>
      </w:r>
      <w:r w:rsidR="00944725" w:rsidRPr="00944725">
        <w:rPr>
          <w:rFonts w:ascii="Times New Roman" w:eastAsia="Times New Roman" w:hAnsi="Times New Roman" w:cs="Times New Roman"/>
          <w:sz w:val="28"/>
          <w:szCs w:val="28"/>
          <w:lang w:val="ru-RU"/>
        </w:rPr>
        <w:t>5</w:t>
      </w:r>
      <w:r w:rsidRPr="007232B1">
        <w:rPr>
          <w:rFonts w:ascii="Times New Roman" w:eastAsia="Times New Roman" w:hAnsi="Times New Roman" w:cs="Times New Roman"/>
          <w:sz w:val="28"/>
          <w:szCs w:val="28"/>
        </w:rPr>
        <w:t xml:space="preserve">]. </w:t>
      </w:r>
      <w:proofErr w:type="gramStart"/>
      <w:r w:rsidRPr="007232B1">
        <w:rPr>
          <w:rFonts w:ascii="Times New Roman" w:eastAsia="Times New Roman" w:hAnsi="Times New Roman" w:cs="Times New Roman"/>
          <w:sz w:val="28"/>
          <w:szCs w:val="28"/>
        </w:rPr>
        <w:t xml:space="preserve">Об этом объемно высказываются Гладких И.В. и </w:t>
      </w:r>
      <w:proofErr w:type="spellStart"/>
      <w:r w:rsidRPr="007232B1">
        <w:rPr>
          <w:rFonts w:ascii="Times New Roman" w:eastAsia="Times New Roman" w:hAnsi="Times New Roman" w:cs="Times New Roman"/>
          <w:sz w:val="28"/>
          <w:szCs w:val="28"/>
        </w:rPr>
        <w:t>Классен</w:t>
      </w:r>
      <w:proofErr w:type="spellEnd"/>
      <w:r w:rsidRPr="007232B1">
        <w:rPr>
          <w:rFonts w:ascii="Times New Roman" w:eastAsia="Times New Roman" w:hAnsi="Times New Roman" w:cs="Times New Roman"/>
          <w:sz w:val="28"/>
          <w:szCs w:val="28"/>
        </w:rPr>
        <w:t xml:space="preserve"> Р., описывая потенциал метода кейса (</w:t>
      </w:r>
      <w:proofErr w:type="spellStart"/>
      <w:r w:rsidRPr="007232B1">
        <w:rPr>
          <w:rFonts w:ascii="Times New Roman" w:eastAsia="Times New Roman" w:hAnsi="Times New Roman" w:cs="Times New Roman"/>
          <w:sz w:val="28"/>
          <w:szCs w:val="28"/>
        </w:rPr>
        <w:t>case-study</w:t>
      </w:r>
      <w:proofErr w:type="spellEnd"/>
      <w:r w:rsidRPr="007232B1">
        <w:rPr>
          <w:rFonts w:ascii="Times New Roman" w:eastAsia="Times New Roman" w:hAnsi="Times New Roman" w:cs="Times New Roman"/>
          <w:sz w:val="28"/>
          <w:szCs w:val="28"/>
        </w:rPr>
        <w:t xml:space="preserve">) и его методические признаки: </w:t>
      </w:r>
      <w:proofErr w:type="spellStart"/>
      <w:r w:rsidRPr="007232B1">
        <w:rPr>
          <w:rFonts w:ascii="Times New Roman" w:eastAsia="Times New Roman" w:hAnsi="Times New Roman" w:cs="Times New Roman"/>
          <w:sz w:val="28"/>
          <w:szCs w:val="28"/>
        </w:rPr>
        <w:t>междисциплинарность</w:t>
      </w:r>
      <w:proofErr w:type="spellEnd"/>
      <w:r w:rsidRPr="007232B1">
        <w:rPr>
          <w:rFonts w:ascii="Times New Roman" w:eastAsia="Times New Roman" w:hAnsi="Times New Roman" w:cs="Times New Roman"/>
          <w:sz w:val="28"/>
          <w:szCs w:val="28"/>
        </w:rPr>
        <w:t xml:space="preserve">, системность, </w:t>
      </w:r>
      <w:proofErr w:type="spellStart"/>
      <w:r w:rsidRPr="007232B1">
        <w:rPr>
          <w:rFonts w:ascii="Times New Roman" w:eastAsia="Times New Roman" w:hAnsi="Times New Roman" w:cs="Times New Roman"/>
          <w:sz w:val="28"/>
          <w:szCs w:val="28"/>
        </w:rPr>
        <w:t>проблемность</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контекстность</w:t>
      </w:r>
      <w:proofErr w:type="spellEnd"/>
      <w:r w:rsidRPr="007232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232B1">
        <w:rPr>
          <w:rFonts w:ascii="Times New Roman" w:eastAsia="Times New Roman" w:hAnsi="Times New Roman" w:cs="Times New Roman"/>
          <w:sz w:val="28"/>
          <w:szCs w:val="28"/>
        </w:rPr>
        <w:t>моделирование, в проявлении которых большую роль играет личность</w:t>
      </w:r>
      <w:r>
        <w:rPr>
          <w:rFonts w:ascii="Times New Roman" w:eastAsia="Times New Roman" w:hAnsi="Times New Roman" w:cs="Times New Roman"/>
          <w:sz w:val="28"/>
          <w:szCs w:val="28"/>
        </w:rPr>
        <w:t xml:space="preserve"> </w:t>
      </w:r>
      <w:r w:rsidRPr="007232B1">
        <w:rPr>
          <w:rFonts w:ascii="Times New Roman" w:eastAsia="Times New Roman" w:hAnsi="Times New Roman" w:cs="Times New Roman"/>
          <w:sz w:val="28"/>
          <w:szCs w:val="28"/>
        </w:rPr>
        <w:t>преподавателя-</w:t>
      </w:r>
      <w:proofErr w:type="spellStart"/>
      <w:r w:rsidRPr="007232B1">
        <w:rPr>
          <w:rFonts w:ascii="Times New Roman" w:eastAsia="Times New Roman" w:hAnsi="Times New Roman" w:cs="Times New Roman"/>
          <w:sz w:val="28"/>
          <w:szCs w:val="28"/>
        </w:rPr>
        <w:t>фасилитатора</w:t>
      </w:r>
      <w:proofErr w:type="spellEnd"/>
      <w:r w:rsidRPr="007232B1">
        <w:rPr>
          <w:rFonts w:ascii="Times New Roman" w:eastAsia="Times New Roman" w:hAnsi="Times New Roman" w:cs="Times New Roman"/>
          <w:sz w:val="28"/>
          <w:szCs w:val="28"/>
        </w:rPr>
        <w:t xml:space="preserve"> [</w:t>
      </w:r>
      <w:r w:rsidR="00944725" w:rsidRPr="00944725">
        <w:rPr>
          <w:rFonts w:ascii="Times New Roman" w:eastAsia="Times New Roman" w:hAnsi="Times New Roman" w:cs="Times New Roman"/>
          <w:sz w:val="28"/>
          <w:szCs w:val="28"/>
          <w:lang w:val="ru-RU"/>
        </w:rPr>
        <w:t>1</w:t>
      </w:r>
      <w:r w:rsidRPr="007232B1">
        <w:rPr>
          <w:rFonts w:ascii="Times New Roman" w:eastAsia="Times New Roman" w:hAnsi="Times New Roman" w:cs="Times New Roman"/>
          <w:sz w:val="28"/>
          <w:szCs w:val="28"/>
        </w:rPr>
        <w:t>,</w:t>
      </w:r>
      <w:r w:rsidRPr="007232B1">
        <w:rPr>
          <w:rFonts w:ascii="Times New Roman" w:eastAsia="Times New Roman" w:hAnsi="Times New Roman" w:cs="Times New Roman"/>
          <w:sz w:val="28"/>
          <w:szCs w:val="28"/>
          <w:highlight w:val="white"/>
        </w:rPr>
        <w:t>1</w:t>
      </w:r>
      <w:r w:rsidR="00944725" w:rsidRPr="00944725">
        <w:rPr>
          <w:rFonts w:ascii="Times New Roman" w:eastAsia="Times New Roman" w:hAnsi="Times New Roman" w:cs="Times New Roman"/>
          <w:sz w:val="28"/>
          <w:szCs w:val="28"/>
          <w:highlight w:val="white"/>
          <w:lang w:val="ru-RU"/>
        </w:rPr>
        <w:t>4</w:t>
      </w:r>
      <w:r w:rsidRPr="007232B1">
        <w:rPr>
          <w:rFonts w:ascii="Times New Roman" w:eastAsia="Times New Roman" w:hAnsi="Times New Roman" w:cs="Times New Roman"/>
          <w:sz w:val="28"/>
          <w:szCs w:val="28"/>
          <w:highlight w:val="white"/>
        </w:rPr>
        <w:t>]</w:t>
      </w:r>
      <w:r w:rsidRPr="007232B1">
        <w:rPr>
          <w:rFonts w:ascii="Times New Roman" w:eastAsia="Times New Roman" w:hAnsi="Times New Roman" w:cs="Times New Roman"/>
          <w:sz w:val="28"/>
          <w:szCs w:val="28"/>
        </w:rPr>
        <w:t>.</w:t>
      </w:r>
      <w:proofErr w:type="gramEnd"/>
      <w:r w:rsidRPr="007232B1">
        <w:rPr>
          <w:rFonts w:ascii="Times New Roman" w:eastAsia="Times New Roman" w:hAnsi="Times New Roman" w:cs="Times New Roman"/>
          <w:sz w:val="28"/>
          <w:szCs w:val="28"/>
        </w:rPr>
        <w:t xml:space="preserve"> </w:t>
      </w:r>
      <w:r w:rsidRPr="007232B1">
        <w:rPr>
          <w:rFonts w:ascii="Times New Roman" w:eastAsia="Times New Roman" w:hAnsi="Times New Roman" w:cs="Times New Roman"/>
          <w:sz w:val="28"/>
          <w:szCs w:val="28"/>
          <w:highlight w:val="white"/>
        </w:rPr>
        <w:t>Однако, современному российскому учителю сложно развивать позицию преподавателя-</w:t>
      </w:r>
      <w:proofErr w:type="spellStart"/>
      <w:r w:rsidRPr="007232B1">
        <w:rPr>
          <w:rFonts w:ascii="Times New Roman" w:eastAsia="Times New Roman" w:hAnsi="Times New Roman" w:cs="Times New Roman"/>
          <w:sz w:val="28"/>
          <w:szCs w:val="28"/>
          <w:highlight w:val="white"/>
        </w:rPr>
        <w:t>фасилитатора</w:t>
      </w:r>
      <w:proofErr w:type="spellEnd"/>
      <w:r w:rsidRPr="007232B1">
        <w:rPr>
          <w:rFonts w:ascii="Times New Roman" w:eastAsia="Times New Roman" w:hAnsi="Times New Roman" w:cs="Times New Roman"/>
          <w:sz w:val="28"/>
          <w:szCs w:val="28"/>
          <w:highlight w:val="white"/>
        </w:rPr>
        <w:t>, неся ответственность за освоение содержания образования, а не за развитие личностного потенциала ученика или его системного взгляда на мир (внешний и</w:t>
      </w:r>
      <w:r>
        <w:rPr>
          <w:rFonts w:ascii="Times New Roman" w:eastAsia="Times New Roman" w:hAnsi="Times New Roman" w:cs="Times New Roman"/>
          <w:sz w:val="28"/>
          <w:szCs w:val="28"/>
          <w:highlight w:val="white"/>
        </w:rPr>
        <w:t xml:space="preserve"> </w:t>
      </w:r>
      <w:r w:rsidRPr="007232B1">
        <w:rPr>
          <w:rFonts w:ascii="Times New Roman" w:eastAsia="Times New Roman" w:hAnsi="Times New Roman" w:cs="Times New Roman"/>
          <w:sz w:val="28"/>
          <w:szCs w:val="28"/>
          <w:highlight w:val="white"/>
        </w:rPr>
        <w:t>внутренний). Справедливо будет заметить, что эта проблема характерна не только для российской педагогической практики. Именно поэтому в последние годы появляются междисциплинарные проекты для обучения учителей через метод кейсов или “смешанное обучение”, что позволяет повышать методический и личностный потенциал самих учителей [</w:t>
      </w:r>
      <w:r w:rsidR="00944725" w:rsidRPr="00944725">
        <w:rPr>
          <w:rFonts w:ascii="Times New Roman" w:eastAsia="Times New Roman" w:hAnsi="Times New Roman" w:cs="Times New Roman"/>
          <w:sz w:val="28"/>
          <w:szCs w:val="28"/>
          <w:highlight w:val="white"/>
          <w:lang w:val="ru-RU"/>
        </w:rPr>
        <w:t>12</w:t>
      </w:r>
      <w:r w:rsidR="00944725">
        <w:rPr>
          <w:rFonts w:ascii="Times New Roman" w:eastAsia="Times New Roman" w:hAnsi="Times New Roman" w:cs="Times New Roman"/>
          <w:sz w:val="28"/>
          <w:szCs w:val="28"/>
          <w:highlight w:val="white"/>
        </w:rPr>
        <w:t>,</w:t>
      </w:r>
      <w:r w:rsidR="00944725" w:rsidRPr="00944725">
        <w:rPr>
          <w:rFonts w:ascii="Times New Roman" w:eastAsia="Times New Roman" w:hAnsi="Times New Roman" w:cs="Times New Roman"/>
          <w:sz w:val="28"/>
          <w:szCs w:val="28"/>
          <w:highlight w:val="white"/>
          <w:lang w:val="ru-RU"/>
        </w:rPr>
        <w:t>4</w:t>
      </w:r>
      <w:r w:rsidRPr="007232B1">
        <w:rPr>
          <w:rFonts w:ascii="Times New Roman" w:eastAsia="Times New Roman" w:hAnsi="Times New Roman" w:cs="Times New Roman"/>
          <w:sz w:val="28"/>
          <w:szCs w:val="28"/>
          <w:highlight w:val="white"/>
        </w:rPr>
        <w:t>]</w:t>
      </w:r>
      <w:r w:rsidRPr="007232B1">
        <w:rPr>
          <w:rFonts w:ascii="Times New Roman" w:eastAsia="Times New Roman" w:hAnsi="Times New Roman" w:cs="Times New Roman"/>
          <w:sz w:val="28"/>
          <w:szCs w:val="28"/>
          <w:highlight w:val="white"/>
          <w:lang w:val="ru-RU"/>
        </w:rPr>
        <w:t>.</w:t>
      </w:r>
      <w:r w:rsidRPr="007232B1">
        <w:rPr>
          <w:rFonts w:ascii="Times New Roman" w:eastAsia="Times New Roman" w:hAnsi="Times New Roman" w:cs="Times New Roman"/>
          <w:sz w:val="28"/>
          <w:szCs w:val="28"/>
          <w:highlight w:val="white"/>
        </w:rPr>
        <w:t xml:space="preserve"> Так, </w:t>
      </w:r>
      <w:proofErr w:type="spellStart"/>
      <w:r w:rsidRPr="007232B1">
        <w:rPr>
          <w:rFonts w:ascii="Times New Roman" w:eastAsia="Times New Roman" w:hAnsi="Times New Roman" w:cs="Times New Roman"/>
          <w:sz w:val="28"/>
          <w:szCs w:val="28"/>
          <w:highlight w:val="white"/>
        </w:rPr>
        <w:t>Ардрэ</w:t>
      </w:r>
      <w:proofErr w:type="spellEnd"/>
      <w:r w:rsidRPr="007232B1">
        <w:rPr>
          <w:rFonts w:ascii="Times New Roman" w:eastAsia="Times New Roman" w:hAnsi="Times New Roman" w:cs="Times New Roman"/>
          <w:sz w:val="28"/>
          <w:szCs w:val="28"/>
          <w:highlight w:val="white"/>
        </w:rPr>
        <w:t xml:space="preserve"> П. (2013) показывает, что при использовании </w:t>
      </w:r>
      <w:proofErr w:type="spellStart"/>
      <w:r w:rsidRPr="007232B1">
        <w:rPr>
          <w:rFonts w:ascii="Times New Roman" w:eastAsia="Times New Roman" w:hAnsi="Times New Roman" w:cs="Times New Roman"/>
          <w:sz w:val="28"/>
          <w:szCs w:val="28"/>
          <w:highlight w:val="white"/>
        </w:rPr>
        <w:t>междисциплинарности</w:t>
      </w:r>
      <w:proofErr w:type="spellEnd"/>
      <w:r w:rsidRPr="007232B1">
        <w:rPr>
          <w:rFonts w:ascii="Times New Roman" w:eastAsia="Times New Roman" w:hAnsi="Times New Roman" w:cs="Times New Roman"/>
          <w:sz w:val="28"/>
          <w:szCs w:val="28"/>
          <w:highlight w:val="white"/>
        </w:rPr>
        <w:t xml:space="preserve"> и смешанного обучения в работе с учителями, между разными специалистами выстраивается цепочка личностно-профессиональных отношений, умений и навыков, выходящих</w:t>
      </w:r>
      <w:r>
        <w:rPr>
          <w:rFonts w:ascii="Times New Roman" w:eastAsia="Times New Roman" w:hAnsi="Times New Roman" w:cs="Times New Roman"/>
          <w:sz w:val="28"/>
          <w:szCs w:val="28"/>
          <w:highlight w:val="white"/>
        </w:rPr>
        <w:t xml:space="preserve"> </w:t>
      </w:r>
      <w:r w:rsidRPr="007232B1">
        <w:rPr>
          <w:rFonts w:ascii="Times New Roman" w:eastAsia="Times New Roman" w:hAnsi="Times New Roman" w:cs="Times New Roman"/>
          <w:sz w:val="28"/>
          <w:szCs w:val="28"/>
          <w:highlight w:val="white"/>
        </w:rPr>
        <w:t>пределы предметного содержания [</w:t>
      </w:r>
      <w:r w:rsidR="00944725" w:rsidRPr="00944725">
        <w:rPr>
          <w:rFonts w:ascii="Times New Roman" w:eastAsia="Times New Roman" w:hAnsi="Times New Roman" w:cs="Times New Roman"/>
          <w:sz w:val="28"/>
          <w:szCs w:val="28"/>
          <w:highlight w:val="white"/>
          <w:lang w:val="ru-RU"/>
        </w:rPr>
        <w:t>12</w:t>
      </w:r>
      <w:r w:rsidRPr="007232B1">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p>
    <w:p w14:paraId="38744F8C" w14:textId="77777777" w:rsidR="00B03E7F" w:rsidRPr="007232B1" w:rsidRDefault="00B03E7F" w:rsidP="00B03E7F">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Методология разработки программы повышения квалификации</w:t>
      </w:r>
    </w:p>
    <w:p w14:paraId="1821CFC5" w14:textId="6754DAC3"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Развивая идеи междисциплинарного подхода к практике повышения квалификации учителей, приведем пример одного и того же кейса, который использовался как в обучении учителей, так и школьников. Отзываясь на дефицит постдипломного педагогического образования в развитии современных знаний и личностного потенциала учителя, "Школьная лига" (</w:t>
      </w:r>
      <w:proofErr w:type="spellStart"/>
      <w:r w:rsidRPr="007232B1">
        <w:rPr>
          <w:rFonts w:ascii="Times New Roman" w:eastAsia="Times New Roman" w:hAnsi="Times New Roman" w:cs="Times New Roman"/>
          <w:sz w:val="28"/>
          <w:szCs w:val="28"/>
        </w:rPr>
        <w:t>Роснано</w:t>
      </w:r>
      <w:proofErr w:type="spellEnd"/>
      <w:r w:rsidRPr="007232B1">
        <w:rPr>
          <w:rFonts w:ascii="Times New Roman" w:eastAsia="Times New Roman" w:hAnsi="Times New Roman" w:cs="Times New Roman"/>
          <w:sz w:val="28"/>
          <w:szCs w:val="28"/>
        </w:rPr>
        <w:t>) создала "инклюзивную" модель повышения квалификации на базе летней каникулярная школы "</w:t>
      </w:r>
      <w:proofErr w:type="spellStart"/>
      <w:r w:rsidRPr="007232B1">
        <w:rPr>
          <w:rFonts w:ascii="Times New Roman" w:eastAsia="Times New Roman" w:hAnsi="Times New Roman" w:cs="Times New Roman"/>
          <w:sz w:val="28"/>
          <w:szCs w:val="28"/>
        </w:rPr>
        <w:t>Наноград</w:t>
      </w:r>
      <w:proofErr w:type="spellEnd"/>
      <w:r w:rsidRPr="007232B1">
        <w:rPr>
          <w:rFonts w:ascii="Times New Roman" w:eastAsia="Times New Roman" w:hAnsi="Times New Roman" w:cs="Times New Roman"/>
          <w:sz w:val="28"/>
          <w:szCs w:val="28"/>
        </w:rPr>
        <w:t xml:space="preserve">". Спикеры и мастера летней школы - ведущие ученые, инженеры, руководители вузов и наукоемких предприятий. </w:t>
      </w:r>
      <w:proofErr w:type="gramStart"/>
      <w:r w:rsidRPr="007232B1">
        <w:rPr>
          <w:rFonts w:ascii="Times New Roman" w:eastAsia="Times New Roman" w:hAnsi="Times New Roman" w:cs="Times New Roman"/>
          <w:sz w:val="28"/>
          <w:szCs w:val="28"/>
        </w:rPr>
        <w:t>Ежегодно с 2010 года "</w:t>
      </w:r>
      <w:proofErr w:type="spellStart"/>
      <w:r w:rsidRPr="007232B1">
        <w:rPr>
          <w:rFonts w:ascii="Times New Roman" w:eastAsia="Times New Roman" w:hAnsi="Times New Roman" w:cs="Times New Roman"/>
          <w:sz w:val="28"/>
          <w:szCs w:val="28"/>
        </w:rPr>
        <w:t>Наноград</w:t>
      </w:r>
      <w:proofErr w:type="spellEnd"/>
      <w:r w:rsidRPr="007232B1">
        <w:rPr>
          <w:rFonts w:ascii="Times New Roman" w:eastAsia="Times New Roman" w:hAnsi="Times New Roman" w:cs="Times New Roman"/>
          <w:sz w:val="28"/>
          <w:szCs w:val="28"/>
        </w:rPr>
        <w:t>" проходит в разных городах России - Пенза, Казань, Москва, Тольятти, Саранск, Ульяновск,</w:t>
      </w:r>
      <w:r>
        <w:rPr>
          <w:rFonts w:ascii="Times New Roman" w:eastAsia="Times New Roman" w:hAnsi="Times New Roman" w:cs="Times New Roman"/>
          <w:sz w:val="28"/>
          <w:szCs w:val="28"/>
        </w:rPr>
        <w:t xml:space="preserve"> </w:t>
      </w:r>
      <w:r w:rsidRPr="007232B1">
        <w:rPr>
          <w:rFonts w:ascii="Times New Roman" w:eastAsia="Times New Roman" w:hAnsi="Times New Roman" w:cs="Times New Roman"/>
          <w:sz w:val="28"/>
          <w:szCs w:val="28"/>
        </w:rPr>
        <w:t>Сочи, Владивосток, Ханты-Мансийск.</w:t>
      </w:r>
      <w:proofErr w:type="gramEnd"/>
      <w:r>
        <w:rPr>
          <w:rFonts w:ascii="Times New Roman" w:eastAsia="Times New Roman" w:hAnsi="Times New Roman" w:cs="Times New Roman"/>
          <w:sz w:val="28"/>
          <w:szCs w:val="28"/>
        </w:rPr>
        <w:t xml:space="preserve"> </w:t>
      </w:r>
      <w:r w:rsidR="00417C7C">
        <w:rPr>
          <w:rFonts w:ascii="Times New Roman" w:eastAsia="Times New Roman" w:hAnsi="Times New Roman" w:cs="Times New Roman"/>
          <w:sz w:val="28"/>
          <w:szCs w:val="28"/>
          <w:lang w:val="ru-RU"/>
        </w:rPr>
        <w:t xml:space="preserve"> </w:t>
      </w:r>
      <w:r w:rsidR="00417C7C" w:rsidRPr="00417C7C">
        <w:rPr>
          <w:rFonts w:ascii="Times New Roman" w:eastAsia="Times New Roman" w:hAnsi="Times New Roman" w:cs="Times New Roman"/>
          <w:sz w:val="28"/>
          <w:szCs w:val="28"/>
          <w:lang w:val="ru-RU"/>
        </w:rPr>
        <w:t xml:space="preserve">Школьная лига разработала </w:t>
      </w:r>
      <w:r w:rsidR="00417C7C">
        <w:rPr>
          <w:rFonts w:ascii="Times New Roman" w:eastAsia="Times New Roman" w:hAnsi="Times New Roman" w:cs="Times New Roman"/>
          <w:sz w:val="28"/>
          <w:szCs w:val="28"/>
          <w:lang w:val="ru-RU"/>
        </w:rPr>
        <w:t>единый учебный</w:t>
      </w:r>
      <w:r w:rsidRPr="00417C7C">
        <w:rPr>
          <w:rFonts w:ascii="Times New Roman" w:eastAsia="Times New Roman" w:hAnsi="Times New Roman" w:cs="Times New Roman"/>
          <w:sz w:val="28"/>
          <w:szCs w:val="28"/>
        </w:rPr>
        <w:t xml:space="preserve"> кейс «Осознанное </w:t>
      </w:r>
      <w:r w:rsidRPr="00417C7C">
        <w:rPr>
          <w:rFonts w:ascii="Times New Roman" w:eastAsia="Times New Roman" w:hAnsi="Times New Roman" w:cs="Times New Roman"/>
          <w:sz w:val="28"/>
          <w:szCs w:val="28"/>
        </w:rPr>
        <w:lastRenderedPageBreak/>
        <w:t>потребление»</w:t>
      </w:r>
      <w:r w:rsidR="00417C7C" w:rsidRPr="00417C7C">
        <w:rPr>
          <w:rFonts w:ascii="Times New Roman" w:eastAsia="Times New Roman" w:hAnsi="Times New Roman" w:cs="Times New Roman"/>
          <w:sz w:val="28"/>
          <w:szCs w:val="28"/>
        </w:rPr>
        <w:t xml:space="preserve"> для учителей</w:t>
      </w:r>
      <w:r w:rsidR="00417C7C" w:rsidRPr="00417C7C">
        <w:rPr>
          <w:rFonts w:ascii="Times New Roman" w:eastAsia="Times New Roman" w:hAnsi="Times New Roman" w:cs="Times New Roman"/>
          <w:sz w:val="28"/>
          <w:szCs w:val="28"/>
          <w:lang w:val="ru-RU"/>
        </w:rPr>
        <w:t xml:space="preserve"> и школьников.</w:t>
      </w:r>
      <w:r w:rsidR="00417C7C">
        <w:rPr>
          <w:rFonts w:ascii="Times New Roman" w:eastAsia="Times New Roman" w:hAnsi="Times New Roman" w:cs="Times New Roman"/>
          <w:sz w:val="28"/>
          <w:szCs w:val="28"/>
          <w:lang w:val="ru-RU"/>
        </w:rPr>
        <w:t xml:space="preserve"> </w:t>
      </w:r>
      <w:r w:rsidRPr="007232B1">
        <w:rPr>
          <w:rFonts w:ascii="Times New Roman" w:eastAsia="Times New Roman" w:hAnsi="Times New Roman" w:cs="Times New Roman"/>
          <w:sz w:val="28"/>
          <w:szCs w:val="28"/>
        </w:rPr>
        <w:t xml:space="preserve">Заказчиком кейса </w:t>
      </w:r>
      <w:r w:rsidR="00417C7C">
        <w:rPr>
          <w:rFonts w:ascii="Times New Roman" w:eastAsia="Times New Roman" w:hAnsi="Times New Roman" w:cs="Times New Roman"/>
          <w:sz w:val="28"/>
          <w:szCs w:val="28"/>
          <w:lang w:val="ru-RU"/>
        </w:rPr>
        <w:t>в</w:t>
      </w:r>
      <w:proofErr w:type="spellStart"/>
      <w:r w:rsidRPr="007232B1">
        <w:rPr>
          <w:rFonts w:ascii="Times New Roman" w:eastAsia="Times New Roman" w:hAnsi="Times New Roman" w:cs="Times New Roman"/>
          <w:sz w:val="28"/>
          <w:szCs w:val="28"/>
        </w:rPr>
        <w:t>ыступил</w:t>
      </w:r>
      <w:proofErr w:type="spellEnd"/>
      <w:r w:rsidRPr="007232B1">
        <w:rPr>
          <w:rFonts w:ascii="Times New Roman" w:eastAsia="Times New Roman" w:hAnsi="Times New Roman" w:cs="Times New Roman"/>
          <w:sz w:val="28"/>
          <w:szCs w:val="28"/>
        </w:rPr>
        <w:t xml:space="preserve"> Фонд инфраструктурных и образовательных программ (группа РОСНАНО). Редакция текста для учителей и стажеров отличалась формулировками технических заданий, что отражено в таблице 1.</w:t>
      </w:r>
    </w:p>
    <w:p w14:paraId="642C7CD3" w14:textId="690D6C5A" w:rsidR="00B03E7F" w:rsidRPr="005E4D4E" w:rsidRDefault="00C401FE" w:rsidP="00B03E7F">
      <w:pPr>
        <w:spacing w:line="360" w:lineRule="auto"/>
        <w:ind w:firstLine="709"/>
        <w:jc w:val="both"/>
        <w:rPr>
          <w:rFonts w:ascii="Times New Roman" w:eastAsia="Times New Roman" w:hAnsi="Times New Roman" w:cs="Times New Roman"/>
          <w:b/>
          <w:i/>
          <w:sz w:val="28"/>
          <w:szCs w:val="28"/>
        </w:rPr>
      </w:pPr>
      <w:r w:rsidRPr="005E4D4E">
        <w:rPr>
          <w:rFonts w:ascii="Times New Roman" w:eastAsia="Times New Roman" w:hAnsi="Times New Roman" w:cs="Times New Roman"/>
          <w:b/>
          <w:i/>
          <w:sz w:val="28"/>
          <w:szCs w:val="28"/>
          <w:lang w:val="ru-RU"/>
        </w:rPr>
        <w:t>Текст кейса</w:t>
      </w:r>
      <w:r w:rsidR="00B03E7F" w:rsidRPr="005E4D4E">
        <w:rPr>
          <w:rFonts w:ascii="Times New Roman" w:eastAsia="Times New Roman" w:hAnsi="Times New Roman" w:cs="Times New Roman"/>
          <w:b/>
          <w:i/>
          <w:sz w:val="28"/>
          <w:szCs w:val="28"/>
        </w:rPr>
        <w:t xml:space="preserve"> “ОСОЗНАННОЕ ПОТРЕБЛЕНИЕ”</w:t>
      </w:r>
    </w:p>
    <w:p w14:paraId="734B1D3B" w14:textId="77777777"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У человека есть не только материальные ресурсы, которыми он владеет. Человек также управляет своим временем, интересом и активностью. Жизнь человека состоит из долей секунд и микро-решений, которые он принимает постоянно. Человек сам принимает решение о покупках, погружении в интернет, занятиях спортом, чтении или слушании книг, музыки, о том говорить или молчать, верить или сомневаться. Умение распоряжаться своими жизненными ресурсами в конкретный момент жизни – это и есть осознанное потребление, когда мы точно можем ответить на вопрос, зачем мы делаем тот или иной выбор, принимаем то или иное решение.</w:t>
      </w:r>
      <w:r>
        <w:rPr>
          <w:rFonts w:ascii="Times New Roman" w:eastAsia="Times New Roman" w:hAnsi="Times New Roman" w:cs="Times New Roman"/>
          <w:sz w:val="28"/>
          <w:szCs w:val="28"/>
        </w:rPr>
        <w:t xml:space="preserve"> </w:t>
      </w:r>
    </w:p>
    <w:p w14:paraId="228C6243" w14:textId="69206E92" w:rsidR="00B03E7F" w:rsidRPr="005E4D4E" w:rsidRDefault="00B03E7F" w:rsidP="005E4D4E">
      <w:pPr>
        <w:spacing w:line="360" w:lineRule="auto"/>
        <w:ind w:firstLine="709"/>
        <w:jc w:val="both"/>
        <w:rPr>
          <w:rFonts w:ascii="Times New Roman" w:eastAsia="Times New Roman" w:hAnsi="Times New Roman" w:cs="Times New Roman"/>
          <w:sz w:val="28"/>
          <w:szCs w:val="28"/>
          <w:lang w:val="ru-RU"/>
        </w:rPr>
      </w:pPr>
      <w:r w:rsidRPr="007232B1">
        <w:rPr>
          <w:rFonts w:ascii="Times New Roman" w:eastAsia="Times New Roman" w:hAnsi="Times New Roman" w:cs="Times New Roman"/>
          <w:sz w:val="28"/>
          <w:szCs w:val="28"/>
        </w:rPr>
        <w:t>Принципы осознанного потребления:</w:t>
      </w:r>
      <w:r w:rsidR="005E4D4E">
        <w:rPr>
          <w:rFonts w:ascii="Times New Roman" w:eastAsia="Times New Roman" w:hAnsi="Times New Roman" w:cs="Times New Roman"/>
          <w:sz w:val="28"/>
          <w:szCs w:val="28"/>
          <w:lang w:val="ru-RU"/>
        </w:rPr>
        <w:t xml:space="preserve"> </w:t>
      </w:r>
      <w:r w:rsidRPr="007232B1">
        <w:rPr>
          <w:rFonts w:ascii="Times New Roman" w:eastAsia="Times New Roman" w:hAnsi="Times New Roman" w:cs="Times New Roman"/>
          <w:sz w:val="28"/>
          <w:szCs w:val="28"/>
        </w:rPr>
        <w:t>видеть последствия приобретения ресурсов</w:t>
      </w:r>
      <w:r w:rsidR="005E4D4E">
        <w:rPr>
          <w:rFonts w:ascii="Times New Roman" w:eastAsia="Times New Roman" w:hAnsi="Times New Roman" w:cs="Times New Roman"/>
          <w:sz w:val="28"/>
          <w:szCs w:val="28"/>
          <w:lang w:val="ru-RU"/>
        </w:rPr>
        <w:t xml:space="preserve">; </w:t>
      </w:r>
      <w:r w:rsidRPr="007232B1">
        <w:rPr>
          <w:rFonts w:ascii="Times New Roman" w:eastAsia="Times New Roman" w:hAnsi="Times New Roman" w:cs="Times New Roman"/>
          <w:sz w:val="28"/>
          <w:szCs w:val="28"/>
        </w:rPr>
        <w:t>минимизировать следы своего присутствия в виде отходов</w:t>
      </w:r>
      <w:r w:rsidR="005E4D4E">
        <w:rPr>
          <w:rFonts w:ascii="Times New Roman" w:eastAsia="Times New Roman" w:hAnsi="Times New Roman" w:cs="Times New Roman"/>
          <w:sz w:val="28"/>
          <w:szCs w:val="28"/>
          <w:lang w:val="ru-RU"/>
        </w:rPr>
        <w:t xml:space="preserve">; </w:t>
      </w:r>
      <w:r w:rsidRPr="007232B1">
        <w:rPr>
          <w:rFonts w:ascii="Times New Roman" w:eastAsia="Times New Roman" w:hAnsi="Times New Roman" w:cs="Times New Roman"/>
          <w:sz w:val="28"/>
          <w:szCs w:val="28"/>
        </w:rPr>
        <w:t>покупать то, что необходимо, а не то, что рекламируют ярче</w:t>
      </w:r>
      <w:r w:rsidR="005E4D4E">
        <w:rPr>
          <w:rFonts w:ascii="Times New Roman" w:eastAsia="Times New Roman" w:hAnsi="Times New Roman" w:cs="Times New Roman"/>
          <w:sz w:val="28"/>
          <w:szCs w:val="28"/>
          <w:lang w:val="ru-RU"/>
        </w:rPr>
        <w:t xml:space="preserve">; </w:t>
      </w:r>
      <w:r w:rsidRPr="007232B1">
        <w:rPr>
          <w:rFonts w:ascii="Times New Roman" w:eastAsia="Times New Roman" w:hAnsi="Times New Roman" w:cs="Times New Roman"/>
          <w:sz w:val="28"/>
          <w:szCs w:val="28"/>
        </w:rPr>
        <w:t>3R:</w:t>
      </w:r>
      <w:r>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reduce</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reuse</w:t>
      </w:r>
      <w:proofErr w:type="spellEnd"/>
      <w:r w:rsidRPr="007232B1">
        <w:rPr>
          <w:rFonts w:ascii="Times New Roman" w:eastAsia="Times New Roman" w:hAnsi="Times New Roman" w:cs="Times New Roman"/>
          <w:sz w:val="28"/>
          <w:szCs w:val="28"/>
        </w:rPr>
        <w:t xml:space="preserve">, </w:t>
      </w:r>
      <w:proofErr w:type="spellStart"/>
      <w:r w:rsidRPr="007232B1">
        <w:rPr>
          <w:rFonts w:ascii="Times New Roman" w:eastAsia="Times New Roman" w:hAnsi="Times New Roman" w:cs="Times New Roman"/>
          <w:sz w:val="28"/>
          <w:szCs w:val="28"/>
        </w:rPr>
        <w:t>recycle</w:t>
      </w:r>
      <w:proofErr w:type="spellEnd"/>
      <w:r w:rsidRPr="007232B1">
        <w:rPr>
          <w:rFonts w:ascii="Times New Roman" w:eastAsia="Times New Roman" w:hAnsi="Times New Roman" w:cs="Times New Roman"/>
          <w:sz w:val="28"/>
          <w:szCs w:val="28"/>
        </w:rPr>
        <w:t xml:space="preserve"> (оптимизация, повторное использование, утилизация)</w:t>
      </w:r>
      <w:r w:rsidR="005E4D4E">
        <w:rPr>
          <w:rFonts w:ascii="Times New Roman" w:eastAsia="Times New Roman" w:hAnsi="Times New Roman" w:cs="Times New Roman"/>
          <w:sz w:val="28"/>
          <w:szCs w:val="28"/>
          <w:lang w:val="ru-RU"/>
        </w:rPr>
        <w:t>.</w:t>
      </w:r>
    </w:p>
    <w:p w14:paraId="4302AC03" w14:textId="6AEBB6DD" w:rsidR="00C401FE" w:rsidRPr="00C401FE" w:rsidRDefault="00B03E7F" w:rsidP="00B03E7F">
      <w:pPr>
        <w:spacing w:line="360" w:lineRule="auto"/>
        <w:ind w:firstLine="709"/>
        <w:jc w:val="both"/>
        <w:rPr>
          <w:rFonts w:ascii="Times New Roman" w:eastAsia="Times New Roman" w:hAnsi="Times New Roman" w:cs="Times New Roman"/>
          <w:sz w:val="28"/>
          <w:szCs w:val="28"/>
          <w:highlight w:val="white"/>
          <w:lang w:val="ru-RU"/>
        </w:rPr>
      </w:pPr>
      <w:r w:rsidRPr="007232B1">
        <w:rPr>
          <w:rFonts w:ascii="Times New Roman" w:eastAsia="Times New Roman" w:hAnsi="Times New Roman" w:cs="Times New Roman"/>
          <w:sz w:val="28"/>
          <w:szCs w:val="28"/>
          <w:highlight w:val="white"/>
        </w:rPr>
        <w:t>Для осознанного потребления также очень важно учитывать предельную нагрузку человека на окружающую среду. Она определяется количеством людей, проживание которых в данной местности не ведет к негативному воздействию на природу.</w:t>
      </w:r>
      <w:r w:rsidR="005E4D4E">
        <w:rPr>
          <w:rFonts w:ascii="Times New Roman" w:eastAsia="Times New Roman" w:hAnsi="Times New Roman" w:cs="Times New Roman"/>
          <w:sz w:val="28"/>
          <w:szCs w:val="28"/>
          <w:highlight w:val="white"/>
          <w:lang w:val="ru-RU"/>
        </w:rPr>
        <w:t xml:space="preserve"> </w:t>
      </w:r>
      <w:proofErr w:type="gramStart"/>
      <w:r w:rsidR="005E4D4E">
        <w:rPr>
          <w:rFonts w:ascii="Times New Roman" w:eastAsia="Times New Roman" w:hAnsi="Times New Roman" w:cs="Times New Roman"/>
          <w:sz w:val="28"/>
          <w:szCs w:val="28"/>
          <w:highlight w:val="white"/>
          <w:lang w:val="ru-RU"/>
        </w:rPr>
        <w:t xml:space="preserve">К известным практикам </w:t>
      </w:r>
      <w:r w:rsidR="00C401FE">
        <w:rPr>
          <w:rFonts w:ascii="Times New Roman" w:eastAsia="Times New Roman" w:hAnsi="Times New Roman" w:cs="Times New Roman"/>
          <w:sz w:val="28"/>
          <w:szCs w:val="28"/>
          <w:highlight w:val="white"/>
          <w:lang w:val="ru-RU"/>
        </w:rPr>
        <w:t>осознанного потребления</w:t>
      </w:r>
      <w:r w:rsidR="005E4D4E">
        <w:rPr>
          <w:rFonts w:ascii="Times New Roman" w:eastAsia="Times New Roman" w:hAnsi="Times New Roman" w:cs="Times New Roman"/>
          <w:sz w:val="28"/>
          <w:szCs w:val="28"/>
          <w:highlight w:val="white"/>
          <w:lang w:val="ru-RU"/>
        </w:rPr>
        <w:t xml:space="preserve"> можно отнести</w:t>
      </w:r>
      <w:r w:rsidR="00C401FE">
        <w:rPr>
          <w:rFonts w:ascii="Times New Roman" w:eastAsia="Times New Roman" w:hAnsi="Times New Roman" w:cs="Times New Roman"/>
          <w:sz w:val="28"/>
          <w:szCs w:val="28"/>
          <w:highlight w:val="white"/>
          <w:lang w:val="ru-RU"/>
        </w:rPr>
        <w:t xml:space="preserve">: утилизация отходов, отказ от использования «одноразовых» вещей, </w:t>
      </w:r>
      <w:proofErr w:type="spellStart"/>
      <w:r w:rsidR="00C401FE">
        <w:rPr>
          <w:rFonts w:ascii="Times New Roman" w:eastAsia="Times New Roman" w:hAnsi="Times New Roman" w:cs="Times New Roman"/>
          <w:sz w:val="28"/>
          <w:szCs w:val="28"/>
          <w:highlight w:val="white"/>
          <w:lang w:val="ru-RU"/>
        </w:rPr>
        <w:t>шеринн</w:t>
      </w:r>
      <w:proofErr w:type="spellEnd"/>
      <w:r w:rsidR="00C401FE">
        <w:rPr>
          <w:rFonts w:ascii="Times New Roman" w:eastAsia="Times New Roman" w:hAnsi="Times New Roman" w:cs="Times New Roman"/>
          <w:sz w:val="28"/>
          <w:szCs w:val="28"/>
          <w:highlight w:val="white"/>
          <w:lang w:val="ru-RU"/>
        </w:rPr>
        <w:t xml:space="preserve">/прокат, цифровая гигиена, «умный» обмен, зеленый офис, этичное производство, альтернативные источники энергии, преодоление </w:t>
      </w:r>
      <w:proofErr w:type="spellStart"/>
      <w:r w:rsidR="00C401FE">
        <w:rPr>
          <w:rFonts w:ascii="Times New Roman" w:eastAsia="Times New Roman" w:hAnsi="Times New Roman" w:cs="Times New Roman"/>
          <w:sz w:val="28"/>
          <w:szCs w:val="28"/>
          <w:highlight w:val="white"/>
          <w:lang w:val="ru-RU"/>
        </w:rPr>
        <w:t>ониомании</w:t>
      </w:r>
      <w:proofErr w:type="spellEnd"/>
      <w:r w:rsidR="00C401FE">
        <w:rPr>
          <w:rFonts w:ascii="Times New Roman" w:eastAsia="Times New Roman" w:hAnsi="Times New Roman" w:cs="Times New Roman"/>
          <w:sz w:val="28"/>
          <w:szCs w:val="28"/>
          <w:highlight w:val="white"/>
          <w:lang w:val="ru-RU"/>
        </w:rPr>
        <w:t xml:space="preserve"> (</w:t>
      </w:r>
      <w:proofErr w:type="spellStart"/>
      <w:r w:rsidR="00C401FE">
        <w:rPr>
          <w:rFonts w:ascii="Times New Roman" w:eastAsia="Times New Roman" w:hAnsi="Times New Roman" w:cs="Times New Roman"/>
          <w:sz w:val="28"/>
          <w:szCs w:val="28"/>
          <w:highlight w:val="white"/>
          <w:lang w:val="ru-RU"/>
        </w:rPr>
        <w:t>шопоголизм</w:t>
      </w:r>
      <w:proofErr w:type="spellEnd"/>
      <w:r w:rsidR="00C401FE">
        <w:rPr>
          <w:rFonts w:ascii="Times New Roman" w:eastAsia="Times New Roman" w:hAnsi="Times New Roman" w:cs="Times New Roman"/>
          <w:sz w:val="28"/>
          <w:szCs w:val="28"/>
          <w:highlight w:val="white"/>
          <w:lang w:val="ru-RU"/>
        </w:rPr>
        <w:t>)</w:t>
      </w:r>
      <w:r w:rsidR="005E4D4E">
        <w:rPr>
          <w:rFonts w:ascii="Times New Roman" w:eastAsia="Times New Roman" w:hAnsi="Times New Roman" w:cs="Times New Roman"/>
          <w:sz w:val="28"/>
          <w:szCs w:val="28"/>
          <w:highlight w:val="white"/>
          <w:lang w:val="ru-RU"/>
        </w:rPr>
        <w:t xml:space="preserve"> и т.д</w:t>
      </w:r>
      <w:r w:rsidR="00C401FE">
        <w:rPr>
          <w:rFonts w:ascii="Times New Roman" w:eastAsia="Times New Roman" w:hAnsi="Times New Roman" w:cs="Times New Roman"/>
          <w:sz w:val="28"/>
          <w:szCs w:val="28"/>
          <w:highlight w:val="white"/>
          <w:lang w:val="ru-RU"/>
        </w:rPr>
        <w:t>.</w:t>
      </w:r>
      <w:proofErr w:type="gramEnd"/>
    </w:p>
    <w:p w14:paraId="364630A2" w14:textId="77777777" w:rsidR="00B03E7F" w:rsidRDefault="00B03E7F" w:rsidP="00B03E7F">
      <w:pPr>
        <w:spacing w:line="360" w:lineRule="auto"/>
        <w:jc w:val="right"/>
        <w:rPr>
          <w:rFonts w:ascii="Times New Roman" w:eastAsia="Times New Roman" w:hAnsi="Times New Roman" w:cs="Times New Roman"/>
          <w:sz w:val="24"/>
          <w:szCs w:val="24"/>
          <w:highlight w:val="white"/>
          <w:lang w:val="ru-RU"/>
        </w:rPr>
      </w:pPr>
      <w:r w:rsidRPr="007232B1">
        <w:rPr>
          <w:rFonts w:ascii="Times New Roman" w:eastAsia="MS Mincho" w:hAnsi="Times New Roman" w:cs="Times New Roman"/>
          <w:spacing w:val="60"/>
          <w:sz w:val="26"/>
          <w:szCs w:val="26"/>
          <w:lang w:val="ru-RU"/>
        </w:rPr>
        <w:t>Таблица 1.</w:t>
      </w:r>
      <w:r>
        <w:rPr>
          <w:rFonts w:ascii="Times New Roman" w:eastAsia="Times New Roman" w:hAnsi="Times New Roman" w:cs="Times New Roman"/>
          <w:sz w:val="24"/>
          <w:szCs w:val="24"/>
          <w:highlight w:val="white"/>
        </w:rPr>
        <w:t xml:space="preserve"> </w:t>
      </w:r>
    </w:p>
    <w:p w14:paraId="3DC47950" w14:textId="18B174D9" w:rsidR="00B03E7F" w:rsidRPr="008C4B3B" w:rsidRDefault="00C401FE" w:rsidP="00B03E7F">
      <w:pPr>
        <w:pStyle w:val="a3"/>
        <w:spacing w:line="360" w:lineRule="auto"/>
        <w:rPr>
          <w:rFonts w:eastAsia="Times New Roman"/>
          <w:sz w:val="24"/>
          <w:szCs w:val="24"/>
          <w:highlight w:val="white"/>
        </w:rPr>
      </w:pPr>
      <w:r>
        <w:t>Тексты</w:t>
      </w:r>
      <w:r w:rsidR="00B03E7F" w:rsidRPr="007232B1">
        <w:t xml:space="preserve"> </w:t>
      </w:r>
      <w:r w:rsidR="009744C1">
        <w:t>заданий</w:t>
      </w:r>
      <w:r w:rsidR="00B03E7F" w:rsidRPr="007232B1">
        <w:t xml:space="preserve"> для педагогов и школьников</w:t>
      </w:r>
      <w:r w:rsidR="00B03E7F">
        <w:t xml:space="preserve"> </w:t>
      </w:r>
      <w:proofErr w:type="spellStart"/>
      <w:r w:rsidR="00B03E7F" w:rsidRPr="007232B1">
        <w:t>Нанограда</w:t>
      </w:r>
      <w:proofErr w:type="spellEnd"/>
      <w:r w:rsidR="00B03E7F" w:rsidRPr="007232B1">
        <w:t>.</w:t>
      </w:r>
      <w:r w:rsidR="00B03E7F">
        <w:rPr>
          <w:rFonts w:eastAsia="Times New Roman"/>
          <w:sz w:val="24"/>
          <w:szCs w:val="24"/>
          <w:highlight w:val="white"/>
        </w:rPr>
        <w:t xml:space="preserve"> </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6"/>
        <w:gridCol w:w="5005"/>
      </w:tblGrid>
      <w:tr w:rsidR="00B03E7F" w14:paraId="24EF97CC" w14:textId="77777777" w:rsidTr="00106C3B">
        <w:tc>
          <w:tcPr>
            <w:tcW w:w="4876" w:type="dxa"/>
            <w:shd w:val="clear" w:color="auto" w:fill="auto"/>
            <w:tcMar>
              <w:top w:w="100" w:type="dxa"/>
              <w:left w:w="100" w:type="dxa"/>
              <w:bottom w:w="100" w:type="dxa"/>
              <w:right w:w="100" w:type="dxa"/>
            </w:tcMar>
          </w:tcPr>
          <w:p w14:paraId="356ED053" w14:textId="77777777" w:rsidR="00B03E7F" w:rsidRDefault="00B03E7F" w:rsidP="009744C1">
            <w:pPr>
              <w:pStyle w:val="1"/>
              <w:spacing w:line="240" w:lineRule="auto"/>
              <w:rPr>
                <w:rFonts w:eastAsia="Times New Roman"/>
                <w:sz w:val="24"/>
                <w:szCs w:val="24"/>
                <w:highlight w:val="white"/>
              </w:rPr>
            </w:pPr>
            <w:r w:rsidRPr="007232B1">
              <w:t>ТЕХНИЧЕСКОЕ ЗАДАНИЕ И ЭТАПЫ РАБОТЫ С КЕЙСОМ ДЛЯ УЧИТЕЛЕЙ</w:t>
            </w:r>
          </w:p>
        </w:tc>
        <w:tc>
          <w:tcPr>
            <w:tcW w:w="5005" w:type="dxa"/>
            <w:shd w:val="clear" w:color="auto" w:fill="auto"/>
            <w:tcMar>
              <w:top w:w="100" w:type="dxa"/>
              <w:left w:w="100" w:type="dxa"/>
              <w:bottom w:w="100" w:type="dxa"/>
              <w:right w:w="100" w:type="dxa"/>
            </w:tcMar>
          </w:tcPr>
          <w:p w14:paraId="773AC6F5" w14:textId="77777777" w:rsidR="00B03E7F" w:rsidRDefault="00B03E7F" w:rsidP="009744C1">
            <w:pPr>
              <w:pStyle w:val="1"/>
              <w:spacing w:line="240" w:lineRule="auto"/>
              <w:rPr>
                <w:rFonts w:eastAsia="Times New Roman"/>
                <w:sz w:val="24"/>
                <w:szCs w:val="24"/>
              </w:rPr>
            </w:pPr>
            <w:r w:rsidRPr="007232B1">
              <w:t>ТЕХНИЧЕСКОЕ ЗАДАНИЕ ДЛЯ ШКОЛЬНИКОВ - СТАЖЕРОВ НАНОГРАДА</w:t>
            </w:r>
            <w:r>
              <w:rPr>
                <w:rFonts w:eastAsia="Times New Roman"/>
                <w:sz w:val="24"/>
                <w:szCs w:val="24"/>
              </w:rPr>
              <w:t xml:space="preserve"> </w:t>
            </w:r>
          </w:p>
        </w:tc>
      </w:tr>
      <w:tr w:rsidR="00B03E7F" w14:paraId="0F4E039D" w14:textId="77777777" w:rsidTr="00106C3B">
        <w:tc>
          <w:tcPr>
            <w:tcW w:w="4876" w:type="dxa"/>
            <w:shd w:val="clear" w:color="auto" w:fill="auto"/>
            <w:tcMar>
              <w:top w:w="100" w:type="dxa"/>
              <w:left w:w="100" w:type="dxa"/>
              <w:bottom w:w="100" w:type="dxa"/>
              <w:right w:w="100" w:type="dxa"/>
            </w:tcMar>
          </w:tcPr>
          <w:p w14:paraId="169F2B14"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lastRenderedPageBreak/>
              <w:t>1. Уточнение проблематики</w:t>
            </w:r>
          </w:p>
          <w:p w14:paraId="73445A0E"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Обсудите возможности развития культуры осознанного потребления в современных условиях основного и дополнительного образования. Уточните, при необходимости, формулировку проблематики.</w:t>
            </w:r>
          </w:p>
          <w:p w14:paraId="203FC958"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2. Формирование образа желаемого будущего</w:t>
            </w:r>
          </w:p>
          <w:p w14:paraId="4A1BEAFE"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Разработайте идеальную модель образовательной среды, в которой будет развиваться культура осознанного потребления.</w:t>
            </w:r>
          </w:p>
          <w:p w14:paraId="2C12EAB1"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3. Аналитика</w:t>
            </w:r>
          </w:p>
          <w:p w14:paraId="6CC248A9"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Проведите анализ уже существующих решений, реализованных в молодежных пространствах, с точки зрения обозначенной проблематики. Выделите инфраструктурные и социальные практики, которые могут быть задействованы для решения данной проблемы. Оцените жизнестойкость предлагаемых решений с точки зрения идеальной модели устройства образовательной среды.</w:t>
            </w:r>
          </w:p>
          <w:p w14:paraId="746A7CB8"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4. Разработка прототипа</w:t>
            </w:r>
          </w:p>
          <w:p w14:paraId="343F8C77"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С учетом проведенной аналитики, уточните, доработайте собственную модель образовательного пространства и событий, которые бы помогали развивать ценности и культуру осознанного потребления в современной образовательной среде.</w:t>
            </w:r>
          </w:p>
          <w:p w14:paraId="04FC812F"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5. Локализация проектного замысла</w:t>
            </w:r>
          </w:p>
          <w:p w14:paraId="65F49448"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Предложите комплексную модель (инфраструктурную, событийную, педагогическую), которая может быть внедрена в деятельность отдельной образовательной организации (школы, организации дополнительного образования).</w:t>
            </w:r>
          </w:p>
          <w:p w14:paraId="72E96E70"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6. Публичное представление решения кейса</w:t>
            </w:r>
          </w:p>
        </w:tc>
        <w:tc>
          <w:tcPr>
            <w:tcW w:w="5005" w:type="dxa"/>
            <w:shd w:val="clear" w:color="auto" w:fill="auto"/>
            <w:tcMar>
              <w:top w:w="100" w:type="dxa"/>
              <w:left w:w="100" w:type="dxa"/>
              <w:bottom w:w="100" w:type="dxa"/>
              <w:right w:w="100" w:type="dxa"/>
            </w:tcMar>
          </w:tcPr>
          <w:p w14:paraId="003EA831" w14:textId="77777777" w:rsidR="00B03E7F" w:rsidRPr="007232B1" w:rsidRDefault="00B03E7F" w:rsidP="009744C1">
            <w:pPr>
              <w:numPr>
                <w:ilvl w:val="0"/>
                <w:numId w:val="2"/>
              </w:numPr>
              <w:spacing w:line="240" w:lineRule="auto"/>
              <w:ind w:left="283" w:hanging="283"/>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 xml:space="preserve">Провести не менее трех исследований культуры осознанного потребления среди </w:t>
            </w:r>
            <w:proofErr w:type="spellStart"/>
            <w:r w:rsidRPr="007232B1">
              <w:rPr>
                <w:rFonts w:ascii="Times New Roman" w:eastAsia="MS Mincho" w:hAnsi="Times New Roman" w:cs="Times New Roman"/>
                <w:sz w:val="20"/>
                <w:szCs w:val="20"/>
                <w:lang w:val="ru-RU"/>
              </w:rPr>
              <w:t>наноградцев</w:t>
            </w:r>
            <w:proofErr w:type="spellEnd"/>
            <w:r w:rsidRPr="007232B1">
              <w:rPr>
                <w:rFonts w:ascii="Times New Roman" w:eastAsia="MS Mincho" w:hAnsi="Times New Roman" w:cs="Times New Roman"/>
                <w:sz w:val="20"/>
                <w:szCs w:val="20"/>
                <w:lang w:val="ru-RU"/>
              </w:rPr>
              <w:t xml:space="preserve">. Проанализировать отношение </w:t>
            </w:r>
            <w:proofErr w:type="spellStart"/>
            <w:r w:rsidRPr="007232B1">
              <w:rPr>
                <w:rFonts w:ascii="Times New Roman" w:eastAsia="MS Mincho" w:hAnsi="Times New Roman" w:cs="Times New Roman"/>
                <w:sz w:val="20"/>
                <w:szCs w:val="20"/>
                <w:lang w:val="ru-RU"/>
              </w:rPr>
              <w:t>наноградцев</w:t>
            </w:r>
            <w:proofErr w:type="spellEnd"/>
            <w:r w:rsidRPr="007232B1">
              <w:rPr>
                <w:rFonts w:ascii="Times New Roman" w:eastAsia="MS Mincho" w:hAnsi="Times New Roman" w:cs="Times New Roman"/>
                <w:sz w:val="20"/>
                <w:szCs w:val="20"/>
                <w:lang w:val="ru-RU"/>
              </w:rPr>
              <w:t xml:space="preserve"> к ценности осознанного потребления, выявить </w:t>
            </w:r>
            <w:proofErr w:type="spellStart"/>
            <w:r w:rsidRPr="007232B1">
              <w:rPr>
                <w:rFonts w:ascii="Times New Roman" w:eastAsia="MS Mincho" w:hAnsi="Times New Roman" w:cs="Times New Roman"/>
                <w:sz w:val="20"/>
                <w:szCs w:val="20"/>
                <w:lang w:val="ru-RU"/>
              </w:rPr>
              <w:t>лайф</w:t>
            </w:r>
            <w:proofErr w:type="spellEnd"/>
            <w:r w:rsidRPr="007232B1">
              <w:rPr>
                <w:rFonts w:ascii="Times New Roman" w:eastAsia="MS Mincho" w:hAnsi="Times New Roman" w:cs="Times New Roman"/>
                <w:sz w:val="20"/>
                <w:szCs w:val="20"/>
                <w:lang w:val="ru-RU"/>
              </w:rPr>
              <w:t xml:space="preserve">-хаки осознанного потребления среди жителей города. Создать слоган на русском языке, аналогичный «3R: </w:t>
            </w:r>
            <w:proofErr w:type="spellStart"/>
            <w:r w:rsidRPr="007232B1">
              <w:rPr>
                <w:rFonts w:ascii="Times New Roman" w:eastAsia="MS Mincho" w:hAnsi="Times New Roman" w:cs="Times New Roman"/>
                <w:sz w:val="20"/>
                <w:szCs w:val="20"/>
                <w:lang w:val="ru-RU"/>
              </w:rPr>
              <w:t>reduce</w:t>
            </w:r>
            <w:proofErr w:type="spellEnd"/>
            <w:r w:rsidRPr="007232B1">
              <w:rPr>
                <w:rFonts w:ascii="Times New Roman" w:eastAsia="MS Mincho" w:hAnsi="Times New Roman" w:cs="Times New Roman"/>
                <w:sz w:val="20"/>
                <w:szCs w:val="20"/>
                <w:lang w:val="ru-RU"/>
              </w:rPr>
              <w:t xml:space="preserve">, </w:t>
            </w:r>
            <w:proofErr w:type="spellStart"/>
            <w:r w:rsidRPr="007232B1">
              <w:rPr>
                <w:rFonts w:ascii="Times New Roman" w:eastAsia="MS Mincho" w:hAnsi="Times New Roman" w:cs="Times New Roman"/>
                <w:sz w:val="20"/>
                <w:szCs w:val="20"/>
                <w:lang w:val="ru-RU"/>
              </w:rPr>
              <w:t>reuse</w:t>
            </w:r>
            <w:proofErr w:type="spellEnd"/>
            <w:r w:rsidRPr="007232B1">
              <w:rPr>
                <w:rFonts w:ascii="Times New Roman" w:eastAsia="MS Mincho" w:hAnsi="Times New Roman" w:cs="Times New Roman"/>
                <w:sz w:val="20"/>
                <w:szCs w:val="20"/>
                <w:lang w:val="ru-RU"/>
              </w:rPr>
              <w:t xml:space="preserve">, </w:t>
            </w:r>
            <w:proofErr w:type="spellStart"/>
            <w:r w:rsidRPr="007232B1">
              <w:rPr>
                <w:rFonts w:ascii="Times New Roman" w:eastAsia="MS Mincho" w:hAnsi="Times New Roman" w:cs="Times New Roman"/>
                <w:sz w:val="20"/>
                <w:szCs w:val="20"/>
                <w:lang w:val="ru-RU"/>
              </w:rPr>
              <w:t>recycle</w:t>
            </w:r>
            <w:proofErr w:type="spellEnd"/>
            <w:r w:rsidRPr="007232B1">
              <w:rPr>
                <w:rFonts w:ascii="Times New Roman" w:eastAsia="MS Mincho" w:hAnsi="Times New Roman" w:cs="Times New Roman"/>
                <w:sz w:val="20"/>
                <w:szCs w:val="20"/>
                <w:lang w:val="ru-RU"/>
              </w:rPr>
              <w:t>».</w:t>
            </w:r>
          </w:p>
          <w:p w14:paraId="7EC709AF" w14:textId="77777777" w:rsidR="00B03E7F" w:rsidRPr="007232B1" w:rsidRDefault="00B03E7F" w:rsidP="009744C1">
            <w:pPr>
              <w:numPr>
                <w:ilvl w:val="0"/>
                <w:numId w:val="2"/>
              </w:numPr>
              <w:spacing w:line="240" w:lineRule="auto"/>
              <w:ind w:left="283" w:hanging="283"/>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Придумать истории (сценарии, сюжеты) и создать не менее пяти коротких видеороликов, которые могли бы рассказать детям и взрослым о способах осознанного потребления, чтобы:</w:t>
            </w:r>
          </w:p>
          <w:p w14:paraId="34CB6D05"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 повысить ценность рационального использования собственных ресурсов, в том числе личных – времени, информации, впечатлений;</w:t>
            </w:r>
          </w:p>
          <w:p w14:paraId="7B2236FF"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 развить ценность продления жизни вещей и сформулировать правила совместного использования некоторых материальных ресурсов – книг, канцелярии, инструментов, игрушек и т.д.</w:t>
            </w:r>
            <w:r w:rsidRPr="007232B1">
              <w:rPr>
                <w:rFonts w:ascii="Times New Roman" w:eastAsia="MS Mincho" w:hAnsi="Times New Roman" w:cs="Times New Roman"/>
                <w:sz w:val="20"/>
                <w:szCs w:val="20"/>
                <w:lang w:val="ru-RU"/>
              </w:rPr>
              <w:tab/>
            </w:r>
          </w:p>
          <w:p w14:paraId="6AA4E133" w14:textId="77777777" w:rsidR="00B03E7F" w:rsidRPr="007232B1" w:rsidRDefault="00B03E7F" w:rsidP="009744C1">
            <w:pPr>
              <w:numPr>
                <w:ilvl w:val="0"/>
                <w:numId w:val="2"/>
              </w:num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Ответить на вопрос о том, как стать более осознанным потребителем.</w:t>
            </w:r>
          </w:p>
          <w:p w14:paraId="52605870" w14:textId="77777777" w:rsidR="00B03E7F" w:rsidRPr="007232B1" w:rsidRDefault="00B03E7F" w:rsidP="009744C1">
            <w:pPr>
              <w:numPr>
                <w:ilvl w:val="0"/>
                <w:numId w:val="2"/>
              </w:num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Задачи PR и маркетинга:</w:t>
            </w:r>
          </w:p>
          <w:p w14:paraId="552DA4A4"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 xml:space="preserve">- предложить участникам провести акции поиска ответа на вопрос «Как научиться осознанному потреблению?» В результате развития ценностей осознанного потребления необходимо создать визуализированную инструкцию проведения такой акции в других местах; </w:t>
            </w:r>
          </w:p>
          <w:p w14:paraId="53120D41"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 xml:space="preserve">- предложить даты школьного календаря, когда можно было бы проводить события, посвященные ценностям осознанного потребления. </w:t>
            </w:r>
          </w:p>
          <w:p w14:paraId="7693631B" w14:textId="77777777" w:rsidR="00B03E7F" w:rsidRPr="007232B1" w:rsidRDefault="00B03E7F" w:rsidP="009744C1">
            <w:pPr>
              <w:spacing w:line="240" w:lineRule="auto"/>
              <w:jc w:val="both"/>
              <w:rPr>
                <w:rFonts w:ascii="Times New Roman" w:eastAsia="MS Mincho" w:hAnsi="Times New Roman" w:cs="Times New Roman"/>
                <w:sz w:val="20"/>
                <w:szCs w:val="20"/>
                <w:lang w:val="ru-RU"/>
              </w:rPr>
            </w:pPr>
            <w:r w:rsidRPr="007232B1">
              <w:rPr>
                <w:rFonts w:ascii="Times New Roman" w:eastAsia="MS Mincho" w:hAnsi="Times New Roman" w:cs="Times New Roman"/>
                <w:sz w:val="20"/>
                <w:szCs w:val="20"/>
                <w:lang w:val="ru-RU"/>
              </w:rPr>
              <w:t>Представить результаты работы над кейсом</w:t>
            </w:r>
          </w:p>
        </w:tc>
      </w:tr>
    </w:tbl>
    <w:p w14:paraId="32C1503A" w14:textId="377E4A97" w:rsidR="00B03E7F" w:rsidRPr="007232B1" w:rsidRDefault="00B03E7F"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xml:space="preserve">Подчеркнем, что этапы работы с кейсом соответствуют структурно-функциональной модели проектной деятельности. Решение кейса происходит при участии и взаимодействии учителей, решающих кейс, с экспертами. </w:t>
      </w:r>
    </w:p>
    <w:p w14:paraId="646E044D" w14:textId="030052F5" w:rsidR="00B03E7F" w:rsidRPr="00F777BA" w:rsidRDefault="00B03E7F" w:rsidP="00F777BA">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Если школьники для решения кейса должны были провести небольшие исследования и привлечь внимание к проблематике осознанного потребления всех участников летней школы, то задача учителей была в том, чтобы создать прототип воспитательной и развивающей образовательной среды, в которой можно было бы развивать ценности осознанного потребления. Экспертами кейса для учителей выступили сотрудники ФИОП РОСНАНО и Институт педагогики СПбГУ.</w:t>
      </w:r>
    </w:p>
    <w:p w14:paraId="6BA7E166" w14:textId="77777777" w:rsidR="00B03E7F" w:rsidRPr="007232B1" w:rsidRDefault="00B03E7F" w:rsidP="00B03E7F">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Кейс о решении кейса: SWOT-анализ результатов апробации</w:t>
      </w:r>
    </w:p>
    <w:p w14:paraId="42D23E7F" w14:textId="77777777" w:rsidR="00417C7C" w:rsidRPr="007232B1" w:rsidRDefault="00B03E7F" w:rsidP="00417C7C">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xml:space="preserve">Апробация кейса “Осознанное потребление” проходила в 2019 и 2020 годах на двух группах учителей из г. Ханты-Мансийск и г. Ростов-на-Дону. </w:t>
      </w:r>
      <w:r w:rsidR="00417C7C" w:rsidRPr="007232B1">
        <w:rPr>
          <w:rFonts w:ascii="Times New Roman" w:eastAsia="Times New Roman" w:hAnsi="Times New Roman" w:cs="Times New Roman"/>
          <w:sz w:val="28"/>
          <w:szCs w:val="28"/>
        </w:rPr>
        <w:t>В обоих случаях эксперты наблюдали, как в ходе решения кейса происходит:</w:t>
      </w:r>
    </w:p>
    <w:p w14:paraId="16B476E4" w14:textId="77777777" w:rsidR="00417C7C" w:rsidRPr="007232B1" w:rsidRDefault="00417C7C" w:rsidP="00417C7C">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lastRenderedPageBreak/>
        <w:t>- рост мотивации педагога к освоению нового опыта через живую практику саморазвития и проектирования нового уровня профессионализма;</w:t>
      </w:r>
    </w:p>
    <w:p w14:paraId="2441B9C2" w14:textId="7C5886BD" w:rsidR="00417C7C" w:rsidRPr="007232B1" w:rsidRDefault="00417C7C" w:rsidP="00417C7C">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поддержка стремления педагога к пониманию необходимости раз</w:t>
      </w:r>
      <w:r w:rsidR="00864D99">
        <w:rPr>
          <w:rFonts w:ascii="Times New Roman" w:eastAsia="Times New Roman" w:hAnsi="Times New Roman" w:cs="Times New Roman"/>
          <w:sz w:val="28"/>
          <w:szCs w:val="28"/>
        </w:rPr>
        <w:t>вития междисциплинарной позиции</w:t>
      </w:r>
      <w:r w:rsidR="00864D99" w:rsidRPr="00864D99">
        <w:rPr>
          <w:rFonts w:ascii="Times New Roman" w:eastAsia="Times New Roman" w:hAnsi="Times New Roman" w:cs="Times New Roman"/>
          <w:sz w:val="28"/>
          <w:szCs w:val="28"/>
          <w:lang w:val="ru-RU"/>
        </w:rPr>
        <w:t xml:space="preserve"> </w:t>
      </w:r>
      <w:r w:rsidR="00864D99">
        <w:rPr>
          <w:rFonts w:ascii="Times New Roman" w:eastAsia="Times New Roman" w:hAnsi="Times New Roman" w:cs="Times New Roman"/>
          <w:sz w:val="28"/>
          <w:szCs w:val="28"/>
          <w:lang w:val="ru-RU"/>
        </w:rPr>
        <w:t>и</w:t>
      </w:r>
      <w:r w:rsidRPr="007232B1">
        <w:rPr>
          <w:rFonts w:ascii="Times New Roman" w:eastAsia="Times New Roman" w:hAnsi="Times New Roman" w:cs="Times New Roman"/>
          <w:sz w:val="28"/>
          <w:szCs w:val="28"/>
        </w:rPr>
        <w:t xml:space="preserve"> исследовательского мышления;</w:t>
      </w:r>
    </w:p>
    <w:p w14:paraId="08801269" w14:textId="77777777" w:rsidR="00417C7C" w:rsidRPr="007232B1" w:rsidRDefault="00417C7C" w:rsidP="00417C7C">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развитие социального потенциала педагога в процессе командной работы, сетевого сотрудничества, рефлексии и самонаблюдения.</w:t>
      </w:r>
    </w:p>
    <w:p w14:paraId="035B54BE" w14:textId="35EC3C4E" w:rsidR="00B03E7F" w:rsidRPr="007232B1" w:rsidRDefault="005E4D4E" w:rsidP="00417C7C">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В описании результатов мы применим SWOT-анализ.</w:t>
      </w:r>
      <w:r>
        <w:rPr>
          <w:rFonts w:ascii="Times New Roman" w:eastAsia="Times New Roman" w:hAnsi="Times New Roman" w:cs="Times New Roman"/>
          <w:sz w:val="28"/>
          <w:szCs w:val="28"/>
          <w:lang w:val="ru-RU"/>
        </w:rPr>
        <w:t xml:space="preserve"> </w:t>
      </w:r>
      <w:r w:rsidR="00B03E7F" w:rsidRPr="007232B1">
        <w:rPr>
          <w:rFonts w:ascii="Times New Roman" w:eastAsia="Times New Roman" w:hAnsi="Times New Roman" w:cs="Times New Roman"/>
          <w:sz w:val="28"/>
          <w:szCs w:val="28"/>
        </w:rPr>
        <w:t xml:space="preserve">Факторы успеха и трудностей </w:t>
      </w:r>
      <w:r>
        <w:rPr>
          <w:rFonts w:ascii="Times New Roman" w:eastAsia="Times New Roman" w:hAnsi="Times New Roman" w:cs="Times New Roman"/>
          <w:sz w:val="28"/>
          <w:szCs w:val="28"/>
          <w:lang w:val="ru-RU"/>
        </w:rPr>
        <w:t xml:space="preserve">при решении кейса </w:t>
      </w:r>
      <w:r w:rsidR="00B03E7F" w:rsidRPr="007232B1">
        <w:rPr>
          <w:rFonts w:ascii="Times New Roman" w:eastAsia="Times New Roman" w:hAnsi="Times New Roman" w:cs="Times New Roman"/>
          <w:sz w:val="28"/>
          <w:szCs w:val="28"/>
        </w:rPr>
        <w:t>станут предметом нашего анализа.</w:t>
      </w:r>
      <w:r>
        <w:rPr>
          <w:rFonts w:ascii="Times New Roman" w:eastAsia="Times New Roman" w:hAnsi="Times New Roman" w:cs="Times New Roman"/>
          <w:sz w:val="28"/>
          <w:szCs w:val="28"/>
          <w:lang w:val="ru-RU"/>
        </w:rPr>
        <w:t xml:space="preserve"> </w:t>
      </w:r>
    </w:p>
    <w:p w14:paraId="5189ADD8" w14:textId="33BFB835" w:rsidR="00B03E7F" w:rsidRPr="007232B1" w:rsidRDefault="00B03E7F" w:rsidP="00491DBE">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Преимущество кейс-метода (</w:t>
      </w:r>
      <w:r w:rsidRPr="00864D99">
        <w:rPr>
          <w:rFonts w:ascii="Times New Roman" w:eastAsia="Times New Roman" w:hAnsi="Times New Roman" w:cs="Times New Roman"/>
          <w:b/>
          <w:sz w:val="28"/>
          <w:szCs w:val="28"/>
          <w:u w:val="single"/>
        </w:rPr>
        <w:t>S</w:t>
      </w:r>
      <w:proofErr w:type="spellStart"/>
      <w:r w:rsidR="00C401FE" w:rsidRPr="00C401FE">
        <w:rPr>
          <w:rFonts w:ascii="Times New Roman" w:eastAsia="Times New Roman" w:hAnsi="Times New Roman" w:cs="Times New Roman"/>
          <w:sz w:val="28"/>
          <w:szCs w:val="28"/>
          <w:lang w:val="en-US"/>
        </w:rPr>
        <w:t>wot</w:t>
      </w:r>
      <w:proofErr w:type="spellEnd"/>
      <w:r w:rsidRPr="007232B1">
        <w:rPr>
          <w:rFonts w:ascii="Times New Roman" w:eastAsia="Times New Roman" w:hAnsi="Times New Roman" w:cs="Times New Roman"/>
          <w:b/>
          <w:sz w:val="28"/>
          <w:szCs w:val="28"/>
        </w:rPr>
        <w:t>)</w:t>
      </w:r>
    </w:p>
    <w:p w14:paraId="29DF1368" w14:textId="2EFEA7D7"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 </w:t>
      </w:r>
      <w:r w:rsidR="00B03E7F" w:rsidRPr="007232B1">
        <w:rPr>
          <w:rFonts w:ascii="Times New Roman" w:eastAsia="Times New Roman" w:hAnsi="Times New Roman" w:cs="Times New Roman"/>
          <w:sz w:val="28"/>
          <w:szCs w:val="28"/>
        </w:rPr>
        <w:t xml:space="preserve">Текст междисциплинарного кейса универсален для любого региона РФ и может быть дидактическим </w:t>
      </w:r>
      <w:proofErr w:type="gramStart"/>
      <w:r w:rsidR="00B03E7F" w:rsidRPr="007232B1">
        <w:rPr>
          <w:rFonts w:ascii="Times New Roman" w:eastAsia="Times New Roman" w:hAnsi="Times New Roman" w:cs="Times New Roman"/>
          <w:sz w:val="28"/>
          <w:szCs w:val="28"/>
        </w:rPr>
        <w:t>ресурсом</w:t>
      </w:r>
      <w:proofErr w:type="gramEnd"/>
      <w:r w:rsidR="00B03E7F" w:rsidRPr="007232B1">
        <w:rPr>
          <w:rFonts w:ascii="Times New Roman" w:eastAsia="Times New Roman" w:hAnsi="Times New Roman" w:cs="Times New Roman"/>
          <w:sz w:val="28"/>
          <w:szCs w:val="28"/>
        </w:rPr>
        <w:t xml:space="preserve"> как в крупных, так и в малых городах, что было отработано в двух регионах.</w:t>
      </w:r>
    </w:p>
    <w:p w14:paraId="6DF851BF" w14:textId="7A79A111"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2. </w:t>
      </w:r>
      <w:r w:rsidR="00B03E7F" w:rsidRPr="007232B1">
        <w:rPr>
          <w:rFonts w:ascii="Times New Roman" w:eastAsia="Times New Roman" w:hAnsi="Times New Roman" w:cs="Times New Roman"/>
          <w:sz w:val="28"/>
          <w:szCs w:val="28"/>
        </w:rPr>
        <w:t xml:space="preserve">Текст кейса универсален для любого учителя предметника или преподавателя дополнительного образования. В команды учителей входили учителя 7 профилей, в </w:t>
      </w:r>
      <w:proofErr w:type="spellStart"/>
      <w:r w:rsidR="00B03E7F" w:rsidRPr="007232B1">
        <w:rPr>
          <w:rFonts w:ascii="Times New Roman" w:eastAsia="Times New Roman" w:hAnsi="Times New Roman" w:cs="Times New Roman"/>
          <w:sz w:val="28"/>
          <w:szCs w:val="28"/>
        </w:rPr>
        <w:t>т.ч</w:t>
      </w:r>
      <w:proofErr w:type="spellEnd"/>
      <w:r w:rsidR="00B03E7F" w:rsidRPr="007232B1">
        <w:rPr>
          <w:rFonts w:ascii="Times New Roman" w:eastAsia="Times New Roman" w:hAnsi="Times New Roman" w:cs="Times New Roman"/>
          <w:sz w:val="28"/>
          <w:szCs w:val="28"/>
        </w:rPr>
        <w:t>. учителя начальной школы.</w:t>
      </w:r>
    </w:p>
    <w:p w14:paraId="6A650BD6" w14:textId="272511B2"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3. </w:t>
      </w:r>
      <w:r w:rsidR="00F777BA">
        <w:rPr>
          <w:rFonts w:ascii="Times New Roman" w:eastAsia="Times New Roman" w:hAnsi="Times New Roman" w:cs="Times New Roman"/>
          <w:sz w:val="28"/>
          <w:szCs w:val="28"/>
          <w:lang w:val="ru-RU"/>
        </w:rPr>
        <w:t>П</w:t>
      </w:r>
      <w:proofErr w:type="spellStart"/>
      <w:r w:rsidR="00B03E7F" w:rsidRPr="007232B1">
        <w:rPr>
          <w:rFonts w:ascii="Times New Roman" w:eastAsia="Times New Roman" w:hAnsi="Times New Roman" w:cs="Times New Roman"/>
          <w:sz w:val="28"/>
          <w:szCs w:val="28"/>
        </w:rPr>
        <w:t>родуманное</w:t>
      </w:r>
      <w:proofErr w:type="spellEnd"/>
      <w:r w:rsidR="00B03E7F" w:rsidRPr="007232B1">
        <w:rPr>
          <w:rFonts w:ascii="Times New Roman" w:eastAsia="Times New Roman" w:hAnsi="Times New Roman" w:cs="Times New Roman"/>
          <w:sz w:val="28"/>
          <w:szCs w:val="28"/>
        </w:rPr>
        <w:t xml:space="preserve"> решение кейса может стать ядром плана воспитательной работы и программы развития ОУ. Команда школьных учителей из </w:t>
      </w:r>
      <w:r w:rsidR="00D05D1A">
        <w:rPr>
          <w:rFonts w:ascii="Times New Roman" w:eastAsia="Times New Roman" w:hAnsi="Times New Roman" w:cs="Times New Roman"/>
          <w:sz w:val="28"/>
          <w:szCs w:val="28"/>
          <w:lang w:val="ru-RU"/>
        </w:rPr>
        <w:t xml:space="preserve">ХМАО </w:t>
      </w:r>
      <w:r w:rsidR="00B03E7F" w:rsidRPr="007232B1">
        <w:rPr>
          <w:rFonts w:ascii="Times New Roman" w:eastAsia="Times New Roman" w:hAnsi="Times New Roman" w:cs="Times New Roman"/>
          <w:sz w:val="28"/>
          <w:szCs w:val="28"/>
        </w:rPr>
        <w:t xml:space="preserve"> уже включила решение кейса в план работы </w:t>
      </w:r>
      <w:r w:rsidR="00D05D1A">
        <w:rPr>
          <w:rFonts w:ascii="Times New Roman" w:eastAsia="Times New Roman" w:hAnsi="Times New Roman" w:cs="Times New Roman"/>
          <w:sz w:val="28"/>
          <w:szCs w:val="28"/>
          <w:lang w:val="ru-RU"/>
        </w:rPr>
        <w:t>школы</w:t>
      </w:r>
      <w:r w:rsidR="00B03E7F" w:rsidRPr="007232B1">
        <w:rPr>
          <w:rFonts w:ascii="Times New Roman" w:eastAsia="Times New Roman" w:hAnsi="Times New Roman" w:cs="Times New Roman"/>
          <w:sz w:val="28"/>
          <w:szCs w:val="28"/>
        </w:rPr>
        <w:t>.</w:t>
      </w:r>
      <w:r w:rsidR="00B03E7F">
        <w:rPr>
          <w:rFonts w:ascii="Times New Roman" w:eastAsia="Times New Roman" w:hAnsi="Times New Roman" w:cs="Times New Roman"/>
          <w:sz w:val="28"/>
          <w:szCs w:val="28"/>
        </w:rPr>
        <w:t xml:space="preserve"> </w:t>
      </w:r>
    </w:p>
    <w:p w14:paraId="0262A767" w14:textId="5424B1B4" w:rsidR="00B03E7F" w:rsidRPr="00F777BA"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4. </w:t>
      </w:r>
      <w:r w:rsidR="00B03E7F" w:rsidRPr="007232B1">
        <w:rPr>
          <w:rFonts w:ascii="Times New Roman" w:eastAsia="Times New Roman" w:hAnsi="Times New Roman" w:cs="Times New Roman"/>
          <w:sz w:val="28"/>
          <w:szCs w:val="28"/>
        </w:rPr>
        <w:t xml:space="preserve">Необычность формата повышения квалификации способствует побуждению педагогов к получению нового образовательного опыта. </w:t>
      </w:r>
    </w:p>
    <w:p w14:paraId="1DBCBA6A" w14:textId="796506B8" w:rsidR="00B03E7F" w:rsidRPr="007232B1" w:rsidRDefault="00B03E7F" w:rsidP="00491DBE">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Недостатки кейс-метода (</w:t>
      </w:r>
      <w:r w:rsidR="00C401FE" w:rsidRPr="00C401FE">
        <w:rPr>
          <w:rFonts w:ascii="Times New Roman" w:eastAsia="Times New Roman" w:hAnsi="Times New Roman" w:cs="Times New Roman"/>
          <w:sz w:val="28"/>
          <w:szCs w:val="28"/>
          <w:lang w:val="en-US"/>
        </w:rPr>
        <w:t>s</w:t>
      </w:r>
      <w:r w:rsidRPr="00864D99">
        <w:rPr>
          <w:rFonts w:ascii="Times New Roman" w:eastAsia="Times New Roman" w:hAnsi="Times New Roman" w:cs="Times New Roman"/>
          <w:b/>
          <w:sz w:val="28"/>
          <w:szCs w:val="28"/>
          <w:u w:val="single"/>
        </w:rPr>
        <w:t>W</w:t>
      </w:r>
      <w:proofErr w:type="spellStart"/>
      <w:r w:rsidR="00C401FE" w:rsidRPr="00C401FE">
        <w:rPr>
          <w:rFonts w:ascii="Times New Roman" w:eastAsia="Times New Roman" w:hAnsi="Times New Roman" w:cs="Times New Roman"/>
          <w:sz w:val="28"/>
          <w:szCs w:val="28"/>
          <w:lang w:val="en-US"/>
        </w:rPr>
        <w:t>ot</w:t>
      </w:r>
      <w:proofErr w:type="spellEnd"/>
      <w:r w:rsidRPr="007232B1">
        <w:rPr>
          <w:rFonts w:ascii="Times New Roman" w:eastAsia="Times New Roman" w:hAnsi="Times New Roman" w:cs="Times New Roman"/>
          <w:b/>
          <w:sz w:val="28"/>
          <w:szCs w:val="28"/>
        </w:rPr>
        <w:t>)</w:t>
      </w:r>
    </w:p>
    <w:p w14:paraId="6C483D7D" w14:textId="5E2396A2"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 </w:t>
      </w:r>
      <w:r w:rsidR="00B03E7F" w:rsidRPr="007232B1">
        <w:rPr>
          <w:rFonts w:ascii="Times New Roman" w:eastAsia="Times New Roman" w:hAnsi="Times New Roman" w:cs="Times New Roman"/>
          <w:sz w:val="28"/>
          <w:szCs w:val="28"/>
        </w:rPr>
        <w:t>Качество повышения квалификации</w:t>
      </w:r>
      <w:r w:rsidR="00B03E7F">
        <w:rPr>
          <w:rFonts w:ascii="Times New Roman" w:eastAsia="Times New Roman" w:hAnsi="Times New Roman" w:cs="Times New Roman"/>
          <w:sz w:val="28"/>
          <w:szCs w:val="28"/>
          <w:lang w:val="ru-RU"/>
        </w:rPr>
        <w:t xml:space="preserve"> </w:t>
      </w:r>
      <w:r w:rsidR="00B03E7F" w:rsidRPr="007232B1">
        <w:rPr>
          <w:rFonts w:ascii="Times New Roman" w:eastAsia="Times New Roman" w:hAnsi="Times New Roman" w:cs="Times New Roman"/>
          <w:sz w:val="28"/>
          <w:szCs w:val="28"/>
        </w:rPr>
        <w:t xml:space="preserve">учителя определяется наличием у него осознанного запроса на профессиональный рост. </w:t>
      </w:r>
      <w:r w:rsidR="00F777BA">
        <w:rPr>
          <w:rFonts w:ascii="Times New Roman" w:eastAsia="Times New Roman" w:hAnsi="Times New Roman" w:cs="Times New Roman"/>
          <w:sz w:val="28"/>
          <w:szCs w:val="28"/>
          <w:lang w:val="ru-RU"/>
        </w:rPr>
        <w:t>Он</w:t>
      </w:r>
      <w:r w:rsidR="00B03E7F" w:rsidRPr="007232B1">
        <w:rPr>
          <w:rFonts w:ascii="Times New Roman" w:eastAsia="Times New Roman" w:hAnsi="Times New Roman" w:cs="Times New Roman"/>
          <w:sz w:val="28"/>
          <w:szCs w:val="28"/>
        </w:rPr>
        <w:t>, скорее всего, связан</w:t>
      </w:r>
      <w:r w:rsidR="00B03E7F">
        <w:rPr>
          <w:rFonts w:ascii="Times New Roman" w:eastAsia="Times New Roman" w:hAnsi="Times New Roman" w:cs="Times New Roman"/>
          <w:sz w:val="28"/>
          <w:szCs w:val="28"/>
          <w:lang w:val="ru-RU"/>
        </w:rPr>
        <w:t xml:space="preserve"> </w:t>
      </w:r>
      <w:r w:rsidR="00B03E7F" w:rsidRPr="007232B1">
        <w:rPr>
          <w:rFonts w:ascii="Times New Roman" w:eastAsia="Times New Roman" w:hAnsi="Times New Roman" w:cs="Times New Roman"/>
          <w:sz w:val="28"/>
          <w:szCs w:val="28"/>
        </w:rPr>
        <w:t xml:space="preserve">с дефицитом </w:t>
      </w:r>
      <w:r w:rsidR="00F777BA">
        <w:rPr>
          <w:rFonts w:ascii="Times New Roman" w:eastAsia="Times New Roman" w:hAnsi="Times New Roman" w:cs="Times New Roman"/>
          <w:sz w:val="28"/>
          <w:szCs w:val="28"/>
          <w:lang w:val="ru-RU"/>
        </w:rPr>
        <w:t xml:space="preserve">профессиональных </w:t>
      </w:r>
      <w:r w:rsidR="00B03E7F" w:rsidRPr="007232B1">
        <w:rPr>
          <w:rFonts w:ascii="Times New Roman" w:eastAsia="Times New Roman" w:hAnsi="Times New Roman" w:cs="Times New Roman"/>
          <w:sz w:val="28"/>
          <w:szCs w:val="28"/>
        </w:rPr>
        <w:t>умений</w:t>
      </w:r>
      <w:r w:rsidR="00F777BA">
        <w:rPr>
          <w:rFonts w:ascii="Times New Roman" w:eastAsia="Times New Roman" w:hAnsi="Times New Roman" w:cs="Times New Roman"/>
          <w:sz w:val="28"/>
          <w:szCs w:val="28"/>
          <w:lang w:val="ru-RU"/>
        </w:rPr>
        <w:t>.</w:t>
      </w:r>
      <w:r w:rsidR="00B03E7F" w:rsidRPr="007232B1">
        <w:rPr>
          <w:rFonts w:ascii="Times New Roman" w:eastAsia="Times New Roman" w:hAnsi="Times New Roman" w:cs="Times New Roman"/>
          <w:sz w:val="28"/>
          <w:szCs w:val="28"/>
        </w:rPr>
        <w:t xml:space="preserve"> Признать</w:t>
      </w:r>
      <w:r w:rsidR="004D0F48">
        <w:rPr>
          <w:rFonts w:ascii="Times New Roman" w:eastAsia="Times New Roman" w:hAnsi="Times New Roman" w:cs="Times New Roman"/>
          <w:sz w:val="28"/>
          <w:szCs w:val="28"/>
          <w:lang w:val="ru-RU"/>
        </w:rPr>
        <w:t xml:space="preserve"> его нужно</w:t>
      </w:r>
      <w:r w:rsidR="00D05D1A">
        <w:rPr>
          <w:rFonts w:ascii="Times New Roman" w:eastAsia="Times New Roman" w:hAnsi="Times New Roman" w:cs="Times New Roman"/>
          <w:sz w:val="28"/>
          <w:szCs w:val="28"/>
        </w:rPr>
        <w:t xml:space="preserve">, чтобы строить </w:t>
      </w:r>
      <w:r w:rsidR="00D05D1A">
        <w:rPr>
          <w:rFonts w:ascii="Times New Roman" w:eastAsia="Times New Roman" w:hAnsi="Times New Roman" w:cs="Times New Roman"/>
          <w:sz w:val="28"/>
          <w:szCs w:val="28"/>
          <w:lang w:val="ru-RU"/>
        </w:rPr>
        <w:t xml:space="preserve">свое </w:t>
      </w:r>
      <w:r w:rsidR="00D05D1A">
        <w:rPr>
          <w:rFonts w:ascii="Times New Roman" w:eastAsia="Times New Roman" w:hAnsi="Times New Roman" w:cs="Times New Roman"/>
          <w:sz w:val="28"/>
          <w:szCs w:val="28"/>
        </w:rPr>
        <w:t>профессионально</w:t>
      </w:r>
      <w:r w:rsidR="00D05D1A">
        <w:rPr>
          <w:rFonts w:ascii="Times New Roman" w:eastAsia="Times New Roman" w:hAnsi="Times New Roman" w:cs="Times New Roman"/>
          <w:sz w:val="28"/>
          <w:szCs w:val="28"/>
          <w:lang w:val="ru-RU"/>
        </w:rPr>
        <w:t>е</w:t>
      </w:r>
      <w:r w:rsidR="00D05D1A">
        <w:rPr>
          <w:rFonts w:ascii="Times New Roman" w:eastAsia="Times New Roman" w:hAnsi="Times New Roman" w:cs="Times New Roman"/>
          <w:sz w:val="28"/>
          <w:szCs w:val="28"/>
        </w:rPr>
        <w:t xml:space="preserve"> и образовательно</w:t>
      </w:r>
      <w:r w:rsidR="00D05D1A">
        <w:rPr>
          <w:rFonts w:ascii="Times New Roman" w:eastAsia="Times New Roman" w:hAnsi="Times New Roman" w:cs="Times New Roman"/>
          <w:sz w:val="28"/>
          <w:szCs w:val="28"/>
          <w:lang w:val="ru-RU"/>
        </w:rPr>
        <w:t>е</w:t>
      </w:r>
      <w:r w:rsidR="00D05D1A">
        <w:rPr>
          <w:rFonts w:ascii="Times New Roman" w:eastAsia="Times New Roman" w:hAnsi="Times New Roman" w:cs="Times New Roman"/>
          <w:sz w:val="28"/>
          <w:szCs w:val="28"/>
        </w:rPr>
        <w:t xml:space="preserve"> </w:t>
      </w:r>
      <w:r w:rsidR="00864D99">
        <w:rPr>
          <w:rFonts w:ascii="Times New Roman" w:eastAsia="Times New Roman" w:hAnsi="Times New Roman" w:cs="Times New Roman"/>
          <w:sz w:val="28"/>
          <w:szCs w:val="28"/>
        </w:rPr>
        <w:t>поведение</w:t>
      </w:r>
      <w:r w:rsidR="00B03E7F" w:rsidRPr="007232B1">
        <w:rPr>
          <w:rFonts w:ascii="Times New Roman" w:eastAsia="Times New Roman" w:hAnsi="Times New Roman" w:cs="Times New Roman"/>
          <w:sz w:val="28"/>
          <w:szCs w:val="28"/>
        </w:rPr>
        <w:t>.</w:t>
      </w:r>
    </w:p>
    <w:p w14:paraId="2A6BD21B" w14:textId="1AD0CCC9"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2. </w:t>
      </w:r>
      <w:r w:rsidR="00B03E7F" w:rsidRPr="007232B1">
        <w:rPr>
          <w:rFonts w:ascii="Times New Roman" w:eastAsia="Times New Roman" w:hAnsi="Times New Roman" w:cs="Times New Roman"/>
          <w:sz w:val="28"/>
          <w:szCs w:val="28"/>
        </w:rPr>
        <w:t>Учителям было трудно отказаться от имеющегося у них опыта школьных “экологических мероприятий”: сбор листьев, сбор макулатуры и прочих “сборов” по имеющимся многолетним шаблонам. Такая педагогическая оптика продиктована многолетним школьным укладом, ориентированным на внешние требования, а не на внутренние вызовы и социальные мотивы.</w:t>
      </w:r>
    </w:p>
    <w:p w14:paraId="05682CA8" w14:textId="574D0041"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 xml:space="preserve">3. </w:t>
      </w:r>
      <w:r w:rsidR="00B03E7F" w:rsidRPr="007232B1">
        <w:rPr>
          <w:rFonts w:ascii="Times New Roman" w:eastAsia="Times New Roman" w:hAnsi="Times New Roman" w:cs="Times New Roman"/>
          <w:sz w:val="28"/>
          <w:szCs w:val="28"/>
        </w:rPr>
        <w:t xml:space="preserve">Процесс решения кейса затрагивает глубинные уровни личности и требует пересмотра отношения к собственным ресурсам. Это  </w:t>
      </w:r>
      <w:proofErr w:type="spellStart"/>
      <w:r w:rsidR="00B03E7F" w:rsidRPr="007232B1">
        <w:rPr>
          <w:rFonts w:ascii="Times New Roman" w:eastAsia="Times New Roman" w:hAnsi="Times New Roman" w:cs="Times New Roman"/>
          <w:sz w:val="28"/>
          <w:szCs w:val="28"/>
        </w:rPr>
        <w:t>трудн</w:t>
      </w:r>
      <w:proofErr w:type="spellEnd"/>
      <w:r w:rsidR="004D0F48">
        <w:rPr>
          <w:rFonts w:ascii="Times New Roman" w:eastAsia="Times New Roman" w:hAnsi="Times New Roman" w:cs="Times New Roman"/>
          <w:sz w:val="28"/>
          <w:szCs w:val="28"/>
          <w:lang w:val="ru-RU"/>
        </w:rPr>
        <w:t>о</w:t>
      </w:r>
      <w:r w:rsidR="00B03E7F" w:rsidRPr="007232B1">
        <w:rPr>
          <w:rFonts w:ascii="Times New Roman" w:eastAsia="Times New Roman" w:hAnsi="Times New Roman" w:cs="Times New Roman"/>
          <w:sz w:val="28"/>
          <w:szCs w:val="28"/>
        </w:rPr>
        <w:t xml:space="preserve"> для большинства педагогов, так как были поставлены под сомнения </w:t>
      </w:r>
      <w:r w:rsidR="00B03E7F">
        <w:rPr>
          <w:rFonts w:ascii="Times New Roman" w:eastAsia="Times New Roman" w:hAnsi="Times New Roman" w:cs="Times New Roman"/>
          <w:sz w:val="28"/>
          <w:szCs w:val="28"/>
          <w:lang w:val="ru-RU"/>
        </w:rPr>
        <w:t xml:space="preserve">их </w:t>
      </w:r>
      <w:r w:rsidR="00B03E7F" w:rsidRPr="007232B1">
        <w:rPr>
          <w:rFonts w:ascii="Times New Roman" w:eastAsia="Times New Roman" w:hAnsi="Times New Roman" w:cs="Times New Roman"/>
          <w:sz w:val="28"/>
          <w:szCs w:val="28"/>
        </w:rPr>
        <w:t xml:space="preserve">многие жизненные привычки, нормы и традиции обращения с собственными ресурсами. </w:t>
      </w:r>
    </w:p>
    <w:p w14:paraId="0885CA27" w14:textId="400F9129"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4. </w:t>
      </w:r>
      <w:r w:rsidR="00B03E7F" w:rsidRPr="007232B1">
        <w:rPr>
          <w:rFonts w:ascii="Times New Roman" w:eastAsia="Times New Roman" w:hAnsi="Times New Roman" w:cs="Times New Roman"/>
          <w:sz w:val="28"/>
          <w:szCs w:val="28"/>
        </w:rPr>
        <w:t>Примерно у 50% учителей возникло сопротивление в момент осознания нематериальных ресурсов, которыми им нужно научить распоряжаться не только подростков, но и самих себя (время, информация, здоровье, отношения в обществе, доверие, ответственность).</w:t>
      </w:r>
    </w:p>
    <w:p w14:paraId="0FA8F896" w14:textId="304099AD"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5. </w:t>
      </w:r>
      <w:r w:rsidR="00B03E7F" w:rsidRPr="007232B1">
        <w:rPr>
          <w:rFonts w:ascii="Times New Roman" w:eastAsia="Times New Roman" w:hAnsi="Times New Roman" w:cs="Times New Roman"/>
          <w:sz w:val="28"/>
          <w:szCs w:val="28"/>
        </w:rPr>
        <w:t xml:space="preserve">Имитация и опора на пафосные декларации - самая серьезная угроза данной педагогической практике. </w:t>
      </w:r>
      <w:r w:rsidR="004D0F48">
        <w:rPr>
          <w:rFonts w:ascii="Times New Roman" w:eastAsia="Times New Roman" w:hAnsi="Times New Roman" w:cs="Times New Roman"/>
          <w:sz w:val="28"/>
          <w:szCs w:val="28"/>
          <w:lang w:val="ru-RU"/>
        </w:rPr>
        <w:t>М</w:t>
      </w:r>
      <w:r w:rsidR="00B03E7F" w:rsidRPr="007232B1">
        <w:rPr>
          <w:rFonts w:ascii="Times New Roman" w:eastAsia="Times New Roman" w:hAnsi="Times New Roman" w:cs="Times New Roman"/>
          <w:sz w:val="28"/>
          <w:szCs w:val="28"/>
        </w:rPr>
        <w:t>ы столкнулись с ситуацией, когда было недостаточно внимательно прочитано техническое задание и сам текст кейса. Одна из причин этого - явно непривычный формат повышения квалификации</w:t>
      </w:r>
      <w:r w:rsidR="004D0F48">
        <w:rPr>
          <w:rFonts w:ascii="Times New Roman" w:eastAsia="Times New Roman" w:hAnsi="Times New Roman" w:cs="Times New Roman"/>
          <w:sz w:val="28"/>
          <w:szCs w:val="28"/>
          <w:lang w:val="ru-RU"/>
        </w:rPr>
        <w:t>.</w:t>
      </w:r>
      <w:r w:rsidR="00B03E7F" w:rsidRPr="007232B1">
        <w:rPr>
          <w:rFonts w:ascii="Times New Roman" w:eastAsia="Times New Roman" w:hAnsi="Times New Roman" w:cs="Times New Roman"/>
          <w:sz w:val="28"/>
          <w:szCs w:val="28"/>
        </w:rPr>
        <w:t xml:space="preserve"> </w:t>
      </w:r>
    </w:p>
    <w:p w14:paraId="605551BB" w14:textId="5D0A8A5D" w:rsidR="00B03E7F" w:rsidRPr="007232B1" w:rsidRDefault="00B03E7F" w:rsidP="00491DBE">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Угрозы для успешной реализации метода (</w:t>
      </w:r>
      <w:proofErr w:type="spellStart"/>
      <w:r w:rsidR="00C401FE" w:rsidRPr="00C401FE">
        <w:rPr>
          <w:rFonts w:ascii="Times New Roman" w:eastAsia="Times New Roman" w:hAnsi="Times New Roman" w:cs="Times New Roman"/>
          <w:sz w:val="28"/>
          <w:szCs w:val="28"/>
          <w:lang w:val="en-US"/>
        </w:rPr>
        <w:t>swo</w:t>
      </w:r>
      <w:proofErr w:type="spellEnd"/>
      <w:r w:rsidRPr="00864D99">
        <w:rPr>
          <w:rFonts w:ascii="Times New Roman" w:eastAsia="Times New Roman" w:hAnsi="Times New Roman" w:cs="Times New Roman"/>
          <w:b/>
          <w:sz w:val="28"/>
          <w:szCs w:val="28"/>
          <w:u w:val="single"/>
        </w:rPr>
        <w:t>T</w:t>
      </w:r>
      <w:r w:rsidRPr="007232B1">
        <w:rPr>
          <w:rFonts w:ascii="Times New Roman" w:eastAsia="Times New Roman" w:hAnsi="Times New Roman" w:cs="Times New Roman"/>
          <w:b/>
          <w:sz w:val="28"/>
          <w:szCs w:val="28"/>
        </w:rPr>
        <w:t>)</w:t>
      </w:r>
    </w:p>
    <w:p w14:paraId="0EB7F569" w14:textId="77777777" w:rsidR="00417C7C" w:rsidRDefault="00417C7C" w:rsidP="00491DBE">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 </w:t>
      </w:r>
      <w:r w:rsidR="00B03E7F" w:rsidRPr="007232B1">
        <w:rPr>
          <w:rFonts w:ascii="Times New Roman" w:eastAsia="Times New Roman" w:hAnsi="Times New Roman" w:cs="Times New Roman"/>
          <w:sz w:val="28"/>
          <w:szCs w:val="28"/>
        </w:rPr>
        <w:t xml:space="preserve">В 2020 году одна команда учителей представила на защиту решение кейса в виде “отчета об экологическом воспитании школьников” за 2019 год. Техническое задание кейса </w:t>
      </w:r>
      <w:r w:rsidR="00B03E7F">
        <w:rPr>
          <w:rFonts w:ascii="Times New Roman" w:eastAsia="Times New Roman" w:hAnsi="Times New Roman" w:cs="Times New Roman"/>
          <w:sz w:val="28"/>
          <w:szCs w:val="28"/>
          <w:lang w:val="ru-RU"/>
        </w:rPr>
        <w:t xml:space="preserve">не </w:t>
      </w:r>
      <w:r w:rsidR="00B03E7F" w:rsidRPr="007232B1">
        <w:rPr>
          <w:rFonts w:ascii="Times New Roman" w:eastAsia="Times New Roman" w:hAnsi="Times New Roman" w:cs="Times New Roman"/>
          <w:sz w:val="28"/>
          <w:szCs w:val="28"/>
        </w:rPr>
        <w:t>было понято в полной мере. Команда учителей не смогла отказаться от имеющегося</w:t>
      </w:r>
      <w:r w:rsidR="00B03E7F">
        <w:rPr>
          <w:rFonts w:ascii="Times New Roman" w:eastAsia="Times New Roman" w:hAnsi="Times New Roman" w:cs="Times New Roman"/>
          <w:sz w:val="28"/>
          <w:szCs w:val="28"/>
          <w:lang w:val="ru-RU"/>
        </w:rPr>
        <w:t xml:space="preserve"> </w:t>
      </w:r>
      <w:r w:rsidR="00B03E7F" w:rsidRPr="007232B1">
        <w:rPr>
          <w:rFonts w:ascii="Times New Roman" w:eastAsia="Times New Roman" w:hAnsi="Times New Roman" w:cs="Times New Roman"/>
          <w:sz w:val="28"/>
          <w:szCs w:val="28"/>
        </w:rPr>
        <w:t>шаблона при решении кейса. Только в ходе защиты и разговора с экспертами учителя смогли актуализировать нематериальные ресурсы, которые нужно учиться оптимизировать: личное время, информация, здоровье, отношения в обществе, доверие и др.</w:t>
      </w:r>
    </w:p>
    <w:p w14:paraId="1AA7856E" w14:textId="54DEE578"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2. </w:t>
      </w:r>
      <w:r w:rsidR="00B03E7F" w:rsidRPr="007232B1">
        <w:rPr>
          <w:rFonts w:ascii="Times New Roman" w:eastAsia="Times New Roman" w:hAnsi="Times New Roman" w:cs="Times New Roman"/>
          <w:sz w:val="28"/>
          <w:szCs w:val="28"/>
        </w:rPr>
        <w:t>Одна из групп учителей в ходе работы так и не превратилась в команду.</w:t>
      </w:r>
      <w:r w:rsidR="004D0F48">
        <w:rPr>
          <w:rFonts w:ascii="Times New Roman" w:eastAsia="Times New Roman" w:hAnsi="Times New Roman" w:cs="Times New Roman"/>
          <w:sz w:val="28"/>
          <w:szCs w:val="28"/>
          <w:lang w:val="ru-RU"/>
        </w:rPr>
        <w:t xml:space="preserve"> П</w:t>
      </w:r>
      <w:proofErr w:type="spellStart"/>
      <w:r w:rsidR="00B03E7F" w:rsidRPr="007232B1">
        <w:rPr>
          <w:rFonts w:ascii="Times New Roman" w:eastAsia="Times New Roman" w:hAnsi="Times New Roman" w:cs="Times New Roman"/>
          <w:sz w:val="28"/>
          <w:szCs w:val="28"/>
        </w:rPr>
        <w:t>ричин</w:t>
      </w:r>
      <w:proofErr w:type="spellEnd"/>
      <w:r w:rsidR="004D0F48">
        <w:rPr>
          <w:rFonts w:ascii="Times New Roman" w:eastAsia="Times New Roman" w:hAnsi="Times New Roman" w:cs="Times New Roman"/>
          <w:sz w:val="28"/>
          <w:szCs w:val="28"/>
          <w:lang w:val="ru-RU"/>
        </w:rPr>
        <w:t>ой</w:t>
      </w:r>
      <w:r w:rsidR="00B03E7F" w:rsidRPr="007232B1">
        <w:rPr>
          <w:rFonts w:ascii="Times New Roman" w:eastAsia="Times New Roman" w:hAnsi="Times New Roman" w:cs="Times New Roman"/>
          <w:sz w:val="28"/>
          <w:szCs w:val="28"/>
        </w:rPr>
        <w:t xml:space="preserve"> стало отсутствие общей системы ценностей, хорошего интернета для коммуникации и просмотра контента, который актуализировал бы изменение и </w:t>
      </w:r>
      <w:proofErr w:type="spellStart"/>
      <w:r w:rsidR="00B03E7F" w:rsidRPr="007232B1">
        <w:rPr>
          <w:rFonts w:ascii="Times New Roman" w:eastAsia="Times New Roman" w:hAnsi="Times New Roman" w:cs="Times New Roman"/>
          <w:sz w:val="28"/>
          <w:szCs w:val="28"/>
        </w:rPr>
        <w:t>сонастройку</w:t>
      </w:r>
      <w:proofErr w:type="spellEnd"/>
      <w:r w:rsidR="00B03E7F" w:rsidRPr="007232B1">
        <w:rPr>
          <w:rFonts w:ascii="Times New Roman" w:eastAsia="Times New Roman" w:hAnsi="Times New Roman" w:cs="Times New Roman"/>
          <w:sz w:val="28"/>
          <w:szCs w:val="28"/>
        </w:rPr>
        <w:t xml:space="preserve"> общей системы ценностей участников в рамках процесса решения кейса. </w:t>
      </w:r>
    </w:p>
    <w:p w14:paraId="27B68948" w14:textId="06161246"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3. </w:t>
      </w:r>
      <w:r w:rsidR="00B03E7F" w:rsidRPr="007232B1">
        <w:rPr>
          <w:rFonts w:ascii="Times New Roman" w:eastAsia="Times New Roman" w:hAnsi="Times New Roman" w:cs="Times New Roman"/>
          <w:sz w:val="28"/>
          <w:szCs w:val="28"/>
        </w:rPr>
        <w:t xml:space="preserve">Отсутствие хотя бы одного эксперта-консультанта, </w:t>
      </w:r>
      <w:proofErr w:type="spellStart"/>
      <w:r w:rsidR="00B03E7F" w:rsidRPr="007232B1">
        <w:rPr>
          <w:rFonts w:ascii="Times New Roman" w:eastAsia="Times New Roman" w:hAnsi="Times New Roman" w:cs="Times New Roman"/>
          <w:sz w:val="28"/>
          <w:szCs w:val="28"/>
        </w:rPr>
        <w:t>понима</w:t>
      </w:r>
      <w:r w:rsidR="004D0F48">
        <w:rPr>
          <w:rFonts w:ascii="Times New Roman" w:eastAsia="Times New Roman" w:hAnsi="Times New Roman" w:cs="Times New Roman"/>
          <w:sz w:val="28"/>
          <w:szCs w:val="28"/>
          <w:lang w:val="ru-RU"/>
        </w:rPr>
        <w:t>ющего</w:t>
      </w:r>
      <w:proofErr w:type="spellEnd"/>
      <w:r w:rsidR="00B03E7F" w:rsidRPr="007232B1">
        <w:rPr>
          <w:rFonts w:ascii="Times New Roman" w:eastAsia="Times New Roman" w:hAnsi="Times New Roman" w:cs="Times New Roman"/>
          <w:sz w:val="28"/>
          <w:szCs w:val="28"/>
        </w:rPr>
        <w:t xml:space="preserve"> суть осознанного потребления</w:t>
      </w:r>
      <w:r w:rsidR="00B03E7F">
        <w:rPr>
          <w:rFonts w:ascii="Times New Roman" w:eastAsia="Times New Roman" w:hAnsi="Times New Roman" w:cs="Times New Roman"/>
          <w:sz w:val="28"/>
          <w:szCs w:val="28"/>
          <w:lang w:val="ru-RU"/>
        </w:rPr>
        <w:t>,</w:t>
      </w:r>
      <w:r w:rsidR="00B03E7F" w:rsidRPr="007232B1">
        <w:rPr>
          <w:rFonts w:ascii="Times New Roman" w:eastAsia="Times New Roman" w:hAnsi="Times New Roman" w:cs="Times New Roman"/>
          <w:sz w:val="28"/>
          <w:szCs w:val="28"/>
        </w:rPr>
        <w:t xml:space="preserve"> </w:t>
      </w:r>
      <w:proofErr w:type="spellStart"/>
      <w:r w:rsidR="00B03E7F" w:rsidRPr="007232B1">
        <w:rPr>
          <w:rFonts w:ascii="Times New Roman" w:eastAsia="Times New Roman" w:hAnsi="Times New Roman" w:cs="Times New Roman"/>
          <w:sz w:val="28"/>
          <w:szCs w:val="28"/>
        </w:rPr>
        <w:t>прив</w:t>
      </w:r>
      <w:r w:rsidR="004D0F48">
        <w:rPr>
          <w:rFonts w:ascii="Times New Roman" w:eastAsia="Times New Roman" w:hAnsi="Times New Roman" w:cs="Times New Roman"/>
          <w:sz w:val="28"/>
          <w:szCs w:val="28"/>
          <w:lang w:val="ru-RU"/>
        </w:rPr>
        <w:t>одит</w:t>
      </w:r>
      <w:proofErr w:type="spellEnd"/>
      <w:r w:rsidR="00B03E7F" w:rsidRPr="007232B1">
        <w:rPr>
          <w:rFonts w:ascii="Times New Roman" w:eastAsia="Times New Roman" w:hAnsi="Times New Roman" w:cs="Times New Roman"/>
          <w:sz w:val="28"/>
          <w:szCs w:val="28"/>
        </w:rPr>
        <w:t xml:space="preserve"> к ошибочному, формальному решению.</w:t>
      </w:r>
    </w:p>
    <w:p w14:paraId="20BD4B1A" w14:textId="17C7CD91"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4. </w:t>
      </w:r>
      <w:r w:rsidR="00B03E7F" w:rsidRPr="007232B1">
        <w:rPr>
          <w:rFonts w:ascii="Times New Roman" w:eastAsia="Times New Roman" w:hAnsi="Times New Roman" w:cs="Times New Roman"/>
          <w:sz w:val="28"/>
          <w:szCs w:val="28"/>
        </w:rPr>
        <w:t>Негибкое или пассивное образовательное поведение</w:t>
      </w:r>
      <w:r w:rsidR="00B03E7F">
        <w:rPr>
          <w:rFonts w:ascii="Times New Roman" w:eastAsia="Times New Roman" w:hAnsi="Times New Roman" w:cs="Times New Roman"/>
          <w:sz w:val="28"/>
          <w:szCs w:val="28"/>
        </w:rPr>
        <w:t xml:space="preserve"> </w:t>
      </w:r>
      <w:r w:rsidR="00B03E7F" w:rsidRPr="007232B1">
        <w:rPr>
          <w:rFonts w:ascii="Times New Roman" w:eastAsia="Times New Roman" w:hAnsi="Times New Roman" w:cs="Times New Roman"/>
          <w:sz w:val="28"/>
          <w:szCs w:val="28"/>
        </w:rPr>
        <w:t xml:space="preserve">учителей-предметников, ориентированных исключительно на измеримые предметные </w:t>
      </w:r>
      <w:r w:rsidR="00B03E7F" w:rsidRPr="007232B1">
        <w:rPr>
          <w:rFonts w:ascii="Times New Roman" w:eastAsia="Times New Roman" w:hAnsi="Times New Roman" w:cs="Times New Roman"/>
          <w:sz w:val="28"/>
          <w:szCs w:val="28"/>
        </w:rPr>
        <w:lastRenderedPageBreak/>
        <w:t>результаты, но не на развитие личностного потенциала учеников. Это объясняется традиционным (репродуктивным) характером программ ПК, опыт участия в которых имеют большинство учителей, а также отсутствием запроса к учителям на развитие</w:t>
      </w:r>
      <w:r w:rsidR="00B03E7F">
        <w:rPr>
          <w:rFonts w:ascii="Times New Roman" w:eastAsia="Times New Roman" w:hAnsi="Times New Roman" w:cs="Times New Roman"/>
          <w:sz w:val="28"/>
          <w:szCs w:val="28"/>
        </w:rPr>
        <w:t xml:space="preserve"> </w:t>
      </w:r>
      <w:r w:rsidR="00B03E7F">
        <w:rPr>
          <w:rFonts w:ascii="Times New Roman" w:eastAsia="Times New Roman" w:hAnsi="Times New Roman" w:cs="Times New Roman"/>
          <w:sz w:val="28"/>
          <w:szCs w:val="28"/>
          <w:lang w:val="ru-RU"/>
        </w:rPr>
        <w:t>«</w:t>
      </w:r>
      <w:proofErr w:type="spellStart"/>
      <w:r w:rsidR="00B03E7F" w:rsidRPr="007232B1">
        <w:rPr>
          <w:rFonts w:ascii="Times New Roman" w:eastAsia="Times New Roman" w:hAnsi="Times New Roman" w:cs="Times New Roman"/>
          <w:sz w:val="28"/>
          <w:szCs w:val="28"/>
        </w:rPr>
        <w:t>soft-skills</w:t>
      </w:r>
      <w:proofErr w:type="spellEnd"/>
      <w:r w:rsidR="00B03E7F">
        <w:rPr>
          <w:rFonts w:ascii="Times New Roman" w:eastAsia="Times New Roman" w:hAnsi="Times New Roman" w:cs="Times New Roman"/>
          <w:sz w:val="28"/>
          <w:szCs w:val="28"/>
          <w:lang w:val="ru-RU"/>
        </w:rPr>
        <w:t>»</w:t>
      </w:r>
      <w:r w:rsidR="00B03E7F" w:rsidRPr="007232B1">
        <w:rPr>
          <w:rFonts w:ascii="Times New Roman" w:eastAsia="Times New Roman" w:hAnsi="Times New Roman" w:cs="Times New Roman"/>
          <w:sz w:val="28"/>
          <w:szCs w:val="28"/>
        </w:rPr>
        <w:t xml:space="preserve">. </w:t>
      </w:r>
    </w:p>
    <w:p w14:paraId="18F6E3EA" w14:textId="6725E7C0"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5. </w:t>
      </w:r>
      <w:r w:rsidR="00B03E7F" w:rsidRPr="007232B1">
        <w:rPr>
          <w:rFonts w:ascii="Times New Roman" w:eastAsia="Times New Roman" w:hAnsi="Times New Roman" w:cs="Times New Roman"/>
          <w:sz w:val="28"/>
          <w:szCs w:val="28"/>
        </w:rPr>
        <w:t xml:space="preserve">Решение кейса строится на поиске информации в интернете. Технические проблемы не </w:t>
      </w:r>
      <w:proofErr w:type="spellStart"/>
      <w:r w:rsidR="00B03E7F" w:rsidRPr="007232B1">
        <w:rPr>
          <w:rFonts w:ascii="Times New Roman" w:eastAsia="Times New Roman" w:hAnsi="Times New Roman" w:cs="Times New Roman"/>
          <w:sz w:val="28"/>
          <w:szCs w:val="28"/>
        </w:rPr>
        <w:t>позвол</w:t>
      </w:r>
      <w:r w:rsidR="004D0F48">
        <w:rPr>
          <w:rFonts w:ascii="Times New Roman" w:eastAsia="Times New Roman" w:hAnsi="Times New Roman" w:cs="Times New Roman"/>
          <w:sz w:val="28"/>
          <w:szCs w:val="28"/>
          <w:lang w:val="ru-RU"/>
        </w:rPr>
        <w:t>яют</w:t>
      </w:r>
      <w:proofErr w:type="spellEnd"/>
      <w:r w:rsidR="00B03E7F" w:rsidRPr="007232B1">
        <w:rPr>
          <w:rFonts w:ascii="Times New Roman" w:eastAsia="Times New Roman" w:hAnsi="Times New Roman" w:cs="Times New Roman"/>
          <w:sz w:val="28"/>
          <w:szCs w:val="28"/>
        </w:rPr>
        <w:t xml:space="preserve">т освоить глобальный концепт осознанного потребления и сопоставить его с </w:t>
      </w:r>
      <w:r w:rsidR="00B03E7F">
        <w:rPr>
          <w:rFonts w:ascii="Times New Roman" w:eastAsia="Times New Roman" w:hAnsi="Times New Roman" w:cs="Times New Roman"/>
          <w:sz w:val="28"/>
          <w:szCs w:val="28"/>
          <w:lang w:val="ru-RU"/>
        </w:rPr>
        <w:t>личным</w:t>
      </w:r>
      <w:r w:rsidR="00B03E7F" w:rsidRPr="007232B1">
        <w:rPr>
          <w:rFonts w:ascii="Times New Roman" w:eastAsia="Times New Roman" w:hAnsi="Times New Roman" w:cs="Times New Roman"/>
          <w:sz w:val="28"/>
          <w:szCs w:val="28"/>
        </w:rPr>
        <w:t xml:space="preserve"> опытом каждого участника программы. </w:t>
      </w:r>
    </w:p>
    <w:p w14:paraId="529235B7" w14:textId="3DBAD2CD" w:rsidR="00B03E7F" w:rsidRPr="007232B1" w:rsidRDefault="00B03E7F" w:rsidP="00491DBE">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Возможности, возникающие в ходе реализации (</w:t>
      </w:r>
      <w:proofErr w:type="spellStart"/>
      <w:r w:rsidR="00C401FE" w:rsidRPr="00C401FE">
        <w:rPr>
          <w:rFonts w:ascii="Times New Roman" w:eastAsia="Times New Roman" w:hAnsi="Times New Roman" w:cs="Times New Roman"/>
          <w:sz w:val="28"/>
          <w:szCs w:val="28"/>
          <w:lang w:val="en-US"/>
        </w:rPr>
        <w:t>sw</w:t>
      </w:r>
      <w:proofErr w:type="spellEnd"/>
      <w:r w:rsidRPr="00864D99">
        <w:rPr>
          <w:rFonts w:ascii="Times New Roman" w:eastAsia="Times New Roman" w:hAnsi="Times New Roman" w:cs="Times New Roman"/>
          <w:b/>
          <w:sz w:val="28"/>
          <w:szCs w:val="28"/>
          <w:u w:val="single"/>
        </w:rPr>
        <w:t>O</w:t>
      </w:r>
      <w:r w:rsidR="00C401FE" w:rsidRPr="00C401FE">
        <w:rPr>
          <w:rFonts w:ascii="Times New Roman" w:eastAsia="Times New Roman" w:hAnsi="Times New Roman" w:cs="Times New Roman"/>
          <w:sz w:val="28"/>
          <w:szCs w:val="28"/>
          <w:lang w:val="en-US"/>
        </w:rPr>
        <w:t>t</w:t>
      </w:r>
      <w:r w:rsidRPr="007232B1">
        <w:rPr>
          <w:rFonts w:ascii="Times New Roman" w:eastAsia="Times New Roman" w:hAnsi="Times New Roman" w:cs="Times New Roman"/>
          <w:b/>
          <w:sz w:val="28"/>
          <w:szCs w:val="28"/>
        </w:rPr>
        <w:t>)</w:t>
      </w:r>
    </w:p>
    <w:p w14:paraId="4E237FAD" w14:textId="343893CE"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 </w:t>
      </w:r>
      <w:r w:rsidR="00B03E7F" w:rsidRPr="007232B1">
        <w:rPr>
          <w:rFonts w:ascii="Times New Roman" w:eastAsia="Times New Roman" w:hAnsi="Times New Roman" w:cs="Times New Roman"/>
          <w:sz w:val="28"/>
          <w:szCs w:val="28"/>
        </w:rPr>
        <w:t xml:space="preserve">Ресурсом запроса на профессиональный рост становится </w:t>
      </w:r>
      <w:proofErr w:type="spellStart"/>
      <w:r w:rsidR="00B03E7F" w:rsidRPr="007232B1">
        <w:rPr>
          <w:rFonts w:ascii="Times New Roman" w:eastAsia="Times New Roman" w:hAnsi="Times New Roman" w:cs="Times New Roman"/>
          <w:sz w:val="28"/>
          <w:szCs w:val="28"/>
        </w:rPr>
        <w:t>выполнени</w:t>
      </w:r>
      <w:proofErr w:type="spellEnd"/>
      <w:r w:rsidR="004D0F48">
        <w:rPr>
          <w:rFonts w:ascii="Times New Roman" w:eastAsia="Times New Roman" w:hAnsi="Times New Roman" w:cs="Times New Roman"/>
          <w:sz w:val="28"/>
          <w:szCs w:val="28"/>
          <w:lang w:val="ru-RU"/>
        </w:rPr>
        <w:t>е</w:t>
      </w:r>
      <w:r w:rsidR="00B03E7F" w:rsidRPr="007232B1">
        <w:rPr>
          <w:rFonts w:ascii="Times New Roman" w:eastAsia="Times New Roman" w:hAnsi="Times New Roman" w:cs="Times New Roman"/>
          <w:sz w:val="28"/>
          <w:szCs w:val="28"/>
        </w:rPr>
        <w:t xml:space="preserve"> учителями тех же заданий, которые они могут предложить ученикам. Только “прожив” сложность задания с “открытым решением”, учитель примет этот инструмент для своей работы. </w:t>
      </w:r>
    </w:p>
    <w:p w14:paraId="42E5F3A7" w14:textId="798B249E"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2. </w:t>
      </w:r>
      <w:r w:rsidR="00B03E7F" w:rsidRPr="007232B1">
        <w:rPr>
          <w:rFonts w:ascii="Times New Roman" w:eastAsia="Times New Roman" w:hAnsi="Times New Roman" w:cs="Times New Roman"/>
          <w:sz w:val="28"/>
          <w:szCs w:val="28"/>
        </w:rPr>
        <w:t xml:space="preserve">Изменение среды школы и общества в целом зависит от каждого. Мы были свидетелями того, как трансформировалось сознание не только учителей, но и подростков, которые начинали ощущать суть осознанного потребления. Живая практика и наблюдение за тем, как параллельно этот же кейс </w:t>
      </w:r>
      <w:proofErr w:type="gramStart"/>
      <w:r w:rsidR="00B03E7F" w:rsidRPr="007232B1">
        <w:rPr>
          <w:rFonts w:ascii="Times New Roman" w:eastAsia="Times New Roman" w:hAnsi="Times New Roman" w:cs="Times New Roman"/>
          <w:sz w:val="28"/>
          <w:szCs w:val="28"/>
        </w:rPr>
        <w:t>решают подростки оказало</w:t>
      </w:r>
      <w:proofErr w:type="gramEnd"/>
      <w:r w:rsidR="00B03E7F" w:rsidRPr="007232B1">
        <w:rPr>
          <w:rFonts w:ascii="Times New Roman" w:eastAsia="Times New Roman" w:hAnsi="Times New Roman" w:cs="Times New Roman"/>
          <w:sz w:val="28"/>
          <w:szCs w:val="28"/>
        </w:rPr>
        <w:t xml:space="preserve"> сильное влияние на качество решения кейса учителями. </w:t>
      </w:r>
    </w:p>
    <w:p w14:paraId="0AC1256A" w14:textId="6A08B8FB" w:rsidR="00B03E7F" w:rsidRPr="007232B1" w:rsidRDefault="00417C7C"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3. </w:t>
      </w:r>
      <w:r w:rsidR="00B03E7F" w:rsidRPr="007232B1">
        <w:rPr>
          <w:rFonts w:ascii="Times New Roman" w:eastAsia="Times New Roman" w:hAnsi="Times New Roman" w:cs="Times New Roman"/>
          <w:sz w:val="28"/>
          <w:szCs w:val="28"/>
        </w:rPr>
        <w:t>Междисциплинарный кейс интегрировал командную работу учителей гуманитарного и естественнонаучного профиля. Так, для выполнения одного из заданий кейса участники организовали исследование со сбором данных и статистическим анализом, результаты которого необходимо было оформить в текст, визуализировать для презентации, подобрать метафоры, объясняющие идеи поиска, гипотезы и т.п. В рефлексивной беседе с экспертом учителя признались, что испытали на себе принципы “педагогики успеха”, когда распределяли роли в команде</w:t>
      </w:r>
      <w:r w:rsidR="00B03E7F">
        <w:rPr>
          <w:rFonts w:ascii="Times New Roman" w:eastAsia="Times New Roman" w:hAnsi="Times New Roman" w:cs="Times New Roman"/>
          <w:sz w:val="28"/>
          <w:szCs w:val="28"/>
          <w:lang w:val="ru-RU"/>
        </w:rPr>
        <w:t>,</w:t>
      </w:r>
      <w:r w:rsidR="00B03E7F" w:rsidRPr="007232B1">
        <w:rPr>
          <w:rFonts w:ascii="Times New Roman" w:eastAsia="Times New Roman" w:hAnsi="Times New Roman" w:cs="Times New Roman"/>
          <w:sz w:val="28"/>
          <w:szCs w:val="28"/>
        </w:rPr>
        <w:t xml:space="preserve"> исходя из поиска </w:t>
      </w:r>
      <w:r w:rsidR="00B03E7F">
        <w:rPr>
          <w:rFonts w:ascii="Times New Roman" w:eastAsia="Times New Roman" w:hAnsi="Times New Roman" w:cs="Times New Roman"/>
          <w:sz w:val="28"/>
          <w:szCs w:val="28"/>
          <w:lang w:val="ru-RU"/>
        </w:rPr>
        <w:t>«</w:t>
      </w:r>
      <w:r w:rsidR="00B03E7F" w:rsidRPr="007232B1">
        <w:rPr>
          <w:rFonts w:ascii="Times New Roman" w:eastAsia="Times New Roman" w:hAnsi="Times New Roman" w:cs="Times New Roman"/>
          <w:sz w:val="28"/>
          <w:szCs w:val="28"/>
        </w:rPr>
        <w:t>сильных</w:t>
      </w:r>
      <w:r w:rsidR="00B03E7F">
        <w:rPr>
          <w:rFonts w:ascii="Times New Roman" w:eastAsia="Times New Roman" w:hAnsi="Times New Roman" w:cs="Times New Roman"/>
          <w:sz w:val="28"/>
          <w:szCs w:val="28"/>
          <w:lang w:val="ru-RU"/>
        </w:rPr>
        <w:t>»</w:t>
      </w:r>
      <w:r w:rsidR="00B03E7F" w:rsidRPr="007232B1">
        <w:rPr>
          <w:rFonts w:ascii="Times New Roman" w:eastAsia="Times New Roman" w:hAnsi="Times New Roman" w:cs="Times New Roman"/>
          <w:sz w:val="28"/>
          <w:szCs w:val="28"/>
        </w:rPr>
        <w:t xml:space="preserve"> сторон друг в друге.</w:t>
      </w:r>
    </w:p>
    <w:p w14:paraId="2EC4FB85" w14:textId="2D80D052" w:rsidR="00B03E7F" w:rsidRPr="007232B1" w:rsidRDefault="00491DBE"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4. </w:t>
      </w:r>
      <w:r w:rsidR="00B03E7F" w:rsidRPr="007232B1">
        <w:rPr>
          <w:rFonts w:ascii="Times New Roman" w:eastAsia="Times New Roman" w:hAnsi="Times New Roman" w:cs="Times New Roman"/>
          <w:sz w:val="28"/>
          <w:szCs w:val="28"/>
        </w:rPr>
        <w:t>Учитель, умеющий учиться, становится ресурсом накопления личностного потенциала у каждого из своих учеников. Создание условий для получения опыта проживания “больших идей”, культурных концептов на примере “осознанного потребления” может ста</w:t>
      </w:r>
      <w:proofErr w:type="spellStart"/>
      <w:r w:rsidR="00B03E7F">
        <w:rPr>
          <w:rFonts w:ascii="Times New Roman" w:eastAsia="Times New Roman" w:hAnsi="Times New Roman" w:cs="Times New Roman"/>
          <w:sz w:val="28"/>
          <w:szCs w:val="28"/>
          <w:lang w:val="ru-RU"/>
        </w:rPr>
        <w:t>ть</w:t>
      </w:r>
      <w:proofErr w:type="spellEnd"/>
      <w:r w:rsidR="00B03E7F" w:rsidRPr="007232B1">
        <w:rPr>
          <w:rFonts w:ascii="Times New Roman" w:eastAsia="Times New Roman" w:hAnsi="Times New Roman" w:cs="Times New Roman"/>
          <w:sz w:val="28"/>
          <w:szCs w:val="28"/>
        </w:rPr>
        <w:t xml:space="preserve"> в</w:t>
      </w:r>
      <w:r w:rsidR="00B03E7F">
        <w:rPr>
          <w:rFonts w:ascii="Times New Roman" w:eastAsia="Times New Roman" w:hAnsi="Times New Roman" w:cs="Times New Roman"/>
          <w:sz w:val="28"/>
          <w:szCs w:val="28"/>
          <w:lang w:val="ru-RU"/>
        </w:rPr>
        <w:t>аж</w:t>
      </w:r>
      <w:r w:rsidR="00B03E7F" w:rsidRPr="007232B1">
        <w:rPr>
          <w:rFonts w:ascii="Times New Roman" w:eastAsia="Times New Roman" w:hAnsi="Times New Roman" w:cs="Times New Roman"/>
          <w:sz w:val="28"/>
          <w:szCs w:val="28"/>
        </w:rPr>
        <w:t xml:space="preserve">ной задачей учителя как </w:t>
      </w:r>
      <w:r w:rsidR="00B03E7F" w:rsidRPr="007232B1">
        <w:rPr>
          <w:rFonts w:ascii="Times New Roman" w:eastAsia="Times New Roman" w:hAnsi="Times New Roman" w:cs="Times New Roman"/>
          <w:sz w:val="28"/>
          <w:szCs w:val="28"/>
        </w:rPr>
        <w:lastRenderedPageBreak/>
        <w:t xml:space="preserve">дизайнера образовательных систем и процессов. Учителя признавались, что до решения этого кейса круг их когнитивных, культурных запросов к проблеме массового потребления был значительно уже, чем в финале работы. </w:t>
      </w:r>
    </w:p>
    <w:p w14:paraId="3E9DCB76" w14:textId="41C4A5EB" w:rsidR="00B03E7F" w:rsidRPr="00F777BA" w:rsidRDefault="00491DBE" w:rsidP="00491DB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5. </w:t>
      </w:r>
      <w:r w:rsidR="00B03E7F" w:rsidRPr="007232B1">
        <w:rPr>
          <w:rFonts w:ascii="Times New Roman" w:eastAsia="Times New Roman" w:hAnsi="Times New Roman" w:cs="Times New Roman"/>
          <w:sz w:val="28"/>
          <w:szCs w:val="28"/>
        </w:rPr>
        <w:t xml:space="preserve">Проживание учителем образовательного опыта школьника дает ему приращение общей культуры мировосприятия и гармонизации педагогических отношений. Учитель, задумывающийся о ценностях осознанного потребления, начинает иначе строить коммуникацию с учениками, родителями, коллегами. </w:t>
      </w:r>
    </w:p>
    <w:p w14:paraId="46934F80" w14:textId="77777777" w:rsidR="00B03E7F" w:rsidRPr="007232B1" w:rsidRDefault="00B03E7F" w:rsidP="00B03E7F">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Выводы</w:t>
      </w:r>
    </w:p>
    <w:p w14:paraId="40EF8EFC" w14:textId="77777777" w:rsidR="00417C7C" w:rsidRPr="007232B1" w:rsidRDefault="00417C7C" w:rsidP="00417C7C">
      <w:pPr>
        <w:spacing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lang w:val="ru-RU"/>
        </w:rPr>
        <w:t>О</w:t>
      </w:r>
      <w:proofErr w:type="spellStart"/>
      <w:r w:rsidRPr="007232B1">
        <w:rPr>
          <w:rFonts w:ascii="Times New Roman" w:eastAsia="Times New Roman" w:hAnsi="Times New Roman" w:cs="Times New Roman"/>
          <w:sz w:val="28"/>
          <w:szCs w:val="28"/>
        </w:rPr>
        <w:t>риентаци</w:t>
      </w:r>
      <w:proofErr w:type="spellEnd"/>
      <w:r>
        <w:rPr>
          <w:rFonts w:ascii="Times New Roman" w:eastAsia="Times New Roman" w:hAnsi="Times New Roman" w:cs="Times New Roman"/>
          <w:sz w:val="28"/>
          <w:szCs w:val="28"/>
          <w:lang w:val="ru-RU"/>
        </w:rPr>
        <w:t>я</w:t>
      </w:r>
      <w:r w:rsidRPr="007232B1">
        <w:rPr>
          <w:rFonts w:ascii="Times New Roman" w:eastAsia="Times New Roman" w:hAnsi="Times New Roman" w:cs="Times New Roman"/>
          <w:sz w:val="28"/>
          <w:szCs w:val="28"/>
        </w:rPr>
        <w:t xml:space="preserve"> конкретного сценария повышения квалификации учителя на его профессиональные запросы зависит от </w:t>
      </w:r>
      <w:r>
        <w:rPr>
          <w:rFonts w:ascii="Times New Roman" w:eastAsia="Times New Roman" w:hAnsi="Times New Roman" w:cs="Times New Roman"/>
          <w:sz w:val="28"/>
          <w:szCs w:val="28"/>
          <w:lang w:val="ru-RU"/>
        </w:rPr>
        <w:t>гибкости</w:t>
      </w:r>
      <w:r w:rsidRPr="007232B1">
        <w:rPr>
          <w:rFonts w:ascii="Times New Roman" w:eastAsia="Times New Roman" w:hAnsi="Times New Roman" w:cs="Times New Roman"/>
          <w:sz w:val="28"/>
          <w:szCs w:val="28"/>
        </w:rPr>
        <w:t xml:space="preserve"> региональной системы ПК. При этом, смысл организации ПК через решение междисциплинарного кейса учителями заключается, в первую очередь, не в получении ими однозначного “верного ответа” на свой запрос, а в развитии личностной вовлеченности учителей в решение педагогических задач, создание региональных учительских команд, помощь в налаживании сотрудничества между педагогами из разных школ. </w:t>
      </w:r>
    </w:p>
    <w:p w14:paraId="13226250" w14:textId="76AD7D56" w:rsidR="005B28CB" w:rsidRPr="005B28CB" w:rsidRDefault="00417C7C" w:rsidP="00B03E7F">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 xml:space="preserve">До недавнего времени базовым элементом учебного процесса была </w:t>
      </w:r>
      <w:r w:rsidRPr="007232B1">
        <w:rPr>
          <w:rFonts w:ascii="Times New Roman" w:eastAsia="Times New Roman" w:hAnsi="Times New Roman" w:cs="Times New Roman"/>
          <w:i/>
          <w:sz w:val="28"/>
          <w:szCs w:val="28"/>
        </w:rPr>
        <w:t>дидактическая единица знаний</w:t>
      </w:r>
      <w:r w:rsidRPr="007232B1">
        <w:rPr>
          <w:rFonts w:ascii="Times New Roman" w:eastAsia="Times New Roman" w:hAnsi="Times New Roman" w:cs="Times New Roman"/>
          <w:sz w:val="28"/>
          <w:szCs w:val="28"/>
        </w:rPr>
        <w:t xml:space="preserve"> или учебных действий, которые ученик должен был освоить за определенный период времени. Сегодня развитие оптики мульти-контекстного знания и непрерывности образования делает возможным поиск базового элемента учебного процесса в логике развития, анализа, оценки </w:t>
      </w:r>
      <w:r w:rsidRPr="007232B1">
        <w:rPr>
          <w:rFonts w:ascii="Times New Roman" w:eastAsia="Times New Roman" w:hAnsi="Times New Roman" w:cs="Times New Roman"/>
          <w:i/>
          <w:sz w:val="28"/>
          <w:szCs w:val="28"/>
        </w:rPr>
        <w:t>личного образовательного опыта</w:t>
      </w:r>
      <w:r w:rsidRPr="007232B1">
        <w:rPr>
          <w:rFonts w:ascii="Times New Roman" w:eastAsia="Times New Roman" w:hAnsi="Times New Roman" w:cs="Times New Roman"/>
          <w:sz w:val="28"/>
          <w:szCs w:val="28"/>
        </w:rPr>
        <w:t xml:space="preserve">. При этом “атомарной” единицей учебного процесса становится задание (задача), выполняя которое </w:t>
      </w:r>
      <w:r>
        <w:rPr>
          <w:rFonts w:ascii="Times New Roman" w:eastAsia="Times New Roman" w:hAnsi="Times New Roman" w:cs="Times New Roman"/>
          <w:sz w:val="28"/>
          <w:szCs w:val="28"/>
          <w:lang w:val="ru-RU"/>
        </w:rPr>
        <w:t>человек</w:t>
      </w:r>
      <w:r w:rsidRPr="007232B1">
        <w:rPr>
          <w:rFonts w:ascii="Times New Roman" w:eastAsia="Times New Roman" w:hAnsi="Times New Roman" w:cs="Times New Roman"/>
          <w:sz w:val="28"/>
          <w:szCs w:val="28"/>
        </w:rPr>
        <w:t xml:space="preserve"> осваивает не только совокупность знаний, но </w:t>
      </w:r>
      <w:proofErr w:type="gramStart"/>
      <w:r w:rsidRPr="007232B1">
        <w:rPr>
          <w:rFonts w:ascii="Times New Roman" w:eastAsia="Times New Roman" w:hAnsi="Times New Roman" w:cs="Times New Roman"/>
          <w:sz w:val="28"/>
          <w:szCs w:val="28"/>
        </w:rPr>
        <w:t>в не</w:t>
      </w:r>
      <w:proofErr w:type="gramEnd"/>
      <w:r w:rsidRPr="007232B1">
        <w:rPr>
          <w:rFonts w:ascii="Times New Roman" w:eastAsia="Times New Roman" w:hAnsi="Times New Roman" w:cs="Times New Roman"/>
          <w:sz w:val="28"/>
          <w:szCs w:val="28"/>
        </w:rPr>
        <w:t xml:space="preserve"> меньшей степени способы их приобретения и применения. </w:t>
      </w:r>
      <w:r w:rsidR="005B28CB" w:rsidRPr="007232B1">
        <w:rPr>
          <w:rFonts w:ascii="Times New Roman" w:eastAsia="Times New Roman" w:hAnsi="Times New Roman" w:cs="Times New Roman"/>
          <w:sz w:val="28"/>
          <w:szCs w:val="28"/>
        </w:rPr>
        <w:t xml:space="preserve">Смысл решения междисциплинарного кейса учителями, повышающими свою квалификацию, - не в получении однозначного “верного ответа”, а в личностной вовлеченности, сотрудничестве, в освоении технологии его решения, поиска вариантов и прототипов. Такой опыт оказывается наиболее существенным компонентом в развитии не только </w:t>
      </w:r>
      <w:r w:rsidR="005B28CB" w:rsidRPr="007232B1">
        <w:rPr>
          <w:rFonts w:ascii="Times New Roman" w:eastAsia="Times New Roman" w:hAnsi="Times New Roman" w:cs="Times New Roman"/>
          <w:sz w:val="28"/>
          <w:szCs w:val="28"/>
        </w:rPr>
        <w:lastRenderedPageBreak/>
        <w:t>профессионализма учителя,</w:t>
      </w:r>
      <w:r w:rsidR="005B28CB">
        <w:rPr>
          <w:rFonts w:ascii="Times New Roman" w:eastAsia="Times New Roman" w:hAnsi="Times New Roman" w:cs="Times New Roman"/>
          <w:sz w:val="28"/>
          <w:szCs w:val="28"/>
        </w:rPr>
        <w:t xml:space="preserve"> </w:t>
      </w:r>
      <w:r w:rsidR="005B28CB" w:rsidRPr="007232B1">
        <w:rPr>
          <w:rFonts w:ascii="Times New Roman" w:eastAsia="Times New Roman" w:hAnsi="Times New Roman" w:cs="Times New Roman"/>
          <w:sz w:val="28"/>
          <w:szCs w:val="28"/>
        </w:rPr>
        <w:t>но и успешности, субъективного благополучия учеников.</w:t>
      </w:r>
      <w:r w:rsidR="005B28CB">
        <w:rPr>
          <w:rFonts w:ascii="Times New Roman" w:eastAsia="Times New Roman" w:hAnsi="Times New Roman" w:cs="Times New Roman"/>
          <w:sz w:val="28"/>
          <w:szCs w:val="28"/>
        </w:rPr>
        <w:t xml:space="preserve"> </w:t>
      </w:r>
    </w:p>
    <w:p w14:paraId="77EF71D6" w14:textId="0E019ABD" w:rsidR="00B03E7F" w:rsidRPr="007232B1" w:rsidRDefault="00B03E7F" w:rsidP="00B03E7F">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Благодарность</w:t>
      </w:r>
    </w:p>
    <w:p w14:paraId="6D09EA12" w14:textId="5FB71AF1" w:rsidR="00B03E7F" w:rsidRPr="00F777BA" w:rsidRDefault="00B03E7F" w:rsidP="00F777BA">
      <w:pPr>
        <w:spacing w:line="360" w:lineRule="auto"/>
        <w:ind w:firstLine="709"/>
        <w:jc w:val="both"/>
        <w:rPr>
          <w:rFonts w:ascii="Times New Roman" w:eastAsia="Times New Roman" w:hAnsi="Times New Roman" w:cs="Times New Roman"/>
          <w:sz w:val="28"/>
          <w:szCs w:val="28"/>
        </w:rPr>
      </w:pPr>
      <w:r w:rsidRPr="007232B1">
        <w:rPr>
          <w:rFonts w:ascii="Times New Roman" w:eastAsia="Times New Roman" w:hAnsi="Times New Roman" w:cs="Times New Roman"/>
          <w:sz w:val="28"/>
          <w:szCs w:val="28"/>
        </w:rPr>
        <w:t>Мы благодарим администрацию Школьной лиги “</w:t>
      </w:r>
      <w:proofErr w:type="spellStart"/>
      <w:r w:rsidRPr="007232B1">
        <w:rPr>
          <w:rFonts w:ascii="Times New Roman" w:eastAsia="Times New Roman" w:hAnsi="Times New Roman" w:cs="Times New Roman"/>
          <w:sz w:val="28"/>
          <w:szCs w:val="28"/>
        </w:rPr>
        <w:t>Роснано</w:t>
      </w:r>
      <w:proofErr w:type="spellEnd"/>
      <w:r w:rsidRPr="007232B1">
        <w:rPr>
          <w:rFonts w:ascii="Times New Roman" w:eastAsia="Times New Roman" w:hAnsi="Times New Roman" w:cs="Times New Roman"/>
          <w:sz w:val="28"/>
          <w:szCs w:val="28"/>
        </w:rPr>
        <w:t>” за возможность организовать повышение квалификации учителей и провести тематическое исследование. Исследование выполнено при финансировании Фонда инфраструктурных и образовательных программ. Регистрационный номер гранта: 14/197-2019.</w:t>
      </w:r>
    </w:p>
    <w:p w14:paraId="3065A3E2" w14:textId="77777777" w:rsidR="00B03E7F" w:rsidRPr="007232B1" w:rsidRDefault="00B03E7F" w:rsidP="00B03E7F">
      <w:pPr>
        <w:spacing w:line="360" w:lineRule="auto"/>
        <w:ind w:firstLine="709"/>
        <w:jc w:val="both"/>
        <w:rPr>
          <w:rFonts w:ascii="Times New Roman" w:eastAsia="Times New Roman" w:hAnsi="Times New Roman" w:cs="Times New Roman"/>
          <w:b/>
          <w:sz w:val="28"/>
          <w:szCs w:val="28"/>
        </w:rPr>
      </w:pPr>
      <w:r w:rsidRPr="007232B1">
        <w:rPr>
          <w:rFonts w:ascii="Times New Roman" w:eastAsia="Times New Roman" w:hAnsi="Times New Roman" w:cs="Times New Roman"/>
          <w:b/>
          <w:sz w:val="28"/>
          <w:szCs w:val="28"/>
        </w:rPr>
        <w:t>Литература</w:t>
      </w:r>
    </w:p>
    <w:p w14:paraId="19CD82E6" w14:textId="77CE0D2E" w:rsidR="00944725" w:rsidRPr="00732F18" w:rsidRDefault="00944725" w:rsidP="00944725">
      <w:pPr>
        <w:spacing w:line="360" w:lineRule="auto"/>
        <w:jc w:val="both"/>
        <w:rPr>
          <w:rFonts w:ascii="Times New Roman" w:hAnsi="Times New Roman" w:cs="Times New Roman"/>
          <w:color w:val="222222"/>
          <w:sz w:val="28"/>
          <w:szCs w:val="28"/>
          <w:shd w:val="clear" w:color="auto" w:fill="FFFFFF"/>
          <w:lang w:val="ru-RU"/>
        </w:rPr>
      </w:pPr>
      <w:r w:rsidRPr="00944725">
        <w:rPr>
          <w:rFonts w:ascii="Times New Roman" w:hAnsi="Times New Roman" w:cs="Times New Roman"/>
          <w:i/>
          <w:color w:val="222222"/>
          <w:sz w:val="28"/>
          <w:szCs w:val="28"/>
          <w:shd w:val="clear" w:color="auto" w:fill="FFFFFF"/>
          <w:lang w:val="ru-RU"/>
        </w:rPr>
        <w:t xml:space="preserve">1. </w:t>
      </w:r>
      <w:r w:rsidRPr="004A6310">
        <w:rPr>
          <w:rFonts w:ascii="Times New Roman" w:hAnsi="Times New Roman" w:cs="Times New Roman"/>
          <w:i/>
          <w:color w:val="222222"/>
          <w:sz w:val="28"/>
          <w:szCs w:val="28"/>
          <w:shd w:val="clear" w:color="auto" w:fill="FFFFFF"/>
        </w:rPr>
        <w:t xml:space="preserve">Гладких И. В. </w:t>
      </w:r>
      <w:r w:rsidRPr="004A6310">
        <w:rPr>
          <w:rFonts w:ascii="Times New Roman" w:hAnsi="Times New Roman" w:cs="Times New Roman"/>
          <w:color w:val="222222"/>
          <w:sz w:val="28"/>
          <w:szCs w:val="28"/>
          <w:shd w:val="clear" w:color="auto" w:fill="FFFFFF"/>
        </w:rPr>
        <w:t>Методические рекомендации по разработке учебных кейсов //Вестник Санкт-Петербургского университета. Менеджмент</w:t>
      </w:r>
      <w:r w:rsidRPr="00944725">
        <w:rPr>
          <w:rFonts w:ascii="Times New Roman" w:hAnsi="Times New Roman" w:cs="Times New Roman"/>
          <w:color w:val="222222"/>
          <w:sz w:val="28"/>
          <w:szCs w:val="28"/>
          <w:shd w:val="clear" w:color="auto" w:fill="FFFFFF"/>
          <w:lang w:val="ru-RU"/>
        </w:rPr>
        <w:t xml:space="preserve">. – 2005. </w:t>
      </w:r>
      <w:r w:rsidRPr="00732F18">
        <w:rPr>
          <w:rFonts w:ascii="Times New Roman" w:hAnsi="Times New Roman" w:cs="Times New Roman"/>
          <w:color w:val="222222"/>
          <w:sz w:val="28"/>
          <w:szCs w:val="28"/>
          <w:shd w:val="clear" w:color="auto" w:fill="FFFFFF"/>
        </w:rPr>
        <w:t>– №. 2.</w:t>
      </w:r>
      <w:r w:rsidR="00732F18" w:rsidRPr="00732F18">
        <w:rPr>
          <w:rFonts w:ascii="Times New Roman" w:hAnsi="Times New Roman" w:cs="Times New Roman"/>
          <w:color w:val="222222"/>
          <w:sz w:val="28"/>
          <w:szCs w:val="28"/>
          <w:shd w:val="clear" w:color="auto" w:fill="FFFFFF"/>
        </w:rPr>
        <w:t xml:space="preserve"> </w:t>
      </w:r>
      <w:r w:rsidR="00732F18">
        <w:rPr>
          <w:rFonts w:ascii="Times New Roman" w:hAnsi="Times New Roman" w:cs="Times New Roman"/>
          <w:color w:val="222222"/>
          <w:sz w:val="28"/>
          <w:szCs w:val="28"/>
          <w:shd w:val="clear" w:color="auto" w:fill="FFFFFF"/>
          <w:lang w:val="ru-RU"/>
        </w:rPr>
        <w:t>С.</w:t>
      </w:r>
      <w:r w:rsidR="00732F18" w:rsidRPr="00732F18">
        <w:rPr>
          <w:rFonts w:ascii="Times New Roman" w:hAnsi="Times New Roman" w:cs="Times New Roman"/>
          <w:color w:val="222222"/>
          <w:sz w:val="28"/>
          <w:szCs w:val="28"/>
          <w:shd w:val="clear" w:color="auto" w:fill="FFFFFF"/>
        </w:rPr>
        <w:t xml:space="preserve"> 169-194</w:t>
      </w:r>
      <w:r w:rsidR="00732F18">
        <w:rPr>
          <w:rFonts w:ascii="Times New Roman" w:hAnsi="Times New Roman" w:cs="Times New Roman"/>
          <w:color w:val="222222"/>
          <w:sz w:val="28"/>
          <w:szCs w:val="28"/>
          <w:shd w:val="clear" w:color="auto" w:fill="FFFFFF"/>
          <w:lang w:val="ru-RU"/>
        </w:rPr>
        <w:t>.</w:t>
      </w:r>
    </w:p>
    <w:p w14:paraId="7C236A1F" w14:textId="73DA088A" w:rsidR="00944725" w:rsidRPr="004A6310" w:rsidRDefault="00944725" w:rsidP="00944725">
      <w:pPr>
        <w:spacing w:line="360" w:lineRule="auto"/>
        <w:jc w:val="both"/>
        <w:rPr>
          <w:rFonts w:ascii="Times New Roman" w:hAnsi="Times New Roman" w:cs="Times New Roman"/>
          <w:sz w:val="28"/>
          <w:szCs w:val="28"/>
          <w:lang w:val="en-US"/>
        </w:rPr>
      </w:pPr>
      <w:r w:rsidRPr="00732F18">
        <w:rPr>
          <w:rFonts w:ascii="Times New Roman" w:hAnsi="Times New Roman" w:cs="Times New Roman"/>
          <w:i/>
          <w:color w:val="222222"/>
          <w:sz w:val="28"/>
          <w:szCs w:val="28"/>
          <w:highlight w:val="white"/>
          <w:lang w:val="ru-RU"/>
        </w:rPr>
        <w:t xml:space="preserve">2. </w:t>
      </w:r>
      <w:proofErr w:type="spellStart"/>
      <w:r w:rsidRPr="004A6310">
        <w:rPr>
          <w:rFonts w:ascii="Times New Roman" w:hAnsi="Times New Roman" w:cs="Times New Roman"/>
          <w:i/>
          <w:color w:val="222222"/>
          <w:sz w:val="28"/>
          <w:szCs w:val="28"/>
          <w:highlight w:val="white"/>
        </w:rPr>
        <w:t>Гриффин</w:t>
      </w:r>
      <w:proofErr w:type="spellEnd"/>
      <w:r w:rsidRPr="004A6310">
        <w:rPr>
          <w:rFonts w:ascii="Times New Roman" w:hAnsi="Times New Roman" w:cs="Times New Roman"/>
          <w:i/>
          <w:color w:val="222222"/>
          <w:sz w:val="28"/>
          <w:szCs w:val="28"/>
          <w:highlight w:val="white"/>
        </w:rPr>
        <w:t>, П. (</w:t>
      </w:r>
      <w:r w:rsidRPr="004A6310">
        <w:rPr>
          <w:rFonts w:ascii="Times New Roman" w:hAnsi="Times New Roman" w:cs="Times New Roman"/>
          <w:color w:val="222222"/>
          <w:sz w:val="28"/>
          <w:szCs w:val="28"/>
          <w:highlight w:val="white"/>
        </w:rPr>
        <w:t xml:space="preserve">2016). " Навыки XXI века": новая реальность в образовании. </w:t>
      </w:r>
      <w:proofErr w:type="spellStart"/>
      <w:r w:rsidRPr="004A6310">
        <w:rPr>
          <w:rFonts w:ascii="Times New Roman" w:hAnsi="Times New Roman" w:cs="Times New Roman"/>
          <w:i/>
          <w:color w:val="222222"/>
          <w:sz w:val="28"/>
          <w:szCs w:val="28"/>
          <w:highlight w:val="white"/>
        </w:rPr>
        <w:t>eRazvitie</w:t>
      </w:r>
      <w:proofErr w:type="spellEnd"/>
      <w:r w:rsidRPr="004A6310">
        <w:rPr>
          <w:rFonts w:ascii="Times New Roman" w:hAnsi="Times New Roman" w:cs="Times New Roman"/>
          <w:i/>
          <w:color w:val="222222"/>
          <w:sz w:val="28"/>
          <w:szCs w:val="28"/>
          <w:highlight w:val="white"/>
        </w:rPr>
        <w:t xml:space="preserve"> [Электронный ресурс]. </w:t>
      </w:r>
      <w:r w:rsidRPr="004A6310">
        <w:rPr>
          <w:rFonts w:ascii="Times New Roman" w:hAnsi="Times New Roman" w:cs="Times New Roman"/>
          <w:i/>
          <w:color w:val="222222"/>
          <w:sz w:val="28"/>
          <w:szCs w:val="28"/>
          <w:highlight w:val="white"/>
          <w:lang w:val="en-US"/>
        </w:rPr>
        <w:t>URL</w:t>
      </w:r>
      <w:r w:rsidRPr="00732F18">
        <w:rPr>
          <w:rFonts w:ascii="Times New Roman" w:hAnsi="Times New Roman" w:cs="Times New Roman"/>
          <w:i/>
          <w:color w:val="222222"/>
          <w:sz w:val="28"/>
          <w:szCs w:val="28"/>
          <w:highlight w:val="white"/>
          <w:lang w:val="ru-RU"/>
        </w:rPr>
        <w:t xml:space="preserve">: </w:t>
      </w:r>
      <w:r w:rsidRPr="004A6310">
        <w:rPr>
          <w:rFonts w:ascii="Times New Roman" w:hAnsi="Times New Roman" w:cs="Times New Roman"/>
          <w:i/>
          <w:color w:val="222222"/>
          <w:sz w:val="28"/>
          <w:szCs w:val="28"/>
          <w:highlight w:val="white"/>
          <w:lang w:val="en-US"/>
        </w:rPr>
        <w:t>http</w:t>
      </w:r>
      <w:r w:rsidRPr="00732F18">
        <w:rPr>
          <w:rFonts w:ascii="Times New Roman" w:hAnsi="Times New Roman" w:cs="Times New Roman"/>
          <w:i/>
          <w:color w:val="222222"/>
          <w:sz w:val="28"/>
          <w:szCs w:val="28"/>
          <w:highlight w:val="white"/>
          <w:lang w:val="ru-RU"/>
        </w:rPr>
        <w:t>://</w:t>
      </w:r>
      <w:proofErr w:type="spellStart"/>
      <w:r w:rsidRPr="004A6310">
        <w:rPr>
          <w:rFonts w:ascii="Times New Roman" w:hAnsi="Times New Roman" w:cs="Times New Roman"/>
          <w:i/>
          <w:color w:val="222222"/>
          <w:sz w:val="28"/>
          <w:szCs w:val="28"/>
          <w:highlight w:val="white"/>
          <w:lang w:val="en-US"/>
        </w:rPr>
        <w:t>erazvitie</w:t>
      </w:r>
      <w:proofErr w:type="spellEnd"/>
      <w:r w:rsidRPr="004A6310">
        <w:rPr>
          <w:rFonts w:ascii="Times New Roman" w:hAnsi="Times New Roman" w:cs="Times New Roman"/>
          <w:i/>
          <w:color w:val="222222"/>
          <w:sz w:val="28"/>
          <w:szCs w:val="28"/>
          <w:highlight w:val="white"/>
          <w:lang w:val="en-US"/>
        </w:rPr>
        <w:t xml:space="preserve">. </w:t>
      </w:r>
      <w:proofErr w:type="gramStart"/>
      <w:r w:rsidRPr="004A6310">
        <w:rPr>
          <w:rFonts w:ascii="Times New Roman" w:hAnsi="Times New Roman" w:cs="Times New Roman"/>
          <w:i/>
          <w:color w:val="222222"/>
          <w:sz w:val="28"/>
          <w:szCs w:val="28"/>
          <w:highlight w:val="white"/>
          <w:lang w:val="en-US"/>
        </w:rPr>
        <w:t>org/article/</w:t>
      </w:r>
      <w:proofErr w:type="spellStart"/>
      <w:r w:rsidRPr="004A6310">
        <w:rPr>
          <w:rFonts w:ascii="Times New Roman" w:hAnsi="Times New Roman" w:cs="Times New Roman"/>
          <w:i/>
          <w:color w:val="222222"/>
          <w:sz w:val="28"/>
          <w:szCs w:val="28"/>
          <w:highlight w:val="white"/>
          <w:lang w:val="en-US"/>
        </w:rPr>
        <w:t>navyki_xxi_veka_novaja_realnost</w:t>
      </w:r>
      <w:proofErr w:type="spellEnd"/>
      <w:proofErr w:type="gramEnd"/>
      <w:r w:rsidRPr="004A6310">
        <w:rPr>
          <w:rFonts w:ascii="Times New Roman" w:hAnsi="Times New Roman" w:cs="Times New Roman"/>
          <w:color w:val="222222"/>
          <w:sz w:val="28"/>
          <w:szCs w:val="28"/>
          <w:highlight w:val="white"/>
          <w:lang w:val="en-US"/>
        </w:rPr>
        <w:t>.</w:t>
      </w:r>
    </w:p>
    <w:p w14:paraId="75AB2CC8" w14:textId="4138FCF7" w:rsidR="00944725" w:rsidRPr="00732F18" w:rsidRDefault="00944725" w:rsidP="00944725">
      <w:pPr>
        <w:spacing w:line="360" w:lineRule="auto"/>
        <w:jc w:val="both"/>
        <w:rPr>
          <w:rFonts w:ascii="Times New Roman" w:hAnsi="Times New Roman" w:cs="Times New Roman"/>
          <w:sz w:val="28"/>
          <w:szCs w:val="28"/>
          <w:lang w:val="ru-RU"/>
        </w:rPr>
      </w:pPr>
      <w:r w:rsidRPr="00944725">
        <w:rPr>
          <w:rFonts w:ascii="Times New Roman" w:hAnsi="Times New Roman" w:cs="Times New Roman"/>
          <w:i/>
          <w:color w:val="222222"/>
          <w:sz w:val="28"/>
          <w:szCs w:val="28"/>
          <w:shd w:val="clear" w:color="auto" w:fill="FFFFFF"/>
          <w:lang w:val="ru-RU"/>
        </w:rPr>
        <w:t xml:space="preserve">3. </w:t>
      </w:r>
      <w:r w:rsidRPr="004A6310">
        <w:rPr>
          <w:rFonts w:ascii="Times New Roman" w:hAnsi="Times New Roman" w:cs="Times New Roman"/>
          <w:i/>
          <w:color w:val="222222"/>
          <w:sz w:val="28"/>
          <w:szCs w:val="28"/>
          <w:shd w:val="clear" w:color="auto" w:fill="FFFFFF"/>
        </w:rPr>
        <w:t>Казакова Е. И.</w:t>
      </w:r>
      <w:r w:rsidRPr="004A6310">
        <w:rPr>
          <w:rFonts w:ascii="Times New Roman" w:hAnsi="Times New Roman" w:cs="Times New Roman"/>
          <w:color w:val="222222"/>
          <w:sz w:val="28"/>
          <w:szCs w:val="28"/>
          <w:shd w:val="clear" w:color="auto" w:fill="FFFFFF"/>
        </w:rPr>
        <w:t xml:space="preserve"> Тексты новой природы: проблемы междисциплинарного исследования //</w:t>
      </w:r>
      <w:proofErr w:type="spellStart"/>
      <w:r w:rsidRPr="004A6310">
        <w:rPr>
          <w:rFonts w:ascii="Times New Roman" w:hAnsi="Times New Roman" w:cs="Times New Roman"/>
          <w:color w:val="222222"/>
          <w:sz w:val="28"/>
          <w:szCs w:val="28"/>
          <w:shd w:val="clear" w:color="auto" w:fill="FFFFFF"/>
        </w:rPr>
        <w:t>Psychological</w:t>
      </w:r>
      <w:proofErr w:type="spellEnd"/>
      <w:r w:rsidRPr="004A6310">
        <w:rPr>
          <w:rFonts w:ascii="Times New Roman" w:hAnsi="Times New Roman" w:cs="Times New Roman"/>
          <w:color w:val="222222"/>
          <w:sz w:val="28"/>
          <w:szCs w:val="28"/>
          <w:shd w:val="clear" w:color="auto" w:fill="FFFFFF"/>
        </w:rPr>
        <w:t xml:space="preserve"> </w:t>
      </w:r>
      <w:proofErr w:type="spellStart"/>
      <w:r w:rsidRPr="004A6310">
        <w:rPr>
          <w:rFonts w:ascii="Times New Roman" w:hAnsi="Times New Roman" w:cs="Times New Roman"/>
          <w:color w:val="222222"/>
          <w:sz w:val="28"/>
          <w:szCs w:val="28"/>
          <w:shd w:val="clear" w:color="auto" w:fill="FFFFFF"/>
        </w:rPr>
        <w:t>Science</w:t>
      </w:r>
      <w:proofErr w:type="spellEnd"/>
      <w:r w:rsidRPr="004A6310">
        <w:rPr>
          <w:rFonts w:ascii="Times New Roman" w:hAnsi="Times New Roman" w:cs="Times New Roman"/>
          <w:color w:val="222222"/>
          <w:sz w:val="28"/>
          <w:szCs w:val="28"/>
          <w:shd w:val="clear" w:color="auto" w:fill="FFFFFF"/>
        </w:rPr>
        <w:t xml:space="preserve"> &amp; </w:t>
      </w:r>
      <w:proofErr w:type="spellStart"/>
      <w:r w:rsidRPr="004A6310">
        <w:rPr>
          <w:rFonts w:ascii="Times New Roman" w:hAnsi="Times New Roman" w:cs="Times New Roman"/>
          <w:color w:val="222222"/>
          <w:sz w:val="28"/>
          <w:szCs w:val="28"/>
          <w:shd w:val="clear" w:color="auto" w:fill="FFFFFF"/>
        </w:rPr>
        <w:t>Education</w:t>
      </w:r>
      <w:proofErr w:type="spellEnd"/>
      <w:r w:rsidRPr="004A6310">
        <w:rPr>
          <w:rFonts w:ascii="Times New Roman" w:hAnsi="Times New Roman" w:cs="Times New Roman"/>
          <w:color w:val="222222"/>
          <w:sz w:val="28"/>
          <w:szCs w:val="28"/>
          <w:shd w:val="clear" w:color="auto" w:fill="FFFFFF"/>
        </w:rPr>
        <w:t>. – 2016. – Т. 21. – №. 4.</w:t>
      </w:r>
      <w:r w:rsidR="00732F18">
        <w:rPr>
          <w:rFonts w:ascii="Times New Roman" w:hAnsi="Times New Roman" w:cs="Times New Roman"/>
          <w:color w:val="222222"/>
          <w:sz w:val="28"/>
          <w:szCs w:val="28"/>
          <w:shd w:val="clear" w:color="auto" w:fill="FFFFFF"/>
          <w:lang w:val="ru-RU"/>
        </w:rPr>
        <w:t xml:space="preserve"> С. 102-109.</w:t>
      </w:r>
    </w:p>
    <w:p w14:paraId="42E1E8DF" w14:textId="5C5931F4" w:rsidR="00944725" w:rsidRPr="004A6310" w:rsidRDefault="00944725" w:rsidP="00944725">
      <w:pPr>
        <w:spacing w:line="360" w:lineRule="auto"/>
        <w:jc w:val="both"/>
        <w:rPr>
          <w:rFonts w:ascii="Times New Roman" w:eastAsia="Times New Roman" w:hAnsi="Times New Roman" w:cs="Times New Roman"/>
          <w:sz w:val="28"/>
          <w:szCs w:val="28"/>
          <w:lang w:val="ru-RU"/>
        </w:rPr>
      </w:pPr>
      <w:r w:rsidRPr="00944725">
        <w:rPr>
          <w:rFonts w:ascii="Times New Roman" w:hAnsi="Times New Roman" w:cs="Times New Roman"/>
          <w:i/>
          <w:color w:val="222222"/>
          <w:sz w:val="28"/>
          <w:szCs w:val="28"/>
          <w:shd w:val="clear" w:color="auto" w:fill="FFFFFF"/>
          <w:lang w:val="ru-RU"/>
        </w:rPr>
        <w:t xml:space="preserve">4. </w:t>
      </w:r>
      <w:r w:rsidRPr="004A6310">
        <w:rPr>
          <w:rFonts w:ascii="Times New Roman" w:hAnsi="Times New Roman" w:cs="Times New Roman"/>
          <w:i/>
          <w:color w:val="222222"/>
          <w:sz w:val="28"/>
          <w:szCs w:val="28"/>
          <w:shd w:val="clear" w:color="auto" w:fill="FFFFFF"/>
        </w:rPr>
        <w:t xml:space="preserve">Казакова Е. И., </w:t>
      </w:r>
      <w:proofErr w:type="spellStart"/>
      <w:r w:rsidRPr="004A6310">
        <w:rPr>
          <w:rFonts w:ascii="Times New Roman" w:hAnsi="Times New Roman" w:cs="Times New Roman"/>
          <w:i/>
          <w:color w:val="222222"/>
          <w:sz w:val="28"/>
          <w:szCs w:val="28"/>
          <w:shd w:val="clear" w:color="auto" w:fill="FFFFFF"/>
        </w:rPr>
        <w:t>Даринская</w:t>
      </w:r>
      <w:proofErr w:type="spellEnd"/>
      <w:r w:rsidRPr="004A6310">
        <w:rPr>
          <w:rFonts w:ascii="Times New Roman" w:hAnsi="Times New Roman" w:cs="Times New Roman"/>
          <w:i/>
          <w:color w:val="222222"/>
          <w:sz w:val="28"/>
          <w:szCs w:val="28"/>
          <w:shd w:val="clear" w:color="auto" w:fill="FFFFFF"/>
        </w:rPr>
        <w:t xml:space="preserve"> Л. А.</w:t>
      </w:r>
      <w:r w:rsidRPr="004A6310">
        <w:rPr>
          <w:rFonts w:ascii="Times New Roman" w:hAnsi="Times New Roman" w:cs="Times New Roman"/>
          <w:color w:val="222222"/>
          <w:sz w:val="28"/>
          <w:szCs w:val="28"/>
          <w:shd w:val="clear" w:color="auto" w:fill="FFFFFF"/>
        </w:rPr>
        <w:t xml:space="preserve"> </w:t>
      </w:r>
      <w:proofErr w:type="spellStart"/>
      <w:r w:rsidRPr="004A6310">
        <w:rPr>
          <w:rFonts w:ascii="Times New Roman" w:hAnsi="Times New Roman" w:cs="Times New Roman"/>
          <w:color w:val="222222"/>
          <w:sz w:val="28"/>
          <w:szCs w:val="28"/>
          <w:shd w:val="clear" w:color="auto" w:fill="FFFFFF"/>
        </w:rPr>
        <w:t>Case</w:t>
      </w:r>
      <w:proofErr w:type="spellEnd"/>
      <w:r w:rsidRPr="004A6310">
        <w:rPr>
          <w:rFonts w:ascii="Times New Roman" w:hAnsi="Times New Roman" w:cs="Times New Roman"/>
          <w:color w:val="222222"/>
          <w:sz w:val="28"/>
          <w:szCs w:val="28"/>
          <w:shd w:val="clear" w:color="auto" w:fill="FFFFFF"/>
        </w:rPr>
        <w:t>-</w:t>
      </w:r>
      <w:proofErr w:type="spellStart"/>
      <w:r w:rsidRPr="004A6310">
        <w:rPr>
          <w:rFonts w:ascii="Times New Roman" w:hAnsi="Times New Roman" w:cs="Times New Roman"/>
          <w:color w:val="222222"/>
          <w:sz w:val="28"/>
          <w:szCs w:val="28"/>
          <w:shd w:val="clear" w:color="auto" w:fill="FFFFFF"/>
        </w:rPr>
        <w:t>study</w:t>
      </w:r>
      <w:proofErr w:type="spellEnd"/>
      <w:r w:rsidRPr="004A6310">
        <w:rPr>
          <w:rFonts w:ascii="Times New Roman" w:hAnsi="Times New Roman" w:cs="Times New Roman"/>
          <w:color w:val="222222"/>
          <w:sz w:val="28"/>
          <w:szCs w:val="28"/>
          <w:shd w:val="clear" w:color="auto" w:fill="FFFFFF"/>
        </w:rPr>
        <w:t>-технология проблемно-поискового анализа в вузовском образовательном процессе //Гуманитарные технологии в вузовской образовательной практике: практика проектирования, анализа и применения: Учебное пособие/Под общ</w:t>
      </w:r>
      <w:proofErr w:type="gramStart"/>
      <w:r w:rsidRPr="004A6310">
        <w:rPr>
          <w:rFonts w:ascii="Times New Roman" w:hAnsi="Times New Roman" w:cs="Times New Roman"/>
          <w:color w:val="222222"/>
          <w:sz w:val="28"/>
          <w:szCs w:val="28"/>
          <w:shd w:val="clear" w:color="auto" w:fill="FFFFFF"/>
        </w:rPr>
        <w:t>.</w:t>
      </w:r>
      <w:proofErr w:type="gramEnd"/>
      <w:r w:rsidRPr="004A6310">
        <w:rPr>
          <w:rFonts w:ascii="Times New Roman" w:hAnsi="Times New Roman" w:cs="Times New Roman"/>
          <w:color w:val="222222"/>
          <w:sz w:val="28"/>
          <w:szCs w:val="28"/>
          <w:shd w:val="clear" w:color="auto" w:fill="FFFFFF"/>
        </w:rPr>
        <w:t xml:space="preserve"> </w:t>
      </w:r>
      <w:proofErr w:type="gramStart"/>
      <w:r w:rsidRPr="004A6310">
        <w:rPr>
          <w:rFonts w:ascii="Times New Roman" w:hAnsi="Times New Roman" w:cs="Times New Roman"/>
          <w:color w:val="222222"/>
          <w:sz w:val="28"/>
          <w:szCs w:val="28"/>
          <w:shd w:val="clear" w:color="auto" w:fill="FFFFFF"/>
        </w:rPr>
        <w:t>р</w:t>
      </w:r>
      <w:proofErr w:type="gramEnd"/>
      <w:r w:rsidRPr="004A6310">
        <w:rPr>
          <w:rFonts w:ascii="Times New Roman" w:hAnsi="Times New Roman" w:cs="Times New Roman"/>
          <w:color w:val="222222"/>
          <w:sz w:val="28"/>
          <w:szCs w:val="28"/>
          <w:shd w:val="clear" w:color="auto" w:fill="FFFFFF"/>
        </w:rPr>
        <w:t xml:space="preserve">ед. </w:t>
      </w:r>
      <w:r w:rsidRPr="004A6310">
        <w:rPr>
          <w:rFonts w:ascii="Times New Roman" w:hAnsi="Times New Roman" w:cs="Times New Roman"/>
          <w:i/>
          <w:color w:val="222222"/>
          <w:sz w:val="28"/>
          <w:szCs w:val="28"/>
          <w:shd w:val="clear" w:color="auto" w:fill="FFFFFF"/>
        </w:rPr>
        <w:t>Н</w:t>
      </w:r>
      <w:r w:rsidRPr="004A6310">
        <w:rPr>
          <w:rFonts w:ascii="Times New Roman" w:hAnsi="Times New Roman" w:cs="Times New Roman"/>
          <w:i/>
          <w:color w:val="222222"/>
          <w:sz w:val="28"/>
          <w:szCs w:val="28"/>
          <w:shd w:val="clear" w:color="auto" w:fill="FFFFFF"/>
          <w:lang w:val="ru-RU"/>
        </w:rPr>
        <w:t>.</w:t>
      </w:r>
      <w:r w:rsidRPr="004A6310">
        <w:rPr>
          <w:rFonts w:ascii="Times New Roman" w:hAnsi="Times New Roman" w:cs="Times New Roman"/>
          <w:i/>
          <w:color w:val="222222"/>
          <w:sz w:val="28"/>
          <w:szCs w:val="28"/>
          <w:shd w:val="clear" w:color="auto" w:fill="FFFFFF"/>
        </w:rPr>
        <w:t>В</w:t>
      </w:r>
      <w:r w:rsidRPr="004A6310">
        <w:rPr>
          <w:rFonts w:ascii="Times New Roman" w:hAnsi="Times New Roman" w:cs="Times New Roman"/>
          <w:i/>
          <w:color w:val="222222"/>
          <w:sz w:val="28"/>
          <w:szCs w:val="28"/>
          <w:shd w:val="clear" w:color="auto" w:fill="FFFFFF"/>
          <w:lang w:val="ru-RU"/>
        </w:rPr>
        <w:t>.</w:t>
      </w:r>
      <w:r w:rsidRPr="004A6310">
        <w:rPr>
          <w:rFonts w:ascii="Times New Roman" w:hAnsi="Times New Roman" w:cs="Times New Roman"/>
          <w:i/>
          <w:color w:val="222222"/>
          <w:sz w:val="28"/>
          <w:szCs w:val="28"/>
          <w:shd w:val="clear" w:color="auto" w:fill="FFFFFF"/>
        </w:rPr>
        <w:t xml:space="preserve"> </w:t>
      </w:r>
      <w:proofErr w:type="spellStart"/>
      <w:r w:rsidRPr="004A6310">
        <w:rPr>
          <w:rFonts w:ascii="Times New Roman" w:hAnsi="Times New Roman" w:cs="Times New Roman"/>
          <w:i/>
          <w:color w:val="222222"/>
          <w:sz w:val="28"/>
          <w:szCs w:val="28"/>
          <w:shd w:val="clear" w:color="auto" w:fill="FFFFFF"/>
        </w:rPr>
        <w:t>Бордовской</w:t>
      </w:r>
      <w:proofErr w:type="spellEnd"/>
      <w:r w:rsidRPr="004A6310">
        <w:rPr>
          <w:rFonts w:ascii="Times New Roman" w:hAnsi="Times New Roman" w:cs="Times New Roman"/>
          <w:i/>
          <w:color w:val="222222"/>
          <w:sz w:val="28"/>
          <w:szCs w:val="28"/>
          <w:shd w:val="clear" w:color="auto" w:fill="FFFFFF"/>
        </w:rPr>
        <w:t>. –</w:t>
      </w:r>
      <w:r w:rsidRPr="004A6310">
        <w:rPr>
          <w:rFonts w:ascii="Times New Roman" w:hAnsi="Times New Roman" w:cs="Times New Roman"/>
          <w:color w:val="222222"/>
          <w:sz w:val="28"/>
          <w:szCs w:val="28"/>
          <w:shd w:val="clear" w:color="auto" w:fill="FFFFFF"/>
        </w:rPr>
        <w:t xml:space="preserve"> 2008. – С. 109.</w:t>
      </w:r>
    </w:p>
    <w:p w14:paraId="6FAF825C" w14:textId="424D6A9E" w:rsidR="00944725" w:rsidRPr="004A6310" w:rsidRDefault="00944725" w:rsidP="00944725">
      <w:pPr>
        <w:spacing w:line="360" w:lineRule="auto"/>
        <w:jc w:val="both"/>
        <w:rPr>
          <w:rFonts w:ascii="Times New Roman" w:hAnsi="Times New Roman" w:cs="Times New Roman"/>
          <w:sz w:val="28"/>
          <w:szCs w:val="28"/>
        </w:rPr>
      </w:pPr>
      <w:r w:rsidRPr="00732F18">
        <w:rPr>
          <w:rFonts w:ascii="Times New Roman" w:hAnsi="Times New Roman" w:cs="Times New Roman"/>
          <w:i/>
          <w:sz w:val="28"/>
          <w:szCs w:val="28"/>
          <w:lang w:val="ru-RU"/>
        </w:rPr>
        <w:t xml:space="preserve">5. </w:t>
      </w:r>
      <w:r w:rsidRPr="004A6310">
        <w:rPr>
          <w:rFonts w:ascii="Times New Roman" w:hAnsi="Times New Roman" w:cs="Times New Roman"/>
          <w:i/>
          <w:sz w:val="28"/>
          <w:szCs w:val="28"/>
        </w:rPr>
        <w:t>Махотин, Д. А.</w:t>
      </w:r>
      <w:r w:rsidRPr="004A6310">
        <w:rPr>
          <w:rFonts w:ascii="Times New Roman" w:hAnsi="Times New Roman" w:cs="Times New Roman"/>
          <w:sz w:val="28"/>
          <w:szCs w:val="28"/>
        </w:rPr>
        <w:t xml:space="preserve"> (2014). Метод анализа конкретных ситуаций (кейсов) как педагогическая технология. Вестник РМАТ, (1), </w:t>
      </w:r>
      <w:r w:rsidR="00732F18">
        <w:rPr>
          <w:rFonts w:ascii="Times New Roman" w:hAnsi="Times New Roman" w:cs="Times New Roman"/>
          <w:sz w:val="28"/>
          <w:szCs w:val="28"/>
          <w:lang w:val="ru-RU"/>
        </w:rPr>
        <w:t xml:space="preserve">С. </w:t>
      </w:r>
      <w:r w:rsidRPr="004A6310">
        <w:rPr>
          <w:rFonts w:ascii="Times New Roman" w:hAnsi="Times New Roman" w:cs="Times New Roman"/>
          <w:sz w:val="28"/>
          <w:szCs w:val="28"/>
        </w:rPr>
        <w:t>94-98.</w:t>
      </w:r>
    </w:p>
    <w:p w14:paraId="7B718BE7" w14:textId="77777777" w:rsidR="00D23593" w:rsidRDefault="00944725" w:rsidP="00944725">
      <w:pPr>
        <w:spacing w:line="360" w:lineRule="auto"/>
        <w:jc w:val="both"/>
        <w:rPr>
          <w:rFonts w:ascii="Times New Roman" w:hAnsi="Times New Roman" w:cs="Times New Roman"/>
          <w:color w:val="222222"/>
          <w:sz w:val="28"/>
          <w:szCs w:val="28"/>
          <w:shd w:val="clear" w:color="auto" w:fill="FFFFFF"/>
          <w:lang w:val="en-US"/>
        </w:rPr>
      </w:pPr>
      <w:r w:rsidRPr="00944725">
        <w:rPr>
          <w:rFonts w:ascii="Times New Roman" w:hAnsi="Times New Roman" w:cs="Times New Roman"/>
          <w:i/>
          <w:color w:val="222222"/>
          <w:sz w:val="28"/>
          <w:szCs w:val="28"/>
          <w:shd w:val="clear" w:color="auto" w:fill="FFFFFF"/>
          <w:lang w:val="ru-RU"/>
        </w:rPr>
        <w:t xml:space="preserve">6. </w:t>
      </w:r>
      <w:proofErr w:type="spellStart"/>
      <w:r w:rsidRPr="004A6310">
        <w:rPr>
          <w:rFonts w:ascii="Times New Roman" w:hAnsi="Times New Roman" w:cs="Times New Roman"/>
          <w:i/>
          <w:color w:val="222222"/>
          <w:sz w:val="28"/>
          <w:szCs w:val="28"/>
          <w:shd w:val="clear" w:color="auto" w:fill="FFFFFF"/>
        </w:rPr>
        <w:t>Осмоловская</w:t>
      </w:r>
      <w:proofErr w:type="spellEnd"/>
      <w:r w:rsidRPr="004A6310">
        <w:rPr>
          <w:rFonts w:ascii="Times New Roman" w:hAnsi="Times New Roman" w:cs="Times New Roman"/>
          <w:i/>
          <w:color w:val="222222"/>
          <w:sz w:val="28"/>
          <w:szCs w:val="28"/>
          <w:shd w:val="clear" w:color="auto" w:fill="FFFFFF"/>
        </w:rPr>
        <w:t xml:space="preserve"> И. М., Краснова Л. А.</w:t>
      </w:r>
      <w:r w:rsidRPr="004A6310">
        <w:rPr>
          <w:rFonts w:ascii="Times New Roman" w:hAnsi="Times New Roman" w:cs="Times New Roman"/>
          <w:color w:val="222222"/>
          <w:sz w:val="28"/>
          <w:szCs w:val="28"/>
          <w:shd w:val="clear" w:color="auto" w:fill="FFFFFF"/>
        </w:rPr>
        <w:t xml:space="preserve"> Проблема </w:t>
      </w:r>
      <w:proofErr w:type="spellStart"/>
      <w:r w:rsidRPr="004A6310">
        <w:rPr>
          <w:rFonts w:ascii="Times New Roman" w:hAnsi="Times New Roman" w:cs="Times New Roman"/>
          <w:color w:val="222222"/>
          <w:sz w:val="28"/>
          <w:szCs w:val="28"/>
          <w:shd w:val="clear" w:color="auto" w:fill="FFFFFF"/>
        </w:rPr>
        <w:t>междисциплинарности</w:t>
      </w:r>
      <w:proofErr w:type="spellEnd"/>
      <w:r w:rsidRPr="004A6310">
        <w:rPr>
          <w:rFonts w:ascii="Times New Roman" w:hAnsi="Times New Roman" w:cs="Times New Roman"/>
          <w:color w:val="222222"/>
          <w:sz w:val="28"/>
          <w:szCs w:val="28"/>
          <w:shd w:val="clear" w:color="auto" w:fill="FFFFFF"/>
        </w:rPr>
        <w:t xml:space="preserve"> в исследованиях процесса обучения //Образование и наука. – 2017. – Т. 19. – №. 7.</w:t>
      </w:r>
      <w:r w:rsidR="00732F18">
        <w:rPr>
          <w:rFonts w:ascii="Times New Roman" w:hAnsi="Times New Roman" w:cs="Times New Roman"/>
          <w:color w:val="222222"/>
          <w:sz w:val="28"/>
          <w:szCs w:val="28"/>
          <w:shd w:val="clear" w:color="auto" w:fill="FFFFFF"/>
          <w:lang w:val="ru-RU"/>
        </w:rPr>
        <w:t xml:space="preserve"> С. 9-24.</w:t>
      </w:r>
    </w:p>
    <w:p w14:paraId="2BCB2D7F" w14:textId="4E11204E" w:rsidR="00944725" w:rsidRPr="004A6310" w:rsidRDefault="00944725" w:rsidP="00944725">
      <w:pPr>
        <w:spacing w:line="360" w:lineRule="auto"/>
        <w:jc w:val="both"/>
        <w:rPr>
          <w:rFonts w:ascii="Times New Roman" w:hAnsi="Times New Roman" w:cs="Times New Roman"/>
          <w:sz w:val="28"/>
          <w:szCs w:val="28"/>
        </w:rPr>
      </w:pPr>
      <w:bookmarkStart w:id="0" w:name="_GoBack"/>
      <w:bookmarkEnd w:id="0"/>
      <w:r w:rsidRPr="00944725">
        <w:rPr>
          <w:rFonts w:ascii="Times New Roman" w:hAnsi="Times New Roman" w:cs="Times New Roman"/>
          <w:i/>
          <w:color w:val="222222"/>
          <w:sz w:val="28"/>
          <w:szCs w:val="28"/>
          <w:shd w:val="clear" w:color="auto" w:fill="FFFFFF"/>
          <w:lang w:val="ru-RU"/>
        </w:rPr>
        <w:lastRenderedPageBreak/>
        <w:t xml:space="preserve">7. </w:t>
      </w:r>
      <w:proofErr w:type="spellStart"/>
      <w:r w:rsidRPr="004A6310">
        <w:rPr>
          <w:rFonts w:ascii="Times New Roman" w:hAnsi="Times New Roman" w:cs="Times New Roman"/>
          <w:i/>
          <w:color w:val="222222"/>
          <w:sz w:val="28"/>
          <w:szCs w:val="28"/>
          <w:shd w:val="clear" w:color="auto" w:fill="FFFFFF"/>
        </w:rPr>
        <w:t>Пономарёва</w:t>
      </w:r>
      <w:proofErr w:type="spellEnd"/>
      <w:r w:rsidRPr="004A6310">
        <w:rPr>
          <w:rFonts w:ascii="Times New Roman" w:hAnsi="Times New Roman" w:cs="Times New Roman"/>
          <w:i/>
          <w:color w:val="222222"/>
          <w:sz w:val="28"/>
          <w:szCs w:val="28"/>
          <w:shd w:val="clear" w:color="auto" w:fill="FFFFFF"/>
        </w:rPr>
        <w:t xml:space="preserve"> О. Н.</w:t>
      </w:r>
      <w:r w:rsidRPr="004A6310">
        <w:rPr>
          <w:rFonts w:ascii="Times New Roman" w:hAnsi="Times New Roman" w:cs="Times New Roman"/>
          <w:color w:val="222222"/>
          <w:sz w:val="28"/>
          <w:szCs w:val="28"/>
          <w:shd w:val="clear" w:color="auto" w:fill="FFFFFF"/>
        </w:rPr>
        <w:t xml:space="preserve"> и др. Междисциплинарные задания в </w:t>
      </w:r>
      <w:proofErr w:type="gramStart"/>
      <w:r w:rsidRPr="004A6310">
        <w:rPr>
          <w:rFonts w:ascii="Times New Roman" w:hAnsi="Times New Roman" w:cs="Times New Roman"/>
          <w:color w:val="222222"/>
          <w:sz w:val="28"/>
          <w:szCs w:val="28"/>
          <w:shd w:val="clear" w:color="auto" w:fill="FFFFFF"/>
        </w:rPr>
        <w:t>образовательном</w:t>
      </w:r>
      <w:proofErr w:type="gramEnd"/>
      <w:r w:rsidRPr="004A6310">
        <w:rPr>
          <w:rFonts w:ascii="Times New Roman" w:hAnsi="Times New Roman" w:cs="Times New Roman"/>
          <w:color w:val="222222"/>
          <w:sz w:val="28"/>
          <w:szCs w:val="28"/>
          <w:shd w:val="clear" w:color="auto" w:fill="FFFFFF"/>
        </w:rPr>
        <w:t xml:space="preserve"> контенте электронных образовательных ресурсов //Молодежь. Образование. Наука. – 2018. – Т. 1. – №. 1-1. – С. 52-61.</w:t>
      </w:r>
    </w:p>
    <w:p w14:paraId="2C9D2F37" w14:textId="722A9B13" w:rsidR="00944725" w:rsidRPr="004A6310" w:rsidRDefault="00944725" w:rsidP="00944725">
      <w:pPr>
        <w:spacing w:line="360" w:lineRule="auto"/>
        <w:jc w:val="both"/>
        <w:rPr>
          <w:rFonts w:ascii="Times New Roman" w:hAnsi="Times New Roman" w:cs="Times New Roman"/>
          <w:color w:val="222222"/>
          <w:sz w:val="28"/>
          <w:szCs w:val="28"/>
          <w:highlight w:val="white"/>
          <w:lang w:val="en-US"/>
        </w:rPr>
      </w:pPr>
      <w:r w:rsidRPr="00944725">
        <w:rPr>
          <w:rFonts w:ascii="Times New Roman" w:hAnsi="Times New Roman" w:cs="Times New Roman"/>
          <w:i/>
          <w:color w:val="222222"/>
          <w:sz w:val="28"/>
          <w:szCs w:val="28"/>
          <w:shd w:val="clear" w:color="auto" w:fill="FFFFFF"/>
          <w:lang w:val="ru-RU"/>
        </w:rPr>
        <w:t xml:space="preserve">8. </w:t>
      </w:r>
      <w:r w:rsidRPr="004A6310">
        <w:rPr>
          <w:rFonts w:ascii="Times New Roman" w:hAnsi="Times New Roman" w:cs="Times New Roman"/>
          <w:i/>
          <w:color w:val="222222"/>
          <w:sz w:val="28"/>
          <w:szCs w:val="28"/>
          <w:shd w:val="clear" w:color="auto" w:fill="FFFFFF"/>
        </w:rPr>
        <w:t>Харитонова О. В.</w:t>
      </w:r>
      <w:r w:rsidRPr="004A6310">
        <w:rPr>
          <w:rFonts w:ascii="Times New Roman" w:hAnsi="Times New Roman" w:cs="Times New Roman"/>
          <w:color w:val="222222"/>
          <w:sz w:val="28"/>
          <w:szCs w:val="28"/>
          <w:shd w:val="clear" w:color="auto" w:fill="FFFFFF"/>
        </w:rPr>
        <w:t xml:space="preserve"> и др. Образовательные технологии инженерного образования: междисциплинарный подход //Инженерное образование. – 2017. – №. </w:t>
      </w:r>
      <w:r w:rsidRPr="004A6310">
        <w:rPr>
          <w:rFonts w:ascii="Times New Roman" w:hAnsi="Times New Roman" w:cs="Times New Roman"/>
          <w:color w:val="222222"/>
          <w:sz w:val="28"/>
          <w:szCs w:val="28"/>
          <w:shd w:val="clear" w:color="auto" w:fill="FFFFFF"/>
          <w:lang w:val="en-US"/>
        </w:rPr>
        <w:t xml:space="preserve">21. – </w:t>
      </w:r>
      <w:r w:rsidRPr="004A6310">
        <w:rPr>
          <w:rFonts w:ascii="Times New Roman" w:hAnsi="Times New Roman" w:cs="Times New Roman"/>
          <w:color w:val="222222"/>
          <w:sz w:val="28"/>
          <w:szCs w:val="28"/>
          <w:shd w:val="clear" w:color="auto" w:fill="FFFFFF"/>
        </w:rPr>
        <w:t>С</w:t>
      </w:r>
      <w:r w:rsidRPr="004A6310">
        <w:rPr>
          <w:rFonts w:ascii="Times New Roman" w:hAnsi="Times New Roman" w:cs="Times New Roman"/>
          <w:color w:val="222222"/>
          <w:sz w:val="28"/>
          <w:szCs w:val="28"/>
          <w:shd w:val="clear" w:color="auto" w:fill="FFFFFF"/>
          <w:lang w:val="en-US"/>
        </w:rPr>
        <w:t>. 117-121.</w:t>
      </w:r>
      <w:r w:rsidRPr="004A6310">
        <w:rPr>
          <w:rFonts w:ascii="Times New Roman" w:hAnsi="Times New Roman" w:cs="Times New Roman"/>
          <w:color w:val="222222"/>
          <w:sz w:val="28"/>
          <w:szCs w:val="28"/>
          <w:highlight w:val="white"/>
          <w:lang w:val="en-US"/>
        </w:rPr>
        <w:t xml:space="preserve"> </w:t>
      </w:r>
    </w:p>
    <w:p w14:paraId="25290ECC" w14:textId="7E4E09FA" w:rsidR="00944725" w:rsidRPr="00D23593" w:rsidRDefault="00944725" w:rsidP="00944725">
      <w:pPr>
        <w:spacing w:line="360" w:lineRule="auto"/>
        <w:jc w:val="both"/>
        <w:rPr>
          <w:rFonts w:ascii="Times New Roman" w:hAnsi="Times New Roman" w:cs="Times New Roman"/>
          <w:color w:val="222222"/>
          <w:sz w:val="28"/>
          <w:szCs w:val="28"/>
          <w:shd w:val="clear" w:color="auto" w:fill="FFFFFF"/>
        </w:rPr>
      </w:pPr>
      <w:r w:rsidRPr="00D23593">
        <w:rPr>
          <w:rFonts w:ascii="Times New Roman" w:hAnsi="Times New Roman" w:cs="Times New Roman"/>
          <w:i/>
          <w:color w:val="222222"/>
          <w:sz w:val="28"/>
          <w:szCs w:val="28"/>
          <w:shd w:val="clear" w:color="auto" w:fill="FFFFFF"/>
        </w:rPr>
        <w:t xml:space="preserve">9. </w:t>
      </w:r>
      <w:proofErr w:type="spellStart"/>
      <w:r w:rsidR="00732F18" w:rsidRPr="00D23593">
        <w:rPr>
          <w:rFonts w:ascii="Times New Roman" w:hAnsi="Times New Roman" w:cs="Times New Roman"/>
          <w:i/>
          <w:color w:val="222222"/>
          <w:sz w:val="28"/>
          <w:szCs w:val="28"/>
          <w:shd w:val="clear" w:color="auto" w:fill="FFFFFF"/>
        </w:rPr>
        <w:t>Barab</w:t>
      </w:r>
      <w:proofErr w:type="spellEnd"/>
      <w:r w:rsidR="00732F18" w:rsidRPr="00D23593">
        <w:rPr>
          <w:rFonts w:ascii="Times New Roman" w:hAnsi="Times New Roman" w:cs="Times New Roman"/>
          <w:i/>
          <w:color w:val="222222"/>
          <w:sz w:val="28"/>
          <w:szCs w:val="28"/>
          <w:shd w:val="clear" w:color="auto" w:fill="FFFFFF"/>
        </w:rPr>
        <w:t xml:space="preserve">, S. A., &amp; </w:t>
      </w:r>
      <w:proofErr w:type="spellStart"/>
      <w:r w:rsidR="00732F18" w:rsidRPr="00D23593">
        <w:rPr>
          <w:rFonts w:ascii="Times New Roman" w:hAnsi="Times New Roman" w:cs="Times New Roman"/>
          <w:i/>
          <w:color w:val="222222"/>
          <w:sz w:val="28"/>
          <w:szCs w:val="28"/>
          <w:shd w:val="clear" w:color="auto" w:fill="FFFFFF"/>
        </w:rPr>
        <w:t>Landa</w:t>
      </w:r>
      <w:proofErr w:type="spellEnd"/>
      <w:r w:rsidR="00732F18" w:rsidRPr="00D23593">
        <w:rPr>
          <w:rFonts w:ascii="Times New Roman" w:hAnsi="Times New Roman" w:cs="Times New Roman"/>
          <w:i/>
          <w:color w:val="222222"/>
          <w:sz w:val="28"/>
          <w:szCs w:val="28"/>
          <w:shd w:val="clear" w:color="auto" w:fill="FFFFFF"/>
        </w:rPr>
        <w:t>, A. (1997</w:t>
      </w:r>
      <w:r w:rsidR="00732F18" w:rsidRPr="00D23593">
        <w:rPr>
          <w:rFonts w:ascii="Times New Roman" w:hAnsi="Times New Roman" w:cs="Times New Roman"/>
          <w:color w:val="222222"/>
          <w:sz w:val="28"/>
          <w:szCs w:val="28"/>
          <w:shd w:val="clear" w:color="auto" w:fill="FFFFFF"/>
        </w:rPr>
        <w:t>). Designing effective interdisciplinary anchors. Educational leadership, 54(6).</w:t>
      </w:r>
      <w:r w:rsidR="00732F18" w:rsidRPr="00D23593">
        <w:rPr>
          <w:rFonts w:ascii="Times New Roman" w:hAnsi="Times New Roman" w:cs="Times New Roman"/>
          <w:color w:val="222222"/>
          <w:sz w:val="28"/>
          <w:szCs w:val="28"/>
          <w:shd w:val="clear" w:color="auto" w:fill="FFFFFF"/>
        </w:rPr>
        <w:t xml:space="preserve">, </w:t>
      </w:r>
      <w:r w:rsidR="00732F18" w:rsidRPr="00D23593">
        <w:rPr>
          <w:rFonts w:ascii="Times New Roman" w:hAnsi="Times New Roman" w:cs="Times New Roman"/>
          <w:color w:val="222222"/>
          <w:sz w:val="28"/>
          <w:szCs w:val="28"/>
          <w:shd w:val="clear" w:color="auto" w:fill="FFFFFF"/>
        </w:rPr>
        <w:t>52-55</w:t>
      </w:r>
    </w:p>
    <w:p w14:paraId="33297C54" w14:textId="6DADD8C0" w:rsidR="00944725" w:rsidRPr="00D23593" w:rsidRDefault="00944725" w:rsidP="00417C7C">
      <w:pPr>
        <w:spacing w:line="360" w:lineRule="auto"/>
        <w:jc w:val="both"/>
        <w:rPr>
          <w:rFonts w:ascii="Times New Roman" w:hAnsi="Times New Roman" w:cs="Times New Roman"/>
          <w:color w:val="222222"/>
          <w:sz w:val="28"/>
          <w:szCs w:val="28"/>
          <w:shd w:val="clear" w:color="auto" w:fill="FFFFFF"/>
        </w:rPr>
      </w:pPr>
      <w:r w:rsidRPr="00D23593">
        <w:rPr>
          <w:rFonts w:ascii="Times New Roman" w:hAnsi="Times New Roman" w:cs="Times New Roman"/>
          <w:i/>
          <w:color w:val="222222"/>
          <w:sz w:val="28"/>
          <w:szCs w:val="28"/>
          <w:shd w:val="clear" w:color="auto" w:fill="FFFFFF"/>
        </w:rPr>
        <w:t xml:space="preserve">10. </w:t>
      </w:r>
      <w:r w:rsidR="00732F18" w:rsidRPr="00D23593">
        <w:rPr>
          <w:rFonts w:ascii="Times New Roman" w:hAnsi="Times New Roman" w:cs="Times New Roman"/>
          <w:i/>
          <w:color w:val="222222"/>
          <w:sz w:val="28"/>
          <w:szCs w:val="28"/>
          <w:shd w:val="clear" w:color="auto" w:fill="FFFFFF"/>
        </w:rPr>
        <w:t xml:space="preserve">Clark, J., Laing, K., </w:t>
      </w:r>
      <w:proofErr w:type="spellStart"/>
      <w:r w:rsidR="00732F18" w:rsidRPr="00D23593">
        <w:rPr>
          <w:rFonts w:ascii="Times New Roman" w:hAnsi="Times New Roman" w:cs="Times New Roman"/>
          <w:i/>
          <w:color w:val="222222"/>
          <w:sz w:val="28"/>
          <w:szCs w:val="28"/>
          <w:shd w:val="clear" w:color="auto" w:fill="FFFFFF"/>
        </w:rPr>
        <w:t>Leat</w:t>
      </w:r>
      <w:proofErr w:type="spellEnd"/>
      <w:r w:rsidR="00732F18" w:rsidRPr="00D23593">
        <w:rPr>
          <w:rFonts w:ascii="Times New Roman" w:hAnsi="Times New Roman" w:cs="Times New Roman"/>
          <w:i/>
          <w:color w:val="222222"/>
          <w:sz w:val="28"/>
          <w:szCs w:val="28"/>
          <w:shd w:val="clear" w:color="auto" w:fill="FFFFFF"/>
        </w:rPr>
        <w:t xml:space="preserve">, D., </w:t>
      </w:r>
      <w:proofErr w:type="spellStart"/>
      <w:r w:rsidR="00732F18" w:rsidRPr="00D23593">
        <w:rPr>
          <w:rFonts w:ascii="Times New Roman" w:hAnsi="Times New Roman" w:cs="Times New Roman"/>
          <w:i/>
          <w:color w:val="222222"/>
          <w:sz w:val="28"/>
          <w:szCs w:val="28"/>
          <w:shd w:val="clear" w:color="auto" w:fill="FFFFFF"/>
        </w:rPr>
        <w:t>Lofthouse</w:t>
      </w:r>
      <w:proofErr w:type="spellEnd"/>
      <w:r w:rsidR="00732F18" w:rsidRPr="00D23593">
        <w:rPr>
          <w:rFonts w:ascii="Times New Roman" w:hAnsi="Times New Roman" w:cs="Times New Roman"/>
          <w:i/>
          <w:color w:val="222222"/>
          <w:sz w:val="28"/>
          <w:szCs w:val="28"/>
          <w:shd w:val="clear" w:color="auto" w:fill="FFFFFF"/>
        </w:rPr>
        <w:t xml:space="preserve">, R., Thomas, U., </w:t>
      </w:r>
      <w:proofErr w:type="spellStart"/>
      <w:r w:rsidR="00732F18" w:rsidRPr="00D23593">
        <w:rPr>
          <w:rFonts w:ascii="Times New Roman" w:hAnsi="Times New Roman" w:cs="Times New Roman"/>
          <w:i/>
          <w:color w:val="222222"/>
          <w:sz w:val="28"/>
          <w:szCs w:val="28"/>
          <w:shd w:val="clear" w:color="auto" w:fill="FFFFFF"/>
        </w:rPr>
        <w:t>Tiplady</w:t>
      </w:r>
      <w:proofErr w:type="spellEnd"/>
      <w:r w:rsidR="00732F18" w:rsidRPr="00D23593">
        <w:rPr>
          <w:rFonts w:ascii="Times New Roman" w:hAnsi="Times New Roman" w:cs="Times New Roman"/>
          <w:i/>
          <w:color w:val="222222"/>
          <w:sz w:val="28"/>
          <w:szCs w:val="28"/>
          <w:shd w:val="clear" w:color="auto" w:fill="FFFFFF"/>
        </w:rPr>
        <w:t xml:space="preserve">, L., &amp; </w:t>
      </w:r>
      <w:proofErr w:type="spellStart"/>
      <w:r w:rsidR="00732F18" w:rsidRPr="00D23593">
        <w:rPr>
          <w:rFonts w:ascii="Times New Roman" w:hAnsi="Times New Roman" w:cs="Times New Roman"/>
          <w:i/>
          <w:color w:val="222222"/>
          <w:sz w:val="28"/>
          <w:szCs w:val="28"/>
          <w:shd w:val="clear" w:color="auto" w:fill="FFFFFF"/>
        </w:rPr>
        <w:t>Woolner</w:t>
      </w:r>
      <w:proofErr w:type="spellEnd"/>
      <w:r w:rsidR="00732F18" w:rsidRPr="00D23593">
        <w:rPr>
          <w:rFonts w:ascii="Times New Roman" w:hAnsi="Times New Roman" w:cs="Times New Roman"/>
          <w:i/>
          <w:color w:val="222222"/>
          <w:sz w:val="28"/>
          <w:szCs w:val="28"/>
          <w:shd w:val="clear" w:color="auto" w:fill="FFFFFF"/>
        </w:rPr>
        <w:t xml:space="preserve">, P. (2017). </w:t>
      </w:r>
      <w:r w:rsidR="00732F18" w:rsidRPr="00D23593">
        <w:rPr>
          <w:rFonts w:ascii="Times New Roman" w:hAnsi="Times New Roman" w:cs="Times New Roman"/>
          <w:color w:val="222222"/>
          <w:sz w:val="28"/>
          <w:szCs w:val="28"/>
          <w:shd w:val="clear" w:color="auto" w:fill="FFFFFF"/>
        </w:rPr>
        <w:t>Transformation in interdisciplinary research methodology: the importance of shared experiences in landscapes of practice. </w:t>
      </w:r>
      <w:proofErr w:type="spellStart"/>
      <w:r w:rsidR="00732F18" w:rsidRPr="00D23593">
        <w:rPr>
          <w:rFonts w:ascii="Times New Roman" w:hAnsi="Times New Roman" w:cs="Times New Roman"/>
          <w:color w:val="222222"/>
          <w:sz w:val="28"/>
          <w:szCs w:val="28"/>
          <w:shd w:val="clear" w:color="auto" w:fill="FFFFFF"/>
        </w:rPr>
        <w:t>International</w:t>
      </w:r>
      <w:proofErr w:type="spellEnd"/>
      <w:r w:rsidR="00732F18" w:rsidRPr="00D23593">
        <w:rPr>
          <w:rFonts w:ascii="Times New Roman" w:hAnsi="Times New Roman" w:cs="Times New Roman"/>
          <w:color w:val="222222"/>
          <w:sz w:val="28"/>
          <w:szCs w:val="28"/>
          <w:shd w:val="clear" w:color="auto" w:fill="FFFFFF"/>
        </w:rPr>
        <w:t xml:space="preserve"> </w:t>
      </w:r>
      <w:proofErr w:type="spellStart"/>
      <w:r w:rsidR="00732F18" w:rsidRPr="00D23593">
        <w:rPr>
          <w:rFonts w:ascii="Times New Roman" w:hAnsi="Times New Roman" w:cs="Times New Roman"/>
          <w:color w:val="222222"/>
          <w:sz w:val="28"/>
          <w:szCs w:val="28"/>
          <w:shd w:val="clear" w:color="auto" w:fill="FFFFFF"/>
        </w:rPr>
        <w:t>Journal</w:t>
      </w:r>
      <w:proofErr w:type="spellEnd"/>
      <w:r w:rsidR="00732F18" w:rsidRPr="00D23593">
        <w:rPr>
          <w:rFonts w:ascii="Times New Roman" w:hAnsi="Times New Roman" w:cs="Times New Roman"/>
          <w:color w:val="222222"/>
          <w:sz w:val="28"/>
          <w:szCs w:val="28"/>
          <w:shd w:val="clear" w:color="auto" w:fill="FFFFFF"/>
        </w:rPr>
        <w:t xml:space="preserve"> </w:t>
      </w:r>
      <w:proofErr w:type="spellStart"/>
      <w:r w:rsidR="00732F18" w:rsidRPr="00D23593">
        <w:rPr>
          <w:rFonts w:ascii="Times New Roman" w:hAnsi="Times New Roman" w:cs="Times New Roman"/>
          <w:color w:val="222222"/>
          <w:sz w:val="28"/>
          <w:szCs w:val="28"/>
          <w:shd w:val="clear" w:color="auto" w:fill="FFFFFF"/>
        </w:rPr>
        <w:t>of</w:t>
      </w:r>
      <w:proofErr w:type="spellEnd"/>
      <w:r w:rsidR="00732F18" w:rsidRPr="00D23593">
        <w:rPr>
          <w:rFonts w:ascii="Times New Roman" w:hAnsi="Times New Roman" w:cs="Times New Roman"/>
          <w:color w:val="222222"/>
          <w:sz w:val="28"/>
          <w:szCs w:val="28"/>
          <w:shd w:val="clear" w:color="auto" w:fill="FFFFFF"/>
        </w:rPr>
        <w:t xml:space="preserve"> </w:t>
      </w:r>
      <w:proofErr w:type="spellStart"/>
      <w:r w:rsidR="00732F18" w:rsidRPr="00D23593">
        <w:rPr>
          <w:rFonts w:ascii="Times New Roman" w:hAnsi="Times New Roman" w:cs="Times New Roman"/>
          <w:color w:val="222222"/>
          <w:sz w:val="28"/>
          <w:szCs w:val="28"/>
          <w:shd w:val="clear" w:color="auto" w:fill="FFFFFF"/>
        </w:rPr>
        <w:t>Research</w:t>
      </w:r>
      <w:proofErr w:type="spellEnd"/>
      <w:r w:rsidR="00732F18" w:rsidRPr="00D23593">
        <w:rPr>
          <w:rFonts w:ascii="Times New Roman" w:hAnsi="Times New Roman" w:cs="Times New Roman"/>
          <w:color w:val="222222"/>
          <w:sz w:val="28"/>
          <w:szCs w:val="28"/>
          <w:shd w:val="clear" w:color="auto" w:fill="FFFFFF"/>
        </w:rPr>
        <w:t xml:space="preserve"> &amp; </w:t>
      </w:r>
      <w:proofErr w:type="spellStart"/>
      <w:r w:rsidR="00732F18" w:rsidRPr="00D23593">
        <w:rPr>
          <w:rFonts w:ascii="Times New Roman" w:hAnsi="Times New Roman" w:cs="Times New Roman"/>
          <w:color w:val="222222"/>
          <w:sz w:val="28"/>
          <w:szCs w:val="28"/>
          <w:shd w:val="clear" w:color="auto" w:fill="FFFFFF"/>
        </w:rPr>
        <w:t>Method</w:t>
      </w:r>
      <w:proofErr w:type="spellEnd"/>
      <w:r w:rsidR="00732F18" w:rsidRPr="00D23593">
        <w:rPr>
          <w:rFonts w:ascii="Times New Roman" w:hAnsi="Times New Roman" w:cs="Times New Roman"/>
          <w:color w:val="222222"/>
          <w:sz w:val="28"/>
          <w:szCs w:val="28"/>
          <w:shd w:val="clear" w:color="auto" w:fill="FFFFFF"/>
        </w:rPr>
        <w:t xml:space="preserve"> </w:t>
      </w:r>
      <w:proofErr w:type="spellStart"/>
      <w:r w:rsidR="00732F18" w:rsidRPr="00D23593">
        <w:rPr>
          <w:rFonts w:ascii="Times New Roman" w:hAnsi="Times New Roman" w:cs="Times New Roman"/>
          <w:color w:val="222222"/>
          <w:sz w:val="28"/>
          <w:szCs w:val="28"/>
          <w:shd w:val="clear" w:color="auto" w:fill="FFFFFF"/>
        </w:rPr>
        <w:t>in</w:t>
      </w:r>
      <w:proofErr w:type="spellEnd"/>
      <w:r w:rsidR="00732F18" w:rsidRPr="00D23593">
        <w:rPr>
          <w:rFonts w:ascii="Times New Roman" w:hAnsi="Times New Roman" w:cs="Times New Roman"/>
          <w:color w:val="222222"/>
          <w:sz w:val="28"/>
          <w:szCs w:val="28"/>
          <w:shd w:val="clear" w:color="auto" w:fill="FFFFFF"/>
        </w:rPr>
        <w:t xml:space="preserve"> </w:t>
      </w:r>
      <w:proofErr w:type="spellStart"/>
      <w:r w:rsidR="00732F18" w:rsidRPr="00D23593">
        <w:rPr>
          <w:rFonts w:ascii="Times New Roman" w:hAnsi="Times New Roman" w:cs="Times New Roman"/>
          <w:color w:val="222222"/>
          <w:sz w:val="28"/>
          <w:szCs w:val="28"/>
          <w:shd w:val="clear" w:color="auto" w:fill="FFFFFF"/>
        </w:rPr>
        <w:t>Education</w:t>
      </w:r>
      <w:proofErr w:type="spellEnd"/>
      <w:r w:rsidR="00732F18" w:rsidRPr="00D23593">
        <w:rPr>
          <w:rFonts w:ascii="Times New Roman" w:hAnsi="Times New Roman" w:cs="Times New Roman"/>
          <w:color w:val="222222"/>
          <w:sz w:val="28"/>
          <w:szCs w:val="28"/>
          <w:shd w:val="clear" w:color="auto" w:fill="FFFFFF"/>
        </w:rPr>
        <w:t>, 40(3), 243-256.</w:t>
      </w:r>
    </w:p>
    <w:p w14:paraId="599382A6" w14:textId="7CC9AA1E" w:rsidR="00944725" w:rsidRPr="00D23593" w:rsidRDefault="00944725" w:rsidP="00417C7C">
      <w:pPr>
        <w:spacing w:line="360" w:lineRule="auto"/>
        <w:jc w:val="both"/>
        <w:rPr>
          <w:rFonts w:ascii="Times New Roman" w:hAnsi="Times New Roman" w:cs="Times New Roman"/>
          <w:color w:val="222222"/>
          <w:sz w:val="28"/>
          <w:szCs w:val="28"/>
          <w:highlight w:val="white"/>
          <w:lang w:val="en-US"/>
        </w:rPr>
      </w:pPr>
      <w:r>
        <w:rPr>
          <w:rFonts w:ascii="Times New Roman" w:hAnsi="Times New Roman" w:cs="Times New Roman"/>
          <w:i/>
          <w:color w:val="222222"/>
          <w:sz w:val="28"/>
          <w:szCs w:val="28"/>
          <w:highlight w:val="white"/>
          <w:lang w:val="en-US"/>
        </w:rPr>
        <w:t xml:space="preserve">11. </w:t>
      </w:r>
      <w:proofErr w:type="spellStart"/>
      <w:r w:rsidRPr="004A6310">
        <w:rPr>
          <w:rFonts w:ascii="Times New Roman" w:hAnsi="Times New Roman" w:cs="Times New Roman"/>
          <w:i/>
          <w:color w:val="222222"/>
          <w:sz w:val="28"/>
          <w:szCs w:val="28"/>
          <w:highlight w:val="white"/>
          <w:lang w:val="en-US"/>
        </w:rPr>
        <w:t>Frodeman</w:t>
      </w:r>
      <w:proofErr w:type="spellEnd"/>
      <w:r w:rsidRPr="004A6310">
        <w:rPr>
          <w:rFonts w:ascii="Times New Roman" w:hAnsi="Times New Roman" w:cs="Times New Roman"/>
          <w:i/>
          <w:color w:val="222222"/>
          <w:sz w:val="28"/>
          <w:szCs w:val="28"/>
          <w:highlight w:val="white"/>
          <w:lang w:val="en-US"/>
        </w:rPr>
        <w:t xml:space="preserve">, R. </w:t>
      </w:r>
      <w:r w:rsidRPr="004A6310">
        <w:rPr>
          <w:rFonts w:ascii="Times New Roman" w:hAnsi="Times New Roman" w:cs="Times New Roman"/>
          <w:color w:val="222222"/>
          <w:sz w:val="28"/>
          <w:szCs w:val="28"/>
          <w:highlight w:val="white"/>
          <w:lang w:val="en-US"/>
        </w:rPr>
        <w:t xml:space="preserve">(2013). </w:t>
      </w:r>
      <w:r w:rsidRPr="00D23593">
        <w:rPr>
          <w:rFonts w:ascii="Times New Roman" w:hAnsi="Times New Roman" w:cs="Times New Roman"/>
          <w:color w:val="222222"/>
          <w:sz w:val="28"/>
          <w:szCs w:val="28"/>
          <w:highlight w:val="white"/>
          <w:lang w:val="en-US"/>
        </w:rPr>
        <w:t xml:space="preserve">Sustainable knowledge: A theory of </w:t>
      </w:r>
      <w:proofErr w:type="spellStart"/>
      <w:r w:rsidRPr="00D23593">
        <w:rPr>
          <w:rFonts w:ascii="Times New Roman" w:hAnsi="Times New Roman" w:cs="Times New Roman"/>
          <w:color w:val="222222"/>
          <w:sz w:val="28"/>
          <w:szCs w:val="28"/>
          <w:highlight w:val="white"/>
          <w:lang w:val="en-US"/>
        </w:rPr>
        <w:t>interdisciplinarity</w:t>
      </w:r>
      <w:proofErr w:type="spellEnd"/>
      <w:r w:rsidRPr="00D23593">
        <w:rPr>
          <w:rFonts w:ascii="Times New Roman" w:hAnsi="Times New Roman" w:cs="Times New Roman"/>
          <w:color w:val="222222"/>
          <w:sz w:val="28"/>
          <w:szCs w:val="28"/>
          <w:highlight w:val="white"/>
          <w:lang w:val="en-US"/>
        </w:rPr>
        <w:t xml:space="preserve">. </w:t>
      </w:r>
      <w:proofErr w:type="gramStart"/>
      <w:r w:rsidRPr="00D23593">
        <w:rPr>
          <w:rFonts w:ascii="Times New Roman" w:hAnsi="Times New Roman" w:cs="Times New Roman"/>
          <w:color w:val="222222"/>
          <w:sz w:val="28"/>
          <w:szCs w:val="28"/>
          <w:highlight w:val="white"/>
          <w:lang w:val="en-US"/>
        </w:rPr>
        <w:t>Springer.</w:t>
      </w:r>
      <w:proofErr w:type="gramEnd"/>
      <w:r w:rsidR="00D23593" w:rsidRPr="00D23593">
        <w:rPr>
          <w:rFonts w:ascii="Times New Roman" w:hAnsi="Times New Roman" w:cs="Times New Roman"/>
          <w:color w:val="222222"/>
          <w:sz w:val="28"/>
          <w:szCs w:val="28"/>
          <w:highlight w:val="white"/>
          <w:lang w:val="en-US"/>
        </w:rPr>
        <w:t xml:space="preserve"> P.133</w:t>
      </w:r>
    </w:p>
    <w:p w14:paraId="0B07F5DF" w14:textId="158456F2" w:rsidR="00944725" w:rsidRPr="00944725" w:rsidRDefault="00944725" w:rsidP="00417C7C">
      <w:pPr>
        <w:spacing w:line="360" w:lineRule="auto"/>
        <w:jc w:val="both"/>
        <w:rPr>
          <w:rFonts w:ascii="Times New Roman" w:hAnsi="Times New Roman" w:cs="Times New Roman"/>
          <w:sz w:val="28"/>
          <w:szCs w:val="28"/>
          <w:lang w:val="en-US"/>
        </w:rPr>
      </w:pPr>
      <w:r>
        <w:rPr>
          <w:rFonts w:ascii="Times New Roman" w:hAnsi="Times New Roman" w:cs="Times New Roman"/>
          <w:i/>
          <w:color w:val="222222"/>
          <w:sz w:val="28"/>
          <w:szCs w:val="28"/>
          <w:highlight w:val="white"/>
          <w:lang w:val="en-US"/>
        </w:rPr>
        <w:t xml:space="preserve">12. </w:t>
      </w:r>
      <w:proofErr w:type="spellStart"/>
      <w:r w:rsidRPr="004A6310">
        <w:rPr>
          <w:rFonts w:ascii="Times New Roman" w:hAnsi="Times New Roman" w:cs="Times New Roman"/>
          <w:i/>
          <w:color w:val="222222"/>
          <w:sz w:val="28"/>
          <w:szCs w:val="28"/>
          <w:highlight w:val="white"/>
          <w:lang w:val="en-US"/>
        </w:rPr>
        <w:t>Hardré</w:t>
      </w:r>
      <w:proofErr w:type="spellEnd"/>
      <w:r w:rsidRPr="004A6310">
        <w:rPr>
          <w:rFonts w:ascii="Times New Roman" w:hAnsi="Times New Roman" w:cs="Times New Roman"/>
          <w:i/>
          <w:color w:val="222222"/>
          <w:sz w:val="28"/>
          <w:szCs w:val="28"/>
          <w:highlight w:val="white"/>
          <w:lang w:val="en-US"/>
        </w:rPr>
        <w:t xml:space="preserve">, P. L., Ling, C., </w:t>
      </w:r>
      <w:proofErr w:type="spellStart"/>
      <w:r w:rsidRPr="004A6310">
        <w:rPr>
          <w:rFonts w:ascii="Times New Roman" w:hAnsi="Times New Roman" w:cs="Times New Roman"/>
          <w:i/>
          <w:color w:val="222222"/>
          <w:sz w:val="28"/>
          <w:szCs w:val="28"/>
          <w:highlight w:val="white"/>
          <w:lang w:val="en-US"/>
        </w:rPr>
        <w:t>Shehab</w:t>
      </w:r>
      <w:proofErr w:type="spellEnd"/>
      <w:r w:rsidRPr="004A6310">
        <w:rPr>
          <w:rFonts w:ascii="Times New Roman" w:hAnsi="Times New Roman" w:cs="Times New Roman"/>
          <w:i/>
          <w:color w:val="222222"/>
          <w:sz w:val="28"/>
          <w:szCs w:val="28"/>
          <w:highlight w:val="white"/>
          <w:lang w:val="en-US"/>
        </w:rPr>
        <w:t xml:space="preserve">, R. L., Nanny, M. A., </w:t>
      </w:r>
      <w:proofErr w:type="spellStart"/>
      <w:r w:rsidRPr="004A6310">
        <w:rPr>
          <w:rFonts w:ascii="Times New Roman" w:hAnsi="Times New Roman" w:cs="Times New Roman"/>
          <w:i/>
          <w:color w:val="222222"/>
          <w:sz w:val="28"/>
          <w:szCs w:val="28"/>
          <w:highlight w:val="white"/>
          <w:lang w:val="en-US"/>
        </w:rPr>
        <w:t>Nollert</w:t>
      </w:r>
      <w:proofErr w:type="spellEnd"/>
      <w:r w:rsidRPr="004A6310">
        <w:rPr>
          <w:rFonts w:ascii="Times New Roman" w:hAnsi="Times New Roman" w:cs="Times New Roman"/>
          <w:i/>
          <w:color w:val="222222"/>
          <w:sz w:val="28"/>
          <w:szCs w:val="28"/>
          <w:highlight w:val="white"/>
          <w:lang w:val="en-US"/>
        </w:rPr>
        <w:t xml:space="preserve">, M. U., </w:t>
      </w:r>
      <w:proofErr w:type="spellStart"/>
      <w:r w:rsidRPr="004A6310">
        <w:rPr>
          <w:rFonts w:ascii="Times New Roman" w:hAnsi="Times New Roman" w:cs="Times New Roman"/>
          <w:i/>
          <w:color w:val="222222"/>
          <w:sz w:val="28"/>
          <w:szCs w:val="28"/>
          <w:highlight w:val="white"/>
          <w:lang w:val="en-US"/>
        </w:rPr>
        <w:t>Refai</w:t>
      </w:r>
      <w:proofErr w:type="spellEnd"/>
      <w:r w:rsidRPr="004A6310">
        <w:rPr>
          <w:rFonts w:ascii="Times New Roman" w:hAnsi="Times New Roman" w:cs="Times New Roman"/>
          <w:i/>
          <w:color w:val="222222"/>
          <w:sz w:val="28"/>
          <w:szCs w:val="28"/>
          <w:highlight w:val="white"/>
          <w:lang w:val="en-US"/>
        </w:rPr>
        <w:t xml:space="preserve">, H., ... &amp; </w:t>
      </w:r>
      <w:proofErr w:type="spellStart"/>
      <w:r w:rsidRPr="004A6310">
        <w:rPr>
          <w:rFonts w:ascii="Times New Roman" w:hAnsi="Times New Roman" w:cs="Times New Roman"/>
          <w:i/>
          <w:color w:val="222222"/>
          <w:sz w:val="28"/>
          <w:szCs w:val="28"/>
          <w:highlight w:val="white"/>
          <w:lang w:val="en-US"/>
        </w:rPr>
        <w:t>Wollega</w:t>
      </w:r>
      <w:proofErr w:type="spellEnd"/>
      <w:r w:rsidRPr="004A6310">
        <w:rPr>
          <w:rFonts w:ascii="Times New Roman" w:hAnsi="Times New Roman" w:cs="Times New Roman"/>
          <w:i/>
          <w:color w:val="222222"/>
          <w:sz w:val="28"/>
          <w:szCs w:val="28"/>
          <w:highlight w:val="white"/>
          <w:lang w:val="en-US"/>
        </w:rPr>
        <w:t xml:space="preserve">, E. D. </w:t>
      </w:r>
      <w:r w:rsidRPr="004A6310">
        <w:rPr>
          <w:rFonts w:ascii="Times New Roman" w:hAnsi="Times New Roman" w:cs="Times New Roman"/>
          <w:color w:val="222222"/>
          <w:sz w:val="28"/>
          <w:szCs w:val="28"/>
          <w:highlight w:val="white"/>
          <w:lang w:val="en-US"/>
        </w:rPr>
        <w:t xml:space="preserve">(2013). Teachers in an interdisciplinary learning community: Engaging, integrating, and strengthening K-12 education. </w:t>
      </w:r>
      <w:r w:rsidRPr="00944725">
        <w:rPr>
          <w:rFonts w:ascii="Times New Roman" w:hAnsi="Times New Roman" w:cs="Times New Roman"/>
          <w:i/>
          <w:color w:val="222222"/>
          <w:sz w:val="28"/>
          <w:szCs w:val="28"/>
          <w:highlight w:val="white"/>
          <w:lang w:val="en-US"/>
        </w:rPr>
        <w:t>Journal of Teacher Education</w:t>
      </w:r>
      <w:r w:rsidRPr="00944725">
        <w:rPr>
          <w:rFonts w:ascii="Times New Roman" w:hAnsi="Times New Roman" w:cs="Times New Roman"/>
          <w:color w:val="222222"/>
          <w:sz w:val="28"/>
          <w:szCs w:val="28"/>
          <w:highlight w:val="white"/>
          <w:lang w:val="en-US"/>
        </w:rPr>
        <w:t xml:space="preserve">, </w:t>
      </w:r>
      <w:r w:rsidRPr="00944725">
        <w:rPr>
          <w:rFonts w:ascii="Times New Roman" w:hAnsi="Times New Roman" w:cs="Times New Roman"/>
          <w:i/>
          <w:color w:val="222222"/>
          <w:sz w:val="28"/>
          <w:szCs w:val="28"/>
          <w:highlight w:val="white"/>
          <w:lang w:val="en-US"/>
        </w:rPr>
        <w:t>64</w:t>
      </w:r>
      <w:r w:rsidRPr="00944725">
        <w:rPr>
          <w:rFonts w:ascii="Times New Roman" w:hAnsi="Times New Roman" w:cs="Times New Roman"/>
          <w:color w:val="222222"/>
          <w:sz w:val="28"/>
          <w:szCs w:val="28"/>
          <w:highlight w:val="white"/>
          <w:lang w:val="en-US"/>
        </w:rPr>
        <w:t>(5), 409-425.</w:t>
      </w:r>
    </w:p>
    <w:p w14:paraId="4B701E23" w14:textId="1108370B" w:rsidR="00944725" w:rsidRPr="004A6310" w:rsidRDefault="00944725" w:rsidP="00417C7C">
      <w:pPr>
        <w:spacing w:line="360" w:lineRule="auto"/>
        <w:jc w:val="both"/>
        <w:rPr>
          <w:rFonts w:ascii="Times New Roman" w:hAnsi="Times New Roman" w:cs="Times New Roman"/>
          <w:sz w:val="28"/>
          <w:szCs w:val="28"/>
          <w:lang w:val="en-US"/>
        </w:rPr>
      </w:pPr>
      <w:r>
        <w:rPr>
          <w:rFonts w:ascii="Times New Roman" w:hAnsi="Times New Roman" w:cs="Times New Roman"/>
          <w:i/>
          <w:color w:val="222222"/>
          <w:sz w:val="28"/>
          <w:szCs w:val="28"/>
          <w:highlight w:val="white"/>
          <w:lang w:val="en-US"/>
        </w:rPr>
        <w:t xml:space="preserve">13. </w:t>
      </w:r>
      <w:proofErr w:type="spellStart"/>
      <w:r w:rsidRPr="004A6310">
        <w:rPr>
          <w:rFonts w:ascii="Times New Roman" w:hAnsi="Times New Roman" w:cs="Times New Roman"/>
          <w:i/>
          <w:color w:val="222222"/>
          <w:sz w:val="28"/>
          <w:szCs w:val="28"/>
          <w:highlight w:val="white"/>
          <w:lang w:val="en-US"/>
        </w:rPr>
        <w:t>Hersam</w:t>
      </w:r>
      <w:proofErr w:type="spellEnd"/>
      <w:r w:rsidRPr="004A6310">
        <w:rPr>
          <w:rFonts w:ascii="Times New Roman" w:hAnsi="Times New Roman" w:cs="Times New Roman"/>
          <w:i/>
          <w:color w:val="222222"/>
          <w:sz w:val="28"/>
          <w:szCs w:val="28"/>
          <w:highlight w:val="white"/>
          <w:lang w:val="en-US"/>
        </w:rPr>
        <w:t>, M. C., Luna, M., &amp; Light, G.</w:t>
      </w:r>
      <w:r w:rsidRPr="004A6310">
        <w:rPr>
          <w:rFonts w:ascii="Times New Roman" w:hAnsi="Times New Roman" w:cs="Times New Roman"/>
          <w:color w:val="222222"/>
          <w:sz w:val="28"/>
          <w:szCs w:val="28"/>
          <w:highlight w:val="white"/>
          <w:lang w:val="en-US"/>
        </w:rPr>
        <w:t xml:space="preserve"> (2004). </w:t>
      </w:r>
      <w:proofErr w:type="gramStart"/>
      <w:r w:rsidRPr="004A6310">
        <w:rPr>
          <w:rFonts w:ascii="Times New Roman" w:hAnsi="Times New Roman" w:cs="Times New Roman"/>
          <w:color w:val="222222"/>
          <w:sz w:val="28"/>
          <w:szCs w:val="28"/>
          <w:highlight w:val="white"/>
          <w:lang w:val="en-US"/>
        </w:rPr>
        <w:t>Implementation of interdisciplinary group learning and peer assessment in a nanotechnology engineering course.</w:t>
      </w:r>
      <w:proofErr w:type="gramEnd"/>
      <w:r w:rsidRPr="004A6310">
        <w:rPr>
          <w:rFonts w:ascii="Times New Roman" w:hAnsi="Times New Roman" w:cs="Times New Roman"/>
          <w:color w:val="222222"/>
          <w:sz w:val="28"/>
          <w:szCs w:val="28"/>
          <w:highlight w:val="white"/>
          <w:lang w:val="en-US"/>
        </w:rPr>
        <w:t xml:space="preserve"> </w:t>
      </w:r>
      <w:r w:rsidRPr="004A6310">
        <w:rPr>
          <w:rFonts w:ascii="Times New Roman" w:hAnsi="Times New Roman" w:cs="Times New Roman"/>
          <w:i/>
          <w:color w:val="222222"/>
          <w:sz w:val="28"/>
          <w:szCs w:val="28"/>
          <w:highlight w:val="white"/>
          <w:lang w:val="en-US"/>
        </w:rPr>
        <w:t>Journal of Engineering Education</w:t>
      </w:r>
      <w:r w:rsidRPr="004A6310">
        <w:rPr>
          <w:rFonts w:ascii="Times New Roman" w:hAnsi="Times New Roman" w:cs="Times New Roman"/>
          <w:color w:val="222222"/>
          <w:sz w:val="28"/>
          <w:szCs w:val="28"/>
          <w:highlight w:val="white"/>
          <w:lang w:val="en-US"/>
        </w:rPr>
        <w:t xml:space="preserve">, </w:t>
      </w:r>
      <w:r w:rsidRPr="004A6310">
        <w:rPr>
          <w:rFonts w:ascii="Times New Roman" w:hAnsi="Times New Roman" w:cs="Times New Roman"/>
          <w:i/>
          <w:color w:val="222222"/>
          <w:sz w:val="28"/>
          <w:szCs w:val="28"/>
          <w:highlight w:val="white"/>
          <w:lang w:val="en-US"/>
        </w:rPr>
        <w:t>93</w:t>
      </w:r>
      <w:r w:rsidRPr="004A6310">
        <w:rPr>
          <w:rFonts w:ascii="Times New Roman" w:hAnsi="Times New Roman" w:cs="Times New Roman"/>
          <w:color w:val="222222"/>
          <w:sz w:val="28"/>
          <w:szCs w:val="28"/>
          <w:highlight w:val="white"/>
          <w:lang w:val="en-US"/>
        </w:rPr>
        <w:t>(1), 49-57.</w:t>
      </w:r>
    </w:p>
    <w:p w14:paraId="08CA279D" w14:textId="77777777" w:rsidR="00D23593" w:rsidRPr="00D23593" w:rsidRDefault="00944725" w:rsidP="00417C7C">
      <w:pPr>
        <w:spacing w:line="360" w:lineRule="auto"/>
        <w:jc w:val="both"/>
        <w:rPr>
          <w:rFonts w:ascii="Times New Roman" w:hAnsi="Times New Roman" w:cs="Times New Roman"/>
          <w:color w:val="222222"/>
          <w:sz w:val="28"/>
          <w:szCs w:val="28"/>
          <w:highlight w:val="white"/>
          <w:lang w:val="en-US"/>
        </w:rPr>
      </w:pPr>
      <w:r>
        <w:rPr>
          <w:rFonts w:ascii="Times New Roman" w:hAnsi="Times New Roman" w:cs="Times New Roman"/>
          <w:i/>
          <w:color w:val="222222"/>
          <w:sz w:val="28"/>
          <w:szCs w:val="28"/>
          <w:highlight w:val="white"/>
          <w:lang w:val="en-US"/>
        </w:rPr>
        <w:t xml:space="preserve">14. </w:t>
      </w:r>
      <w:proofErr w:type="spellStart"/>
      <w:r w:rsidR="00D23593" w:rsidRPr="00D23593">
        <w:rPr>
          <w:rFonts w:ascii="Times New Roman" w:hAnsi="Times New Roman" w:cs="Times New Roman"/>
          <w:i/>
          <w:color w:val="222222"/>
          <w:sz w:val="28"/>
          <w:szCs w:val="28"/>
          <w:highlight w:val="white"/>
          <w:lang w:val="en-US"/>
        </w:rPr>
        <w:t>Klaassen</w:t>
      </w:r>
      <w:proofErr w:type="spellEnd"/>
      <w:r w:rsidR="00D23593" w:rsidRPr="00D23593">
        <w:rPr>
          <w:rFonts w:ascii="Times New Roman" w:hAnsi="Times New Roman" w:cs="Times New Roman"/>
          <w:i/>
          <w:color w:val="222222"/>
          <w:sz w:val="28"/>
          <w:szCs w:val="28"/>
          <w:highlight w:val="white"/>
          <w:lang w:val="en-US"/>
        </w:rPr>
        <w:t>, R. G.</w:t>
      </w:r>
      <w:r w:rsidR="00D23593" w:rsidRPr="00D23593">
        <w:rPr>
          <w:rFonts w:ascii="Times New Roman" w:hAnsi="Times New Roman" w:cs="Times New Roman"/>
          <w:color w:val="222222"/>
          <w:sz w:val="28"/>
          <w:szCs w:val="28"/>
          <w:highlight w:val="white"/>
          <w:lang w:val="en-US"/>
        </w:rPr>
        <w:t xml:space="preserve"> (2018). Interdisciplinary education: a case study. </w:t>
      </w:r>
      <w:proofErr w:type="spellStart"/>
      <w:r w:rsidR="00D23593" w:rsidRPr="00D23593">
        <w:rPr>
          <w:rFonts w:ascii="Times New Roman" w:hAnsi="Times New Roman" w:cs="Times New Roman"/>
          <w:color w:val="222222"/>
          <w:sz w:val="28"/>
          <w:szCs w:val="28"/>
          <w:highlight w:val="white"/>
          <w:lang w:val="en-US"/>
        </w:rPr>
        <w:t>European</w:t>
      </w:r>
      <w:proofErr w:type="spellEnd"/>
      <w:r w:rsidR="00D23593" w:rsidRPr="00D23593">
        <w:rPr>
          <w:rFonts w:ascii="Times New Roman" w:hAnsi="Times New Roman" w:cs="Times New Roman"/>
          <w:color w:val="222222"/>
          <w:sz w:val="28"/>
          <w:szCs w:val="28"/>
          <w:highlight w:val="white"/>
          <w:lang w:val="en-US"/>
        </w:rPr>
        <w:t xml:space="preserve"> </w:t>
      </w:r>
      <w:proofErr w:type="spellStart"/>
      <w:r w:rsidR="00D23593" w:rsidRPr="00D23593">
        <w:rPr>
          <w:rFonts w:ascii="Times New Roman" w:hAnsi="Times New Roman" w:cs="Times New Roman"/>
          <w:color w:val="222222"/>
          <w:sz w:val="28"/>
          <w:szCs w:val="28"/>
          <w:highlight w:val="white"/>
          <w:lang w:val="en-US"/>
        </w:rPr>
        <w:t>journal</w:t>
      </w:r>
      <w:proofErr w:type="spellEnd"/>
      <w:r w:rsidR="00D23593" w:rsidRPr="00D23593">
        <w:rPr>
          <w:rFonts w:ascii="Times New Roman" w:hAnsi="Times New Roman" w:cs="Times New Roman"/>
          <w:color w:val="222222"/>
          <w:sz w:val="28"/>
          <w:szCs w:val="28"/>
          <w:highlight w:val="white"/>
          <w:lang w:val="en-US"/>
        </w:rPr>
        <w:t xml:space="preserve"> </w:t>
      </w:r>
      <w:proofErr w:type="spellStart"/>
      <w:r w:rsidR="00D23593" w:rsidRPr="00D23593">
        <w:rPr>
          <w:rFonts w:ascii="Times New Roman" w:hAnsi="Times New Roman" w:cs="Times New Roman"/>
          <w:color w:val="222222"/>
          <w:sz w:val="28"/>
          <w:szCs w:val="28"/>
          <w:highlight w:val="white"/>
          <w:lang w:val="en-US"/>
        </w:rPr>
        <w:t>of</w:t>
      </w:r>
      <w:proofErr w:type="spellEnd"/>
      <w:r w:rsidR="00D23593" w:rsidRPr="00D23593">
        <w:rPr>
          <w:rFonts w:ascii="Times New Roman" w:hAnsi="Times New Roman" w:cs="Times New Roman"/>
          <w:color w:val="222222"/>
          <w:sz w:val="28"/>
          <w:szCs w:val="28"/>
          <w:highlight w:val="white"/>
          <w:lang w:val="en-US"/>
        </w:rPr>
        <w:t xml:space="preserve"> </w:t>
      </w:r>
      <w:proofErr w:type="spellStart"/>
      <w:r w:rsidR="00D23593" w:rsidRPr="00D23593">
        <w:rPr>
          <w:rFonts w:ascii="Times New Roman" w:hAnsi="Times New Roman" w:cs="Times New Roman"/>
          <w:color w:val="222222"/>
          <w:sz w:val="28"/>
          <w:szCs w:val="28"/>
          <w:highlight w:val="white"/>
          <w:lang w:val="en-US"/>
        </w:rPr>
        <w:t>engineering</w:t>
      </w:r>
      <w:proofErr w:type="spellEnd"/>
      <w:r w:rsidR="00D23593" w:rsidRPr="00D23593">
        <w:rPr>
          <w:rFonts w:ascii="Times New Roman" w:hAnsi="Times New Roman" w:cs="Times New Roman"/>
          <w:color w:val="222222"/>
          <w:sz w:val="28"/>
          <w:szCs w:val="28"/>
          <w:highlight w:val="white"/>
          <w:lang w:val="en-US"/>
        </w:rPr>
        <w:t xml:space="preserve"> </w:t>
      </w:r>
      <w:proofErr w:type="spellStart"/>
      <w:r w:rsidR="00D23593" w:rsidRPr="00D23593">
        <w:rPr>
          <w:rFonts w:ascii="Times New Roman" w:hAnsi="Times New Roman" w:cs="Times New Roman"/>
          <w:color w:val="222222"/>
          <w:sz w:val="28"/>
          <w:szCs w:val="28"/>
          <w:highlight w:val="white"/>
          <w:lang w:val="en-US"/>
        </w:rPr>
        <w:t>education</w:t>
      </w:r>
      <w:proofErr w:type="spellEnd"/>
      <w:r w:rsidR="00D23593" w:rsidRPr="00D23593">
        <w:rPr>
          <w:rFonts w:ascii="Times New Roman" w:hAnsi="Times New Roman" w:cs="Times New Roman"/>
          <w:color w:val="222222"/>
          <w:sz w:val="28"/>
          <w:szCs w:val="28"/>
          <w:highlight w:val="white"/>
          <w:lang w:val="en-US"/>
        </w:rPr>
        <w:t>, 43(6), 842-859.</w:t>
      </w:r>
    </w:p>
    <w:p w14:paraId="066C1CFE" w14:textId="4E5E59D2" w:rsidR="00944725" w:rsidRPr="004A6310" w:rsidRDefault="00944725" w:rsidP="00417C7C">
      <w:pPr>
        <w:spacing w:line="360" w:lineRule="auto"/>
        <w:jc w:val="both"/>
        <w:rPr>
          <w:rFonts w:ascii="Times New Roman" w:hAnsi="Times New Roman" w:cs="Times New Roman"/>
          <w:sz w:val="28"/>
          <w:szCs w:val="28"/>
          <w:lang w:val="en-US"/>
        </w:rPr>
      </w:pPr>
      <w:r>
        <w:rPr>
          <w:rFonts w:ascii="Times New Roman" w:hAnsi="Times New Roman" w:cs="Times New Roman"/>
          <w:i/>
          <w:color w:val="222222"/>
          <w:sz w:val="28"/>
          <w:szCs w:val="28"/>
          <w:highlight w:val="white"/>
          <w:lang w:val="en-US"/>
        </w:rPr>
        <w:t xml:space="preserve">15. </w:t>
      </w:r>
      <w:r w:rsidRPr="004A6310">
        <w:rPr>
          <w:rFonts w:ascii="Times New Roman" w:hAnsi="Times New Roman" w:cs="Times New Roman"/>
          <w:i/>
          <w:color w:val="222222"/>
          <w:sz w:val="28"/>
          <w:szCs w:val="28"/>
          <w:highlight w:val="white"/>
          <w:lang w:val="en-US"/>
        </w:rPr>
        <w:t>Klein, J. T.</w:t>
      </w:r>
      <w:r w:rsidRPr="004A6310">
        <w:rPr>
          <w:rFonts w:ascii="Times New Roman" w:hAnsi="Times New Roman" w:cs="Times New Roman"/>
          <w:color w:val="222222"/>
          <w:sz w:val="28"/>
          <w:szCs w:val="28"/>
          <w:highlight w:val="white"/>
          <w:lang w:val="en-US"/>
        </w:rPr>
        <w:t xml:space="preserve"> (2010). </w:t>
      </w:r>
      <w:proofErr w:type="gramStart"/>
      <w:r w:rsidRPr="004A6310">
        <w:rPr>
          <w:rFonts w:ascii="Times New Roman" w:hAnsi="Times New Roman" w:cs="Times New Roman"/>
          <w:color w:val="222222"/>
          <w:sz w:val="28"/>
          <w:szCs w:val="28"/>
          <w:highlight w:val="white"/>
          <w:lang w:val="en-US"/>
        </w:rPr>
        <w:t>A taxonomy</w:t>
      </w:r>
      <w:proofErr w:type="gramEnd"/>
      <w:r w:rsidRPr="004A6310">
        <w:rPr>
          <w:rFonts w:ascii="Times New Roman" w:hAnsi="Times New Roman" w:cs="Times New Roman"/>
          <w:color w:val="222222"/>
          <w:sz w:val="28"/>
          <w:szCs w:val="28"/>
          <w:highlight w:val="white"/>
          <w:lang w:val="en-US"/>
        </w:rPr>
        <w:t xml:space="preserve"> of </w:t>
      </w:r>
      <w:proofErr w:type="spellStart"/>
      <w:r w:rsidRPr="004A6310">
        <w:rPr>
          <w:rFonts w:ascii="Times New Roman" w:hAnsi="Times New Roman" w:cs="Times New Roman"/>
          <w:color w:val="222222"/>
          <w:sz w:val="28"/>
          <w:szCs w:val="28"/>
          <w:highlight w:val="white"/>
          <w:lang w:val="en-US"/>
        </w:rPr>
        <w:t>interdisciplinarity</w:t>
      </w:r>
      <w:proofErr w:type="spellEnd"/>
      <w:r w:rsidRPr="004A6310">
        <w:rPr>
          <w:rFonts w:ascii="Times New Roman" w:hAnsi="Times New Roman" w:cs="Times New Roman"/>
          <w:color w:val="222222"/>
          <w:sz w:val="28"/>
          <w:szCs w:val="28"/>
          <w:highlight w:val="white"/>
          <w:lang w:val="en-US"/>
        </w:rPr>
        <w:t xml:space="preserve">. </w:t>
      </w:r>
      <w:proofErr w:type="gramStart"/>
      <w:r w:rsidRPr="004A6310">
        <w:rPr>
          <w:rFonts w:ascii="Times New Roman" w:hAnsi="Times New Roman" w:cs="Times New Roman"/>
          <w:i/>
          <w:color w:val="222222"/>
          <w:sz w:val="28"/>
          <w:szCs w:val="28"/>
          <w:highlight w:val="white"/>
          <w:lang w:val="en-US"/>
        </w:rPr>
        <w:t xml:space="preserve">The Oxford handbook of </w:t>
      </w:r>
      <w:proofErr w:type="spellStart"/>
      <w:r w:rsidRPr="004A6310">
        <w:rPr>
          <w:rFonts w:ascii="Times New Roman" w:hAnsi="Times New Roman" w:cs="Times New Roman"/>
          <w:i/>
          <w:color w:val="222222"/>
          <w:sz w:val="28"/>
          <w:szCs w:val="28"/>
          <w:highlight w:val="white"/>
          <w:lang w:val="en-US"/>
        </w:rPr>
        <w:t>interdisciplinarity</w:t>
      </w:r>
      <w:proofErr w:type="spellEnd"/>
      <w:r w:rsidRPr="004A6310">
        <w:rPr>
          <w:rFonts w:ascii="Times New Roman" w:hAnsi="Times New Roman" w:cs="Times New Roman"/>
          <w:color w:val="222222"/>
          <w:sz w:val="28"/>
          <w:szCs w:val="28"/>
          <w:highlight w:val="white"/>
          <w:lang w:val="en-US"/>
        </w:rPr>
        <w:t xml:space="preserve">, </w:t>
      </w:r>
      <w:r w:rsidRPr="004A6310">
        <w:rPr>
          <w:rFonts w:ascii="Times New Roman" w:hAnsi="Times New Roman" w:cs="Times New Roman"/>
          <w:i/>
          <w:color w:val="222222"/>
          <w:sz w:val="28"/>
          <w:szCs w:val="28"/>
          <w:highlight w:val="white"/>
          <w:lang w:val="en-US"/>
        </w:rPr>
        <w:t>15</w:t>
      </w:r>
      <w:r w:rsidRPr="004A6310">
        <w:rPr>
          <w:rFonts w:ascii="Times New Roman" w:hAnsi="Times New Roman" w:cs="Times New Roman"/>
          <w:color w:val="222222"/>
          <w:sz w:val="28"/>
          <w:szCs w:val="28"/>
          <w:highlight w:val="white"/>
          <w:lang w:val="en-US"/>
        </w:rPr>
        <w:t>, 15-30.</w:t>
      </w:r>
      <w:proofErr w:type="gramEnd"/>
    </w:p>
    <w:p w14:paraId="7CA0DD63" w14:textId="2334099C" w:rsidR="00944725" w:rsidRPr="00D23593" w:rsidRDefault="00944725" w:rsidP="00417C7C">
      <w:pPr>
        <w:spacing w:line="360" w:lineRule="auto"/>
        <w:jc w:val="both"/>
        <w:rPr>
          <w:rFonts w:ascii="Times New Roman" w:hAnsi="Times New Roman" w:cs="Times New Roman"/>
          <w:color w:val="222222"/>
          <w:sz w:val="28"/>
          <w:szCs w:val="28"/>
          <w:highlight w:val="white"/>
          <w:lang w:val="en-US"/>
        </w:rPr>
      </w:pPr>
      <w:r>
        <w:rPr>
          <w:rFonts w:ascii="Times New Roman" w:hAnsi="Times New Roman" w:cs="Times New Roman"/>
          <w:i/>
          <w:sz w:val="28"/>
          <w:szCs w:val="28"/>
          <w:lang w:val="en-US"/>
        </w:rPr>
        <w:t xml:space="preserve">16. </w:t>
      </w:r>
      <w:proofErr w:type="spellStart"/>
      <w:r w:rsidR="00D23593" w:rsidRPr="00D23593">
        <w:rPr>
          <w:rFonts w:ascii="Times New Roman" w:hAnsi="Times New Roman" w:cs="Times New Roman"/>
          <w:i/>
          <w:color w:val="222222"/>
          <w:sz w:val="28"/>
          <w:szCs w:val="28"/>
          <w:highlight w:val="white"/>
          <w:lang w:val="en-US"/>
        </w:rPr>
        <w:t>Lattuca</w:t>
      </w:r>
      <w:proofErr w:type="spellEnd"/>
      <w:r w:rsidR="00D23593" w:rsidRPr="00D23593">
        <w:rPr>
          <w:rFonts w:ascii="Times New Roman" w:hAnsi="Times New Roman" w:cs="Times New Roman"/>
          <w:i/>
          <w:color w:val="222222"/>
          <w:sz w:val="28"/>
          <w:szCs w:val="28"/>
          <w:highlight w:val="white"/>
          <w:lang w:val="en-US"/>
        </w:rPr>
        <w:t xml:space="preserve">, L. R. </w:t>
      </w:r>
      <w:r w:rsidR="00D23593" w:rsidRPr="00D23593">
        <w:rPr>
          <w:rFonts w:ascii="Times New Roman" w:hAnsi="Times New Roman" w:cs="Times New Roman"/>
          <w:color w:val="222222"/>
          <w:sz w:val="28"/>
          <w:szCs w:val="28"/>
          <w:highlight w:val="white"/>
          <w:lang w:val="en-US"/>
        </w:rPr>
        <w:t>(2001).</w:t>
      </w:r>
      <w:r w:rsidR="00D23593" w:rsidRPr="00D23593">
        <w:rPr>
          <w:color w:val="222222"/>
          <w:sz w:val="20"/>
          <w:szCs w:val="20"/>
          <w:shd w:val="clear" w:color="auto" w:fill="FFFFFF"/>
          <w:lang w:val="en-US"/>
        </w:rPr>
        <w:t> </w:t>
      </w:r>
      <w:r w:rsidR="00D23593" w:rsidRPr="00D23593">
        <w:rPr>
          <w:rFonts w:ascii="Times New Roman" w:hAnsi="Times New Roman" w:cs="Times New Roman"/>
          <w:color w:val="222222"/>
          <w:sz w:val="28"/>
          <w:szCs w:val="28"/>
          <w:highlight w:val="white"/>
          <w:lang w:val="en-US"/>
        </w:rPr>
        <w:t xml:space="preserve">Creating </w:t>
      </w:r>
      <w:proofErr w:type="spellStart"/>
      <w:r w:rsidR="00D23593" w:rsidRPr="00D23593">
        <w:rPr>
          <w:rFonts w:ascii="Times New Roman" w:hAnsi="Times New Roman" w:cs="Times New Roman"/>
          <w:color w:val="222222"/>
          <w:sz w:val="28"/>
          <w:szCs w:val="28"/>
          <w:highlight w:val="white"/>
          <w:lang w:val="en-US"/>
        </w:rPr>
        <w:t>interdisciplinarity</w:t>
      </w:r>
      <w:proofErr w:type="spellEnd"/>
      <w:r w:rsidR="00D23593" w:rsidRPr="00D23593">
        <w:rPr>
          <w:rFonts w:ascii="Times New Roman" w:hAnsi="Times New Roman" w:cs="Times New Roman"/>
          <w:color w:val="222222"/>
          <w:sz w:val="28"/>
          <w:szCs w:val="28"/>
          <w:highlight w:val="white"/>
          <w:lang w:val="en-US"/>
        </w:rPr>
        <w:t>: Interdisciplinary research and teaching among college and university faculty. Vanderbilt university press.</w:t>
      </w:r>
    </w:p>
    <w:p w14:paraId="425A2A1B" w14:textId="25D5BA74" w:rsidR="00944725" w:rsidRPr="00732F18" w:rsidRDefault="00944725" w:rsidP="00417C7C">
      <w:pPr>
        <w:spacing w:line="360" w:lineRule="auto"/>
        <w:jc w:val="both"/>
        <w:rPr>
          <w:rFonts w:ascii="Times New Roman" w:hAnsi="Times New Roman" w:cs="Times New Roman"/>
          <w:color w:val="222222"/>
          <w:sz w:val="28"/>
          <w:szCs w:val="28"/>
          <w:lang w:val="en-US"/>
        </w:rPr>
      </w:pPr>
      <w:r>
        <w:rPr>
          <w:rFonts w:ascii="Times New Roman" w:hAnsi="Times New Roman" w:cs="Times New Roman"/>
          <w:i/>
          <w:color w:val="222222"/>
          <w:sz w:val="28"/>
          <w:szCs w:val="28"/>
          <w:highlight w:val="white"/>
          <w:lang w:val="en-US"/>
        </w:rPr>
        <w:t xml:space="preserve">17. </w:t>
      </w:r>
      <w:r w:rsidRPr="004A6310">
        <w:rPr>
          <w:rFonts w:ascii="Times New Roman" w:hAnsi="Times New Roman" w:cs="Times New Roman"/>
          <w:i/>
          <w:color w:val="222222"/>
          <w:sz w:val="28"/>
          <w:szCs w:val="28"/>
          <w:highlight w:val="white"/>
          <w:lang w:val="en-US"/>
        </w:rPr>
        <w:t xml:space="preserve">McNair, L. D., </w:t>
      </w:r>
      <w:proofErr w:type="spellStart"/>
      <w:r w:rsidRPr="004A6310">
        <w:rPr>
          <w:rFonts w:ascii="Times New Roman" w:hAnsi="Times New Roman" w:cs="Times New Roman"/>
          <w:i/>
          <w:color w:val="222222"/>
          <w:sz w:val="28"/>
          <w:szCs w:val="28"/>
          <w:highlight w:val="white"/>
          <w:lang w:val="en-US"/>
        </w:rPr>
        <w:t>Newswander</w:t>
      </w:r>
      <w:proofErr w:type="spellEnd"/>
      <w:r w:rsidRPr="004A6310">
        <w:rPr>
          <w:rFonts w:ascii="Times New Roman" w:hAnsi="Times New Roman" w:cs="Times New Roman"/>
          <w:i/>
          <w:color w:val="222222"/>
          <w:sz w:val="28"/>
          <w:szCs w:val="28"/>
          <w:highlight w:val="white"/>
          <w:lang w:val="en-US"/>
        </w:rPr>
        <w:t xml:space="preserve">, C., </w:t>
      </w:r>
      <w:proofErr w:type="spellStart"/>
      <w:r w:rsidRPr="004A6310">
        <w:rPr>
          <w:rFonts w:ascii="Times New Roman" w:hAnsi="Times New Roman" w:cs="Times New Roman"/>
          <w:i/>
          <w:color w:val="222222"/>
          <w:sz w:val="28"/>
          <w:szCs w:val="28"/>
          <w:highlight w:val="white"/>
          <w:lang w:val="en-US"/>
        </w:rPr>
        <w:t>Boden</w:t>
      </w:r>
      <w:proofErr w:type="spellEnd"/>
      <w:r w:rsidRPr="004A6310">
        <w:rPr>
          <w:rFonts w:ascii="Times New Roman" w:hAnsi="Times New Roman" w:cs="Times New Roman"/>
          <w:i/>
          <w:color w:val="222222"/>
          <w:sz w:val="28"/>
          <w:szCs w:val="28"/>
          <w:highlight w:val="white"/>
          <w:lang w:val="en-US"/>
        </w:rPr>
        <w:t>, D., &amp; Borrego, M.</w:t>
      </w:r>
      <w:r w:rsidRPr="004A6310">
        <w:rPr>
          <w:rFonts w:ascii="Times New Roman" w:hAnsi="Times New Roman" w:cs="Times New Roman"/>
          <w:color w:val="222222"/>
          <w:sz w:val="28"/>
          <w:szCs w:val="28"/>
          <w:highlight w:val="white"/>
          <w:lang w:val="en-US"/>
        </w:rPr>
        <w:t xml:space="preserve"> (2011). </w:t>
      </w:r>
      <w:proofErr w:type="gramStart"/>
      <w:r w:rsidRPr="004A6310">
        <w:rPr>
          <w:rFonts w:ascii="Times New Roman" w:hAnsi="Times New Roman" w:cs="Times New Roman"/>
          <w:color w:val="222222"/>
          <w:sz w:val="28"/>
          <w:szCs w:val="28"/>
          <w:highlight w:val="white"/>
          <w:lang w:val="en-US"/>
        </w:rPr>
        <w:t>Student and faculty interdisciplinary identities in self‐managed teams.</w:t>
      </w:r>
      <w:proofErr w:type="gramEnd"/>
      <w:r w:rsidRPr="004A6310">
        <w:rPr>
          <w:rFonts w:ascii="Times New Roman" w:hAnsi="Times New Roman" w:cs="Times New Roman"/>
          <w:color w:val="222222"/>
          <w:sz w:val="28"/>
          <w:szCs w:val="28"/>
          <w:highlight w:val="white"/>
          <w:lang w:val="en-US"/>
        </w:rPr>
        <w:t xml:space="preserve"> </w:t>
      </w:r>
      <w:r w:rsidRPr="004A6310">
        <w:rPr>
          <w:rFonts w:ascii="Times New Roman" w:hAnsi="Times New Roman" w:cs="Times New Roman"/>
          <w:i/>
          <w:color w:val="222222"/>
          <w:sz w:val="28"/>
          <w:szCs w:val="28"/>
          <w:highlight w:val="white"/>
          <w:lang w:val="en-US"/>
        </w:rPr>
        <w:t>Journal</w:t>
      </w:r>
      <w:r w:rsidRPr="00732F18">
        <w:rPr>
          <w:rFonts w:ascii="Times New Roman" w:hAnsi="Times New Roman" w:cs="Times New Roman"/>
          <w:i/>
          <w:color w:val="222222"/>
          <w:sz w:val="28"/>
          <w:szCs w:val="28"/>
          <w:highlight w:val="white"/>
          <w:lang w:val="en-US"/>
        </w:rPr>
        <w:t xml:space="preserve"> </w:t>
      </w:r>
      <w:r w:rsidRPr="004A6310">
        <w:rPr>
          <w:rFonts w:ascii="Times New Roman" w:hAnsi="Times New Roman" w:cs="Times New Roman"/>
          <w:i/>
          <w:color w:val="222222"/>
          <w:sz w:val="28"/>
          <w:szCs w:val="28"/>
          <w:highlight w:val="white"/>
          <w:lang w:val="en-US"/>
        </w:rPr>
        <w:t>of</w:t>
      </w:r>
      <w:r w:rsidRPr="00732F18">
        <w:rPr>
          <w:rFonts w:ascii="Times New Roman" w:hAnsi="Times New Roman" w:cs="Times New Roman"/>
          <w:i/>
          <w:color w:val="222222"/>
          <w:sz w:val="28"/>
          <w:szCs w:val="28"/>
          <w:highlight w:val="white"/>
          <w:lang w:val="en-US"/>
        </w:rPr>
        <w:t xml:space="preserve"> </w:t>
      </w:r>
      <w:r w:rsidRPr="004A6310">
        <w:rPr>
          <w:rFonts w:ascii="Times New Roman" w:hAnsi="Times New Roman" w:cs="Times New Roman"/>
          <w:i/>
          <w:color w:val="222222"/>
          <w:sz w:val="28"/>
          <w:szCs w:val="28"/>
          <w:highlight w:val="white"/>
          <w:lang w:val="en-US"/>
        </w:rPr>
        <w:t>Engineering</w:t>
      </w:r>
      <w:r w:rsidRPr="00732F18">
        <w:rPr>
          <w:rFonts w:ascii="Times New Roman" w:hAnsi="Times New Roman" w:cs="Times New Roman"/>
          <w:i/>
          <w:color w:val="222222"/>
          <w:sz w:val="28"/>
          <w:szCs w:val="28"/>
          <w:highlight w:val="white"/>
          <w:lang w:val="en-US"/>
        </w:rPr>
        <w:t xml:space="preserve"> </w:t>
      </w:r>
      <w:r w:rsidRPr="004A6310">
        <w:rPr>
          <w:rFonts w:ascii="Times New Roman" w:hAnsi="Times New Roman" w:cs="Times New Roman"/>
          <w:i/>
          <w:color w:val="222222"/>
          <w:sz w:val="28"/>
          <w:szCs w:val="28"/>
          <w:highlight w:val="white"/>
          <w:lang w:val="en-US"/>
        </w:rPr>
        <w:t>Education</w:t>
      </w:r>
      <w:r w:rsidRPr="00732F18">
        <w:rPr>
          <w:rFonts w:ascii="Times New Roman" w:hAnsi="Times New Roman" w:cs="Times New Roman"/>
          <w:color w:val="222222"/>
          <w:sz w:val="28"/>
          <w:szCs w:val="28"/>
          <w:highlight w:val="white"/>
          <w:lang w:val="en-US"/>
        </w:rPr>
        <w:t xml:space="preserve">, </w:t>
      </w:r>
      <w:r w:rsidRPr="00732F18">
        <w:rPr>
          <w:rFonts w:ascii="Times New Roman" w:hAnsi="Times New Roman" w:cs="Times New Roman"/>
          <w:i/>
          <w:color w:val="222222"/>
          <w:sz w:val="28"/>
          <w:szCs w:val="28"/>
          <w:highlight w:val="white"/>
          <w:lang w:val="en-US"/>
        </w:rPr>
        <w:t>100</w:t>
      </w:r>
      <w:r w:rsidRPr="00732F18">
        <w:rPr>
          <w:rFonts w:ascii="Times New Roman" w:hAnsi="Times New Roman" w:cs="Times New Roman"/>
          <w:color w:val="222222"/>
          <w:sz w:val="28"/>
          <w:szCs w:val="28"/>
          <w:highlight w:val="white"/>
          <w:lang w:val="en-US"/>
        </w:rPr>
        <w:t>(2), 374-396.</w:t>
      </w:r>
    </w:p>
    <w:p w14:paraId="43B4E736" w14:textId="77777777" w:rsidR="009178F9" w:rsidRPr="00732F18" w:rsidRDefault="009178F9" w:rsidP="005B28CB">
      <w:pPr>
        <w:spacing w:line="360" w:lineRule="auto"/>
        <w:jc w:val="both"/>
        <w:rPr>
          <w:rFonts w:ascii="Times New Roman" w:eastAsia="Times New Roman" w:hAnsi="Times New Roman" w:cs="Times New Roman"/>
          <w:i/>
          <w:color w:val="538135" w:themeColor="accent6" w:themeShade="BF"/>
          <w:szCs w:val="28"/>
          <w:lang w:val="en-US"/>
        </w:rPr>
      </w:pPr>
    </w:p>
    <w:p w14:paraId="1EA3262B" w14:textId="2F599292" w:rsidR="005B28CB" w:rsidRPr="009178F9" w:rsidRDefault="009178F9" w:rsidP="005B28CB">
      <w:pPr>
        <w:spacing w:line="360" w:lineRule="auto"/>
        <w:jc w:val="both"/>
        <w:rPr>
          <w:rFonts w:ascii="Times New Roman" w:eastAsia="Times New Roman" w:hAnsi="Times New Roman" w:cs="Times New Roman"/>
          <w:i/>
          <w:color w:val="2F5496" w:themeColor="accent1" w:themeShade="BF"/>
          <w:szCs w:val="28"/>
          <w:lang w:val="ru-RU"/>
        </w:rPr>
      </w:pPr>
      <w:r>
        <w:rPr>
          <w:rFonts w:ascii="Times New Roman" w:eastAsia="Times New Roman" w:hAnsi="Times New Roman" w:cs="Times New Roman"/>
          <w:b/>
          <w:i/>
          <w:color w:val="2F5496" w:themeColor="accent1" w:themeShade="BF"/>
          <w:szCs w:val="28"/>
          <w:lang w:val="ru-RU"/>
        </w:rPr>
        <w:t>Анастасия Анатольевна</w:t>
      </w:r>
      <w:r w:rsidR="005B28CB" w:rsidRPr="009178F9">
        <w:rPr>
          <w:rFonts w:ascii="Times New Roman" w:eastAsia="Times New Roman" w:hAnsi="Times New Roman" w:cs="Times New Roman"/>
          <w:b/>
          <w:i/>
          <w:color w:val="2F5496" w:themeColor="accent1" w:themeShade="BF"/>
          <w:szCs w:val="28"/>
        </w:rPr>
        <w:t xml:space="preserve"> </w:t>
      </w:r>
      <w:proofErr w:type="spellStart"/>
      <w:r w:rsidR="005B28CB" w:rsidRPr="009178F9">
        <w:rPr>
          <w:rFonts w:ascii="Times New Roman" w:eastAsia="Times New Roman" w:hAnsi="Times New Roman" w:cs="Times New Roman"/>
          <w:b/>
          <w:i/>
          <w:color w:val="2F5496" w:themeColor="accent1" w:themeShade="BF"/>
          <w:szCs w:val="28"/>
        </w:rPr>
        <w:t>Азбель</w:t>
      </w:r>
      <w:proofErr w:type="spellEnd"/>
      <w:r w:rsidR="005B28CB" w:rsidRPr="009178F9">
        <w:rPr>
          <w:rFonts w:ascii="Times New Roman" w:eastAsia="Times New Roman" w:hAnsi="Times New Roman" w:cs="Times New Roman"/>
          <w:i/>
          <w:color w:val="2F5496" w:themeColor="accent1" w:themeShade="BF"/>
          <w:szCs w:val="28"/>
        </w:rPr>
        <w:t xml:space="preserve">, канд. </w:t>
      </w:r>
      <w:proofErr w:type="spellStart"/>
      <w:r w:rsidR="005B28CB" w:rsidRPr="009178F9">
        <w:rPr>
          <w:rFonts w:ascii="Times New Roman" w:eastAsia="Times New Roman" w:hAnsi="Times New Roman" w:cs="Times New Roman"/>
          <w:i/>
          <w:color w:val="2F5496" w:themeColor="accent1" w:themeShade="BF"/>
          <w:szCs w:val="28"/>
        </w:rPr>
        <w:t>пс</w:t>
      </w:r>
      <w:proofErr w:type="spellEnd"/>
      <w:r w:rsidR="005B28CB" w:rsidRPr="009178F9">
        <w:rPr>
          <w:rFonts w:ascii="Times New Roman" w:eastAsia="Times New Roman" w:hAnsi="Times New Roman" w:cs="Times New Roman"/>
          <w:i/>
          <w:color w:val="2F5496" w:themeColor="accent1" w:themeShade="BF"/>
          <w:szCs w:val="28"/>
        </w:rPr>
        <w:t xml:space="preserve">. наук, СПбГУ </w:t>
      </w:r>
      <w:hyperlink r:id="rId8" w:history="1">
        <w:r w:rsidR="005B28CB" w:rsidRPr="009178F9">
          <w:rPr>
            <w:rStyle w:val="a8"/>
            <w:rFonts w:ascii="Times New Roman" w:eastAsia="Times New Roman" w:hAnsi="Times New Roman" w:cs="Times New Roman"/>
            <w:i/>
            <w:color w:val="2F5496" w:themeColor="accent1" w:themeShade="BF"/>
            <w:szCs w:val="28"/>
          </w:rPr>
          <w:t>a.azbel@spbu.ru</w:t>
        </w:r>
      </w:hyperlink>
      <w:r w:rsidR="005B28CB" w:rsidRPr="009178F9">
        <w:rPr>
          <w:rFonts w:ascii="Times New Roman" w:eastAsia="Times New Roman" w:hAnsi="Times New Roman" w:cs="Times New Roman"/>
          <w:i/>
          <w:color w:val="2F5496" w:themeColor="accent1" w:themeShade="BF"/>
          <w:szCs w:val="28"/>
          <w:lang w:val="ru-RU"/>
        </w:rPr>
        <w:t xml:space="preserve"> </w:t>
      </w:r>
      <w:r>
        <w:rPr>
          <w:rFonts w:ascii="Times New Roman" w:eastAsia="Times New Roman" w:hAnsi="Times New Roman" w:cs="Times New Roman"/>
          <w:b/>
          <w:i/>
          <w:color w:val="2F5496" w:themeColor="accent1" w:themeShade="BF"/>
          <w:szCs w:val="28"/>
          <w:lang w:val="ru-RU"/>
        </w:rPr>
        <w:t xml:space="preserve">Леонид Сергеевич </w:t>
      </w:r>
      <w:r w:rsidR="005B28CB" w:rsidRPr="009178F9">
        <w:rPr>
          <w:rFonts w:ascii="Times New Roman" w:eastAsia="Times New Roman" w:hAnsi="Times New Roman" w:cs="Times New Roman"/>
          <w:b/>
          <w:i/>
          <w:color w:val="2F5496" w:themeColor="accent1" w:themeShade="BF"/>
          <w:szCs w:val="28"/>
        </w:rPr>
        <w:t xml:space="preserve"> Илюшин</w:t>
      </w:r>
      <w:r w:rsidR="005B28CB" w:rsidRPr="009178F9">
        <w:rPr>
          <w:rFonts w:ascii="Times New Roman" w:eastAsia="Times New Roman" w:hAnsi="Times New Roman" w:cs="Times New Roman"/>
          <w:i/>
          <w:color w:val="2F5496" w:themeColor="accent1" w:themeShade="BF"/>
          <w:szCs w:val="28"/>
        </w:rPr>
        <w:t xml:space="preserve">, </w:t>
      </w:r>
      <w:proofErr w:type="spellStart"/>
      <w:r w:rsidR="005B28CB" w:rsidRPr="009178F9">
        <w:rPr>
          <w:rFonts w:ascii="Times New Roman" w:eastAsia="Times New Roman" w:hAnsi="Times New Roman" w:cs="Times New Roman"/>
          <w:i/>
          <w:color w:val="2F5496" w:themeColor="accent1" w:themeShade="BF"/>
          <w:szCs w:val="28"/>
        </w:rPr>
        <w:t>докт</w:t>
      </w:r>
      <w:proofErr w:type="spellEnd"/>
      <w:r w:rsidR="005B28CB" w:rsidRPr="009178F9">
        <w:rPr>
          <w:rFonts w:ascii="Times New Roman" w:eastAsia="Times New Roman" w:hAnsi="Times New Roman" w:cs="Times New Roman"/>
          <w:i/>
          <w:color w:val="2F5496" w:themeColor="accent1" w:themeShade="BF"/>
          <w:szCs w:val="28"/>
        </w:rPr>
        <w:t xml:space="preserve">. </w:t>
      </w:r>
      <w:proofErr w:type="spellStart"/>
      <w:r w:rsidR="005B28CB" w:rsidRPr="009178F9">
        <w:rPr>
          <w:rFonts w:ascii="Times New Roman" w:eastAsia="Times New Roman" w:hAnsi="Times New Roman" w:cs="Times New Roman"/>
          <w:i/>
          <w:color w:val="2F5496" w:themeColor="accent1" w:themeShade="BF"/>
          <w:szCs w:val="28"/>
        </w:rPr>
        <w:t>пед</w:t>
      </w:r>
      <w:proofErr w:type="spellEnd"/>
      <w:r w:rsidR="005B28CB" w:rsidRPr="009178F9">
        <w:rPr>
          <w:rFonts w:ascii="Times New Roman" w:eastAsia="Times New Roman" w:hAnsi="Times New Roman" w:cs="Times New Roman"/>
          <w:i/>
          <w:color w:val="2F5496" w:themeColor="accent1" w:themeShade="BF"/>
          <w:szCs w:val="28"/>
        </w:rPr>
        <w:t xml:space="preserve">. наук, СПбГУ, профессор НИУ ВШЭ СПб </w:t>
      </w:r>
      <w:hyperlink r:id="rId9" w:history="1">
        <w:r w:rsidR="005B28CB" w:rsidRPr="009178F9">
          <w:rPr>
            <w:rStyle w:val="a8"/>
            <w:rFonts w:ascii="Times New Roman" w:eastAsia="Times New Roman" w:hAnsi="Times New Roman" w:cs="Times New Roman"/>
            <w:i/>
            <w:color w:val="2F5496" w:themeColor="accent1" w:themeShade="BF"/>
            <w:szCs w:val="28"/>
          </w:rPr>
          <w:t>l.ilushin@spbu.ru</w:t>
        </w:r>
      </w:hyperlink>
    </w:p>
    <w:p w14:paraId="2948127E" w14:textId="235F1B1E" w:rsidR="005B28CB" w:rsidRPr="009178F9" w:rsidRDefault="00B03E7F">
      <w:pPr>
        <w:spacing w:line="360" w:lineRule="auto"/>
        <w:jc w:val="both"/>
        <w:rPr>
          <w:rFonts w:ascii="Times New Roman" w:eastAsia="Times New Roman" w:hAnsi="Times New Roman" w:cs="Times New Roman"/>
          <w:i/>
          <w:color w:val="2F5496" w:themeColor="accent1" w:themeShade="BF"/>
          <w:szCs w:val="28"/>
          <w:lang w:val="ru-RU"/>
        </w:rPr>
      </w:pPr>
      <w:r w:rsidRPr="009178F9">
        <w:rPr>
          <w:rFonts w:ascii="Times New Roman" w:eastAsia="Times New Roman" w:hAnsi="Times New Roman" w:cs="Times New Roman"/>
          <w:i/>
          <w:color w:val="2F5496" w:themeColor="accent1" w:themeShade="BF"/>
          <w:szCs w:val="28"/>
        </w:rPr>
        <w:t>Санкт-Петербургский государственный университет,</w:t>
      </w:r>
      <w:r w:rsidR="005B28CB" w:rsidRPr="009178F9">
        <w:rPr>
          <w:rFonts w:ascii="Times New Roman" w:eastAsia="Times New Roman" w:hAnsi="Times New Roman" w:cs="Times New Roman"/>
          <w:i/>
          <w:color w:val="2F5496" w:themeColor="accent1" w:themeShade="BF"/>
          <w:szCs w:val="28"/>
          <w:lang w:val="ru-RU"/>
        </w:rPr>
        <w:t xml:space="preserve"> </w:t>
      </w:r>
      <w:r w:rsidRPr="009178F9">
        <w:rPr>
          <w:rFonts w:ascii="Times New Roman" w:eastAsia="Times New Roman" w:hAnsi="Times New Roman" w:cs="Times New Roman"/>
          <w:i/>
          <w:color w:val="2F5496" w:themeColor="accent1" w:themeShade="BF"/>
          <w:szCs w:val="28"/>
          <w:highlight w:val="white"/>
        </w:rPr>
        <w:t>Университетская набережная, д. 7/9</w:t>
      </w:r>
      <w:r w:rsidRPr="009178F9">
        <w:rPr>
          <w:rFonts w:ascii="Times New Roman" w:eastAsia="Times New Roman" w:hAnsi="Times New Roman" w:cs="Times New Roman"/>
          <w:i/>
          <w:color w:val="2F5496" w:themeColor="accent1" w:themeShade="BF"/>
          <w:szCs w:val="28"/>
        </w:rPr>
        <w:t xml:space="preserve">, </w:t>
      </w:r>
      <w:r w:rsidRPr="009178F9">
        <w:rPr>
          <w:rFonts w:ascii="Times New Roman" w:eastAsia="Times New Roman" w:hAnsi="Times New Roman" w:cs="Times New Roman"/>
          <w:i/>
          <w:color w:val="2F5496" w:themeColor="accent1" w:themeShade="BF"/>
          <w:szCs w:val="28"/>
          <w:highlight w:val="white"/>
        </w:rPr>
        <w:t>Санкт-Петербург, 199034</w:t>
      </w:r>
      <w:r w:rsidRPr="009178F9">
        <w:rPr>
          <w:rFonts w:ascii="Times New Roman" w:eastAsia="Times New Roman" w:hAnsi="Times New Roman" w:cs="Times New Roman"/>
          <w:i/>
          <w:color w:val="2F5496" w:themeColor="accent1" w:themeShade="BF"/>
          <w:szCs w:val="28"/>
        </w:rPr>
        <w:t xml:space="preserve"> </w:t>
      </w:r>
    </w:p>
    <w:sectPr w:rsidR="005B28CB" w:rsidRPr="009178F9" w:rsidSect="00301C17">
      <w:footerReference w:type="default" r:id="rId10"/>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E14F3" w14:textId="77777777" w:rsidR="0026675C" w:rsidRDefault="0026675C">
      <w:pPr>
        <w:spacing w:line="240" w:lineRule="auto"/>
      </w:pPr>
      <w:r>
        <w:separator/>
      </w:r>
    </w:p>
  </w:endnote>
  <w:endnote w:type="continuationSeparator" w:id="0">
    <w:p w14:paraId="242B4DF4" w14:textId="77777777" w:rsidR="0026675C" w:rsidRDefault="00266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158930"/>
      <w:docPartObj>
        <w:docPartGallery w:val="Page Numbers (Bottom of Page)"/>
        <w:docPartUnique/>
      </w:docPartObj>
    </w:sdtPr>
    <w:sdtEndPr/>
    <w:sdtContent>
      <w:p w14:paraId="0805771F" w14:textId="77777777" w:rsidR="00BD1157" w:rsidRDefault="00DD4F29">
        <w:pPr>
          <w:pStyle w:val="a5"/>
          <w:jc w:val="right"/>
        </w:pPr>
        <w:r>
          <w:fldChar w:fldCharType="begin"/>
        </w:r>
        <w:r>
          <w:instrText>PAGE   \* MERGEFORMAT</w:instrText>
        </w:r>
        <w:r>
          <w:fldChar w:fldCharType="separate"/>
        </w:r>
        <w:r w:rsidR="00D23593" w:rsidRPr="00D23593">
          <w:rPr>
            <w:noProof/>
            <w:lang w:val="ru-RU"/>
          </w:rPr>
          <w:t>12</w:t>
        </w:r>
        <w:r>
          <w:fldChar w:fldCharType="end"/>
        </w:r>
      </w:p>
    </w:sdtContent>
  </w:sdt>
  <w:p w14:paraId="54B7A160" w14:textId="77777777" w:rsidR="00BD1157" w:rsidRDefault="002667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87D4C" w14:textId="77777777" w:rsidR="0026675C" w:rsidRDefault="0026675C">
      <w:pPr>
        <w:spacing w:line="240" w:lineRule="auto"/>
      </w:pPr>
      <w:r>
        <w:separator/>
      </w:r>
    </w:p>
  </w:footnote>
  <w:footnote w:type="continuationSeparator" w:id="0">
    <w:p w14:paraId="2F095310" w14:textId="77777777" w:rsidR="0026675C" w:rsidRDefault="002667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326"/>
    <w:multiLevelType w:val="multilevel"/>
    <w:tmpl w:val="D9F88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9E356B"/>
    <w:multiLevelType w:val="multilevel"/>
    <w:tmpl w:val="03EE3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C12081"/>
    <w:multiLevelType w:val="multilevel"/>
    <w:tmpl w:val="3FD0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602D2E"/>
    <w:multiLevelType w:val="multilevel"/>
    <w:tmpl w:val="F4643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5206DC5"/>
    <w:multiLevelType w:val="multilevel"/>
    <w:tmpl w:val="C54EE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0124DC5"/>
    <w:multiLevelType w:val="multilevel"/>
    <w:tmpl w:val="65144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CC4775F"/>
    <w:multiLevelType w:val="multilevel"/>
    <w:tmpl w:val="A07E8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C96562"/>
    <w:multiLevelType w:val="multilevel"/>
    <w:tmpl w:val="5456C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91289F"/>
    <w:multiLevelType w:val="multilevel"/>
    <w:tmpl w:val="35624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3"/>
  </w:num>
  <w:num w:numId="4">
    <w:abstractNumId w:val="4"/>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7F"/>
    <w:rsid w:val="0026675C"/>
    <w:rsid w:val="00417C7C"/>
    <w:rsid w:val="00491DBE"/>
    <w:rsid w:val="004D0F48"/>
    <w:rsid w:val="005B28CB"/>
    <w:rsid w:val="005B6F9A"/>
    <w:rsid w:val="005E4D4E"/>
    <w:rsid w:val="00732F18"/>
    <w:rsid w:val="007941B8"/>
    <w:rsid w:val="00795807"/>
    <w:rsid w:val="00864D99"/>
    <w:rsid w:val="009178F9"/>
    <w:rsid w:val="00944725"/>
    <w:rsid w:val="009744C1"/>
    <w:rsid w:val="00B03E7F"/>
    <w:rsid w:val="00C01AF7"/>
    <w:rsid w:val="00C401FE"/>
    <w:rsid w:val="00D05D1A"/>
    <w:rsid w:val="00D23593"/>
    <w:rsid w:val="00DD4F29"/>
    <w:rsid w:val="00EA0F36"/>
    <w:rsid w:val="00F7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3E7F"/>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_ЗГ"/>
    <w:basedOn w:val="a4"/>
    <w:rsid w:val="00B03E7F"/>
    <w:pPr>
      <w:widowControl w:val="0"/>
      <w:spacing w:after="240"/>
      <w:jc w:val="center"/>
    </w:pPr>
    <w:rPr>
      <w:rFonts w:ascii="Times New Roman" w:eastAsia="MS Mincho" w:hAnsi="Times New Roman" w:cs="Times New Roman"/>
      <w:sz w:val="28"/>
      <w:szCs w:val="28"/>
      <w:lang w:val="ru-RU"/>
    </w:rPr>
  </w:style>
  <w:style w:type="paragraph" w:customStyle="1" w:styleId="1">
    <w:name w:val="Табл_Шапка_1"/>
    <w:basedOn w:val="a"/>
    <w:rsid w:val="00B03E7F"/>
    <w:pPr>
      <w:widowControl w:val="0"/>
      <w:spacing w:line="223" w:lineRule="auto"/>
      <w:jc w:val="center"/>
    </w:pPr>
    <w:rPr>
      <w:rFonts w:ascii="Times New Roman" w:eastAsia="MS Mincho" w:hAnsi="Times New Roman" w:cs="Times New Roman"/>
      <w:b/>
      <w:bCs/>
      <w:sz w:val="20"/>
      <w:szCs w:val="20"/>
      <w:lang w:val="ru-RU"/>
    </w:rPr>
  </w:style>
  <w:style w:type="paragraph" w:styleId="a5">
    <w:name w:val="footer"/>
    <w:basedOn w:val="a"/>
    <w:link w:val="a6"/>
    <w:uiPriority w:val="99"/>
    <w:unhideWhenUsed/>
    <w:rsid w:val="00B03E7F"/>
    <w:pPr>
      <w:tabs>
        <w:tab w:val="center" w:pos="4677"/>
        <w:tab w:val="right" w:pos="9355"/>
      </w:tabs>
      <w:spacing w:line="240" w:lineRule="auto"/>
    </w:pPr>
  </w:style>
  <w:style w:type="character" w:customStyle="1" w:styleId="a6">
    <w:name w:val="Нижний колонтитул Знак"/>
    <w:basedOn w:val="a0"/>
    <w:link w:val="a5"/>
    <w:uiPriority w:val="99"/>
    <w:rsid w:val="00B03E7F"/>
    <w:rPr>
      <w:rFonts w:ascii="Arial" w:eastAsia="Arial" w:hAnsi="Arial" w:cs="Arial"/>
      <w:sz w:val="22"/>
      <w:szCs w:val="22"/>
      <w:lang w:val="ru" w:eastAsia="ru-RU"/>
    </w:rPr>
  </w:style>
  <w:style w:type="paragraph" w:styleId="a4">
    <w:name w:val="Plain Text"/>
    <w:basedOn w:val="a"/>
    <w:link w:val="a7"/>
    <w:uiPriority w:val="99"/>
    <w:semiHidden/>
    <w:unhideWhenUsed/>
    <w:rsid w:val="00B03E7F"/>
    <w:pPr>
      <w:spacing w:line="240" w:lineRule="auto"/>
    </w:pPr>
    <w:rPr>
      <w:rFonts w:ascii="Consolas" w:hAnsi="Consolas" w:cs="Consolas"/>
      <w:sz w:val="21"/>
      <w:szCs w:val="21"/>
    </w:rPr>
  </w:style>
  <w:style w:type="character" w:customStyle="1" w:styleId="a7">
    <w:name w:val="Текст Знак"/>
    <w:basedOn w:val="a0"/>
    <w:link w:val="a4"/>
    <w:uiPriority w:val="99"/>
    <w:semiHidden/>
    <w:rsid w:val="00B03E7F"/>
    <w:rPr>
      <w:rFonts w:ascii="Consolas" w:eastAsia="Arial" w:hAnsi="Consolas" w:cs="Consolas"/>
      <w:sz w:val="21"/>
      <w:szCs w:val="21"/>
      <w:lang w:val="ru" w:eastAsia="ru-RU"/>
    </w:rPr>
  </w:style>
  <w:style w:type="character" w:styleId="a8">
    <w:name w:val="Hyperlink"/>
    <w:basedOn w:val="a0"/>
    <w:uiPriority w:val="99"/>
    <w:unhideWhenUsed/>
    <w:rsid w:val="005B28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3E7F"/>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_ЗГ"/>
    <w:basedOn w:val="a4"/>
    <w:rsid w:val="00B03E7F"/>
    <w:pPr>
      <w:widowControl w:val="0"/>
      <w:spacing w:after="240"/>
      <w:jc w:val="center"/>
    </w:pPr>
    <w:rPr>
      <w:rFonts w:ascii="Times New Roman" w:eastAsia="MS Mincho" w:hAnsi="Times New Roman" w:cs="Times New Roman"/>
      <w:sz w:val="28"/>
      <w:szCs w:val="28"/>
      <w:lang w:val="ru-RU"/>
    </w:rPr>
  </w:style>
  <w:style w:type="paragraph" w:customStyle="1" w:styleId="1">
    <w:name w:val="Табл_Шапка_1"/>
    <w:basedOn w:val="a"/>
    <w:rsid w:val="00B03E7F"/>
    <w:pPr>
      <w:widowControl w:val="0"/>
      <w:spacing w:line="223" w:lineRule="auto"/>
      <w:jc w:val="center"/>
    </w:pPr>
    <w:rPr>
      <w:rFonts w:ascii="Times New Roman" w:eastAsia="MS Mincho" w:hAnsi="Times New Roman" w:cs="Times New Roman"/>
      <w:b/>
      <w:bCs/>
      <w:sz w:val="20"/>
      <w:szCs w:val="20"/>
      <w:lang w:val="ru-RU"/>
    </w:rPr>
  </w:style>
  <w:style w:type="paragraph" w:styleId="a5">
    <w:name w:val="footer"/>
    <w:basedOn w:val="a"/>
    <w:link w:val="a6"/>
    <w:uiPriority w:val="99"/>
    <w:unhideWhenUsed/>
    <w:rsid w:val="00B03E7F"/>
    <w:pPr>
      <w:tabs>
        <w:tab w:val="center" w:pos="4677"/>
        <w:tab w:val="right" w:pos="9355"/>
      </w:tabs>
      <w:spacing w:line="240" w:lineRule="auto"/>
    </w:pPr>
  </w:style>
  <w:style w:type="character" w:customStyle="1" w:styleId="a6">
    <w:name w:val="Нижний колонтитул Знак"/>
    <w:basedOn w:val="a0"/>
    <w:link w:val="a5"/>
    <w:uiPriority w:val="99"/>
    <w:rsid w:val="00B03E7F"/>
    <w:rPr>
      <w:rFonts w:ascii="Arial" w:eastAsia="Arial" w:hAnsi="Arial" w:cs="Arial"/>
      <w:sz w:val="22"/>
      <w:szCs w:val="22"/>
      <w:lang w:val="ru" w:eastAsia="ru-RU"/>
    </w:rPr>
  </w:style>
  <w:style w:type="paragraph" w:styleId="a4">
    <w:name w:val="Plain Text"/>
    <w:basedOn w:val="a"/>
    <w:link w:val="a7"/>
    <w:uiPriority w:val="99"/>
    <w:semiHidden/>
    <w:unhideWhenUsed/>
    <w:rsid w:val="00B03E7F"/>
    <w:pPr>
      <w:spacing w:line="240" w:lineRule="auto"/>
    </w:pPr>
    <w:rPr>
      <w:rFonts w:ascii="Consolas" w:hAnsi="Consolas" w:cs="Consolas"/>
      <w:sz w:val="21"/>
      <w:szCs w:val="21"/>
    </w:rPr>
  </w:style>
  <w:style w:type="character" w:customStyle="1" w:styleId="a7">
    <w:name w:val="Текст Знак"/>
    <w:basedOn w:val="a0"/>
    <w:link w:val="a4"/>
    <w:uiPriority w:val="99"/>
    <w:semiHidden/>
    <w:rsid w:val="00B03E7F"/>
    <w:rPr>
      <w:rFonts w:ascii="Consolas" w:eastAsia="Arial" w:hAnsi="Consolas" w:cs="Consolas"/>
      <w:sz w:val="21"/>
      <w:szCs w:val="21"/>
      <w:lang w:val="ru" w:eastAsia="ru-RU"/>
    </w:rPr>
  </w:style>
  <w:style w:type="character" w:styleId="a8">
    <w:name w:val="Hyperlink"/>
    <w:basedOn w:val="a0"/>
    <w:uiPriority w:val="99"/>
    <w:unhideWhenUsed/>
    <w:rsid w:val="005B2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zbel@spb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lushin@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13</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9</cp:revision>
  <dcterms:created xsi:type="dcterms:W3CDTF">2020-09-13T18:54:00Z</dcterms:created>
  <dcterms:modified xsi:type="dcterms:W3CDTF">2020-09-18T08:50:00Z</dcterms:modified>
</cp:coreProperties>
</file>