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8682" w14:textId="77777777" w:rsidR="00713B20" w:rsidRPr="00323F5F" w:rsidRDefault="00713B20" w:rsidP="00713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20">
        <w:rPr>
          <w:rFonts w:ascii="Times New Roman" w:eastAsia="Times New Roman" w:hAnsi="Times New Roman" w:cs="Times New Roman"/>
          <w:b/>
          <w:sz w:val="24"/>
          <w:szCs w:val="24"/>
        </w:rPr>
        <w:t>Comparison and interconversion of prion stra</w:t>
      </w:r>
      <w:r w:rsidR="007C2527" w:rsidRPr="00323F5F">
        <w:rPr>
          <w:rFonts w:ascii="Times New Roman" w:eastAsia="Times New Roman" w:hAnsi="Times New Roman" w:cs="Times New Roman"/>
          <w:b/>
          <w:sz w:val="24"/>
          <w:szCs w:val="24"/>
        </w:rPr>
        <w:t xml:space="preserve">ins formed by Sup35 derivatives </w:t>
      </w:r>
      <w:r w:rsidRPr="00713B20">
        <w:rPr>
          <w:rFonts w:ascii="Times New Roman" w:eastAsia="Times New Roman" w:hAnsi="Times New Roman" w:cs="Times New Roman"/>
          <w:b/>
          <w:sz w:val="24"/>
          <w:szCs w:val="24"/>
        </w:rPr>
        <w:t>in yeast and mammalian cells</w:t>
      </w:r>
    </w:p>
    <w:p w14:paraId="69971199" w14:textId="77777777" w:rsidR="00F40653" w:rsidRPr="005B16A4" w:rsidRDefault="00F40653" w:rsidP="0071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EA36D" w14:textId="21FDA1C0" w:rsidR="00D22871" w:rsidRDefault="00545735" w:rsidP="009E5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Konstantin Y. Kulichikhin</w:t>
      </w:r>
      <w:r w:rsidR="00F40653" w:rsidRPr="005B1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, </w:t>
      </w:r>
      <w:r w:rsidRPr="005B16A4">
        <w:rPr>
          <w:rFonts w:ascii="Times New Roman" w:hAnsi="Times New Roman" w:cs="Times New Roman"/>
          <w:sz w:val="24"/>
          <w:szCs w:val="24"/>
        </w:rPr>
        <w:t xml:space="preserve">Julia V. 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Sopova </w:t>
      </w:r>
      <w:r w:rsidR="00F40653" w:rsidRPr="005B1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16A4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7C2527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, </w:t>
      </w:r>
      <w:r w:rsidR="00D22871">
        <w:rPr>
          <w:rFonts w:ascii="Times New Roman" w:hAnsi="Times New Roman" w:cs="Times New Roman"/>
          <w:sz w:val="24"/>
          <w:szCs w:val="24"/>
        </w:rPr>
        <w:t>Anastasia S. Syutkina</w:t>
      </w:r>
      <w:r w:rsidR="00D22871" w:rsidRPr="005B16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2871">
        <w:rPr>
          <w:rFonts w:ascii="Times New Roman" w:hAnsi="Times New Roman" w:cs="Times New Roman"/>
          <w:sz w:val="24"/>
          <w:szCs w:val="24"/>
        </w:rPr>
        <w:t>,</w:t>
      </w:r>
    </w:p>
    <w:p w14:paraId="638B1BD5" w14:textId="6BC338EC" w:rsidR="00F40653" w:rsidRDefault="00545735" w:rsidP="009E521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6A4">
        <w:rPr>
          <w:rFonts w:ascii="Times New Roman" w:hAnsi="Times New Roman" w:cs="Times New Roman"/>
          <w:sz w:val="24"/>
          <w:szCs w:val="24"/>
        </w:rPr>
        <w:t>Aleksandr A. Rubel</w:t>
      </w:r>
      <w:r w:rsidR="00F40653" w:rsidRPr="005B16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16A4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570BEF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r w:rsidRPr="005B16A4">
        <w:rPr>
          <w:rFonts w:ascii="Times New Roman" w:hAnsi="Times New Roman" w:cs="Times New Roman"/>
          <w:sz w:val="24"/>
          <w:szCs w:val="24"/>
        </w:rPr>
        <w:t>, Ina M. Vorberg</w:t>
      </w:r>
      <w:r w:rsidR="00570BE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40653" w:rsidRPr="005B16A4">
        <w:rPr>
          <w:rFonts w:ascii="Times New Roman" w:hAnsi="Times New Roman" w:cs="Times New Roman"/>
          <w:sz w:val="24"/>
          <w:szCs w:val="24"/>
        </w:rPr>
        <w:t>,</w:t>
      </w:r>
      <w:r w:rsidR="00D22871">
        <w:rPr>
          <w:rFonts w:ascii="Times New Roman" w:hAnsi="Times New Roman" w:cs="Times New Roman"/>
          <w:sz w:val="24"/>
          <w:szCs w:val="24"/>
        </w:rPr>
        <w:t xml:space="preserve"> </w:t>
      </w:r>
      <w:r w:rsidRPr="005B16A4">
        <w:rPr>
          <w:rFonts w:ascii="Times New Roman" w:hAnsi="Times New Roman" w:cs="Times New Roman"/>
          <w:sz w:val="24"/>
          <w:szCs w:val="24"/>
        </w:rPr>
        <w:t>Yury O. Chernoff</w:t>
      </w:r>
      <w:r w:rsidRPr="005B16A4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570BEF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795F478F" w14:textId="77777777" w:rsidR="009E5211" w:rsidRPr="005B16A4" w:rsidRDefault="009E5211" w:rsidP="009E5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B7A0E1" w14:textId="2BACC18C" w:rsidR="00F40653" w:rsidRPr="00570BEF" w:rsidRDefault="00F40653" w:rsidP="0054573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 xml:space="preserve">Laboratory of Amyloid Biology and </w:t>
      </w:r>
      <w:r w:rsidR="00545735"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>Department of Genetics and Biotechnology,</w:t>
      </w:r>
      <w:r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>St.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 xml:space="preserve">Petersburg </w:t>
      </w:r>
      <w:r w:rsidRPr="00570BEF">
        <w:rPr>
          <w:rFonts w:ascii="Times New Roman" w:hAnsi="Times New Roman" w:cs="Times New Roman"/>
          <w:i/>
          <w:sz w:val="24"/>
          <w:szCs w:val="24"/>
        </w:rPr>
        <w:t xml:space="preserve">State </w:t>
      </w:r>
      <w:r w:rsidR="00920984" w:rsidRPr="00570BEF">
        <w:rPr>
          <w:rFonts w:ascii="Times New Roman" w:hAnsi="Times New Roman" w:cs="Times New Roman"/>
          <w:i/>
          <w:sz w:val="24"/>
          <w:szCs w:val="24"/>
        </w:rPr>
        <w:t>University, St.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984" w:rsidRPr="00570BEF">
        <w:rPr>
          <w:rFonts w:ascii="Times New Roman" w:hAnsi="Times New Roman" w:cs="Times New Roman"/>
          <w:i/>
          <w:sz w:val="24"/>
          <w:szCs w:val="24"/>
        </w:rPr>
        <w:t>Petersburg</w:t>
      </w:r>
      <w:r w:rsidRPr="00570BEF">
        <w:rPr>
          <w:rFonts w:ascii="Times New Roman" w:hAnsi="Times New Roman" w:cs="Times New Roman"/>
          <w:i/>
          <w:sz w:val="24"/>
          <w:szCs w:val="24"/>
        </w:rPr>
        <w:t>, RUSSIA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C2527"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St. Petersburg Branch, </w:t>
      </w:r>
      <w:r w:rsidR="007C2527" w:rsidRPr="00570BEF">
        <w:rPr>
          <w:rFonts w:ascii="Times New Roman" w:hAnsi="Times New Roman" w:cs="Times New Roman"/>
          <w:i/>
          <w:sz w:val="24"/>
          <w:szCs w:val="24"/>
        </w:rPr>
        <w:t>Vavilov Institute of General Genetics,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 Russian Academy of Sciences, </w:t>
      </w:r>
      <w:r w:rsidR="00920984" w:rsidRPr="00570BEF">
        <w:rPr>
          <w:rFonts w:ascii="Times New Roman" w:hAnsi="Times New Roman" w:cs="Times New Roman"/>
          <w:i/>
          <w:sz w:val="24"/>
          <w:szCs w:val="24"/>
        </w:rPr>
        <w:t>St.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984" w:rsidRPr="00570BEF">
        <w:rPr>
          <w:rFonts w:ascii="Times New Roman" w:hAnsi="Times New Roman" w:cs="Times New Roman"/>
          <w:i/>
          <w:sz w:val="24"/>
          <w:szCs w:val="24"/>
        </w:rPr>
        <w:t>Petersburg</w:t>
      </w:r>
      <w:r w:rsidR="007C2527" w:rsidRPr="00570BEF">
        <w:rPr>
          <w:rFonts w:ascii="Times New Roman" w:hAnsi="Times New Roman" w:cs="Times New Roman"/>
          <w:i/>
          <w:sz w:val="24"/>
          <w:szCs w:val="24"/>
        </w:rPr>
        <w:t>, RUSSIA,</w:t>
      </w:r>
      <w:r w:rsidR="00570BEF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BEF"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570BEF" w:rsidRPr="00570BEF">
        <w:rPr>
          <w:rFonts w:ascii="Times New Roman" w:hAnsi="Times New Roman" w:cs="Times New Roman"/>
          <w:i/>
          <w:sz w:val="24"/>
          <w:szCs w:val="24"/>
        </w:rPr>
        <w:t xml:space="preserve">Laboratory of Biohacking, </w:t>
      </w:r>
      <w:r w:rsidR="00570BEF" w:rsidRPr="00570BE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Sirius University of Science and Technology,</w:t>
      </w:r>
      <w:r w:rsidR="00570BEF" w:rsidRPr="00570BE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570BEF" w:rsidRPr="00570B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Sochi</w:t>
      </w:r>
      <w:r w:rsidR="00570BEF" w:rsidRPr="00570BE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, RUSSIA</w:t>
      </w:r>
      <w:r w:rsidR="00D2287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BEF"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Pr="00570BEF">
        <w:rPr>
          <w:rFonts w:ascii="Times New Roman" w:hAnsi="Times New Roman" w:cs="Times New Roman"/>
          <w:i/>
          <w:sz w:val="24"/>
          <w:szCs w:val="24"/>
        </w:rPr>
        <w:t>Deutsches</w:t>
      </w:r>
      <w:r w:rsidR="009E521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BEF">
        <w:rPr>
          <w:rFonts w:ascii="Times New Roman" w:hAnsi="Times New Roman" w:cs="Times New Roman"/>
          <w:i/>
          <w:sz w:val="24"/>
          <w:szCs w:val="24"/>
        </w:rPr>
        <w:t>Zentrum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0BEF">
        <w:rPr>
          <w:rFonts w:ascii="Times New Roman" w:hAnsi="Times New Roman" w:cs="Times New Roman"/>
          <w:i/>
          <w:sz w:val="24"/>
          <w:szCs w:val="24"/>
        </w:rPr>
        <w:t>für Neurodegener</w:t>
      </w:r>
      <w:r w:rsidR="00920984" w:rsidRPr="00570BEF">
        <w:rPr>
          <w:rFonts w:ascii="Times New Roman" w:hAnsi="Times New Roman" w:cs="Times New Roman"/>
          <w:i/>
          <w:sz w:val="24"/>
          <w:szCs w:val="24"/>
        </w:rPr>
        <w:t>ative Erkrankungen,</w:t>
      </w:r>
      <w:r w:rsidRPr="00570BEF">
        <w:rPr>
          <w:rFonts w:ascii="Times New Roman" w:hAnsi="Times New Roman" w:cs="Times New Roman"/>
          <w:i/>
          <w:sz w:val="24"/>
          <w:szCs w:val="24"/>
        </w:rPr>
        <w:t xml:space="preserve"> Bonn, GERMANY</w:t>
      </w:r>
      <w:r w:rsidR="00545735" w:rsidRPr="00570BE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70BEF" w:rsidRPr="00570BEF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="00CF3D51" w:rsidRPr="00570BEF">
        <w:rPr>
          <w:rFonts w:ascii="Times New Roman" w:hAnsi="Times New Roman" w:cs="Times New Roman"/>
          <w:i/>
          <w:sz w:val="24"/>
          <w:szCs w:val="24"/>
        </w:rPr>
        <w:t xml:space="preserve">School of Biological Sciences, </w:t>
      </w:r>
      <w:r w:rsidRPr="00570BEF">
        <w:rPr>
          <w:rFonts w:ascii="Times New Roman" w:hAnsi="Times New Roman" w:cs="Times New Roman"/>
          <w:i/>
          <w:color w:val="000000"/>
          <w:sz w:val="24"/>
          <w:szCs w:val="24"/>
        </w:rPr>
        <w:t>Georgia Insti</w:t>
      </w:r>
      <w:r w:rsidR="00920984" w:rsidRPr="00570BEF">
        <w:rPr>
          <w:rFonts w:ascii="Times New Roman" w:hAnsi="Times New Roman" w:cs="Times New Roman"/>
          <w:i/>
          <w:color w:val="000000"/>
          <w:sz w:val="24"/>
          <w:szCs w:val="24"/>
        </w:rPr>
        <w:t>tute of Technology, Atlanta, GA</w:t>
      </w:r>
      <w:r w:rsidRPr="00570B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USA</w:t>
      </w:r>
    </w:p>
    <w:p w14:paraId="21A3C429" w14:textId="77777777" w:rsidR="00713B20" w:rsidRPr="005B16A4" w:rsidRDefault="00713B20" w:rsidP="0071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7D2F6" w14:textId="5DD42F89" w:rsidR="00F36340" w:rsidRPr="00713B20" w:rsidRDefault="00F36340" w:rsidP="009E5211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Self-perpetuating p</w:t>
      </w:r>
      <w:r w:rsidRPr="005B16A4">
        <w:rPr>
          <w:rFonts w:ascii="Times New Roman" w:hAnsi="Times New Roman" w:cs="Times New Roman"/>
          <w:sz w:val="24"/>
          <w:szCs w:val="24"/>
        </w:rPr>
        <w:t xml:space="preserve">rotein aggregation is a key </w:t>
      </w:r>
      <w:r>
        <w:rPr>
          <w:rFonts w:ascii="Times New Roman" w:hAnsi="Times New Roman" w:cs="Times New Roman"/>
          <w:sz w:val="24"/>
          <w:szCs w:val="24"/>
        </w:rPr>
        <w:t>factor</w:t>
      </w:r>
      <w:r w:rsidRPr="005B16A4">
        <w:rPr>
          <w:rFonts w:ascii="Times New Roman" w:hAnsi="Times New Roman" w:cs="Times New Roman"/>
          <w:sz w:val="24"/>
          <w:szCs w:val="24"/>
        </w:rPr>
        <w:t xml:space="preserve"> in the development of </w:t>
      </w:r>
      <w:r>
        <w:rPr>
          <w:rFonts w:ascii="Times New Roman" w:hAnsi="Times New Roman" w:cs="Times New Roman"/>
          <w:sz w:val="24"/>
          <w:szCs w:val="24"/>
        </w:rPr>
        <w:t xml:space="preserve">a variety of </w:t>
      </w:r>
      <w:r w:rsidRPr="005B16A4">
        <w:rPr>
          <w:rFonts w:ascii="Times New Roman" w:hAnsi="Times New Roman" w:cs="Times New Roman"/>
          <w:sz w:val="24"/>
          <w:szCs w:val="24"/>
        </w:rPr>
        <w:t>neurodegenerative diseases</w:t>
      </w:r>
      <w:r>
        <w:rPr>
          <w:rFonts w:ascii="Times New Roman" w:hAnsi="Times New Roman" w:cs="Times New Roman"/>
          <w:sz w:val="24"/>
          <w:szCs w:val="24"/>
        </w:rPr>
        <w:t xml:space="preserve"> in humans and other mammals, and a determinant of protein-based inheritance in lower eukaryotes. T</w:t>
      </w:r>
      <w:r w:rsidRPr="005B16A4">
        <w:rPr>
          <w:rFonts w:ascii="Times New Roman" w:hAnsi="Times New Roman" w:cs="Times New Roman"/>
          <w:sz w:val="24"/>
          <w:szCs w:val="24"/>
        </w:rPr>
        <w:t xml:space="preserve">ranslation termination factor 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Sup35 </w:t>
      </w:r>
      <w:r w:rsidRPr="009E5211">
        <w:rPr>
          <w:rFonts w:ascii="Times New Roman" w:hAnsi="Times New Roman" w:cs="Times New Roman"/>
          <w:sz w:val="24"/>
          <w:szCs w:val="24"/>
        </w:rPr>
        <w:t>(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eRF3) is one of the most </w:t>
      </w:r>
      <w:r>
        <w:rPr>
          <w:rFonts w:ascii="Times New Roman" w:hAnsi="Times New Roman" w:cs="Times New Roman"/>
          <w:sz w:val="24"/>
          <w:szCs w:val="24"/>
        </w:rPr>
        <w:t xml:space="preserve">extensively 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studied prionogenic proteins in yeast.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runcated form of </w:t>
      </w:r>
      <w:r>
        <w:rPr>
          <w:rFonts w:ascii="Times New Roman" w:hAnsi="Times New Roman" w:cs="Times New Roman"/>
          <w:sz w:val="24"/>
          <w:szCs w:val="24"/>
        </w:rPr>
        <w:t xml:space="preserve">yeast </w:t>
      </w:r>
      <w:r w:rsidR="00713B20" w:rsidRPr="005B16A4">
        <w:rPr>
          <w:rFonts w:ascii="Times New Roman" w:hAnsi="Times New Roman" w:cs="Times New Roman"/>
          <w:sz w:val="24"/>
          <w:szCs w:val="24"/>
        </w:rPr>
        <w:t>Sup35 (Sup35NM)</w:t>
      </w:r>
      <w:r>
        <w:rPr>
          <w:rFonts w:ascii="Times New Roman" w:hAnsi="Times New Roman" w:cs="Times New Roman"/>
          <w:sz w:val="24"/>
          <w:szCs w:val="24"/>
        </w:rPr>
        <w:t>, including prion domain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(Sup35N) can produce self-perpetuating aggregates of prion type when expressed in the </w:t>
      </w:r>
      <w:r w:rsidR="00713B20" w:rsidRPr="005B16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ouse</w:t>
      </w:r>
      <w:r w:rsidR="00713B20" w:rsidRPr="005B16A4">
        <w:rPr>
          <w:rFonts w:ascii="Times New Roman" w:hAnsi="Times New Roman" w:cs="Times New Roman"/>
          <w:sz w:val="24"/>
          <w:szCs w:val="24"/>
        </w:rPr>
        <w:t xml:space="preserve"> neuroblastoma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6A4">
        <w:rPr>
          <w:rFonts w:ascii="Times New Roman" w:hAnsi="Times New Roman" w:cs="Times New Roman"/>
          <w:sz w:val="24"/>
          <w:szCs w:val="24"/>
        </w:rPr>
        <w:t xml:space="preserve"> </w:t>
      </w:r>
      <w:r w:rsidR="00713B20" w:rsidRPr="005B16A4">
        <w:rPr>
          <w:rFonts w:ascii="Times New Roman" w:hAnsi="Times New Roman" w:cs="Times New Roman"/>
          <w:sz w:val="24"/>
          <w:szCs w:val="24"/>
        </w:rPr>
        <w:t>Moreover, d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ifferent regions of 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>Sup35N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necessary for prion propagation in the yeast</w:t>
      </w:r>
      <w:r w:rsidR="00713B20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mammalian cells</w:t>
      </w:r>
      <w:r w:rsidR="00F47B2D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B16A4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>Duernberger et al.</w:t>
      </w:r>
      <w:r w:rsid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6A4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>2018</w:t>
      </w:r>
      <w:r w:rsid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MCB</w:t>
      </w:r>
      <w:r w:rsidR="005B16A4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6A4" w:rsidRPr="005B16A4">
        <w:rPr>
          <w:rFonts w:ascii="Times New Roman" w:hAnsi="Times New Roman" w:cs="Times New Roman"/>
          <w:sz w:val="24"/>
          <w:szCs w:val="24"/>
        </w:rPr>
        <w:t>38</w:t>
      </w:r>
      <w:r w:rsidR="00BC5ADF">
        <w:rPr>
          <w:rFonts w:ascii="Times New Roman" w:hAnsi="Times New Roman" w:cs="Times New Roman"/>
          <w:sz w:val="24"/>
          <w:szCs w:val="24"/>
        </w:rPr>
        <w:t>:</w:t>
      </w:r>
      <w:r w:rsidR="005B16A4" w:rsidRPr="005B16A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3CFD">
        <w:rPr>
          <w:rFonts w:ascii="Times New Roman" w:hAnsi="Times New Roman" w:cs="Times New Roman"/>
          <w:sz w:val="24"/>
          <w:szCs w:val="24"/>
        </w:rPr>
        <w:t>00111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B20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4004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0505C6" w14:textId="3E7872E2" w:rsidR="00F40653" w:rsidRDefault="00F36340" w:rsidP="009E5211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investigated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>rions f</w:t>
      </w:r>
      <w:r w:rsidR="00F44AE9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ormed in mammalian cells by 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F44AE9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Sup35NM 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>deletion derivative</w:t>
      </w:r>
      <w:r w:rsidR="009E52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lacking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region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</w:t>
      </w:r>
      <w:r w:rsidR="00D57977">
        <w:rPr>
          <w:rFonts w:ascii="Times New Roman" w:eastAsia="Times New Roman" w:hAnsi="Times New Roman" w:cs="Times New Roman"/>
          <w:color w:val="000000"/>
          <w:sz w:val="24"/>
          <w:szCs w:val="24"/>
        </w:rPr>
        <w:t>typically</w:t>
      </w:r>
      <w:r w:rsidR="00D57977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for prion </w:t>
      </w:r>
      <w:r w:rsidR="00D57977">
        <w:rPr>
          <w:rFonts w:ascii="Times New Roman" w:eastAsia="Times New Roman" w:hAnsi="Times New Roman" w:cs="Times New Roman"/>
          <w:color w:val="000000"/>
          <w:sz w:val="24"/>
          <w:szCs w:val="24"/>
        </w:rPr>
        <w:t>formation</w:t>
      </w:r>
      <w:r w:rsidR="00D57977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>in yeast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These prions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ere transfected into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yeast cells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C5AD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0535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>uccessful transfection</w:t>
      </w:r>
      <w:r w:rsidR="00F47B2D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detected for both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yeast 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>recipient</w:t>
      </w:r>
      <w:r w:rsidR="008A1B58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bearing the full-length Sup35 protein (with high efficiency) and yeast 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>recipient</w:t>
      </w:r>
      <w:r w:rsidR="008A1B58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>bearing the Sup35 derivative with a re</w:t>
      </w:r>
      <w:r w:rsidR="00ED3CFD">
        <w:rPr>
          <w:rFonts w:ascii="Times New Roman" w:eastAsia="Times New Roman" w:hAnsi="Times New Roman" w:cs="Times New Roman"/>
          <w:color w:val="000000"/>
          <w:sz w:val="24"/>
          <w:szCs w:val="24"/>
        </w:rPr>
        <w:t>spective deletion (with much low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>er efficiency).</w:t>
      </w:r>
      <w:r w:rsidR="00005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Thus, Sup35 protein lacking a “classic” yeast amyloidogenic sequence can be converted into a prion state by a respective seed generated in a different environment. </w:t>
      </w:r>
      <w:r w:rsidR="008A1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Notably, full-size Sup35 and its deletion derivative produced prion strains with different properties from one and the same seed. </w:t>
      </w:r>
      <w:r w:rsidR="00005884">
        <w:rPr>
          <w:rFonts w:ascii="Times New Roman" w:hAnsi="Times New Roman" w:cs="Times New Roman"/>
          <w:sz w:val="24"/>
          <w:szCs w:val="24"/>
        </w:rPr>
        <w:t xml:space="preserve">Moreover, full-length Sup35 produced multiple strains in these conditions. </w:t>
      </w:r>
      <w:r w:rsidR="00243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 w:rsidR="00153594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005884">
        <w:rPr>
          <w:rFonts w:ascii="Times New Roman" w:eastAsia="Times New Roman" w:hAnsi="Times New Roman" w:cs="Times New Roman"/>
          <w:color w:val="000000"/>
          <w:sz w:val="24"/>
          <w:szCs w:val="24"/>
        </w:rPr>
        <w:t>confirm</w:t>
      </w:r>
      <w:r w:rsidR="00005884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3594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potentially prion-forming sequences </w:t>
      </w:r>
      <w:r w:rsidR="008F3B84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713B20" w:rsidRPr="00713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preferred in </w:t>
      </w:r>
      <w:r w:rsidR="00CF0278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r w:rsidR="00920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organisms, and </w:t>
      </w:r>
      <w:r w:rsidR="00005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</w:t>
      </w:r>
      <w:r w:rsidR="00920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prion strain </w:t>
      </w:r>
      <w:r w:rsidR="00005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properties can be altered upon </w:t>
      </w:r>
      <w:r w:rsidR="008F3B84">
        <w:rPr>
          <w:rFonts w:ascii="Times New Roman" w:eastAsia="Times New Roman" w:hAnsi="Times New Roman" w:cs="Times New Roman"/>
          <w:color w:val="000000"/>
          <w:sz w:val="24"/>
          <w:szCs w:val="24"/>
        </w:rPr>
        <w:t>transmission to</w:t>
      </w:r>
      <w:r w:rsidR="000058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substrate containing additional prionogenic regions</w:t>
      </w:r>
      <w:r w:rsidR="00334004" w:rsidRPr="005B1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7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phenomenon resembles strain adaptation detected when mammalian prions are infecting a different species.</w:t>
      </w:r>
    </w:p>
    <w:p w14:paraId="21F8DBD2" w14:textId="17190254" w:rsidR="00323F5F" w:rsidRPr="005B16A4" w:rsidRDefault="00920984" w:rsidP="009E5211">
      <w:pPr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005884">
        <w:rPr>
          <w:rFonts w:ascii="Times New Roman" w:hAnsi="Times New Roman" w:cs="Times New Roman"/>
          <w:sz w:val="24"/>
          <w:szCs w:val="24"/>
        </w:rPr>
        <w:t>is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 </w:t>
      </w:r>
      <w:r w:rsidR="00005884">
        <w:rPr>
          <w:rFonts w:ascii="Times New Roman" w:hAnsi="Times New Roman" w:cs="Times New Roman"/>
          <w:sz w:val="24"/>
          <w:szCs w:val="24"/>
        </w:rPr>
        <w:t xml:space="preserve">work was </w:t>
      </w:r>
      <w:r w:rsidR="00F40653" w:rsidRPr="005B16A4">
        <w:rPr>
          <w:rFonts w:ascii="Times New Roman" w:hAnsi="Times New Roman" w:cs="Times New Roman"/>
          <w:sz w:val="24"/>
          <w:szCs w:val="24"/>
        </w:rPr>
        <w:t>supported by Dmitri</w:t>
      </w:r>
      <w:r w:rsidR="000311F4">
        <w:rPr>
          <w:rFonts w:ascii="Times New Roman" w:hAnsi="Times New Roman" w:cs="Times New Roman"/>
          <w:sz w:val="24"/>
          <w:szCs w:val="24"/>
        </w:rPr>
        <w:t>j-</w:t>
      </w:r>
      <w:r w:rsidR="00F40653" w:rsidRPr="005B16A4">
        <w:rPr>
          <w:rFonts w:ascii="Times New Roman" w:hAnsi="Times New Roman" w:cs="Times New Roman"/>
          <w:sz w:val="24"/>
          <w:szCs w:val="24"/>
        </w:rPr>
        <w:t>Mendeleev</w:t>
      </w:r>
      <w:r w:rsidR="000311F4">
        <w:rPr>
          <w:rFonts w:ascii="Times New Roman" w:hAnsi="Times New Roman" w:cs="Times New Roman"/>
          <w:sz w:val="24"/>
          <w:szCs w:val="24"/>
        </w:rPr>
        <w:t>-Programme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 Scholarship </w:t>
      </w:r>
      <w:r w:rsidR="00005884">
        <w:rPr>
          <w:rFonts w:ascii="Times New Roman" w:hAnsi="Times New Roman" w:cs="Times New Roman"/>
          <w:sz w:val="24"/>
          <w:szCs w:val="24"/>
        </w:rPr>
        <w:t xml:space="preserve">from </w:t>
      </w:r>
      <w:r w:rsidR="000311F4">
        <w:rPr>
          <w:rFonts w:ascii="Times New Roman" w:hAnsi="Times New Roman" w:cs="Times New Roman"/>
          <w:sz w:val="24"/>
          <w:szCs w:val="24"/>
        </w:rPr>
        <w:t xml:space="preserve">German Academic Exchange Service (DAAD) 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and </w:t>
      </w:r>
      <w:r w:rsidR="00005884">
        <w:rPr>
          <w:rFonts w:ascii="Times New Roman" w:hAnsi="Times New Roman" w:cs="Times New Roman"/>
          <w:sz w:val="24"/>
          <w:szCs w:val="24"/>
        </w:rPr>
        <w:t>St. Petersburg State University</w:t>
      </w:r>
      <w:r w:rsidR="00F40653" w:rsidRPr="005B16A4">
        <w:rPr>
          <w:rFonts w:ascii="Times New Roman" w:hAnsi="Times New Roman" w:cs="Times New Roman"/>
          <w:sz w:val="24"/>
          <w:szCs w:val="24"/>
        </w:rPr>
        <w:t xml:space="preserve">, </w:t>
      </w:r>
      <w:r w:rsidR="00F40653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Faculty Development Grant from </w:t>
      </w:r>
      <w:r w:rsidR="00005884">
        <w:rPr>
          <w:rFonts w:ascii="Times New Roman" w:hAnsi="Times New Roman" w:cs="Times New Roman"/>
          <w:sz w:val="24"/>
          <w:szCs w:val="24"/>
          <w:shd w:val="clear" w:color="auto" w:fill="FFFFFF"/>
        </w:rPr>
        <w:t>Georgia Institute of Technology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31E68" w:rsidRPr="00A3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A3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grants 19-34-51054 from </w:t>
      </w:r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ussian </w:t>
      </w:r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cientific </w:t>
      </w:r>
      <w:bookmarkStart w:id="0" w:name="_GoBack"/>
      <w:bookmarkEnd w:id="0"/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oundation and</w:t>
      </w:r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A3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9-34-51054 from </w:t>
      </w:r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ussian Foundation for Basic </w:t>
      </w:r>
      <w:r w:rsidR="00A31E68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>esearch</w:t>
      </w:r>
      <w:r w:rsidR="00005884" w:rsidRPr="00A31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05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SPbSU Core Facilities </w:t>
      </w:r>
      <w:r w:rsidR="00ED3CFD">
        <w:rPr>
          <w:rFonts w:ascii="Times New Roman" w:hAnsi="Times New Roman" w:cs="Times New Roman"/>
          <w:sz w:val="24"/>
          <w:szCs w:val="24"/>
          <w:shd w:val="clear" w:color="auto" w:fill="FFFFFF"/>
        </w:rPr>
        <w:t>Chromas,</w:t>
      </w:r>
      <w:r w:rsidR="00F40653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0653" w:rsidRPr="005B16A4">
        <w:rPr>
          <w:rFonts w:ascii="Times New Roman" w:hAnsi="Times New Roman" w:cs="Times New Roman"/>
          <w:bCs/>
          <w:sz w:val="24"/>
          <w:szCs w:val="24"/>
        </w:rPr>
        <w:t>Molecular and Cell Technologies</w:t>
      </w:r>
      <w:r w:rsidR="000058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3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Biobank</w:t>
      </w:r>
      <w:r w:rsidR="00ED3CFD" w:rsidRPr="005B16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5884">
        <w:rPr>
          <w:rFonts w:ascii="Times New Roman" w:hAnsi="Times New Roman" w:cs="Times New Roman"/>
          <w:bCs/>
          <w:sz w:val="24"/>
          <w:szCs w:val="24"/>
        </w:rPr>
        <w:t>provided</w:t>
      </w:r>
      <w:r w:rsidR="00ED3CFD">
        <w:rPr>
          <w:rFonts w:ascii="Times New Roman" w:hAnsi="Times New Roman" w:cs="Times New Roman"/>
          <w:bCs/>
          <w:sz w:val="24"/>
          <w:szCs w:val="24"/>
        </w:rPr>
        <w:t xml:space="preserve"> technical support</w:t>
      </w:r>
      <w:r w:rsidR="00F40653" w:rsidRPr="005B16A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23F5F" w:rsidRPr="005B1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7855" w16cid:durableId="22E93242"/>
  <w16cid:commentId w16cid:paraId="75500701" w16cid:durableId="22E932AC"/>
  <w16cid:commentId w16cid:paraId="1A299F10" w16cid:durableId="22E93205"/>
  <w16cid:commentId w16cid:paraId="49C7D94A" w16cid:durableId="22E93630"/>
  <w16cid:commentId w16cid:paraId="12E7D9BB" w16cid:durableId="22E93ACC"/>
  <w16cid:commentId w16cid:paraId="63989959" w16cid:durableId="22E93B31"/>
  <w16cid:commentId w16cid:paraId="703FD0EF" w16cid:durableId="22E93A18"/>
  <w16cid:commentId w16cid:paraId="5B3F465A" w16cid:durableId="22E93A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20"/>
    <w:rsid w:val="00005884"/>
    <w:rsid w:val="000311F4"/>
    <w:rsid w:val="00153594"/>
    <w:rsid w:val="001E3909"/>
    <w:rsid w:val="00227EDE"/>
    <w:rsid w:val="00243500"/>
    <w:rsid w:val="00323F5F"/>
    <w:rsid w:val="00334004"/>
    <w:rsid w:val="00344FDB"/>
    <w:rsid w:val="004127EC"/>
    <w:rsid w:val="00461EF5"/>
    <w:rsid w:val="00545735"/>
    <w:rsid w:val="00570BEF"/>
    <w:rsid w:val="005B16A4"/>
    <w:rsid w:val="006109DB"/>
    <w:rsid w:val="00670940"/>
    <w:rsid w:val="00713B20"/>
    <w:rsid w:val="007C2527"/>
    <w:rsid w:val="00833C0D"/>
    <w:rsid w:val="008A1B58"/>
    <w:rsid w:val="008F3B84"/>
    <w:rsid w:val="00920984"/>
    <w:rsid w:val="0092740F"/>
    <w:rsid w:val="009E5211"/>
    <w:rsid w:val="00A31E68"/>
    <w:rsid w:val="00A70535"/>
    <w:rsid w:val="00A713FD"/>
    <w:rsid w:val="00AF3B76"/>
    <w:rsid w:val="00BB30C5"/>
    <w:rsid w:val="00BC1E69"/>
    <w:rsid w:val="00BC5ADF"/>
    <w:rsid w:val="00BF5A61"/>
    <w:rsid w:val="00C0226F"/>
    <w:rsid w:val="00CF0278"/>
    <w:rsid w:val="00CF3D51"/>
    <w:rsid w:val="00D22871"/>
    <w:rsid w:val="00D57977"/>
    <w:rsid w:val="00E219A6"/>
    <w:rsid w:val="00ED3CFD"/>
    <w:rsid w:val="00F16052"/>
    <w:rsid w:val="00F36340"/>
    <w:rsid w:val="00F40653"/>
    <w:rsid w:val="00F43CF1"/>
    <w:rsid w:val="00F44AE9"/>
    <w:rsid w:val="00F47B2D"/>
    <w:rsid w:val="00F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E3CA"/>
  <w15:chartTrackingRefBased/>
  <w15:docId w15:val="{B43C0611-A25F-4A86-95BB-4D0454C7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F2BB-B53D-4C0A-8EA6-8A53B699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405</Words>
  <Characters>2581</Characters>
  <Application>Microsoft Office Word</Application>
  <DocSecurity>0</DocSecurity>
  <Lines>39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Kulichikhin</dc:creator>
  <cp:keywords/>
  <dc:description/>
  <cp:lastModifiedBy>Konstantin Kulichikhin</cp:lastModifiedBy>
  <cp:revision>6</cp:revision>
  <cp:lastPrinted>2020-08-20T14:01:00Z</cp:lastPrinted>
  <dcterms:created xsi:type="dcterms:W3CDTF">2020-08-20T17:11:00Z</dcterms:created>
  <dcterms:modified xsi:type="dcterms:W3CDTF">2020-08-21T13:26:00Z</dcterms:modified>
</cp:coreProperties>
</file>