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D9" w:rsidRPr="005B481E" w:rsidRDefault="005B481E" w:rsidP="005B48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481E">
        <w:rPr>
          <w:rFonts w:ascii="Times New Roman" w:hAnsi="Times New Roman" w:cs="Times New Roman"/>
          <w:b/>
          <w:bCs/>
          <w:sz w:val="32"/>
          <w:szCs w:val="32"/>
        </w:rPr>
        <w:t>Программа научных чтений, посвященных 90-летию отдела этнографии Африки МА</w:t>
      </w:r>
      <w:r>
        <w:rPr>
          <w:rFonts w:ascii="Times New Roman" w:hAnsi="Times New Roman" w:cs="Times New Roman"/>
          <w:b/>
          <w:bCs/>
          <w:sz w:val="32"/>
          <w:szCs w:val="32"/>
        </w:rPr>
        <w:t>Э</w:t>
      </w:r>
      <w:r w:rsidRPr="005B481E">
        <w:rPr>
          <w:rFonts w:ascii="Times New Roman" w:hAnsi="Times New Roman" w:cs="Times New Roman"/>
          <w:b/>
          <w:bCs/>
          <w:sz w:val="32"/>
          <w:szCs w:val="32"/>
        </w:rPr>
        <w:t xml:space="preserve"> РАН</w:t>
      </w:r>
      <w:r w:rsidR="004F38E7">
        <w:rPr>
          <w:rFonts w:ascii="Times New Roman" w:hAnsi="Times New Roman" w:cs="Times New Roman"/>
          <w:b/>
          <w:bCs/>
          <w:sz w:val="32"/>
          <w:szCs w:val="32"/>
        </w:rPr>
        <w:t xml:space="preserve"> «Африка на берегах Невы»</w:t>
      </w:r>
      <w:r w:rsidRPr="005B481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B481E" w:rsidRDefault="005B481E" w:rsidP="005B48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481E">
        <w:rPr>
          <w:rFonts w:ascii="Times New Roman" w:hAnsi="Times New Roman" w:cs="Times New Roman"/>
          <w:b/>
          <w:bCs/>
          <w:sz w:val="32"/>
          <w:szCs w:val="32"/>
        </w:rPr>
        <w:t>7 ноября 2019 года.</w:t>
      </w:r>
      <w:r w:rsidR="005C057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481E">
        <w:rPr>
          <w:rFonts w:ascii="Times New Roman" w:hAnsi="Times New Roman" w:cs="Times New Roman"/>
          <w:b/>
          <w:bCs/>
          <w:sz w:val="32"/>
          <w:szCs w:val="32"/>
        </w:rPr>
        <w:t>Читальный зал библиотеки МАЭ РАН.</w:t>
      </w:r>
    </w:p>
    <w:p w:rsidR="00377BF3" w:rsidRPr="004F38E7" w:rsidRDefault="00377BF3" w:rsidP="005B4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8E7">
        <w:rPr>
          <w:rFonts w:ascii="Times New Roman" w:hAnsi="Times New Roman" w:cs="Times New Roman"/>
          <w:sz w:val="28"/>
          <w:szCs w:val="28"/>
        </w:rPr>
        <w:t>(регламент докладов 20 мин</w:t>
      </w:r>
      <w:r w:rsidR="004F38E7">
        <w:rPr>
          <w:rFonts w:ascii="Times New Roman" w:hAnsi="Times New Roman" w:cs="Times New Roman"/>
          <w:sz w:val="28"/>
          <w:szCs w:val="28"/>
        </w:rPr>
        <w:t>.</w:t>
      </w:r>
      <w:r w:rsidRPr="004F38E7">
        <w:rPr>
          <w:rFonts w:ascii="Times New Roman" w:hAnsi="Times New Roman" w:cs="Times New Roman"/>
          <w:sz w:val="28"/>
          <w:szCs w:val="28"/>
        </w:rPr>
        <w:t xml:space="preserve"> + 5</w:t>
      </w:r>
      <w:r w:rsidR="004F38E7">
        <w:rPr>
          <w:rFonts w:ascii="Times New Roman" w:hAnsi="Times New Roman" w:cs="Times New Roman"/>
          <w:sz w:val="28"/>
          <w:szCs w:val="28"/>
        </w:rPr>
        <w:t xml:space="preserve"> мин.</w:t>
      </w:r>
      <w:r w:rsidRPr="004F38E7">
        <w:rPr>
          <w:rFonts w:ascii="Times New Roman" w:hAnsi="Times New Roman" w:cs="Times New Roman"/>
          <w:sz w:val="28"/>
          <w:szCs w:val="28"/>
        </w:rPr>
        <w:t xml:space="preserve"> вопросы)</w:t>
      </w:r>
    </w:p>
    <w:p w:rsidR="005B481E" w:rsidRPr="004F38E7" w:rsidRDefault="005B481E" w:rsidP="005B481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10.00 – Открытие чтений. Приветствие Директора МАЭ РАН А.В. Головнева.</w:t>
      </w:r>
    </w:p>
    <w:p w:rsidR="005B481E" w:rsidRPr="004F38E7" w:rsidRDefault="005B481E" w:rsidP="005B481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10.15 – Выступление хора</w:t>
      </w:r>
      <w:r w:rsidR="007E32DD" w:rsidRPr="004F38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32DD" w:rsidRPr="004F38E7">
        <w:rPr>
          <w:rFonts w:ascii="Times New Roman" w:hAnsi="Times New Roman" w:cs="Times New Roman"/>
          <w:sz w:val="24"/>
          <w:szCs w:val="24"/>
        </w:rPr>
        <w:t>Изуба</w:t>
      </w:r>
      <w:proofErr w:type="spellEnd"/>
      <w:r w:rsidR="007E32DD" w:rsidRPr="004F38E7">
        <w:rPr>
          <w:rFonts w:ascii="Times New Roman" w:hAnsi="Times New Roman" w:cs="Times New Roman"/>
          <w:sz w:val="24"/>
          <w:szCs w:val="24"/>
        </w:rPr>
        <w:t>»</w:t>
      </w:r>
      <w:r w:rsidRPr="004F38E7">
        <w:rPr>
          <w:rFonts w:ascii="Times New Roman" w:hAnsi="Times New Roman" w:cs="Times New Roman"/>
          <w:sz w:val="24"/>
          <w:szCs w:val="24"/>
        </w:rPr>
        <w:t xml:space="preserve"> под руководством Валенса </w:t>
      </w:r>
      <w:proofErr w:type="spellStart"/>
      <w:r w:rsidRPr="004F38E7">
        <w:rPr>
          <w:rFonts w:ascii="Times New Roman" w:hAnsi="Times New Roman" w:cs="Times New Roman"/>
          <w:sz w:val="24"/>
          <w:szCs w:val="24"/>
        </w:rPr>
        <w:t>Манирагена</w:t>
      </w:r>
      <w:proofErr w:type="spellEnd"/>
      <w:r w:rsidRPr="004F38E7">
        <w:rPr>
          <w:rFonts w:ascii="Times New Roman" w:hAnsi="Times New Roman" w:cs="Times New Roman"/>
          <w:sz w:val="24"/>
          <w:szCs w:val="24"/>
        </w:rPr>
        <w:t xml:space="preserve"> (песни на языке киньяруанда)</w:t>
      </w:r>
    </w:p>
    <w:p w:rsidR="00FE3962" w:rsidRDefault="00876A23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10.30 Н.</w:t>
      </w:r>
      <w:r w:rsidR="00FE3962">
        <w:rPr>
          <w:rFonts w:ascii="Times New Roman" w:hAnsi="Times New Roman" w:cs="Times New Roman"/>
          <w:sz w:val="24"/>
          <w:szCs w:val="24"/>
        </w:rPr>
        <w:t>А</w:t>
      </w:r>
      <w:r w:rsidRPr="004F3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3962">
        <w:rPr>
          <w:rFonts w:ascii="Times New Roman" w:hAnsi="Times New Roman" w:cs="Times New Roman"/>
          <w:sz w:val="24"/>
          <w:szCs w:val="24"/>
        </w:rPr>
        <w:t>Добронравин</w:t>
      </w:r>
      <w:proofErr w:type="spellEnd"/>
      <w:r w:rsidRPr="004F38E7">
        <w:rPr>
          <w:rFonts w:ascii="Times New Roman" w:hAnsi="Times New Roman" w:cs="Times New Roman"/>
          <w:sz w:val="24"/>
          <w:szCs w:val="24"/>
        </w:rPr>
        <w:t xml:space="preserve"> </w:t>
      </w:r>
      <w:r w:rsidR="00FE3962">
        <w:rPr>
          <w:rFonts w:ascii="Times New Roman" w:hAnsi="Times New Roman" w:cs="Times New Roman"/>
          <w:sz w:val="24"/>
          <w:szCs w:val="24"/>
        </w:rPr>
        <w:t>«</w:t>
      </w:r>
      <w:r w:rsidR="00FE3962" w:rsidRPr="00FE3962">
        <w:rPr>
          <w:rFonts w:ascii="Times New Roman" w:hAnsi="Times New Roman" w:cs="Times New Roman"/>
          <w:sz w:val="24"/>
          <w:szCs w:val="24"/>
        </w:rPr>
        <w:t>Западноафриканские арабские рукописи с глоссами на языке фула в собраниях Санкт-Петербурга</w:t>
      </w:r>
      <w:r w:rsidR="00FE3962">
        <w:rPr>
          <w:rFonts w:ascii="Times New Roman" w:hAnsi="Times New Roman" w:cs="Times New Roman"/>
          <w:sz w:val="24"/>
          <w:szCs w:val="24"/>
        </w:rPr>
        <w:t>»</w:t>
      </w:r>
    </w:p>
    <w:p w:rsidR="00876A23" w:rsidRPr="004F38E7" w:rsidRDefault="00876A23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10.5</w:t>
      </w:r>
      <w:r w:rsidR="00DB3971" w:rsidRPr="004F38E7">
        <w:rPr>
          <w:rFonts w:ascii="Times New Roman" w:hAnsi="Times New Roman" w:cs="Times New Roman"/>
          <w:sz w:val="24"/>
          <w:szCs w:val="24"/>
        </w:rPr>
        <w:t>5</w:t>
      </w:r>
      <w:r w:rsidRPr="004F38E7">
        <w:rPr>
          <w:rFonts w:ascii="Times New Roman" w:hAnsi="Times New Roman" w:cs="Times New Roman"/>
          <w:sz w:val="24"/>
          <w:szCs w:val="24"/>
        </w:rPr>
        <w:t xml:space="preserve"> В.А. Попов </w:t>
      </w:r>
      <w:proofErr w:type="gramStart"/>
      <w:r w:rsidRPr="004F38E7">
        <w:rPr>
          <w:rFonts w:ascii="Times New Roman" w:hAnsi="Times New Roman" w:cs="Times New Roman"/>
          <w:sz w:val="24"/>
          <w:szCs w:val="24"/>
        </w:rPr>
        <w:t>«”Золотой</w:t>
      </w:r>
      <w:proofErr w:type="gramEnd"/>
      <w:r w:rsidRPr="004F38E7">
        <w:rPr>
          <w:rFonts w:ascii="Times New Roman" w:hAnsi="Times New Roman" w:cs="Times New Roman"/>
          <w:sz w:val="24"/>
          <w:szCs w:val="24"/>
        </w:rPr>
        <w:t xml:space="preserve"> век" ленинградской этно-африканистики: 1951 - 1991 годы»</w:t>
      </w:r>
    </w:p>
    <w:p w:rsidR="00161889" w:rsidRPr="004F38E7" w:rsidRDefault="00DB3971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FE3962">
        <w:rPr>
          <w:rFonts w:ascii="Times New Roman" w:hAnsi="Times New Roman" w:cs="Times New Roman"/>
          <w:sz w:val="24"/>
          <w:szCs w:val="24"/>
        </w:rPr>
        <w:t>1</w:t>
      </w:r>
      <w:r w:rsidRPr="004F38E7">
        <w:rPr>
          <w:rFonts w:ascii="Times New Roman" w:hAnsi="Times New Roman" w:cs="Times New Roman"/>
          <w:sz w:val="24"/>
          <w:szCs w:val="24"/>
        </w:rPr>
        <w:t>.</w:t>
      </w:r>
      <w:r w:rsidR="00FE3962">
        <w:rPr>
          <w:rFonts w:ascii="Times New Roman" w:hAnsi="Times New Roman" w:cs="Times New Roman"/>
          <w:sz w:val="24"/>
          <w:szCs w:val="24"/>
        </w:rPr>
        <w:t>2</w:t>
      </w:r>
      <w:r w:rsidR="00377BF3" w:rsidRPr="004F38E7">
        <w:rPr>
          <w:rFonts w:ascii="Times New Roman" w:hAnsi="Times New Roman" w:cs="Times New Roman"/>
          <w:sz w:val="24"/>
          <w:szCs w:val="24"/>
        </w:rPr>
        <w:t>0</w:t>
      </w:r>
      <w:r w:rsidR="00876A23" w:rsidRPr="004F38E7">
        <w:rPr>
          <w:rFonts w:ascii="Times New Roman" w:hAnsi="Times New Roman" w:cs="Times New Roman"/>
          <w:sz w:val="24"/>
          <w:szCs w:val="24"/>
        </w:rPr>
        <w:t xml:space="preserve"> </w:t>
      </w:r>
      <w:r w:rsidR="00161889" w:rsidRPr="004F38E7">
        <w:rPr>
          <w:rFonts w:ascii="Times New Roman" w:hAnsi="Times New Roman" w:cs="Times New Roman"/>
          <w:sz w:val="24"/>
          <w:szCs w:val="24"/>
        </w:rPr>
        <w:t xml:space="preserve">В.Н. Семенова «Петербург и Эфиопия во второй половине XX в: по следам коллекций Д. А. </w:t>
      </w:r>
      <w:proofErr w:type="spellStart"/>
      <w:r w:rsidR="00161889" w:rsidRPr="004F38E7">
        <w:rPr>
          <w:rFonts w:ascii="Times New Roman" w:hAnsi="Times New Roman" w:cs="Times New Roman"/>
          <w:sz w:val="24"/>
          <w:szCs w:val="24"/>
        </w:rPr>
        <w:t>Ольдерогге</w:t>
      </w:r>
      <w:proofErr w:type="spellEnd"/>
      <w:r w:rsidR="00161889" w:rsidRPr="004F38E7">
        <w:rPr>
          <w:rFonts w:ascii="Times New Roman" w:hAnsi="Times New Roman" w:cs="Times New Roman"/>
          <w:sz w:val="24"/>
          <w:szCs w:val="24"/>
        </w:rPr>
        <w:t xml:space="preserve"> и М. В. Райт»</w:t>
      </w:r>
    </w:p>
    <w:p w:rsidR="00FE3962" w:rsidRDefault="00FE3962" w:rsidP="005B481E">
      <w:pPr>
        <w:jc w:val="both"/>
        <w:rPr>
          <w:rFonts w:ascii="Times New Roman" w:hAnsi="Times New Roman" w:cs="Times New Roman"/>
          <w:sz w:val="24"/>
          <w:szCs w:val="24"/>
        </w:rPr>
      </w:pPr>
      <w:r w:rsidRPr="00FE3962">
        <w:rPr>
          <w:rFonts w:ascii="Times New Roman" w:hAnsi="Times New Roman" w:cs="Times New Roman"/>
          <w:sz w:val="24"/>
          <w:szCs w:val="24"/>
        </w:rPr>
        <w:t>11.45-12.00 Перерыв</w:t>
      </w:r>
    </w:p>
    <w:p w:rsidR="00266A49" w:rsidRPr="004F38E7" w:rsidRDefault="00876A23" w:rsidP="005B481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CD61FE" w:rsidRPr="004F38E7">
        <w:rPr>
          <w:rFonts w:ascii="Times New Roman" w:hAnsi="Times New Roman" w:cs="Times New Roman"/>
          <w:sz w:val="24"/>
          <w:szCs w:val="24"/>
        </w:rPr>
        <w:t>2</w:t>
      </w:r>
      <w:r w:rsidRPr="004F38E7">
        <w:rPr>
          <w:rFonts w:ascii="Times New Roman" w:hAnsi="Times New Roman" w:cs="Times New Roman"/>
          <w:sz w:val="24"/>
          <w:szCs w:val="24"/>
        </w:rPr>
        <w:t>.</w:t>
      </w:r>
      <w:r w:rsidR="00FE3962">
        <w:rPr>
          <w:rFonts w:ascii="Times New Roman" w:hAnsi="Times New Roman" w:cs="Times New Roman"/>
          <w:sz w:val="24"/>
          <w:szCs w:val="24"/>
        </w:rPr>
        <w:t>00</w:t>
      </w:r>
      <w:r w:rsidRPr="004F38E7">
        <w:rPr>
          <w:rFonts w:ascii="Times New Roman" w:hAnsi="Times New Roman" w:cs="Times New Roman"/>
          <w:sz w:val="24"/>
          <w:szCs w:val="24"/>
        </w:rPr>
        <w:t xml:space="preserve"> </w:t>
      </w:r>
      <w:r w:rsidR="00266A49" w:rsidRPr="004F38E7">
        <w:rPr>
          <w:rFonts w:ascii="Times New Roman" w:hAnsi="Times New Roman" w:cs="Times New Roman"/>
          <w:sz w:val="24"/>
          <w:szCs w:val="24"/>
        </w:rPr>
        <w:t>А.Ю.</w:t>
      </w:r>
      <w:r w:rsidR="007E32DD" w:rsidRPr="004F38E7">
        <w:rPr>
          <w:rFonts w:ascii="Times New Roman" w:hAnsi="Times New Roman" w:cs="Times New Roman"/>
          <w:sz w:val="24"/>
          <w:szCs w:val="24"/>
        </w:rPr>
        <w:t xml:space="preserve"> </w:t>
      </w:r>
      <w:r w:rsidR="00266A49" w:rsidRPr="004F38E7">
        <w:rPr>
          <w:rFonts w:ascii="Times New Roman" w:hAnsi="Times New Roman" w:cs="Times New Roman"/>
          <w:sz w:val="24"/>
          <w:szCs w:val="24"/>
        </w:rPr>
        <w:t>Сиим</w:t>
      </w:r>
      <w:r w:rsidR="00BF696E" w:rsidRPr="004F38E7">
        <w:rPr>
          <w:sz w:val="24"/>
          <w:szCs w:val="24"/>
        </w:rPr>
        <w:t xml:space="preserve"> «</w:t>
      </w:r>
      <w:r w:rsidR="00BF696E" w:rsidRPr="004F38E7">
        <w:rPr>
          <w:rFonts w:ascii="Times New Roman" w:hAnsi="Times New Roman" w:cs="Times New Roman"/>
          <w:sz w:val="24"/>
          <w:szCs w:val="24"/>
        </w:rPr>
        <w:t>В. Р. Арсеньев: концепции музейного коллекционирования и атрибуции африканских предметов»</w:t>
      </w:r>
    </w:p>
    <w:p w:rsidR="00266A49" w:rsidRPr="004F38E7" w:rsidRDefault="00876A23" w:rsidP="005B481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377BF3" w:rsidRPr="004F38E7">
        <w:rPr>
          <w:rFonts w:ascii="Times New Roman" w:hAnsi="Times New Roman" w:cs="Times New Roman"/>
          <w:sz w:val="24"/>
          <w:szCs w:val="24"/>
        </w:rPr>
        <w:t>2</w:t>
      </w:r>
      <w:r w:rsidRPr="004F38E7">
        <w:rPr>
          <w:rFonts w:ascii="Times New Roman" w:hAnsi="Times New Roman" w:cs="Times New Roman"/>
          <w:sz w:val="24"/>
          <w:szCs w:val="24"/>
        </w:rPr>
        <w:t>.</w:t>
      </w:r>
      <w:r w:rsidR="00FE3962">
        <w:rPr>
          <w:rFonts w:ascii="Times New Roman" w:hAnsi="Times New Roman" w:cs="Times New Roman"/>
          <w:sz w:val="24"/>
          <w:szCs w:val="24"/>
        </w:rPr>
        <w:t>25</w:t>
      </w:r>
      <w:r w:rsidRPr="004F38E7">
        <w:rPr>
          <w:rFonts w:ascii="Times New Roman" w:hAnsi="Times New Roman" w:cs="Times New Roman"/>
          <w:sz w:val="24"/>
          <w:szCs w:val="24"/>
        </w:rPr>
        <w:t xml:space="preserve"> </w:t>
      </w:r>
      <w:r w:rsidR="00BF696E" w:rsidRPr="004F38E7">
        <w:rPr>
          <w:rFonts w:ascii="Times New Roman" w:hAnsi="Times New Roman" w:cs="Times New Roman"/>
          <w:sz w:val="24"/>
          <w:szCs w:val="24"/>
        </w:rPr>
        <w:t xml:space="preserve">Е.В. Аброськина, </w:t>
      </w:r>
      <w:r w:rsidR="00266A49" w:rsidRPr="004F38E7">
        <w:rPr>
          <w:rFonts w:ascii="Times New Roman" w:hAnsi="Times New Roman" w:cs="Times New Roman"/>
          <w:sz w:val="24"/>
          <w:szCs w:val="24"/>
        </w:rPr>
        <w:t>Н.И.</w:t>
      </w:r>
      <w:r w:rsidR="007E32DD" w:rsidRPr="004F38E7">
        <w:rPr>
          <w:rFonts w:ascii="Times New Roman" w:hAnsi="Times New Roman" w:cs="Times New Roman"/>
          <w:sz w:val="24"/>
          <w:szCs w:val="24"/>
        </w:rPr>
        <w:t xml:space="preserve"> </w:t>
      </w:r>
      <w:r w:rsidR="00266A49" w:rsidRPr="004F38E7">
        <w:rPr>
          <w:rFonts w:ascii="Times New Roman" w:hAnsi="Times New Roman" w:cs="Times New Roman"/>
          <w:sz w:val="24"/>
          <w:szCs w:val="24"/>
        </w:rPr>
        <w:t>Стеблин-Каменский</w:t>
      </w:r>
      <w:r w:rsidR="00BF696E" w:rsidRPr="004F38E7">
        <w:rPr>
          <w:sz w:val="24"/>
          <w:szCs w:val="24"/>
        </w:rPr>
        <w:t xml:space="preserve"> «</w:t>
      </w:r>
      <w:r w:rsidR="00BF696E" w:rsidRPr="004F38E7">
        <w:rPr>
          <w:rFonts w:ascii="Times New Roman" w:hAnsi="Times New Roman" w:cs="Times New Roman"/>
          <w:sz w:val="24"/>
          <w:szCs w:val="24"/>
        </w:rPr>
        <w:t>Из истории экспонирования Африки в СССР»</w:t>
      </w:r>
    </w:p>
    <w:p w:rsidR="00876A23" w:rsidRPr="004F38E7" w:rsidRDefault="00876A23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FE3962">
        <w:rPr>
          <w:rFonts w:ascii="Times New Roman" w:hAnsi="Times New Roman" w:cs="Times New Roman"/>
          <w:sz w:val="24"/>
          <w:szCs w:val="24"/>
        </w:rPr>
        <w:t>2</w:t>
      </w:r>
      <w:r w:rsidRPr="004F38E7">
        <w:rPr>
          <w:rFonts w:ascii="Times New Roman" w:hAnsi="Times New Roman" w:cs="Times New Roman"/>
          <w:sz w:val="24"/>
          <w:szCs w:val="24"/>
        </w:rPr>
        <w:t>.</w:t>
      </w:r>
      <w:r w:rsidR="00FE3962">
        <w:rPr>
          <w:rFonts w:ascii="Times New Roman" w:hAnsi="Times New Roman" w:cs="Times New Roman"/>
          <w:sz w:val="24"/>
          <w:szCs w:val="24"/>
        </w:rPr>
        <w:t>50</w:t>
      </w:r>
      <w:r w:rsidRPr="004F38E7">
        <w:rPr>
          <w:rFonts w:ascii="Times New Roman" w:hAnsi="Times New Roman" w:cs="Times New Roman"/>
          <w:sz w:val="24"/>
          <w:szCs w:val="24"/>
        </w:rPr>
        <w:t xml:space="preserve"> Е.Г. Валиева «История африканских предметов в Российском этнографическом музее: перспективы изучения»</w:t>
      </w:r>
    </w:p>
    <w:p w:rsidR="00876A23" w:rsidRPr="004F38E7" w:rsidRDefault="00CD61FE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13.</w:t>
      </w:r>
      <w:r w:rsidR="00FE3962">
        <w:rPr>
          <w:rFonts w:ascii="Times New Roman" w:hAnsi="Times New Roman" w:cs="Times New Roman"/>
          <w:sz w:val="24"/>
          <w:szCs w:val="24"/>
        </w:rPr>
        <w:t>15</w:t>
      </w:r>
      <w:r w:rsidRPr="004F38E7">
        <w:rPr>
          <w:rFonts w:ascii="Times New Roman" w:hAnsi="Times New Roman" w:cs="Times New Roman"/>
          <w:sz w:val="24"/>
          <w:szCs w:val="24"/>
        </w:rPr>
        <w:t>-</w:t>
      </w:r>
      <w:r w:rsidR="00876A23" w:rsidRPr="004F38E7">
        <w:rPr>
          <w:rFonts w:ascii="Times New Roman" w:hAnsi="Times New Roman" w:cs="Times New Roman"/>
          <w:sz w:val="24"/>
          <w:szCs w:val="24"/>
        </w:rPr>
        <w:t>1</w:t>
      </w:r>
      <w:r w:rsidR="00377BF3" w:rsidRPr="004F38E7">
        <w:rPr>
          <w:rFonts w:ascii="Times New Roman" w:hAnsi="Times New Roman" w:cs="Times New Roman"/>
          <w:sz w:val="24"/>
          <w:szCs w:val="24"/>
        </w:rPr>
        <w:t>4</w:t>
      </w:r>
      <w:r w:rsidR="00876A23" w:rsidRPr="004F38E7">
        <w:rPr>
          <w:rFonts w:ascii="Times New Roman" w:hAnsi="Times New Roman" w:cs="Times New Roman"/>
          <w:sz w:val="24"/>
          <w:szCs w:val="24"/>
        </w:rPr>
        <w:t>.</w:t>
      </w:r>
      <w:r w:rsidR="00FE3962">
        <w:rPr>
          <w:rFonts w:ascii="Times New Roman" w:hAnsi="Times New Roman" w:cs="Times New Roman"/>
          <w:sz w:val="24"/>
          <w:szCs w:val="24"/>
        </w:rPr>
        <w:t>15</w:t>
      </w:r>
      <w:r w:rsidRPr="004F38E7">
        <w:rPr>
          <w:rFonts w:ascii="Times New Roman" w:hAnsi="Times New Roman" w:cs="Times New Roman"/>
          <w:sz w:val="24"/>
          <w:szCs w:val="24"/>
        </w:rPr>
        <w:t xml:space="preserve"> П</w:t>
      </w:r>
      <w:r w:rsidR="00876A23" w:rsidRPr="004F38E7">
        <w:rPr>
          <w:rFonts w:ascii="Times New Roman" w:hAnsi="Times New Roman" w:cs="Times New Roman"/>
          <w:sz w:val="24"/>
          <w:szCs w:val="24"/>
        </w:rPr>
        <w:t>ерерыв на обед</w:t>
      </w:r>
    </w:p>
    <w:p w:rsidR="00876A23" w:rsidRPr="004F38E7" w:rsidRDefault="00377BF3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14.</w:t>
      </w:r>
      <w:r w:rsidR="00FE3962">
        <w:rPr>
          <w:rFonts w:ascii="Times New Roman" w:hAnsi="Times New Roman" w:cs="Times New Roman"/>
          <w:sz w:val="24"/>
          <w:szCs w:val="24"/>
        </w:rPr>
        <w:t>15</w:t>
      </w:r>
      <w:r w:rsidR="00876A23" w:rsidRPr="004F38E7">
        <w:rPr>
          <w:rFonts w:ascii="Times New Roman" w:hAnsi="Times New Roman" w:cs="Times New Roman"/>
          <w:sz w:val="24"/>
          <w:szCs w:val="24"/>
        </w:rPr>
        <w:t xml:space="preserve"> К.И. Поздняков «Компаративистика нигер-</w:t>
      </w:r>
      <w:proofErr w:type="spellStart"/>
      <w:r w:rsidR="00876A23" w:rsidRPr="004F38E7">
        <w:rPr>
          <w:rFonts w:ascii="Times New Roman" w:hAnsi="Times New Roman" w:cs="Times New Roman"/>
          <w:sz w:val="24"/>
          <w:szCs w:val="24"/>
        </w:rPr>
        <w:t>конго</w:t>
      </w:r>
      <w:proofErr w:type="spellEnd"/>
      <w:r w:rsidR="00876A23" w:rsidRPr="004F38E7">
        <w:rPr>
          <w:rFonts w:ascii="Times New Roman" w:hAnsi="Times New Roman" w:cs="Times New Roman"/>
          <w:sz w:val="24"/>
          <w:szCs w:val="24"/>
        </w:rPr>
        <w:t xml:space="preserve"> и сравнительно-исторической метод: </w:t>
      </w:r>
      <w:r w:rsidR="006552BE" w:rsidRPr="004F38E7">
        <w:rPr>
          <w:rFonts w:ascii="Times New Roman" w:hAnsi="Times New Roman" w:cs="Times New Roman"/>
          <w:sz w:val="24"/>
          <w:szCs w:val="24"/>
        </w:rPr>
        <w:t>к</w:t>
      </w:r>
      <w:r w:rsidR="00876A23" w:rsidRPr="004F38E7">
        <w:rPr>
          <w:rFonts w:ascii="Times New Roman" w:hAnsi="Times New Roman" w:cs="Times New Roman"/>
          <w:sz w:val="24"/>
          <w:szCs w:val="24"/>
        </w:rPr>
        <w:t>ак быть, когда нельзя, но очень хочется?»</w:t>
      </w:r>
    </w:p>
    <w:p w:rsidR="00876A23" w:rsidRPr="004F38E7" w:rsidRDefault="00FE3962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14.40</w:t>
      </w:r>
      <w:r w:rsidR="00876A23" w:rsidRPr="004F38E7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="00876A23" w:rsidRPr="004F38E7">
        <w:rPr>
          <w:rFonts w:ascii="Times New Roman" w:hAnsi="Times New Roman" w:cs="Times New Roman"/>
          <w:sz w:val="24"/>
          <w:szCs w:val="24"/>
        </w:rPr>
        <w:t>Шлуинский</w:t>
      </w:r>
      <w:proofErr w:type="spellEnd"/>
      <w:r w:rsidR="00876A23" w:rsidRPr="004F38E7">
        <w:rPr>
          <w:rFonts w:ascii="Times New Roman" w:hAnsi="Times New Roman" w:cs="Times New Roman"/>
          <w:sz w:val="24"/>
          <w:szCs w:val="24"/>
        </w:rPr>
        <w:t xml:space="preserve"> «Документация языка как подход к полевой лингвистике и опыт тоголезских экспедиций»</w:t>
      </w:r>
    </w:p>
    <w:p w:rsidR="00876A23" w:rsidRDefault="00876A23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DB3971" w:rsidRPr="004F38E7">
        <w:rPr>
          <w:rFonts w:ascii="Times New Roman" w:hAnsi="Times New Roman" w:cs="Times New Roman"/>
          <w:sz w:val="24"/>
          <w:szCs w:val="24"/>
        </w:rPr>
        <w:t>5</w:t>
      </w:r>
      <w:r w:rsidRPr="004F38E7">
        <w:rPr>
          <w:rFonts w:ascii="Times New Roman" w:hAnsi="Times New Roman" w:cs="Times New Roman"/>
          <w:sz w:val="24"/>
          <w:szCs w:val="24"/>
        </w:rPr>
        <w:t>.</w:t>
      </w:r>
      <w:r w:rsidR="00FE3962">
        <w:rPr>
          <w:rFonts w:ascii="Times New Roman" w:hAnsi="Times New Roman" w:cs="Times New Roman"/>
          <w:sz w:val="24"/>
          <w:szCs w:val="24"/>
        </w:rPr>
        <w:t>05</w:t>
      </w:r>
      <w:r w:rsidRPr="004F38E7">
        <w:rPr>
          <w:rFonts w:ascii="Times New Roman" w:hAnsi="Times New Roman" w:cs="Times New Roman"/>
          <w:sz w:val="24"/>
          <w:szCs w:val="24"/>
        </w:rPr>
        <w:t xml:space="preserve"> А.Ю. Желтов «Петербургские экспедиции в </w:t>
      </w:r>
      <w:proofErr w:type="spellStart"/>
      <w:r w:rsidRPr="004F38E7">
        <w:rPr>
          <w:rFonts w:ascii="Times New Roman" w:hAnsi="Times New Roman" w:cs="Times New Roman"/>
          <w:sz w:val="24"/>
          <w:szCs w:val="24"/>
        </w:rPr>
        <w:t>Адамауа</w:t>
      </w:r>
      <w:proofErr w:type="spellEnd"/>
      <w:r w:rsidRPr="004F38E7">
        <w:rPr>
          <w:rFonts w:ascii="Times New Roman" w:hAnsi="Times New Roman" w:cs="Times New Roman"/>
          <w:sz w:val="24"/>
          <w:szCs w:val="24"/>
        </w:rPr>
        <w:t xml:space="preserve"> (Нигерия): лингвистика и антропология»</w:t>
      </w:r>
    </w:p>
    <w:p w:rsidR="005C057E" w:rsidRPr="004F38E7" w:rsidRDefault="005C057E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FE39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057E">
        <w:rPr>
          <w:rFonts w:ascii="Times New Roman" w:hAnsi="Times New Roman" w:cs="Times New Roman"/>
          <w:sz w:val="24"/>
          <w:szCs w:val="24"/>
        </w:rPr>
        <w:t>Владимир Марков (В.И. Матвей) и деколонизация африканской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61FE" w:rsidRPr="004F38E7" w:rsidRDefault="00CD61FE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FE3962">
        <w:rPr>
          <w:rFonts w:ascii="Times New Roman" w:hAnsi="Times New Roman" w:cs="Times New Roman"/>
          <w:sz w:val="24"/>
          <w:szCs w:val="24"/>
        </w:rPr>
        <w:t>5.55-16.10</w:t>
      </w:r>
      <w:r w:rsidRPr="004F38E7">
        <w:rPr>
          <w:rFonts w:ascii="Times New Roman" w:hAnsi="Times New Roman" w:cs="Times New Roman"/>
          <w:sz w:val="24"/>
          <w:szCs w:val="24"/>
        </w:rPr>
        <w:t xml:space="preserve"> Перерыв </w:t>
      </w:r>
    </w:p>
    <w:p w:rsidR="00876A23" w:rsidRPr="004F38E7" w:rsidRDefault="00CD61FE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377BF3" w:rsidRPr="004F38E7">
        <w:rPr>
          <w:rFonts w:ascii="Times New Roman" w:hAnsi="Times New Roman" w:cs="Times New Roman"/>
          <w:sz w:val="24"/>
          <w:szCs w:val="24"/>
        </w:rPr>
        <w:t>6</w:t>
      </w:r>
      <w:r w:rsidRPr="004F38E7">
        <w:rPr>
          <w:rFonts w:ascii="Times New Roman" w:hAnsi="Times New Roman" w:cs="Times New Roman"/>
          <w:sz w:val="24"/>
          <w:szCs w:val="24"/>
        </w:rPr>
        <w:t>.</w:t>
      </w:r>
      <w:r w:rsidR="00FE3962">
        <w:rPr>
          <w:rFonts w:ascii="Times New Roman" w:hAnsi="Times New Roman" w:cs="Times New Roman"/>
          <w:sz w:val="24"/>
          <w:szCs w:val="24"/>
        </w:rPr>
        <w:t>10</w:t>
      </w:r>
      <w:r w:rsidRPr="004F38E7">
        <w:rPr>
          <w:rFonts w:ascii="Times New Roman" w:hAnsi="Times New Roman" w:cs="Times New Roman"/>
          <w:sz w:val="24"/>
          <w:szCs w:val="24"/>
        </w:rPr>
        <w:t xml:space="preserve"> Ю</w:t>
      </w:r>
      <w:r w:rsidR="00876A23" w:rsidRPr="004F38E7">
        <w:rPr>
          <w:rFonts w:ascii="Times New Roman" w:hAnsi="Times New Roman" w:cs="Times New Roman"/>
          <w:sz w:val="24"/>
          <w:szCs w:val="24"/>
        </w:rPr>
        <w:t>.Е. Березкин «Фольклор и мифология тропической Африки в связи с данными о контактах в бассейне Индийского океана (середина II тыс. до н.э. - середина I тыс. н.э.)»</w:t>
      </w:r>
    </w:p>
    <w:p w:rsidR="00876A23" w:rsidRPr="004F38E7" w:rsidRDefault="00CD61FE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FE3962">
        <w:rPr>
          <w:rFonts w:ascii="Times New Roman" w:hAnsi="Times New Roman" w:cs="Times New Roman"/>
          <w:sz w:val="24"/>
          <w:szCs w:val="24"/>
        </w:rPr>
        <w:t>6.</w:t>
      </w:r>
      <w:r w:rsidR="00C610BA">
        <w:rPr>
          <w:rFonts w:ascii="Times New Roman" w:hAnsi="Times New Roman" w:cs="Times New Roman"/>
          <w:sz w:val="24"/>
          <w:szCs w:val="24"/>
        </w:rPr>
        <w:t>3</w:t>
      </w:r>
      <w:r w:rsidR="00FE3962">
        <w:rPr>
          <w:rFonts w:ascii="Times New Roman" w:hAnsi="Times New Roman" w:cs="Times New Roman"/>
          <w:sz w:val="24"/>
          <w:szCs w:val="24"/>
        </w:rPr>
        <w:t>5</w:t>
      </w:r>
      <w:r w:rsidRPr="004F38E7">
        <w:rPr>
          <w:rFonts w:ascii="Times New Roman" w:hAnsi="Times New Roman" w:cs="Times New Roman"/>
          <w:sz w:val="24"/>
          <w:szCs w:val="24"/>
        </w:rPr>
        <w:t xml:space="preserve"> </w:t>
      </w:r>
      <w:r w:rsidR="00876A23" w:rsidRPr="004F38E7">
        <w:rPr>
          <w:rFonts w:ascii="Times New Roman" w:hAnsi="Times New Roman" w:cs="Times New Roman"/>
          <w:sz w:val="24"/>
          <w:szCs w:val="24"/>
        </w:rPr>
        <w:t>В.Ф. Выдрин «"Ребёнок сына отца войны": перевод "Маленького Принца" на восточный дан»</w:t>
      </w:r>
    </w:p>
    <w:p w:rsidR="00876A23" w:rsidRPr="004F38E7" w:rsidRDefault="00CD61FE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377BF3" w:rsidRPr="004F38E7">
        <w:rPr>
          <w:rFonts w:ascii="Times New Roman" w:hAnsi="Times New Roman" w:cs="Times New Roman"/>
          <w:sz w:val="24"/>
          <w:szCs w:val="24"/>
        </w:rPr>
        <w:t>7</w:t>
      </w:r>
      <w:r w:rsidR="00C610BA">
        <w:rPr>
          <w:rFonts w:ascii="Times New Roman" w:hAnsi="Times New Roman" w:cs="Times New Roman"/>
          <w:sz w:val="24"/>
          <w:szCs w:val="24"/>
        </w:rPr>
        <w:t>.00</w:t>
      </w:r>
      <w:r w:rsidRPr="004F38E7">
        <w:rPr>
          <w:rFonts w:ascii="Times New Roman" w:hAnsi="Times New Roman" w:cs="Times New Roman"/>
          <w:sz w:val="24"/>
          <w:szCs w:val="24"/>
        </w:rPr>
        <w:t xml:space="preserve"> </w:t>
      </w:r>
      <w:r w:rsidR="00876A23" w:rsidRPr="004F38E7">
        <w:rPr>
          <w:rFonts w:ascii="Times New Roman" w:hAnsi="Times New Roman" w:cs="Times New Roman"/>
          <w:sz w:val="24"/>
          <w:szCs w:val="24"/>
        </w:rPr>
        <w:t xml:space="preserve">Валенс </w:t>
      </w:r>
      <w:proofErr w:type="spellStart"/>
      <w:r w:rsidR="00876A23" w:rsidRPr="004F38E7">
        <w:rPr>
          <w:rFonts w:ascii="Times New Roman" w:hAnsi="Times New Roman" w:cs="Times New Roman"/>
          <w:sz w:val="24"/>
          <w:szCs w:val="24"/>
        </w:rPr>
        <w:t>Манирагена</w:t>
      </w:r>
      <w:proofErr w:type="spellEnd"/>
      <w:r w:rsidR="00876A23" w:rsidRPr="004F38E7">
        <w:rPr>
          <w:rFonts w:ascii="Times New Roman" w:hAnsi="Times New Roman" w:cs="Times New Roman"/>
          <w:sz w:val="24"/>
          <w:szCs w:val="24"/>
        </w:rPr>
        <w:t xml:space="preserve"> «Писатель Бернар </w:t>
      </w:r>
      <w:proofErr w:type="spellStart"/>
      <w:r w:rsidR="00876A23" w:rsidRPr="004F38E7">
        <w:rPr>
          <w:rFonts w:ascii="Times New Roman" w:hAnsi="Times New Roman" w:cs="Times New Roman"/>
          <w:sz w:val="24"/>
          <w:szCs w:val="24"/>
        </w:rPr>
        <w:t>Дадье</w:t>
      </w:r>
      <w:proofErr w:type="spellEnd"/>
      <w:r w:rsidR="00876A23" w:rsidRPr="004F38E7">
        <w:rPr>
          <w:rFonts w:ascii="Times New Roman" w:hAnsi="Times New Roman" w:cs="Times New Roman"/>
          <w:sz w:val="24"/>
          <w:szCs w:val="24"/>
        </w:rPr>
        <w:t xml:space="preserve"> и его пьеса «Беатриса конголезская»</w:t>
      </w:r>
    </w:p>
    <w:p w:rsidR="00DB3971" w:rsidRDefault="00CD61FE" w:rsidP="008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4F38E7">
        <w:rPr>
          <w:rFonts w:ascii="Times New Roman" w:hAnsi="Times New Roman" w:cs="Times New Roman"/>
          <w:sz w:val="24"/>
          <w:szCs w:val="24"/>
        </w:rPr>
        <w:t>1</w:t>
      </w:r>
      <w:r w:rsidR="00377BF3" w:rsidRPr="004F38E7">
        <w:rPr>
          <w:rFonts w:ascii="Times New Roman" w:hAnsi="Times New Roman" w:cs="Times New Roman"/>
          <w:sz w:val="24"/>
          <w:szCs w:val="24"/>
        </w:rPr>
        <w:t>7</w:t>
      </w:r>
      <w:r w:rsidRPr="004F38E7">
        <w:rPr>
          <w:rFonts w:ascii="Times New Roman" w:hAnsi="Times New Roman" w:cs="Times New Roman"/>
          <w:sz w:val="24"/>
          <w:szCs w:val="24"/>
        </w:rPr>
        <w:t>.</w:t>
      </w:r>
      <w:r w:rsidR="00C610BA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4F38E7">
        <w:rPr>
          <w:rFonts w:ascii="Times New Roman" w:hAnsi="Times New Roman" w:cs="Times New Roman"/>
          <w:sz w:val="24"/>
          <w:szCs w:val="24"/>
        </w:rPr>
        <w:t xml:space="preserve"> </w:t>
      </w:r>
      <w:r w:rsidR="00876A23" w:rsidRPr="004F38E7">
        <w:rPr>
          <w:rFonts w:ascii="Times New Roman" w:hAnsi="Times New Roman" w:cs="Times New Roman"/>
          <w:sz w:val="24"/>
          <w:szCs w:val="24"/>
        </w:rPr>
        <w:t>В.В. Бочаров «Как Африка помогает понять Россию»</w:t>
      </w:r>
    </w:p>
    <w:sectPr w:rsidR="00DB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1E"/>
    <w:rsid w:val="00141778"/>
    <w:rsid w:val="00161889"/>
    <w:rsid w:val="00266A49"/>
    <w:rsid w:val="002877DB"/>
    <w:rsid w:val="00377BF3"/>
    <w:rsid w:val="004F38E7"/>
    <w:rsid w:val="005B481E"/>
    <w:rsid w:val="005C057E"/>
    <w:rsid w:val="005D6DD9"/>
    <w:rsid w:val="00605F95"/>
    <w:rsid w:val="006552BE"/>
    <w:rsid w:val="00744198"/>
    <w:rsid w:val="007E32DD"/>
    <w:rsid w:val="00876A23"/>
    <w:rsid w:val="00BF696E"/>
    <w:rsid w:val="00C610BA"/>
    <w:rsid w:val="00CD61FE"/>
    <w:rsid w:val="00DB3971"/>
    <w:rsid w:val="00E4506D"/>
    <w:rsid w:val="00FA78CC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2E7B"/>
  <w15:chartTrackingRefBased/>
  <w15:docId w15:val="{E20DA046-AD55-4B57-AC1E-FA50E16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2019-11-04T12:49:00Z</dcterms:created>
  <dcterms:modified xsi:type="dcterms:W3CDTF">2019-11-05T09:08:00Z</dcterms:modified>
</cp:coreProperties>
</file>