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8739E" w14:textId="77777777" w:rsidR="00716622" w:rsidRDefault="00716622" w:rsidP="00F4792B">
      <w:pPr>
        <w:spacing w:line="480" w:lineRule="auto"/>
        <w:jc w:val="center"/>
        <w:rPr>
          <w:bCs/>
          <w:lang w:val="en-US"/>
        </w:rPr>
      </w:pPr>
    </w:p>
    <w:p w14:paraId="75082EC4" w14:textId="77777777" w:rsidR="00716622" w:rsidRDefault="00716622" w:rsidP="00B42F13">
      <w:pPr>
        <w:spacing w:line="480" w:lineRule="auto"/>
        <w:jc w:val="center"/>
        <w:rPr>
          <w:bCs/>
          <w:lang w:val="en-US"/>
        </w:rPr>
      </w:pPr>
    </w:p>
    <w:p w14:paraId="55F70226" w14:textId="77777777" w:rsidR="00716622" w:rsidRDefault="00716622" w:rsidP="00B42F13">
      <w:pPr>
        <w:spacing w:line="480" w:lineRule="auto"/>
        <w:jc w:val="center"/>
        <w:rPr>
          <w:bCs/>
          <w:lang w:val="en-US"/>
        </w:rPr>
      </w:pPr>
    </w:p>
    <w:p w14:paraId="001A49D8" w14:textId="77777777" w:rsidR="00A46E2D" w:rsidRPr="00834795" w:rsidRDefault="00A46E2D" w:rsidP="00A46E2D">
      <w:pPr>
        <w:spacing w:line="480" w:lineRule="auto"/>
        <w:jc w:val="center"/>
        <w:rPr>
          <w:bCs/>
          <w:vertAlign w:val="superscript"/>
          <w:lang w:val="en-US"/>
        </w:rPr>
      </w:pPr>
      <w:r>
        <w:rPr>
          <w:bCs/>
          <w:lang w:val="en-US"/>
        </w:rPr>
        <w:t>Oleg</w:t>
      </w:r>
      <w:r w:rsidRPr="00834795">
        <w:rPr>
          <w:bCs/>
          <w:lang w:val="en-US"/>
        </w:rPr>
        <w:t xml:space="preserve"> </w:t>
      </w:r>
      <w:r>
        <w:rPr>
          <w:bCs/>
          <w:lang w:val="en-US"/>
        </w:rPr>
        <w:t>N</w:t>
      </w:r>
      <w:r w:rsidRPr="00834795">
        <w:rPr>
          <w:bCs/>
          <w:lang w:val="en-US"/>
        </w:rPr>
        <w:t xml:space="preserve">. </w:t>
      </w:r>
      <w:r>
        <w:rPr>
          <w:bCs/>
          <w:lang w:val="en-US"/>
        </w:rPr>
        <w:t>Tikhodeyev</w:t>
      </w:r>
      <w:r>
        <w:rPr>
          <w:bCs/>
          <w:vertAlign w:val="superscript"/>
          <w:lang w:val="en-US"/>
        </w:rPr>
        <w:t>1</w:t>
      </w:r>
      <w:r w:rsidRPr="00834795">
        <w:rPr>
          <w:bCs/>
          <w:lang w:val="en-US"/>
        </w:rPr>
        <w:t xml:space="preserve">, </w:t>
      </w:r>
      <w:r w:rsidRPr="00294755">
        <w:rPr>
          <w:bCs/>
        </w:rPr>
        <w:t>О</w:t>
      </w:r>
      <w:r>
        <w:rPr>
          <w:bCs/>
          <w:lang w:val="en-US"/>
        </w:rPr>
        <w:t>lga V. Shcherbakova</w:t>
      </w:r>
      <w:r>
        <w:rPr>
          <w:bCs/>
          <w:vertAlign w:val="superscript"/>
          <w:lang w:val="en-US"/>
        </w:rPr>
        <w:t>2</w:t>
      </w:r>
      <w:r w:rsidRPr="00834795">
        <w:rPr>
          <w:bCs/>
          <w:lang w:val="en-US"/>
        </w:rPr>
        <w:t xml:space="preserve"> </w:t>
      </w:r>
    </w:p>
    <w:p w14:paraId="0B8F9560" w14:textId="77777777" w:rsidR="00716622" w:rsidRDefault="00716622" w:rsidP="00B42F13">
      <w:pPr>
        <w:spacing w:line="480" w:lineRule="auto"/>
        <w:jc w:val="center"/>
        <w:rPr>
          <w:bCs/>
          <w:lang w:val="en-US"/>
        </w:rPr>
      </w:pPr>
    </w:p>
    <w:p w14:paraId="1E62364E" w14:textId="77777777" w:rsidR="009275BC" w:rsidRPr="00DD17FD" w:rsidRDefault="00230DE1" w:rsidP="00B42F13">
      <w:pPr>
        <w:spacing w:line="480" w:lineRule="auto"/>
        <w:jc w:val="center"/>
        <w:rPr>
          <w:bCs/>
          <w:lang w:val="en-US"/>
        </w:rPr>
      </w:pPr>
      <w:r w:rsidRPr="00DD17FD">
        <w:rPr>
          <w:bCs/>
          <w:lang w:val="en-US"/>
        </w:rPr>
        <w:t xml:space="preserve">The Problem of </w:t>
      </w:r>
      <w:r w:rsidR="009275BC" w:rsidRPr="00DD17FD">
        <w:rPr>
          <w:bCs/>
          <w:lang w:val="en-US"/>
        </w:rPr>
        <w:t>N</w:t>
      </w:r>
      <w:r w:rsidR="00716622" w:rsidRPr="00DD17FD">
        <w:rPr>
          <w:bCs/>
          <w:lang w:val="en-US"/>
        </w:rPr>
        <w:t>on</w:t>
      </w:r>
      <w:r w:rsidR="009275BC" w:rsidRPr="00DD17FD">
        <w:rPr>
          <w:bCs/>
          <w:lang w:val="en-US"/>
        </w:rPr>
        <w:t>-</w:t>
      </w:r>
      <w:r w:rsidR="00CE6864" w:rsidRPr="00DD17FD">
        <w:rPr>
          <w:bCs/>
          <w:lang w:val="en-US"/>
        </w:rPr>
        <w:t>S</w:t>
      </w:r>
      <w:r w:rsidR="00716622" w:rsidRPr="00DD17FD">
        <w:rPr>
          <w:bCs/>
          <w:lang w:val="en-US"/>
        </w:rPr>
        <w:t>hared Environment</w:t>
      </w:r>
      <w:r w:rsidRPr="00DD17FD">
        <w:rPr>
          <w:bCs/>
          <w:lang w:val="en-US"/>
        </w:rPr>
        <w:t xml:space="preserve"> in Behavioral Genetics</w:t>
      </w:r>
    </w:p>
    <w:p w14:paraId="38CA198E" w14:textId="77777777" w:rsidR="00665535" w:rsidRPr="00A46E2D" w:rsidRDefault="00665535" w:rsidP="00B42F13">
      <w:pPr>
        <w:spacing w:line="480" w:lineRule="auto"/>
        <w:jc w:val="center"/>
        <w:rPr>
          <w:lang w:val="en-US"/>
        </w:rPr>
      </w:pPr>
    </w:p>
    <w:p w14:paraId="3C433544" w14:textId="77777777" w:rsidR="002E3244" w:rsidRDefault="00D04493" w:rsidP="007B5178">
      <w:pPr>
        <w:spacing w:line="480" w:lineRule="auto"/>
        <w:ind w:firstLine="709"/>
        <w:rPr>
          <w:lang w:val="en-US"/>
        </w:rPr>
      </w:pPr>
      <w:r>
        <w:rPr>
          <w:bCs/>
          <w:vertAlign w:val="superscript"/>
          <w:lang w:val="en-US"/>
        </w:rPr>
        <w:t>1</w:t>
      </w:r>
      <w:r w:rsidR="00CE6864">
        <w:rPr>
          <w:i/>
          <w:vertAlign w:val="superscript"/>
          <w:lang w:val="en-US"/>
        </w:rPr>
        <w:t xml:space="preserve"> </w:t>
      </w:r>
      <w:r w:rsidR="00CE6864" w:rsidRPr="00CE6864">
        <w:rPr>
          <w:lang w:val="en-US"/>
        </w:rPr>
        <w:t>Department of Genetics and Biotechnology</w:t>
      </w:r>
      <w:r w:rsidR="00CE6864">
        <w:rPr>
          <w:i/>
          <w:lang w:val="en-US"/>
        </w:rPr>
        <w:t xml:space="preserve">, </w:t>
      </w:r>
      <w:r w:rsidR="00CE6864" w:rsidRPr="00665535">
        <w:rPr>
          <w:lang w:val="en-US"/>
        </w:rPr>
        <w:t>Saint Petersburg State University</w:t>
      </w:r>
      <w:r w:rsidR="00CE6864">
        <w:rPr>
          <w:lang w:val="en-US"/>
        </w:rPr>
        <w:t xml:space="preserve">, </w:t>
      </w:r>
      <w:r w:rsidR="00454A00">
        <w:rPr>
          <w:lang w:val="en-US"/>
        </w:rPr>
        <w:t xml:space="preserve">Universitetskaya emb. 7/9, </w:t>
      </w:r>
      <w:r w:rsidR="00454A00" w:rsidRPr="007B5178">
        <w:rPr>
          <w:lang w:val="en-US"/>
        </w:rPr>
        <w:t>Saint Petersburg 199034, Russia</w:t>
      </w:r>
      <w:r w:rsidR="00454A00">
        <w:rPr>
          <w:lang w:val="en-US"/>
        </w:rPr>
        <w:t>.</w:t>
      </w:r>
      <w:r w:rsidR="007B5178">
        <w:rPr>
          <w:lang w:val="en-US"/>
        </w:rPr>
        <w:t xml:space="preserve"> </w:t>
      </w:r>
    </w:p>
    <w:p w14:paraId="795F373C" w14:textId="77777777" w:rsidR="007B5178" w:rsidRDefault="00D04493" w:rsidP="007B5178">
      <w:pPr>
        <w:spacing w:line="480" w:lineRule="auto"/>
        <w:ind w:firstLine="709"/>
        <w:rPr>
          <w:lang w:val="en-US"/>
        </w:rPr>
      </w:pPr>
      <w:r>
        <w:rPr>
          <w:bCs/>
          <w:vertAlign w:val="superscript"/>
          <w:lang w:val="en-US"/>
        </w:rPr>
        <w:t>2</w:t>
      </w:r>
      <w:r w:rsidR="00CE6864">
        <w:rPr>
          <w:bCs/>
          <w:lang w:val="en-US"/>
        </w:rPr>
        <w:t xml:space="preserve"> </w:t>
      </w:r>
      <w:r w:rsidR="00CE6864" w:rsidRPr="00CE6864">
        <w:rPr>
          <w:lang w:val="en-US"/>
        </w:rPr>
        <w:t>Department of General Psychology, Saint Petersburg State University</w:t>
      </w:r>
      <w:r w:rsidR="00CE6864">
        <w:rPr>
          <w:lang w:val="en-US"/>
        </w:rPr>
        <w:t xml:space="preserve">, </w:t>
      </w:r>
      <w:r w:rsidR="00454A00">
        <w:rPr>
          <w:lang w:val="en-US"/>
        </w:rPr>
        <w:t xml:space="preserve">Universitetskaya emb. 7/9, </w:t>
      </w:r>
      <w:r w:rsidR="00454A00" w:rsidRPr="007B5178">
        <w:rPr>
          <w:lang w:val="en-US"/>
        </w:rPr>
        <w:t>Saint Petersburg 199034, Russia</w:t>
      </w:r>
      <w:r w:rsidR="00454A00">
        <w:rPr>
          <w:lang w:val="en-US"/>
        </w:rPr>
        <w:t>.</w:t>
      </w:r>
      <w:r w:rsidR="007B5178">
        <w:rPr>
          <w:lang w:val="en-US"/>
        </w:rPr>
        <w:t xml:space="preserve"> </w:t>
      </w:r>
    </w:p>
    <w:p w14:paraId="54D6E837" w14:textId="77777777" w:rsidR="007B5178" w:rsidRDefault="007B5178" w:rsidP="007D4731">
      <w:pPr>
        <w:spacing w:after="200" w:line="360" w:lineRule="auto"/>
        <w:ind w:firstLine="709"/>
        <w:jc w:val="both"/>
        <w:rPr>
          <w:rFonts w:eastAsia="Newton-Regular"/>
          <w:lang w:val="en-US"/>
        </w:rPr>
      </w:pPr>
    </w:p>
    <w:p w14:paraId="539763B7" w14:textId="77777777" w:rsidR="00454A00" w:rsidRDefault="00CE6864" w:rsidP="002E3244">
      <w:pPr>
        <w:spacing w:line="480" w:lineRule="auto"/>
        <w:ind w:firstLine="709"/>
        <w:rPr>
          <w:bCs/>
          <w:lang w:val="en-US"/>
        </w:rPr>
      </w:pPr>
      <w:r>
        <w:rPr>
          <w:bCs/>
          <w:lang w:val="en-US"/>
        </w:rPr>
        <w:t>Correspondence concerning this article should be addressed to Oleg</w:t>
      </w:r>
      <w:r w:rsidRPr="00834795">
        <w:rPr>
          <w:bCs/>
          <w:lang w:val="en-US"/>
        </w:rPr>
        <w:t xml:space="preserve"> </w:t>
      </w:r>
      <w:r>
        <w:rPr>
          <w:bCs/>
          <w:lang w:val="en-US"/>
        </w:rPr>
        <w:t>N</w:t>
      </w:r>
      <w:r w:rsidRPr="00834795">
        <w:rPr>
          <w:bCs/>
          <w:lang w:val="en-US"/>
        </w:rPr>
        <w:t xml:space="preserve">. </w:t>
      </w:r>
      <w:r>
        <w:rPr>
          <w:bCs/>
          <w:lang w:val="en-US"/>
        </w:rPr>
        <w:t>Tikhodeyev</w:t>
      </w:r>
      <w:r w:rsidR="00454A00">
        <w:rPr>
          <w:bCs/>
          <w:lang w:val="en-US"/>
        </w:rPr>
        <w:t>:</w:t>
      </w:r>
      <w:r>
        <w:rPr>
          <w:bCs/>
          <w:lang w:val="en-US"/>
        </w:rPr>
        <w:t xml:space="preserve"> </w:t>
      </w:r>
    </w:p>
    <w:p w14:paraId="71D9463C" w14:textId="77777777" w:rsidR="008F1263" w:rsidRDefault="00454A00" w:rsidP="001C7BF4">
      <w:pPr>
        <w:spacing w:line="360" w:lineRule="auto"/>
        <w:rPr>
          <w:lang w:val="en-US"/>
        </w:rPr>
      </w:pPr>
      <w:r>
        <w:rPr>
          <w:bCs/>
          <w:lang w:val="en-US"/>
        </w:rPr>
        <w:t xml:space="preserve">E-mail: </w:t>
      </w:r>
      <w:hyperlink r:id="rId9" w:history="1">
        <w:r w:rsidRPr="0009574B">
          <w:rPr>
            <w:rStyle w:val="a3"/>
            <w:i/>
            <w:iCs/>
            <w:lang w:val="en-US"/>
          </w:rPr>
          <w:t>tikhodeyev@mail.ru</w:t>
        </w:r>
      </w:hyperlink>
      <w:r>
        <w:rPr>
          <w:i/>
          <w:iCs/>
          <w:lang w:val="en-US"/>
        </w:rPr>
        <w:t xml:space="preserve"> </w:t>
      </w:r>
      <w:r w:rsidRPr="00454A00">
        <w:rPr>
          <w:iCs/>
          <w:lang w:val="en-US"/>
        </w:rPr>
        <w:t>Phone</w:t>
      </w:r>
      <w:r>
        <w:rPr>
          <w:lang w:val="en-US"/>
        </w:rPr>
        <w:t>:</w:t>
      </w:r>
      <w:r w:rsidRPr="00454A00">
        <w:rPr>
          <w:lang w:val="en-US"/>
        </w:rPr>
        <w:t xml:space="preserve"> </w:t>
      </w:r>
      <w:r>
        <w:rPr>
          <w:lang w:val="en-US"/>
        </w:rPr>
        <w:t xml:space="preserve">+7 (921) 899-8771.  </w:t>
      </w:r>
      <w:r w:rsidRPr="00454A00">
        <w:rPr>
          <w:lang w:val="en-US"/>
        </w:rPr>
        <w:t xml:space="preserve">ORCID: </w:t>
      </w:r>
      <w:hyperlink r:id="rId10" w:tgtFrame="_blank" w:history="1">
        <w:r w:rsidRPr="00454A00">
          <w:rPr>
            <w:rStyle w:val="a3"/>
            <w:lang w:val="en-US"/>
          </w:rPr>
          <w:t>0000-0001-9923-8614</w:t>
        </w:r>
      </w:hyperlink>
    </w:p>
    <w:p w14:paraId="37685512" w14:textId="77777777" w:rsidR="001C7BF4" w:rsidRDefault="001C7BF4" w:rsidP="001C7BF4">
      <w:pPr>
        <w:spacing w:line="360" w:lineRule="auto"/>
        <w:rPr>
          <w:lang w:val="en-US"/>
        </w:rPr>
      </w:pPr>
    </w:p>
    <w:p w14:paraId="38947552" w14:textId="77777777" w:rsidR="001C7BF4" w:rsidRPr="003330D0" w:rsidRDefault="003330D0" w:rsidP="003330D0">
      <w:pPr>
        <w:spacing w:line="360" w:lineRule="auto"/>
        <w:ind w:firstLine="709"/>
        <w:rPr>
          <w:lang w:val="en-US"/>
        </w:rPr>
      </w:pPr>
      <w:r>
        <w:rPr>
          <w:lang w:val="en-US"/>
        </w:rPr>
        <w:t>Running head: The Origin of Non-Shared Environment</w:t>
      </w:r>
    </w:p>
    <w:p w14:paraId="3265A634" w14:textId="77777777" w:rsidR="003330D0" w:rsidRPr="003330D0" w:rsidRDefault="003330D0" w:rsidP="001C7BF4">
      <w:pPr>
        <w:spacing w:line="360" w:lineRule="auto"/>
        <w:rPr>
          <w:lang w:val="en-US"/>
        </w:rPr>
      </w:pPr>
    </w:p>
    <w:p w14:paraId="00A5E373" w14:textId="77777777" w:rsidR="003330D0" w:rsidRDefault="003330D0" w:rsidP="001C7BF4">
      <w:pPr>
        <w:spacing w:line="360" w:lineRule="auto"/>
        <w:rPr>
          <w:rFonts w:eastAsia="Newton-Regular"/>
          <w:lang w:val="en-US"/>
        </w:rPr>
      </w:pPr>
    </w:p>
    <w:p w14:paraId="77135BFC" w14:textId="77777777" w:rsidR="001C7BF4" w:rsidRPr="001C7BF4" w:rsidRDefault="001C7BF4" w:rsidP="001C7BF4">
      <w:pPr>
        <w:spacing w:line="360" w:lineRule="auto"/>
        <w:rPr>
          <w:lang w:val="en-US"/>
        </w:rPr>
      </w:pPr>
      <w:r w:rsidRPr="005A5E20">
        <w:rPr>
          <w:rFonts w:eastAsia="Newton-Regular"/>
          <w:lang w:val="en-US"/>
        </w:rPr>
        <w:t xml:space="preserve">This </w:t>
      </w:r>
      <w:r>
        <w:rPr>
          <w:rFonts w:eastAsia="Newton-Regular"/>
          <w:lang w:val="en-US"/>
        </w:rPr>
        <w:t xml:space="preserve">research was supported by </w:t>
      </w:r>
      <w:r w:rsidRPr="005A5E20">
        <w:rPr>
          <w:rFonts w:eastAsia="Newton-Regular"/>
          <w:lang w:val="en-US"/>
        </w:rPr>
        <w:t xml:space="preserve">the </w:t>
      </w:r>
      <w:r w:rsidRPr="007D4731">
        <w:rPr>
          <w:rFonts w:eastAsia="Newton-Regular"/>
          <w:lang w:val="en-US"/>
        </w:rPr>
        <w:t>Russian Foundation for Basic Research (</w:t>
      </w:r>
      <w:r>
        <w:rPr>
          <w:rFonts w:eastAsia="Newton-Regular"/>
          <w:lang w:val="en-US"/>
        </w:rPr>
        <w:t xml:space="preserve">Grant </w:t>
      </w:r>
      <w:r w:rsidRPr="007D4731">
        <w:rPr>
          <w:rFonts w:eastAsia="Newton-Regular"/>
          <w:lang w:val="en-US"/>
        </w:rPr>
        <w:t>15-04-05579)</w:t>
      </w:r>
      <w:r>
        <w:rPr>
          <w:color w:val="000000"/>
          <w:shd w:val="clear" w:color="auto" w:fill="FFFFFF"/>
          <w:lang w:val="en-US"/>
        </w:rPr>
        <w:t xml:space="preserve"> </w:t>
      </w:r>
    </w:p>
    <w:p w14:paraId="3CBCCF01" w14:textId="52A0E208" w:rsidR="00544EE3" w:rsidRPr="00934B7E" w:rsidRDefault="00665535" w:rsidP="00544EE3">
      <w:pPr>
        <w:spacing w:line="480" w:lineRule="auto"/>
        <w:rPr>
          <w:lang w:val="en-US"/>
        </w:rPr>
      </w:pPr>
      <w:r>
        <w:rPr>
          <w:lang w:val="en-US"/>
        </w:rPr>
        <w:br w:type="page"/>
      </w:r>
      <w:r w:rsidR="00534C56" w:rsidRPr="004A4E67">
        <w:rPr>
          <w:b/>
          <w:lang w:val="en-US"/>
        </w:rPr>
        <w:lastRenderedPageBreak/>
        <w:t>Abstract</w:t>
      </w:r>
      <w:r w:rsidR="00EF0F53">
        <w:rPr>
          <w:b/>
          <w:lang w:val="en-US"/>
        </w:rPr>
        <w:t xml:space="preserve">  </w:t>
      </w:r>
      <w:r w:rsidR="00282D3C">
        <w:rPr>
          <w:lang w:val="en-US"/>
        </w:rPr>
        <w:t xml:space="preserve">The </w:t>
      </w:r>
      <w:r w:rsidR="00D04493">
        <w:rPr>
          <w:lang w:val="en-US"/>
        </w:rPr>
        <w:t xml:space="preserve">role </w:t>
      </w:r>
      <w:r w:rsidR="00544EE3">
        <w:rPr>
          <w:lang w:val="en-US"/>
        </w:rPr>
        <w:t>of n</w:t>
      </w:r>
      <w:r w:rsidR="00544EE3" w:rsidRPr="009513CC">
        <w:rPr>
          <w:lang w:val="en-US"/>
        </w:rPr>
        <w:t xml:space="preserve">on-shared </w:t>
      </w:r>
      <w:r w:rsidR="00544EE3" w:rsidRPr="00AD4E94">
        <w:rPr>
          <w:lang w:val="en-US"/>
        </w:rPr>
        <w:t xml:space="preserve">environment (NSE) </w:t>
      </w:r>
      <w:r w:rsidR="00D04493">
        <w:rPr>
          <w:lang w:val="en-US"/>
        </w:rPr>
        <w:t>i</w:t>
      </w:r>
      <w:r w:rsidR="001B0A4A" w:rsidRPr="00AD4E94">
        <w:rPr>
          <w:lang w:val="en-US"/>
        </w:rPr>
        <w:t>n</w:t>
      </w:r>
      <w:r w:rsidR="00544EE3" w:rsidRPr="00AD4E94">
        <w:rPr>
          <w:lang w:val="en-US"/>
        </w:rPr>
        <w:t xml:space="preserve"> the development of psychological </w:t>
      </w:r>
      <w:r w:rsidR="009D2D36" w:rsidRPr="00093F33">
        <w:rPr>
          <w:lang w:val="en-US"/>
        </w:rPr>
        <w:t>traits</w:t>
      </w:r>
      <w:r w:rsidR="00544EE3" w:rsidRPr="00AD4E94">
        <w:rPr>
          <w:lang w:val="en-US"/>
        </w:rPr>
        <w:t xml:space="preserve"> is </w:t>
      </w:r>
      <w:r w:rsidR="00EA76E8">
        <w:rPr>
          <w:lang w:val="en-US"/>
        </w:rPr>
        <w:t xml:space="preserve">usually </w:t>
      </w:r>
      <w:r w:rsidR="00544EE3" w:rsidRPr="00AD4E94">
        <w:rPr>
          <w:lang w:val="en-US"/>
        </w:rPr>
        <w:t xml:space="preserve">comparable with that of </w:t>
      </w:r>
      <w:r w:rsidR="00D80267">
        <w:rPr>
          <w:lang w:val="en-US"/>
        </w:rPr>
        <w:t xml:space="preserve">the </w:t>
      </w:r>
      <w:r w:rsidR="00544EE3" w:rsidRPr="00AD4E94">
        <w:rPr>
          <w:lang w:val="en-US"/>
        </w:rPr>
        <w:t>genotype</w:t>
      </w:r>
      <w:r w:rsidR="00282D3C">
        <w:rPr>
          <w:lang w:val="en-US"/>
        </w:rPr>
        <w:t>. However,</w:t>
      </w:r>
      <w:r w:rsidR="00544EE3" w:rsidRPr="00AD4E94">
        <w:rPr>
          <w:lang w:val="en-US"/>
        </w:rPr>
        <w:t xml:space="preserve"> </w:t>
      </w:r>
      <w:r w:rsidR="00D04493">
        <w:rPr>
          <w:lang w:val="en-US"/>
        </w:rPr>
        <w:t xml:space="preserve">no specific </w:t>
      </w:r>
      <w:r w:rsidR="009D6B47" w:rsidRPr="007D6159">
        <w:rPr>
          <w:lang w:val="en-US"/>
        </w:rPr>
        <w:t>factors</w:t>
      </w:r>
      <w:r w:rsidR="00544EE3" w:rsidRPr="007D6159">
        <w:rPr>
          <w:lang w:val="en-US"/>
        </w:rPr>
        <w:t xml:space="preserve"> </w:t>
      </w:r>
      <w:r w:rsidR="009D6B47" w:rsidRPr="007D6159">
        <w:rPr>
          <w:lang w:val="en-US"/>
        </w:rPr>
        <w:t xml:space="preserve">of </w:t>
      </w:r>
      <w:r w:rsidR="00544EE3" w:rsidRPr="007D6159">
        <w:rPr>
          <w:lang w:val="en-US"/>
        </w:rPr>
        <w:t xml:space="preserve">NSE </w:t>
      </w:r>
      <w:r w:rsidR="00D04493">
        <w:rPr>
          <w:lang w:val="en-US"/>
        </w:rPr>
        <w:t xml:space="preserve">with significant impact on such traits </w:t>
      </w:r>
      <w:r w:rsidR="007D6159" w:rsidRPr="007D6159">
        <w:rPr>
          <w:lang w:val="en-US"/>
        </w:rPr>
        <w:t>ha</w:t>
      </w:r>
      <w:r w:rsidR="00D04493">
        <w:rPr>
          <w:lang w:val="en-US"/>
        </w:rPr>
        <w:t xml:space="preserve">ve </w:t>
      </w:r>
      <w:r w:rsidR="007D6159" w:rsidRPr="007D6159">
        <w:rPr>
          <w:lang w:val="en-US"/>
        </w:rPr>
        <w:t xml:space="preserve">been </w:t>
      </w:r>
      <w:r w:rsidR="00D04493">
        <w:rPr>
          <w:lang w:val="en-US"/>
        </w:rPr>
        <w:t>discovered so far.</w:t>
      </w:r>
      <w:r w:rsidR="00544EE3" w:rsidRPr="007D6159">
        <w:rPr>
          <w:lang w:val="en-US"/>
        </w:rPr>
        <w:t xml:space="preserve"> </w:t>
      </w:r>
      <w:r w:rsidR="00ED71BA" w:rsidRPr="007D6159">
        <w:rPr>
          <w:lang w:val="en-US"/>
        </w:rPr>
        <w:t xml:space="preserve">We </w:t>
      </w:r>
      <w:r w:rsidR="00877953">
        <w:rPr>
          <w:lang w:val="en-US"/>
        </w:rPr>
        <w:t xml:space="preserve">propose </w:t>
      </w:r>
      <w:r w:rsidR="00544EE3" w:rsidRPr="007D6159">
        <w:rPr>
          <w:lang w:val="en-US"/>
        </w:rPr>
        <w:t>that the current failures</w:t>
      </w:r>
      <w:r w:rsidR="00544EE3" w:rsidRPr="007E3E25">
        <w:rPr>
          <w:lang w:val="en-US"/>
        </w:rPr>
        <w:t xml:space="preserve"> in understanding </w:t>
      </w:r>
      <w:r w:rsidR="00AE54DB" w:rsidRPr="00093F33">
        <w:rPr>
          <w:lang w:val="en-US"/>
        </w:rPr>
        <w:t>the</w:t>
      </w:r>
      <w:r w:rsidR="00AE54DB" w:rsidRPr="00AD4E94">
        <w:rPr>
          <w:lang w:val="en-US"/>
        </w:rPr>
        <w:t xml:space="preserve"> </w:t>
      </w:r>
      <w:r w:rsidR="00AE54DB" w:rsidRPr="00093F33">
        <w:rPr>
          <w:lang w:val="en-US"/>
        </w:rPr>
        <w:t xml:space="preserve">origin of NSE are at least partly </w:t>
      </w:r>
      <w:r w:rsidR="00AE54DB" w:rsidRPr="00AD4E94">
        <w:rPr>
          <w:lang w:val="en-US"/>
        </w:rPr>
        <w:t>due to the fact that</w:t>
      </w:r>
      <w:r w:rsidR="00ED71BA">
        <w:rPr>
          <w:lang w:val="en-US"/>
        </w:rPr>
        <w:t xml:space="preserve"> </w:t>
      </w:r>
      <w:r w:rsidR="00ED71BA" w:rsidRPr="00093F33">
        <w:rPr>
          <w:lang w:val="en-US"/>
        </w:rPr>
        <w:t>behavioral genetics</w:t>
      </w:r>
      <w:r w:rsidR="00ED71BA" w:rsidRPr="00AD4E94">
        <w:rPr>
          <w:lang w:val="en-US"/>
        </w:rPr>
        <w:t xml:space="preserve"> </w:t>
      </w:r>
      <w:r w:rsidR="00ED71BA">
        <w:rPr>
          <w:lang w:val="en-US"/>
        </w:rPr>
        <w:t xml:space="preserve">has left out </w:t>
      </w:r>
      <w:r w:rsidR="00AE54DB" w:rsidRPr="00AD4E94">
        <w:rPr>
          <w:lang w:val="en-US"/>
        </w:rPr>
        <w:t xml:space="preserve">one </w:t>
      </w:r>
      <w:r w:rsidR="00544EE3" w:rsidRPr="00AD4E94">
        <w:rPr>
          <w:lang w:val="en-US"/>
        </w:rPr>
        <w:t xml:space="preserve">of the key </w:t>
      </w:r>
      <w:r w:rsidR="00C12841" w:rsidRPr="00093F33">
        <w:rPr>
          <w:lang w:val="en-US"/>
        </w:rPr>
        <w:t>sources of</w:t>
      </w:r>
      <w:r w:rsidR="00544EE3" w:rsidRPr="00093F33">
        <w:rPr>
          <w:lang w:val="en-US"/>
        </w:rPr>
        <w:t xml:space="preserve"> phenotyp</w:t>
      </w:r>
      <w:r w:rsidR="00C12841" w:rsidRPr="00093F33">
        <w:rPr>
          <w:lang w:val="en-US"/>
        </w:rPr>
        <w:t>ic variation</w:t>
      </w:r>
      <w:r w:rsidR="00544EE3" w:rsidRPr="00AD4E94">
        <w:rPr>
          <w:lang w:val="en-US"/>
        </w:rPr>
        <w:t xml:space="preserve">. This </w:t>
      </w:r>
      <w:r w:rsidR="00C12841" w:rsidRPr="00093F33">
        <w:rPr>
          <w:lang w:val="en-US"/>
        </w:rPr>
        <w:t>source</w:t>
      </w:r>
      <w:r w:rsidR="00C12841" w:rsidRPr="00AD4E94">
        <w:rPr>
          <w:lang w:val="en-US"/>
        </w:rPr>
        <w:t xml:space="preserve"> </w:t>
      </w:r>
      <w:r w:rsidR="00544EE3" w:rsidRPr="00AD4E94">
        <w:rPr>
          <w:lang w:val="en-US"/>
        </w:rPr>
        <w:t xml:space="preserve">is </w:t>
      </w:r>
      <w:r w:rsidR="00544EE3" w:rsidRPr="007E3E25">
        <w:rPr>
          <w:lang w:val="en-US"/>
        </w:rPr>
        <w:t>the intrinsic stochasti</w:t>
      </w:r>
      <w:r w:rsidR="00544EE3" w:rsidRPr="00093F33">
        <w:rPr>
          <w:lang w:val="en-US"/>
        </w:rPr>
        <w:t>city of molecular</w:t>
      </w:r>
      <w:r w:rsidR="00544EE3">
        <w:rPr>
          <w:lang w:val="en-US"/>
        </w:rPr>
        <w:t xml:space="preserve"> processes underlying individual development.</w:t>
      </w:r>
      <w:r w:rsidR="00544EE3" w:rsidRPr="009513CC">
        <w:rPr>
          <w:lang w:val="en-US"/>
        </w:rPr>
        <w:t xml:space="preserve"> </w:t>
      </w:r>
      <w:r w:rsidR="00544EE3">
        <w:rPr>
          <w:lang w:val="en-US"/>
        </w:rPr>
        <w:t xml:space="preserve">At the critical stages of ontogeny, even </w:t>
      </w:r>
      <w:r w:rsidR="001B0A4A">
        <w:rPr>
          <w:lang w:val="en-US"/>
        </w:rPr>
        <w:t>minor</w:t>
      </w:r>
      <w:r w:rsidR="00544EE3">
        <w:rPr>
          <w:lang w:val="en-US"/>
        </w:rPr>
        <w:t xml:space="preserve"> fluctuations in gene expression or gene</w:t>
      </w:r>
      <w:r w:rsidR="003B7245">
        <w:rPr>
          <w:lang w:val="en-US"/>
        </w:rPr>
        <w:t>-</w:t>
      </w:r>
      <w:r w:rsidR="00544EE3">
        <w:rPr>
          <w:lang w:val="en-US"/>
        </w:rPr>
        <w:t xml:space="preserve">product functioning can </w:t>
      </w:r>
      <w:r w:rsidR="005F2E35">
        <w:rPr>
          <w:lang w:val="en-US"/>
        </w:rPr>
        <w:t xml:space="preserve">remarkably </w:t>
      </w:r>
      <w:r w:rsidR="00544EE3">
        <w:rPr>
          <w:lang w:val="en-US"/>
        </w:rPr>
        <w:t xml:space="preserve">affect the </w:t>
      </w:r>
      <w:r w:rsidR="00544EE3" w:rsidRPr="009513CC">
        <w:rPr>
          <w:lang w:val="en-US"/>
        </w:rPr>
        <w:t>phenotype</w:t>
      </w:r>
      <w:r w:rsidR="00544EE3">
        <w:rPr>
          <w:lang w:val="en-US"/>
        </w:rPr>
        <w:t>;</w:t>
      </w:r>
      <w:r w:rsidR="00544EE3" w:rsidRPr="009513CC">
        <w:rPr>
          <w:lang w:val="en-US"/>
        </w:rPr>
        <w:t xml:space="preserve"> </w:t>
      </w:r>
      <w:r w:rsidR="00544EE3">
        <w:rPr>
          <w:lang w:val="en-US"/>
        </w:rPr>
        <w:t xml:space="preserve">this role </w:t>
      </w:r>
      <w:r w:rsidR="00544EE3" w:rsidRPr="009513CC">
        <w:rPr>
          <w:lang w:val="en-US"/>
        </w:rPr>
        <w:t>is experimentally prove</w:t>
      </w:r>
      <w:r w:rsidR="00544EE3">
        <w:rPr>
          <w:lang w:val="en-US"/>
        </w:rPr>
        <w:t>d</w:t>
      </w:r>
      <w:r w:rsidR="00544EE3" w:rsidRPr="009513CC">
        <w:rPr>
          <w:lang w:val="en-US"/>
        </w:rPr>
        <w:t xml:space="preserve"> in </w:t>
      </w:r>
      <w:r w:rsidR="00544EE3">
        <w:rPr>
          <w:lang w:val="en-US"/>
        </w:rPr>
        <w:t xml:space="preserve">multiple model </w:t>
      </w:r>
      <w:r w:rsidR="007D6159">
        <w:rPr>
          <w:lang w:val="en-US"/>
        </w:rPr>
        <w:t>organisms</w:t>
      </w:r>
      <w:r w:rsidR="00544EE3" w:rsidRPr="009513CC">
        <w:rPr>
          <w:lang w:val="en-US"/>
        </w:rPr>
        <w:t xml:space="preserve">. </w:t>
      </w:r>
      <w:r w:rsidR="00ED71BA">
        <w:rPr>
          <w:lang w:val="en-US"/>
        </w:rPr>
        <w:t>In the present paper</w:t>
      </w:r>
      <w:r w:rsidR="00544EE3">
        <w:rPr>
          <w:lang w:val="en-US"/>
        </w:rPr>
        <w:t xml:space="preserve">, </w:t>
      </w:r>
      <w:r w:rsidR="00544EE3" w:rsidRPr="009513CC">
        <w:rPr>
          <w:lang w:val="en-US"/>
        </w:rPr>
        <w:t>several mechanisms of molecular stochasticit</w:t>
      </w:r>
      <w:r w:rsidR="00ED71BA">
        <w:rPr>
          <w:lang w:val="en-US"/>
        </w:rPr>
        <w:t xml:space="preserve">y, </w:t>
      </w:r>
      <w:r w:rsidR="00544EE3" w:rsidRPr="009513CC">
        <w:rPr>
          <w:lang w:val="en-US"/>
        </w:rPr>
        <w:t xml:space="preserve">which could </w:t>
      </w:r>
      <w:r w:rsidR="00544EE3">
        <w:rPr>
          <w:lang w:val="en-US"/>
        </w:rPr>
        <w:t xml:space="preserve">affect the </w:t>
      </w:r>
      <w:r w:rsidR="00544EE3" w:rsidRPr="009513CC">
        <w:rPr>
          <w:lang w:val="en-US"/>
        </w:rPr>
        <w:t xml:space="preserve">development of </w:t>
      </w:r>
      <w:r w:rsidR="00544EE3" w:rsidRPr="00934B7E">
        <w:rPr>
          <w:lang w:val="en-US"/>
        </w:rPr>
        <w:t xml:space="preserve">psychological </w:t>
      </w:r>
      <w:r w:rsidR="009D2D36" w:rsidRPr="00934B7E">
        <w:rPr>
          <w:lang w:val="en-US"/>
        </w:rPr>
        <w:t>traits</w:t>
      </w:r>
      <w:r w:rsidR="00ED71BA">
        <w:rPr>
          <w:lang w:val="en-US"/>
        </w:rPr>
        <w:t>, are discussed. W</w:t>
      </w:r>
      <w:r w:rsidR="00544EE3" w:rsidRPr="00934B7E">
        <w:rPr>
          <w:lang w:val="en-US"/>
        </w:rPr>
        <w:t xml:space="preserve">e propose to distinguish </w:t>
      </w:r>
      <w:r w:rsidR="009D6B47" w:rsidRPr="00934B7E">
        <w:rPr>
          <w:lang w:val="en-US"/>
        </w:rPr>
        <w:t xml:space="preserve">external NSE (any external differences) </w:t>
      </w:r>
      <w:r w:rsidR="00ED71BA">
        <w:rPr>
          <w:lang w:val="en-US"/>
        </w:rPr>
        <w:t>and</w:t>
      </w:r>
      <w:r w:rsidR="009D6B47" w:rsidRPr="00934B7E">
        <w:rPr>
          <w:lang w:val="en-US"/>
        </w:rPr>
        <w:t xml:space="preserve"> </w:t>
      </w:r>
      <w:r w:rsidR="00544EE3" w:rsidRPr="00934B7E">
        <w:rPr>
          <w:lang w:val="en-US"/>
        </w:rPr>
        <w:t xml:space="preserve">internal NSE (intrinsic molecular stochasticity). Available data indicate that the impact of </w:t>
      </w:r>
      <w:r w:rsidR="00ED71BA">
        <w:rPr>
          <w:lang w:val="en-US"/>
        </w:rPr>
        <w:t xml:space="preserve">external NSE is </w:t>
      </w:r>
      <w:r w:rsidR="00071080">
        <w:rPr>
          <w:lang w:val="en-US"/>
        </w:rPr>
        <w:t xml:space="preserve">likely to be </w:t>
      </w:r>
      <w:r w:rsidR="00ED71BA">
        <w:rPr>
          <w:lang w:val="en-US"/>
        </w:rPr>
        <w:t xml:space="preserve">low, </w:t>
      </w:r>
      <w:r w:rsidR="00ED71BA" w:rsidRPr="00D80267">
        <w:rPr>
          <w:lang w:val="en-US"/>
        </w:rPr>
        <w:t xml:space="preserve">which makes </w:t>
      </w:r>
      <w:r w:rsidR="00544EE3" w:rsidRPr="00D80267">
        <w:rPr>
          <w:lang w:val="en-US"/>
        </w:rPr>
        <w:t xml:space="preserve">the </w:t>
      </w:r>
      <w:r w:rsidR="00071080">
        <w:rPr>
          <w:lang w:val="en-US"/>
        </w:rPr>
        <w:t xml:space="preserve">presumptive </w:t>
      </w:r>
      <w:r w:rsidR="00544EE3" w:rsidRPr="00D80267">
        <w:rPr>
          <w:lang w:val="en-US"/>
        </w:rPr>
        <w:t>rol</w:t>
      </w:r>
      <w:r w:rsidR="00D80267" w:rsidRPr="00D80267">
        <w:rPr>
          <w:lang w:val="en-US"/>
        </w:rPr>
        <w:t>e of internal NSE rather decisive</w:t>
      </w:r>
      <w:r w:rsidR="00D80267">
        <w:rPr>
          <w:lang w:val="en-US"/>
        </w:rPr>
        <w:t>.</w:t>
      </w:r>
      <w:r w:rsidR="00544EE3" w:rsidRPr="00934B7E">
        <w:rPr>
          <w:lang w:val="en-US"/>
        </w:rPr>
        <w:t xml:space="preserve"> If our assumption is true, the paradigm of behavioral genetics should be revised, and </w:t>
      </w:r>
      <w:r w:rsidR="00EA76E8">
        <w:rPr>
          <w:lang w:val="en-US"/>
        </w:rPr>
        <w:t xml:space="preserve">comprehensive </w:t>
      </w:r>
      <w:r w:rsidR="00544EE3" w:rsidRPr="00934B7E">
        <w:rPr>
          <w:lang w:val="en-US"/>
        </w:rPr>
        <w:t xml:space="preserve">analysis of molecular stochasticity during </w:t>
      </w:r>
      <w:r w:rsidR="00B512B6">
        <w:rPr>
          <w:lang w:val="en-US"/>
        </w:rPr>
        <w:t xml:space="preserve">individual </w:t>
      </w:r>
      <w:r w:rsidR="00544EE3" w:rsidRPr="00934B7E">
        <w:rPr>
          <w:lang w:val="en-US"/>
        </w:rPr>
        <w:t>development is strongly required.</w:t>
      </w:r>
    </w:p>
    <w:p w14:paraId="325E3381" w14:textId="77777777" w:rsidR="0008062F" w:rsidRDefault="0008062F" w:rsidP="002E3244">
      <w:pPr>
        <w:spacing w:line="480" w:lineRule="auto"/>
        <w:ind w:firstLine="708"/>
        <w:rPr>
          <w:i/>
          <w:lang w:val="en-US"/>
        </w:rPr>
      </w:pPr>
    </w:p>
    <w:p w14:paraId="62EAA30B" w14:textId="77777777" w:rsidR="00CE6864" w:rsidRPr="00934B7E" w:rsidRDefault="00CE6864" w:rsidP="0008062F">
      <w:pPr>
        <w:spacing w:line="480" w:lineRule="auto"/>
        <w:rPr>
          <w:lang w:val="en-US"/>
        </w:rPr>
      </w:pPr>
      <w:r w:rsidRPr="00EF0F53">
        <w:rPr>
          <w:b/>
          <w:lang w:val="en-US"/>
        </w:rPr>
        <w:t>Keywords</w:t>
      </w:r>
      <w:r w:rsidR="00EF0F53">
        <w:rPr>
          <w:i/>
          <w:lang w:val="en-US"/>
        </w:rPr>
        <w:t xml:space="preserve"> </w:t>
      </w:r>
      <w:r w:rsidR="00EF0F53">
        <w:rPr>
          <w:lang w:val="en-US"/>
        </w:rPr>
        <w:t xml:space="preserve"> Behavioral genetics · P</w:t>
      </w:r>
      <w:r w:rsidRPr="00934B7E">
        <w:rPr>
          <w:lang w:val="en-US"/>
        </w:rPr>
        <w:t xml:space="preserve">sychological </w:t>
      </w:r>
      <w:r w:rsidR="009D2D36" w:rsidRPr="00934B7E">
        <w:rPr>
          <w:lang w:val="en-US"/>
        </w:rPr>
        <w:t>traits</w:t>
      </w:r>
      <w:r w:rsidR="00EF0F53">
        <w:rPr>
          <w:lang w:val="en-US"/>
        </w:rPr>
        <w:t xml:space="preserve"> · Non-shared environment · Molecular stochasticity</w:t>
      </w:r>
      <w:r w:rsidR="00F5660A">
        <w:rPr>
          <w:lang w:val="en-US"/>
        </w:rPr>
        <w:t xml:space="preserve"> · Phenotype formation</w:t>
      </w:r>
    </w:p>
    <w:p w14:paraId="5E7DCC43" w14:textId="77777777" w:rsidR="00230DE1" w:rsidRDefault="002E3244" w:rsidP="004A4E67">
      <w:pPr>
        <w:spacing w:line="480" w:lineRule="auto"/>
        <w:rPr>
          <w:b/>
          <w:bCs/>
          <w:lang w:val="en-US"/>
        </w:rPr>
      </w:pPr>
      <w:r w:rsidRPr="00934B7E">
        <w:rPr>
          <w:lang w:val="en-US"/>
        </w:rPr>
        <w:br w:type="page"/>
      </w:r>
      <w:r w:rsidR="0008062F" w:rsidRPr="0008062F">
        <w:rPr>
          <w:b/>
          <w:bCs/>
          <w:lang w:val="en-US"/>
        </w:rPr>
        <w:lastRenderedPageBreak/>
        <w:t>Introduction</w:t>
      </w:r>
    </w:p>
    <w:p w14:paraId="1B121C6E" w14:textId="77777777" w:rsidR="004A4E67" w:rsidRPr="0008062F" w:rsidRDefault="004A4E67" w:rsidP="004A4E67">
      <w:pPr>
        <w:spacing w:line="480" w:lineRule="auto"/>
        <w:rPr>
          <w:b/>
          <w:bCs/>
          <w:lang w:val="en-US"/>
        </w:rPr>
      </w:pPr>
    </w:p>
    <w:p w14:paraId="20D965A1" w14:textId="1E667E8F" w:rsidR="008F1263" w:rsidRPr="00A61AAA" w:rsidRDefault="002D4B47" w:rsidP="004A4E67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FB0716">
        <w:rPr>
          <w:lang w:val="en-US"/>
        </w:rPr>
        <w:t>T</w:t>
      </w:r>
      <w:r w:rsidR="00C7027E" w:rsidRPr="00FB0716">
        <w:rPr>
          <w:lang w:val="en-US"/>
        </w:rPr>
        <w:t>w</w:t>
      </w:r>
      <w:r w:rsidR="009275BC" w:rsidRPr="00FB0716">
        <w:rPr>
          <w:lang w:val="en-US"/>
        </w:rPr>
        <w:t>in studies</w:t>
      </w:r>
      <w:r w:rsidR="00984FA6" w:rsidRPr="00FB0716">
        <w:rPr>
          <w:lang w:val="en-US"/>
        </w:rPr>
        <w:t xml:space="preserve"> </w:t>
      </w:r>
      <w:r w:rsidR="00CF1D4B" w:rsidRPr="00FB0716">
        <w:rPr>
          <w:lang w:val="en-US"/>
        </w:rPr>
        <w:t xml:space="preserve">convincingly demonstrate </w:t>
      </w:r>
      <w:r w:rsidR="00984FA6" w:rsidRPr="00FB0716">
        <w:rPr>
          <w:lang w:val="en-US"/>
        </w:rPr>
        <w:t>that</w:t>
      </w:r>
      <w:r w:rsidR="009275BC" w:rsidRPr="00FB0716">
        <w:rPr>
          <w:lang w:val="en-US"/>
        </w:rPr>
        <w:t xml:space="preserve"> </w:t>
      </w:r>
      <w:r w:rsidR="006D0C73" w:rsidRPr="00FB0716">
        <w:rPr>
          <w:lang w:val="en-US"/>
        </w:rPr>
        <w:t xml:space="preserve">the </w:t>
      </w:r>
      <w:r w:rsidR="009D4391" w:rsidRPr="00FB0716">
        <w:rPr>
          <w:lang w:val="en-US"/>
        </w:rPr>
        <w:t xml:space="preserve">impact </w:t>
      </w:r>
      <w:r w:rsidR="006D0C73" w:rsidRPr="00FB0716">
        <w:rPr>
          <w:lang w:val="en-US"/>
        </w:rPr>
        <w:t>of gen</w:t>
      </w:r>
      <w:r w:rsidR="00CF1D4B" w:rsidRPr="00FB0716">
        <w:rPr>
          <w:lang w:val="en-US"/>
        </w:rPr>
        <w:t xml:space="preserve">otype </w:t>
      </w:r>
      <w:r w:rsidR="00DD109B" w:rsidRPr="00FB0716">
        <w:rPr>
          <w:lang w:val="en-US"/>
        </w:rPr>
        <w:t xml:space="preserve">on </w:t>
      </w:r>
      <w:r w:rsidR="00957378" w:rsidRPr="00FB0716">
        <w:rPr>
          <w:lang w:val="en-US"/>
        </w:rPr>
        <w:t xml:space="preserve">most </w:t>
      </w:r>
      <w:r w:rsidR="00DD109B" w:rsidRPr="00FB0716">
        <w:rPr>
          <w:lang w:val="en-US"/>
        </w:rPr>
        <w:t xml:space="preserve">psychological </w:t>
      </w:r>
      <w:r w:rsidR="009D2D36" w:rsidRPr="00FB0716">
        <w:rPr>
          <w:lang w:val="en-US"/>
        </w:rPr>
        <w:t>traits</w:t>
      </w:r>
      <w:r w:rsidR="00DD109B" w:rsidRPr="00FB0716">
        <w:rPr>
          <w:lang w:val="en-US"/>
        </w:rPr>
        <w:t xml:space="preserve"> </w:t>
      </w:r>
      <w:r w:rsidR="00957378" w:rsidRPr="00FB0716">
        <w:rPr>
          <w:lang w:val="en-US"/>
        </w:rPr>
        <w:t xml:space="preserve">does not exceed </w:t>
      </w:r>
      <w:r w:rsidR="006D0C73" w:rsidRPr="00FB0716">
        <w:rPr>
          <w:lang w:val="en-US"/>
        </w:rPr>
        <w:t xml:space="preserve">50% </w:t>
      </w:r>
      <w:r w:rsidR="007E1E95" w:rsidRPr="00FB0716">
        <w:rPr>
          <w:lang w:val="en-US"/>
        </w:rPr>
        <w:t xml:space="preserve">(see </w:t>
      </w:r>
      <w:r w:rsidR="004A4E67" w:rsidRPr="00FB0716">
        <w:rPr>
          <w:iCs/>
          <w:shd w:val="clear" w:color="auto" w:fill="FFFFFF"/>
          <w:lang w:val="en-US"/>
        </w:rPr>
        <w:t>Bouchard and McGue 2003;</w:t>
      </w:r>
      <w:r w:rsidR="004A4E67" w:rsidRPr="00FB0716">
        <w:rPr>
          <w:shd w:val="clear" w:color="auto" w:fill="FFFFFF"/>
          <w:lang w:val="en-US"/>
        </w:rPr>
        <w:t xml:space="preserve"> </w:t>
      </w:r>
      <w:r w:rsidR="004A4E67" w:rsidRPr="00FB0716">
        <w:rPr>
          <w:iCs/>
          <w:lang w:val="en-US"/>
        </w:rPr>
        <w:t>Burt 2009;</w:t>
      </w:r>
      <w:r w:rsidR="004A4E67" w:rsidRPr="00FB0716">
        <w:rPr>
          <w:i/>
          <w:iCs/>
          <w:lang w:val="en-US"/>
        </w:rPr>
        <w:t xml:space="preserve"> </w:t>
      </w:r>
      <w:r w:rsidR="00663EC2" w:rsidRPr="00FB0716">
        <w:rPr>
          <w:iCs/>
          <w:lang w:val="en-US"/>
        </w:rPr>
        <w:t xml:space="preserve">Davis et al. </w:t>
      </w:r>
      <w:r w:rsidR="00663EC2" w:rsidRPr="00FB0716">
        <w:rPr>
          <w:lang w:val="en-US"/>
        </w:rPr>
        <w:t xml:space="preserve">2009; </w:t>
      </w:r>
      <w:r w:rsidR="001B5B81" w:rsidRPr="00FB0716">
        <w:rPr>
          <w:iCs/>
          <w:lang w:val="en-US"/>
        </w:rPr>
        <w:t xml:space="preserve">Keller et al. </w:t>
      </w:r>
      <w:r w:rsidR="001B5B81" w:rsidRPr="00FB0716">
        <w:rPr>
          <w:lang w:val="en-US"/>
        </w:rPr>
        <w:t xml:space="preserve">2005; </w:t>
      </w:r>
      <w:r w:rsidR="007E1E95" w:rsidRPr="00FB0716">
        <w:rPr>
          <w:iCs/>
          <w:lang w:val="en-US"/>
        </w:rPr>
        <w:t xml:space="preserve">Loehlin 1992; </w:t>
      </w:r>
      <w:r w:rsidR="00D75502" w:rsidRPr="00FB0716">
        <w:rPr>
          <w:rStyle w:val="addmd"/>
          <w:lang w:val="en-US"/>
        </w:rPr>
        <w:t>Plomin et al</w:t>
      </w:r>
      <w:r w:rsidR="0008062F" w:rsidRPr="00FB0716">
        <w:rPr>
          <w:rStyle w:val="addmd"/>
          <w:lang w:val="en-US"/>
        </w:rPr>
        <w:t>.</w:t>
      </w:r>
      <w:r w:rsidR="00D75502" w:rsidRPr="00FB0716">
        <w:rPr>
          <w:rStyle w:val="addmd"/>
          <w:lang w:val="en-US"/>
        </w:rPr>
        <w:t xml:space="preserve"> 2013</w:t>
      </w:r>
      <w:r w:rsidRPr="00FB0716">
        <w:rPr>
          <w:rStyle w:val="addmd"/>
          <w:lang w:val="en-US"/>
        </w:rPr>
        <w:t>; Polderman et al. 2015</w:t>
      </w:r>
      <w:r w:rsidR="00D75502" w:rsidRPr="00FB0716">
        <w:rPr>
          <w:rStyle w:val="addmd"/>
          <w:lang w:val="en-US"/>
        </w:rPr>
        <w:t>);</w:t>
      </w:r>
      <w:r w:rsidR="00740280" w:rsidRPr="00FB0716">
        <w:rPr>
          <w:lang w:val="en-US"/>
        </w:rPr>
        <w:t xml:space="preserve"> </w:t>
      </w:r>
      <w:r w:rsidR="00DD109B" w:rsidRPr="00FB0716">
        <w:rPr>
          <w:lang w:val="en-US"/>
        </w:rPr>
        <w:t>thus</w:t>
      </w:r>
      <w:r w:rsidR="00740280" w:rsidRPr="00FB0716">
        <w:rPr>
          <w:lang w:val="en-US"/>
        </w:rPr>
        <w:t xml:space="preserve">, </w:t>
      </w:r>
      <w:r w:rsidR="00AB347A" w:rsidRPr="00FB0716">
        <w:rPr>
          <w:lang w:val="en-US"/>
        </w:rPr>
        <w:t xml:space="preserve">the </w:t>
      </w:r>
      <w:r w:rsidR="00C7459D" w:rsidRPr="00FB0716">
        <w:rPr>
          <w:lang w:val="en-US"/>
        </w:rPr>
        <w:t>major</w:t>
      </w:r>
      <w:r w:rsidR="00C71EEE" w:rsidRPr="00FB0716">
        <w:rPr>
          <w:lang w:val="en-US"/>
        </w:rPr>
        <w:t xml:space="preserve"> </w:t>
      </w:r>
      <w:r w:rsidR="00957378" w:rsidRPr="00FB0716">
        <w:rPr>
          <w:lang w:val="en-US"/>
        </w:rPr>
        <w:t>or at least substanti</w:t>
      </w:r>
      <w:r w:rsidR="0091062C" w:rsidRPr="00FB0716">
        <w:rPr>
          <w:lang w:val="en-US"/>
        </w:rPr>
        <w:t>al</w:t>
      </w:r>
      <w:r w:rsidR="00957378" w:rsidRPr="00FB0716">
        <w:rPr>
          <w:lang w:val="en-US"/>
        </w:rPr>
        <w:t xml:space="preserve"> </w:t>
      </w:r>
      <w:r w:rsidR="00C71EEE" w:rsidRPr="00FB0716">
        <w:rPr>
          <w:lang w:val="en-US"/>
        </w:rPr>
        <w:t xml:space="preserve">role is </w:t>
      </w:r>
      <w:r w:rsidR="00834795" w:rsidRPr="00FB0716">
        <w:rPr>
          <w:lang w:val="en-US"/>
        </w:rPr>
        <w:t xml:space="preserve">believed to be played </w:t>
      </w:r>
      <w:r w:rsidR="00C71EEE" w:rsidRPr="00FB0716">
        <w:rPr>
          <w:lang w:val="en-US"/>
        </w:rPr>
        <w:t xml:space="preserve">by </w:t>
      </w:r>
      <w:r w:rsidR="007C473D" w:rsidRPr="00FB0716">
        <w:rPr>
          <w:lang w:val="en-US"/>
        </w:rPr>
        <w:t xml:space="preserve">the </w:t>
      </w:r>
      <w:r w:rsidR="00F578BA" w:rsidRPr="00FB0716">
        <w:rPr>
          <w:lang w:val="en-US"/>
        </w:rPr>
        <w:t>e</w:t>
      </w:r>
      <w:r w:rsidR="00C71EEE" w:rsidRPr="00FB0716">
        <w:rPr>
          <w:lang w:val="en-US"/>
        </w:rPr>
        <w:t>nvironment</w:t>
      </w:r>
      <w:r w:rsidR="006D0C73" w:rsidRPr="00FB0716">
        <w:rPr>
          <w:lang w:val="en-US"/>
        </w:rPr>
        <w:t xml:space="preserve">. </w:t>
      </w:r>
      <w:r w:rsidR="00B77195" w:rsidRPr="00FB0716">
        <w:rPr>
          <w:lang w:val="en-US"/>
        </w:rPr>
        <w:t>Since</w:t>
      </w:r>
      <w:r w:rsidR="009D4391" w:rsidRPr="00FB0716">
        <w:rPr>
          <w:lang w:val="en-US"/>
        </w:rPr>
        <w:t xml:space="preserve"> the mid</w:t>
      </w:r>
      <w:r w:rsidR="00F1435B" w:rsidRPr="00FB0716">
        <w:rPr>
          <w:lang w:val="en-US"/>
        </w:rPr>
        <w:t>-</w:t>
      </w:r>
      <w:r w:rsidR="009D4391" w:rsidRPr="00FB0716">
        <w:rPr>
          <w:lang w:val="en-US"/>
        </w:rPr>
        <w:t>20</w:t>
      </w:r>
      <w:r w:rsidR="009D4391" w:rsidRPr="00FB0716">
        <w:rPr>
          <w:vertAlign w:val="superscript"/>
          <w:lang w:val="en-US"/>
        </w:rPr>
        <w:t>th</w:t>
      </w:r>
      <w:r w:rsidR="00B77195" w:rsidRPr="00FB0716">
        <w:rPr>
          <w:lang w:val="en-US"/>
        </w:rPr>
        <w:t xml:space="preserve"> century it has been</w:t>
      </w:r>
      <w:r w:rsidR="009D4391" w:rsidRPr="00FB0716">
        <w:rPr>
          <w:lang w:val="en-US"/>
        </w:rPr>
        <w:t xml:space="preserve"> </w:t>
      </w:r>
      <w:r w:rsidR="00544929" w:rsidRPr="00FB0716">
        <w:rPr>
          <w:lang w:val="en-US"/>
        </w:rPr>
        <w:t xml:space="preserve">widely accepted </w:t>
      </w:r>
      <w:r w:rsidR="00984FA6" w:rsidRPr="00FB0716">
        <w:rPr>
          <w:lang w:val="en-US"/>
        </w:rPr>
        <w:t>that</w:t>
      </w:r>
      <w:r w:rsidR="009D4391" w:rsidRPr="00FB0716">
        <w:rPr>
          <w:lang w:val="en-US"/>
        </w:rPr>
        <w:t xml:space="preserve"> </w:t>
      </w:r>
      <w:r w:rsidR="00984FA6" w:rsidRPr="00FB0716">
        <w:rPr>
          <w:lang w:val="en-US"/>
        </w:rPr>
        <w:t xml:space="preserve">shared </w:t>
      </w:r>
      <w:r w:rsidR="00C71EEE" w:rsidRPr="00FB0716">
        <w:rPr>
          <w:lang w:val="en-US"/>
        </w:rPr>
        <w:t>environment (</w:t>
      </w:r>
      <w:r w:rsidR="00487ACB" w:rsidRPr="00FB0716">
        <w:rPr>
          <w:lang w:val="en-US"/>
        </w:rPr>
        <w:t>SE</w:t>
      </w:r>
      <w:r w:rsidR="00CD00B2" w:rsidRPr="00FB0716">
        <w:rPr>
          <w:lang w:val="en-US"/>
        </w:rPr>
        <w:t>)</w:t>
      </w:r>
      <w:r w:rsidR="00487ACB" w:rsidRPr="00FB0716">
        <w:rPr>
          <w:lang w:val="en-US"/>
        </w:rPr>
        <w:t xml:space="preserve"> </w:t>
      </w:r>
      <w:r w:rsidR="00CD00B2" w:rsidRPr="00FB0716">
        <w:rPr>
          <w:lang w:val="en-US"/>
        </w:rPr>
        <w:t xml:space="preserve">including </w:t>
      </w:r>
      <w:r w:rsidR="00C71EEE" w:rsidRPr="00FB0716">
        <w:rPr>
          <w:lang w:val="en-US"/>
        </w:rPr>
        <w:t>parentin</w:t>
      </w:r>
      <w:r w:rsidR="00C71EEE" w:rsidRPr="00F86A5C">
        <w:rPr>
          <w:lang w:val="en-US"/>
        </w:rPr>
        <w:t xml:space="preserve">g style, education, </w:t>
      </w:r>
      <w:r w:rsidR="00F86A5C" w:rsidRPr="00F86A5C">
        <w:rPr>
          <w:lang w:val="en-US"/>
        </w:rPr>
        <w:t xml:space="preserve">social environment, </w:t>
      </w:r>
      <w:r w:rsidR="00C71EEE" w:rsidRPr="00F86A5C">
        <w:rPr>
          <w:lang w:val="en-US"/>
        </w:rPr>
        <w:t xml:space="preserve">etc. is </w:t>
      </w:r>
      <w:r w:rsidR="007C473D">
        <w:rPr>
          <w:lang w:val="en-US"/>
        </w:rPr>
        <w:t>of the primary</w:t>
      </w:r>
      <w:r w:rsidR="00984FA6" w:rsidRPr="00F86A5C">
        <w:rPr>
          <w:lang w:val="en-US"/>
        </w:rPr>
        <w:t xml:space="preserve"> importance. </w:t>
      </w:r>
      <w:r w:rsidR="00DD109B">
        <w:rPr>
          <w:lang w:val="en-US"/>
        </w:rPr>
        <w:t>However</w:t>
      </w:r>
      <w:r w:rsidR="00BA2D05" w:rsidRPr="001375C7">
        <w:rPr>
          <w:lang w:val="en-US"/>
        </w:rPr>
        <w:t>, with the growing body of factual evidence</w:t>
      </w:r>
      <w:r w:rsidR="00F1435B">
        <w:rPr>
          <w:lang w:val="en-US"/>
        </w:rPr>
        <w:t>,</w:t>
      </w:r>
      <w:r w:rsidR="00BA2D05" w:rsidRPr="001375C7">
        <w:rPr>
          <w:lang w:val="en-US"/>
        </w:rPr>
        <w:t xml:space="preserve"> </w:t>
      </w:r>
      <w:r w:rsidR="005734B5" w:rsidRPr="001375C7">
        <w:rPr>
          <w:lang w:val="en-US"/>
        </w:rPr>
        <w:t>it bec</w:t>
      </w:r>
      <w:r w:rsidR="001375C7" w:rsidRPr="001375C7">
        <w:rPr>
          <w:lang w:val="en-US"/>
        </w:rPr>
        <w:t>a</w:t>
      </w:r>
      <w:r w:rsidR="005734B5" w:rsidRPr="001375C7">
        <w:rPr>
          <w:lang w:val="en-US"/>
        </w:rPr>
        <w:t xml:space="preserve">me clear that </w:t>
      </w:r>
      <w:r w:rsidR="001375C7" w:rsidRPr="001375C7">
        <w:rPr>
          <w:lang w:val="en-US"/>
        </w:rPr>
        <w:t xml:space="preserve">children </w:t>
      </w:r>
      <w:r w:rsidR="00F1435B">
        <w:rPr>
          <w:lang w:val="en-US"/>
        </w:rPr>
        <w:t>reared</w:t>
      </w:r>
      <w:r w:rsidR="001375C7" w:rsidRPr="001375C7">
        <w:rPr>
          <w:lang w:val="en-US"/>
        </w:rPr>
        <w:t xml:space="preserve"> </w:t>
      </w:r>
      <w:r w:rsidR="005734B5" w:rsidRPr="001375C7">
        <w:rPr>
          <w:lang w:val="en-US"/>
        </w:rPr>
        <w:t xml:space="preserve">in the same family differ from </w:t>
      </w:r>
      <w:r w:rsidR="00281920">
        <w:rPr>
          <w:lang w:val="en-US"/>
        </w:rPr>
        <w:t xml:space="preserve">each </w:t>
      </w:r>
      <w:r w:rsidR="005734B5" w:rsidRPr="001375C7">
        <w:rPr>
          <w:lang w:val="en-US"/>
        </w:rPr>
        <w:t xml:space="preserve">other </w:t>
      </w:r>
      <w:r w:rsidR="001375C7" w:rsidRPr="001375C7">
        <w:rPr>
          <w:lang w:val="en-US"/>
        </w:rPr>
        <w:t xml:space="preserve">in their psychological </w:t>
      </w:r>
      <w:r w:rsidR="009D2D36" w:rsidRPr="00934B7E">
        <w:rPr>
          <w:lang w:val="en-US"/>
        </w:rPr>
        <w:t>traits</w:t>
      </w:r>
      <w:r w:rsidR="00F578BA" w:rsidRPr="00934B7E">
        <w:rPr>
          <w:lang w:val="en-US"/>
        </w:rPr>
        <w:t xml:space="preserve"> </w:t>
      </w:r>
      <w:r w:rsidR="00B512B6">
        <w:rPr>
          <w:lang w:val="en-US"/>
        </w:rPr>
        <w:t xml:space="preserve">almost </w:t>
      </w:r>
      <w:r w:rsidR="005734B5" w:rsidRPr="00934B7E">
        <w:rPr>
          <w:lang w:val="en-US"/>
        </w:rPr>
        <w:t xml:space="preserve">in the same way </w:t>
      </w:r>
      <w:r w:rsidR="00B77195" w:rsidRPr="00934B7E">
        <w:rPr>
          <w:lang w:val="en-US"/>
        </w:rPr>
        <w:t>as if they were reared in</w:t>
      </w:r>
      <w:r w:rsidR="005734B5" w:rsidRPr="00934B7E">
        <w:rPr>
          <w:lang w:val="en-US"/>
        </w:rPr>
        <w:t xml:space="preserve"> different families. </w:t>
      </w:r>
      <w:r w:rsidR="00D75502" w:rsidRPr="00934B7E">
        <w:rPr>
          <w:lang w:val="en-US"/>
        </w:rPr>
        <w:t>T</w:t>
      </w:r>
      <w:r w:rsidR="00544929" w:rsidRPr="00934B7E">
        <w:rPr>
          <w:lang w:val="en-US"/>
        </w:rPr>
        <w:t xml:space="preserve">his </w:t>
      </w:r>
      <w:r w:rsidR="001375C7" w:rsidRPr="00934B7E">
        <w:rPr>
          <w:lang w:val="en-US"/>
        </w:rPr>
        <w:t>phenomen</w:t>
      </w:r>
      <w:r w:rsidR="00C00552" w:rsidRPr="00934B7E">
        <w:rPr>
          <w:lang w:val="en-US"/>
        </w:rPr>
        <w:t>on</w:t>
      </w:r>
      <w:r w:rsidR="001375C7" w:rsidRPr="00934B7E">
        <w:rPr>
          <w:lang w:val="en-US"/>
        </w:rPr>
        <w:t xml:space="preserve"> </w:t>
      </w:r>
      <w:r w:rsidR="005734B5" w:rsidRPr="00934B7E">
        <w:rPr>
          <w:lang w:val="en-US"/>
        </w:rPr>
        <w:t xml:space="preserve">was thoroughly discussed by Plomin </w:t>
      </w:r>
      <w:r w:rsidR="0008062F">
        <w:rPr>
          <w:lang w:val="en-US"/>
        </w:rPr>
        <w:t>and</w:t>
      </w:r>
      <w:r w:rsidR="00185A94" w:rsidRPr="00934B7E">
        <w:rPr>
          <w:lang w:val="en-US"/>
        </w:rPr>
        <w:t xml:space="preserve"> </w:t>
      </w:r>
      <w:r w:rsidR="005734B5" w:rsidRPr="00934B7E">
        <w:rPr>
          <w:lang w:val="en-US"/>
        </w:rPr>
        <w:t>Daniels</w:t>
      </w:r>
      <w:r w:rsidR="00185A94" w:rsidRPr="00934B7E">
        <w:rPr>
          <w:lang w:val="en-US"/>
        </w:rPr>
        <w:t xml:space="preserve"> (1987)</w:t>
      </w:r>
      <w:r w:rsidR="00F27CB7" w:rsidRPr="00934B7E">
        <w:rPr>
          <w:lang w:val="en-US"/>
        </w:rPr>
        <w:t>,</w:t>
      </w:r>
      <w:r w:rsidR="00544929" w:rsidRPr="00934B7E">
        <w:rPr>
          <w:lang w:val="en-US"/>
        </w:rPr>
        <w:t xml:space="preserve"> and th</w:t>
      </w:r>
      <w:r w:rsidR="005734B5" w:rsidRPr="00934B7E">
        <w:rPr>
          <w:lang w:val="en-US"/>
        </w:rPr>
        <w:t xml:space="preserve">e authors made a revolutionary assumption </w:t>
      </w:r>
      <w:r w:rsidR="00C96ECA" w:rsidRPr="00934B7E">
        <w:rPr>
          <w:lang w:val="en-US"/>
        </w:rPr>
        <w:t xml:space="preserve">that the main source of environmental effects on psychological </w:t>
      </w:r>
      <w:r w:rsidR="009D2D36" w:rsidRPr="00934B7E">
        <w:rPr>
          <w:lang w:val="en-US"/>
        </w:rPr>
        <w:t>traits</w:t>
      </w:r>
      <w:r w:rsidR="00F578BA" w:rsidRPr="00934B7E">
        <w:rPr>
          <w:lang w:val="en-US"/>
        </w:rPr>
        <w:t xml:space="preserve"> </w:t>
      </w:r>
      <w:r w:rsidR="008E13B1" w:rsidRPr="00934B7E">
        <w:rPr>
          <w:lang w:val="en-US"/>
        </w:rPr>
        <w:t>was</w:t>
      </w:r>
      <w:r w:rsidR="00B77195" w:rsidRPr="00934B7E">
        <w:rPr>
          <w:lang w:val="en-US"/>
        </w:rPr>
        <w:t xml:space="preserve"> </w:t>
      </w:r>
      <w:r w:rsidR="00C96ECA" w:rsidRPr="00934B7E">
        <w:rPr>
          <w:lang w:val="en-US"/>
        </w:rPr>
        <w:t>non-shared environment</w:t>
      </w:r>
      <w:r w:rsidR="00252F91" w:rsidRPr="00934B7E">
        <w:rPr>
          <w:lang w:val="en-US"/>
        </w:rPr>
        <w:t xml:space="preserve"> (NSE)</w:t>
      </w:r>
      <w:r w:rsidR="00C96ECA" w:rsidRPr="00934B7E">
        <w:rPr>
          <w:lang w:val="en-US"/>
        </w:rPr>
        <w:t xml:space="preserve">. </w:t>
      </w:r>
      <w:r w:rsidR="00423499" w:rsidRPr="00A61AAA">
        <w:rPr>
          <w:lang w:val="en-US"/>
        </w:rPr>
        <w:t>Usually, t</w:t>
      </w:r>
      <w:r w:rsidR="00957378" w:rsidRPr="00A61AAA">
        <w:rPr>
          <w:lang w:val="en-US"/>
        </w:rPr>
        <w:t xml:space="preserve">he impact of NSE is </w:t>
      </w:r>
      <w:r w:rsidR="00423499" w:rsidRPr="00A61AAA">
        <w:rPr>
          <w:lang w:val="en-US"/>
        </w:rPr>
        <w:t xml:space="preserve">at least </w:t>
      </w:r>
      <w:r w:rsidR="00DA00AD" w:rsidRPr="00A61AAA">
        <w:rPr>
          <w:lang w:val="en-US"/>
        </w:rPr>
        <w:t xml:space="preserve">twice higher </w:t>
      </w:r>
      <w:r w:rsidR="006E18A1" w:rsidRPr="00A61AAA">
        <w:rPr>
          <w:lang w:val="en-US"/>
        </w:rPr>
        <w:t xml:space="preserve">than that </w:t>
      </w:r>
      <w:r w:rsidR="00957378" w:rsidRPr="00A61AAA">
        <w:rPr>
          <w:lang w:val="en-US"/>
        </w:rPr>
        <w:t xml:space="preserve">of </w:t>
      </w:r>
      <w:r w:rsidR="00DA00AD" w:rsidRPr="00A61AAA">
        <w:rPr>
          <w:lang w:val="en-US"/>
        </w:rPr>
        <w:t>SE</w:t>
      </w:r>
      <w:r w:rsidR="00782603" w:rsidRPr="00A61AAA">
        <w:rPr>
          <w:lang w:val="en-US"/>
        </w:rPr>
        <w:t>;</w:t>
      </w:r>
      <w:r w:rsidR="00B778E9" w:rsidRPr="00A61AAA">
        <w:rPr>
          <w:lang w:val="en-US"/>
        </w:rPr>
        <w:t xml:space="preserve"> </w:t>
      </w:r>
      <w:r w:rsidR="00782603" w:rsidRPr="00A61AAA">
        <w:rPr>
          <w:lang w:val="en-US"/>
        </w:rPr>
        <w:t xml:space="preserve">moreover, the latter </w:t>
      </w:r>
      <w:r w:rsidR="00B778E9" w:rsidRPr="00A61AAA">
        <w:rPr>
          <w:lang w:val="en-US"/>
        </w:rPr>
        <w:t xml:space="preserve">is </w:t>
      </w:r>
      <w:r w:rsidR="00782603" w:rsidRPr="00A61AAA">
        <w:rPr>
          <w:lang w:val="en-US"/>
        </w:rPr>
        <w:t xml:space="preserve">sometimes </w:t>
      </w:r>
      <w:r w:rsidR="00B778E9" w:rsidRPr="00A61AAA">
        <w:rPr>
          <w:lang w:val="en-US"/>
        </w:rPr>
        <w:t>zero</w:t>
      </w:r>
      <w:r w:rsidR="001B5B81" w:rsidRPr="00A61AAA">
        <w:rPr>
          <w:lang w:val="en-US"/>
        </w:rPr>
        <w:t>.</w:t>
      </w:r>
      <w:r w:rsidR="00782603" w:rsidRPr="00A61AAA">
        <w:rPr>
          <w:lang w:val="en-US"/>
        </w:rPr>
        <w:t xml:space="preserve"> </w:t>
      </w:r>
      <w:r w:rsidR="008A1EDD" w:rsidRPr="00A61AAA">
        <w:rPr>
          <w:lang w:val="en-US"/>
        </w:rPr>
        <w:t xml:space="preserve">This rule seems to be violated only in </w:t>
      </w:r>
      <w:r w:rsidR="00A878F4" w:rsidRPr="00A61AAA">
        <w:rPr>
          <w:lang w:val="en-US"/>
        </w:rPr>
        <w:t xml:space="preserve">some </w:t>
      </w:r>
      <w:r w:rsidR="008A1EDD" w:rsidRPr="00A61AAA">
        <w:rPr>
          <w:lang w:val="en-US"/>
        </w:rPr>
        <w:t>case</w:t>
      </w:r>
      <w:r w:rsidR="00A878F4" w:rsidRPr="00A61AAA">
        <w:rPr>
          <w:lang w:val="en-US"/>
        </w:rPr>
        <w:t xml:space="preserve">s like </w:t>
      </w:r>
      <w:r w:rsidR="008A1EDD" w:rsidRPr="00A61AAA">
        <w:rPr>
          <w:lang w:val="en-US"/>
        </w:rPr>
        <w:t>reading and verbal abilities</w:t>
      </w:r>
      <w:r w:rsidR="00782603" w:rsidRPr="00A61AAA">
        <w:rPr>
          <w:lang w:val="en-US"/>
        </w:rPr>
        <w:t>,</w:t>
      </w:r>
      <w:r w:rsidR="008A1EDD" w:rsidRPr="00A61AAA">
        <w:rPr>
          <w:lang w:val="en-US"/>
        </w:rPr>
        <w:t xml:space="preserve"> </w:t>
      </w:r>
      <w:r w:rsidR="00782603" w:rsidRPr="00A61AAA">
        <w:rPr>
          <w:lang w:val="en-US"/>
        </w:rPr>
        <w:t xml:space="preserve">where </w:t>
      </w:r>
      <w:r w:rsidR="008A1EDD" w:rsidRPr="00A61AAA">
        <w:rPr>
          <w:lang w:val="en-US"/>
        </w:rPr>
        <w:t xml:space="preserve">the role of </w:t>
      </w:r>
      <w:r w:rsidR="003E03FF" w:rsidRPr="00A61AAA">
        <w:rPr>
          <w:lang w:val="en-US"/>
        </w:rPr>
        <w:t>N</w:t>
      </w:r>
      <w:r w:rsidR="008A1EDD" w:rsidRPr="00A61AAA">
        <w:rPr>
          <w:lang w:val="en-US"/>
        </w:rPr>
        <w:t xml:space="preserve">SE </w:t>
      </w:r>
      <w:r w:rsidR="003E03FF" w:rsidRPr="00A61AAA">
        <w:rPr>
          <w:lang w:val="en-US"/>
        </w:rPr>
        <w:t xml:space="preserve">is </w:t>
      </w:r>
      <w:r w:rsidR="00B778E9" w:rsidRPr="00A61AAA">
        <w:rPr>
          <w:lang w:val="en-US"/>
        </w:rPr>
        <w:t xml:space="preserve">either </w:t>
      </w:r>
      <w:r w:rsidR="008A1EDD" w:rsidRPr="00A61AAA">
        <w:rPr>
          <w:lang w:val="en-US"/>
        </w:rPr>
        <w:t xml:space="preserve">comparable with that of SE or even </w:t>
      </w:r>
      <w:r w:rsidR="003E03FF" w:rsidRPr="00A61AAA">
        <w:rPr>
          <w:lang w:val="en-US"/>
        </w:rPr>
        <w:t xml:space="preserve">lower (Table </w:t>
      </w:r>
      <w:r w:rsidR="00782603" w:rsidRPr="00A61AAA">
        <w:rPr>
          <w:lang w:val="en-US"/>
        </w:rPr>
        <w:t>I</w:t>
      </w:r>
      <w:r w:rsidR="003E03FF" w:rsidRPr="00A61AAA">
        <w:rPr>
          <w:lang w:val="en-US"/>
        </w:rPr>
        <w:t>)</w:t>
      </w:r>
      <w:r w:rsidR="0049127C" w:rsidRPr="00A61AAA">
        <w:rPr>
          <w:lang w:val="en-US"/>
        </w:rPr>
        <w:t>; such an effect might be due to the impact of language input on the listed traits</w:t>
      </w:r>
      <w:r w:rsidR="003E03FF" w:rsidRPr="00A61AAA">
        <w:rPr>
          <w:lang w:val="en-US"/>
        </w:rPr>
        <w:t xml:space="preserve">. </w:t>
      </w:r>
      <w:r w:rsidR="008A1EDD" w:rsidRPr="00A61AAA">
        <w:rPr>
          <w:lang w:val="en-US"/>
        </w:rPr>
        <w:t xml:space="preserve"> </w:t>
      </w:r>
    </w:p>
    <w:p w14:paraId="4F1C97C5" w14:textId="43D76B77" w:rsidR="00394374" w:rsidRDefault="00487ACB" w:rsidP="002E3244">
      <w:pPr>
        <w:spacing w:line="480" w:lineRule="auto"/>
        <w:ind w:firstLine="720"/>
        <w:rPr>
          <w:lang w:val="en-US"/>
        </w:rPr>
      </w:pPr>
      <w:r w:rsidRPr="00A61AAA">
        <w:rPr>
          <w:lang w:val="en-US"/>
        </w:rPr>
        <w:t xml:space="preserve">Although NSE is </w:t>
      </w:r>
      <w:r w:rsidR="009F2910" w:rsidRPr="00A61AAA">
        <w:rPr>
          <w:lang w:val="en-US"/>
        </w:rPr>
        <w:t>s</w:t>
      </w:r>
      <w:r w:rsidR="00483EA1" w:rsidRPr="00A61AAA">
        <w:rPr>
          <w:lang w:val="en-US"/>
        </w:rPr>
        <w:t>o</w:t>
      </w:r>
      <w:r w:rsidRPr="00A61AAA">
        <w:rPr>
          <w:lang w:val="en-US"/>
        </w:rPr>
        <w:t xml:space="preserve"> important</w:t>
      </w:r>
      <w:r w:rsidR="006E18A1" w:rsidRPr="00A61AAA">
        <w:rPr>
          <w:lang w:val="en-US"/>
        </w:rPr>
        <w:t xml:space="preserve"> for psychological traits</w:t>
      </w:r>
      <w:r w:rsidRPr="00A61AAA">
        <w:rPr>
          <w:lang w:val="en-US"/>
        </w:rPr>
        <w:t xml:space="preserve">, its </w:t>
      </w:r>
      <w:r>
        <w:rPr>
          <w:lang w:val="en-US"/>
        </w:rPr>
        <w:t>sp</w:t>
      </w:r>
      <w:r w:rsidR="00F27CB7" w:rsidRPr="00DD109B">
        <w:rPr>
          <w:lang w:val="en-US"/>
        </w:rPr>
        <w:t>ecific</w:t>
      </w:r>
      <w:r w:rsidR="00883A08" w:rsidRPr="003004DE">
        <w:rPr>
          <w:lang w:val="en-US"/>
        </w:rPr>
        <w:t xml:space="preserve"> </w:t>
      </w:r>
      <w:r w:rsidR="00DF4CE3" w:rsidRPr="007E3E25">
        <w:rPr>
          <w:lang w:val="en-US"/>
        </w:rPr>
        <w:t>factors</w:t>
      </w:r>
      <w:r w:rsidR="00883A08" w:rsidRPr="007E3E25">
        <w:rPr>
          <w:lang w:val="en-US"/>
        </w:rPr>
        <w:t xml:space="preserve"> </w:t>
      </w:r>
      <w:r w:rsidR="001D5506" w:rsidRPr="00093F33">
        <w:rPr>
          <w:lang w:val="en-US"/>
        </w:rPr>
        <w:t xml:space="preserve">are still </w:t>
      </w:r>
      <w:r w:rsidR="00DF4CE3" w:rsidRPr="00093F33">
        <w:rPr>
          <w:lang w:val="en-US"/>
        </w:rPr>
        <w:t>un</w:t>
      </w:r>
      <w:r w:rsidR="001D5506" w:rsidRPr="00093F33">
        <w:rPr>
          <w:lang w:val="en-US"/>
        </w:rPr>
        <w:t>clear</w:t>
      </w:r>
      <w:r w:rsidR="00DF4CE3" w:rsidRPr="007E3E25">
        <w:rPr>
          <w:lang w:val="en-US"/>
        </w:rPr>
        <w:t xml:space="preserve">. </w:t>
      </w:r>
      <w:r w:rsidR="00A878F4">
        <w:rPr>
          <w:lang w:val="en-US"/>
        </w:rPr>
        <w:t>As usual</w:t>
      </w:r>
      <w:r w:rsidR="00DF4CE3" w:rsidRPr="007E3E25">
        <w:rPr>
          <w:lang w:val="en-US"/>
        </w:rPr>
        <w:t xml:space="preserve">, </w:t>
      </w:r>
      <w:r w:rsidR="00DF4CE3" w:rsidRPr="00093F33">
        <w:rPr>
          <w:lang w:val="en-US"/>
        </w:rPr>
        <w:t>the</w:t>
      </w:r>
      <w:r w:rsidR="00C12841" w:rsidRPr="00093F33">
        <w:rPr>
          <w:lang w:val="en-US"/>
        </w:rPr>
        <w:t>y</w:t>
      </w:r>
      <w:r w:rsidR="00DF4CE3" w:rsidRPr="007E3E25">
        <w:rPr>
          <w:lang w:val="en-US"/>
        </w:rPr>
        <w:t xml:space="preserve"> are </w:t>
      </w:r>
      <w:r w:rsidR="00883A08" w:rsidRPr="007E3E25">
        <w:rPr>
          <w:lang w:val="en-US"/>
        </w:rPr>
        <w:t xml:space="preserve">just the </w:t>
      </w:r>
      <w:r w:rsidR="006923D3" w:rsidRPr="007E3E25">
        <w:rPr>
          <w:lang w:val="en-US"/>
        </w:rPr>
        <w:t>results of</w:t>
      </w:r>
      <w:r w:rsidR="00394853" w:rsidRPr="007E3E25">
        <w:rPr>
          <w:lang w:val="en-US"/>
        </w:rPr>
        <w:t xml:space="preserve"> </w:t>
      </w:r>
      <w:r w:rsidR="00DF4CE3" w:rsidRPr="00093F33">
        <w:rPr>
          <w:lang w:val="en-US"/>
        </w:rPr>
        <w:t>theoretical speculations</w:t>
      </w:r>
      <w:r w:rsidR="00394853" w:rsidRPr="00093F33">
        <w:rPr>
          <w:lang w:val="en-US"/>
        </w:rPr>
        <w:t xml:space="preserve"> with no evidential base.</w:t>
      </w:r>
      <w:r w:rsidR="00585662" w:rsidRPr="00093F33">
        <w:rPr>
          <w:lang w:val="en-US"/>
        </w:rPr>
        <w:t xml:space="preserve"> </w:t>
      </w:r>
      <w:r w:rsidR="00E30CBA" w:rsidRPr="00093F33">
        <w:rPr>
          <w:lang w:val="en-US"/>
        </w:rPr>
        <w:t xml:space="preserve">Any </w:t>
      </w:r>
      <w:r w:rsidR="00585662" w:rsidRPr="00093F33">
        <w:rPr>
          <w:lang w:val="en-US"/>
        </w:rPr>
        <w:t>empirical data</w:t>
      </w:r>
      <w:r w:rsidR="00883A08" w:rsidRPr="00093F33">
        <w:rPr>
          <w:lang w:val="en-US"/>
        </w:rPr>
        <w:t xml:space="preserve"> are quite rare</w:t>
      </w:r>
      <w:r w:rsidR="00585662" w:rsidRPr="00093F33">
        <w:rPr>
          <w:lang w:val="en-US"/>
        </w:rPr>
        <w:t xml:space="preserve">. </w:t>
      </w:r>
      <w:r w:rsidR="00883A08" w:rsidRPr="00093F33">
        <w:rPr>
          <w:lang w:val="en-US"/>
        </w:rPr>
        <w:t>A</w:t>
      </w:r>
      <w:r w:rsidR="00585662" w:rsidRPr="00093F33">
        <w:rPr>
          <w:lang w:val="en-US"/>
        </w:rPr>
        <w:t xml:space="preserve">nalysis of monozygotic </w:t>
      </w:r>
      <w:r w:rsidR="005F64AD" w:rsidRPr="00093F33">
        <w:rPr>
          <w:lang w:val="en-US"/>
        </w:rPr>
        <w:t xml:space="preserve">(MZ) </w:t>
      </w:r>
      <w:r w:rsidR="00585662" w:rsidRPr="00093F33">
        <w:rPr>
          <w:lang w:val="en-US"/>
        </w:rPr>
        <w:t>twins reared together</w:t>
      </w:r>
      <w:r w:rsidR="00883A08" w:rsidRPr="00093F33">
        <w:rPr>
          <w:lang w:val="en-US"/>
        </w:rPr>
        <w:t xml:space="preserve"> reveal</w:t>
      </w:r>
      <w:r w:rsidR="00F578BA" w:rsidRPr="00093F33">
        <w:rPr>
          <w:lang w:val="en-US"/>
        </w:rPr>
        <w:t>ed</w:t>
      </w:r>
      <w:r w:rsidR="00883A08" w:rsidRPr="00093F33">
        <w:rPr>
          <w:lang w:val="en-US"/>
        </w:rPr>
        <w:t xml:space="preserve"> </w:t>
      </w:r>
      <w:r w:rsidR="006923D3" w:rsidRPr="00093F33">
        <w:rPr>
          <w:lang w:val="en-US"/>
        </w:rPr>
        <w:t>s</w:t>
      </w:r>
      <w:r w:rsidR="00883A08" w:rsidRPr="00093F33">
        <w:rPr>
          <w:lang w:val="en-US"/>
        </w:rPr>
        <w:t xml:space="preserve">everal possible </w:t>
      </w:r>
      <w:r w:rsidR="006923D3" w:rsidRPr="00093F33">
        <w:rPr>
          <w:lang w:val="en-US"/>
        </w:rPr>
        <w:t xml:space="preserve">factors of </w:t>
      </w:r>
      <w:r w:rsidR="00252F91" w:rsidRPr="00093F33">
        <w:rPr>
          <w:lang w:val="en-US"/>
        </w:rPr>
        <w:t>NSE</w:t>
      </w:r>
      <w:r w:rsidR="006923D3" w:rsidRPr="00093F33">
        <w:rPr>
          <w:lang w:val="en-US"/>
        </w:rPr>
        <w:t xml:space="preserve">. These </w:t>
      </w:r>
      <w:r w:rsidR="00E30CBA" w:rsidRPr="00093F33">
        <w:rPr>
          <w:lang w:val="en-US"/>
        </w:rPr>
        <w:t>we</w:t>
      </w:r>
      <w:r w:rsidR="006923D3" w:rsidRPr="00093F33">
        <w:rPr>
          <w:lang w:val="en-US"/>
        </w:rPr>
        <w:t xml:space="preserve">re </w:t>
      </w:r>
      <w:r w:rsidR="00B62081" w:rsidRPr="00093F33">
        <w:rPr>
          <w:lang w:val="en-US"/>
        </w:rPr>
        <w:t>birth</w:t>
      </w:r>
      <w:r w:rsidR="00822540" w:rsidRPr="00093F33">
        <w:rPr>
          <w:lang w:val="en-US"/>
        </w:rPr>
        <w:t xml:space="preserve"> </w:t>
      </w:r>
      <w:r w:rsidR="00B62081" w:rsidRPr="00093F33">
        <w:rPr>
          <w:lang w:val="en-US"/>
        </w:rPr>
        <w:t>weight</w:t>
      </w:r>
      <w:r w:rsidR="00B62081" w:rsidRPr="007E3E25">
        <w:rPr>
          <w:lang w:val="en-US"/>
        </w:rPr>
        <w:t xml:space="preserve"> discordance, illnesses and accidents, traumatic neonatal life events, </w:t>
      </w:r>
      <w:r w:rsidR="00284C90" w:rsidRPr="007E3E25">
        <w:rPr>
          <w:lang w:val="en-US"/>
        </w:rPr>
        <w:t xml:space="preserve">difference in </w:t>
      </w:r>
      <w:r w:rsidR="00B62081" w:rsidRPr="007E3E25">
        <w:rPr>
          <w:lang w:val="en-US"/>
        </w:rPr>
        <w:t>parenting style</w:t>
      </w:r>
      <w:r w:rsidR="00284C90" w:rsidRPr="007E3E25">
        <w:rPr>
          <w:lang w:val="en-US"/>
        </w:rPr>
        <w:t xml:space="preserve">, academic achievement, peer </w:t>
      </w:r>
      <w:r w:rsidR="004D3D58" w:rsidRPr="00544D2A">
        <w:rPr>
          <w:lang w:val="en-US"/>
        </w:rPr>
        <w:t>problems</w:t>
      </w:r>
      <w:r w:rsidR="0021433B" w:rsidRPr="00394374">
        <w:rPr>
          <w:lang w:val="en-US"/>
        </w:rPr>
        <w:t>,</w:t>
      </w:r>
      <w:r w:rsidR="004D3D58" w:rsidRPr="00544D2A">
        <w:rPr>
          <w:lang w:val="en-US"/>
        </w:rPr>
        <w:t xml:space="preserve"> and some others </w:t>
      </w:r>
      <w:r w:rsidR="00DE7B7F" w:rsidRPr="0085684D">
        <w:rPr>
          <w:lang w:val="en-US"/>
        </w:rPr>
        <w:t>(</w:t>
      </w:r>
      <w:r w:rsidR="004A4E67" w:rsidRPr="004A4E67">
        <w:rPr>
          <w:iCs/>
          <w:shd w:val="clear" w:color="auto" w:fill="FFFFFF"/>
          <w:lang w:val="en-US"/>
        </w:rPr>
        <w:t xml:space="preserve">Asbury et </w:t>
      </w:r>
      <w:r w:rsidR="004A4E67" w:rsidRPr="00FB0716">
        <w:rPr>
          <w:iCs/>
          <w:shd w:val="clear" w:color="auto" w:fill="FFFFFF"/>
          <w:lang w:val="en-US"/>
        </w:rPr>
        <w:t>al. 2003, 2006a, 2006b; Deater</w:t>
      </w:r>
      <w:r w:rsidR="004A4E67" w:rsidRPr="00FB0716">
        <w:rPr>
          <w:rFonts w:eastAsia="MS Gothic"/>
          <w:iCs/>
          <w:shd w:val="clear" w:color="auto" w:fill="FFFFFF"/>
          <w:lang w:val="en-US"/>
        </w:rPr>
        <w:t>-</w:t>
      </w:r>
      <w:r w:rsidR="004A4E67" w:rsidRPr="00FB0716">
        <w:rPr>
          <w:iCs/>
          <w:shd w:val="clear" w:color="auto" w:fill="FFFFFF"/>
          <w:lang w:val="en-US"/>
        </w:rPr>
        <w:t xml:space="preserve">Deckard et al. 2001; </w:t>
      </w:r>
      <w:r w:rsidR="004A4E67" w:rsidRPr="00FB0716">
        <w:rPr>
          <w:iCs/>
          <w:shd w:val="clear" w:color="auto" w:fill="FFFFFF"/>
          <w:lang w:val="en-US"/>
        </w:rPr>
        <w:lastRenderedPageBreak/>
        <w:t xml:space="preserve">Mullineaux et al. 2009; </w:t>
      </w:r>
      <w:r w:rsidR="009541F9" w:rsidRPr="00FB0716">
        <w:rPr>
          <w:lang w:val="en-US"/>
        </w:rPr>
        <w:t>Price 1950</w:t>
      </w:r>
      <w:r w:rsidR="00DE07FE" w:rsidRPr="00FB0716">
        <w:rPr>
          <w:lang w:val="en-US"/>
        </w:rPr>
        <w:t>,</w:t>
      </w:r>
      <w:r w:rsidR="004A4E67" w:rsidRPr="00FB0716">
        <w:rPr>
          <w:lang w:val="en-US"/>
        </w:rPr>
        <w:t xml:space="preserve"> 1978</w:t>
      </w:r>
      <w:r w:rsidR="00DE7B7F" w:rsidRPr="00FB0716">
        <w:rPr>
          <w:iCs/>
          <w:shd w:val="clear" w:color="auto" w:fill="FFFFFF"/>
          <w:lang w:val="en-US"/>
        </w:rPr>
        <w:t>).</w:t>
      </w:r>
      <w:r w:rsidR="004D3D58" w:rsidRPr="00FB0716">
        <w:rPr>
          <w:lang w:val="en-US"/>
        </w:rPr>
        <w:t xml:space="preserve"> H</w:t>
      </w:r>
      <w:r w:rsidR="004D3D58" w:rsidRPr="0085684D">
        <w:rPr>
          <w:lang w:val="en-US"/>
        </w:rPr>
        <w:t xml:space="preserve">owever, the impacts of the </w:t>
      </w:r>
      <w:r w:rsidR="00F27CB7" w:rsidRPr="0085684D">
        <w:rPr>
          <w:lang w:val="en-US"/>
        </w:rPr>
        <w:t xml:space="preserve">mentioned </w:t>
      </w:r>
      <w:r w:rsidR="004D3D58" w:rsidRPr="0085684D">
        <w:rPr>
          <w:lang w:val="en-US"/>
        </w:rPr>
        <w:t xml:space="preserve">factors on </w:t>
      </w:r>
      <w:r w:rsidR="00983541">
        <w:rPr>
          <w:lang w:val="en-US"/>
        </w:rPr>
        <w:t xml:space="preserve">certain </w:t>
      </w:r>
      <w:r w:rsidR="004D3D58" w:rsidRPr="0085684D">
        <w:rPr>
          <w:lang w:val="en-US"/>
        </w:rPr>
        <w:t xml:space="preserve">psychological </w:t>
      </w:r>
      <w:r w:rsidR="009D2D36" w:rsidRPr="0085684D">
        <w:rPr>
          <w:lang w:val="en-US"/>
        </w:rPr>
        <w:t>traits</w:t>
      </w:r>
      <w:r w:rsidR="00F578BA" w:rsidRPr="0085684D">
        <w:rPr>
          <w:lang w:val="en-US"/>
        </w:rPr>
        <w:t xml:space="preserve"> </w:t>
      </w:r>
      <w:r w:rsidR="004D3D58" w:rsidRPr="0085684D">
        <w:rPr>
          <w:lang w:val="en-US"/>
        </w:rPr>
        <w:t xml:space="preserve">are </w:t>
      </w:r>
      <w:r w:rsidR="00AD42CF" w:rsidRPr="0085684D">
        <w:rPr>
          <w:lang w:val="en-US"/>
        </w:rPr>
        <w:t>rather modest</w:t>
      </w:r>
      <w:r w:rsidR="004D3D58" w:rsidRPr="0085684D">
        <w:rPr>
          <w:lang w:val="en-US"/>
        </w:rPr>
        <w:t>: the effect size</w:t>
      </w:r>
      <w:r w:rsidR="00D51DB0" w:rsidRPr="0085684D">
        <w:rPr>
          <w:lang w:val="en-US"/>
        </w:rPr>
        <w:t>s are</w:t>
      </w:r>
      <w:r w:rsidR="004D3D58" w:rsidRPr="0085684D">
        <w:rPr>
          <w:lang w:val="en-US"/>
        </w:rPr>
        <w:t xml:space="preserve"> usually less than 3% </w:t>
      </w:r>
      <w:r w:rsidR="00A15916" w:rsidRPr="0085684D">
        <w:rPr>
          <w:lang w:val="en-US"/>
        </w:rPr>
        <w:t>(</w:t>
      </w:r>
      <w:r w:rsidR="00A15916" w:rsidRPr="0085684D">
        <w:rPr>
          <w:iCs/>
          <w:shd w:val="clear" w:color="auto" w:fill="FFFFFF"/>
          <w:lang w:val="en-US"/>
        </w:rPr>
        <w:t>Asbury et al</w:t>
      </w:r>
      <w:r w:rsidR="00A15916" w:rsidRPr="00544D2A">
        <w:rPr>
          <w:iCs/>
          <w:shd w:val="clear" w:color="auto" w:fill="FFFFFF"/>
          <w:lang w:val="en-US"/>
        </w:rPr>
        <w:t>. 2003</w:t>
      </w:r>
      <w:r w:rsidR="00DE07FE">
        <w:rPr>
          <w:iCs/>
          <w:shd w:val="clear" w:color="auto" w:fill="FFFFFF"/>
          <w:lang w:val="en-US"/>
        </w:rPr>
        <w:t>,</w:t>
      </w:r>
      <w:r w:rsidR="00A15916" w:rsidRPr="00544D2A">
        <w:rPr>
          <w:iCs/>
          <w:shd w:val="clear" w:color="auto" w:fill="FFFFFF"/>
          <w:lang w:val="en-US"/>
        </w:rPr>
        <w:t xml:space="preserve"> 2006a; </w:t>
      </w:r>
      <w:r w:rsidR="00A15916" w:rsidRPr="004A4E67">
        <w:rPr>
          <w:iCs/>
          <w:shd w:val="clear" w:color="auto" w:fill="FFFFFF"/>
          <w:lang w:val="en-US"/>
        </w:rPr>
        <w:t>Mullineaux et al. 2009</w:t>
      </w:r>
      <w:r w:rsidR="00A15916" w:rsidRPr="00093F33">
        <w:rPr>
          <w:iCs/>
          <w:shd w:val="clear" w:color="auto" w:fill="FFFFFF"/>
          <w:lang w:val="en-US"/>
        </w:rPr>
        <w:t>)</w:t>
      </w:r>
      <w:r w:rsidR="004D3D58" w:rsidRPr="00093F33">
        <w:rPr>
          <w:lang w:val="en-US"/>
        </w:rPr>
        <w:t xml:space="preserve">. </w:t>
      </w:r>
      <w:r w:rsidR="00201DC5" w:rsidRPr="00093F33">
        <w:rPr>
          <w:lang w:val="en-US"/>
        </w:rPr>
        <w:t>F</w:t>
      </w:r>
      <w:r w:rsidR="004D3D58" w:rsidRPr="00093F33">
        <w:rPr>
          <w:lang w:val="en-US"/>
        </w:rPr>
        <w:t xml:space="preserve">or </w:t>
      </w:r>
      <w:r w:rsidR="00201DC5" w:rsidRPr="00093F33">
        <w:rPr>
          <w:lang w:val="en-US"/>
        </w:rPr>
        <w:t xml:space="preserve">twin pairs showing the greatest MZ discordance (marginal 10% of the </w:t>
      </w:r>
      <w:r w:rsidR="0043720E" w:rsidRPr="00093F33">
        <w:rPr>
          <w:lang w:val="en-US"/>
        </w:rPr>
        <w:t>examined</w:t>
      </w:r>
      <w:r w:rsidR="00BB25C1" w:rsidRPr="00093F33">
        <w:rPr>
          <w:lang w:val="en-US"/>
        </w:rPr>
        <w:t xml:space="preserve"> </w:t>
      </w:r>
      <w:r w:rsidR="00201DC5" w:rsidRPr="00093F33">
        <w:rPr>
          <w:lang w:val="en-US"/>
        </w:rPr>
        <w:t>samples</w:t>
      </w:r>
      <w:r w:rsidR="00351B71" w:rsidRPr="00093F33">
        <w:rPr>
          <w:lang w:val="en-US"/>
        </w:rPr>
        <w:t>)</w:t>
      </w:r>
      <w:r w:rsidR="00201DC5" w:rsidRPr="00093F33">
        <w:rPr>
          <w:lang w:val="en-US"/>
        </w:rPr>
        <w:t>, the effect size can reach 12%; but th</w:t>
      </w:r>
      <w:r w:rsidR="00351B71" w:rsidRPr="00093F33">
        <w:rPr>
          <w:lang w:val="en-US"/>
        </w:rPr>
        <w:t>is</w:t>
      </w:r>
      <w:r w:rsidR="00201DC5" w:rsidRPr="00093F33">
        <w:rPr>
          <w:lang w:val="en-US"/>
        </w:rPr>
        <w:t xml:space="preserve"> </w:t>
      </w:r>
      <w:r w:rsidR="003814FF" w:rsidRPr="00093F33">
        <w:rPr>
          <w:lang w:val="en-US"/>
        </w:rPr>
        <w:t xml:space="preserve">finding </w:t>
      </w:r>
      <w:r w:rsidR="009D6A82" w:rsidRPr="00093F33">
        <w:rPr>
          <w:lang w:val="en-US"/>
        </w:rPr>
        <w:t>do</w:t>
      </w:r>
      <w:r w:rsidR="003814FF" w:rsidRPr="00093F33">
        <w:rPr>
          <w:lang w:val="en-US"/>
        </w:rPr>
        <w:t>es</w:t>
      </w:r>
      <w:r w:rsidR="009D6A82" w:rsidRPr="00093F33">
        <w:rPr>
          <w:lang w:val="en-US"/>
        </w:rPr>
        <w:t xml:space="preserve"> not chang</w:t>
      </w:r>
      <w:r w:rsidR="00351B71" w:rsidRPr="00093F33">
        <w:rPr>
          <w:lang w:val="en-US"/>
        </w:rPr>
        <w:t>e</w:t>
      </w:r>
      <w:r w:rsidR="0043720E" w:rsidRPr="00093F33">
        <w:rPr>
          <w:lang w:val="en-US"/>
        </w:rPr>
        <w:t xml:space="preserve"> </w:t>
      </w:r>
      <w:r w:rsidR="009D6A82" w:rsidRPr="00093F33">
        <w:rPr>
          <w:lang w:val="en-US"/>
        </w:rPr>
        <w:t>the g</w:t>
      </w:r>
      <w:r w:rsidR="003814FF" w:rsidRPr="00093F33">
        <w:rPr>
          <w:lang w:val="en-US"/>
        </w:rPr>
        <w:t>eneral regularity</w:t>
      </w:r>
      <w:r w:rsidR="009D6A82" w:rsidRPr="00093F33">
        <w:rPr>
          <w:lang w:val="en-US"/>
        </w:rPr>
        <w:t xml:space="preserve">. </w:t>
      </w:r>
    </w:p>
    <w:p w14:paraId="16F748F2" w14:textId="77777777" w:rsidR="00FC6D99" w:rsidRDefault="00394374" w:rsidP="002E3244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Moreover, correlation between specific environmental factor (for example, parenting style) and certain psychological trait does not </w:t>
      </w:r>
      <w:r w:rsidR="004A2967">
        <w:rPr>
          <w:lang w:val="en-US"/>
        </w:rPr>
        <w:t>mean</w:t>
      </w:r>
      <w:r>
        <w:rPr>
          <w:lang w:val="en-US"/>
        </w:rPr>
        <w:t xml:space="preserve"> that the first is the cause of the second. Theoretically, the </w:t>
      </w:r>
      <w:r w:rsidRPr="00093F33">
        <w:rPr>
          <w:rFonts w:eastAsia="TimesNewRomanPSMT"/>
          <w:lang w:val="en-US" w:eastAsia="ru-RU"/>
        </w:rPr>
        <w:t xml:space="preserve">differences in parenting style </w:t>
      </w:r>
      <w:r w:rsidR="00A805EA">
        <w:rPr>
          <w:rFonts w:eastAsia="TimesNewRomanPSMT"/>
          <w:lang w:val="en-US" w:eastAsia="ru-RU"/>
        </w:rPr>
        <w:t xml:space="preserve">might </w:t>
      </w:r>
      <w:r w:rsidRPr="00093F33">
        <w:rPr>
          <w:rFonts w:eastAsia="TimesNewRomanPSMT"/>
          <w:lang w:val="en-US" w:eastAsia="ru-RU"/>
        </w:rPr>
        <w:t>ar</w:t>
      </w:r>
      <w:r w:rsidR="00BA1173">
        <w:rPr>
          <w:rFonts w:eastAsia="TimesNewRomanPSMT"/>
          <w:lang w:val="en-US" w:eastAsia="ru-RU"/>
        </w:rPr>
        <w:t xml:space="preserve">ise when parents </w:t>
      </w:r>
      <w:r w:rsidR="00BA1173" w:rsidRPr="00093F33">
        <w:rPr>
          <w:rFonts w:eastAsia="TimesNewRomanPSMT"/>
          <w:lang w:val="en-US" w:eastAsia="ru-RU"/>
        </w:rPr>
        <w:t>either</w:t>
      </w:r>
      <w:r w:rsidR="00BA1173" w:rsidRPr="007E3E25">
        <w:rPr>
          <w:rFonts w:eastAsia="TimesNewRomanPSMT"/>
          <w:lang w:val="en-US" w:eastAsia="ru-RU"/>
        </w:rPr>
        <w:t xml:space="preserve"> implicitly or explicitly </w:t>
      </w:r>
      <w:r w:rsidR="00BA1173" w:rsidRPr="00093F33">
        <w:rPr>
          <w:rFonts w:eastAsia="TimesNewRomanPSMT"/>
          <w:lang w:val="en-US" w:eastAsia="ru-RU"/>
        </w:rPr>
        <w:t xml:space="preserve">notice </w:t>
      </w:r>
      <w:r w:rsidR="00BA1173">
        <w:rPr>
          <w:rFonts w:eastAsia="TimesNewRomanPSMT"/>
          <w:lang w:val="en-US" w:eastAsia="ru-RU"/>
        </w:rPr>
        <w:t>even</w:t>
      </w:r>
      <w:r w:rsidR="00BA1173" w:rsidRPr="00093F33">
        <w:rPr>
          <w:rFonts w:eastAsia="TimesNewRomanPSMT"/>
          <w:lang w:val="en-US" w:eastAsia="ru-RU"/>
        </w:rPr>
        <w:t xml:space="preserve"> slight but </w:t>
      </w:r>
      <w:r w:rsidR="00BA1173" w:rsidRPr="00093F33">
        <w:rPr>
          <w:rFonts w:eastAsia="TimesNewRomanPSMT"/>
          <w:i/>
          <w:lang w:val="en-US" w:eastAsia="ru-RU"/>
        </w:rPr>
        <w:t>objective</w:t>
      </w:r>
      <w:r w:rsidR="00BA1173" w:rsidRPr="00093F33">
        <w:rPr>
          <w:rFonts w:eastAsia="TimesNewRomanPSMT"/>
          <w:lang w:val="en-US" w:eastAsia="ru-RU"/>
        </w:rPr>
        <w:t xml:space="preserve"> </w:t>
      </w:r>
      <w:r w:rsidR="00D43634">
        <w:rPr>
          <w:rFonts w:eastAsia="TimesNewRomanPSMT"/>
          <w:lang w:val="en-US" w:eastAsia="ru-RU"/>
        </w:rPr>
        <w:t xml:space="preserve">psychological </w:t>
      </w:r>
      <w:r w:rsidR="00BA1173" w:rsidRPr="00093F33">
        <w:rPr>
          <w:rFonts w:eastAsia="TimesNewRomanPSMT"/>
          <w:lang w:val="en-US" w:eastAsia="ru-RU"/>
        </w:rPr>
        <w:t>difference</w:t>
      </w:r>
      <w:r w:rsidR="00BA1173">
        <w:rPr>
          <w:rFonts w:eastAsia="TimesNewRomanPSMT"/>
          <w:lang w:val="en-US" w:eastAsia="ru-RU"/>
        </w:rPr>
        <w:t>s</w:t>
      </w:r>
      <w:r w:rsidR="00BA1173" w:rsidRPr="00093F33">
        <w:rPr>
          <w:rFonts w:eastAsia="TimesNewRomanPSMT"/>
          <w:lang w:val="en-US" w:eastAsia="ru-RU"/>
        </w:rPr>
        <w:t xml:space="preserve"> between MZ twins</w:t>
      </w:r>
      <w:r w:rsidR="00BA1173" w:rsidRPr="00093F33">
        <w:rPr>
          <w:lang w:val="en-US"/>
        </w:rPr>
        <w:t xml:space="preserve"> </w:t>
      </w:r>
      <w:r w:rsidR="00BA1173">
        <w:rPr>
          <w:lang w:val="en-US"/>
        </w:rPr>
        <w:t>(</w:t>
      </w:r>
      <w:r w:rsidR="00A805EA">
        <w:rPr>
          <w:lang w:val="en-US"/>
        </w:rPr>
        <w:t>the possible origins of such differences</w:t>
      </w:r>
      <w:r w:rsidR="00A805EA" w:rsidRPr="00A805EA">
        <w:rPr>
          <w:lang w:val="en-US"/>
        </w:rPr>
        <w:t xml:space="preserve"> </w:t>
      </w:r>
      <w:r w:rsidR="00A805EA">
        <w:rPr>
          <w:lang w:val="en-US"/>
        </w:rPr>
        <w:t>are considered below</w:t>
      </w:r>
      <w:r w:rsidR="00BA1173">
        <w:rPr>
          <w:lang w:val="en-US"/>
        </w:rPr>
        <w:t>).</w:t>
      </w:r>
      <w:r>
        <w:rPr>
          <w:lang w:val="en-US"/>
        </w:rPr>
        <w:t xml:space="preserve"> </w:t>
      </w:r>
      <w:r w:rsidR="00C94EA5" w:rsidRPr="00093F33">
        <w:rPr>
          <w:lang w:val="en-US"/>
        </w:rPr>
        <w:t>Thus</w:t>
      </w:r>
      <w:r w:rsidR="00C94EA5" w:rsidRPr="005106CD">
        <w:rPr>
          <w:lang w:val="en-US"/>
        </w:rPr>
        <w:t xml:space="preserve">, </w:t>
      </w:r>
      <w:r w:rsidR="00351B71" w:rsidRPr="005106CD">
        <w:rPr>
          <w:lang w:val="en-US"/>
        </w:rPr>
        <w:t xml:space="preserve">the </w:t>
      </w:r>
      <w:r w:rsidR="00C94EA5" w:rsidRPr="005106CD">
        <w:rPr>
          <w:lang w:val="en-US"/>
        </w:rPr>
        <w:t>attempts to</w:t>
      </w:r>
      <w:r w:rsidR="00C94EA5" w:rsidRPr="00093F33">
        <w:rPr>
          <w:lang w:val="en-US"/>
        </w:rPr>
        <w:t xml:space="preserve"> reduce </w:t>
      </w:r>
      <w:r w:rsidR="00252F91" w:rsidRPr="00093F33">
        <w:rPr>
          <w:lang w:val="en-US"/>
        </w:rPr>
        <w:t>NSE</w:t>
      </w:r>
      <w:r w:rsidR="00C94EA5" w:rsidRPr="00093F33">
        <w:rPr>
          <w:lang w:val="en-US"/>
        </w:rPr>
        <w:t xml:space="preserve"> to </w:t>
      </w:r>
      <w:r w:rsidR="00B512B6">
        <w:rPr>
          <w:lang w:val="en-US"/>
        </w:rPr>
        <w:t xml:space="preserve">specific </w:t>
      </w:r>
      <w:r w:rsidR="0068318B">
        <w:rPr>
          <w:lang w:val="en-US"/>
        </w:rPr>
        <w:t xml:space="preserve">external </w:t>
      </w:r>
      <w:r w:rsidR="00B512B6">
        <w:rPr>
          <w:lang w:val="en-US"/>
        </w:rPr>
        <w:t xml:space="preserve">factors </w:t>
      </w:r>
      <w:r w:rsidR="007C473D">
        <w:rPr>
          <w:lang w:val="en-US"/>
        </w:rPr>
        <w:t xml:space="preserve">have </w:t>
      </w:r>
      <w:r w:rsidR="002E000C">
        <w:rPr>
          <w:lang w:val="en-US"/>
        </w:rPr>
        <w:t>not been successful</w:t>
      </w:r>
      <w:r w:rsidR="00A805EA">
        <w:rPr>
          <w:lang w:val="en-US"/>
        </w:rPr>
        <w:t xml:space="preserve"> so far</w:t>
      </w:r>
      <w:r w:rsidR="00C94EA5" w:rsidRPr="00093F33">
        <w:rPr>
          <w:lang w:val="en-US"/>
        </w:rPr>
        <w:t xml:space="preserve">. </w:t>
      </w:r>
    </w:p>
    <w:p w14:paraId="27B6205E" w14:textId="68D47C65" w:rsidR="00BF386B" w:rsidRPr="00A61AAA" w:rsidRDefault="006D6F12" w:rsidP="002E3244">
      <w:pPr>
        <w:spacing w:line="480" w:lineRule="auto"/>
        <w:ind w:firstLine="720"/>
        <w:rPr>
          <w:shd w:val="clear" w:color="auto" w:fill="FFFFFF"/>
          <w:lang w:val="en-US"/>
        </w:rPr>
      </w:pPr>
      <w:r w:rsidRPr="00A61AAA">
        <w:rPr>
          <w:lang w:val="en-US"/>
        </w:rPr>
        <w:t xml:space="preserve">Current failures in understanding the origin of NSE may be explained in several ways. First, NSE includes measurement errors which </w:t>
      </w:r>
      <w:r w:rsidR="00C15AF9" w:rsidRPr="00A61AAA">
        <w:rPr>
          <w:lang w:val="en-US"/>
        </w:rPr>
        <w:t xml:space="preserve">fundamentally </w:t>
      </w:r>
      <w:r w:rsidRPr="00A61AAA">
        <w:rPr>
          <w:lang w:val="en-US"/>
        </w:rPr>
        <w:t xml:space="preserve">cannot be reduced to </w:t>
      </w:r>
      <w:r w:rsidR="006174BE" w:rsidRPr="00A61AAA">
        <w:rPr>
          <w:lang w:val="en-US"/>
        </w:rPr>
        <w:t xml:space="preserve">any </w:t>
      </w:r>
      <w:r w:rsidRPr="00A61AAA">
        <w:rPr>
          <w:lang w:val="en-US"/>
        </w:rPr>
        <w:t xml:space="preserve">specific factors. However, </w:t>
      </w:r>
      <w:r w:rsidR="00331D24" w:rsidRPr="00A61AAA">
        <w:rPr>
          <w:lang w:val="en-US"/>
        </w:rPr>
        <w:t>for many traits, the impact of NSE is about 50% or even higher</w:t>
      </w:r>
      <w:r w:rsidR="00580567" w:rsidRPr="00A61AAA">
        <w:rPr>
          <w:lang w:val="en-US"/>
        </w:rPr>
        <w:t xml:space="preserve"> (</w:t>
      </w:r>
      <w:r w:rsidR="00331D24" w:rsidRPr="00A61AAA">
        <w:rPr>
          <w:lang w:val="en-US"/>
        </w:rPr>
        <w:t xml:space="preserve">see Table I; </w:t>
      </w:r>
      <w:r w:rsidR="00580567" w:rsidRPr="00A61AAA">
        <w:rPr>
          <w:rStyle w:val="addmd"/>
          <w:lang w:val="en-US"/>
        </w:rPr>
        <w:t>Polderman et al. 2015)</w:t>
      </w:r>
      <w:r w:rsidR="00FB1146" w:rsidRPr="00A61AAA">
        <w:rPr>
          <w:rStyle w:val="addmd"/>
          <w:lang w:val="en-US"/>
        </w:rPr>
        <w:t>.</w:t>
      </w:r>
      <w:r w:rsidR="00580567" w:rsidRPr="00A61AAA">
        <w:rPr>
          <w:rStyle w:val="addmd"/>
          <w:lang w:val="en-US"/>
        </w:rPr>
        <w:t xml:space="preserve"> </w:t>
      </w:r>
      <w:r w:rsidR="00117E37" w:rsidRPr="00A61AAA">
        <w:rPr>
          <w:rStyle w:val="addmd"/>
          <w:lang w:val="en-US"/>
        </w:rPr>
        <w:t>M</w:t>
      </w:r>
      <w:r w:rsidR="00331D24" w:rsidRPr="00A61AAA">
        <w:rPr>
          <w:rStyle w:val="addmd"/>
          <w:lang w:val="en-US"/>
        </w:rPr>
        <w:t>easur</w:t>
      </w:r>
      <w:r w:rsidR="0089060E" w:rsidRPr="00A61AAA">
        <w:rPr>
          <w:rStyle w:val="addmd"/>
          <w:lang w:val="en-US"/>
        </w:rPr>
        <w:t>e</w:t>
      </w:r>
      <w:r w:rsidR="00E6754A" w:rsidRPr="00A61AAA">
        <w:rPr>
          <w:rStyle w:val="addmd"/>
          <w:lang w:val="en-US"/>
        </w:rPr>
        <w:t>ment</w:t>
      </w:r>
      <w:r w:rsidR="00331D24" w:rsidRPr="00A61AAA">
        <w:rPr>
          <w:rStyle w:val="addmd"/>
          <w:lang w:val="en-US"/>
        </w:rPr>
        <w:t xml:space="preserve"> errors </w:t>
      </w:r>
      <w:r w:rsidR="00117E37" w:rsidRPr="00A61AAA">
        <w:rPr>
          <w:rStyle w:val="addmd"/>
          <w:lang w:val="en-US"/>
        </w:rPr>
        <w:t xml:space="preserve">cannot be </w:t>
      </w:r>
      <w:r w:rsidR="00331D24" w:rsidRPr="00A61AAA">
        <w:rPr>
          <w:rStyle w:val="addmd"/>
          <w:lang w:val="en-US"/>
        </w:rPr>
        <w:t xml:space="preserve">so huge; thus, </w:t>
      </w:r>
      <w:r w:rsidR="00117E37" w:rsidRPr="00A61AAA">
        <w:rPr>
          <w:rStyle w:val="addmd"/>
          <w:lang w:val="en-US"/>
        </w:rPr>
        <w:t xml:space="preserve">the major </w:t>
      </w:r>
      <w:r w:rsidR="00331D24" w:rsidRPr="00A61AAA">
        <w:rPr>
          <w:rStyle w:val="addmd"/>
          <w:lang w:val="en-US"/>
        </w:rPr>
        <w:t xml:space="preserve">portion of </w:t>
      </w:r>
      <w:r w:rsidR="00FB1146" w:rsidRPr="00A61AAA">
        <w:rPr>
          <w:rStyle w:val="addmd"/>
          <w:lang w:val="en-US"/>
        </w:rPr>
        <w:t xml:space="preserve">NSE </w:t>
      </w:r>
      <w:r w:rsidR="00FB1146" w:rsidRPr="00A61AAA">
        <w:rPr>
          <w:lang w:val="en-US"/>
        </w:rPr>
        <w:t xml:space="preserve">should be </w:t>
      </w:r>
      <w:r w:rsidR="00125CCF" w:rsidRPr="00A61AAA">
        <w:rPr>
          <w:lang w:val="en-US"/>
        </w:rPr>
        <w:t xml:space="preserve">conditioned </w:t>
      </w:r>
      <w:r w:rsidR="00FB1146" w:rsidRPr="00A61AAA">
        <w:rPr>
          <w:lang w:val="en-US"/>
        </w:rPr>
        <w:t>by specific factors which are to be r</w:t>
      </w:r>
      <w:r w:rsidR="004E3D7E" w:rsidRPr="00A61AAA">
        <w:rPr>
          <w:lang w:val="en-US"/>
        </w:rPr>
        <w:t>e</w:t>
      </w:r>
      <w:r w:rsidR="00FB1146" w:rsidRPr="00A61AAA">
        <w:rPr>
          <w:lang w:val="en-US"/>
        </w:rPr>
        <w:t>ve</w:t>
      </w:r>
      <w:r w:rsidR="004E3D7E" w:rsidRPr="00A61AAA">
        <w:rPr>
          <w:lang w:val="en-US"/>
        </w:rPr>
        <w:t>a</w:t>
      </w:r>
      <w:r w:rsidR="00FB1146" w:rsidRPr="00A61AAA">
        <w:rPr>
          <w:lang w:val="en-US"/>
        </w:rPr>
        <w:t>led</w:t>
      </w:r>
      <w:r w:rsidR="00580567" w:rsidRPr="00A61AAA">
        <w:rPr>
          <w:rStyle w:val="addmd"/>
          <w:lang w:val="en-US"/>
        </w:rPr>
        <w:t xml:space="preserve">. </w:t>
      </w:r>
      <w:r w:rsidR="00BF386B" w:rsidRPr="00A61AAA">
        <w:rPr>
          <w:rStyle w:val="addmd"/>
          <w:lang w:val="en-US"/>
        </w:rPr>
        <w:t xml:space="preserve">Such factors are undoubtedly multiple since any pair of </w:t>
      </w:r>
      <w:r w:rsidR="00BF386B" w:rsidRPr="00A61AAA">
        <w:rPr>
          <w:shd w:val="clear" w:color="auto" w:fill="FFFFFF"/>
          <w:lang w:val="en-US"/>
        </w:rPr>
        <w:t xml:space="preserve">MZ twins is never reared in </w:t>
      </w:r>
      <w:r w:rsidR="00825409" w:rsidRPr="00A61AAA">
        <w:rPr>
          <w:shd w:val="clear" w:color="auto" w:fill="FFFFFF"/>
          <w:lang w:val="en-US"/>
        </w:rPr>
        <w:t>exactly</w:t>
      </w:r>
      <w:r w:rsidR="00BF386B" w:rsidRPr="00A61AAA">
        <w:rPr>
          <w:shd w:val="clear" w:color="auto" w:fill="FFFFFF"/>
          <w:lang w:val="en-US"/>
        </w:rPr>
        <w:t xml:space="preserve"> identical environments, even prenatally.</w:t>
      </w:r>
      <w:r w:rsidR="00090B64" w:rsidRPr="00A61AAA">
        <w:rPr>
          <w:shd w:val="clear" w:color="auto" w:fill="FFFFFF"/>
          <w:lang w:val="en-US"/>
        </w:rPr>
        <w:t xml:space="preserve"> </w:t>
      </w:r>
      <w:r w:rsidR="00BF386B" w:rsidRPr="00A61AAA">
        <w:rPr>
          <w:shd w:val="clear" w:color="auto" w:fill="FFFFFF"/>
          <w:lang w:val="en-US"/>
        </w:rPr>
        <w:t> </w:t>
      </w:r>
    </w:p>
    <w:p w14:paraId="11046F52" w14:textId="4F7E535F" w:rsidR="00600EB3" w:rsidRPr="00A61AAA" w:rsidRDefault="00FB1146" w:rsidP="002E3244">
      <w:pPr>
        <w:spacing w:line="480" w:lineRule="auto"/>
        <w:ind w:firstLine="720"/>
        <w:rPr>
          <w:lang w:val="en-US"/>
        </w:rPr>
      </w:pPr>
      <w:r w:rsidRPr="00A61AAA">
        <w:rPr>
          <w:rStyle w:val="addmd"/>
          <w:lang w:val="en-US"/>
        </w:rPr>
        <w:t xml:space="preserve">Second, </w:t>
      </w:r>
      <w:r w:rsidR="005B5034" w:rsidRPr="00A61AAA">
        <w:rPr>
          <w:rStyle w:val="addmd"/>
          <w:lang w:val="en-US"/>
        </w:rPr>
        <w:t xml:space="preserve">the </w:t>
      </w:r>
      <w:r w:rsidR="00561CF4" w:rsidRPr="00A61AAA">
        <w:rPr>
          <w:lang w:val="en-US"/>
        </w:rPr>
        <w:t xml:space="preserve">search for specific </w:t>
      </w:r>
      <w:r w:rsidR="0068318B" w:rsidRPr="00A61AAA">
        <w:rPr>
          <w:lang w:val="en-US"/>
        </w:rPr>
        <w:t xml:space="preserve">factors </w:t>
      </w:r>
      <w:r w:rsidR="005B5034" w:rsidRPr="00A61AAA">
        <w:rPr>
          <w:lang w:val="en-US"/>
        </w:rPr>
        <w:t xml:space="preserve">underlying psychological trait formation is </w:t>
      </w:r>
      <w:r w:rsidR="00F963B9" w:rsidRPr="00A61AAA">
        <w:rPr>
          <w:lang w:val="en-US"/>
        </w:rPr>
        <w:t xml:space="preserve">problematic </w:t>
      </w:r>
      <w:r w:rsidR="00DE1CAB" w:rsidRPr="00A61AAA">
        <w:rPr>
          <w:lang w:val="en-US"/>
        </w:rPr>
        <w:t xml:space="preserve">not only </w:t>
      </w:r>
      <w:r w:rsidR="00134107" w:rsidRPr="00A61AAA">
        <w:rPr>
          <w:lang w:val="en-US"/>
        </w:rPr>
        <w:t xml:space="preserve">in case of </w:t>
      </w:r>
      <w:r w:rsidR="00DE1CAB" w:rsidRPr="00A61AAA">
        <w:rPr>
          <w:lang w:val="en-US"/>
        </w:rPr>
        <w:t>NSE</w:t>
      </w:r>
      <w:r w:rsidR="00F963B9" w:rsidRPr="00A61AAA">
        <w:rPr>
          <w:lang w:val="en-US"/>
        </w:rPr>
        <w:t>.</w:t>
      </w:r>
      <w:r w:rsidR="00DE1CAB" w:rsidRPr="00A61AAA">
        <w:rPr>
          <w:lang w:val="en-US"/>
        </w:rPr>
        <w:t xml:space="preserve"> </w:t>
      </w:r>
      <w:r w:rsidR="00F963B9" w:rsidRPr="00A61AAA">
        <w:rPr>
          <w:lang w:val="en-US"/>
        </w:rPr>
        <w:t>S</w:t>
      </w:r>
      <w:r w:rsidR="00DE1CAB" w:rsidRPr="00A61AAA">
        <w:rPr>
          <w:lang w:val="en-US"/>
        </w:rPr>
        <w:t xml:space="preserve">imilar severities relate to </w:t>
      </w:r>
      <w:r w:rsidR="005B5034" w:rsidRPr="00A61AAA">
        <w:rPr>
          <w:lang w:val="en-US"/>
        </w:rPr>
        <w:t xml:space="preserve">the </w:t>
      </w:r>
      <w:r w:rsidR="006913B3" w:rsidRPr="00A61AAA">
        <w:rPr>
          <w:lang w:val="en-US"/>
        </w:rPr>
        <w:t>impact</w:t>
      </w:r>
      <w:r w:rsidR="005B5034" w:rsidRPr="00A61AAA">
        <w:rPr>
          <w:lang w:val="en-US"/>
        </w:rPr>
        <w:t xml:space="preserve"> of genotype. Indeed, </w:t>
      </w:r>
      <w:r w:rsidR="00C71D78" w:rsidRPr="00A61AAA">
        <w:rPr>
          <w:lang w:val="en-US"/>
        </w:rPr>
        <w:t>in genome</w:t>
      </w:r>
      <w:r w:rsidR="00C71D78" w:rsidRPr="00A61AAA">
        <w:rPr>
          <w:shd w:val="clear" w:color="auto" w:fill="FFFFFF"/>
          <w:lang w:val="en-US"/>
        </w:rPr>
        <w:t>-wide association studies,</w:t>
      </w:r>
      <w:r w:rsidR="00C71D78" w:rsidRPr="00A61AAA">
        <w:rPr>
          <w:lang w:val="en-US"/>
        </w:rPr>
        <w:t xml:space="preserve"> </w:t>
      </w:r>
      <w:r w:rsidR="005B5034" w:rsidRPr="00A61AAA">
        <w:rPr>
          <w:lang w:val="en-US"/>
        </w:rPr>
        <w:t xml:space="preserve">numerous </w:t>
      </w:r>
      <w:r w:rsidR="00F963B9" w:rsidRPr="00A61AAA">
        <w:rPr>
          <w:lang w:val="en-US"/>
        </w:rPr>
        <w:t>loci</w:t>
      </w:r>
      <w:r w:rsidR="005B5034" w:rsidRPr="00A61AAA">
        <w:rPr>
          <w:lang w:val="en-US"/>
        </w:rPr>
        <w:t xml:space="preserve"> involved in </w:t>
      </w:r>
      <w:r w:rsidR="00E63830" w:rsidRPr="00A61AAA">
        <w:rPr>
          <w:lang w:val="en-US"/>
        </w:rPr>
        <w:t xml:space="preserve">certain </w:t>
      </w:r>
      <w:r w:rsidR="00DE1CAB" w:rsidRPr="00A61AAA">
        <w:rPr>
          <w:lang w:val="en-US"/>
        </w:rPr>
        <w:t xml:space="preserve">trait formation </w:t>
      </w:r>
      <w:r w:rsidR="00C71D78" w:rsidRPr="00A61AAA">
        <w:rPr>
          <w:lang w:val="en-US"/>
        </w:rPr>
        <w:t xml:space="preserve">are </w:t>
      </w:r>
      <w:r w:rsidR="00DE1CAB" w:rsidRPr="00A61AAA">
        <w:rPr>
          <w:lang w:val="en-US"/>
        </w:rPr>
        <w:t>elucidated</w:t>
      </w:r>
      <w:r w:rsidR="00E63830" w:rsidRPr="00A61AAA">
        <w:rPr>
          <w:lang w:val="en-US"/>
        </w:rPr>
        <w:t>,</w:t>
      </w:r>
      <w:r w:rsidR="00DE1CAB" w:rsidRPr="00A61AAA">
        <w:rPr>
          <w:lang w:val="en-US"/>
        </w:rPr>
        <w:t xml:space="preserve"> </w:t>
      </w:r>
      <w:r w:rsidR="005B5034" w:rsidRPr="00A61AAA">
        <w:rPr>
          <w:lang w:val="en-US"/>
        </w:rPr>
        <w:t xml:space="preserve">but the </w:t>
      </w:r>
      <w:r w:rsidR="00E63830" w:rsidRPr="00A61AAA">
        <w:rPr>
          <w:lang w:val="en-US"/>
        </w:rPr>
        <w:t xml:space="preserve">role </w:t>
      </w:r>
      <w:r w:rsidR="0068318B" w:rsidRPr="00A61AAA">
        <w:rPr>
          <w:lang w:val="en-US"/>
        </w:rPr>
        <w:t xml:space="preserve">of </w:t>
      </w:r>
      <w:r w:rsidR="00C15AF9" w:rsidRPr="00A61AAA">
        <w:rPr>
          <w:lang w:val="en-US"/>
        </w:rPr>
        <w:t>any</w:t>
      </w:r>
      <w:r w:rsidR="0068318B" w:rsidRPr="00A61AAA">
        <w:rPr>
          <w:lang w:val="en-US"/>
        </w:rPr>
        <w:t xml:space="preserve"> </w:t>
      </w:r>
      <w:r w:rsidR="0022307C" w:rsidRPr="00A61AAA">
        <w:rPr>
          <w:lang w:val="en-US"/>
        </w:rPr>
        <w:t xml:space="preserve">of them </w:t>
      </w:r>
      <w:r w:rsidR="00E63830" w:rsidRPr="00A61AAA">
        <w:rPr>
          <w:lang w:val="en-US"/>
        </w:rPr>
        <w:t xml:space="preserve">appears to be </w:t>
      </w:r>
      <w:r w:rsidR="00B470F6" w:rsidRPr="00A61AAA">
        <w:rPr>
          <w:lang w:val="en-US"/>
        </w:rPr>
        <w:t>rather</w:t>
      </w:r>
      <w:r w:rsidR="0068318B" w:rsidRPr="00A61AAA">
        <w:rPr>
          <w:lang w:val="en-US"/>
        </w:rPr>
        <w:t xml:space="preserve"> </w:t>
      </w:r>
      <w:r w:rsidR="00E63830" w:rsidRPr="00A61AAA">
        <w:rPr>
          <w:lang w:val="en-US"/>
        </w:rPr>
        <w:t>modest</w:t>
      </w:r>
      <w:r w:rsidR="00F963B9" w:rsidRPr="00A61AAA">
        <w:rPr>
          <w:lang w:val="en-US"/>
        </w:rPr>
        <w:t xml:space="preserve"> and </w:t>
      </w:r>
      <w:r w:rsidR="00E63830" w:rsidRPr="00A61AAA">
        <w:rPr>
          <w:lang w:val="en-US"/>
        </w:rPr>
        <w:t xml:space="preserve">their overall influence is </w:t>
      </w:r>
      <w:r w:rsidR="00F963B9" w:rsidRPr="00A61AAA">
        <w:rPr>
          <w:lang w:val="en-US"/>
        </w:rPr>
        <w:t xml:space="preserve">much </w:t>
      </w:r>
      <w:r w:rsidR="00E63830" w:rsidRPr="00A61AAA">
        <w:rPr>
          <w:lang w:val="en-US"/>
        </w:rPr>
        <w:t xml:space="preserve">lower than the impact of genotype estimated </w:t>
      </w:r>
      <w:r w:rsidR="00C71D78" w:rsidRPr="00A61AAA">
        <w:rPr>
          <w:lang w:val="en-US"/>
        </w:rPr>
        <w:t>by</w:t>
      </w:r>
      <w:r w:rsidR="00E63830" w:rsidRPr="00A61AAA">
        <w:rPr>
          <w:lang w:val="en-US"/>
        </w:rPr>
        <w:t xml:space="preserve"> twin </w:t>
      </w:r>
      <w:r w:rsidR="00C71D78" w:rsidRPr="00A61AAA">
        <w:rPr>
          <w:lang w:val="en-US"/>
        </w:rPr>
        <w:t>analysis</w:t>
      </w:r>
      <w:r w:rsidR="00E63830" w:rsidRPr="00A61AAA">
        <w:rPr>
          <w:lang w:val="en-US"/>
        </w:rPr>
        <w:t xml:space="preserve"> </w:t>
      </w:r>
      <w:r w:rsidR="0068318B" w:rsidRPr="00A61AAA">
        <w:rPr>
          <w:lang w:val="en-US"/>
        </w:rPr>
        <w:t>(</w:t>
      </w:r>
      <w:r w:rsidR="00561CF4" w:rsidRPr="00A61AAA">
        <w:rPr>
          <w:lang w:val="en-US"/>
        </w:rPr>
        <w:t xml:space="preserve">for a review, see </w:t>
      </w:r>
      <w:r w:rsidR="00600EB3" w:rsidRPr="00A61AAA">
        <w:rPr>
          <w:lang w:val="en-US"/>
        </w:rPr>
        <w:t xml:space="preserve">Zuk et al. </w:t>
      </w:r>
      <w:r w:rsidR="00600EB3" w:rsidRPr="00A61AAA">
        <w:rPr>
          <w:lang w:val="en-US"/>
        </w:rPr>
        <w:lastRenderedPageBreak/>
        <w:t xml:space="preserve">2012). </w:t>
      </w:r>
      <w:r w:rsidR="00C71D78" w:rsidRPr="00A61AAA">
        <w:rPr>
          <w:lang w:val="en-US"/>
        </w:rPr>
        <w:t xml:space="preserve">It </w:t>
      </w:r>
      <w:r w:rsidR="006913B3" w:rsidRPr="00A61AAA">
        <w:rPr>
          <w:lang w:val="en-US"/>
        </w:rPr>
        <w:t xml:space="preserve">has been </w:t>
      </w:r>
      <w:r w:rsidR="00C71D78" w:rsidRPr="00A61AAA">
        <w:rPr>
          <w:lang w:val="en-US"/>
        </w:rPr>
        <w:t>suggested that so called ‘</w:t>
      </w:r>
      <w:r w:rsidR="00857F5E" w:rsidRPr="00A61AAA">
        <w:rPr>
          <w:lang w:val="en-US"/>
        </w:rPr>
        <w:t>missing</w:t>
      </w:r>
      <w:r w:rsidR="00C71D78" w:rsidRPr="00A61AAA">
        <w:rPr>
          <w:lang w:val="en-US"/>
        </w:rPr>
        <w:t xml:space="preserve"> heritability’ </w:t>
      </w:r>
      <w:r w:rsidR="00F963B9" w:rsidRPr="00A61AAA">
        <w:rPr>
          <w:lang w:val="en-US"/>
        </w:rPr>
        <w:t xml:space="preserve">might be </w:t>
      </w:r>
      <w:r w:rsidR="00C71D78" w:rsidRPr="00A61AAA">
        <w:rPr>
          <w:lang w:val="en-US"/>
        </w:rPr>
        <w:t xml:space="preserve">due to </w:t>
      </w:r>
      <w:r w:rsidR="00F963B9" w:rsidRPr="00A61AAA">
        <w:rPr>
          <w:lang w:val="en-US"/>
        </w:rPr>
        <w:t xml:space="preserve">epistatic interactions between different loci (see </w:t>
      </w:r>
      <w:r w:rsidR="006913B3" w:rsidRPr="00A61AAA">
        <w:rPr>
          <w:shd w:val="clear" w:color="auto" w:fill="FFFFFF"/>
          <w:lang w:val="en-US"/>
        </w:rPr>
        <w:t>Falconer and Mackay 1996). By analogy, the problem of ‘</w:t>
      </w:r>
      <w:r w:rsidR="00857F5E" w:rsidRPr="00A61AAA">
        <w:rPr>
          <w:shd w:val="clear" w:color="auto" w:fill="FFFFFF"/>
          <w:lang w:val="en-US"/>
        </w:rPr>
        <w:t>missing</w:t>
      </w:r>
      <w:r w:rsidR="006913B3" w:rsidRPr="00A61AAA">
        <w:rPr>
          <w:shd w:val="clear" w:color="auto" w:fill="FFFFFF"/>
          <w:lang w:val="en-US"/>
        </w:rPr>
        <w:t xml:space="preserve"> NSE’ might be theoretically explained by </w:t>
      </w:r>
      <w:r w:rsidR="006E4DEE" w:rsidRPr="00A61AAA">
        <w:rPr>
          <w:shd w:val="clear" w:color="auto" w:fill="FFFFFF"/>
          <w:lang w:val="en-US"/>
        </w:rPr>
        <w:t xml:space="preserve">epistatic </w:t>
      </w:r>
      <w:r w:rsidR="006913B3" w:rsidRPr="00A61AAA">
        <w:rPr>
          <w:shd w:val="clear" w:color="auto" w:fill="FFFFFF"/>
          <w:lang w:val="en-US"/>
        </w:rPr>
        <w:t xml:space="preserve">interactions between different external factors.  </w:t>
      </w:r>
    </w:p>
    <w:p w14:paraId="722F66F7" w14:textId="77777777" w:rsidR="008F1263" w:rsidRPr="007E3E25" w:rsidRDefault="006913B3" w:rsidP="002E3244">
      <w:pPr>
        <w:spacing w:line="480" w:lineRule="auto"/>
        <w:ind w:firstLine="720"/>
        <w:rPr>
          <w:lang w:val="en-US"/>
        </w:rPr>
      </w:pPr>
      <w:r w:rsidRPr="00A61AAA">
        <w:rPr>
          <w:lang w:val="en-US"/>
        </w:rPr>
        <w:t xml:space="preserve">Third, </w:t>
      </w:r>
      <w:r w:rsidR="004869B2" w:rsidRPr="00A61AAA">
        <w:rPr>
          <w:lang w:val="en-US"/>
        </w:rPr>
        <w:t xml:space="preserve">behavioral genetics still </w:t>
      </w:r>
      <w:r w:rsidR="00E30CBA" w:rsidRPr="00A61AAA">
        <w:rPr>
          <w:lang w:val="en-US"/>
        </w:rPr>
        <w:t xml:space="preserve">tends to </w:t>
      </w:r>
      <w:r w:rsidR="004869B2" w:rsidRPr="00A61AAA">
        <w:rPr>
          <w:lang w:val="en-US"/>
        </w:rPr>
        <w:t xml:space="preserve">ignore </w:t>
      </w:r>
      <w:r w:rsidR="003B74CD" w:rsidRPr="00A61AAA">
        <w:rPr>
          <w:lang w:val="en-US"/>
        </w:rPr>
        <w:t xml:space="preserve">one of the key sources of </w:t>
      </w:r>
      <w:r w:rsidR="00FC6D99" w:rsidRPr="00A61AAA">
        <w:rPr>
          <w:lang w:val="en-US"/>
        </w:rPr>
        <w:t>phenotyp</w:t>
      </w:r>
      <w:r w:rsidR="003B74CD" w:rsidRPr="00A61AAA">
        <w:rPr>
          <w:lang w:val="en-US"/>
        </w:rPr>
        <w:t>ic variation</w:t>
      </w:r>
      <w:r w:rsidR="008F6F1D" w:rsidRPr="00A61AAA">
        <w:rPr>
          <w:lang w:val="en-US"/>
        </w:rPr>
        <w:t>.</w:t>
      </w:r>
      <w:r w:rsidR="00FC6D99" w:rsidRPr="00A61AAA">
        <w:rPr>
          <w:lang w:val="en-US"/>
        </w:rPr>
        <w:t xml:space="preserve"> </w:t>
      </w:r>
      <w:r w:rsidR="003B74CD" w:rsidRPr="00A61AAA">
        <w:rPr>
          <w:lang w:val="en-US"/>
        </w:rPr>
        <w:t xml:space="preserve">This source is </w:t>
      </w:r>
      <w:r w:rsidR="002E000C" w:rsidRPr="00A61AAA">
        <w:rPr>
          <w:lang w:val="en-US"/>
        </w:rPr>
        <w:t xml:space="preserve">the </w:t>
      </w:r>
      <w:r w:rsidR="003B74CD" w:rsidRPr="00A61AAA">
        <w:rPr>
          <w:lang w:val="en-US"/>
        </w:rPr>
        <w:t>stochastic nature of molecular processes</w:t>
      </w:r>
      <w:r w:rsidR="009F2910" w:rsidRPr="00A61AAA">
        <w:rPr>
          <w:lang w:val="en-US"/>
        </w:rPr>
        <w:t xml:space="preserve"> </w:t>
      </w:r>
      <w:r w:rsidR="006E4DEE" w:rsidRPr="00A61AAA">
        <w:rPr>
          <w:lang w:val="en-US"/>
        </w:rPr>
        <w:t xml:space="preserve">involved in </w:t>
      </w:r>
      <w:r w:rsidR="009F2910" w:rsidRPr="00A61AAA">
        <w:rPr>
          <w:lang w:val="en-US"/>
        </w:rPr>
        <w:t xml:space="preserve">gene </w:t>
      </w:r>
      <w:r w:rsidR="00776D59" w:rsidRPr="00A61AAA">
        <w:rPr>
          <w:lang w:val="en-US"/>
        </w:rPr>
        <w:t xml:space="preserve">expression </w:t>
      </w:r>
      <w:r w:rsidR="009F2910" w:rsidRPr="00A61AAA">
        <w:rPr>
          <w:lang w:val="en-US"/>
        </w:rPr>
        <w:t>and gene-product functioning</w:t>
      </w:r>
      <w:r w:rsidR="003B74CD" w:rsidRPr="00A61AAA">
        <w:rPr>
          <w:lang w:val="en-US"/>
        </w:rPr>
        <w:t>.</w:t>
      </w:r>
      <w:r w:rsidR="00DE1341" w:rsidRPr="00A61AAA">
        <w:rPr>
          <w:lang w:val="en-US"/>
        </w:rPr>
        <w:t xml:space="preserve"> </w:t>
      </w:r>
      <w:r w:rsidR="006E4DEE" w:rsidRPr="00A61AAA">
        <w:rPr>
          <w:lang w:val="en-US"/>
        </w:rPr>
        <w:t>Herein</w:t>
      </w:r>
      <w:r w:rsidR="00DE1341" w:rsidRPr="00A61AAA">
        <w:rPr>
          <w:lang w:val="en-US"/>
        </w:rPr>
        <w:t xml:space="preserve">, we will </w:t>
      </w:r>
      <w:r w:rsidR="006E4DEE" w:rsidRPr="00A61AAA">
        <w:rPr>
          <w:lang w:val="en-US"/>
        </w:rPr>
        <w:t>discuss</w:t>
      </w:r>
      <w:r w:rsidR="00DE1341" w:rsidRPr="00A61AAA">
        <w:rPr>
          <w:lang w:val="en-US"/>
        </w:rPr>
        <w:t xml:space="preserve"> the possible role of molecular stochasticity in psychological trait formation. </w:t>
      </w:r>
      <w:r w:rsidR="003B74CD" w:rsidRPr="00A61AAA">
        <w:rPr>
          <w:lang w:val="en-US"/>
        </w:rPr>
        <w:t xml:space="preserve"> </w:t>
      </w:r>
    </w:p>
    <w:p w14:paraId="1F8E0B31" w14:textId="77777777" w:rsidR="007C5E23" w:rsidRDefault="007C5E23" w:rsidP="00B42F13">
      <w:pPr>
        <w:spacing w:line="480" w:lineRule="auto"/>
        <w:jc w:val="center"/>
        <w:rPr>
          <w:lang w:val="en-US"/>
        </w:rPr>
      </w:pPr>
    </w:p>
    <w:p w14:paraId="27501B36" w14:textId="77777777" w:rsidR="00B27B06" w:rsidRDefault="00D72DD8" w:rsidP="004A4E67">
      <w:pPr>
        <w:spacing w:line="480" w:lineRule="auto"/>
        <w:rPr>
          <w:b/>
          <w:lang w:val="en-US"/>
        </w:rPr>
      </w:pPr>
      <w:r w:rsidRPr="00CB3839">
        <w:rPr>
          <w:b/>
          <w:lang w:val="en-US"/>
        </w:rPr>
        <w:t>T</w:t>
      </w:r>
      <w:r w:rsidR="002E3244" w:rsidRPr="00CB3839">
        <w:rPr>
          <w:b/>
          <w:lang w:val="en-US"/>
        </w:rPr>
        <w:t xml:space="preserve">he Sources of Phenotypic </w:t>
      </w:r>
      <w:r w:rsidR="0043720E" w:rsidRPr="00CB3839">
        <w:rPr>
          <w:b/>
          <w:lang w:val="en-US"/>
        </w:rPr>
        <w:t>V</w:t>
      </w:r>
      <w:r w:rsidR="002E3244" w:rsidRPr="00CB3839">
        <w:rPr>
          <w:b/>
          <w:lang w:val="en-US"/>
        </w:rPr>
        <w:t>ariation</w:t>
      </w:r>
      <w:r w:rsidR="00F376A5" w:rsidRPr="00CB3839">
        <w:rPr>
          <w:b/>
          <w:lang w:val="en-US"/>
        </w:rPr>
        <w:t xml:space="preserve"> </w:t>
      </w:r>
    </w:p>
    <w:p w14:paraId="4730BA3D" w14:textId="77777777" w:rsidR="004A4E67" w:rsidRDefault="004A4E67" w:rsidP="004A4E67">
      <w:pPr>
        <w:spacing w:line="480" w:lineRule="auto"/>
        <w:rPr>
          <w:b/>
          <w:lang w:val="en-US"/>
        </w:rPr>
      </w:pPr>
    </w:p>
    <w:p w14:paraId="336584E9" w14:textId="77777777" w:rsidR="008F1263" w:rsidRPr="007E3E25" w:rsidRDefault="00236827" w:rsidP="004A4E67">
      <w:pPr>
        <w:spacing w:line="480" w:lineRule="auto"/>
        <w:rPr>
          <w:lang w:val="en-US"/>
        </w:rPr>
      </w:pPr>
      <w:r w:rsidRPr="007B664E">
        <w:rPr>
          <w:lang w:val="en-US"/>
        </w:rPr>
        <w:t xml:space="preserve">It </w:t>
      </w:r>
      <w:r w:rsidR="00035FA4">
        <w:rPr>
          <w:lang w:val="en-US"/>
        </w:rPr>
        <w:t>has been</w:t>
      </w:r>
      <w:r w:rsidRPr="007B664E">
        <w:rPr>
          <w:lang w:val="en-US"/>
        </w:rPr>
        <w:t xml:space="preserve"> traditionally believed </w:t>
      </w:r>
      <w:r w:rsidR="00881172" w:rsidRPr="007B664E">
        <w:rPr>
          <w:lang w:val="en-US"/>
        </w:rPr>
        <w:t xml:space="preserve">that </w:t>
      </w:r>
      <w:r w:rsidR="00794F5A">
        <w:rPr>
          <w:lang w:val="en-US"/>
        </w:rPr>
        <w:t>the</w:t>
      </w:r>
      <w:r w:rsidR="00D306BE">
        <w:rPr>
          <w:lang w:val="en-US"/>
        </w:rPr>
        <w:t xml:space="preserve"> </w:t>
      </w:r>
      <w:r w:rsidR="00881172" w:rsidRPr="00093F33">
        <w:rPr>
          <w:lang w:val="en-US"/>
        </w:rPr>
        <w:t xml:space="preserve">phenotype </w:t>
      </w:r>
      <w:r w:rsidR="007D14AB" w:rsidRPr="00093F33">
        <w:rPr>
          <w:lang w:val="en-US"/>
        </w:rPr>
        <w:t>was</w:t>
      </w:r>
      <w:r w:rsidR="00881172" w:rsidRPr="00093F33">
        <w:rPr>
          <w:lang w:val="en-US"/>
        </w:rPr>
        <w:t xml:space="preserve"> </w:t>
      </w:r>
      <w:r w:rsidR="001C2550" w:rsidRPr="00093F33">
        <w:rPr>
          <w:lang w:val="en-US"/>
        </w:rPr>
        <w:t>determined</w:t>
      </w:r>
      <w:r w:rsidR="001C2550" w:rsidRPr="007B664E">
        <w:rPr>
          <w:lang w:val="en-US"/>
        </w:rPr>
        <w:t xml:space="preserve"> by</w:t>
      </w:r>
      <w:r w:rsidR="002E000C">
        <w:rPr>
          <w:lang w:val="en-US"/>
        </w:rPr>
        <w:t xml:space="preserve"> the</w:t>
      </w:r>
      <w:r w:rsidR="001C2550" w:rsidRPr="007B664E">
        <w:rPr>
          <w:lang w:val="en-US"/>
        </w:rPr>
        <w:t xml:space="preserve"> </w:t>
      </w:r>
      <w:r w:rsidR="00881172" w:rsidRPr="007B664E">
        <w:rPr>
          <w:lang w:val="en-US"/>
        </w:rPr>
        <w:t xml:space="preserve">interplay between </w:t>
      </w:r>
      <w:r w:rsidR="00794F5A">
        <w:rPr>
          <w:lang w:val="en-US"/>
        </w:rPr>
        <w:t xml:space="preserve">the </w:t>
      </w:r>
      <w:r w:rsidR="00881172" w:rsidRPr="007B664E">
        <w:rPr>
          <w:lang w:val="en-US"/>
        </w:rPr>
        <w:t xml:space="preserve">genotype and environment. </w:t>
      </w:r>
      <w:r w:rsidR="00277C78" w:rsidRPr="007B664E">
        <w:rPr>
          <w:lang w:val="en-US"/>
        </w:rPr>
        <w:t xml:space="preserve">Correspondingly, variation of any trait </w:t>
      </w:r>
      <w:r w:rsidR="00CB2885">
        <w:rPr>
          <w:lang w:val="en-US"/>
        </w:rPr>
        <w:t xml:space="preserve">was </w:t>
      </w:r>
      <w:r w:rsidR="00277C78" w:rsidRPr="007B664E">
        <w:rPr>
          <w:lang w:val="en-US"/>
        </w:rPr>
        <w:t xml:space="preserve">subdivided </w:t>
      </w:r>
      <w:r w:rsidR="00277C78" w:rsidRPr="006B48C6">
        <w:rPr>
          <w:lang w:val="en-US"/>
        </w:rPr>
        <w:t>in</w:t>
      </w:r>
      <w:r w:rsidR="005D3ACB" w:rsidRPr="006B48C6">
        <w:rPr>
          <w:lang w:val="en-US"/>
        </w:rPr>
        <w:t>to</w:t>
      </w:r>
      <w:r w:rsidR="00277C78" w:rsidRPr="007B664E">
        <w:rPr>
          <w:lang w:val="en-US"/>
        </w:rPr>
        <w:t xml:space="preserve"> </w:t>
      </w:r>
      <w:r w:rsidR="00881172" w:rsidRPr="007B664E">
        <w:rPr>
          <w:lang w:val="en-US"/>
        </w:rPr>
        <w:t xml:space="preserve">genotypic </w:t>
      </w:r>
      <w:r w:rsidR="00035FA4">
        <w:rPr>
          <w:lang w:val="en-US"/>
        </w:rPr>
        <w:t xml:space="preserve">variation </w:t>
      </w:r>
      <w:r w:rsidR="00881172" w:rsidRPr="007B664E">
        <w:rPr>
          <w:lang w:val="en-US"/>
        </w:rPr>
        <w:t xml:space="preserve">and </w:t>
      </w:r>
      <w:r w:rsidR="001C2550" w:rsidRPr="007B664E">
        <w:rPr>
          <w:lang w:val="en-US"/>
        </w:rPr>
        <w:t>environmental</w:t>
      </w:r>
      <w:r w:rsidR="00035FA4">
        <w:rPr>
          <w:lang w:val="en-US"/>
        </w:rPr>
        <w:t xml:space="preserve"> variation</w:t>
      </w:r>
      <w:r w:rsidR="001C2550" w:rsidRPr="007B664E">
        <w:rPr>
          <w:lang w:val="en-US"/>
        </w:rPr>
        <w:t>.</w:t>
      </w:r>
      <w:r w:rsidR="004B20B2" w:rsidRPr="007B664E">
        <w:rPr>
          <w:lang w:val="en-US"/>
        </w:rPr>
        <w:t xml:space="preserve"> </w:t>
      </w:r>
      <w:r w:rsidR="004B20B2" w:rsidRPr="006B48C6">
        <w:rPr>
          <w:lang w:val="en-US"/>
        </w:rPr>
        <w:t xml:space="preserve">This is </w:t>
      </w:r>
      <w:r w:rsidR="005D3ACB" w:rsidRPr="006B48C6">
        <w:rPr>
          <w:lang w:val="en-US"/>
        </w:rPr>
        <w:t xml:space="preserve">where </w:t>
      </w:r>
      <w:r w:rsidR="00B26D95">
        <w:rPr>
          <w:lang w:val="en-US"/>
        </w:rPr>
        <w:t>classic Galton’s dilemma ‘Nature or Nurture?’</w:t>
      </w:r>
      <w:r w:rsidR="001A0E85" w:rsidRPr="006B48C6">
        <w:rPr>
          <w:lang w:val="en-US"/>
        </w:rPr>
        <w:t xml:space="preserve"> </w:t>
      </w:r>
      <w:r w:rsidR="005D3ACB" w:rsidRPr="006B48C6">
        <w:rPr>
          <w:lang w:val="en-US"/>
        </w:rPr>
        <w:t xml:space="preserve">and its </w:t>
      </w:r>
      <w:r w:rsidR="00B512B6">
        <w:rPr>
          <w:lang w:val="en-US"/>
        </w:rPr>
        <w:t xml:space="preserve">multiple </w:t>
      </w:r>
      <w:r w:rsidR="005D3ACB" w:rsidRPr="006B48C6">
        <w:rPr>
          <w:lang w:val="en-US"/>
        </w:rPr>
        <w:t xml:space="preserve">derivatives </w:t>
      </w:r>
      <w:r w:rsidR="00C50CED" w:rsidRPr="00C50CED">
        <w:rPr>
          <w:lang w:val="en-US"/>
        </w:rPr>
        <w:t xml:space="preserve">(Galton 1875; </w:t>
      </w:r>
      <w:r w:rsidR="004A4E67" w:rsidRPr="004A4E67">
        <w:rPr>
          <w:lang w:val="en-US" w:eastAsia="ru-RU"/>
        </w:rPr>
        <w:t xml:space="preserve">McCrae et al. 2000; </w:t>
      </w:r>
      <w:r w:rsidR="004A4E67" w:rsidRPr="00C50CED">
        <w:rPr>
          <w:rFonts w:eastAsia="Times New Roman"/>
          <w:lang w:val="en-US" w:eastAsia="ru-RU"/>
        </w:rPr>
        <w:t>Plomin 1994;</w:t>
      </w:r>
      <w:r w:rsidR="004A4E67">
        <w:rPr>
          <w:rFonts w:eastAsia="Times New Roman"/>
          <w:lang w:val="en-US" w:eastAsia="ru-RU"/>
        </w:rPr>
        <w:t xml:space="preserve"> </w:t>
      </w:r>
      <w:r w:rsidR="00C50CED" w:rsidRPr="00C50CED">
        <w:rPr>
          <w:rFonts w:eastAsia="Calibri"/>
          <w:lang w:val="en-US" w:eastAsia="ru-RU"/>
        </w:rPr>
        <w:t xml:space="preserve">Plomin </w:t>
      </w:r>
      <w:r w:rsidR="0008062F">
        <w:rPr>
          <w:rFonts w:eastAsia="Calibri"/>
          <w:lang w:val="en-US" w:eastAsia="ru-RU"/>
        </w:rPr>
        <w:t>and</w:t>
      </w:r>
      <w:r w:rsidR="00C50CED" w:rsidRPr="00C50CED">
        <w:rPr>
          <w:rFonts w:eastAsia="Calibri"/>
          <w:lang w:val="en-US" w:eastAsia="ru-RU"/>
        </w:rPr>
        <w:t xml:space="preserve"> Bergeman 1991; </w:t>
      </w:r>
      <w:r w:rsidR="0008062F" w:rsidRPr="004A4E67">
        <w:rPr>
          <w:rFonts w:eastAsia="Times New Roman"/>
          <w:lang w:val="en-US" w:eastAsia="ru-RU"/>
        </w:rPr>
        <w:t>Ridley</w:t>
      </w:r>
      <w:r w:rsidR="00C50CED" w:rsidRPr="00C50CED">
        <w:rPr>
          <w:rFonts w:eastAsia="Times New Roman"/>
          <w:lang w:val="en-US" w:eastAsia="ru-RU"/>
        </w:rPr>
        <w:t xml:space="preserve"> 2003</w:t>
      </w:r>
      <w:r w:rsidR="00C50CED" w:rsidRPr="007E3E25">
        <w:rPr>
          <w:rFonts w:eastAsia="Times New Roman"/>
          <w:lang w:val="en-US" w:eastAsia="ru-RU"/>
        </w:rPr>
        <w:t>)</w:t>
      </w:r>
      <w:r w:rsidR="004B20B2" w:rsidRPr="007E3E25">
        <w:rPr>
          <w:lang w:val="en-US"/>
        </w:rPr>
        <w:t xml:space="preserve"> </w:t>
      </w:r>
      <w:r w:rsidR="007D14AB" w:rsidRPr="00093F33">
        <w:rPr>
          <w:lang w:val="en-US"/>
        </w:rPr>
        <w:t>were</w:t>
      </w:r>
      <w:r w:rsidR="004869B2" w:rsidRPr="00093F33">
        <w:rPr>
          <w:lang w:val="en-US"/>
        </w:rPr>
        <w:t xml:space="preserve"> enrooted</w:t>
      </w:r>
      <w:r w:rsidR="004869B2" w:rsidRPr="007E3E25">
        <w:rPr>
          <w:lang w:val="en-US"/>
        </w:rPr>
        <w:t xml:space="preserve">. </w:t>
      </w:r>
      <w:r w:rsidR="00983541" w:rsidRPr="007E3E25">
        <w:rPr>
          <w:lang w:val="en-US"/>
        </w:rPr>
        <w:t>Meanwhile, the reality is much more complex.</w:t>
      </w:r>
    </w:p>
    <w:p w14:paraId="58A8B4D0" w14:textId="77777777" w:rsidR="008F1263" w:rsidRPr="00093F33" w:rsidRDefault="007D14AB" w:rsidP="002E3244">
      <w:pPr>
        <w:spacing w:line="480" w:lineRule="auto"/>
        <w:ind w:firstLine="720"/>
        <w:rPr>
          <w:lang w:val="en-US"/>
        </w:rPr>
      </w:pPr>
      <w:r w:rsidRPr="00093F33">
        <w:rPr>
          <w:lang w:val="en-US"/>
        </w:rPr>
        <w:t>First,</w:t>
      </w:r>
      <w:r w:rsidRPr="007E3E25">
        <w:rPr>
          <w:lang w:val="en-US"/>
        </w:rPr>
        <w:t xml:space="preserve"> </w:t>
      </w:r>
      <w:r w:rsidR="00943128" w:rsidRPr="00093F33">
        <w:rPr>
          <w:lang w:val="en-US"/>
        </w:rPr>
        <w:t xml:space="preserve">during individual development, </w:t>
      </w:r>
      <w:r w:rsidRPr="00093F33">
        <w:rPr>
          <w:lang w:val="en-US"/>
        </w:rPr>
        <w:t>t</w:t>
      </w:r>
      <w:r w:rsidR="00357D7D" w:rsidRPr="00093F33">
        <w:rPr>
          <w:lang w:val="en-US"/>
        </w:rPr>
        <w:t>he p</w:t>
      </w:r>
      <w:r w:rsidR="00BC35C8" w:rsidRPr="00093F33">
        <w:rPr>
          <w:lang w:val="en-US"/>
        </w:rPr>
        <w:t xml:space="preserve">henotype </w:t>
      </w:r>
      <w:r w:rsidR="00606006" w:rsidRPr="00093F33">
        <w:rPr>
          <w:lang w:val="en-US"/>
        </w:rPr>
        <w:t>change</w:t>
      </w:r>
      <w:r w:rsidR="00CE76A5" w:rsidRPr="00093F33">
        <w:rPr>
          <w:lang w:val="en-US"/>
        </w:rPr>
        <w:t>s</w:t>
      </w:r>
      <w:r w:rsidR="00606006" w:rsidRPr="00093F33">
        <w:rPr>
          <w:lang w:val="en-US"/>
        </w:rPr>
        <w:t xml:space="preserve"> </w:t>
      </w:r>
      <w:r w:rsidR="005D3ACB" w:rsidRPr="00093F33">
        <w:rPr>
          <w:lang w:val="en-US"/>
        </w:rPr>
        <w:t>consistently</w:t>
      </w:r>
      <w:r w:rsidR="00483EA1">
        <w:rPr>
          <w:lang w:val="en-US"/>
        </w:rPr>
        <w:t>.</w:t>
      </w:r>
      <w:r w:rsidR="008117AC" w:rsidRPr="007E3E25">
        <w:rPr>
          <w:lang w:val="en-US"/>
        </w:rPr>
        <w:t xml:space="preserve"> </w:t>
      </w:r>
      <w:r w:rsidR="00483EA1">
        <w:rPr>
          <w:lang w:val="en-US"/>
        </w:rPr>
        <w:t>F</w:t>
      </w:r>
      <w:r w:rsidR="008117AC" w:rsidRPr="007E3E25">
        <w:rPr>
          <w:lang w:val="en-US"/>
        </w:rPr>
        <w:t xml:space="preserve">or </w:t>
      </w:r>
      <w:r w:rsidR="00CB2885" w:rsidRPr="007E3E25">
        <w:rPr>
          <w:lang w:val="en-US"/>
        </w:rPr>
        <w:t>instance</w:t>
      </w:r>
      <w:r w:rsidR="008117AC" w:rsidRPr="007E3E25">
        <w:rPr>
          <w:lang w:val="en-US"/>
        </w:rPr>
        <w:t xml:space="preserve">, in </w:t>
      </w:r>
      <w:r w:rsidR="0064146D" w:rsidRPr="007E3E25">
        <w:rPr>
          <w:lang w:val="en-US"/>
        </w:rPr>
        <w:t>butterflies and beetles</w:t>
      </w:r>
      <w:r w:rsidR="008117AC" w:rsidRPr="007E3E25">
        <w:rPr>
          <w:lang w:val="en-US"/>
        </w:rPr>
        <w:t xml:space="preserve">, </w:t>
      </w:r>
      <w:r w:rsidR="00943128" w:rsidRPr="00093F33">
        <w:rPr>
          <w:lang w:val="en-US"/>
        </w:rPr>
        <w:t xml:space="preserve">larva and pupa </w:t>
      </w:r>
      <w:r w:rsidR="00D21607">
        <w:rPr>
          <w:lang w:val="en-US"/>
        </w:rPr>
        <w:t xml:space="preserve">dramatically </w:t>
      </w:r>
      <w:r w:rsidR="008117AC" w:rsidRPr="00093F33">
        <w:rPr>
          <w:lang w:val="en-US"/>
        </w:rPr>
        <w:t>di</w:t>
      </w:r>
      <w:r w:rsidR="0064146D" w:rsidRPr="00093F33">
        <w:rPr>
          <w:lang w:val="en-US"/>
        </w:rPr>
        <w:t>ffer</w:t>
      </w:r>
      <w:r w:rsidR="008117AC" w:rsidRPr="00093F33">
        <w:rPr>
          <w:lang w:val="en-US"/>
        </w:rPr>
        <w:t xml:space="preserve"> from </w:t>
      </w:r>
      <w:r w:rsidR="00943128" w:rsidRPr="00093F33">
        <w:rPr>
          <w:lang w:val="en-US"/>
        </w:rPr>
        <w:t>imago</w:t>
      </w:r>
      <w:r w:rsidR="00943128" w:rsidRPr="007E3E25">
        <w:rPr>
          <w:lang w:val="en-US"/>
        </w:rPr>
        <w:t xml:space="preserve"> </w:t>
      </w:r>
      <w:r w:rsidR="00357B10" w:rsidRPr="007E3E25">
        <w:rPr>
          <w:lang w:val="en-US"/>
        </w:rPr>
        <w:t>(</w:t>
      </w:r>
      <w:r w:rsidR="00067C2E" w:rsidRPr="007E3E25">
        <w:rPr>
          <w:lang w:val="en-US"/>
        </w:rPr>
        <w:t xml:space="preserve">see </w:t>
      </w:r>
      <w:r w:rsidR="00357B10" w:rsidRPr="007E3E25">
        <w:rPr>
          <w:lang w:val="en-US"/>
        </w:rPr>
        <w:t xml:space="preserve">Chown </w:t>
      </w:r>
      <w:r w:rsidR="0008062F">
        <w:rPr>
          <w:lang w:val="en-US"/>
        </w:rPr>
        <w:t>and</w:t>
      </w:r>
      <w:r w:rsidR="00357B10" w:rsidRPr="007E3E25">
        <w:rPr>
          <w:lang w:val="en-US"/>
        </w:rPr>
        <w:t xml:space="preserve"> Gaston 2009</w:t>
      </w:r>
      <w:r w:rsidR="008117AC" w:rsidRPr="00093F33">
        <w:rPr>
          <w:lang w:val="en-US"/>
        </w:rPr>
        <w:t>)</w:t>
      </w:r>
      <w:r w:rsidR="00483EA1">
        <w:rPr>
          <w:lang w:val="en-US"/>
        </w:rPr>
        <w:t xml:space="preserve">, </w:t>
      </w:r>
      <w:r w:rsidR="00483EA1" w:rsidRPr="00FB0716">
        <w:rPr>
          <w:lang w:val="en-US"/>
        </w:rPr>
        <w:t>and i</w:t>
      </w:r>
      <w:r w:rsidR="00767032" w:rsidRPr="00FB0716">
        <w:rPr>
          <w:lang w:val="en-US"/>
        </w:rPr>
        <w:t xml:space="preserve">n some trematodes, different ontogenetic stages </w:t>
      </w:r>
      <w:r w:rsidR="00C13A11" w:rsidRPr="00FB0716">
        <w:rPr>
          <w:lang w:val="en-US"/>
        </w:rPr>
        <w:t xml:space="preserve">of the same species have been initially considered as distinct taxa </w:t>
      </w:r>
      <w:r w:rsidR="00776D59" w:rsidRPr="00FB0716">
        <w:rPr>
          <w:lang w:val="en-US"/>
        </w:rPr>
        <w:t xml:space="preserve">(see </w:t>
      </w:r>
      <w:r w:rsidR="00776D59" w:rsidRPr="00FB0716">
        <w:rPr>
          <w:rStyle w:val="nlmsourcecontrib"/>
          <w:bCs/>
          <w:lang w:val="en-US"/>
        </w:rPr>
        <w:t>Galaktionov</w:t>
      </w:r>
      <w:r w:rsidR="00776D59" w:rsidRPr="00FB0716">
        <w:rPr>
          <w:bCs/>
          <w:iCs/>
          <w:lang w:val="en-US"/>
        </w:rPr>
        <w:t xml:space="preserve"> and </w:t>
      </w:r>
      <w:r w:rsidR="00776D59" w:rsidRPr="00FB0716">
        <w:rPr>
          <w:rStyle w:val="nlmsourcecontrib"/>
          <w:bCs/>
          <w:lang w:val="en-US"/>
        </w:rPr>
        <w:t xml:space="preserve">Dobrovolskij </w:t>
      </w:r>
      <w:r w:rsidR="00776D59" w:rsidRPr="00FB0716">
        <w:rPr>
          <w:bCs/>
          <w:lang w:val="en-US"/>
        </w:rPr>
        <w:t xml:space="preserve">2003). </w:t>
      </w:r>
      <w:r w:rsidR="00A5192D" w:rsidRPr="00093F33">
        <w:rPr>
          <w:lang w:val="en-US"/>
        </w:rPr>
        <w:t xml:space="preserve">This </w:t>
      </w:r>
      <w:r w:rsidR="00BC35C8" w:rsidRPr="00093F33">
        <w:rPr>
          <w:lang w:val="en-US"/>
        </w:rPr>
        <w:t xml:space="preserve">means that </w:t>
      </w:r>
      <w:r w:rsidR="00794F5A" w:rsidRPr="00093F33">
        <w:rPr>
          <w:lang w:val="en-US"/>
        </w:rPr>
        <w:t>the</w:t>
      </w:r>
      <w:r w:rsidR="00CB2885" w:rsidRPr="00093F33">
        <w:rPr>
          <w:lang w:val="en-US"/>
        </w:rPr>
        <w:t xml:space="preserve"> </w:t>
      </w:r>
      <w:r w:rsidR="00B353E3" w:rsidRPr="00093F33">
        <w:rPr>
          <w:lang w:val="en-US"/>
        </w:rPr>
        <w:t xml:space="preserve">phenotype </w:t>
      </w:r>
      <w:r w:rsidR="004C42AB" w:rsidRPr="00093F33">
        <w:rPr>
          <w:lang w:val="en-US"/>
        </w:rPr>
        <w:t>s</w:t>
      </w:r>
      <w:r w:rsidR="00D21607">
        <w:rPr>
          <w:lang w:val="en-US"/>
        </w:rPr>
        <w:t xml:space="preserve">ubstantially </w:t>
      </w:r>
      <w:r w:rsidR="00B353E3" w:rsidRPr="00093F33">
        <w:rPr>
          <w:lang w:val="en-US"/>
        </w:rPr>
        <w:t xml:space="preserve">depends on </w:t>
      </w:r>
      <w:r w:rsidR="004C42AB" w:rsidRPr="00093F33">
        <w:rPr>
          <w:lang w:val="en-US"/>
        </w:rPr>
        <w:t>developmental</w:t>
      </w:r>
      <w:r w:rsidR="00B353E3" w:rsidRPr="00093F33">
        <w:rPr>
          <w:lang w:val="en-US"/>
        </w:rPr>
        <w:t xml:space="preserve"> stage</w:t>
      </w:r>
      <w:r w:rsidR="00CB2885" w:rsidRPr="00093F33">
        <w:rPr>
          <w:lang w:val="en-US"/>
        </w:rPr>
        <w:t>s</w:t>
      </w:r>
      <w:r w:rsidR="004C42AB" w:rsidRPr="00093F33">
        <w:rPr>
          <w:lang w:val="en-US"/>
        </w:rPr>
        <w:t>;</w:t>
      </w:r>
      <w:r w:rsidR="00B353E3" w:rsidRPr="00093F33">
        <w:rPr>
          <w:lang w:val="en-US"/>
        </w:rPr>
        <w:t xml:space="preserve"> </w:t>
      </w:r>
      <w:r w:rsidR="00C957F9" w:rsidRPr="00093F33">
        <w:rPr>
          <w:lang w:val="en-US"/>
        </w:rPr>
        <w:t>therefore</w:t>
      </w:r>
      <w:r w:rsidR="004C42AB" w:rsidRPr="00093F33">
        <w:rPr>
          <w:lang w:val="en-US"/>
        </w:rPr>
        <w:t xml:space="preserve">, </w:t>
      </w:r>
      <w:r w:rsidR="00BC35C8" w:rsidRPr="00093F33">
        <w:rPr>
          <w:lang w:val="en-US"/>
        </w:rPr>
        <w:t xml:space="preserve">along with genotypic and </w:t>
      </w:r>
      <w:r w:rsidR="00E06426" w:rsidRPr="00093F33">
        <w:rPr>
          <w:lang w:val="en-US"/>
        </w:rPr>
        <w:t xml:space="preserve">environmental </w:t>
      </w:r>
      <w:r w:rsidR="00BC35C8" w:rsidRPr="00093F33">
        <w:rPr>
          <w:lang w:val="en-US"/>
        </w:rPr>
        <w:t>varia</w:t>
      </w:r>
      <w:r w:rsidR="00A5192D" w:rsidRPr="00093F33">
        <w:rPr>
          <w:lang w:val="en-US"/>
        </w:rPr>
        <w:t>tion</w:t>
      </w:r>
      <w:r w:rsidR="000129DD" w:rsidRPr="00093F33">
        <w:rPr>
          <w:lang w:val="en-US"/>
        </w:rPr>
        <w:t>s</w:t>
      </w:r>
      <w:r w:rsidR="00BC35C8" w:rsidRPr="00093F33">
        <w:rPr>
          <w:lang w:val="en-US"/>
        </w:rPr>
        <w:t xml:space="preserve">, </w:t>
      </w:r>
      <w:r w:rsidR="00E06426" w:rsidRPr="00093F33">
        <w:rPr>
          <w:lang w:val="en-US"/>
        </w:rPr>
        <w:t xml:space="preserve">ontogenetic variation should be </w:t>
      </w:r>
      <w:r w:rsidR="00BC35C8" w:rsidRPr="00093F33">
        <w:rPr>
          <w:lang w:val="en-US"/>
        </w:rPr>
        <w:t>distinguish</w:t>
      </w:r>
      <w:r w:rsidR="00E06426" w:rsidRPr="00093F33">
        <w:rPr>
          <w:lang w:val="en-US"/>
        </w:rPr>
        <w:t>ed</w:t>
      </w:r>
      <w:r w:rsidR="008B3AA1" w:rsidRPr="00093F33">
        <w:rPr>
          <w:lang w:val="en-US"/>
        </w:rPr>
        <w:t xml:space="preserve"> </w:t>
      </w:r>
      <w:r w:rsidR="00DC5EAF" w:rsidRPr="00093F33">
        <w:rPr>
          <w:lang w:val="en-US"/>
        </w:rPr>
        <w:t>as well</w:t>
      </w:r>
      <w:r w:rsidR="006667F2" w:rsidRPr="00093F33">
        <w:rPr>
          <w:lang w:val="en-US"/>
        </w:rPr>
        <w:t xml:space="preserve"> (</w:t>
      </w:r>
      <w:r w:rsidR="00E90A24" w:rsidRPr="00093F33">
        <w:rPr>
          <w:lang w:val="en-US"/>
        </w:rPr>
        <w:t xml:space="preserve">Estes </w:t>
      </w:r>
      <w:r w:rsidR="0008062F">
        <w:rPr>
          <w:lang w:val="en-US"/>
        </w:rPr>
        <w:t>and</w:t>
      </w:r>
      <w:r w:rsidR="00E90A24" w:rsidRPr="00093F33">
        <w:rPr>
          <w:lang w:val="en-US"/>
        </w:rPr>
        <w:t xml:space="preserve"> Williams</w:t>
      </w:r>
      <w:r w:rsidR="0008062F">
        <w:rPr>
          <w:lang w:val="en-US"/>
        </w:rPr>
        <w:t xml:space="preserve"> </w:t>
      </w:r>
      <w:r w:rsidR="00E90A24" w:rsidRPr="00093F33">
        <w:rPr>
          <w:lang w:val="en-US"/>
        </w:rPr>
        <w:t xml:space="preserve">1984; </w:t>
      </w:r>
      <w:r w:rsidR="006667F2" w:rsidRPr="004A4E67">
        <w:rPr>
          <w:lang w:val="en-US"/>
        </w:rPr>
        <w:t>Hayes et al.</w:t>
      </w:r>
      <w:r w:rsidR="006667F2" w:rsidRPr="00093F33">
        <w:rPr>
          <w:lang w:val="en-US"/>
        </w:rPr>
        <w:t xml:space="preserve"> 2009</w:t>
      </w:r>
      <w:r w:rsidR="00E90A24" w:rsidRPr="00093F33">
        <w:rPr>
          <w:lang w:val="en-US"/>
        </w:rPr>
        <w:t>)</w:t>
      </w:r>
      <w:r w:rsidR="008B3AA1" w:rsidRPr="00093F33">
        <w:rPr>
          <w:lang w:val="en-US"/>
        </w:rPr>
        <w:t xml:space="preserve">. </w:t>
      </w:r>
    </w:p>
    <w:p w14:paraId="5B2D650E" w14:textId="022E32F7" w:rsidR="008F1263" w:rsidRPr="00093F33" w:rsidRDefault="007D14AB" w:rsidP="002E3244">
      <w:pPr>
        <w:spacing w:line="480" w:lineRule="auto"/>
        <w:ind w:firstLine="720"/>
        <w:rPr>
          <w:u w:val="single"/>
          <w:lang w:val="en-US"/>
        </w:rPr>
      </w:pPr>
      <w:r w:rsidRPr="00093F33">
        <w:rPr>
          <w:lang w:val="en-US"/>
        </w:rPr>
        <w:lastRenderedPageBreak/>
        <w:t>Second,</w:t>
      </w:r>
      <w:r w:rsidRPr="007E3E25">
        <w:rPr>
          <w:lang w:val="en-US"/>
        </w:rPr>
        <w:t xml:space="preserve"> e</w:t>
      </w:r>
      <w:r w:rsidR="00CB2885" w:rsidRPr="007E3E25">
        <w:rPr>
          <w:lang w:val="en-US"/>
        </w:rPr>
        <w:t>ven organisms</w:t>
      </w:r>
      <w:r w:rsidR="00C81C52" w:rsidRPr="007E3E25">
        <w:rPr>
          <w:lang w:val="en-US"/>
        </w:rPr>
        <w:t xml:space="preserve"> possessing </w:t>
      </w:r>
      <w:r w:rsidR="00CB2885" w:rsidRPr="007E3E25">
        <w:rPr>
          <w:lang w:val="en-US"/>
        </w:rPr>
        <w:t>the same genotype</w:t>
      </w:r>
      <w:r w:rsidR="00CB2885" w:rsidRPr="00093F33">
        <w:rPr>
          <w:lang w:val="en-US"/>
        </w:rPr>
        <w:t xml:space="preserve"> </w:t>
      </w:r>
      <w:r w:rsidR="00C81C52" w:rsidRPr="00093F33">
        <w:rPr>
          <w:lang w:val="en-US"/>
        </w:rPr>
        <w:t xml:space="preserve">and reaching the same developmental stage under </w:t>
      </w:r>
      <w:r w:rsidR="00825094" w:rsidRPr="00093F33">
        <w:rPr>
          <w:lang w:val="en-US"/>
        </w:rPr>
        <w:t>strictly</w:t>
      </w:r>
      <w:r w:rsidR="00C81C52" w:rsidRPr="00093F33">
        <w:rPr>
          <w:lang w:val="en-US"/>
        </w:rPr>
        <w:t xml:space="preserve"> controll</w:t>
      </w:r>
      <w:r w:rsidR="00C81C52">
        <w:rPr>
          <w:lang w:val="en-US"/>
        </w:rPr>
        <w:t xml:space="preserve">ed </w:t>
      </w:r>
      <w:r w:rsidR="00357D7D">
        <w:rPr>
          <w:lang w:val="en-US"/>
        </w:rPr>
        <w:t>environment</w:t>
      </w:r>
      <w:r w:rsidR="0005272A">
        <w:rPr>
          <w:lang w:val="en-US"/>
        </w:rPr>
        <w:t>al conditions</w:t>
      </w:r>
      <w:r w:rsidR="00825094">
        <w:rPr>
          <w:lang w:val="en-US"/>
        </w:rPr>
        <w:t xml:space="preserve"> </w:t>
      </w:r>
      <w:r w:rsidR="00C81C52">
        <w:rPr>
          <w:lang w:val="en-US"/>
        </w:rPr>
        <w:t xml:space="preserve">can remarkably </w:t>
      </w:r>
      <w:r w:rsidR="00C81C52" w:rsidRPr="00193827">
        <w:rPr>
          <w:lang w:val="en-US"/>
        </w:rPr>
        <w:t xml:space="preserve">differ in their phenotypes. </w:t>
      </w:r>
      <w:r w:rsidR="00D25B5E" w:rsidRPr="00193827">
        <w:rPr>
          <w:lang w:val="en-US"/>
        </w:rPr>
        <w:t>T</w:t>
      </w:r>
      <w:r w:rsidR="004E0BDE" w:rsidRPr="00193827">
        <w:rPr>
          <w:lang w:val="en-US"/>
        </w:rPr>
        <w:t>h</w:t>
      </w:r>
      <w:r w:rsidR="00C81C52">
        <w:rPr>
          <w:lang w:val="en-US"/>
        </w:rPr>
        <w:t xml:space="preserve">is phenomenon </w:t>
      </w:r>
      <w:r w:rsidR="00D306BE">
        <w:rPr>
          <w:lang w:val="en-US"/>
        </w:rPr>
        <w:t>has</w:t>
      </w:r>
      <w:r w:rsidR="004E0BDE" w:rsidRPr="00193827">
        <w:rPr>
          <w:lang w:val="en-US"/>
        </w:rPr>
        <w:t xml:space="preserve"> </w:t>
      </w:r>
      <w:r w:rsidR="00D306BE">
        <w:rPr>
          <w:lang w:val="en-US"/>
        </w:rPr>
        <w:t xml:space="preserve">been </w:t>
      </w:r>
      <w:r w:rsidR="00C81C52">
        <w:rPr>
          <w:lang w:val="en-US"/>
        </w:rPr>
        <w:t xml:space="preserve">known for almost </w:t>
      </w:r>
      <w:r w:rsidR="004E0BDE" w:rsidRPr="00193827">
        <w:rPr>
          <w:lang w:val="en-US"/>
        </w:rPr>
        <w:t xml:space="preserve">a </w:t>
      </w:r>
      <w:r w:rsidR="00C81C52">
        <w:rPr>
          <w:lang w:val="en-US"/>
        </w:rPr>
        <w:t xml:space="preserve">century as </w:t>
      </w:r>
      <w:r w:rsidR="004E0BDE" w:rsidRPr="00193827">
        <w:rPr>
          <w:lang w:val="en-US"/>
        </w:rPr>
        <w:t xml:space="preserve">incomplete penetrance, </w:t>
      </w:r>
      <w:r w:rsidR="00C81C52">
        <w:rPr>
          <w:lang w:val="en-US"/>
        </w:rPr>
        <w:t xml:space="preserve">variable </w:t>
      </w:r>
      <w:r w:rsidR="004E0BDE" w:rsidRPr="00193827">
        <w:rPr>
          <w:lang w:val="en-US"/>
        </w:rPr>
        <w:t>expressivity</w:t>
      </w:r>
      <w:r w:rsidR="00B21D15">
        <w:rPr>
          <w:lang w:val="en-US"/>
        </w:rPr>
        <w:t>,</w:t>
      </w:r>
      <w:r w:rsidR="00C81C52">
        <w:rPr>
          <w:lang w:val="en-US"/>
        </w:rPr>
        <w:t xml:space="preserve"> and </w:t>
      </w:r>
      <w:r w:rsidR="00D25B5E" w:rsidRPr="00193827">
        <w:rPr>
          <w:lang w:val="en-US"/>
        </w:rPr>
        <w:t>fluctuating asymme</w:t>
      </w:r>
      <w:r w:rsidR="00922727" w:rsidRPr="00193827">
        <w:rPr>
          <w:lang w:val="en-US"/>
        </w:rPr>
        <w:t>t</w:t>
      </w:r>
      <w:r w:rsidR="00D25B5E" w:rsidRPr="00193827">
        <w:rPr>
          <w:lang w:val="en-US"/>
        </w:rPr>
        <w:t>ry</w:t>
      </w:r>
      <w:r w:rsidR="00CE76A5">
        <w:rPr>
          <w:lang w:val="en-US"/>
        </w:rPr>
        <w:t xml:space="preserve"> (see </w:t>
      </w:r>
      <w:r w:rsidR="00C32BA9" w:rsidRPr="00C32BA9">
        <w:rPr>
          <w:rFonts w:eastAsia="Times New Roman"/>
          <w:lang w:val="en-US" w:eastAsia="ru-RU"/>
        </w:rPr>
        <w:t>Griffiths</w:t>
      </w:r>
      <w:r w:rsidR="00C32BA9">
        <w:rPr>
          <w:rFonts w:eastAsia="Times New Roman"/>
          <w:lang w:val="en-US" w:eastAsia="ru-RU"/>
        </w:rPr>
        <w:t xml:space="preserve"> </w:t>
      </w:r>
      <w:r w:rsidR="00C32BA9" w:rsidRPr="004A4E67">
        <w:rPr>
          <w:rFonts w:eastAsia="Times New Roman"/>
          <w:lang w:val="en-US" w:eastAsia="ru-RU"/>
        </w:rPr>
        <w:t>et al. 2010</w:t>
      </w:r>
      <w:r w:rsidR="00C32BA9">
        <w:rPr>
          <w:rFonts w:eastAsia="Times New Roman"/>
          <w:lang w:val="en-US" w:eastAsia="ru-RU"/>
        </w:rPr>
        <w:t>)</w:t>
      </w:r>
      <w:r w:rsidR="00D25B5E" w:rsidRPr="00193827">
        <w:rPr>
          <w:lang w:val="en-US"/>
        </w:rPr>
        <w:t>.</w:t>
      </w:r>
      <w:r w:rsidR="00B45333" w:rsidRPr="00193827">
        <w:rPr>
          <w:lang w:val="en-US"/>
        </w:rPr>
        <w:t xml:space="preserve"> </w:t>
      </w:r>
      <w:r w:rsidR="00C81C52">
        <w:rPr>
          <w:lang w:val="en-US"/>
        </w:rPr>
        <w:t>S</w:t>
      </w:r>
      <w:r w:rsidR="009C5CA7" w:rsidRPr="00193827">
        <w:rPr>
          <w:lang w:val="en-US"/>
        </w:rPr>
        <w:t xml:space="preserve">keleton development in </w:t>
      </w:r>
      <w:r w:rsidR="0064146D" w:rsidRPr="00193827">
        <w:rPr>
          <w:rFonts w:eastAsia="Times New Roman"/>
          <w:lang w:val="en-US" w:eastAsia="ru-RU"/>
        </w:rPr>
        <w:t xml:space="preserve">C57/Black6 </w:t>
      </w:r>
      <w:r w:rsidR="009C5CA7" w:rsidRPr="00193827">
        <w:rPr>
          <w:lang w:val="en-US"/>
        </w:rPr>
        <w:t>mice heterozygo</w:t>
      </w:r>
      <w:r w:rsidR="00922727" w:rsidRPr="00193827">
        <w:rPr>
          <w:lang w:val="en-US"/>
        </w:rPr>
        <w:t>u</w:t>
      </w:r>
      <w:r w:rsidR="009C5CA7" w:rsidRPr="00193827">
        <w:rPr>
          <w:lang w:val="en-US"/>
        </w:rPr>
        <w:t xml:space="preserve">s </w:t>
      </w:r>
      <w:r w:rsidR="009C5CA7" w:rsidRPr="007E3E25">
        <w:rPr>
          <w:lang w:val="en-US"/>
        </w:rPr>
        <w:t>f</w:t>
      </w:r>
      <w:r w:rsidR="00922727" w:rsidRPr="007E3E25">
        <w:rPr>
          <w:lang w:val="en-US"/>
        </w:rPr>
        <w:t>or</w:t>
      </w:r>
      <w:r w:rsidR="009C5CA7" w:rsidRPr="007E3E25">
        <w:rPr>
          <w:lang w:val="en-US"/>
        </w:rPr>
        <w:t xml:space="preserve"> </w:t>
      </w:r>
      <w:r w:rsidR="00E90A24" w:rsidRPr="00093F33">
        <w:rPr>
          <w:lang w:val="en-US"/>
        </w:rPr>
        <w:t>the</w:t>
      </w:r>
      <w:r w:rsidR="00E90A24" w:rsidRPr="007E3E25">
        <w:rPr>
          <w:lang w:val="en-US"/>
        </w:rPr>
        <w:t xml:space="preserve"> </w:t>
      </w:r>
      <w:r w:rsidR="009C5CA7" w:rsidRPr="007E3E25">
        <w:rPr>
          <w:i/>
          <w:lang w:val="en-US"/>
        </w:rPr>
        <w:t>M-twist</w:t>
      </w:r>
      <w:r w:rsidR="009C5CA7" w:rsidRPr="007E3E25">
        <w:rPr>
          <w:lang w:val="en-US"/>
        </w:rPr>
        <w:t xml:space="preserve"> gene deletion </w:t>
      </w:r>
      <w:r w:rsidR="00CB12B0" w:rsidRPr="007E3E25">
        <w:rPr>
          <w:lang w:val="en-US"/>
        </w:rPr>
        <w:t xml:space="preserve">is a spectacular example </w:t>
      </w:r>
      <w:r w:rsidR="00357B10" w:rsidRPr="00093F33">
        <w:rPr>
          <w:lang w:val="en-US"/>
        </w:rPr>
        <w:t>(</w:t>
      </w:r>
      <w:r w:rsidR="00357B10" w:rsidRPr="004A4E67">
        <w:rPr>
          <w:rFonts w:eastAsia="Times New Roman"/>
          <w:lang w:val="en-US" w:eastAsia="ru-RU"/>
        </w:rPr>
        <w:t>Bourgeois et al. 1998</w:t>
      </w:r>
      <w:r w:rsidR="00357B10" w:rsidRPr="00093F33">
        <w:rPr>
          <w:rFonts w:eastAsia="Times New Roman"/>
          <w:lang w:val="en-US" w:eastAsia="ru-RU"/>
        </w:rPr>
        <w:t>)</w:t>
      </w:r>
      <w:r w:rsidR="00B53973" w:rsidRPr="00093F33">
        <w:rPr>
          <w:lang w:val="en-US"/>
        </w:rPr>
        <w:t>. Th</w:t>
      </w:r>
      <w:r w:rsidR="00952BD8" w:rsidRPr="00093F33">
        <w:rPr>
          <w:lang w:val="en-US"/>
        </w:rPr>
        <w:t>ese</w:t>
      </w:r>
      <w:r w:rsidR="00B53973" w:rsidRPr="00093F33">
        <w:rPr>
          <w:lang w:val="en-US"/>
        </w:rPr>
        <w:t xml:space="preserve"> mice </w:t>
      </w:r>
      <w:r w:rsidR="00952BD8" w:rsidRPr="00093F33">
        <w:rPr>
          <w:lang w:val="en-US"/>
        </w:rPr>
        <w:t xml:space="preserve">display </w:t>
      </w:r>
      <w:r w:rsidR="00B53973" w:rsidRPr="00093F33">
        <w:rPr>
          <w:lang w:val="en-US"/>
        </w:rPr>
        <w:t>multiple skeletal anomalies</w:t>
      </w:r>
      <w:r w:rsidR="00952BD8" w:rsidRPr="00093F33">
        <w:rPr>
          <w:lang w:val="en-US"/>
        </w:rPr>
        <w:t xml:space="preserve"> </w:t>
      </w:r>
      <w:r w:rsidR="00922727" w:rsidRPr="00093F33">
        <w:rPr>
          <w:lang w:val="en-US"/>
        </w:rPr>
        <w:t xml:space="preserve">sharply </w:t>
      </w:r>
      <w:r w:rsidR="00952BD8" w:rsidRPr="00093F33">
        <w:rPr>
          <w:lang w:val="en-US"/>
        </w:rPr>
        <w:t>varying be</w:t>
      </w:r>
      <w:r w:rsidR="00B53973" w:rsidRPr="00093F33">
        <w:rPr>
          <w:lang w:val="en-US"/>
        </w:rPr>
        <w:t xml:space="preserve">tween individuals. In particular, </w:t>
      </w:r>
      <w:r w:rsidR="00193827" w:rsidRPr="00093F33">
        <w:rPr>
          <w:lang w:val="en-US"/>
        </w:rPr>
        <w:t xml:space="preserve">about 60% of such individuals display </w:t>
      </w:r>
      <w:r w:rsidR="00187791">
        <w:rPr>
          <w:lang w:val="en-US"/>
        </w:rPr>
        <w:t xml:space="preserve">an </w:t>
      </w:r>
      <w:r w:rsidR="00CA7AD7" w:rsidRPr="00093F33">
        <w:rPr>
          <w:lang w:val="en-US"/>
        </w:rPr>
        <w:t>extra big toe o</w:t>
      </w:r>
      <w:r w:rsidR="00952BD8" w:rsidRPr="00093F33">
        <w:rPr>
          <w:lang w:val="en-US"/>
        </w:rPr>
        <w:t xml:space="preserve">n either </w:t>
      </w:r>
      <w:r w:rsidR="00CA7AD7" w:rsidRPr="00093F33">
        <w:rPr>
          <w:lang w:val="en-US"/>
        </w:rPr>
        <w:t>one or both hind</w:t>
      </w:r>
      <w:r w:rsidR="00193827" w:rsidRPr="00093F33">
        <w:rPr>
          <w:lang w:val="en-US"/>
        </w:rPr>
        <w:t xml:space="preserve"> </w:t>
      </w:r>
      <w:r w:rsidR="00CA7AD7" w:rsidRPr="00093F33">
        <w:rPr>
          <w:lang w:val="en-US"/>
        </w:rPr>
        <w:t xml:space="preserve">limbs, whereas the rest 40% are normal. </w:t>
      </w:r>
    </w:p>
    <w:p w14:paraId="778AAD96" w14:textId="77777777" w:rsidR="008F1263" w:rsidRPr="00912B42" w:rsidRDefault="00FB7C87" w:rsidP="002E3244">
      <w:pPr>
        <w:spacing w:line="480" w:lineRule="auto"/>
        <w:ind w:firstLine="720"/>
        <w:rPr>
          <w:lang w:val="en-US"/>
        </w:rPr>
      </w:pPr>
      <w:r w:rsidRPr="00093F33">
        <w:rPr>
          <w:lang w:val="en-US"/>
        </w:rPr>
        <w:t xml:space="preserve">This variation </w:t>
      </w:r>
      <w:r w:rsidR="00ED124C" w:rsidRPr="00093F33">
        <w:rPr>
          <w:lang w:val="en-US"/>
        </w:rPr>
        <w:t xml:space="preserve">is </w:t>
      </w:r>
      <w:r w:rsidR="00C81C52" w:rsidRPr="00093F33">
        <w:rPr>
          <w:lang w:val="en-US"/>
        </w:rPr>
        <w:t xml:space="preserve">neither </w:t>
      </w:r>
      <w:r w:rsidR="00ED124C" w:rsidRPr="00093F33">
        <w:rPr>
          <w:lang w:val="en-US"/>
        </w:rPr>
        <w:t>genotyp</w:t>
      </w:r>
      <w:r w:rsidR="00BC7B10" w:rsidRPr="00093F33">
        <w:rPr>
          <w:lang w:val="en-US"/>
        </w:rPr>
        <w:t>ic</w:t>
      </w:r>
      <w:r w:rsidR="00ED124C" w:rsidRPr="00093F33">
        <w:rPr>
          <w:lang w:val="en-US"/>
        </w:rPr>
        <w:t xml:space="preserve"> (all </w:t>
      </w:r>
      <w:r w:rsidRPr="00093F33">
        <w:rPr>
          <w:lang w:val="en-US"/>
        </w:rPr>
        <w:t xml:space="preserve">organisms </w:t>
      </w:r>
      <w:r w:rsidR="00BF2550" w:rsidRPr="00093F33">
        <w:rPr>
          <w:lang w:val="en-US"/>
        </w:rPr>
        <w:t>are</w:t>
      </w:r>
      <w:r w:rsidR="00ED124C" w:rsidRPr="00093F33">
        <w:rPr>
          <w:lang w:val="en-US"/>
        </w:rPr>
        <w:t xml:space="preserve"> of the same </w:t>
      </w:r>
      <w:r w:rsidRPr="00093F33">
        <w:rPr>
          <w:lang w:val="en-US"/>
        </w:rPr>
        <w:t>genotype</w:t>
      </w:r>
      <w:r w:rsidR="00ED124C" w:rsidRPr="00093F33">
        <w:rPr>
          <w:lang w:val="en-US"/>
        </w:rPr>
        <w:t>), nor environment</w:t>
      </w:r>
      <w:r w:rsidRPr="00093F33">
        <w:rPr>
          <w:lang w:val="en-US"/>
        </w:rPr>
        <w:t>al</w:t>
      </w:r>
      <w:r w:rsidR="00ED124C" w:rsidRPr="00093F33">
        <w:rPr>
          <w:lang w:val="en-US"/>
        </w:rPr>
        <w:t xml:space="preserve"> (all </w:t>
      </w:r>
      <w:r w:rsidRPr="00093F33">
        <w:rPr>
          <w:lang w:val="en-US"/>
        </w:rPr>
        <w:t xml:space="preserve">organisms </w:t>
      </w:r>
      <w:r w:rsidR="00983541">
        <w:rPr>
          <w:lang w:val="en-US"/>
        </w:rPr>
        <w:t xml:space="preserve">were </w:t>
      </w:r>
      <w:r w:rsidR="00ED124C" w:rsidRPr="00093F33">
        <w:rPr>
          <w:lang w:val="en-US"/>
        </w:rPr>
        <w:t xml:space="preserve">kept </w:t>
      </w:r>
      <w:r w:rsidR="00BC7B10" w:rsidRPr="00093F33">
        <w:rPr>
          <w:lang w:val="en-US"/>
        </w:rPr>
        <w:t xml:space="preserve">in </w:t>
      </w:r>
      <w:r w:rsidR="00ED124C" w:rsidRPr="00093F33">
        <w:rPr>
          <w:lang w:val="en-US"/>
        </w:rPr>
        <w:t xml:space="preserve">the same </w:t>
      </w:r>
      <w:r w:rsidR="00BC7B10" w:rsidRPr="00093F33">
        <w:rPr>
          <w:lang w:val="en-US"/>
        </w:rPr>
        <w:t>environment</w:t>
      </w:r>
      <w:r w:rsidR="00ED124C" w:rsidRPr="00093F33">
        <w:rPr>
          <w:lang w:val="en-US"/>
        </w:rPr>
        <w:t xml:space="preserve">), nor </w:t>
      </w:r>
      <w:r w:rsidRPr="00093F33">
        <w:rPr>
          <w:lang w:val="en-US"/>
        </w:rPr>
        <w:t xml:space="preserve">ontogenetic </w:t>
      </w:r>
      <w:r w:rsidR="00812118" w:rsidRPr="00093F33">
        <w:rPr>
          <w:lang w:val="en-US"/>
        </w:rPr>
        <w:t xml:space="preserve">(all </w:t>
      </w:r>
      <w:r w:rsidRPr="00093F33">
        <w:rPr>
          <w:lang w:val="en-US"/>
        </w:rPr>
        <w:t xml:space="preserve">organisms </w:t>
      </w:r>
      <w:r w:rsidR="00BF2550" w:rsidRPr="00093F33">
        <w:rPr>
          <w:lang w:val="en-US"/>
        </w:rPr>
        <w:t>are</w:t>
      </w:r>
      <w:r w:rsidR="00812118" w:rsidRPr="00093F33">
        <w:rPr>
          <w:lang w:val="en-US"/>
        </w:rPr>
        <w:t xml:space="preserve"> </w:t>
      </w:r>
      <w:r w:rsidR="0005272A" w:rsidRPr="00093F33">
        <w:rPr>
          <w:lang w:val="en-US"/>
        </w:rPr>
        <w:t>tested</w:t>
      </w:r>
      <w:r w:rsidR="00812118" w:rsidRPr="00093F33">
        <w:rPr>
          <w:lang w:val="en-US"/>
        </w:rPr>
        <w:t xml:space="preserve"> at the same developmental stage). Thus, there should be </w:t>
      </w:r>
      <w:r w:rsidR="00617931">
        <w:rPr>
          <w:lang w:val="en-US"/>
        </w:rPr>
        <w:t xml:space="preserve">one </w:t>
      </w:r>
      <w:r w:rsidRPr="00093F33">
        <w:rPr>
          <w:lang w:val="en-US"/>
        </w:rPr>
        <w:t>a</w:t>
      </w:r>
      <w:r w:rsidR="0057610E">
        <w:rPr>
          <w:lang w:val="en-US"/>
        </w:rPr>
        <w:t xml:space="preserve">nother </w:t>
      </w:r>
      <w:r w:rsidR="00E90A24" w:rsidRPr="00093F33">
        <w:rPr>
          <w:lang w:val="en-US"/>
        </w:rPr>
        <w:t>source of</w:t>
      </w:r>
      <w:r w:rsidR="00E90A24" w:rsidRPr="007E3E25">
        <w:rPr>
          <w:lang w:val="en-US"/>
        </w:rPr>
        <w:t xml:space="preserve"> p</w:t>
      </w:r>
      <w:r w:rsidR="00B353E3" w:rsidRPr="007E3E25">
        <w:rPr>
          <w:lang w:val="en-US"/>
        </w:rPr>
        <w:t xml:space="preserve">henotypic </w:t>
      </w:r>
      <w:r w:rsidRPr="00093F33">
        <w:rPr>
          <w:lang w:val="en-US"/>
        </w:rPr>
        <w:t>variation</w:t>
      </w:r>
      <w:r w:rsidR="00812118" w:rsidRPr="00093F33">
        <w:rPr>
          <w:lang w:val="en-US"/>
        </w:rPr>
        <w:t xml:space="preserve">. It is referred to </w:t>
      </w:r>
      <w:r w:rsidR="00BC7B10" w:rsidRPr="00093F33">
        <w:rPr>
          <w:lang w:val="en-US"/>
        </w:rPr>
        <w:t xml:space="preserve">as </w:t>
      </w:r>
      <w:r w:rsidR="00A240D4" w:rsidRPr="00093F33">
        <w:rPr>
          <w:lang w:val="en-US"/>
        </w:rPr>
        <w:t xml:space="preserve">stochastic </w:t>
      </w:r>
      <w:r w:rsidR="00812118" w:rsidRPr="00093F33">
        <w:rPr>
          <w:lang w:val="en-US"/>
        </w:rPr>
        <w:t>(</w:t>
      </w:r>
      <w:r w:rsidR="00A240D4" w:rsidRPr="00093F33">
        <w:rPr>
          <w:lang w:val="en-US"/>
        </w:rPr>
        <w:t>random</w:t>
      </w:r>
      <w:r w:rsidR="00812118" w:rsidRPr="00093F33">
        <w:rPr>
          <w:lang w:val="en-US"/>
        </w:rPr>
        <w:t xml:space="preserve">) molecular events </w:t>
      </w:r>
      <w:r w:rsidR="00C3767B" w:rsidRPr="00093F33">
        <w:rPr>
          <w:lang w:val="en-US"/>
        </w:rPr>
        <w:t>affecting phenotype</w:t>
      </w:r>
      <w:r w:rsidR="00C3767B" w:rsidRPr="00912B42">
        <w:rPr>
          <w:lang w:val="en-US"/>
        </w:rPr>
        <w:t xml:space="preserve"> </w:t>
      </w:r>
      <w:r w:rsidR="00AF762C">
        <w:rPr>
          <w:lang w:val="en-US"/>
        </w:rPr>
        <w:t>formation</w:t>
      </w:r>
      <w:r w:rsidR="00C3767B" w:rsidRPr="00912B42">
        <w:rPr>
          <w:lang w:val="en-US"/>
        </w:rPr>
        <w:t xml:space="preserve"> </w:t>
      </w:r>
      <w:r w:rsidR="00812118" w:rsidRPr="00912B42">
        <w:rPr>
          <w:lang w:val="en-US"/>
        </w:rPr>
        <w:t>(for a review see Ruvinsky</w:t>
      </w:r>
      <w:r w:rsidR="00357B10">
        <w:rPr>
          <w:lang w:val="en-US"/>
        </w:rPr>
        <w:t xml:space="preserve"> </w:t>
      </w:r>
      <w:r w:rsidR="00812118" w:rsidRPr="00912B42">
        <w:rPr>
          <w:lang w:val="en-US"/>
        </w:rPr>
        <w:t>2016</w:t>
      </w:r>
      <w:r w:rsidR="0057610E">
        <w:rPr>
          <w:lang w:val="en-US"/>
        </w:rPr>
        <w:t xml:space="preserve">; </w:t>
      </w:r>
      <w:r w:rsidR="0057610E" w:rsidRPr="00FB0716">
        <w:rPr>
          <w:rFonts w:eastAsia="Times New Roman"/>
          <w:lang w:val="en-US" w:eastAsia="ru-RU"/>
        </w:rPr>
        <w:t>Smith 2011</w:t>
      </w:r>
      <w:r w:rsidR="00812118" w:rsidRPr="00FB0716">
        <w:rPr>
          <w:lang w:val="en-US"/>
        </w:rPr>
        <w:t>).</w:t>
      </w:r>
      <w:r w:rsidR="00A32B3F" w:rsidRPr="00FB0716">
        <w:rPr>
          <w:lang w:val="en-US"/>
        </w:rPr>
        <w:t xml:space="preserve"> </w:t>
      </w:r>
    </w:p>
    <w:p w14:paraId="1E325C17" w14:textId="77777777" w:rsidR="00EF0F53" w:rsidRDefault="00EF0F53" w:rsidP="00EF0F53">
      <w:pPr>
        <w:spacing w:line="480" w:lineRule="auto"/>
        <w:rPr>
          <w:lang w:val="en-US"/>
        </w:rPr>
      </w:pPr>
    </w:p>
    <w:p w14:paraId="0D0396EE" w14:textId="77777777" w:rsidR="006A58D7" w:rsidRPr="00CB3839" w:rsidRDefault="006A58D7" w:rsidP="00EF0F53">
      <w:pPr>
        <w:spacing w:line="480" w:lineRule="auto"/>
        <w:rPr>
          <w:b/>
          <w:lang w:val="en-US"/>
        </w:rPr>
      </w:pPr>
      <w:r w:rsidRPr="00CB3839">
        <w:rPr>
          <w:b/>
          <w:lang w:val="en-US"/>
        </w:rPr>
        <w:t>W</w:t>
      </w:r>
      <w:r w:rsidR="002E3244" w:rsidRPr="00CB3839">
        <w:rPr>
          <w:b/>
          <w:lang w:val="en-US"/>
        </w:rPr>
        <w:t xml:space="preserve">hat Is </w:t>
      </w:r>
      <w:r w:rsidR="005817A1" w:rsidRPr="00CB3839">
        <w:rPr>
          <w:b/>
          <w:lang w:val="en-US"/>
        </w:rPr>
        <w:t xml:space="preserve">the </w:t>
      </w:r>
      <w:r w:rsidRPr="00CB3839">
        <w:rPr>
          <w:b/>
          <w:lang w:val="en-US"/>
        </w:rPr>
        <w:t>N</w:t>
      </w:r>
      <w:r w:rsidR="005817A1" w:rsidRPr="00CB3839">
        <w:rPr>
          <w:b/>
          <w:lang w:val="en-US"/>
        </w:rPr>
        <w:t xml:space="preserve">ature of </w:t>
      </w:r>
      <w:r w:rsidRPr="00CB3839">
        <w:rPr>
          <w:b/>
          <w:lang w:val="en-US"/>
        </w:rPr>
        <w:t>S</w:t>
      </w:r>
      <w:r w:rsidR="005817A1" w:rsidRPr="00CB3839">
        <w:rPr>
          <w:b/>
          <w:lang w:val="en-US"/>
        </w:rPr>
        <w:t xml:space="preserve">tochastic </w:t>
      </w:r>
      <w:r w:rsidRPr="00CB3839">
        <w:rPr>
          <w:b/>
          <w:lang w:val="en-US"/>
        </w:rPr>
        <w:t>P</w:t>
      </w:r>
      <w:r w:rsidR="005817A1" w:rsidRPr="00CB3839">
        <w:rPr>
          <w:b/>
          <w:lang w:val="en-US"/>
        </w:rPr>
        <w:t>rocess</w:t>
      </w:r>
      <w:r w:rsidR="00B21D15">
        <w:rPr>
          <w:b/>
          <w:lang w:val="en-US"/>
        </w:rPr>
        <w:t>es</w:t>
      </w:r>
      <w:r w:rsidRPr="00CB3839">
        <w:rPr>
          <w:b/>
          <w:lang w:val="en-US"/>
        </w:rPr>
        <w:t>?</w:t>
      </w:r>
    </w:p>
    <w:p w14:paraId="5DC1E141" w14:textId="77777777" w:rsidR="00EF0F53" w:rsidRDefault="00EF0F53" w:rsidP="00EF0F53">
      <w:pPr>
        <w:spacing w:line="480" w:lineRule="auto"/>
        <w:rPr>
          <w:lang w:val="en-US"/>
        </w:rPr>
      </w:pPr>
    </w:p>
    <w:p w14:paraId="71EB6EAD" w14:textId="77777777" w:rsidR="008F1263" w:rsidRPr="007E3E25" w:rsidRDefault="00DF7CC9" w:rsidP="00EF0F53">
      <w:pPr>
        <w:spacing w:line="480" w:lineRule="auto"/>
        <w:rPr>
          <w:lang w:val="en-US"/>
        </w:rPr>
      </w:pPr>
      <w:r w:rsidRPr="007E3E25">
        <w:rPr>
          <w:lang w:val="en-US"/>
        </w:rPr>
        <w:t xml:space="preserve">Modern </w:t>
      </w:r>
      <w:r w:rsidR="00230DE1" w:rsidRPr="00093F33">
        <w:rPr>
          <w:lang w:val="en-US"/>
        </w:rPr>
        <w:t>genetics</w:t>
      </w:r>
      <w:r w:rsidRPr="007E3E25">
        <w:rPr>
          <w:lang w:val="en-US"/>
        </w:rPr>
        <w:t xml:space="preserve"> </w:t>
      </w:r>
      <w:r w:rsidR="00C67AB7">
        <w:rPr>
          <w:lang w:val="en-US"/>
        </w:rPr>
        <w:t xml:space="preserve">treats </w:t>
      </w:r>
      <w:r w:rsidR="00AF762C">
        <w:rPr>
          <w:lang w:val="en-US"/>
        </w:rPr>
        <w:t>ambiguous</w:t>
      </w:r>
      <w:r w:rsidR="00C67AB7">
        <w:rPr>
          <w:lang w:val="en-US"/>
        </w:rPr>
        <w:t>ly</w:t>
      </w:r>
      <w:r w:rsidR="00AF762C">
        <w:rPr>
          <w:lang w:val="en-US"/>
        </w:rPr>
        <w:t xml:space="preserve"> </w:t>
      </w:r>
      <w:r w:rsidR="00C67AB7">
        <w:rPr>
          <w:lang w:val="en-US"/>
        </w:rPr>
        <w:t xml:space="preserve">the idea of </w:t>
      </w:r>
      <w:r w:rsidRPr="00093F33">
        <w:rPr>
          <w:lang w:val="en-US"/>
        </w:rPr>
        <w:t>stochastic</w:t>
      </w:r>
      <w:r w:rsidR="00BC7B10" w:rsidRPr="00093F33">
        <w:rPr>
          <w:lang w:val="en-US"/>
        </w:rPr>
        <w:t>ity</w:t>
      </w:r>
      <w:r w:rsidRPr="00093F33">
        <w:rPr>
          <w:lang w:val="en-US"/>
        </w:rPr>
        <w:t xml:space="preserve">. On </w:t>
      </w:r>
      <w:r w:rsidR="00281920" w:rsidRPr="00093F33">
        <w:rPr>
          <w:lang w:val="en-US"/>
        </w:rPr>
        <w:t xml:space="preserve">the </w:t>
      </w:r>
      <w:r w:rsidRPr="00093F33">
        <w:rPr>
          <w:lang w:val="en-US"/>
        </w:rPr>
        <w:t xml:space="preserve">one hand, most </w:t>
      </w:r>
      <w:r w:rsidR="00230DE1" w:rsidRPr="00093F33">
        <w:rPr>
          <w:lang w:val="en-US"/>
        </w:rPr>
        <w:t>geneticists</w:t>
      </w:r>
      <w:r w:rsidR="00230DE1" w:rsidRPr="007E3E25">
        <w:rPr>
          <w:lang w:val="en-US"/>
        </w:rPr>
        <w:t xml:space="preserve"> </w:t>
      </w:r>
      <w:r w:rsidR="00C20021" w:rsidRPr="007E3E25">
        <w:rPr>
          <w:lang w:val="en-US"/>
        </w:rPr>
        <w:t xml:space="preserve">are </w:t>
      </w:r>
      <w:r w:rsidRPr="007E3E25">
        <w:rPr>
          <w:lang w:val="en-US"/>
        </w:rPr>
        <w:t xml:space="preserve">explicit or implicit </w:t>
      </w:r>
      <w:r w:rsidR="00EE40FE" w:rsidRPr="007E3E25">
        <w:rPr>
          <w:lang w:val="en-US"/>
        </w:rPr>
        <w:t>d</w:t>
      </w:r>
      <w:r w:rsidRPr="00093F33">
        <w:rPr>
          <w:lang w:val="en-US"/>
        </w:rPr>
        <w:t>eterminist</w:t>
      </w:r>
      <w:r w:rsidR="00EE40FE" w:rsidRPr="00093F33">
        <w:rPr>
          <w:lang w:val="en-US"/>
        </w:rPr>
        <w:t>s: they believe</w:t>
      </w:r>
      <w:r w:rsidRPr="00093F33">
        <w:rPr>
          <w:lang w:val="en-US"/>
        </w:rPr>
        <w:t xml:space="preserve"> that</w:t>
      </w:r>
      <w:r w:rsidR="00BC7B10" w:rsidRPr="00093F33">
        <w:rPr>
          <w:lang w:val="en-US"/>
        </w:rPr>
        <w:t xml:space="preserve"> </w:t>
      </w:r>
      <w:r w:rsidR="00772FDF" w:rsidRPr="00093F33">
        <w:rPr>
          <w:lang w:val="en-US"/>
        </w:rPr>
        <w:t xml:space="preserve">any event </w:t>
      </w:r>
      <w:r w:rsidR="00BC7B10" w:rsidRPr="00093F33">
        <w:rPr>
          <w:lang w:val="en-US"/>
        </w:rPr>
        <w:t>is determined by</w:t>
      </w:r>
      <w:r w:rsidR="00EE40FE" w:rsidRPr="00093F33">
        <w:rPr>
          <w:lang w:val="en-US"/>
        </w:rPr>
        <w:t xml:space="preserve"> </w:t>
      </w:r>
      <w:r w:rsidR="00772FDF" w:rsidRPr="00093F33">
        <w:rPr>
          <w:lang w:val="en-US"/>
        </w:rPr>
        <w:t xml:space="preserve">specific </w:t>
      </w:r>
      <w:r w:rsidR="00A52E8F" w:rsidRPr="00093F33">
        <w:rPr>
          <w:lang w:val="en-US"/>
        </w:rPr>
        <w:t>causes</w:t>
      </w:r>
      <w:r w:rsidR="00772FDF" w:rsidRPr="00093F33">
        <w:rPr>
          <w:lang w:val="en-US"/>
        </w:rPr>
        <w:t xml:space="preserve">, although many of them </w:t>
      </w:r>
      <w:r w:rsidR="00281920" w:rsidRPr="00093F33">
        <w:rPr>
          <w:lang w:val="en-US"/>
        </w:rPr>
        <w:t xml:space="preserve">have </w:t>
      </w:r>
      <w:r w:rsidR="00AD5C7B" w:rsidRPr="00093F33">
        <w:rPr>
          <w:lang w:val="en-US"/>
        </w:rPr>
        <w:t xml:space="preserve">not </w:t>
      </w:r>
      <w:r w:rsidR="00281920" w:rsidRPr="00093F33">
        <w:rPr>
          <w:lang w:val="en-US"/>
        </w:rPr>
        <w:t xml:space="preserve">been </w:t>
      </w:r>
      <w:r w:rsidR="00772FDF" w:rsidRPr="00093F33">
        <w:rPr>
          <w:lang w:val="en-US"/>
        </w:rPr>
        <w:t xml:space="preserve">identified </w:t>
      </w:r>
      <w:r w:rsidR="00EE40FE" w:rsidRPr="00093F33">
        <w:rPr>
          <w:lang w:val="en-US"/>
        </w:rPr>
        <w:t>so far</w:t>
      </w:r>
      <w:r w:rsidR="00772FDF" w:rsidRPr="00093F33">
        <w:rPr>
          <w:lang w:val="en-US"/>
        </w:rPr>
        <w:t xml:space="preserve">. </w:t>
      </w:r>
      <w:r w:rsidR="00633CA7" w:rsidRPr="00093F33">
        <w:rPr>
          <w:lang w:val="en-US"/>
        </w:rPr>
        <w:t>Hence</w:t>
      </w:r>
      <w:r w:rsidR="00772FDF" w:rsidRPr="00093F33">
        <w:rPr>
          <w:lang w:val="en-US"/>
        </w:rPr>
        <w:t xml:space="preserve">, there </w:t>
      </w:r>
      <w:r w:rsidR="00550F64" w:rsidRPr="00093F33">
        <w:rPr>
          <w:lang w:val="en-US"/>
        </w:rPr>
        <w:t xml:space="preserve">are </w:t>
      </w:r>
      <w:r w:rsidR="00772FDF" w:rsidRPr="00093F33">
        <w:rPr>
          <w:lang w:val="en-US"/>
        </w:rPr>
        <w:t xml:space="preserve">no </w:t>
      </w:r>
      <w:r w:rsidR="00A61AFC" w:rsidRPr="00093F33">
        <w:rPr>
          <w:lang w:val="en-US"/>
        </w:rPr>
        <w:t>mere accidents</w:t>
      </w:r>
      <w:r w:rsidR="00BC7B10" w:rsidRPr="00093F33">
        <w:rPr>
          <w:lang w:val="en-US"/>
        </w:rPr>
        <w:t>,</w:t>
      </w:r>
      <w:r w:rsidR="00633CA7" w:rsidRPr="00093F33">
        <w:rPr>
          <w:lang w:val="en-US"/>
        </w:rPr>
        <w:t xml:space="preserve"> </w:t>
      </w:r>
      <w:r w:rsidR="00772FDF" w:rsidRPr="00093F33">
        <w:rPr>
          <w:lang w:val="en-US"/>
        </w:rPr>
        <w:t xml:space="preserve">but </w:t>
      </w:r>
      <w:r w:rsidR="00D9018F" w:rsidRPr="00093F33">
        <w:rPr>
          <w:lang w:val="en-US"/>
        </w:rPr>
        <w:t xml:space="preserve">combinations of yet unidentified </w:t>
      </w:r>
      <w:r w:rsidR="00550F64" w:rsidRPr="00093F33">
        <w:rPr>
          <w:lang w:val="en-US"/>
        </w:rPr>
        <w:t>causes</w:t>
      </w:r>
      <w:r w:rsidR="00D9018F" w:rsidRPr="00093F33">
        <w:rPr>
          <w:lang w:val="en-US"/>
        </w:rPr>
        <w:t xml:space="preserve"> </w:t>
      </w:r>
      <w:r w:rsidR="00324FB3" w:rsidRPr="00093F33">
        <w:rPr>
          <w:lang w:val="en-US"/>
        </w:rPr>
        <w:t xml:space="preserve">(see </w:t>
      </w:r>
      <w:r w:rsidR="00324FB3" w:rsidRPr="00093F33">
        <w:rPr>
          <w:rFonts w:eastAsia="Times New Roman"/>
          <w:lang w:val="en-US" w:eastAsia="ru-RU"/>
        </w:rPr>
        <w:t>Von Wright 1974)</w:t>
      </w:r>
      <w:r w:rsidR="00D9018F" w:rsidRPr="00093F33">
        <w:rPr>
          <w:lang w:val="en-US"/>
        </w:rPr>
        <w:t xml:space="preserve">. This </w:t>
      </w:r>
      <w:r w:rsidR="00EE40FE" w:rsidRPr="00093F33">
        <w:rPr>
          <w:lang w:val="en-US"/>
        </w:rPr>
        <w:t xml:space="preserve">assumption </w:t>
      </w:r>
      <w:r w:rsidR="00550F64" w:rsidRPr="00093F33">
        <w:rPr>
          <w:lang w:val="en-US"/>
        </w:rPr>
        <w:t xml:space="preserve">has </w:t>
      </w:r>
      <w:r w:rsidR="00D9018F" w:rsidRPr="00093F33">
        <w:rPr>
          <w:lang w:val="en-US"/>
        </w:rPr>
        <w:t xml:space="preserve">emerged </w:t>
      </w:r>
      <w:r w:rsidR="00EE40FE" w:rsidRPr="00093F33">
        <w:rPr>
          <w:lang w:val="en-US"/>
        </w:rPr>
        <w:t xml:space="preserve">from </w:t>
      </w:r>
      <w:r w:rsidR="00A97B0D" w:rsidRPr="00093F33">
        <w:rPr>
          <w:lang w:val="en-US"/>
        </w:rPr>
        <w:t xml:space="preserve">classical mechanics </w:t>
      </w:r>
      <w:r w:rsidR="00550F64" w:rsidRPr="00093F33">
        <w:rPr>
          <w:lang w:val="en-US"/>
        </w:rPr>
        <w:t xml:space="preserve">with </w:t>
      </w:r>
      <w:r w:rsidR="00C20021" w:rsidRPr="00093F33">
        <w:rPr>
          <w:lang w:val="en-US"/>
        </w:rPr>
        <w:t xml:space="preserve">its </w:t>
      </w:r>
      <w:r w:rsidR="00D306BE" w:rsidRPr="00093F33">
        <w:rPr>
          <w:lang w:val="en-US"/>
        </w:rPr>
        <w:t xml:space="preserve">idea of </w:t>
      </w:r>
      <w:r w:rsidR="00C32BA9" w:rsidRPr="00093F33">
        <w:rPr>
          <w:lang w:val="en-US"/>
        </w:rPr>
        <w:t>caus</w:t>
      </w:r>
      <w:r w:rsidR="00825094" w:rsidRPr="00093F33">
        <w:rPr>
          <w:lang w:val="en-US"/>
        </w:rPr>
        <w:t>al</w:t>
      </w:r>
      <w:r w:rsidR="00C32BA9" w:rsidRPr="00093F33">
        <w:rPr>
          <w:lang w:val="en-US"/>
        </w:rPr>
        <w:t xml:space="preserve"> relationships</w:t>
      </w:r>
      <w:r w:rsidR="00D43634">
        <w:rPr>
          <w:lang w:val="en-US"/>
        </w:rPr>
        <w:t>,</w:t>
      </w:r>
      <w:r w:rsidR="00C32BA9" w:rsidRPr="00093F33">
        <w:rPr>
          <w:lang w:val="en-US"/>
        </w:rPr>
        <w:t xml:space="preserve"> </w:t>
      </w:r>
      <w:r w:rsidR="009339A6" w:rsidRPr="00093F33">
        <w:rPr>
          <w:lang w:val="en-US"/>
        </w:rPr>
        <w:t xml:space="preserve">and </w:t>
      </w:r>
      <w:r w:rsidR="00C54028">
        <w:rPr>
          <w:lang w:val="en-US"/>
        </w:rPr>
        <w:t>remains highly appealing</w:t>
      </w:r>
      <w:r w:rsidR="009339A6" w:rsidRPr="00093F33">
        <w:rPr>
          <w:lang w:val="en-US"/>
        </w:rPr>
        <w:t xml:space="preserve">. </w:t>
      </w:r>
      <w:r w:rsidR="00751AAF" w:rsidRPr="00093F33">
        <w:rPr>
          <w:lang w:val="en-US"/>
        </w:rPr>
        <w:t>The</w:t>
      </w:r>
      <w:r w:rsidR="00EE40FE" w:rsidRPr="00093F33">
        <w:rPr>
          <w:lang w:val="en-US"/>
        </w:rPr>
        <w:t xml:space="preserve"> following </w:t>
      </w:r>
      <w:r w:rsidR="00751AAF" w:rsidRPr="00093F33">
        <w:rPr>
          <w:lang w:val="en-US"/>
        </w:rPr>
        <w:t>statement</w:t>
      </w:r>
      <w:r w:rsidR="00EE40FE" w:rsidRPr="00093F33">
        <w:rPr>
          <w:lang w:val="en-US"/>
        </w:rPr>
        <w:t xml:space="preserve"> </w:t>
      </w:r>
      <w:r w:rsidR="006E69C8">
        <w:rPr>
          <w:lang w:val="en-US"/>
        </w:rPr>
        <w:t>‘</w:t>
      </w:r>
      <w:r w:rsidR="0072556B" w:rsidRPr="00093F33">
        <w:rPr>
          <w:rFonts w:eastAsia="Times New Roman"/>
          <w:lang w:val="en-US" w:eastAsia="ru-RU"/>
        </w:rPr>
        <w:t xml:space="preserve">Chance might only be a label for our current inability to identify the </w:t>
      </w:r>
      <w:r w:rsidR="0072556B" w:rsidRPr="00093F33">
        <w:rPr>
          <w:rFonts w:eastAsia="Times New Roman"/>
          <w:lang w:val="en-US" w:eastAsia="ru-RU"/>
        </w:rPr>
        <w:lastRenderedPageBreak/>
        <w:t>environmental processes by which children growing up in the same family come to be so different</w:t>
      </w:r>
      <w:r w:rsidR="006E69C8">
        <w:rPr>
          <w:rFonts w:eastAsia="Times New Roman"/>
          <w:lang w:val="en-US" w:eastAsia="ru-RU"/>
        </w:rPr>
        <w:t>’</w:t>
      </w:r>
      <w:r w:rsidR="0072556B" w:rsidRPr="00093F33">
        <w:rPr>
          <w:rFonts w:eastAsia="Times New Roman"/>
          <w:lang w:val="en-US" w:eastAsia="ru-RU"/>
        </w:rPr>
        <w:t xml:space="preserve"> (Plomin 2011</w:t>
      </w:r>
      <w:r w:rsidR="0080261A" w:rsidRPr="00093F33">
        <w:rPr>
          <w:rFonts w:eastAsia="Times New Roman"/>
          <w:lang w:val="en-US" w:eastAsia="ru-RU"/>
        </w:rPr>
        <w:t>,</w:t>
      </w:r>
      <w:r w:rsidR="0072556B" w:rsidRPr="00093F33">
        <w:rPr>
          <w:rFonts w:eastAsia="Times New Roman"/>
          <w:lang w:val="en-US" w:eastAsia="ru-RU"/>
        </w:rPr>
        <w:t xml:space="preserve"> p. 585)</w:t>
      </w:r>
      <w:r w:rsidR="00EE40FE" w:rsidRPr="00093F33">
        <w:rPr>
          <w:rFonts w:eastAsia="Times New Roman"/>
          <w:lang w:val="en-US" w:eastAsia="ru-RU"/>
        </w:rPr>
        <w:t xml:space="preserve"> is a remarkable example of </w:t>
      </w:r>
      <w:r w:rsidR="00A53629">
        <w:rPr>
          <w:rFonts w:eastAsia="Times New Roman"/>
          <w:lang w:val="en-US" w:eastAsia="ru-RU"/>
        </w:rPr>
        <w:t xml:space="preserve">the </w:t>
      </w:r>
      <w:r w:rsidR="00EE40FE" w:rsidRPr="00093F33">
        <w:rPr>
          <w:rFonts w:eastAsia="Times New Roman"/>
          <w:lang w:val="en-US" w:eastAsia="ru-RU"/>
        </w:rPr>
        <w:t>determinis</w:t>
      </w:r>
      <w:r w:rsidR="00B512B6">
        <w:rPr>
          <w:rFonts w:eastAsia="Times New Roman"/>
          <w:lang w:val="en-US" w:eastAsia="ru-RU"/>
        </w:rPr>
        <w:t>tic views</w:t>
      </w:r>
      <w:r w:rsidR="00822540" w:rsidRPr="007E3E25">
        <w:rPr>
          <w:rFonts w:eastAsia="Times New Roman"/>
          <w:lang w:val="en-US" w:eastAsia="ru-RU"/>
        </w:rPr>
        <w:t>.</w:t>
      </w:r>
    </w:p>
    <w:p w14:paraId="7001CA8C" w14:textId="547A3CAE" w:rsidR="008F1263" w:rsidRPr="004B198C" w:rsidRDefault="0072556B" w:rsidP="002E3244">
      <w:pPr>
        <w:spacing w:line="480" w:lineRule="auto"/>
        <w:ind w:firstLine="720"/>
        <w:rPr>
          <w:lang w:val="en-US"/>
        </w:rPr>
      </w:pPr>
      <w:r w:rsidRPr="0030643E">
        <w:rPr>
          <w:lang w:val="en-US"/>
        </w:rPr>
        <w:t>On the other hand, the vast</w:t>
      </w:r>
      <w:r w:rsidRPr="007E3E25">
        <w:rPr>
          <w:lang w:val="en-US"/>
        </w:rPr>
        <w:t xml:space="preserve"> majority of </w:t>
      </w:r>
      <w:r w:rsidR="00230DE1" w:rsidRPr="00093F33">
        <w:rPr>
          <w:lang w:val="en-US"/>
        </w:rPr>
        <w:t>genetic</w:t>
      </w:r>
      <w:r w:rsidR="00871290" w:rsidRPr="007E3E25">
        <w:rPr>
          <w:lang w:val="en-US"/>
        </w:rPr>
        <w:t xml:space="preserve"> </w:t>
      </w:r>
      <w:r w:rsidR="00A61AFC" w:rsidRPr="007E3E25">
        <w:rPr>
          <w:lang w:val="en-US"/>
        </w:rPr>
        <w:t>regularities</w:t>
      </w:r>
      <w:r w:rsidRPr="007E3E25">
        <w:rPr>
          <w:lang w:val="en-US"/>
        </w:rPr>
        <w:t xml:space="preserve"> </w:t>
      </w:r>
      <w:r w:rsidR="00943128" w:rsidRPr="00093F33">
        <w:rPr>
          <w:lang w:val="en-US"/>
        </w:rPr>
        <w:t xml:space="preserve">are </w:t>
      </w:r>
      <w:r w:rsidR="00311AD4" w:rsidRPr="00093F33">
        <w:rPr>
          <w:lang w:val="en-US"/>
        </w:rPr>
        <w:t>statistical</w:t>
      </w:r>
      <w:r w:rsidR="00A240D4" w:rsidRPr="007E3E25">
        <w:rPr>
          <w:lang w:val="en-US"/>
        </w:rPr>
        <w:t>.</w:t>
      </w:r>
      <w:r w:rsidR="00311AD4" w:rsidRPr="007E3E25">
        <w:rPr>
          <w:lang w:val="en-US"/>
        </w:rPr>
        <w:t xml:space="preserve"> </w:t>
      </w:r>
      <w:r w:rsidR="0030643E">
        <w:rPr>
          <w:lang w:val="en-US"/>
        </w:rPr>
        <w:t>These</w:t>
      </w:r>
      <w:r w:rsidR="00871290" w:rsidRPr="007E3E25">
        <w:rPr>
          <w:lang w:val="en-US"/>
        </w:rPr>
        <w:t xml:space="preserve"> </w:t>
      </w:r>
      <w:r w:rsidR="00311AD4" w:rsidRPr="00093F33">
        <w:rPr>
          <w:lang w:val="en-US"/>
        </w:rPr>
        <w:t xml:space="preserve">regularities </w:t>
      </w:r>
      <w:r w:rsidR="0093093B" w:rsidRPr="00093F33">
        <w:rPr>
          <w:lang w:val="en-US"/>
        </w:rPr>
        <w:t>describe</w:t>
      </w:r>
      <w:r w:rsidR="00CE6F67" w:rsidRPr="00093F33">
        <w:rPr>
          <w:lang w:val="en-US"/>
        </w:rPr>
        <w:t xml:space="preserve"> </w:t>
      </w:r>
      <w:r w:rsidR="00A61AFC" w:rsidRPr="00093F33">
        <w:rPr>
          <w:lang w:val="en-US"/>
        </w:rPr>
        <w:t xml:space="preserve">the </w:t>
      </w:r>
      <w:r w:rsidR="0093093B" w:rsidRPr="00093F33">
        <w:rPr>
          <w:lang w:val="en-US"/>
        </w:rPr>
        <w:t>probability of certain events</w:t>
      </w:r>
      <w:r w:rsidR="001A0A62" w:rsidRPr="00093F33">
        <w:rPr>
          <w:lang w:val="en-US"/>
        </w:rPr>
        <w:t xml:space="preserve"> and </w:t>
      </w:r>
      <w:r w:rsidR="00C12841" w:rsidRPr="00093F33">
        <w:rPr>
          <w:lang w:val="en-US"/>
        </w:rPr>
        <w:t xml:space="preserve">various </w:t>
      </w:r>
      <w:r w:rsidR="002D4A5B" w:rsidRPr="00093F33">
        <w:rPr>
          <w:lang w:val="en-US"/>
        </w:rPr>
        <w:t>influence</w:t>
      </w:r>
      <w:r w:rsidR="00C12841" w:rsidRPr="00093F33">
        <w:rPr>
          <w:lang w:val="en-US"/>
        </w:rPr>
        <w:t>s</w:t>
      </w:r>
      <w:r w:rsidR="002D4A5B" w:rsidRPr="007E3E25">
        <w:rPr>
          <w:lang w:val="en-US"/>
        </w:rPr>
        <w:t xml:space="preserve"> </w:t>
      </w:r>
      <w:r w:rsidR="00C12841" w:rsidRPr="00093F33">
        <w:rPr>
          <w:lang w:val="en-US"/>
        </w:rPr>
        <w:t>affecting</w:t>
      </w:r>
      <w:r w:rsidR="00C12841" w:rsidRPr="007E3E25">
        <w:rPr>
          <w:lang w:val="en-US"/>
        </w:rPr>
        <w:t xml:space="preserve"> </w:t>
      </w:r>
      <w:r w:rsidR="00DA6B22" w:rsidRPr="007E3E25">
        <w:rPr>
          <w:lang w:val="en-US"/>
        </w:rPr>
        <w:t>this</w:t>
      </w:r>
      <w:r w:rsidR="00DA6B22" w:rsidRPr="004C42AB">
        <w:rPr>
          <w:lang w:val="en-US"/>
        </w:rPr>
        <w:t xml:space="preserve"> probability</w:t>
      </w:r>
      <w:r w:rsidR="003E55D7">
        <w:rPr>
          <w:lang w:val="en-US"/>
        </w:rPr>
        <w:t>,</w:t>
      </w:r>
      <w:r w:rsidR="001A0A62">
        <w:rPr>
          <w:lang w:val="en-US"/>
        </w:rPr>
        <w:t xml:space="preserve"> but </w:t>
      </w:r>
      <w:r w:rsidR="00DA6B22">
        <w:rPr>
          <w:lang w:val="en-US"/>
        </w:rPr>
        <w:t xml:space="preserve">each </w:t>
      </w:r>
      <w:r w:rsidR="00E45CC3" w:rsidRPr="004B198C">
        <w:rPr>
          <w:lang w:val="en-US"/>
        </w:rPr>
        <w:t xml:space="preserve">event </w:t>
      </w:r>
      <w:r w:rsidR="0005272A">
        <w:rPr>
          <w:lang w:val="en-US"/>
        </w:rPr>
        <w:t xml:space="preserve">itself </w:t>
      </w:r>
      <w:r w:rsidR="00CE6F67" w:rsidRPr="004C42AB">
        <w:rPr>
          <w:lang w:val="en-US"/>
        </w:rPr>
        <w:t>is considered</w:t>
      </w:r>
      <w:r w:rsidR="00D7580F" w:rsidRPr="004B198C">
        <w:rPr>
          <w:lang w:val="en-US"/>
        </w:rPr>
        <w:t xml:space="preserve"> </w:t>
      </w:r>
      <w:r w:rsidR="00E45CC3" w:rsidRPr="004B198C">
        <w:rPr>
          <w:lang w:val="en-US"/>
        </w:rPr>
        <w:t xml:space="preserve">unpredictable. </w:t>
      </w:r>
      <w:r w:rsidR="005C3466" w:rsidRPr="004B198C">
        <w:rPr>
          <w:lang w:val="en-US"/>
        </w:rPr>
        <w:t xml:space="preserve">For instance, ultraviolet </w:t>
      </w:r>
      <w:r w:rsidR="00187791">
        <w:rPr>
          <w:lang w:val="en-US"/>
        </w:rPr>
        <w:t xml:space="preserve">rays </w:t>
      </w:r>
      <w:r w:rsidR="005C3466" w:rsidRPr="004B198C">
        <w:rPr>
          <w:lang w:val="en-US"/>
        </w:rPr>
        <w:t xml:space="preserve">increase </w:t>
      </w:r>
      <w:r w:rsidR="00427464" w:rsidRPr="004B198C">
        <w:rPr>
          <w:lang w:val="en-US"/>
        </w:rPr>
        <w:t xml:space="preserve">mutation </w:t>
      </w:r>
      <w:r w:rsidR="00DA6B22">
        <w:rPr>
          <w:lang w:val="en-US"/>
        </w:rPr>
        <w:t>rate</w:t>
      </w:r>
      <w:r w:rsidR="00C32BA9">
        <w:rPr>
          <w:lang w:val="en-US"/>
        </w:rPr>
        <w:t>s</w:t>
      </w:r>
      <w:r w:rsidR="00DA6B22">
        <w:rPr>
          <w:lang w:val="en-US"/>
        </w:rPr>
        <w:t xml:space="preserve"> </w:t>
      </w:r>
      <w:r w:rsidR="00153C56" w:rsidRPr="004B198C">
        <w:rPr>
          <w:lang w:val="en-US"/>
        </w:rPr>
        <w:t xml:space="preserve">in </w:t>
      </w:r>
      <w:r w:rsidR="00CC0EBF">
        <w:rPr>
          <w:lang w:val="en-US"/>
        </w:rPr>
        <w:t>microorganisms</w:t>
      </w:r>
      <w:r w:rsidR="00B74407">
        <w:rPr>
          <w:lang w:val="en-US"/>
        </w:rPr>
        <w:t xml:space="preserve"> </w:t>
      </w:r>
      <w:r w:rsidR="00705AED">
        <w:rPr>
          <w:lang w:val="en-US"/>
        </w:rPr>
        <w:t>(</w:t>
      </w:r>
      <w:r w:rsidR="00B74407">
        <w:rPr>
          <w:lang w:val="en-US"/>
        </w:rPr>
        <w:t xml:space="preserve">see </w:t>
      </w:r>
      <w:r w:rsidR="00B74407" w:rsidRPr="00B74407">
        <w:rPr>
          <w:lang w:val="en-US"/>
        </w:rPr>
        <w:t>Auerbach 1976</w:t>
      </w:r>
      <w:r w:rsidR="00B74407">
        <w:rPr>
          <w:lang w:val="en-US"/>
        </w:rPr>
        <w:t>)</w:t>
      </w:r>
      <w:r w:rsidR="00153C56" w:rsidRPr="004B198C">
        <w:rPr>
          <w:lang w:val="en-US"/>
        </w:rPr>
        <w:t>. This effect can be thoroughly measured</w:t>
      </w:r>
      <w:r w:rsidR="000D1063">
        <w:rPr>
          <w:lang w:val="en-US"/>
        </w:rPr>
        <w:t>,</w:t>
      </w:r>
      <w:r w:rsidR="00A240D4">
        <w:rPr>
          <w:lang w:val="en-US"/>
        </w:rPr>
        <w:t xml:space="preserve"> </w:t>
      </w:r>
      <w:r w:rsidR="000D1063">
        <w:rPr>
          <w:lang w:val="en-US"/>
        </w:rPr>
        <w:t xml:space="preserve">and </w:t>
      </w:r>
      <w:r w:rsidR="00153C56" w:rsidRPr="004B198C">
        <w:rPr>
          <w:lang w:val="en-US"/>
        </w:rPr>
        <w:t>it</w:t>
      </w:r>
      <w:r w:rsidR="00D7580F" w:rsidRPr="004B198C">
        <w:rPr>
          <w:lang w:val="en-US"/>
        </w:rPr>
        <w:t>s</w:t>
      </w:r>
      <w:r w:rsidR="00153C56" w:rsidRPr="004B198C">
        <w:rPr>
          <w:lang w:val="en-US"/>
        </w:rPr>
        <w:t xml:space="preserve"> depend</w:t>
      </w:r>
      <w:r w:rsidR="00D7580F" w:rsidRPr="004B198C">
        <w:rPr>
          <w:lang w:val="en-US"/>
        </w:rPr>
        <w:t>ence</w:t>
      </w:r>
      <w:r w:rsidR="00153C56" w:rsidRPr="004B198C">
        <w:rPr>
          <w:lang w:val="en-US"/>
        </w:rPr>
        <w:t xml:space="preserve"> on </w:t>
      </w:r>
      <w:r w:rsidR="000D1063">
        <w:rPr>
          <w:lang w:val="en-US"/>
        </w:rPr>
        <w:t xml:space="preserve">numerous </w:t>
      </w:r>
      <w:r w:rsidR="001A0A62">
        <w:rPr>
          <w:lang w:val="en-US"/>
        </w:rPr>
        <w:t xml:space="preserve">external and </w:t>
      </w:r>
      <w:r w:rsidR="001A0A62" w:rsidRPr="007E3E25">
        <w:rPr>
          <w:lang w:val="en-US"/>
        </w:rPr>
        <w:t xml:space="preserve">internal </w:t>
      </w:r>
      <w:r w:rsidR="006E3AAD" w:rsidRPr="00093F33">
        <w:rPr>
          <w:lang w:val="en-US"/>
        </w:rPr>
        <w:t>variables</w:t>
      </w:r>
      <w:r w:rsidR="000D1063" w:rsidRPr="007E3E25">
        <w:rPr>
          <w:lang w:val="en-US"/>
        </w:rPr>
        <w:t xml:space="preserve"> </w:t>
      </w:r>
      <w:r w:rsidR="001A0A62" w:rsidRPr="007E3E25">
        <w:rPr>
          <w:lang w:val="en-US"/>
        </w:rPr>
        <w:t>(</w:t>
      </w:r>
      <w:r w:rsidR="00C32BA9" w:rsidRPr="007E3E25">
        <w:rPr>
          <w:lang w:val="en-US"/>
        </w:rPr>
        <w:t xml:space="preserve">e.g. </w:t>
      </w:r>
      <w:r w:rsidR="00153C56" w:rsidRPr="007E3E25">
        <w:rPr>
          <w:lang w:val="en-US"/>
        </w:rPr>
        <w:t>radiation dose</w:t>
      </w:r>
      <w:r w:rsidR="00DB560D" w:rsidRPr="00093F33">
        <w:rPr>
          <w:lang w:val="en-US"/>
        </w:rPr>
        <w:t xml:space="preserve">, </w:t>
      </w:r>
      <w:r w:rsidR="001A0A62" w:rsidRPr="00093F33">
        <w:rPr>
          <w:lang w:val="en-US"/>
        </w:rPr>
        <w:t>temperature, nutrient composition</w:t>
      </w:r>
      <w:r w:rsidR="00281920" w:rsidRPr="00093F33">
        <w:rPr>
          <w:lang w:val="en-US"/>
        </w:rPr>
        <w:t>,</w:t>
      </w:r>
      <w:r w:rsidR="00825094" w:rsidRPr="00093F33">
        <w:rPr>
          <w:lang w:val="en-US"/>
        </w:rPr>
        <w:t xml:space="preserve"> and </w:t>
      </w:r>
      <w:r w:rsidR="00DB560D" w:rsidRPr="00093F33">
        <w:rPr>
          <w:lang w:val="en-US"/>
        </w:rPr>
        <w:t>microbial strain</w:t>
      </w:r>
      <w:r w:rsidR="00825094" w:rsidRPr="00093F33">
        <w:rPr>
          <w:lang w:val="en-US"/>
        </w:rPr>
        <w:t>)</w:t>
      </w:r>
      <w:r w:rsidR="001A0A62" w:rsidRPr="00093F33">
        <w:rPr>
          <w:lang w:val="en-US"/>
        </w:rPr>
        <w:t xml:space="preserve"> </w:t>
      </w:r>
      <w:r w:rsidR="00DB560D" w:rsidRPr="00093F33">
        <w:rPr>
          <w:lang w:val="en-US"/>
        </w:rPr>
        <w:t xml:space="preserve">can be </w:t>
      </w:r>
      <w:r w:rsidR="000D1063" w:rsidRPr="00093F33">
        <w:rPr>
          <w:lang w:val="en-US"/>
        </w:rPr>
        <w:t>revealed</w:t>
      </w:r>
      <w:r w:rsidR="00DB560D" w:rsidRPr="00093F33">
        <w:rPr>
          <w:lang w:val="en-US"/>
        </w:rPr>
        <w:t xml:space="preserve">. But </w:t>
      </w:r>
      <w:r w:rsidR="00E72AC4" w:rsidRPr="00093F33">
        <w:rPr>
          <w:lang w:val="en-US"/>
        </w:rPr>
        <w:t xml:space="preserve">it is </w:t>
      </w:r>
      <w:r w:rsidR="00322019" w:rsidRPr="00093F33">
        <w:rPr>
          <w:lang w:val="en-US"/>
        </w:rPr>
        <w:t>essentially</w:t>
      </w:r>
      <w:r w:rsidR="00E72AC4" w:rsidRPr="00093F33">
        <w:rPr>
          <w:lang w:val="en-US"/>
        </w:rPr>
        <w:t xml:space="preserve"> impossible to </w:t>
      </w:r>
      <w:r w:rsidR="009348B7" w:rsidRPr="00093F33">
        <w:rPr>
          <w:lang w:val="en-US"/>
        </w:rPr>
        <w:t>predict w</w:t>
      </w:r>
      <w:r w:rsidR="00E72AC4" w:rsidRPr="00093F33">
        <w:rPr>
          <w:lang w:val="en-US"/>
        </w:rPr>
        <w:t>hether a certain cell w</w:t>
      </w:r>
      <w:r w:rsidR="00D306BE" w:rsidRPr="00093F33">
        <w:rPr>
          <w:lang w:val="en-US"/>
        </w:rPr>
        <w:t>ill</w:t>
      </w:r>
      <w:r w:rsidR="00A61AFC" w:rsidRPr="00093F33">
        <w:rPr>
          <w:lang w:val="en-US"/>
        </w:rPr>
        <w:t xml:space="preserve"> </w:t>
      </w:r>
      <w:r w:rsidR="00E72AC4" w:rsidRPr="00093F33">
        <w:rPr>
          <w:lang w:val="en-US"/>
        </w:rPr>
        <w:t xml:space="preserve">undergo </w:t>
      </w:r>
      <w:r w:rsidR="009348B7" w:rsidRPr="00093F33">
        <w:rPr>
          <w:lang w:val="en-US"/>
        </w:rPr>
        <w:t xml:space="preserve">mutagenesis </w:t>
      </w:r>
      <w:r w:rsidR="00DA6B22" w:rsidRPr="00093F33">
        <w:rPr>
          <w:lang w:val="en-US"/>
        </w:rPr>
        <w:t>under irradiation</w:t>
      </w:r>
      <w:r w:rsidR="00DA6B22">
        <w:rPr>
          <w:lang w:val="en-US"/>
        </w:rPr>
        <w:t xml:space="preserve"> </w:t>
      </w:r>
      <w:r w:rsidR="00E72AC4" w:rsidRPr="004B198C">
        <w:rPr>
          <w:lang w:val="en-US"/>
        </w:rPr>
        <w:t>and</w:t>
      </w:r>
      <w:r w:rsidR="004B198C" w:rsidRPr="004B198C">
        <w:rPr>
          <w:lang w:val="en-US"/>
        </w:rPr>
        <w:t>,</w:t>
      </w:r>
      <w:r w:rsidR="00E72AC4" w:rsidRPr="004B198C">
        <w:rPr>
          <w:lang w:val="en-US"/>
        </w:rPr>
        <w:t xml:space="preserve"> if s</w:t>
      </w:r>
      <w:r w:rsidR="00281920">
        <w:rPr>
          <w:lang w:val="en-US"/>
        </w:rPr>
        <w:t>o</w:t>
      </w:r>
      <w:r w:rsidR="00E72AC4" w:rsidRPr="004B198C">
        <w:rPr>
          <w:lang w:val="en-US"/>
        </w:rPr>
        <w:t>, which</w:t>
      </w:r>
      <w:r w:rsidR="0080261A">
        <w:rPr>
          <w:lang w:val="en-US"/>
        </w:rPr>
        <w:t xml:space="preserve"> exact</w:t>
      </w:r>
      <w:r w:rsidR="00E72AC4" w:rsidRPr="004B198C">
        <w:rPr>
          <w:lang w:val="en-US"/>
        </w:rPr>
        <w:t xml:space="preserve"> gene</w:t>
      </w:r>
      <w:r w:rsidR="000D1063">
        <w:rPr>
          <w:lang w:val="en-US"/>
        </w:rPr>
        <w:t>(</w:t>
      </w:r>
      <w:r w:rsidR="00E72AC4" w:rsidRPr="004B198C">
        <w:rPr>
          <w:lang w:val="en-US"/>
        </w:rPr>
        <w:t>s</w:t>
      </w:r>
      <w:r w:rsidR="000D1063">
        <w:rPr>
          <w:lang w:val="en-US"/>
        </w:rPr>
        <w:t>)</w:t>
      </w:r>
      <w:r w:rsidR="00E72AC4" w:rsidRPr="004B198C">
        <w:rPr>
          <w:lang w:val="en-US"/>
        </w:rPr>
        <w:t xml:space="preserve"> w</w:t>
      </w:r>
      <w:r w:rsidR="00D306BE">
        <w:rPr>
          <w:lang w:val="en-US"/>
        </w:rPr>
        <w:t>ill</w:t>
      </w:r>
      <w:r w:rsidR="00A61AFC">
        <w:rPr>
          <w:lang w:val="en-US"/>
        </w:rPr>
        <w:t xml:space="preserve"> </w:t>
      </w:r>
      <w:r w:rsidR="009348B7" w:rsidRPr="004B198C">
        <w:rPr>
          <w:lang w:val="en-US"/>
        </w:rPr>
        <w:t>be affected.</w:t>
      </w:r>
      <w:r w:rsidR="001313C5" w:rsidRPr="004B198C">
        <w:rPr>
          <w:lang w:val="en-US"/>
        </w:rPr>
        <w:t xml:space="preserve"> </w:t>
      </w:r>
      <w:r w:rsidR="0030643E">
        <w:rPr>
          <w:lang w:val="en-US"/>
        </w:rPr>
        <w:t>These</w:t>
      </w:r>
      <w:r w:rsidR="00E72AC4" w:rsidRPr="004B198C">
        <w:rPr>
          <w:lang w:val="en-US"/>
        </w:rPr>
        <w:t xml:space="preserve"> events are random, i.e. stochastic.</w:t>
      </w:r>
      <w:r w:rsidR="002A6C47" w:rsidRPr="004B198C">
        <w:rPr>
          <w:lang w:val="en-US"/>
        </w:rPr>
        <w:t xml:space="preserve"> </w:t>
      </w:r>
    </w:p>
    <w:p w14:paraId="0FC445B0" w14:textId="77777777" w:rsidR="008A150E" w:rsidRDefault="003E55D7" w:rsidP="008A150E">
      <w:pPr>
        <w:spacing w:line="480" w:lineRule="auto"/>
        <w:ind w:firstLine="720"/>
        <w:rPr>
          <w:lang w:val="en-US"/>
        </w:rPr>
      </w:pPr>
      <w:r>
        <w:rPr>
          <w:lang w:val="en-US"/>
        </w:rPr>
        <w:t>The fact that r</w:t>
      </w:r>
      <w:r w:rsidR="00854BBA">
        <w:rPr>
          <w:lang w:val="en-US"/>
        </w:rPr>
        <w:t>andom</w:t>
      </w:r>
      <w:r w:rsidR="0093093B">
        <w:rPr>
          <w:lang w:val="en-US"/>
        </w:rPr>
        <w:t xml:space="preserve"> </w:t>
      </w:r>
      <w:r w:rsidR="006A711C" w:rsidRPr="00205224">
        <w:rPr>
          <w:lang w:val="en-US"/>
        </w:rPr>
        <w:t xml:space="preserve">events do exist </w:t>
      </w:r>
      <w:r w:rsidR="00A0026B" w:rsidRPr="004C42AB">
        <w:rPr>
          <w:lang w:val="en-US"/>
        </w:rPr>
        <w:t>was</w:t>
      </w:r>
      <w:r w:rsidR="006843E7" w:rsidRPr="00205224">
        <w:rPr>
          <w:lang w:val="en-US"/>
        </w:rPr>
        <w:t xml:space="preserve"> </w:t>
      </w:r>
      <w:r w:rsidR="006A711C" w:rsidRPr="00205224">
        <w:rPr>
          <w:lang w:val="en-US"/>
        </w:rPr>
        <w:t xml:space="preserve">clearly </w:t>
      </w:r>
      <w:r>
        <w:rPr>
          <w:lang w:val="en-US"/>
        </w:rPr>
        <w:t>prove</w:t>
      </w:r>
      <w:r w:rsidR="00C117A9">
        <w:rPr>
          <w:lang w:val="en-US"/>
        </w:rPr>
        <w:t>d</w:t>
      </w:r>
      <w:r>
        <w:rPr>
          <w:lang w:val="en-US"/>
        </w:rPr>
        <w:t xml:space="preserve"> </w:t>
      </w:r>
      <w:r w:rsidR="008A150E">
        <w:rPr>
          <w:lang w:val="en-US"/>
        </w:rPr>
        <w:t>by</w:t>
      </w:r>
      <w:r w:rsidR="006A711C" w:rsidRPr="00205224">
        <w:rPr>
          <w:lang w:val="en-US"/>
        </w:rPr>
        <w:t xml:space="preserve"> quantum mechanics </w:t>
      </w:r>
      <w:r w:rsidR="00CC0EBF" w:rsidRPr="00CC0EBF">
        <w:rPr>
          <w:lang w:val="en-US"/>
        </w:rPr>
        <w:t>(</w:t>
      </w:r>
      <w:r w:rsidR="00CC0EBF" w:rsidRPr="00CC0EBF">
        <w:rPr>
          <w:rFonts w:eastAsia="Times New Roman"/>
          <w:lang w:val="en-US" w:eastAsia="ru-RU"/>
        </w:rPr>
        <w:t>Dirac</w:t>
      </w:r>
      <w:r w:rsidR="0008062F">
        <w:rPr>
          <w:rFonts w:eastAsia="Times New Roman"/>
          <w:lang w:val="en-US" w:eastAsia="ru-RU"/>
        </w:rPr>
        <w:t xml:space="preserve"> </w:t>
      </w:r>
      <w:r w:rsidR="00CC0EBF" w:rsidRPr="00CC0EBF">
        <w:rPr>
          <w:rFonts w:eastAsia="Times New Roman"/>
          <w:lang w:val="en-US" w:eastAsia="ru-RU"/>
        </w:rPr>
        <w:t>1935;</w:t>
      </w:r>
      <w:r w:rsidR="00CC0EBF">
        <w:rPr>
          <w:rFonts w:eastAsia="Times New Roman"/>
          <w:i/>
          <w:lang w:val="en-US" w:eastAsia="ru-RU"/>
        </w:rPr>
        <w:t xml:space="preserve"> </w:t>
      </w:r>
      <w:r w:rsidR="00CC0EBF" w:rsidRPr="00CC0EBF">
        <w:rPr>
          <w:lang w:val="en-US"/>
        </w:rPr>
        <w:t xml:space="preserve">Landau </w:t>
      </w:r>
      <w:r w:rsidR="0008062F">
        <w:rPr>
          <w:lang w:val="en-US"/>
        </w:rPr>
        <w:t>and</w:t>
      </w:r>
      <w:r w:rsidR="00CC0EBF" w:rsidRPr="00CC0EBF">
        <w:rPr>
          <w:lang w:val="en-US"/>
        </w:rPr>
        <w:t xml:space="preserve"> </w:t>
      </w:r>
      <w:r w:rsidR="00CC0EBF">
        <w:rPr>
          <w:lang w:val="en-US"/>
        </w:rPr>
        <w:t xml:space="preserve">Lifshitz </w:t>
      </w:r>
      <w:r w:rsidR="00CC0EBF" w:rsidRPr="00CC0EBF">
        <w:rPr>
          <w:lang w:val="en-US"/>
        </w:rPr>
        <w:t>1965</w:t>
      </w:r>
      <w:r w:rsidR="00CC0EBF">
        <w:rPr>
          <w:lang w:val="en-US"/>
        </w:rPr>
        <w:t>)</w:t>
      </w:r>
      <w:r w:rsidR="006A711C" w:rsidRPr="00205224">
        <w:rPr>
          <w:lang w:val="en-US"/>
        </w:rPr>
        <w:t xml:space="preserve">. </w:t>
      </w:r>
      <w:r w:rsidR="008A150E">
        <w:rPr>
          <w:lang w:val="en-US"/>
        </w:rPr>
        <w:t>For example, the famous</w:t>
      </w:r>
      <w:r w:rsidR="00AD2552" w:rsidRPr="00AD2552">
        <w:rPr>
          <w:lang w:val="en-US"/>
        </w:rPr>
        <w:t xml:space="preserve"> physicist </w:t>
      </w:r>
      <w:r w:rsidR="00AE4845">
        <w:rPr>
          <w:lang w:val="en-US"/>
        </w:rPr>
        <w:t>Nils Bo</w:t>
      </w:r>
      <w:r w:rsidR="00C050B2">
        <w:rPr>
          <w:lang w:val="en-US"/>
        </w:rPr>
        <w:t>h</w:t>
      </w:r>
      <w:r w:rsidR="00AE4845">
        <w:rPr>
          <w:lang w:val="en-US"/>
        </w:rPr>
        <w:t>r</w:t>
      </w:r>
      <w:r w:rsidR="00AD2552" w:rsidRPr="00AD2552">
        <w:rPr>
          <w:lang w:val="en-US"/>
        </w:rPr>
        <w:t xml:space="preserve"> half-j</w:t>
      </w:r>
      <w:r w:rsidR="008A150E">
        <w:rPr>
          <w:lang w:val="en-US"/>
        </w:rPr>
        <w:t>okingly suggested the idea of the</w:t>
      </w:r>
      <w:r w:rsidR="006E69C8">
        <w:rPr>
          <w:lang w:val="en-US"/>
        </w:rPr>
        <w:t xml:space="preserve"> electron’s ‘free will’</w:t>
      </w:r>
      <w:r w:rsidR="00AD2552" w:rsidRPr="00AD2552">
        <w:rPr>
          <w:lang w:val="en-US"/>
        </w:rPr>
        <w:t xml:space="preserve">, referring to the laws of electron motion (see </w:t>
      </w:r>
      <w:r w:rsidR="00AE4845" w:rsidRPr="00AE4845">
        <w:rPr>
          <w:rFonts w:eastAsia="Times New Roman"/>
          <w:color w:val="333333"/>
          <w:lang w:val="en-US" w:eastAsia="ru-RU"/>
        </w:rPr>
        <w:t>Goswami</w:t>
      </w:r>
      <w:r w:rsidR="00AE4845">
        <w:rPr>
          <w:rFonts w:eastAsia="Times New Roman"/>
          <w:color w:val="333333"/>
          <w:lang w:val="en-US" w:eastAsia="ru-RU"/>
        </w:rPr>
        <w:t xml:space="preserve"> 2012</w:t>
      </w:r>
      <w:r w:rsidR="00AD2552" w:rsidRPr="00AD2552">
        <w:rPr>
          <w:lang w:val="en-US"/>
        </w:rPr>
        <w:t xml:space="preserve">). </w:t>
      </w:r>
      <w:r w:rsidR="008A150E">
        <w:rPr>
          <w:lang w:val="en-US"/>
        </w:rPr>
        <w:t>Besides</w:t>
      </w:r>
      <w:r w:rsidR="006A711C" w:rsidRPr="00205224">
        <w:rPr>
          <w:lang w:val="en-US"/>
        </w:rPr>
        <w:t xml:space="preserve">, </w:t>
      </w:r>
      <w:r w:rsidR="009321CF">
        <w:rPr>
          <w:lang w:val="en-US"/>
        </w:rPr>
        <w:t xml:space="preserve">in accordance with </w:t>
      </w:r>
      <w:r w:rsidR="00B512B6">
        <w:rPr>
          <w:lang w:val="en-US"/>
        </w:rPr>
        <w:t>c</w:t>
      </w:r>
      <w:r w:rsidR="00C957F9" w:rsidRPr="00A61AFC">
        <w:rPr>
          <w:lang w:val="en-US"/>
        </w:rPr>
        <w:t>omplexity theory,</w:t>
      </w:r>
      <w:r w:rsidR="00C957F9">
        <w:rPr>
          <w:lang w:val="en-US"/>
        </w:rPr>
        <w:t xml:space="preserve"> </w:t>
      </w:r>
      <w:r w:rsidR="00F8302B">
        <w:rPr>
          <w:lang w:val="en-US"/>
        </w:rPr>
        <w:t xml:space="preserve">each </w:t>
      </w:r>
      <w:r w:rsidR="00583DF6" w:rsidRPr="00205224">
        <w:rPr>
          <w:lang w:val="en-US"/>
        </w:rPr>
        <w:t>complex system</w:t>
      </w:r>
      <w:r w:rsidR="0005736D">
        <w:rPr>
          <w:lang w:val="en-US"/>
        </w:rPr>
        <w:t xml:space="preserve"> </w:t>
      </w:r>
      <w:r w:rsidR="0005736D" w:rsidRPr="00C957F9">
        <w:rPr>
          <w:lang w:val="en-US"/>
        </w:rPr>
        <w:t>unavoidably goes through</w:t>
      </w:r>
      <w:r w:rsidR="00F8302B">
        <w:rPr>
          <w:lang w:val="en-US"/>
        </w:rPr>
        <w:t xml:space="preserve"> </w:t>
      </w:r>
      <w:r w:rsidR="006843E7" w:rsidRPr="00205224">
        <w:rPr>
          <w:lang w:val="en-US"/>
        </w:rPr>
        <w:t>critical periods when it sho</w:t>
      </w:r>
      <w:r w:rsidR="006E69C8">
        <w:rPr>
          <w:lang w:val="en-US"/>
        </w:rPr>
        <w:t>uld ‘make a choice’</w:t>
      </w:r>
      <w:r w:rsidR="006843E7" w:rsidRPr="00205224">
        <w:rPr>
          <w:lang w:val="en-US"/>
        </w:rPr>
        <w:t xml:space="preserve"> between several </w:t>
      </w:r>
      <w:r w:rsidR="006843E7" w:rsidRPr="007E3E25">
        <w:rPr>
          <w:lang w:val="en-US"/>
        </w:rPr>
        <w:t>alternative pathways</w:t>
      </w:r>
      <w:r w:rsidR="00F8302B" w:rsidRPr="007E3E25">
        <w:rPr>
          <w:lang w:val="en-US"/>
        </w:rPr>
        <w:t xml:space="preserve"> </w:t>
      </w:r>
      <w:r w:rsidR="00CC0EBF" w:rsidRPr="007E3E25">
        <w:rPr>
          <w:lang w:val="en-US"/>
        </w:rPr>
        <w:t>(</w:t>
      </w:r>
      <w:r w:rsidR="00CC0EBF" w:rsidRPr="007E3E25">
        <w:rPr>
          <w:rFonts w:eastAsia="Times New Roman"/>
          <w:lang w:val="en-US" w:eastAsia="ru-RU"/>
        </w:rPr>
        <w:t xml:space="preserve">Bar-Yam 1997; </w:t>
      </w:r>
      <w:r w:rsidR="00CC0EBF" w:rsidRPr="007E3E25">
        <w:rPr>
          <w:lang w:val="en-US" w:eastAsia="ru-RU"/>
        </w:rPr>
        <w:t xml:space="preserve">Nicolis </w:t>
      </w:r>
      <w:r w:rsidR="0008062F">
        <w:rPr>
          <w:lang w:val="en-US" w:eastAsia="ru-RU"/>
        </w:rPr>
        <w:t>and</w:t>
      </w:r>
      <w:r w:rsidR="00CC0EBF" w:rsidRPr="007E3E25">
        <w:rPr>
          <w:lang w:val="en-US" w:eastAsia="ru-RU"/>
        </w:rPr>
        <w:t xml:space="preserve"> Nicolis 2007</w:t>
      </w:r>
      <w:r w:rsidR="00CC0EBF" w:rsidRPr="007E3E25">
        <w:rPr>
          <w:rFonts w:eastAsia="Times New Roman"/>
          <w:lang w:val="en-US" w:eastAsia="ru-RU"/>
        </w:rPr>
        <w:t>)</w:t>
      </w:r>
      <w:r w:rsidR="006843E7" w:rsidRPr="007E3E25">
        <w:rPr>
          <w:lang w:val="en-US"/>
        </w:rPr>
        <w:t xml:space="preserve">. </w:t>
      </w:r>
      <w:r w:rsidR="00205224" w:rsidRPr="00093F33">
        <w:rPr>
          <w:lang w:val="en-US"/>
        </w:rPr>
        <w:t xml:space="preserve">This choice is affected by many </w:t>
      </w:r>
      <w:r w:rsidR="009321CF">
        <w:rPr>
          <w:lang w:val="en-US"/>
        </w:rPr>
        <w:t>external factors</w:t>
      </w:r>
      <w:r w:rsidR="00205224" w:rsidRPr="007E3E25">
        <w:rPr>
          <w:lang w:val="en-US"/>
        </w:rPr>
        <w:t xml:space="preserve">, including random events </w:t>
      </w:r>
      <w:r w:rsidR="00D55900" w:rsidRPr="007E3E25">
        <w:rPr>
          <w:lang w:val="en-US"/>
        </w:rPr>
        <w:t>(</w:t>
      </w:r>
      <w:r w:rsidR="004A4E67" w:rsidRPr="007E3E25">
        <w:rPr>
          <w:rStyle w:val="print"/>
          <w:lang w:val="en-US"/>
        </w:rPr>
        <w:t xml:space="preserve">Neimark </w:t>
      </w:r>
      <w:r w:rsidR="004A4E67">
        <w:rPr>
          <w:rStyle w:val="print"/>
          <w:lang w:val="en-US"/>
        </w:rPr>
        <w:t>and</w:t>
      </w:r>
      <w:r w:rsidR="004A4E67" w:rsidRPr="007E3E25">
        <w:rPr>
          <w:rStyle w:val="print"/>
          <w:lang w:val="en-US"/>
        </w:rPr>
        <w:t xml:space="preserve"> Landa 1992</w:t>
      </w:r>
      <w:r w:rsidR="004A4E67">
        <w:rPr>
          <w:rStyle w:val="print"/>
          <w:lang w:val="en-US"/>
        </w:rPr>
        <w:t xml:space="preserve">; </w:t>
      </w:r>
      <w:r w:rsidR="00D55900" w:rsidRPr="007E3E25">
        <w:rPr>
          <w:lang w:val="en-US"/>
        </w:rPr>
        <w:t>Schroeder 1991</w:t>
      </w:r>
      <w:r w:rsidR="00D55900" w:rsidRPr="007E3E25">
        <w:rPr>
          <w:rStyle w:val="print"/>
          <w:lang w:val="en-US"/>
        </w:rPr>
        <w:t>)</w:t>
      </w:r>
      <w:r w:rsidR="00205224" w:rsidRPr="00093F33">
        <w:rPr>
          <w:lang w:val="en-US"/>
        </w:rPr>
        <w:t xml:space="preserve">. </w:t>
      </w:r>
      <w:r w:rsidR="00322019" w:rsidRPr="00093F33">
        <w:rPr>
          <w:lang w:val="en-US"/>
        </w:rPr>
        <w:t>Thus</w:t>
      </w:r>
      <w:r w:rsidR="00205224" w:rsidRPr="00093F33">
        <w:rPr>
          <w:lang w:val="en-US"/>
        </w:rPr>
        <w:t xml:space="preserve">, even if all </w:t>
      </w:r>
      <w:r w:rsidR="00281920" w:rsidRPr="00093F33">
        <w:rPr>
          <w:lang w:val="en-US"/>
        </w:rPr>
        <w:t xml:space="preserve">the </w:t>
      </w:r>
      <w:r w:rsidR="00205224" w:rsidRPr="00093F33">
        <w:rPr>
          <w:lang w:val="en-US"/>
        </w:rPr>
        <w:t xml:space="preserve">parameters are </w:t>
      </w:r>
      <w:r w:rsidR="00825094" w:rsidRPr="00093F33">
        <w:rPr>
          <w:lang w:val="en-US"/>
        </w:rPr>
        <w:t xml:space="preserve">strictly </w:t>
      </w:r>
      <w:r w:rsidR="00A32EE3" w:rsidRPr="00093F33">
        <w:rPr>
          <w:lang w:val="en-US"/>
        </w:rPr>
        <w:t>controlled</w:t>
      </w:r>
      <w:r w:rsidR="00205224" w:rsidRPr="00093F33">
        <w:rPr>
          <w:lang w:val="en-US"/>
        </w:rPr>
        <w:t xml:space="preserve">, </w:t>
      </w:r>
      <w:r w:rsidR="007D0814" w:rsidRPr="00093F33">
        <w:rPr>
          <w:lang w:val="en-US"/>
        </w:rPr>
        <w:t xml:space="preserve">each </w:t>
      </w:r>
      <w:r w:rsidR="00205224" w:rsidRPr="00093F33">
        <w:rPr>
          <w:lang w:val="en-US"/>
        </w:rPr>
        <w:t xml:space="preserve">complex system </w:t>
      </w:r>
      <w:r w:rsidR="007D0814" w:rsidRPr="00093F33">
        <w:rPr>
          <w:lang w:val="en-US"/>
        </w:rPr>
        <w:t xml:space="preserve">is </w:t>
      </w:r>
      <w:r w:rsidR="00205224" w:rsidRPr="00093F33">
        <w:rPr>
          <w:lang w:val="en-US"/>
        </w:rPr>
        <w:t xml:space="preserve">unpredictable and can </w:t>
      </w:r>
      <w:r w:rsidR="00A61AFC" w:rsidRPr="00093F33">
        <w:rPr>
          <w:lang w:val="en-US"/>
        </w:rPr>
        <w:t xml:space="preserve">only </w:t>
      </w:r>
      <w:r w:rsidR="00205224" w:rsidRPr="00093F33">
        <w:rPr>
          <w:lang w:val="en-US"/>
        </w:rPr>
        <w:t xml:space="preserve">be described in terms of probability. </w:t>
      </w:r>
      <w:r w:rsidR="00A71044" w:rsidRPr="00093F33">
        <w:rPr>
          <w:lang w:val="en-US"/>
        </w:rPr>
        <w:t>I</w:t>
      </w:r>
      <w:r w:rsidR="00C957F9" w:rsidRPr="00093F33">
        <w:rPr>
          <w:lang w:val="en-US"/>
        </w:rPr>
        <w:t>t</w:t>
      </w:r>
      <w:r w:rsidR="00A71044" w:rsidRPr="00093F33">
        <w:rPr>
          <w:lang w:val="en-US"/>
        </w:rPr>
        <w:t xml:space="preserve"> is still unclear whether this phenomen</w:t>
      </w:r>
      <w:r w:rsidR="00C00552" w:rsidRPr="00093F33">
        <w:rPr>
          <w:lang w:val="en-US"/>
        </w:rPr>
        <w:t>on</w:t>
      </w:r>
      <w:r w:rsidR="00A71044" w:rsidRPr="00093F33">
        <w:rPr>
          <w:lang w:val="en-US"/>
        </w:rPr>
        <w:t xml:space="preserve"> is a direct consequence of quantum </w:t>
      </w:r>
      <w:r w:rsidR="007115AC" w:rsidRPr="00093F33">
        <w:rPr>
          <w:lang w:val="en-US"/>
        </w:rPr>
        <w:t>stochasticity</w:t>
      </w:r>
      <w:r w:rsidR="00A71044" w:rsidRPr="00093F33">
        <w:rPr>
          <w:lang w:val="en-US"/>
        </w:rPr>
        <w:t>, or it is conditioned by some mechanisms</w:t>
      </w:r>
      <w:r w:rsidR="00322019" w:rsidRPr="00093F33">
        <w:rPr>
          <w:lang w:val="en-US"/>
        </w:rPr>
        <w:t xml:space="preserve"> of higher </w:t>
      </w:r>
      <w:r w:rsidR="0005272A" w:rsidRPr="00093F33">
        <w:rPr>
          <w:lang w:val="en-US"/>
        </w:rPr>
        <w:t>order</w:t>
      </w:r>
      <w:r w:rsidR="008A150E">
        <w:rPr>
          <w:lang w:val="en-US"/>
        </w:rPr>
        <w:t>.</w:t>
      </w:r>
    </w:p>
    <w:p w14:paraId="77B228E8" w14:textId="1B493923" w:rsidR="008E699E" w:rsidRDefault="00ED14C0" w:rsidP="008A150E">
      <w:pPr>
        <w:spacing w:line="480" w:lineRule="auto"/>
        <w:ind w:firstLine="720"/>
        <w:rPr>
          <w:lang w:val="en-US"/>
        </w:rPr>
      </w:pPr>
      <w:r w:rsidRPr="00093F33">
        <w:rPr>
          <w:lang w:val="en-US"/>
        </w:rPr>
        <w:t xml:space="preserve">Any </w:t>
      </w:r>
      <w:r w:rsidR="00230DE1" w:rsidRPr="00093F33">
        <w:rPr>
          <w:lang w:val="en-US"/>
        </w:rPr>
        <w:t>organism</w:t>
      </w:r>
      <w:r w:rsidR="00526BB0" w:rsidRPr="007E3E25">
        <w:rPr>
          <w:lang w:val="en-US"/>
        </w:rPr>
        <w:t xml:space="preserve"> </w:t>
      </w:r>
      <w:r w:rsidRPr="007E3E25">
        <w:rPr>
          <w:lang w:val="en-US"/>
        </w:rPr>
        <w:t xml:space="preserve">is </w:t>
      </w:r>
      <w:r w:rsidR="007F5458" w:rsidRPr="007E3E25">
        <w:rPr>
          <w:lang w:val="en-US"/>
        </w:rPr>
        <w:t>a</w:t>
      </w:r>
      <w:r w:rsidRPr="007E3E25">
        <w:rPr>
          <w:lang w:val="en-US"/>
        </w:rPr>
        <w:t xml:space="preserve"> comp</w:t>
      </w:r>
      <w:r w:rsidR="000A7802" w:rsidRPr="007E3E25">
        <w:rPr>
          <w:lang w:val="en-US"/>
        </w:rPr>
        <w:t>lex system</w:t>
      </w:r>
      <w:r w:rsidR="00A32EE3" w:rsidRPr="007E3E25">
        <w:rPr>
          <w:lang w:val="en-US"/>
        </w:rPr>
        <w:t>, too</w:t>
      </w:r>
      <w:r w:rsidR="005C37BB" w:rsidRPr="007E3E25">
        <w:rPr>
          <w:lang w:val="en-US"/>
        </w:rPr>
        <w:t>. It</w:t>
      </w:r>
      <w:r w:rsidR="00A32EE3" w:rsidRPr="00093F33">
        <w:rPr>
          <w:lang w:val="en-US"/>
        </w:rPr>
        <w:t xml:space="preserve"> also</w:t>
      </w:r>
      <w:r w:rsidR="005C37BB" w:rsidRPr="00093F33">
        <w:rPr>
          <w:lang w:val="en-US"/>
        </w:rPr>
        <w:t xml:space="preserve"> </w:t>
      </w:r>
      <w:r w:rsidR="00943128" w:rsidRPr="00093F33">
        <w:rPr>
          <w:lang w:val="en-US"/>
        </w:rPr>
        <w:t>under</w:t>
      </w:r>
      <w:r w:rsidR="00A32EE3" w:rsidRPr="00093F33">
        <w:rPr>
          <w:lang w:val="en-US"/>
        </w:rPr>
        <w:t>goes</w:t>
      </w:r>
      <w:r w:rsidR="005C37BB" w:rsidRPr="007E3E25">
        <w:rPr>
          <w:lang w:val="en-US"/>
        </w:rPr>
        <w:t xml:space="preserve"> inescapable </w:t>
      </w:r>
      <w:r w:rsidR="000A7802" w:rsidRPr="007E3E25">
        <w:rPr>
          <w:lang w:val="en-US"/>
        </w:rPr>
        <w:t xml:space="preserve">random events </w:t>
      </w:r>
      <w:r w:rsidR="00354D88" w:rsidRPr="00FB0716">
        <w:rPr>
          <w:lang w:val="en-US"/>
        </w:rPr>
        <w:t>(</w:t>
      </w:r>
      <w:r w:rsidR="004A4E67" w:rsidRPr="00FB0716">
        <w:rPr>
          <w:shd w:val="clear" w:color="auto" w:fill="FFFFFF"/>
          <w:lang w:val="en-US"/>
        </w:rPr>
        <w:t>Molenaar</w:t>
      </w:r>
      <w:r w:rsidR="004A4E67" w:rsidRPr="00FB0716">
        <w:rPr>
          <w:lang w:val="en-US"/>
        </w:rPr>
        <w:t xml:space="preserve"> et al. 1993; </w:t>
      </w:r>
      <w:r w:rsidR="004A4E67" w:rsidRPr="007E3E25">
        <w:rPr>
          <w:lang w:val="en-US"/>
        </w:rPr>
        <w:t>Olsen </w:t>
      </w:r>
      <w:r w:rsidR="004A4E67">
        <w:rPr>
          <w:lang w:val="en-US"/>
        </w:rPr>
        <w:t>and</w:t>
      </w:r>
      <w:r w:rsidR="004A4E67" w:rsidRPr="007E3E25">
        <w:rPr>
          <w:lang w:val="en-US"/>
        </w:rPr>
        <w:t xml:space="preserve"> Degn 1985;</w:t>
      </w:r>
      <w:r w:rsidR="004A4E67">
        <w:rPr>
          <w:lang w:val="en-US"/>
        </w:rPr>
        <w:t xml:space="preserve"> Waddington 1962</w:t>
      </w:r>
      <w:r w:rsidR="00354D88" w:rsidRPr="007E3E25">
        <w:rPr>
          <w:lang w:val="en-US"/>
        </w:rPr>
        <w:t>)</w:t>
      </w:r>
      <w:r w:rsidR="008D7EFB" w:rsidRPr="007E3E25">
        <w:rPr>
          <w:lang w:val="en-US"/>
        </w:rPr>
        <w:t>,</w:t>
      </w:r>
      <w:r w:rsidR="005C37BB" w:rsidRPr="007E3E25">
        <w:rPr>
          <w:lang w:val="en-US"/>
        </w:rPr>
        <w:t xml:space="preserve"> some of which </w:t>
      </w:r>
      <w:r w:rsidR="00D306BE" w:rsidRPr="007E3E25">
        <w:rPr>
          <w:lang w:val="en-US"/>
        </w:rPr>
        <w:t xml:space="preserve">are important for </w:t>
      </w:r>
      <w:r w:rsidR="000A7802" w:rsidRPr="005106CD">
        <w:rPr>
          <w:lang w:val="en-US"/>
        </w:rPr>
        <w:t>phenotype</w:t>
      </w:r>
      <w:r w:rsidR="00D306BE" w:rsidRPr="005106CD">
        <w:rPr>
          <w:lang w:val="en-US"/>
        </w:rPr>
        <w:t xml:space="preserve"> </w:t>
      </w:r>
      <w:r w:rsidR="005106CD" w:rsidRPr="005106CD">
        <w:rPr>
          <w:lang w:val="en-US"/>
        </w:rPr>
        <w:t>formation</w:t>
      </w:r>
      <w:r w:rsidR="000A7802" w:rsidRPr="00093F33">
        <w:rPr>
          <w:lang w:val="en-US"/>
        </w:rPr>
        <w:t xml:space="preserve">. Indeed, </w:t>
      </w:r>
      <w:r w:rsidR="00BA6461" w:rsidRPr="00093F33">
        <w:rPr>
          <w:lang w:val="en-US"/>
        </w:rPr>
        <w:t xml:space="preserve">numerous </w:t>
      </w:r>
      <w:r w:rsidR="005C37BB" w:rsidRPr="00093F33">
        <w:rPr>
          <w:lang w:val="en-US"/>
        </w:rPr>
        <w:t xml:space="preserve">examples </w:t>
      </w:r>
      <w:r w:rsidR="00BF2550" w:rsidRPr="00093F33">
        <w:rPr>
          <w:lang w:val="en-US"/>
        </w:rPr>
        <w:t xml:space="preserve">of </w:t>
      </w:r>
      <w:r w:rsidR="000A7802" w:rsidRPr="00093F33">
        <w:rPr>
          <w:lang w:val="en-US"/>
        </w:rPr>
        <w:t xml:space="preserve">stochastic </w:t>
      </w:r>
      <w:r w:rsidR="00BF2550" w:rsidRPr="00093F33">
        <w:rPr>
          <w:lang w:val="en-US"/>
        </w:rPr>
        <w:t xml:space="preserve">phenotypic </w:t>
      </w:r>
      <w:r w:rsidR="005C37BB" w:rsidRPr="00093F33">
        <w:rPr>
          <w:lang w:val="en-US"/>
        </w:rPr>
        <w:t xml:space="preserve">variation </w:t>
      </w:r>
      <w:r w:rsidR="006C1212" w:rsidRPr="00093F33">
        <w:rPr>
          <w:lang w:val="en-US"/>
        </w:rPr>
        <w:t xml:space="preserve">were </w:t>
      </w:r>
      <w:r w:rsidR="00C21A4C" w:rsidRPr="00093F33">
        <w:rPr>
          <w:lang w:val="en-US"/>
        </w:rPr>
        <w:lastRenderedPageBreak/>
        <w:t xml:space="preserve">described </w:t>
      </w:r>
      <w:r w:rsidR="00354D88" w:rsidRPr="00093F33">
        <w:rPr>
          <w:lang w:val="en-US"/>
        </w:rPr>
        <w:t xml:space="preserve">(Astauroff </w:t>
      </w:r>
      <w:r w:rsidR="00354D88" w:rsidRPr="00093F33">
        <w:rPr>
          <w:rFonts w:eastAsia="Times New Roman"/>
          <w:lang w:val="en-US" w:eastAsia="ru-RU"/>
        </w:rPr>
        <w:t>1930</w:t>
      </w:r>
      <w:r w:rsidR="00354D88" w:rsidRPr="00093F33">
        <w:rPr>
          <w:lang w:val="en-US"/>
        </w:rPr>
        <w:t xml:space="preserve">; </w:t>
      </w:r>
      <w:r w:rsidR="004A4E67" w:rsidRPr="004A4E67">
        <w:rPr>
          <w:rFonts w:eastAsia="Times New Roman"/>
          <w:lang w:val="en-US" w:eastAsia="ru-RU"/>
        </w:rPr>
        <w:t>Chang et al. 2008</w:t>
      </w:r>
      <w:r w:rsidR="004A4E67" w:rsidRPr="007E3E25">
        <w:rPr>
          <w:rFonts w:eastAsia="Times New Roman"/>
          <w:lang w:val="en-US" w:eastAsia="ru-RU"/>
        </w:rPr>
        <w:t>;</w:t>
      </w:r>
      <w:r w:rsidR="004A4E67">
        <w:rPr>
          <w:rFonts w:eastAsia="Times New Roman"/>
          <w:lang w:val="en-US" w:eastAsia="ru-RU"/>
        </w:rPr>
        <w:t xml:space="preserve"> </w:t>
      </w:r>
      <w:r w:rsidR="004A4E67" w:rsidRPr="007E3E25">
        <w:rPr>
          <w:iCs/>
          <w:lang w:val="en-US"/>
        </w:rPr>
        <w:t xml:space="preserve">Clerc </w:t>
      </w:r>
      <w:r w:rsidR="004A4E67">
        <w:rPr>
          <w:iCs/>
          <w:lang w:val="en-US"/>
        </w:rPr>
        <w:t>and</w:t>
      </w:r>
      <w:r w:rsidR="004A4E67" w:rsidRPr="007E3E25">
        <w:rPr>
          <w:iCs/>
          <w:lang w:val="en-US"/>
        </w:rPr>
        <w:t xml:space="preserve"> Avner 2011; </w:t>
      </w:r>
      <w:r w:rsidR="00354D88" w:rsidRPr="00093F33">
        <w:rPr>
          <w:rFonts w:eastAsia="TimesNewRomanPSMT"/>
          <w:lang w:val="en-US" w:eastAsia="ru-RU"/>
        </w:rPr>
        <w:t>Gärtner 1990;</w:t>
      </w:r>
      <w:r w:rsidR="00D13998" w:rsidRPr="00093F33">
        <w:rPr>
          <w:rFonts w:eastAsia="TimesNewRomanPSMT"/>
          <w:lang w:val="en-US" w:eastAsia="ru-RU"/>
        </w:rPr>
        <w:t xml:space="preserve"> </w:t>
      </w:r>
      <w:r w:rsidR="00B05C96" w:rsidRPr="007E3E25">
        <w:rPr>
          <w:bCs/>
          <w:iCs/>
          <w:lang w:val="en-US"/>
        </w:rPr>
        <w:t xml:space="preserve">Kitazawa </w:t>
      </w:r>
      <w:r w:rsidR="00B05C96">
        <w:rPr>
          <w:bCs/>
          <w:iCs/>
          <w:lang w:val="en-US"/>
        </w:rPr>
        <w:t>and</w:t>
      </w:r>
      <w:r w:rsidR="00B05C96" w:rsidRPr="007E3E25">
        <w:rPr>
          <w:bCs/>
          <w:iCs/>
          <w:lang w:val="en-US"/>
        </w:rPr>
        <w:t xml:space="preserve"> Fujimoto </w:t>
      </w:r>
      <w:r w:rsidR="00B05C96" w:rsidRPr="00093F33">
        <w:rPr>
          <w:rFonts w:eastAsia="Times New Roman"/>
          <w:lang w:val="en-US"/>
        </w:rPr>
        <w:t>2014;</w:t>
      </w:r>
      <w:r w:rsidR="00B05C96" w:rsidRPr="00093F33">
        <w:rPr>
          <w:iCs/>
          <w:lang w:val="en-US"/>
        </w:rPr>
        <w:t xml:space="preserve"> </w:t>
      </w:r>
      <w:r w:rsidR="00B05C96" w:rsidRPr="004A4E67">
        <w:rPr>
          <w:lang w:val="en-US"/>
        </w:rPr>
        <w:t>Raj et al. 2010</w:t>
      </w:r>
      <w:r w:rsidR="00B05C96" w:rsidRPr="007E3E25">
        <w:rPr>
          <w:lang w:val="en-US"/>
        </w:rPr>
        <w:t xml:space="preserve">; </w:t>
      </w:r>
      <w:r w:rsidR="00B05C96" w:rsidRPr="007E3E25">
        <w:rPr>
          <w:rFonts w:eastAsia="Times New Roman"/>
          <w:lang w:val="en-US" w:eastAsia="ru-RU"/>
        </w:rPr>
        <w:t xml:space="preserve">Raj </w:t>
      </w:r>
      <w:r w:rsidR="00B05C96">
        <w:rPr>
          <w:rFonts w:eastAsia="Times New Roman"/>
          <w:lang w:val="en-US" w:eastAsia="ru-RU"/>
        </w:rPr>
        <w:t>and</w:t>
      </w:r>
      <w:r w:rsidR="00B05C96" w:rsidRPr="007E3E25">
        <w:rPr>
          <w:rFonts w:eastAsia="Times New Roman"/>
          <w:lang w:val="en-US" w:eastAsia="ru-RU"/>
        </w:rPr>
        <w:t xml:space="preserve"> Oudenaarden 2008; </w:t>
      </w:r>
      <w:r w:rsidR="00B05C96" w:rsidRPr="004A4E67">
        <w:rPr>
          <w:iCs/>
          <w:lang w:val="en-US"/>
        </w:rPr>
        <w:t>Tvorogova et al. 2017</w:t>
      </w:r>
      <w:r w:rsidR="00B05C96">
        <w:rPr>
          <w:iCs/>
          <w:lang w:val="en-US"/>
        </w:rPr>
        <w:t xml:space="preserve">; </w:t>
      </w:r>
      <w:r w:rsidR="00D13998" w:rsidRPr="004A4E67">
        <w:rPr>
          <w:rFonts w:eastAsia="Times New Roman"/>
          <w:lang w:val="en-US" w:eastAsia="ru-RU"/>
        </w:rPr>
        <w:t>Wernet et al</w:t>
      </w:r>
      <w:r w:rsidR="00B05C96">
        <w:rPr>
          <w:rFonts w:eastAsia="Times New Roman"/>
          <w:lang w:val="en-US" w:eastAsia="ru-RU"/>
        </w:rPr>
        <w:t>. 2006</w:t>
      </w:r>
      <w:r w:rsidR="00D13998" w:rsidRPr="007E3E25">
        <w:rPr>
          <w:iCs/>
          <w:lang w:val="en-US"/>
        </w:rPr>
        <w:t>)</w:t>
      </w:r>
      <w:r w:rsidR="000A7802" w:rsidRPr="007E3E25">
        <w:rPr>
          <w:lang w:val="en-US"/>
        </w:rPr>
        <w:t xml:space="preserve">. </w:t>
      </w:r>
      <w:r w:rsidR="00BA6461" w:rsidRPr="007E3E25">
        <w:rPr>
          <w:lang w:val="en-US"/>
        </w:rPr>
        <w:t>At p</w:t>
      </w:r>
      <w:r w:rsidR="00C21A4C" w:rsidRPr="007E3E25">
        <w:rPr>
          <w:lang w:val="en-US"/>
        </w:rPr>
        <w:t>resent</w:t>
      </w:r>
      <w:r w:rsidR="00275631" w:rsidRPr="007E3E25">
        <w:rPr>
          <w:lang w:val="en-US"/>
        </w:rPr>
        <w:t xml:space="preserve">, </w:t>
      </w:r>
      <w:r w:rsidR="005C37BB" w:rsidRPr="00093F33">
        <w:rPr>
          <w:lang w:val="en-US"/>
        </w:rPr>
        <w:t>it is imposs</w:t>
      </w:r>
      <w:r w:rsidR="005C37BB" w:rsidRPr="007E3E25">
        <w:rPr>
          <w:lang w:val="en-US"/>
        </w:rPr>
        <w:t xml:space="preserve">ible </w:t>
      </w:r>
      <w:r w:rsidR="00275631" w:rsidRPr="002B498D">
        <w:rPr>
          <w:lang w:val="en-US"/>
        </w:rPr>
        <w:t xml:space="preserve">to prove rigorously that </w:t>
      </w:r>
      <w:r w:rsidR="008A150E">
        <w:rPr>
          <w:lang w:val="en-US"/>
        </w:rPr>
        <w:t>this</w:t>
      </w:r>
      <w:r w:rsidR="005C37BB" w:rsidRPr="002B498D">
        <w:rPr>
          <w:lang w:val="en-US"/>
        </w:rPr>
        <w:t xml:space="preserve"> variation </w:t>
      </w:r>
      <w:r w:rsidR="00275631" w:rsidRPr="002B498D">
        <w:rPr>
          <w:lang w:val="en-US"/>
        </w:rPr>
        <w:t xml:space="preserve">is </w:t>
      </w:r>
      <w:r w:rsidR="00C13871">
        <w:rPr>
          <w:lang w:val="en-US"/>
        </w:rPr>
        <w:t>brought about</w:t>
      </w:r>
      <w:r w:rsidR="008A150E">
        <w:rPr>
          <w:lang w:val="en-US"/>
        </w:rPr>
        <w:t xml:space="preserve"> by </w:t>
      </w:r>
      <w:r w:rsidR="00275631" w:rsidRPr="000762AF">
        <w:rPr>
          <w:lang w:val="en-US"/>
        </w:rPr>
        <w:t xml:space="preserve">random </w:t>
      </w:r>
      <w:r w:rsidR="00C117A9">
        <w:rPr>
          <w:lang w:val="en-US"/>
        </w:rPr>
        <w:t xml:space="preserve">(quantum) </w:t>
      </w:r>
      <w:r w:rsidR="00275631" w:rsidRPr="000762AF">
        <w:rPr>
          <w:lang w:val="en-US"/>
        </w:rPr>
        <w:t xml:space="preserve">events </w:t>
      </w:r>
      <w:r w:rsidR="000762AF">
        <w:rPr>
          <w:lang w:val="en-US"/>
        </w:rPr>
        <w:t xml:space="preserve">without </w:t>
      </w:r>
      <w:r w:rsidR="00275631" w:rsidRPr="000762AF">
        <w:rPr>
          <w:lang w:val="en-US"/>
        </w:rPr>
        <w:t xml:space="preserve">any latent </w:t>
      </w:r>
      <w:r w:rsidR="005C37BB" w:rsidRPr="000762AF">
        <w:rPr>
          <w:lang w:val="en-US"/>
        </w:rPr>
        <w:t>causes</w:t>
      </w:r>
      <w:r w:rsidR="00275631" w:rsidRPr="000762AF">
        <w:rPr>
          <w:lang w:val="en-US"/>
        </w:rPr>
        <w:t>.</w:t>
      </w:r>
      <w:r w:rsidR="00275631" w:rsidRPr="002B498D">
        <w:rPr>
          <w:lang w:val="en-US"/>
        </w:rPr>
        <w:t xml:space="preserve"> </w:t>
      </w:r>
      <w:r w:rsidR="00C13871" w:rsidRPr="005106CD">
        <w:rPr>
          <w:lang w:val="en-US"/>
        </w:rPr>
        <w:t xml:space="preserve">Nevertheless, while </w:t>
      </w:r>
      <w:r w:rsidR="00275631" w:rsidRPr="005106CD">
        <w:rPr>
          <w:lang w:val="en-US"/>
        </w:rPr>
        <w:t>the nature of th</w:t>
      </w:r>
      <w:r w:rsidR="007D0814" w:rsidRPr="005106CD">
        <w:rPr>
          <w:lang w:val="en-US"/>
        </w:rPr>
        <w:t>ese phenomen</w:t>
      </w:r>
      <w:r w:rsidR="00335E9B" w:rsidRPr="005106CD">
        <w:rPr>
          <w:lang w:val="en-US"/>
        </w:rPr>
        <w:t>a</w:t>
      </w:r>
      <w:r w:rsidR="007D0814" w:rsidRPr="005106CD">
        <w:rPr>
          <w:lang w:val="en-US"/>
        </w:rPr>
        <w:t xml:space="preserve"> </w:t>
      </w:r>
      <w:r w:rsidR="00275631" w:rsidRPr="005106CD">
        <w:rPr>
          <w:lang w:val="en-US"/>
        </w:rPr>
        <w:t xml:space="preserve">remains a blind-spot, </w:t>
      </w:r>
      <w:r w:rsidR="005106CD" w:rsidRPr="005106CD">
        <w:rPr>
          <w:lang w:val="en-US"/>
        </w:rPr>
        <w:t xml:space="preserve">we should </w:t>
      </w:r>
      <w:r w:rsidR="005F5812">
        <w:rPr>
          <w:lang w:val="en-US"/>
        </w:rPr>
        <w:t xml:space="preserve">also </w:t>
      </w:r>
      <w:r w:rsidR="005106CD" w:rsidRPr="005106CD">
        <w:rPr>
          <w:lang w:val="en-US"/>
        </w:rPr>
        <w:t xml:space="preserve">consider </w:t>
      </w:r>
      <w:r w:rsidR="002B498D" w:rsidRPr="005106CD">
        <w:rPr>
          <w:lang w:val="en-US"/>
        </w:rPr>
        <w:t>the fo</w:t>
      </w:r>
      <w:r w:rsidR="00187791">
        <w:rPr>
          <w:lang w:val="en-US"/>
        </w:rPr>
        <w:t>u</w:t>
      </w:r>
      <w:r w:rsidR="002B498D" w:rsidRPr="005106CD">
        <w:rPr>
          <w:lang w:val="en-US"/>
        </w:rPr>
        <w:t>rth type of variation</w:t>
      </w:r>
      <w:r w:rsidR="005F5812">
        <w:rPr>
          <w:lang w:val="en-US"/>
        </w:rPr>
        <w:t>,</w:t>
      </w:r>
      <w:r w:rsidR="002B498D" w:rsidRPr="005106CD">
        <w:rPr>
          <w:lang w:val="en-US"/>
        </w:rPr>
        <w:t xml:space="preserve"> </w:t>
      </w:r>
      <w:r w:rsidR="005F5812">
        <w:rPr>
          <w:lang w:val="en-US"/>
        </w:rPr>
        <w:t xml:space="preserve">which is </w:t>
      </w:r>
      <w:r w:rsidR="00BA6461" w:rsidRPr="005106CD">
        <w:rPr>
          <w:lang w:val="en-US"/>
        </w:rPr>
        <w:t xml:space="preserve">based on </w:t>
      </w:r>
      <w:r w:rsidR="000762AF" w:rsidRPr="005106CD">
        <w:rPr>
          <w:lang w:val="en-US"/>
        </w:rPr>
        <w:t xml:space="preserve">admittedly </w:t>
      </w:r>
      <w:r w:rsidR="00BA6461" w:rsidRPr="005106CD">
        <w:rPr>
          <w:lang w:val="en-US"/>
        </w:rPr>
        <w:t>random events</w:t>
      </w:r>
      <w:r w:rsidR="005106CD" w:rsidRPr="005106CD">
        <w:rPr>
          <w:lang w:val="en-US"/>
        </w:rPr>
        <w:t>,</w:t>
      </w:r>
      <w:r w:rsidR="00D31BF0" w:rsidRPr="005106CD">
        <w:rPr>
          <w:lang w:val="en-US"/>
        </w:rPr>
        <w:t xml:space="preserve"> in addition to genotypic, </w:t>
      </w:r>
      <w:r w:rsidR="006C1212" w:rsidRPr="005106CD">
        <w:rPr>
          <w:lang w:val="en-US"/>
        </w:rPr>
        <w:t>environmental</w:t>
      </w:r>
      <w:r w:rsidR="00F2758E" w:rsidRPr="006E69C8">
        <w:rPr>
          <w:lang w:val="en-US"/>
        </w:rPr>
        <w:t>,</w:t>
      </w:r>
      <w:r w:rsidR="006C1212" w:rsidRPr="005106CD">
        <w:rPr>
          <w:lang w:val="en-US"/>
        </w:rPr>
        <w:t xml:space="preserve"> and </w:t>
      </w:r>
      <w:r w:rsidR="00D31BF0" w:rsidRPr="005106CD">
        <w:rPr>
          <w:lang w:val="en-US"/>
        </w:rPr>
        <w:t>ontogenetic variation</w:t>
      </w:r>
      <w:r w:rsidR="005F5812">
        <w:rPr>
          <w:lang w:val="en-US"/>
        </w:rPr>
        <w:t>s</w:t>
      </w:r>
      <w:r w:rsidR="008F7B4C" w:rsidRPr="005106CD">
        <w:rPr>
          <w:lang w:val="en-US"/>
        </w:rPr>
        <w:t>.</w:t>
      </w:r>
      <w:r w:rsidR="008F7B4C">
        <w:rPr>
          <w:lang w:val="en-US"/>
        </w:rPr>
        <w:t xml:space="preserve"> </w:t>
      </w:r>
    </w:p>
    <w:p w14:paraId="08D8406C" w14:textId="77777777" w:rsidR="00E174BD" w:rsidRPr="007E3E25" w:rsidRDefault="008E699E" w:rsidP="002E3244">
      <w:pPr>
        <w:spacing w:line="480" w:lineRule="auto"/>
        <w:ind w:firstLine="720"/>
        <w:rPr>
          <w:lang w:val="en-US"/>
        </w:rPr>
      </w:pPr>
      <w:r>
        <w:rPr>
          <w:lang w:val="en-US"/>
        </w:rPr>
        <w:t>Th</w:t>
      </w:r>
      <w:r w:rsidR="005F5812">
        <w:rPr>
          <w:lang w:val="en-US"/>
        </w:rPr>
        <w:t xml:space="preserve">e </w:t>
      </w:r>
      <w:r w:rsidR="005F5812" w:rsidRPr="00FB0716">
        <w:rPr>
          <w:lang w:val="en-US"/>
        </w:rPr>
        <w:t>fo</w:t>
      </w:r>
      <w:r w:rsidR="00C26A4F" w:rsidRPr="00FB0716">
        <w:rPr>
          <w:lang w:val="en-US"/>
        </w:rPr>
        <w:t>u</w:t>
      </w:r>
      <w:r w:rsidR="005F5812" w:rsidRPr="00FB0716">
        <w:rPr>
          <w:lang w:val="en-US"/>
        </w:rPr>
        <w:t xml:space="preserve">rth </w:t>
      </w:r>
      <w:r w:rsidRPr="00FB0716">
        <w:rPr>
          <w:lang w:val="en-US"/>
        </w:rPr>
        <w:t xml:space="preserve">type of variation </w:t>
      </w:r>
      <w:r w:rsidR="005F5812" w:rsidRPr="00FB0716">
        <w:rPr>
          <w:lang w:val="en-US"/>
        </w:rPr>
        <w:t xml:space="preserve">is called </w:t>
      </w:r>
      <w:r w:rsidR="003D39CB" w:rsidRPr="00FB0716">
        <w:rPr>
          <w:lang w:val="en-US"/>
        </w:rPr>
        <w:t>in different ways</w:t>
      </w:r>
      <w:r w:rsidR="00D21607" w:rsidRPr="00FB0716">
        <w:rPr>
          <w:lang w:val="en-US"/>
        </w:rPr>
        <w:t xml:space="preserve">. It is known as </w:t>
      </w:r>
      <w:r w:rsidRPr="00FB0716">
        <w:rPr>
          <w:lang w:val="en-US"/>
        </w:rPr>
        <w:t>weak expression of a trait (</w:t>
      </w:r>
      <w:r w:rsidR="00F1109A" w:rsidRPr="00FB0716">
        <w:rPr>
          <w:lang w:val="en-US"/>
        </w:rPr>
        <w:t>Timofe</w:t>
      </w:r>
      <w:r w:rsidR="007230CD" w:rsidRPr="00FB0716">
        <w:rPr>
          <w:lang w:val="en-US"/>
        </w:rPr>
        <w:t>e</w:t>
      </w:r>
      <w:r w:rsidR="00F1109A" w:rsidRPr="00FB0716">
        <w:rPr>
          <w:lang w:val="en-US"/>
        </w:rPr>
        <w:t>ff-Ressovsky 1925)</w:t>
      </w:r>
      <w:r w:rsidRPr="00FB0716">
        <w:rPr>
          <w:lang w:val="en-US"/>
        </w:rPr>
        <w:t xml:space="preserve">, </w:t>
      </w:r>
      <w:r w:rsidR="00487528" w:rsidRPr="00FB0716">
        <w:rPr>
          <w:lang w:val="en-US"/>
        </w:rPr>
        <w:t xml:space="preserve">incomplete penetrance and </w:t>
      </w:r>
      <w:r w:rsidR="00C117A9" w:rsidRPr="00FB0716">
        <w:rPr>
          <w:lang w:val="en-US"/>
        </w:rPr>
        <w:t xml:space="preserve">variable </w:t>
      </w:r>
      <w:r w:rsidR="00487528" w:rsidRPr="00FB0716">
        <w:rPr>
          <w:lang w:val="en-US"/>
        </w:rPr>
        <w:t xml:space="preserve">expressivity </w:t>
      </w:r>
      <w:r w:rsidRPr="00FB0716">
        <w:rPr>
          <w:lang w:val="en-US"/>
        </w:rPr>
        <w:t xml:space="preserve">(Vogt 1926), </w:t>
      </w:r>
      <w:r w:rsidR="0071069E" w:rsidRPr="00FB0716">
        <w:rPr>
          <w:lang w:val="en-US"/>
        </w:rPr>
        <w:t>random variation (</w:t>
      </w:r>
      <w:r w:rsidR="0071069E" w:rsidRPr="00FB0716">
        <w:rPr>
          <w:rFonts w:eastAsia="TimesNewRomanPSMT"/>
          <w:lang w:val="en-US" w:eastAsia="ru-RU"/>
        </w:rPr>
        <w:t>Gärtner</w:t>
      </w:r>
      <w:r w:rsidR="0071069E" w:rsidRPr="00FB0716">
        <w:rPr>
          <w:lang w:val="en-US"/>
        </w:rPr>
        <w:t xml:space="preserve"> 1990), realizational variation </w:t>
      </w:r>
      <w:r w:rsidR="00487528" w:rsidRPr="00FB0716">
        <w:rPr>
          <w:lang w:val="en-US"/>
        </w:rPr>
        <w:t>(</w:t>
      </w:r>
      <w:r w:rsidR="0071069E" w:rsidRPr="00FB0716">
        <w:rPr>
          <w:rFonts w:eastAsia="Times New Roman"/>
          <w:sz w:val="23"/>
          <w:szCs w:val="23"/>
          <w:lang w:val="en-US" w:eastAsia="ru-RU"/>
        </w:rPr>
        <w:t xml:space="preserve">Strunnikov </w:t>
      </w:r>
      <w:r w:rsidR="00C224C3" w:rsidRPr="00FB0716">
        <w:rPr>
          <w:rFonts w:eastAsia="Times New Roman"/>
          <w:sz w:val="23"/>
          <w:szCs w:val="23"/>
          <w:lang w:val="en-US" w:eastAsia="ru-RU"/>
        </w:rPr>
        <w:t>and</w:t>
      </w:r>
      <w:r w:rsidR="0071069E" w:rsidRPr="00FB0716">
        <w:rPr>
          <w:rFonts w:eastAsia="Times New Roman"/>
          <w:sz w:val="23"/>
          <w:szCs w:val="23"/>
          <w:lang w:val="en-US" w:eastAsia="ru-RU"/>
        </w:rPr>
        <w:t xml:space="preserve"> Vyshinsky 1991</w:t>
      </w:r>
      <w:r w:rsidR="00487528" w:rsidRPr="00FB0716">
        <w:rPr>
          <w:lang w:val="en-US"/>
        </w:rPr>
        <w:t xml:space="preserve">), epigenetic somaclonal variation </w:t>
      </w:r>
      <w:r w:rsidRPr="00FB0716">
        <w:rPr>
          <w:lang w:val="en-US"/>
        </w:rPr>
        <w:t xml:space="preserve">(Kaeppler et al. 2000), </w:t>
      </w:r>
      <w:r w:rsidR="00487528" w:rsidRPr="00FB0716">
        <w:rPr>
          <w:lang w:val="en-US"/>
        </w:rPr>
        <w:t>fluctuational variation (</w:t>
      </w:r>
      <w:r w:rsidR="000544F4" w:rsidRPr="00FB0716">
        <w:rPr>
          <w:lang w:val="en-US"/>
        </w:rPr>
        <w:t>Tikhodeyev</w:t>
      </w:r>
      <w:r w:rsidR="00487528" w:rsidRPr="00FB0716">
        <w:rPr>
          <w:lang w:val="en-US"/>
        </w:rPr>
        <w:t xml:space="preserve"> 201</w:t>
      </w:r>
      <w:r w:rsidR="00F31451" w:rsidRPr="00FB0716">
        <w:rPr>
          <w:lang w:val="en-US"/>
        </w:rPr>
        <w:t>3</w:t>
      </w:r>
      <w:r w:rsidR="00487528" w:rsidRPr="00FB0716">
        <w:rPr>
          <w:lang w:val="en-US"/>
        </w:rPr>
        <w:t>)</w:t>
      </w:r>
      <w:r w:rsidR="004567C0" w:rsidRPr="00FB0716">
        <w:rPr>
          <w:lang w:val="en-US"/>
        </w:rPr>
        <w:t>, or stochastic developmental variation (Vogt et al. 2015)</w:t>
      </w:r>
      <w:r w:rsidRPr="00FB0716">
        <w:rPr>
          <w:lang w:val="en-US"/>
        </w:rPr>
        <w:t xml:space="preserve">. </w:t>
      </w:r>
      <w:r w:rsidR="000136FA" w:rsidRPr="00FB0716">
        <w:rPr>
          <w:lang w:val="en-US"/>
        </w:rPr>
        <w:t xml:space="preserve">In our </w:t>
      </w:r>
      <w:r w:rsidR="000136FA">
        <w:rPr>
          <w:lang w:val="en-US"/>
        </w:rPr>
        <w:t xml:space="preserve">view, </w:t>
      </w:r>
      <w:r w:rsidR="006E69C8">
        <w:rPr>
          <w:lang w:val="en-US"/>
        </w:rPr>
        <w:t>the terms ‘</w:t>
      </w:r>
      <w:r w:rsidR="00C87815">
        <w:rPr>
          <w:lang w:val="en-US"/>
        </w:rPr>
        <w:t>random variation</w:t>
      </w:r>
      <w:r w:rsidR="006E69C8">
        <w:rPr>
          <w:lang w:val="en-US"/>
        </w:rPr>
        <w:t>’</w:t>
      </w:r>
      <w:r w:rsidR="00C87815">
        <w:rPr>
          <w:lang w:val="en-US"/>
        </w:rPr>
        <w:t xml:space="preserve"> </w:t>
      </w:r>
      <w:r w:rsidR="009F2068">
        <w:rPr>
          <w:lang w:val="en-US"/>
        </w:rPr>
        <w:t xml:space="preserve">and </w:t>
      </w:r>
      <w:r w:rsidR="006E69C8">
        <w:rPr>
          <w:lang w:val="en-US"/>
        </w:rPr>
        <w:t>‘</w:t>
      </w:r>
      <w:r w:rsidR="00C87815">
        <w:rPr>
          <w:lang w:val="en-US"/>
        </w:rPr>
        <w:t>fluctuational variation</w:t>
      </w:r>
      <w:r w:rsidR="006E69C8">
        <w:rPr>
          <w:lang w:val="en-US"/>
        </w:rPr>
        <w:t>’</w:t>
      </w:r>
      <w:r w:rsidR="000136FA">
        <w:rPr>
          <w:lang w:val="en-US"/>
        </w:rPr>
        <w:t xml:space="preserve"> are </w:t>
      </w:r>
      <w:r w:rsidR="009F2068">
        <w:rPr>
          <w:lang w:val="en-US"/>
        </w:rPr>
        <w:t>preferable</w:t>
      </w:r>
      <w:r w:rsidR="005F5812">
        <w:rPr>
          <w:lang w:val="en-US"/>
        </w:rPr>
        <w:t xml:space="preserve">: each term covers </w:t>
      </w:r>
      <w:r w:rsidR="00C87815">
        <w:rPr>
          <w:lang w:val="en-US"/>
        </w:rPr>
        <w:t>all the corresponding phenomena</w:t>
      </w:r>
      <w:r w:rsidR="002D41E7">
        <w:rPr>
          <w:lang w:val="en-US"/>
        </w:rPr>
        <w:t xml:space="preserve"> irrespective</w:t>
      </w:r>
      <w:r w:rsidR="00D306BE">
        <w:rPr>
          <w:lang w:val="en-US"/>
        </w:rPr>
        <w:t>ly</w:t>
      </w:r>
      <w:r w:rsidR="002D41E7">
        <w:rPr>
          <w:lang w:val="en-US"/>
        </w:rPr>
        <w:t xml:space="preserve"> o</w:t>
      </w:r>
      <w:r w:rsidR="00281920">
        <w:rPr>
          <w:lang w:val="en-US"/>
        </w:rPr>
        <w:t>f</w:t>
      </w:r>
      <w:r w:rsidR="002D41E7">
        <w:rPr>
          <w:lang w:val="en-US"/>
        </w:rPr>
        <w:t xml:space="preserve"> the details of their manifestation</w:t>
      </w:r>
      <w:r w:rsidR="00C67AB7">
        <w:rPr>
          <w:lang w:val="en-US"/>
        </w:rPr>
        <w:t>,</w:t>
      </w:r>
      <w:r w:rsidR="00C87815">
        <w:rPr>
          <w:lang w:val="en-US"/>
        </w:rPr>
        <w:t xml:space="preserve"> and </w:t>
      </w:r>
      <w:r w:rsidR="002D41E7">
        <w:rPr>
          <w:lang w:val="en-US"/>
        </w:rPr>
        <w:t xml:space="preserve">directly </w:t>
      </w:r>
      <w:r w:rsidR="00C87815">
        <w:rPr>
          <w:lang w:val="en-US"/>
        </w:rPr>
        <w:t>points to the</w:t>
      </w:r>
      <w:r w:rsidR="002D4A5B">
        <w:rPr>
          <w:lang w:val="en-US"/>
        </w:rPr>
        <w:t>ir origin</w:t>
      </w:r>
      <w:r w:rsidR="00C87815">
        <w:rPr>
          <w:lang w:val="en-US"/>
        </w:rPr>
        <w:t xml:space="preserve"> (a</w:t>
      </w:r>
      <w:r w:rsidR="00DB3D7C">
        <w:rPr>
          <w:lang w:val="en-US"/>
        </w:rPr>
        <w:t xml:space="preserve">ny </w:t>
      </w:r>
      <w:r w:rsidR="000136FA">
        <w:rPr>
          <w:lang w:val="en-US"/>
        </w:rPr>
        <w:t>stochastic events</w:t>
      </w:r>
      <w:r w:rsidR="00441D9C">
        <w:rPr>
          <w:lang w:val="en-US"/>
        </w:rPr>
        <w:t xml:space="preserve"> affecting phenotype </w:t>
      </w:r>
      <w:r w:rsidR="005F5812">
        <w:rPr>
          <w:lang w:val="en-US"/>
        </w:rPr>
        <w:t>formation</w:t>
      </w:r>
      <w:r w:rsidR="00C87815">
        <w:rPr>
          <w:lang w:val="en-US"/>
        </w:rPr>
        <w:t xml:space="preserve">). </w:t>
      </w:r>
      <w:r w:rsidR="00DB3D7C">
        <w:rPr>
          <w:lang w:val="en-US"/>
        </w:rPr>
        <w:t xml:space="preserve">Further, we will use the latter one. </w:t>
      </w:r>
      <w:r w:rsidR="009F2068">
        <w:rPr>
          <w:lang w:val="en-US"/>
        </w:rPr>
        <w:t xml:space="preserve">We believe that </w:t>
      </w:r>
      <w:r w:rsidR="002D41E7">
        <w:rPr>
          <w:lang w:val="en-US"/>
        </w:rPr>
        <w:t xml:space="preserve">the </w:t>
      </w:r>
      <w:r w:rsidR="0085684D">
        <w:rPr>
          <w:lang w:val="en-US"/>
        </w:rPr>
        <w:t>term</w:t>
      </w:r>
      <w:r w:rsidR="002D41E7">
        <w:rPr>
          <w:lang w:val="en-US"/>
        </w:rPr>
        <w:t xml:space="preserve"> </w:t>
      </w:r>
      <w:r w:rsidR="006E69C8">
        <w:rPr>
          <w:lang w:val="en-US"/>
        </w:rPr>
        <w:t>‘</w:t>
      </w:r>
      <w:r w:rsidR="00D05461">
        <w:rPr>
          <w:lang w:val="en-US"/>
        </w:rPr>
        <w:t>fluctuational</w:t>
      </w:r>
      <w:r w:rsidR="006E69C8">
        <w:rPr>
          <w:lang w:val="en-US"/>
        </w:rPr>
        <w:t>’</w:t>
      </w:r>
      <w:r w:rsidR="00D05461">
        <w:rPr>
          <w:lang w:val="en-US"/>
        </w:rPr>
        <w:t xml:space="preserve"> is more s</w:t>
      </w:r>
      <w:r w:rsidR="00D306BE">
        <w:rPr>
          <w:lang w:val="en-US"/>
        </w:rPr>
        <w:t xml:space="preserve">uitable </w:t>
      </w:r>
      <w:r w:rsidR="003B2959">
        <w:rPr>
          <w:lang w:val="en-US"/>
        </w:rPr>
        <w:t xml:space="preserve">than </w:t>
      </w:r>
      <w:r w:rsidR="006E69C8">
        <w:rPr>
          <w:lang w:val="en-US"/>
        </w:rPr>
        <w:t>‘</w:t>
      </w:r>
      <w:r w:rsidR="003B2959">
        <w:rPr>
          <w:lang w:val="en-US"/>
        </w:rPr>
        <w:t>random</w:t>
      </w:r>
      <w:r w:rsidR="006E69C8">
        <w:rPr>
          <w:lang w:val="en-US"/>
        </w:rPr>
        <w:t>’</w:t>
      </w:r>
      <w:r w:rsidR="003B2959">
        <w:rPr>
          <w:lang w:val="en-US"/>
        </w:rPr>
        <w:t xml:space="preserve"> </w:t>
      </w:r>
      <w:r w:rsidR="009F2068">
        <w:rPr>
          <w:lang w:val="en-US"/>
        </w:rPr>
        <w:t xml:space="preserve">since </w:t>
      </w:r>
      <w:r w:rsidR="000A4BFB">
        <w:rPr>
          <w:lang w:val="en-US"/>
        </w:rPr>
        <w:t xml:space="preserve">it </w:t>
      </w:r>
      <w:r w:rsidR="009F2068">
        <w:rPr>
          <w:lang w:val="en-US"/>
        </w:rPr>
        <w:t xml:space="preserve">does not </w:t>
      </w:r>
      <w:r w:rsidR="00D05461">
        <w:rPr>
          <w:lang w:val="en-US"/>
        </w:rPr>
        <w:t>in</w:t>
      </w:r>
      <w:r w:rsidR="0003314F">
        <w:rPr>
          <w:lang w:val="en-US"/>
        </w:rPr>
        <w:t xml:space="preserve">duce </w:t>
      </w:r>
      <w:r w:rsidR="00D306BE">
        <w:rPr>
          <w:lang w:val="en-US"/>
        </w:rPr>
        <w:t xml:space="preserve">an </w:t>
      </w:r>
      <w:r w:rsidR="009F2068">
        <w:rPr>
          <w:lang w:val="en-US"/>
        </w:rPr>
        <w:t xml:space="preserve">erroneous impression that </w:t>
      </w:r>
      <w:r w:rsidR="00794F5A">
        <w:rPr>
          <w:lang w:val="en-US"/>
        </w:rPr>
        <w:t>the</w:t>
      </w:r>
      <w:r w:rsidR="009F2068">
        <w:rPr>
          <w:lang w:val="en-US"/>
        </w:rPr>
        <w:t xml:space="preserve"> pheno</w:t>
      </w:r>
      <w:r w:rsidR="0003314F">
        <w:rPr>
          <w:lang w:val="en-US"/>
        </w:rPr>
        <w:t xml:space="preserve">type </w:t>
      </w:r>
      <w:r w:rsidR="00441D9C">
        <w:rPr>
          <w:lang w:val="en-US"/>
        </w:rPr>
        <w:t xml:space="preserve">is controlled by </w:t>
      </w:r>
      <w:r w:rsidR="0003314F">
        <w:rPr>
          <w:lang w:val="en-US"/>
        </w:rPr>
        <w:t>random events exclusively.</w:t>
      </w:r>
      <w:r w:rsidR="00DB3D7C">
        <w:rPr>
          <w:lang w:val="en-US"/>
        </w:rPr>
        <w:t xml:space="preserve"> Indeed, </w:t>
      </w:r>
      <w:r w:rsidR="006E3AAD">
        <w:rPr>
          <w:lang w:val="en-US"/>
        </w:rPr>
        <w:t xml:space="preserve">each </w:t>
      </w:r>
      <w:r w:rsidR="00B2487C">
        <w:rPr>
          <w:lang w:val="en-US"/>
        </w:rPr>
        <w:t xml:space="preserve">fluctuation </w:t>
      </w:r>
      <w:r w:rsidR="006E3AAD">
        <w:rPr>
          <w:lang w:val="en-US"/>
        </w:rPr>
        <w:t xml:space="preserve">is a </w:t>
      </w:r>
      <w:r w:rsidR="00B2487C">
        <w:rPr>
          <w:lang w:val="en-US"/>
        </w:rPr>
        <w:t xml:space="preserve">stochastic deviation from the </w:t>
      </w:r>
      <w:r w:rsidR="004D1406">
        <w:rPr>
          <w:lang w:val="en-US"/>
        </w:rPr>
        <w:t xml:space="preserve">state </w:t>
      </w:r>
      <w:r w:rsidR="00136980">
        <w:rPr>
          <w:lang w:val="en-US"/>
        </w:rPr>
        <w:t xml:space="preserve">that </w:t>
      </w:r>
      <w:r w:rsidR="004D1406">
        <w:rPr>
          <w:lang w:val="en-US"/>
        </w:rPr>
        <w:t xml:space="preserve">is </w:t>
      </w:r>
      <w:r w:rsidR="00B2487C">
        <w:rPr>
          <w:lang w:val="en-US"/>
        </w:rPr>
        <w:t xml:space="preserve">determined by </w:t>
      </w:r>
      <w:r w:rsidR="00D306BE" w:rsidRPr="006A1453">
        <w:rPr>
          <w:lang w:val="en-US"/>
        </w:rPr>
        <w:t xml:space="preserve">the </w:t>
      </w:r>
      <w:r w:rsidR="00B2487C">
        <w:rPr>
          <w:lang w:val="en-US"/>
        </w:rPr>
        <w:t>genotype, environmen</w:t>
      </w:r>
      <w:r w:rsidR="00B2487C" w:rsidRPr="00D43634">
        <w:rPr>
          <w:lang w:val="en-US"/>
        </w:rPr>
        <w:t>t</w:t>
      </w:r>
      <w:r w:rsidR="00F2758E" w:rsidRPr="00D43634">
        <w:rPr>
          <w:lang w:val="en-US"/>
        </w:rPr>
        <w:t>,</w:t>
      </w:r>
      <w:r w:rsidR="00B2487C">
        <w:rPr>
          <w:lang w:val="en-US"/>
        </w:rPr>
        <w:t xml:space="preserve"> and</w:t>
      </w:r>
      <w:r w:rsidR="00C13C16">
        <w:rPr>
          <w:lang w:val="en-US"/>
        </w:rPr>
        <w:t xml:space="preserve"> </w:t>
      </w:r>
      <w:r w:rsidR="00B2487C">
        <w:rPr>
          <w:lang w:val="en-US"/>
        </w:rPr>
        <w:t>developmental stage</w:t>
      </w:r>
      <w:r w:rsidR="00B2487C" w:rsidRPr="007E3E25">
        <w:rPr>
          <w:lang w:val="en-US"/>
        </w:rPr>
        <w:t xml:space="preserve">; so, </w:t>
      </w:r>
      <w:r w:rsidR="00B2487C" w:rsidRPr="00093F33">
        <w:rPr>
          <w:lang w:val="en-US"/>
        </w:rPr>
        <w:t>the</w:t>
      </w:r>
      <w:r w:rsidR="006E3AAD" w:rsidRPr="00093F33">
        <w:rPr>
          <w:lang w:val="en-US"/>
        </w:rPr>
        <w:t>ir</w:t>
      </w:r>
      <w:r w:rsidR="00B2487C" w:rsidRPr="00093F33">
        <w:rPr>
          <w:lang w:val="en-US"/>
        </w:rPr>
        <w:t xml:space="preserve"> role</w:t>
      </w:r>
      <w:r w:rsidR="006E3AAD" w:rsidRPr="00093F33">
        <w:rPr>
          <w:lang w:val="en-US"/>
        </w:rPr>
        <w:t>s</w:t>
      </w:r>
      <w:r w:rsidR="00B2487C" w:rsidRPr="00093F33">
        <w:rPr>
          <w:lang w:val="en-US"/>
        </w:rPr>
        <w:t xml:space="preserve"> </w:t>
      </w:r>
      <w:r w:rsidR="006E3AAD" w:rsidRPr="00093F33">
        <w:rPr>
          <w:lang w:val="en-US"/>
        </w:rPr>
        <w:t>are</w:t>
      </w:r>
      <w:r w:rsidR="00B2487C" w:rsidRPr="007E3E25">
        <w:rPr>
          <w:lang w:val="en-US"/>
        </w:rPr>
        <w:t xml:space="preserve"> </w:t>
      </w:r>
      <w:r w:rsidR="004D1406" w:rsidRPr="007E3E25">
        <w:rPr>
          <w:lang w:val="en-US"/>
        </w:rPr>
        <w:t>also taken into account.</w:t>
      </w:r>
    </w:p>
    <w:p w14:paraId="6B2C37B0" w14:textId="77777777" w:rsidR="008F1263" w:rsidRPr="00093F33" w:rsidRDefault="0065597A" w:rsidP="00B42F13">
      <w:pPr>
        <w:spacing w:line="480" w:lineRule="auto"/>
        <w:ind w:firstLine="720"/>
        <w:jc w:val="both"/>
        <w:rPr>
          <w:lang w:val="en-US"/>
        </w:rPr>
      </w:pPr>
      <w:r w:rsidRPr="00093F33">
        <w:rPr>
          <w:lang w:val="en-US"/>
        </w:rPr>
        <w:t xml:space="preserve"> </w:t>
      </w:r>
    </w:p>
    <w:p w14:paraId="1A614D95" w14:textId="77777777" w:rsidR="00C54FD3" w:rsidRDefault="00C54FD3" w:rsidP="00B05C96">
      <w:pPr>
        <w:spacing w:line="480" w:lineRule="auto"/>
        <w:rPr>
          <w:b/>
          <w:lang w:val="en-US"/>
        </w:rPr>
      </w:pPr>
      <w:r w:rsidRPr="00093F33">
        <w:rPr>
          <w:b/>
          <w:lang w:val="en-US"/>
        </w:rPr>
        <w:t>M</w:t>
      </w:r>
      <w:r w:rsidR="005817A1" w:rsidRPr="00093F33">
        <w:rPr>
          <w:b/>
          <w:lang w:val="en-US"/>
        </w:rPr>
        <w:t xml:space="preserve">olecular </w:t>
      </w:r>
      <w:r w:rsidR="00686C63" w:rsidRPr="00093F33">
        <w:rPr>
          <w:b/>
          <w:lang w:val="en-US"/>
        </w:rPr>
        <w:t>B</w:t>
      </w:r>
      <w:r w:rsidR="005817A1" w:rsidRPr="00093F33">
        <w:rPr>
          <w:b/>
          <w:lang w:val="en-US"/>
        </w:rPr>
        <w:t xml:space="preserve">asics of </w:t>
      </w:r>
      <w:r w:rsidR="00D72DD8" w:rsidRPr="00093F33">
        <w:rPr>
          <w:b/>
          <w:lang w:val="en-US"/>
        </w:rPr>
        <w:t>F</w:t>
      </w:r>
      <w:r w:rsidR="005817A1" w:rsidRPr="00093F33">
        <w:rPr>
          <w:b/>
          <w:lang w:val="en-US"/>
        </w:rPr>
        <w:t xml:space="preserve">luctuational </w:t>
      </w:r>
      <w:r w:rsidRPr="00093F33">
        <w:rPr>
          <w:b/>
          <w:lang w:val="en-US"/>
        </w:rPr>
        <w:t>V</w:t>
      </w:r>
      <w:r w:rsidR="005817A1" w:rsidRPr="00093F33">
        <w:rPr>
          <w:b/>
          <w:lang w:val="en-US"/>
        </w:rPr>
        <w:t>ariation</w:t>
      </w:r>
    </w:p>
    <w:p w14:paraId="21E9FD4F" w14:textId="77777777" w:rsidR="00B05C96" w:rsidRDefault="00B05C96" w:rsidP="00B05C96">
      <w:pPr>
        <w:spacing w:line="480" w:lineRule="auto"/>
        <w:rPr>
          <w:b/>
          <w:lang w:val="en-US"/>
        </w:rPr>
      </w:pPr>
    </w:p>
    <w:p w14:paraId="28A791AC" w14:textId="77777777" w:rsidR="008F1263" w:rsidRPr="007E3E25" w:rsidRDefault="00EB4F47" w:rsidP="00B05C96">
      <w:pPr>
        <w:spacing w:line="480" w:lineRule="auto"/>
        <w:rPr>
          <w:lang w:val="en-US"/>
        </w:rPr>
      </w:pPr>
      <w:r w:rsidRPr="00093F33">
        <w:rPr>
          <w:lang w:val="en-US"/>
        </w:rPr>
        <w:lastRenderedPageBreak/>
        <w:t xml:space="preserve">Any chemical reaction, especially </w:t>
      </w:r>
      <w:r w:rsidR="00281920" w:rsidRPr="00093F33">
        <w:rPr>
          <w:lang w:val="en-US"/>
        </w:rPr>
        <w:t xml:space="preserve">a </w:t>
      </w:r>
      <w:r w:rsidRPr="00093F33">
        <w:rPr>
          <w:lang w:val="en-US"/>
        </w:rPr>
        <w:t>complex</w:t>
      </w:r>
      <w:r w:rsidR="007A235A" w:rsidRPr="00093F33">
        <w:rPr>
          <w:lang w:val="en-US"/>
        </w:rPr>
        <w:t xml:space="preserve"> one</w:t>
      </w:r>
      <w:r w:rsidRPr="00093F33">
        <w:rPr>
          <w:lang w:val="en-US"/>
        </w:rPr>
        <w:t xml:space="preserve">, is a stochastic process </w:t>
      </w:r>
      <w:r w:rsidR="00A54082" w:rsidRPr="00093F33">
        <w:rPr>
          <w:lang w:val="en-US"/>
        </w:rPr>
        <w:t>(</w:t>
      </w:r>
      <w:r w:rsidR="00A54082" w:rsidRPr="00093F33">
        <w:rPr>
          <w:rFonts w:eastAsia="Times New Roman"/>
          <w:lang w:val="en-US" w:eastAsia="ru-RU"/>
        </w:rPr>
        <w:t>Frank-Kamenetsk</w:t>
      </w:r>
      <w:r w:rsidR="00DE5C66" w:rsidRPr="00093F33">
        <w:rPr>
          <w:rFonts w:eastAsia="Times New Roman"/>
          <w:lang w:val="en-US" w:eastAsia="ru-RU"/>
        </w:rPr>
        <w:t>y</w:t>
      </w:r>
      <w:r w:rsidR="00A54082" w:rsidRPr="00093F33">
        <w:rPr>
          <w:rFonts w:eastAsia="Times New Roman"/>
          <w:lang w:val="en-US" w:eastAsia="ru-RU"/>
        </w:rPr>
        <w:t xml:space="preserve"> 1967; </w:t>
      </w:r>
      <w:r w:rsidR="00A54082" w:rsidRPr="00093F33">
        <w:rPr>
          <w:lang w:val="en-US"/>
        </w:rPr>
        <w:t xml:space="preserve">Zhabotinsky </w:t>
      </w:r>
      <w:r w:rsidR="00C224C3">
        <w:rPr>
          <w:lang w:val="en-US"/>
        </w:rPr>
        <w:t>and</w:t>
      </w:r>
      <w:r w:rsidR="00A54082" w:rsidRPr="00093F33">
        <w:rPr>
          <w:lang w:val="en-US"/>
        </w:rPr>
        <w:t xml:space="preserve"> Zaikin </w:t>
      </w:r>
      <w:r w:rsidR="00A54082" w:rsidRPr="00093F33">
        <w:rPr>
          <w:rStyle w:val="size-m"/>
          <w:lang w:val="en-US"/>
        </w:rPr>
        <w:t>1973)</w:t>
      </w:r>
      <w:r w:rsidRPr="00093F33">
        <w:rPr>
          <w:lang w:val="en-US"/>
        </w:rPr>
        <w:t xml:space="preserve">. This </w:t>
      </w:r>
      <w:r w:rsidR="00AB3075" w:rsidRPr="00093F33">
        <w:rPr>
          <w:lang w:val="en-US"/>
        </w:rPr>
        <w:t xml:space="preserve">relates to </w:t>
      </w:r>
      <w:r w:rsidR="00DC5EAF" w:rsidRPr="00093F33">
        <w:rPr>
          <w:lang w:val="en-US"/>
        </w:rPr>
        <w:t>(i)</w:t>
      </w:r>
      <w:r w:rsidRPr="00093F33">
        <w:rPr>
          <w:lang w:val="en-US"/>
        </w:rPr>
        <w:t xml:space="preserve"> </w:t>
      </w:r>
      <w:r w:rsidR="007F2814">
        <w:rPr>
          <w:lang w:val="en-US"/>
        </w:rPr>
        <w:t>the</w:t>
      </w:r>
      <w:r w:rsidR="003C3469">
        <w:rPr>
          <w:lang w:val="en-US"/>
        </w:rPr>
        <w:t xml:space="preserve"> </w:t>
      </w:r>
      <w:r w:rsidR="002C2BFE" w:rsidRPr="00093F33">
        <w:rPr>
          <w:lang w:val="en-US"/>
        </w:rPr>
        <w:t xml:space="preserve">reaction rate, </w:t>
      </w:r>
      <w:r w:rsidR="00DC5EAF" w:rsidRPr="00093F33">
        <w:rPr>
          <w:lang w:val="en-US"/>
        </w:rPr>
        <w:t xml:space="preserve">(ii) </w:t>
      </w:r>
      <w:r w:rsidR="007F2814">
        <w:rPr>
          <w:lang w:val="en-US"/>
        </w:rPr>
        <w:t xml:space="preserve">the </w:t>
      </w:r>
      <w:r w:rsidR="002C2BFE" w:rsidRPr="00093F33">
        <w:rPr>
          <w:lang w:val="en-US"/>
        </w:rPr>
        <w:t xml:space="preserve">catalyst </w:t>
      </w:r>
      <w:r w:rsidR="002C2BFE" w:rsidRPr="00E1074E">
        <w:rPr>
          <w:lang w:val="en-US"/>
        </w:rPr>
        <w:t>specificity</w:t>
      </w:r>
      <w:r w:rsidR="00F2758E" w:rsidRPr="00E1074E">
        <w:rPr>
          <w:lang w:val="en-US"/>
        </w:rPr>
        <w:t>,</w:t>
      </w:r>
      <w:r w:rsidR="002C2BFE" w:rsidRPr="00093F33">
        <w:rPr>
          <w:lang w:val="en-US"/>
        </w:rPr>
        <w:t xml:space="preserve"> and </w:t>
      </w:r>
      <w:r w:rsidR="00DC5EAF" w:rsidRPr="00093F33">
        <w:rPr>
          <w:lang w:val="en-US"/>
        </w:rPr>
        <w:t>(iii</w:t>
      </w:r>
      <w:r w:rsidR="002C2BFE" w:rsidRPr="00093F33">
        <w:rPr>
          <w:lang w:val="en-US"/>
        </w:rPr>
        <w:t xml:space="preserve">) various threshold effects (e.g. minimal </w:t>
      </w:r>
      <w:r w:rsidR="00AB3075" w:rsidRPr="00093F33">
        <w:rPr>
          <w:lang w:val="en-US"/>
        </w:rPr>
        <w:t xml:space="preserve">required </w:t>
      </w:r>
      <w:r w:rsidR="002C2BFE" w:rsidRPr="00093F33">
        <w:rPr>
          <w:lang w:val="en-US"/>
        </w:rPr>
        <w:t>concentration</w:t>
      </w:r>
      <w:r w:rsidR="00AB3075" w:rsidRPr="00093F33">
        <w:rPr>
          <w:lang w:val="en-US"/>
        </w:rPr>
        <w:t>s</w:t>
      </w:r>
      <w:r w:rsidR="002C2BFE" w:rsidRPr="00093F33">
        <w:rPr>
          <w:lang w:val="en-US"/>
        </w:rPr>
        <w:t xml:space="preserve"> of </w:t>
      </w:r>
      <w:r w:rsidR="00AB3075" w:rsidRPr="00093F33">
        <w:rPr>
          <w:lang w:val="en-US"/>
        </w:rPr>
        <w:t>the</w:t>
      </w:r>
      <w:r w:rsidR="002C2BFE" w:rsidRPr="00093F33">
        <w:rPr>
          <w:lang w:val="en-US"/>
        </w:rPr>
        <w:t xml:space="preserve"> components). As a result, </w:t>
      </w:r>
      <w:r w:rsidR="00A93B05" w:rsidRPr="00093F33">
        <w:rPr>
          <w:lang w:val="en-US"/>
        </w:rPr>
        <w:t xml:space="preserve">stochastic </w:t>
      </w:r>
      <w:r w:rsidR="001118B9" w:rsidRPr="00093F33">
        <w:rPr>
          <w:lang w:val="en-US"/>
        </w:rPr>
        <w:t>dispersion</w:t>
      </w:r>
      <w:r w:rsidR="001118B9" w:rsidRPr="007E3E25">
        <w:rPr>
          <w:lang w:val="en-US"/>
        </w:rPr>
        <w:t xml:space="preserve"> </w:t>
      </w:r>
      <w:r w:rsidR="00AB3075" w:rsidRPr="007E3E25">
        <w:rPr>
          <w:lang w:val="en-US"/>
        </w:rPr>
        <w:t xml:space="preserve">of outcomes </w:t>
      </w:r>
      <w:r w:rsidR="00A240D4" w:rsidRPr="007E3E25">
        <w:rPr>
          <w:lang w:val="en-US"/>
        </w:rPr>
        <w:t>takes place</w:t>
      </w:r>
      <w:r w:rsidR="002C2BFE" w:rsidRPr="007E3E25">
        <w:rPr>
          <w:lang w:val="en-US"/>
        </w:rPr>
        <w:t xml:space="preserve">. </w:t>
      </w:r>
    </w:p>
    <w:p w14:paraId="3F8C4262" w14:textId="77777777" w:rsidR="00912F50" w:rsidRPr="00647128" w:rsidRDefault="00D72DD8" w:rsidP="002E3244">
      <w:pPr>
        <w:spacing w:line="480" w:lineRule="auto"/>
        <w:ind w:firstLine="709"/>
        <w:rPr>
          <w:lang w:val="en-US"/>
        </w:rPr>
      </w:pPr>
      <w:r w:rsidRPr="00093F33">
        <w:rPr>
          <w:lang w:val="en-US"/>
        </w:rPr>
        <w:t>T</w:t>
      </w:r>
      <w:r w:rsidR="002C2BFE" w:rsidRPr="00093F33">
        <w:rPr>
          <w:lang w:val="en-US"/>
        </w:rPr>
        <w:t>here is a large body of evidence</w:t>
      </w:r>
      <w:r w:rsidR="004E5EE1" w:rsidRPr="00093F33">
        <w:rPr>
          <w:lang w:val="en-US"/>
        </w:rPr>
        <w:t xml:space="preserve"> confirming</w:t>
      </w:r>
      <w:r w:rsidR="004E5EE1" w:rsidRPr="00A93B05">
        <w:rPr>
          <w:lang w:val="en-US"/>
        </w:rPr>
        <w:t xml:space="preserve"> that </w:t>
      </w:r>
      <w:r w:rsidR="00BB69F9">
        <w:rPr>
          <w:lang w:val="en-US"/>
        </w:rPr>
        <w:t>stochastic e</w:t>
      </w:r>
      <w:r w:rsidR="00686C63" w:rsidRPr="00A93B05">
        <w:rPr>
          <w:lang w:val="en-US"/>
        </w:rPr>
        <w:t xml:space="preserve">vents are </w:t>
      </w:r>
      <w:r w:rsidR="00845667" w:rsidRPr="00A93B05">
        <w:rPr>
          <w:lang w:val="en-US"/>
        </w:rPr>
        <w:t>typical for all</w:t>
      </w:r>
      <w:r w:rsidR="008F1263" w:rsidRPr="00A93B05">
        <w:rPr>
          <w:lang w:val="en-US"/>
        </w:rPr>
        <w:t xml:space="preserve"> </w:t>
      </w:r>
      <w:r w:rsidR="00845667" w:rsidRPr="00A93B05">
        <w:rPr>
          <w:lang w:val="en-US"/>
        </w:rPr>
        <w:t xml:space="preserve">molecular genetic </w:t>
      </w:r>
      <w:r w:rsidR="00DC5EAF">
        <w:rPr>
          <w:lang w:val="en-US"/>
        </w:rPr>
        <w:t>processes</w:t>
      </w:r>
      <w:r w:rsidR="00845667" w:rsidRPr="00A93B05">
        <w:rPr>
          <w:lang w:val="en-US"/>
        </w:rPr>
        <w:t xml:space="preserve">. </w:t>
      </w:r>
      <w:r w:rsidR="00A240D4" w:rsidRPr="00A93B05">
        <w:rPr>
          <w:lang w:val="en-US"/>
        </w:rPr>
        <w:t>In particular</w:t>
      </w:r>
      <w:r w:rsidR="00845667" w:rsidRPr="00A93B05">
        <w:rPr>
          <w:lang w:val="en-US"/>
        </w:rPr>
        <w:t xml:space="preserve">, DNA </w:t>
      </w:r>
      <w:r w:rsidR="00A240D4" w:rsidRPr="00A93B05">
        <w:rPr>
          <w:lang w:val="en-US"/>
        </w:rPr>
        <w:t xml:space="preserve">replication </w:t>
      </w:r>
      <w:r w:rsidR="00845667" w:rsidRPr="00A93B05">
        <w:rPr>
          <w:lang w:val="en-US"/>
        </w:rPr>
        <w:t>is</w:t>
      </w:r>
      <w:r w:rsidR="00DC5EAF">
        <w:rPr>
          <w:lang w:val="en-US"/>
        </w:rPr>
        <w:t xml:space="preserve"> u</w:t>
      </w:r>
      <w:r w:rsidR="00845667" w:rsidRPr="00A93B05">
        <w:rPr>
          <w:lang w:val="en-US"/>
        </w:rPr>
        <w:t xml:space="preserve">navoidably followed by random </w:t>
      </w:r>
      <w:r w:rsidR="004659C6" w:rsidRPr="00A93B05">
        <w:rPr>
          <w:lang w:val="en-US"/>
        </w:rPr>
        <w:t>errors</w:t>
      </w:r>
      <w:r w:rsidR="00845667" w:rsidRPr="00A93B05">
        <w:rPr>
          <w:lang w:val="en-US"/>
        </w:rPr>
        <w:t xml:space="preserve"> even in </w:t>
      </w:r>
      <w:r w:rsidR="00DC5EAF">
        <w:rPr>
          <w:lang w:val="en-US"/>
        </w:rPr>
        <w:t xml:space="preserve">the </w:t>
      </w:r>
      <w:r w:rsidR="00845667" w:rsidRPr="00A93B05">
        <w:rPr>
          <w:lang w:val="en-US"/>
        </w:rPr>
        <w:t>absence of any mutagens</w:t>
      </w:r>
      <w:r w:rsidR="004659C6" w:rsidRPr="00A93B05">
        <w:rPr>
          <w:lang w:val="en-US"/>
        </w:rPr>
        <w:t xml:space="preserve"> </w:t>
      </w:r>
      <w:r w:rsidR="00100E96">
        <w:rPr>
          <w:lang w:val="en-US"/>
        </w:rPr>
        <w:t xml:space="preserve">(Bresler </w:t>
      </w:r>
      <w:r w:rsidR="00100E96" w:rsidRPr="00B05C96">
        <w:rPr>
          <w:lang w:val="en-US"/>
        </w:rPr>
        <w:t xml:space="preserve">et al. 1973; </w:t>
      </w:r>
      <w:r w:rsidR="00100E96" w:rsidRPr="00B05C96">
        <w:rPr>
          <w:rFonts w:eastAsia="Times New Roman"/>
          <w:lang w:val="en-US" w:eastAsia="ru-RU"/>
        </w:rPr>
        <w:t>Drake et al.</w:t>
      </w:r>
      <w:r w:rsidR="00100E96" w:rsidRPr="00647128">
        <w:rPr>
          <w:rFonts w:eastAsia="Times New Roman"/>
          <w:lang w:val="en-US" w:eastAsia="ru-RU"/>
        </w:rPr>
        <w:t xml:space="preserve"> 1988)</w:t>
      </w:r>
      <w:r w:rsidR="004659C6" w:rsidRPr="00647128">
        <w:rPr>
          <w:lang w:val="en-US"/>
        </w:rPr>
        <w:t xml:space="preserve">. Random errors occur during gene </w:t>
      </w:r>
      <w:r w:rsidR="004659C6" w:rsidRPr="0085684D">
        <w:rPr>
          <w:lang w:val="en-US"/>
        </w:rPr>
        <w:t>expression</w:t>
      </w:r>
      <w:r w:rsidR="00073DD8" w:rsidRPr="0085684D">
        <w:rPr>
          <w:lang w:val="en-US"/>
        </w:rPr>
        <w:t>:</w:t>
      </w:r>
      <w:r w:rsidR="004659C6" w:rsidRPr="0085684D">
        <w:rPr>
          <w:lang w:val="en-US"/>
        </w:rPr>
        <w:t xml:space="preserve"> </w:t>
      </w:r>
      <w:r w:rsidR="00A93B05" w:rsidRPr="0085684D">
        <w:rPr>
          <w:lang w:val="en-US"/>
        </w:rPr>
        <w:t>they</w:t>
      </w:r>
      <w:r w:rsidR="004659C6" w:rsidRPr="0085684D">
        <w:rPr>
          <w:lang w:val="en-US"/>
        </w:rPr>
        <w:t xml:space="preserve"> affect the </w:t>
      </w:r>
      <w:r w:rsidR="00CE310D" w:rsidRPr="0085684D">
        <w:rPr>
          <w:lang w:val="en-US"/>
        </w:rPr>
        <w:t xml:space="preserve">primary </w:t>
      </w:r>
      <w:r w:rsidR="004659C6" w:rsidRPr="0085684D">
        <w:rPr>
          <w:lang w:val="en-US"/>
        </w:rPr>
        <w:t xml:space="preserve">structure of </w:t>
      </w:r>
      <w:r w:rsidR="00DC5EAF" w:rsidRPr="0085684D">
        <w:rPr>
          <w:lang w:val="en-US"/>
        </w:rPr>
        <w:t xml:space="preserve">the </w:t>
      </w:r>
      <w:r w:rsidR="00A93B05" w:rsidRPr="0085684D">
        <w:rPr>
          <w:lang w:val="en-US"/>
        </w:rPr>
        <w:t xml:space="preserve">corresponding </w:t>
      </w:r>
      <w:r w:rsidR="004659C6" w:rsidRPr="0085684D">
        <w:rPr>
          <w:lang w:val="en-US"/>
        </w:rPr>
        <w:t>RNA</w:t>
      </w:r>
      <w:r w:rsidR="00A93B05" w:rsidRPr="0085684D">
        <w:rPr>
          <w:lang w:val="en-US"/>
        </w:rPr>
        <w:t>s</w:t>
      </w:r>
      <w:r w:rsidR="004659C6" w:rsidRPr="0085684D">
        <w:rPr>
          <w:lang w:val="en-US"/>
        </w:rPr>
        <w:t xml:space="preserve"> and proteins </w:t>
      </w:r>
      <w:r w:rsidR="0093741F" w:rsidRPr="0085684D">
        <w:rPr>
          <w:lang w:val="en-US"/>
        </w:rPr>
        <w:t>(</w:t>
      </w:r>
      <w:r w:rsidR="00B05C96" w:rsidRPr="00B05C96">
        <w:rPr>
          <w:lang w:val="en-US"/>
        </w:rPr>
        <w:t>Cochella and Green 2005</w:t>
      </w:r>
      <w:r w:rsidR="00B05C96">
        <w:rPr>
          <w:lang w:val="en-US"/>
        </w:rPr>
        <w:t xml:space="preserve">; </w:t>
      </w:r>
      <w:r w:rsidR="0093741F" w:rsidRPr="0085684D">
        <w:rPr>
          <w:lang w:val="en-US"/>
        </w:rPr>
        <w:t xml:space="preserve">Rosenberger </w:t>
      </w:r>
      <w:r w:rsidR="00C224C3">
        <w:rPr>
          <w:lang w:val="en-US"/>
        </w:rPr>
        <w:t>and</w:t>
      </w:r>
      <w:r w:rsidR="0093741F" w:rsidRPr="0085684D">
        <w:rPr>
          <w:rStyle w:val="apple-converted-space"/>
          <w:lang w:val="en-US"/>
        </w:rPr>
        <w:t> Hilton</w:t>
      </w:r>
      <w:r w:rsidR="0093741F" w:rsidRPr="0085684D">
        <w:rPr>
          <w:lang w:val="en-US"/>
        </w:rPr>
        <w:t xml:space="preserve"> 1983; Stansfield </w:t>
      </w:r>
      <w:r w:rsidR="0093741F" w:rsidRPr="00B05C96">
        <w:rPr>
          <w:lang w:val="en-US"/>
        </w:rPr>
        <w:t>et al</w:t>
      </w:r>
      <w:r w:rsidR="00B05C96">
        <w:rPr>
          <w:lang w:val="en-US"/>
        </w:rPr>
        <w:t>. 1998</w:t>
      </w:r>
      <w:r w:rsidR="0093741F" w:rsidRPr="00B05C96">
        <w:rPr>
          <w:lang w:val="en-US"/>
        </w:rPr>
        <w:t>)</w:t>
      </w:r>
      <w:r w:rsidR="004659C6" w:rsidRPr="00B05C96">
        <w:rPr>
          <w:lang w:val="en-US"/>
        </w:rPr>
        <w:t xml:space="preserve">. </w:t>
      </w:r>
      <w:r w:rsidR="003C3469" w:rsidRPr="00B05C96">
        <w:rPr>
          <w:lang w:val="en-US"/>
        </w:rPr>
        <w:t>The e</w:t>
      </w:r>
      <w:r w:rsidR="00CE310D" w:rsidRPr="00B05C96">
        <w:rPr>
          <w:lang w:val="en-US"/>
        </w:rPr>
        <w:t xml:space="preserve">fficiency </w:t>
      </w:r>
      <w:r w:rsidR="004659C6" w:rsidRPr="00B05C96">
        <w:rPr>
          <w:lang w:val="en-US"/>
        </w:rPr>
        <w:t xml:space="preserve">of gene expression </w:t>
      </w:r>
      <w:r w:rsidRPr="00B05C96">
        <w:rPr>
          <w:lang w:val="en-US"/>
        </w:rPr>
        <w:t xml:space="preserve">fluctuates </w:t>
      </w:r>
      <w:r w:rsidR="004659C6" w:rsidRPr="00B05C96">
        <w:rPr>
          <w:lang w:val="en-US"/>
        </w:rPr>
        <w:t xml:space="preserve">as well </w:t>
      </w:r>
      <w:r w:rsidR="00D05461" w:rsidRPr="00B05C96">
        <w:rPr>
          <w:lang w:val="en-US"/>
        </w:rPr>
        <w:t>(</w:t>
      </w:r>
      <w:r w:rsidR="00D05461" w:rsidRPr="00B05C96">
        <w:rPr>
          <w:rFonts w:eastAsia="Times New Roman"/>
          <w:lang w:val="en-US" w:eastAsia="ru-RU"/>
        </w:rPr>
        <w:t>Elowitz et al</w:t>
      </w:r>
      <w:r w:rsidR="00C224C3" w:rsidRPr="00B05C96">
        <w:rPr>
          <w:rFonts w:eastAsia="Times New Roman"/>
          <w:lang w:val="en-US" w:eastAsia="ru-RU"/>
        </w:rPr>
        <w:t>.</w:t>
      </w:r>
      <w:r w:rsidR="00D05461" w:rsidRPr="00B05C96">
        <w:rPr>
          <w:rFonts w:eastAsia="Times New Roman"/>
          <w:lang w:val="en-US" w:eastAsia="ru-RU"/>
        </w:rPr>
        <w:t xml:space="preserve"> 2002; </w:t>
      </w:r>
      <w:r w:rsidR="00B05C96" w:rsidRPr="00B05C96">
        <w:rPr>
          <w:rFonts w:eastAsia="Times New Roman"/>
          <w:lang w:val="en-US" w:eastAsia="ru-RU"/>
        </w:rPr>
        <w:t xml:space="preserve">Raj et al. </w:t>
      </w:r>
      <w:r w:rsidR="00B05C96" w:rsidRPr="00647128">
        <w:rPr>
          <w:rFonts w:eastAsia="Times New Roman"/>
          <w:lang w:val="en-US" w:eastAsia="ru-RU"/>
        </w:rPr>
        <w:t>2006</w:t>
      </w:r>
      <w:r w:rsidR="00B05C96">
        <w:rPr>
          <w:rFonts w:eastAsia="Times New Roman"/>
          <w:lang w:val="en-US" w:eastAsia="ru-RU"/>
        </w:rPr>
        <w:t xml:space="preserve">; </w:t>
      </w:r>
      <w:r w:rsidR="00D05461" w:rsidRPr="00B05C96">
        <w:rPr>
          <w:rFonts w:eastAsia="Times New Roman"/>
          <w:lang w:val="en-US" w:eastAsia="ru-RU"/>
        </w:rPr>
        <w:t>Raser et al</w:t>
      </w:r>
      <w:r w:rsidR="00C224C3" w:rsidRPr="00B05C96">
        <w:rPr>
          <w:rFonts w:eastAsia="Times New Roman"/>
          <w:lang w:val="en-US" w:eastAsia="ru-RU"/>
        </w:rPr>
        <w:t>.</w:t>
      </w:r>
      <w:r w:rsidR="00B05C96">
        <w:rPr>
          <w:rFonts w:eastAsia="Times New Roman"/>
          <w:lang w:val="en-US" w:eastAsia="ru-RU"/>
        </w:rPr>
        <w:t xml:space="preserve"> 2004</w:t>
      </w:r>
      <w:r w:rsidR="00D05461" w:rsidRPr="00D05461">
        <w:rPr>
          <w:rFonts w:eastAsia="Times New Roman"/>
          <w:lang w:val="en-US" w:eastAsia="ru-RU"/>
        </w:rPr>
        <w:t>).</w:t>
      </w:r>
      <w:r w:rsidR="00D05461">
        <w:rPr>
          <w:rFonts w:eastAsia="Times New Roman"/>
          <w:lang w:val="en-US" w:eastAsia="ru-RU"/>
        </w:rPr>
        <w:t xml:space="preserve"> </w:t>
      </w:r>
      <w:r w:rsidR="0039499F" w:rsidRPr="00A93B05">
        <w:rPr>
          <w:lang w:val="en-US"/>
        </w:rPr>
        <w:t xml:space="preserve">Moreover, the same gene </w:t>
      </w:r>
      <w:r w:rsidRPr="007E3E25">
        <w:rPr>
          <w:lang w:val="en-US"/>
        </w:rPr>
        <w:t xml:space="preserve">can </w:t>
      </w:r>
      <w:r w:rsidR="0039499F" w:rsidRPr="007E3E25">
        <w:rPr>
          <w:lang w:val="en-US"/>
        </w:rPr>
        <w:t xml:space="preserve">be </w:t>
      </w:r>
      <w:r w:rsidR="00CE310D" w:rsidRPr="00093F33">
        <w:rPr>
          <w:lang w:val="en-US"/>
        </w:rPr>
        <w:t>stochastically</w:t>
      </w:r>
      <w:r w:rsidR="00CE310D" w:rsidRPr="007E3E25">
        <w:rPr>
          <w:lang w:val="en-US"/>
        </w:rPr>
        <w:t xml:space="preserve"> </w:t>
      </w:r>
      <w:r w:rsidR="0039499F" w:rsidRPr="007E3E25">
        <w:rPr>
          <w:lang w:val="en-US"/>
        </w:rPr>
        <w:t>expressed in different (alternative) ways</w:t>
      </w:r>
      <w:r w:rsidRPr="00093F33">
        <w:rPr>
          <w:lang w:val="en-US"/>
        </w:rPr>
        <w:t xml:space="preserve">; </w:t>
      </w:r>
      <w:r w:rsidR="00281920" w:rsidRPr="00093F33">
        <w:rPr>
          <w:lang w:val="en-US"/>
        </w:rPr>
        <w:t>a</w:t>
      </w:r>
      <w:r w:rsidRPr="00093F33">
        <w:rPr>
          <w:lang w:val="en-US"/>
        </w:rPr>
        <w:t>s</w:t>
      </w:r>
      <w:r w:rsidR="00281920" w:rsidRPr="00093F33">
        <w:rPr>
          <w:lang w:val="en-US"/>
        </w:rPr>
        <w:t xml:space="preserve"> a result</w:t>
      </w:r>
      <w:r w:rsidRPr="00093F33">
        <w:rPr>
          <w:lang w:val="en-US"/>
        </w:rPr>
        <w:t>, several different products can be produced</w:t>
      </w:r>
      <w:r w:rsidR="00A93B05" w:rsidRPr="00093F33">
        <w:rPr>
          <w:lang w:val="en-US"/>
        </w:rPr>
        <w:t xml:space="preserve"> </w:t>
      </w:r>
      <w:r w:rsidR="00D05461" w:rsidRPr="00093F33">
        <w:rPr>
          <w:lang w:val="en-US"/>
        </w:rPr>
        <w:t>(</w:t>
      </w:r>
      <w:r w:rsidR="00B05C96" w:rsidRPr="00B05C96">
        <w:rPr>
          <w:shd w:val="clear" w:color="auto" w:fill="FFFFFF"/>
          <w:lang w:val="en-US"/>
        </w:rPr>
        <w:t xml:space="preserve">Landry et al. 2003; </w:t>
      </w:r>
      <w:r w:rsidR="00B05C96" w:rsidRPr="00B05C96">
        <w:rPr>
          <w:lang w:val="en-US"/>
        </w:rPr>
        <w:t>Ochsenreiter et al.</w:t>
      </w:r>
      <w:r w:rsidR="00B05C96" w:rsidRPr="00B05C96">
        <w:rPr>
          <w:rStyle w:val="apple-converted-space"/>
          <w:lang w:val="en-US"/>
        </w:rPr>
        <w:t> </w:t>
      </w:r>
      <w:r w:rsidR="00B05C96" w:rsidRPr="00B05C96">
        <w:rPr>
          <w:lang w:val="en-US"/>
        </w:rPr>
        <w:t>2008</w:t>
      </w:r>
      <w:r w:rsidR="00B05C96" w:rsidRPr="00647128">
        <w:rPr>
          <w:lang w:val="en-US"/>
        </w:rPr>
        <w:t xml:space="preserve">; </w:t>
      </w:r>
      <w:r w:rsidR="00D05461" w:rsidRPr="00B05C96">
        <w:rPr>
          <w:lang w:val="en-US"/>
        </w:rPr>
        <w:t>Sachs et al</w:t>
      </w:r>
      <w:r w:rsidR="00912F50" w:rsidRPr="00B05C96">
        <w:rPr>
          <w:lang w:val="en-US"/>
        </w:rPr>
        <w:t>.</w:t>
      </w:r>
      <w:r w:rsidR="00D05461" w:rsidRPr="00B05C96">
        <w:rPr>
          <w:lang w:val="en-US"/>
        </w:rPr>
        <w:t xml:space="preserve"> 1997; </w:t>
      </w:r>
      <w:r w:rsidR="00B05C96" w:rsidRPr="00647128">
        <w:rPr>
          <w:lang w:val="en-US"/>
        </w:rPr>
        <w:t xml:space="preserve">Staiger </w:t>
      </w:r>
      <w:r w:rsidR="00B05C96">
        <w:rPr>
          <w:lang w:val="en-US"/>
        </w:rPr>
        <w:t>and</w:t>
      </w:r>
      <w:r w:rsidR="00B05C96" w:rsidRPr="00647128">
        <w:rPr>
          <w:rStyle w:val="apple-converted-space"/>
          <w:lang w:val="en-US"/>
        </w:rPr>
        <w:t> Brown </w:t>
      </w:r>
      <w:r w:rsidR="00B05C96" w:rsidRPr="00647128">
        <w:rPr>
          <w:lang w:val="en-US"/>
        </w:rPr>
        <w:t>2013</w:t>
      </w:r>
      <w:r w:rsidR="00B05C96">
        <w:rPr>
          <w:lang w:val="en-US"/>
        </w:rPr>
        <w:t xml:space="preserve">; </w:t>
      </w:r>
      <w:r w:rsidR="00D05461" w:rsidRPr="00B05C96">
        <w:rPr>
          <w:lang w:val="en-US"/>
        </w:rPr>
        <w:t>Zeremski et al.</w:t>
      </w:r>
      <w:r w:rsidR="00D05461" w:rsidRPr="00B05C96">
        <w:rPr>
          <w:rStyle w:val="apple-converted-space"/>
          <w:lang w:val="en-US"/>
        </w:rPr>
        <w:t> </w:t>
      </w:r>
      <w:r w:rsidR="00D05461" w:rsidRPr="00B05C96">
        <w:rPr>
          <w:lang w:val="en-US"/>
        </w:rPr>
        <w:t>1999</w:t>
      </w:r>
      <w:r w:rsidR="00D05461" w:rsidRPr="00647128">
        <w:rPr>
          <w:lang w:val="en-US"/>
        </w:rPr>
        <w:t>)</w:t>
      </w:r>
      <w:r w:rsidR="0039499F" w:rsidRPr="00647128">
        <w:rPr>
          <w:lang w:val="en-US"/>
        </w:rPr>
        <w:t xml:space="preserve">. </w:t>
      </w:r>
      <w:r w:rsidR="008F6F1D" w:rsidRPr="00647128">
        <w:rPr>
          <w:lang w:val="en-US"/>
        </w:rPr>
        <w:t xml:space="preserve"> </w:t>
      </w:r>
    </w:p>
    <w:p w14:paraId="02DB8DB6" w14:textId="77777777" w:rsidR="00912F50" w:rsidRPr="0085684D" w:rsidRDefault="00D72DD8" w:rsidP="002E3244">
      <w:pPr>
        <w:spacing w:line="480" w:lineRule="auto"/>
        <w:ind w:firstLine="709"/>
        <w:rPr>
          <w:lang w:val="en-US"/>
        </w:rPr>
      </w:pPr>
      <w:r w:rsidRPr="0085684D">
        <w:rPr>
          <w:lang w:val="en-US"/>
        </w:rPr>
        <w:t xml:space="preserve">At the critical stages of individual development, even </w:t>
      </w:r>
      <w:r w:rsidR="00DE5C66" w:rsidRPr="0085684D">
        <w:rPr>
          <w:lang w:val="en-US"/>
        </w:rPr>
        <w:t>minor</w:t>
      </w:r>
      <w:r w:rsidRPr="0085684D">
        <w:rPr>
          <w:lang w:val="en-US"/>
        </w:rPr>
        <w:t xml:space="preserve"> fluctuations in gene expression </w:t>
      </w:r>
      <w:r w:rsidR="007115AC" w:rsidRPr="0085684D">
        <w:rPr>
          <w:lang w:val="en-US"/>
        </w:rPr>
        <w:t xml:space="preserve">or </w:t>
      </w:r>
      <w:r w:rsidRPr="0085684D">
        <w:rPr>
          <w:lang w:val="en-US"/>
        </w:rPr>
        <w:t>gene</w:t>
      </w:r>
      <w:r w:rsidR="000D1BA4">
        <w:rPr>
          <w:lang w:val="en-US"/>
        </w:rPr>
        <w:t>-</w:t>
      </w:r>
      <w:r w:rsidRPr="0085684D">
        <w:rPr>
          <w:lang w:val="en-US"/>
        </w:rPr>
        <w:t xml:space="preserve">product functioning </w:t>
      </w:r>
      <w:r w:rsidR="0089668C" w:rsidRPr="0085684D">
        <w:rPr>
          <w:lang w:val="en-US"/>
        </w:rPr>
        <w:t xml:space="preserve">can </w:t>
      </w:r>
      <w:r w:rsidR="00D306BE" w:rsidRPr="0085684D">
        <w:rPr>
          <w:lang w:val="en-US"/>
        </w:rPr>
        <w:t xml:space="preserve">strongly </w:t>
      </w:r>
      <w:r w:rsidR="0089668C" w:rsidRPr="0085684D">
        <w:rPr>
          <w:lang w:val="en-US"/>
        </w:rPr>
        <w:t xml:space="preserve">affect </w:t>
      </w:r>
      <w:r w:rsidR="0089668C" w:rsidRPr="005106CD">
        <w:rPr>
          <w:lang w:val="en-US"/>
        </w:rPr>
        <w:t>phenotype</w:t>
      </w:r>
      <w:r w:rsidR="00B53337" w:rsidRPr="005106CD">
        <w:rPr>
          <w:lang w:val="en-US"/>
        </w:rPr>
        <w:t xml:space="preserve"> </w:t>
      </w:r>
      <w:r w:rsidR="005106CD" w:rsidRPr="005106CD">
        <w:rPr>
          <w:lang w:val="en-US"/>
        </w:rPr>
        <w:t>formation</w:t>
      </w:r>
      <w:r w:rsidR="0089668C" w:rsidRPr="005106CD">
        <w:rPr>
          <w:lang w:val="en-US"/>
        </w:rPr>
        <w:t>.</w:t>
      </w:r>
      <w:r w:rsidR="0089668C" w:rsidRPr="0085684D">
        <w:rPr>
          <w:lang w:val="en-US"/>
        </w:rPr>
        <w:t xml:space="preserve"> This is prove</w:t>
      </w:r>
      <w:r w:rsidR="00C117A9" w:rsidRPr="0085684D">
        <w:rPr>
          <w:lang w:val="en-US"/>
        </w:rPr>
        <w:t>d</w:t>
      </w:r>
      <w:r w:rsidR="0089668C" w:rsidRPr="0085684D">
        <w:rPr>
          <w:lang w:val="en-US"/>
        </w:rPr>
        <w:t xml:space="preserve"> </w:t>
      </w:r>
      <w:r w:rsidR="00D306BE" w:rsidRPr="0085684D">
        <w:rPr>
          <w:lang w:val="en-US"/>
        </w:rPr>
        <w:t xml:space="preserve">experimentally </w:t>
      </w:r>
      <w:r w:rsidR="0089668C" w:rsidRPr="0085684D">
        <w:rPr>
          <w:lang w:val="en-US"/>
        </w:rPr>
        <w:t xml:space="preserve">for a wide range of species from bacteria to </w:t>
      </w:r>
      <w:r w:rsidR="00DC5EAF" w:rsidRPr="0085684D">
        <w:rPr>
          <w:lang w:val="en-US"/>
        </w:rPr>
        <w:t>mammals</w:t>
      </w:r>
      <w:r w:rsidR="0089668C" w:rsidRPr="0085684D">
        <w:rPr>
          <w:lang w:val="en-US"/>
        </w:rPr>
        <w:t xml:space="preserve"> </w:t>
      </w:r>
      <w:r w:rsidR="00912F50" w:rsidRPr="0085684D">
        <w:rPr>
          <w:lang w:val="en-US"/>
        </w:rPr>
        <w:t>(</w:t>
      </w:r>
      <w:r w:rsidR="00CE310D" w:rsidRPr="0085684D">
        <w:rPr>
          <w:lang w:val="en-US"/>
        </w:rPr>
        <w:t xml:space="preserve">see Table </w:t>
      </w:r>
      <w:r w:rsidR="003330D0">
        <w:rPr>
          <w:lang w:val="en-US"/>
        </w:rPr>
        <w:t>I</w:t>
      </w:r>
      <w:r w:rsidR="00782603">
        <w:rPr>
          <w:lang w:val="en-US"/>
        </w:rPr>
        <w:t>I</w:t>
      </w:r>
      <w:r w:rsidR="00CE310D" w:rsidRPr="0085684D">
        <w:rPr>
          <w:lang w:val="en-US"/>
        </w:rPr>
        <w:t xml:space="preserve">). </w:t>
      </w:r>
      <w:r w:rsidR="00D87DF8">
        <w:rPr>
          <w:lang w:val="en-US"/>
        </w:rPr>
        <w:t>A</w:t>
      </w:r>
      <w:r w:rsidR="00A6391D" w:rsidRPr="0085684D">
        <w:rPr>
          <w:lang w:val="en-US"/>
        </w:rPr>
        <w:t xml:space="preserve"> </w:t>
      </w:r>
      <w:r w:rsidR="00D87DF8">
        <w:rPr>
          <w:lang w:val="en-US"/>
        </w:rPr>
        <w:t xml:space="preserve">good </w:t>
      </w:r>
      <w:r w:rsidR="004B4DE6" w:rsidRPr="0085684D">
        <w:rPr>
          <w:lang w:val="en-US"/>
        </w:rPr>
        <w:t xml:space="preserve">example </w:t>
      </w:r>
      <w:r w:rsidR="00007DB2" w:rsidRPr="0085684D">
        <w:rPr>
          <w:lang w:val="en-US"/>
        </w:rPr>
        <w:t>of</w:t>
      </w:r>
      <w:r w:rsidR="004B4DE6" w:rsidRPr="0085684D">
        <w:rPr>
          <w:lang w:val="en-US"/>
        </w:rPr>
        <w:t xml:space="preserve"> </w:t>
      </w:r>
      <w:r w:rsidR="001118B9" w:rsidRPr="0085684D">
        <w:rPr>
          <w:lang w:val="en-US"/>
        </w:rPr>
        <w:t>fluctuational variation</w:t>
      </w:r>
      <w:r w:rsidR="004B4DE6" w:rsidRPr="0085684D">
        <w:rPr>
          <w:lang w:val="en-US"/>
        </w:rPr>
        <w:t xml:space="preserve"> in humans</w:t>
      </w:r>
      <w:r w:rsidR="007115AC" w:rsidRPr="0085684D">
        <w:rPr>
          <w:lang w:val="en-US"/>
        </w:rPr>
        <w:t xml:space="preserve"> </w:t>
      </w:r>
      <w:r w:rsidR="00A6391D" w:rsidRPr="0085684D">
        <w:rPr>
          <w:lang w:val="en-US"/>
        </w:rPr>
        <w:t xml:space="preserve">is </w:t>
      </w:r>
      <w:r w:rsidR="00281920" w:rsidRPr="0085684D">
        <w:rPr>
          <w:lang w:val="en-US"/>
        </w:rPr>
        <w:t>described</w:t>
      </w:r>
      <w:r w:rsidR="00D87DF8" w:rsidRPr="00D87DF8">
        <w:rPr>
          <w:lang w:val="en-US"/>
        </w:rPr>
        <w:t xml:space="preserve"> </w:t>
      </w:r>
      <w:r w:rsidR="00D87DF8">
        <w:rPr>
          <w:lang w:val="en-US"/>
        </w:rPr>
        <w:t>below</w:t>
      </w:r>
      <w:r w:rsidR="00D10436" w:rsidRPr="0085684D">
        <w:rPr>
          <w:lang w:val="en-US"/>
        </w:rPr>
        <w:t xml:space="preserve">. </w:t>
      </w:r>
    </w:p>
    <w:p w14:paraId="3BD82601" w14:textId="26D7548B" w:rsidR="008F1263" w:rsidRPr="005A67D6" w:rsidRDefault="007115AC" w:rsidP="002E3244">
      <w:pPr>
        <w:spacing w:line="480" w:lineRule="auto"/>
        <w:ind w:firstLine="709"/>
        <w:rPr>
          <w:lang w:val="en-US"/>
        </w:rPr>
      </w:pPr>
      <w:r w:rsidRPr="007F2814">
        <w:rPr>
          <w:lang w:val="en-US"/>
        </w:rPr>
        <w:t>At the early stages of</w:t>
      </w:r>
      <w:r w:rsidRPr="0085684D">
        <w:rPr>
          <w:lang w:val="en-US"/>
        </w:rPr>
        <w:t xml:space="preserve"> female embryo development i</w:t>
      </w:r>
      <w:r w:rsidR="009C0968" w:rsidRPr="0085684D">
        <w:rPr>
          <w:lang w:val="en-US"/>
        </w:rPr>
        <w:t xml:space="preserve">n all placental mammals and particularly in humans, </w:t>
      </w:r>
      <w:r w:rsidR="003106B4" w:rsidRPr="0085684D">
        <w:rPr>
          <w:lang w:val="en-US"/>
        </w:rPr>
        <w:t>one of</w:t>
      </w:r>
      <w:r w:rsidR="004B4DE6" w:rsidRPr="0085684D">
        <w:rPr>
          <w:lang w:val="en-US"/>
        </w:rPr>
        <w:t xml:space="preserve"> the</w:t>
      </w:r>
      <w:r w:rsidR="003106B4" w:rsidRPr="0085684D">
        <w:rPr>
          <w:lang w:val="en-US"/>
        </w:rPr>
        <w:t xml:space="preserve"> two </w:t>
      </w:r>
      <w:r w:rsidR="003106B4" w:rsidRPr="0085684D">
        <w:rPr>
          <w:i/>
          <w:lang w:val="en-US"/>
        </w:rPr>
        <w:t>X</w:t>
      </w:r>
      <w:r w:rsidR="003106B4" w:rsidRPr="00647128">
        <w:rPr>
          <w:lang w:val="en-US"/>
        </w:rPr>
        <w:t xml:space="preserve">-chromosomes </w:t>
      </w:r>
      <w:r w:rsidR="00A02E8A" w:rsidRPr="00647128">
        <w:rPr>
          <w:lang w:val="en-US"/>
        </w:rPr>
        <w:t xml:space="preserve">is </w:t>
      </w:r>
      <w:r w:rsidR="003106B4" w:rsidRPr="00647128">
        <w:rPr>
          <w:lang w:val="en-US"/>
        </w:rPr>
        <w:t>inactivate</w:t>
      </w:r>
      <w:r w:rsidR="00A02E8A" w:rsidRPr="00647128">
        <w:rPr>
          <w:lang w:val="en-US"/>
        </w:rPr>
        <w:t>d</w:t>
      </w:r>
      <w:r w:rsidR="003106B4" w:rsidRPr="00647128">
        <w:rPr>
          <w:lang w:val="en-US"/>
        </w:rPr>
        <w:t xml:space="preserve"> </w:t>
      </w:r>
      <w:r w:rsidR="00A02E8A" w:rsidRPr="00647128">
        <w:rPr>
          <w:lang w:val="en-US"/>
        </w:rPr>
        <w:t xml:space="preserve">as </w:t>
      </w:r>
      <w:r w:rsidR="007F2814">
        <w:rPr>
          <w:lang w:val="en-US"/>
        </w:rPr>
        <w:t xml:space="preserve">a </w:t>
      </w:r>
      <w:r w:rsidR="00A02E8A" w:rsidRPr="00647128">
        <w:rPr>
          <w:lang w:val="en-US"/>
        </w:rPr>
        <w:t xml:space="preserve">Barr body </w:t>
      </w:r>
      <w:r w:rsidR="00912F50" w:rsidRPr="00647128">
        <w:rPr>
          <w:lang w:val="en-US"/>
        </w:rPr>
        <w:t xml:space="preserve">(Avner </w:t>
      </w:r>
      <w:r w:rsidR="00C224C3">
        <w:rPr>
          <w:lang w:val="en-US"/>
        </w:rPr>
        <w:t>and</w:t>
      </w:r>
      <w:r w:rsidR="00912F50" w:rsidRPr="00647128">
        <w:rPr>
          <w:lang w:val="en-US"/>
        </w:rPr>
        <w:t xml:space="preserve"> Heard 2001;</w:t>
      </w:r>
      <w:r w:rsidR="00912F50" w:rsidRPr="00647128">
        <w:rPr>
          <w:rFonts w:eastAsia="Times New Roman"/>
          <w:lang w:val="en-US" w:eastAsia="ru-RU"/>
        </w:rPr>
        <w:t xml:space="preserve"> Briggs </w:t>
      </w:r>
      <w:r w:rsidR="00912F50" w:rsidRPr="00B05C96">
        <w:rPr>
          <w:rFonts w:eastAsia="Times New Roman"/>
          <w:lang w:val="en-US" w:eastAsia="ru-RU"/>
        </w:rPr>
        <w:t>et al. 2014</w:t>
      </w:r>
      <w:r w:rsidR="00912F50">
        <w:rPr>
          <w:rFonts w:eastAsia="Times New Roman"/>
          <w:lang w:val="en-US" w:eastAsia="ru-RU"/>
        </w:rPr>
        <w:t>)</w:t>
      </w:r>
      <w:r w:rsidR="003106B4" w:rsidRPr="00A02E8A">
        <w:rPr>
          <w:lang w:val="en-US"/>
        </w:rPr>
        <w:t xml:space="preserve">. </w:t>
      </w:r>
      <w:r w:rsidR="003658AE" w:rsidRPr="00A02E8A">
        <w:rPr>
          <w:lang w:val="en-US"/>
        </w:rPr>
        <w:t xml:space="preserve">The key </w:t>
      </w:r>
      <w:r w:rsidR="00A02E8A" w:rsidRPr="00A02E8A">
        <w:rPr>
          <w:lang w:val="en-US"/>
        </w:rPr>
        <w:t>events</w:t>
      </w:r>
      <w:r w:rsidR="003658AE" w:rsidRPr="00A02E8A">
        <w:rPr>
          <w:lang w:val="en-US"/>
        </w:rPr>
        <w:t xml:space="preserve"> occur at the blastocyst stage, when </w:t>
      </w:r>
      <w:r w:rsidR="00A02E8A" w:rsidRPr="00A02E8A">
        <w:rPr>
          <w:lang w:val="en-US"/>
        </w:rPr>
        <w:t xml:space="preserve">the </w:t>
      </w:r>
      <w:r w:rsidR="003658AE" w:rsidRPr="00A02E8A">
        <w:rPr>
          <w:lang w:val="en-US"/>
        </w:rPr>
        <w:t xml:space="preserve">embryo consists </w:t>
      </w:r>
      <w:r w:rsidR="00A02E8A" w:rsidRPr="00A02E8A">
        <w:rPr>
          <w:lang w:val="en-US"/>
        </w:rPr>
        <w:t xml:space="preserve">of </w:t>
      </w:r>
      <w:r w:rsidR="000D1BA4">
        <w:rPr>
          <w:lang w:val="en-US"/>
        </w:rPr>
        <w:t xml:space="preserve">numerous (from </w:t>
      </w:r>
      <w:r w:rsidR="007F2814">
        <w:rPr>
          <w:lang w:val="en-US"/>
        </w:rPr>
        <w:t xml:space="preserve">several </w:t>
      </w:r>
      <w:r w:rsidR="000D1BA4">
        <w:rPr>
          <w:lang w:val="en-US"/>
        </w:rPr>
        <w:t xml:space="preserve">to more than </w:t>
      </w:r>
      <w:r w:rsidR="007F2814">
        <w:rPr>
          <w:lang w:val="en-US"/>
        </w:rPr>
        <w:t>hundred</w:t>
      </w:r>
      <w:r w:rsidR="000D1BA4">
        <w:rPr>
          <w:lang w:val="en-US"/>
        </w:rPr>
        <w:t>)</w:t>
      </w:r>
      <w:r w:rsidR="00281920">
        <w:rPr>
          <w:lang w:val="en-US"/>
        </w:rPr>
        <w:t xml:space="preserve"> </w:t>
      </w:r>
      <w:r w:rsidR="003658AE" w:rsidRPr="00A02E8A">
        <w:rPr>
          <w:lang w:val="en-US"/>
        </w:rPr>
        <w:t xml:space="preserve">cells. </w:t>
      </w:r>
      <w:r w:rsidR="00187100">
        <w:rPr>
          <w:lang w:val="en-US"/>
        </w:rPr>
        <w:t>E</w:t>
      </w:r>
      <w:r w:rsidR="003658AE" w:rsidRPr="00A02E8A">
        <w:rPr>
          <w:lang w:val="en-US"/>
        </w:rPr>
        <w:t xml:space="preserve">ach of these cells </w:t>
      </w:r>
      <w:r w:rsidR="00187100">
        <w:rPr>
          <w:lang w:val="en-US"/>
        </w:rPr>
        <w:t xml:space="preserve">makes a random </w:t>
      </w:r>
      <w:r w:rsidR="006E69C8">
        <w:rPr>
          <w:lang w:val="en-US"/>
        </w:rPr>
        <w:t>‘decision’</w:t>
      </w:r>
      <w:r w:rsidR="007F2814">
        <w:rPr>
          <w:lang w:val="en-US"/>
        </w:rPr>
        <w:t xml:space="preserve"> </w:t>
      </w:r>
      <w:r w:rsidR="003658AE" w:rsidRPr="00A02E8A">
        <w:rPr>
          <w:lang w:val="en-US"/>
        </w:rPr>
        <w:t>wh</w:t>
      </w:r>
      <w:r w:rsidR="00281920">
        <w:rPr>
          <w:lang w:val="en-US"/>
        </w:rPr>
        <w:t>ich</w:t>
      </w:r>
      <w:r w:rsidR="003658AE" w:rsidRPr="00A02E8A">
        <w:rPr>
          <w:lang w:val="en-US"/>
        </w:rPr>
        <w:t xml:space="preserve"> </w:t>
      </w:r>
      <w:r w:rsidR="003658AE" w:rsidRPr="00A02E8A">
        <w:rPr>
          <w:i/>
          <w:lang w:val="en-US"/>
        </w:rPr>
        <w:t>X</w:t>
      </w:r>
      <w:r w:rsidR="003658AE" w:rsidRPr="00A02E8A">
        <w:rPr>
          <w:lang w:val="en-US"/>
        </w:rPr>
        <w:t>-chromosome</w:t>
      </w:r>
      <w:r w:rsidR="0096354D" w:rsidRPr="00A02E8A">
        <w:rPr>
          <w:lang w:val="en-US"/>
        </w:rPr>
        <w:t xml:space="preserve"> (maternal or</w:t>
      </w:r>
      <w:r w:rsidR="009C0968">
        <w:rPr>
          <w:lang w:val="en-US"/>
        </w:rPr>
        <w:t xml:space="preserve"> paternal) will be inactivated</w:t>
      </w:r>
      <w:r w:rsidR="00187100">
        <w:rPr>
          <w:lang w:val="en-US"/>
        </w:rPr>
        <w:t>,</w:t>
      </w:r>
      <w:r w:rsidR="00A02E8A" w:rsidRPr="00A02E8A">
        <w:rPr>
          <w:lang w:val="en-US"/>
        </w:rPr>
        <w:t xml:space="preserve"> </w:t>
      </w:r>
      <w:r w:rsidR="00187100">
        <w:rPr>
          <w:lang w:val="en-US"/>
        </w:rPr>
        <w:t xml:space="preserve">and </w:t>
      </w:r>
      <w:r w:rsidR="0096354D" w:rsidRPr="00A02E8A">
        <w:rPr>
          <w:lang w:val="en-US"/>
        </w:rPr>
        <w:t>th</w:t>
      </w:r>
      <w:r w:rsidR="00187100">
        <w:rPr>
          <w:lang w:val="en-US"/>
        </w:rPr>
        <w:t>e</w:t>
      </w:r>
      <w:r w:rsidR="006E69C8">
        <w:rPr>
          <w:lang w:val="en-US"/>
        </w:rPr>
        <w:t xml:space="preserve"> ‘decision’</w:t>
      </w:r>
      <w:r w:rsidR="0096354D" w:rsidRPr="00A02E8A">
        <w:rPr>
          <w:lang w:val="en-US"/>
        </w:rPr>
        <w:t xml:space="preserve"> </w:t>
      </w:r>
      <w:r w:rsidR="00A02E8A" w:rsidRPr="00A02E8A">
        <w:rPr>
          <w:lang w:val="en-US"/>
        </w:rPr>
        <w:t xml:space="preserve">is </w:t>
      </w:r>
      <w:r w:rsidR="0096354D" w:rsidRPr="00A02E8A">
        <w:rPr>
          <w:lang w:val="en-US"/>
        </w:rPr>
        <w:t>re</w:t>
      </w:r>
      <w:r w:rsidR="00A02E8A" w:rsidRPr="00A02E8A">
        <w:rPr>
          <w:lang w:val="en-US"/>
        </w:rPr>
        <w:t>t</w:t>
      </w:r>
      <w:r w:rsidR="0096354D" w:rsidRPr="00A02E8A">
        <w:rPr>
          <w:lang w:val="en-US"/>
        </w:rPr>
        <w:t>ain</w:t>
      </w:r>
      <w:r w:rsidR="00A02E8A" w:rsidRPr="00A02E8A">
        <w:rPr>
          <w:lang w:val="en-US"/>
        </w:rPr>
        <w:t>ed</w:t>
      </w:r>
      <w:r w:rsidR="0096354D" w:rsidRPr="00A02E8A">
        <w:rPr>
          <w:lang w:val="en-US"/>
        </w:rPr>
        <w:t xml:space="preserve"> </w:t>
      </w:r>
      <w:r w:rsidR="00A02E8A" w:rsidRPr="00A02E8A">
        <w:rPr>
          <w:lang w:val="en-US"/>
        </w:rPr>
        <w:t xml:space="preserve">in </w:t>
      </w:r>
      <w:r w:rsidR="0096354D" w:rsidRPr="00A02E8A">
        <w:rPr>
          <w:lang w:val="en-US"/>
        </w:rPr>
        <w:t>subsequent c</w:t>
      </w:r>
      <w:r w:rsidR="00A02E8A" w:rsidRPr="00A02E8A">
        <w:rPr>
          <w:lang w:val="en-US"/>
        </w:rPr>
        <w:t>ell divisions</w:t>
      </w:r>
      <w:r w:rsidR="0096354D" w:rsidRPr="00A02E8A">
        <w:rPr>
          <w:lang w:val="en-US"/>
        </w:rPr>
        <w:t>.</w:t>
      </w:r>
      <w:r w:rsidR="003658AE">
        <w:rPr>
          <w:lang w:val="en-US"/>
        </w:rPr>
        <w:t xml:space="preserve"> </w:t>
      </w:r>
      <w:r w:rsidR="0096354D" w:rsidRPr="00D65FAB">
        <w:rPr>
          <w:lang w:val="en-US"/>
        </w:rPr>
        <w:t xml:space="preserve">As a result, </w:t>
      </w:r>
      <w:r w:rsidR="00282F50">
        <w:rPr>
          <w:lang w:val="en-US"/>
        </w:rPr>
        <w:t>the</w:t>
      </w:r>
      <w:r w:rsidR="008F2437" w:rsidRPr="00D65FAB">
        <w:rPr>
          <w:lang w:val="en-US"/>
        </w:rPr>
        <w:t xml:space="preserve"> </w:t>
      </w:r>
      <w:r w:rsidR="0096354D" w:rsidRPr="00D65FAB">
        <w:rPr>
          <w:lang w:val="en-US"/>
        </w:rPr>
        <w:t xml:space="preserve">female becomes mosaic. </w:t>
      </w:r>
      <w:r w:rsidR="00F87E03">
        <w:rPr>
          <w:lang w:val="en-US"/>
        </w:rPr>
        <w:t xml:space="preserve">The </w:t>
      </w:r>
      <w:r w:rsidR="00F87E03">
        <w:rPr>
          <w:lang w:val="en-US"/>
        </w:rPr>
        <w:lastRenderedPageBreak/>
        <w:t xml:space="preserve">phenotypic effects of such mosaicism </w:t>
      </w:r>
      <w:r w:rsidR="00A6391D">
        <w:rPr>
          <w:lang w:val="en-US"/>
        </w:rPr>
        <w:t xml:space="preserve">are well known in </w:t>
      </w:r>
      <w:r w:rsidR="00F87E03">
        <w:rPr>
          <w:lang w:val="en-US"/>
        </w:rPr>
        <w:t>h</w:t>
      </w:r>
      <w:r w:rsidR="00F87E03" w:rsidRPr="00D65FAB">
        <w:rPr>
          <w:lang w:val="en-US"/>
        </w:rPr>
        <w:t xml:space="preserve">uman females </w:t>
      </w:r>
      <w:r w:rsidR="00F87E03">
        <w:rPr>
          <w:lang w:val="en-US"/>
        </w:rPr>
        <w:t>h</w:t>
      </w:r>
      <w:r w:rsidR="00873F0C" w:rsidRPr="00D65FAB">
        <w:rPr>
          <w:lang w:val="en-US"/>
        </w:rPr>
        <w:t>eterozygo</w:t>
      </w:r>
      <w:r w:rsidR="00F87E03">
        <w:rPr>
          <w:lang w:val="en-US"/>
        </w:rPr>
        <w:t xml:space="preserve">us </w:t>
      </w:r>
      <w:r w:rsidR="00873F0C" w:rsidRPr="00D65FAB">
        <w:rPr>
          <w:lang w:val="en-US"/>
        </w:rPr>
        <w:t xml:space="preserve">for </w:t>
      </w:r>
      <w:r w:rsidR="00873F0C">
        <w:rPr>
          <w:lang w:val="en-US"/>
        </w:rPr>
        <w:t xml:space="preserve">the </w:t>
      </w:r>
      <w:r w:rsidR="00873F0C" w:rsidRPr="00D65FAB">
        <w:rPr>
          <w:i/>
          <w:iCs/>
          <w:lang w:val="en-US"/>
        </w:rPr>
        <w:t>EDA</w:t>
      </w:r>
      <w:r w:rsidR="00873F0C" w:rsidRPr="00D65FAB">
        <w:rPr>
          <w:lang w:val="en-US"/>
        </w:rPr>
        <w:t xml:space="preserve"> mutation</w:t>
      </w:r>
      <w:r w:rsidR="008F2437" w:rsidRPr="00D65FAB">
        <w:rPr>
          <w:lang w:val="en-US"/>
        </w:rPr>
        <w:t>.</w:t>
      </w:r>
      <w:r w:rsidR="007C4D0A" w:rsidRPr="00D65FAB">
        <w:rPr>
          <w:lang w:val="en-US"/>
        </w:rPr>
        <w:t xml:space="preserve"> </w:t>
      </w:r>
      <w:r w:rsidR="00F87E03">
        <w:rPr>
          <w:lang w:val="en-US"/>
        </w:rPr>
        <w:t>Th</w:t>
      </w:r>
      <w:r w:rsidR="00AC4E62">
        <w:rPr>
          <w:lang w:val="en-US"/>
        </w:rPr>
        <w:t xml:space="preserve">is </w:t>
      </w:r>
      <w:r w:rsidR="008F2437" w:rsidRPr="00D65FAB">
        <w:rPr>
          <w:lang w:val="en-US"/>
        </w:rPr>
        <w:t xml:space="preserve">mutation </w:t>
      </w:r>
      <w:r w:rsidR="00143194" w:rsidRPr="00D65FAB">
        <w:rPr>
          <w:lang w:val="en-US"/>
        </w:rPr>
        <w:t>result</w:t>
      </w:r>
      <w:r w:rsidR="007C4D0A" w:rsidRPr="00D65FAB">
        <w:rPr>
          <w:lang w:val="en-US"/>
        </w:rPr>
        <w:t>s</w:t>
      </w:r>
      <w:r w:rsidR="00143194" w:rsidRPr="00D65FAB">
        <w:rPr>
          <w:lang w:val="en-US"/>
        </w:rPr>
        <w:t xml:space="preserve"> in </w:t>
      </w:r>
      <w:r w:rsidR="00C26A4F" w:rsidRPr="00FB0716">
        <w:rPr>
          <w:shd w:val="clear" w:color="auto" w:fill="FFFFFF"/>
          <w:lang w:val="en-US"/>
        </w:rPr>
        <w:t>ectodermal dysplasia</w:t>
      </w:r>
      <w:r w:rsidR="0072332F" w:rsidRPr="00FB0716">
        <w:rPr>
          <w:shd w:val="clear" w:color="auto" w:fill="FFFFFF"/>
          <w:lang w:val="en-US"/>
        </w:rPr>
        <w:t xml:space="preserve"> </w:t>
      </w:r>
      <w:r w:rsidR="000D1BA4" w:rsidRPr="00FB0716">
        <w:rPr>
          <w:shd w:val="clear" w:color="auto" w:fill="FFFFFF"/>
          <w:lang w:val="en-US"/>
        </w:rPr>
        <w:t>and</w:t>
      </w:r>
      <w:r w:rsidR="0022307C" w:rsidRPr="00FB0716">
        <w:rPr>
          <w:shd w:val="clear" w:color="auto" w:fill="FFFFFF"/>
          <w:lang w:val="en-US"/>
        </w:rPr>
        <w:t>,</w:t>
      </w:r>
      <w:r w:rsidR="000D1BA4" w:rsidRPr="00FB0716">
        <w:rPr>
          <w:shd w:val="clear" w:color="auto" w:fill="FFFFFF"/>
          <w:lang w:val="en-US"/>
        </w:rPr>
        <w:t xml:space="preserve"> </w:t>
      </w:r>
      <w:r w:rsidR="0022307C" w:rsidRPr="00FB0716">
        <w:rPr>
          <w:shd w:val="clear" w:color="auto" w:fill="FFFFFF"/>
          <w:lang w:val="en-US"/>
        </w:rPr>
        <w:t xml:space="preserve">in particular, </w:t>
      </w:r>
      <w:r w:rsidR="00C67AB7" w:rsidRPr="00FB0716">
        <w:rPr>
          <w:shd w:val="clear" w:color="auto" w:fill="FFFFFF"/>
          <w:lang w:val="en-US"/>
        </w:rPr>
        <w:t xml:space="preserve">leads </w:t>
      </w:r>
      <w:r w:rsidR="000D1BA4" w:rsidRPr="00FB0716">
        <w:rPr>
          <w:shd w:val="clear" w:color="auto" w:fill="FFFFFF"/>
          <w:lang w:val="en-US"/>
        </w:rPr>
        <w:t xml:space="preserve">to </w:t>
      </w:r>
      <w:r w:rsidR="005870A4" w:rsidRPr="00FB0716">
        <w:rPr>
          <w:lang w:val="en-US"/>
        </w:rPr>
        <w:t>pers</w:t>
      </w:r>
      <w:r w:rsidR="00143194" w:rsidRPr="00FB0716">
        <w:rPr>
          <w:lang w:val="en-US"/>
        </w:rPr>
        <w:t>piratory gland</w:t>
      </w:r>
      <w:r w:rsidR="008F2437" w:rsidRPr="00FB0716">
        <w:rPr>
          <w:lang w:val="en-US"/>
        </w:rPr>
        <w:t xml:space="preserve"> absence</w:t>
      </w:r>
      <w:r w:rsidR="009735F6" w:rsidRPr="00FB0716">
        <w:rPr>
          <w:lang w:val="en-US"/>
        </w:rPr>
        <w:t xml:space="preserve">; </w:t>
      </w:r>
      <w:r w:rsidR="00AB4D98" w:rsidRPr="00FB0716">
        <w:rPr>
          <w:lang w:val="en-US"/>
        </w:rPr>
        <w:t>thus</w:t>
      </w:r>
      <w:r w:rsidR="009735F6" w:rsidRPr="00FB0716">
        <w:rPr>
          <w:lang w:val="en-US"/>
        </w:rPr>
        <w:t>,</w:t>
      </w:r>
      <w:r w:rsidR="00143194" w:rsidRPr="00FB0716">
        <w:rPr>
          <w:lang w:val="en-US"/>
        </w:rPr>
        <w:t xml:space="preserve"> </w:t>
      </w:r>
      <w:r w:rsidR="008F2437" w:rsidRPr="00FB0716">
        <w:rPr>
          <w:lang w:val="en-US"/>
        </w:rPr>
        <w:t>d</w:t>
      </w:r>
      <w:r w:rsidR="00AE0AB8" w:rsidRPr="00FB0716">
        <w:rPr>
          <w:lang w:val="en-US"/>
        </w:rPr>
        <w:t xml:space="preserve">epending on what </w:t>
      </w:r>
      <w:r w:rsidR="00143194" w:rsidRPr="00FB0716">
        <w:rPr>
          <w:i/>
          <w:lang w:val="en-US"/>
        </w:rPr>
        <w:t>X</w:t>
      </w:r>
      <w:r w:rsidR="00143194" w:rsidRPr="00FB0716">
        <w:rPr>
          <w:lang w:val="en-US"/>
        </w:rPr>
        <w:t xml:space="preserve">-chromosome </w:t>
      </w:r>
      <w:r w:rsidR="008F2437" w:rsidRPr="00FB0716">
        <w:rPr>
          <w:lang w:val="en-US"/>
        </w:rPr>
        <w:t>(</w:t>
      </w:r>
      <w:r w:rsidR="00D65FAB" w:rsidRPr="00FB0716">
        <w:rPr>
          <w:lang w:val="en-US"/>
        </w:rPr>
        <w:t xml:space="preserve">with </w:t>
      </w:r>
      <w:r w:rsidR="00F56C17" w:rsidRPr="00FB0716">
        <w:rPr>
          <w:lang w:val="en-US"/>
        </w:rPr>
        <w:t xml:space="preserve">the </w:t>
      </w:r>
      <w:r w:rsidR="00F87E03" w:rsidRPr="00FB0716">
        <w:rPr>
          <w:lang w:val="en-US"/>
        </w:rPr>
        <w:t xml:space="preserve">mutant or wild type </w:t>
      </w:r>
      <w:r w:rsidR="00D65FAB" w:rsidRPr="00FB0716">
        <w:rPr>
          <w:lang w:val="en-US"/>
        </w:rPr>
        <w:t>allele</w:t>
      </w:r>
      <w:r w:rsidR="008F2437" w:rsidRPr="00FB0716">
        <w:rPr>
          <w:lang w:val="en-US"/>
        </w:rPr>
        <w:t xml:space="preserve">) </w:t>
      </w:r>
      <w:r w:rsidR="00143194" w:rsidRPr="00FB0716">
        <w:rPr>
          <w:lang w:val="en-US"/>
        </w:rPr>
        <w:t xml:space="preserve">is active, </w:t>
      </w:r>
      <w:r w:rsidR="007C4D0A" w:rsidRPr="00FB0716">
        <w:rPr>
          <w:lang w:val="en-US"/>
        </w:rPr>
        <w:t xml:space="preserve">some </w:t>
      </w:r>
      <w:r w:rsidR="00143194" w:rsidRPr="00FB0716">
        <w:rPr>
          <w:lang w:val="en-US"/>
        </w:rPr>
        <w:t>skin areas</w:t>
      </w:r>
      <w:r w:rsidR="007C3C03" w:rsidRPr="00FB0716">
        <w:rPr>
          <w:lang w:val="en-US"/>
        </w:rPr>
        <w:t xml:space="preserve"> </w:t>
      </w:r>
      <w:r w:rsidR="008F2437" w:rsidRPr="00FB0716">
        <w:rPr>
          <w:lang w:val="en-US"/>
        </w:rPr>
        <w:t xml:space="preserve">are </w:t>
      </w:r>
      <w:r w:rsidR="00F87E03" w:rsidRPr="00FB0716">
        <w:rPr>
          <w:lang w:val="en-US"/>
        </w:rPr>
        <w:t xml:space="preserve">defective </w:t>
      </w:r>
      <w:r w:rsidR="00D65FAB" w:rsidRPr="00FB0716">
        <w:rPr>
          <w:lang w:val="en-US"/>
        </w:rPr>
        <w:t>in sweating</w:t>
      </w:r>
      <w:r w:rsidR="00F2758E" w:rsidRPr="00FB0716">
        <w:rPr>
          <w:lang w:val="en-US"/>
        </w:rPr>
        <w:t>,</w:t>
      </w:r>
      <w:r w:rsidR="00D65FAB" w:rsidRPr="00FB0716">
        <w:rPr>
          <w:lang w:val="en-US"/>
        </w:rPr>
        <w:t xml:space="preserve"> </w:t>
      </w:r>
      <w:r w:rsidR="00F87E03" w:rsidRPr="00FB0716">
        <w:rPr>
          <w:lang w:val="en-US"/>
        </w:rPr>
        <w:t xml:space="preserve">while </w:t>
      </w:r>
      <w:r w:rsidR="008F2437" w:rsidRPr="00FB0716">
        <w:rPr>
          <w:lang w:val="en-US"/>
        </w:rPr>
        <w:t xml:space="preserve">the others are </w:t>
      </w:r>
      <w:r w:rsidR="00F87E03" w:rsidRPr="00FB0716">
        <w:rPr>
          <w:lang w:val="en-US"/>
        </w:rPr>
        <w:t xml:space="preserve">normal </w:t>
      </w:r>
      <w:r w:rsidR="00912F50" w:rsidRPr="00FB0716">
        <w:rPr>
          <w:lang w:val="en-US"/>
        </w:rPr>
        <w:t>(</w:t>
      </w:r>
      <w:r w:rsidR="00912F50" w:rsidRPr="00FB0716">
        <w:rPr>
          <w:rFonts w:eastAsia="Times New Roman"/>
          <w:lang w:val="en-US" w:eastAsia="ru-RU"/>
        </w:rPr>
        <w:t xml:space="preserve">Sun </w:t>
      </w:r>
      <w:r w:rsidR="00C224C3" w:rsidRPr="00FB0716">
        <w:rPr>
          <w:rFonts w:eastAsia="Times New Roman"/>
          <w:lang w:val="en-US" w:eastAsia="ru-RU"/>
        </w:rPr>
        <w:t>and</w:t>
      </w:r>
      <w:r w:rsidR="00912F50" w:rsidRPr="00FB0716">
        <w:rPr>
          <w:rFonts w:eastAsia="Times New Roman"/>
          <w:lang w:val="en-US" w:eastAsia="ru-RU"/>
        </w:rPr>
        <w:t xml:space="preserve"> Tsao 2008)</w:t>
      </w:r>
      <w:r w:rsidR="00BD47BD" w:rsidRPr="00FB0716">
        <w:rPr>
          <w:lang w:val="en-US"/>
        </w:rPr>
        <w:t>.</w:t>
      </w:r>
      <w:r w:rsidR="007C3C03" w:rsidRPr="00FB0716">
        <w:rPr>
          <w:lang w:val="en-US"/>
        </w:rPr>
        <w:t xml:space="preserve"> </w:t>
      </w:r>
      <w:r w:rsidR="003F4E03" w:rsidRPr="00FB0716">
        <w:rPr>
          <w:lang w:val="en-US"/>
        </w:rPr>
        <w:t>Th</w:t>
      </w:r>
      <w:r w:rsidR="00AC4E62" w:rsidRPr="00FB0716">
        <w:rPr>
          <w:lang w:val="en-US"/>
        </w:rPr>
        <w:t xml:space="preserve">e considered </w:t>
      </w:r>
      <w:r w:rsidR="002A28C8" w:rsidRPr="00FB0716">
        <w:rPr>
          <w:lang w:val="en-US"/>
        </w:rPr>
        <w:t xml:space="preserve">mosaicism is random. Therefore, </w:t>
      </w:r>
      <w:r w:rsidR="006E3E7C" w:rsidRPr="00FB0716">
        <w:rPr>
          <w:lang w:val="en-US"/>
        </w:rPr>
        <w:t xml:space="preserve">even </w:t>
      </w:r>
      <w:r w:rsidR="005F64AD" w:rsidRPr="00FB0716">
        <w:rPr>
          <w:lang w:val="en-US"/>
        </w:rPr>
        <w:t>MZ</w:t>
      </w:r>
      <w:r w:rsidR="00EC76D9" w:rsidRPr="00FB0716">
        <w:rPr>
          <w:lang w:val="en-US"/>
        </w:rPr>
        <w:t xml:space="preserve"> sisters </w:t>
      </w:r>
      <w:r w:rsidR="006E3E7C" w:rsidRPr="00FB0716">
        <w:rPr>
          <w:lang w:val="en-US"/>
        </w:rPr>
        <w:t xml:space="preserve">reared in </w:t>
      </w:r>
      <w:r w:rsidR="002F1146" w:rsidRPr="00FB0716">
        <w:rPr>
          <w:lang w:val="en-US"/>
        </w:rPr>
        <w:t xml:space="preserve">very similar </w:t>
      </w:r>
      <w:r w:rsidR="006E3E7C" w:rsidRPr="00FB0716">
        <w:rPr>
          <w:lang w:val="en-US"/>
        </w:rPr>
        <w:t xml:space="preserve">environment will </w:t>
      </w:r>
      <w:r w:rsidR="00EC76D9" w:rsidRPr="00FB0716">
        <w:rPr>
          <w:lang w:val="en-US"/>
        </w:rPr>
        <w:t>differ i</w:t>
      </w:r>
      <w:r w:rsidR="00EC76D9" w:rsidRPr="005A67D6">
        <w:rPr>
          <w:lang w:val="en-US"/>
        </w:rPr>
        <w:t xml:space="preserve">n </w:t>
      </w:r>
      <w:r w:rsidR="00AE0AB8">
        <w:rPr>
          <w:lang w:val="en-US"/>
        </w:rPr>
        <w:t xml:space="preserve">the </w:t>
      </w:r>
      <w:r w:rsidR="002A28C8" w:rsidRPr="005A67D6">
        <w:rPr>
          <w:lang w:val="en-US"/>
        </w:rPr>
        <w:t xml:space="preserve">distribution of </w:t>
      </w:r>
      <w:r w:rsidR="005A67D6" w:rsidRPr="005A67D6">
        <w:rPr>
          <w:lang w:val="en-US"/>
        </w:rPr>
        <w:t xml:space="preserve">their </w:t>
      </w:r>
      <w:r w:rsidR="00EC76D9" w:rsidRPr="005A67D6">
        <w:rPr>
          <w:lang w:val="en-US"/>
        </w:rPr>
        <w:t xml:space="preserve">normal and </w:t>
      </w:r>
      <w:r w:rsidR="002A28C8" w:rsidRPr="005A67D6">
        <w:rPr>
          <w:lang w:val="en-US"/>
        </w:rPr>
        <w:t>d</w:t>
      </w:r>
      <w:r w:rsidR="00EC76D9" w:rsidRPr="005A67D6">
        <w:rPr>
          <w:lang w:val="en-US"/>
        </w:rPr>
        <w:t xml:space="preserve">efective skin </w:t>
      </w:r>
      <w:r w:rsidR="002A28C8" w:rsidRPr="005A67D6">
        <w:rPr>
          <w:lang w:val="en-US"/>
        </w:rPr>
        <w:t xml:space="preserve">areas. </w:t>
      </w:r>
      <w:r w:rsidR="008F6F1D" w:rsidRPr="008F6F1D">
        <w:rPr>
          <w:lang w:val="en-US"/>
        </w:rPr>
        <w:t xml:space="preserve"> </w:t>
      </w:r>
    </w:p>
    <w:p w14:paraId="6E36D89E" w14:textId="77777777" w:rsidR="008F1263" w:rsidRPr="006B3A6C" w:rsidRDefault="008F1263" w:rsidP="00B42F13">
      <w:pPr>
        <w:spacing w:line="480" w:lineRule="auto"/>
        <w:ind w:firstLine="720"/>
        <w:jc w:val="both"/>
        <w:rPr>
          <w:lang w:val="en-US"/>
        </w:rPr>
      </w:pPr>
    </w:p>
    <w:p w14:paraId="49211797" w14:textId="77777777" w:rsidR="00361FF8" w:rsidRDefault="003A4CFC" w:rsidP="00B05C96">
      <w:pPr>
        <w:spacing w:line="480" w:lineRule="auto"/>
        <w:rPr>
          <w:b/>
          <w:lang w:val="en-US"/>
        </w:rPr>
      </w:pPr>
      <w:r w:rsidRPr="00CB3839">
        <w:rPr>
          <w:b/>
          <w:lang w:val="en-US"/>
        </w:rPr>
        <w:t>P</w:t>
      </w:r>
      <w:r w:rsidR="005817A1" w:rsidRPr="00CB3839">
        <w:rPr>
          <w:b/>
          <w:lang w:val="en-US"/>
        </w:rPr>
        <w:t xml:space="preserve">ossible </w:t>
      </w:r>
      <w:r w:rsidR="00282F50" w:rsidRPr="00CB3839">
        <w:rPr>
          <w:b/>
          <w:lang w:val="en-US"/>
        </w:rPr>
        <w:t>I</w:t>
      </w:r>
      <w:r w:rsidR="005817A1" w:rsidRPr="00CB3839">
        <w:rPr>
          <w:b/>
          <w:lang w:val="en-US"/>
        </w:rPr>
        <w:t xml:space="preserve">mpact of </w:t>
      </w:r>
      <w:r w:rsidR="00361FF8" w:rsidRPr="00CB3839">
        <w:rPr>
          <w:b/>
          <w:lang w:val="en-US"/>
        </w:rPr>
        <w:t>F</w:t>
      </w:r>
      <w:r w:rsidR="005817A1" w:rsidRPr="00CB3839">
        <w:rPr>
          <w:b/>
          <w:lang w:val="en-US"/>
        </w:rPr>
        <w:t xml:space="preserve">luctuational </w:t>
      </w:r>
      <w:r w:rsidR="00361FF8" w:rsidRPr="00CB3839">
        <w:rPr>
          <w:b/>
          <w:lang w:val="en-US"/>
        </w:rPr>
        <w:t>V</w:t>
      </w:r>
      <w:r w:rsidR="005817A1" w:rsidRPr="00CB3839">
        <w:rPr>
          <w:b/>
          <w:lang w:val="en-US"/>
        </w:rPr>
        <w:t>ariation</w:t>
      </w:r>
      <w:r w:rsidRPr="00CB3839">
        <w:rPr>
          <w:b/>
          <w:lang w:val="en-US"/>
        </w:rPr>
        <w:t xml:space="preserve"> </w:t>
      </w:r>
      <w:r w:rsidR="005817A1" w:rsidRPr="00CB3839">
        <w:rPr>
          <w:b/>
          <w:lang w:val="en-US"/>
        </w:rPr>
        <w:t xml:space="preserve">on </w:t>
      </w:r>
      <w:r w:rsidR="00557F76" w:rsidRPr="007E3E25">
        <w:rPr>
          <w:b/>
          <w:lang w:val="en-US"/>
        </w:rPr>
        <w:t>P</w:t>
      </w:r>
      <w:r w:rsidR="005817A1" w:rsidRPr="007E3E25">
        <w:rPr>
          <w:b/>
          <w:lang w:val="en-US"/>
        </w:rPr>
        <w:t xml:space="preserve">sychological </w:t>
      </w:r>
      <w:r w:rsidR="00DC049B" w:rsidRPr="00093F33">
        <w:rPr>
          <w:b/>
          <w:lang w:val="en-US"/>
        </w:rPr>
        <w:t>Traits</w:t>
      </w:r>
      <w:r w:rsidR="00282F50" w:rsidRPr="007E3E25">
        <w:rPr>
          <w:b/>
          <w:lang w:val="en-US"/>
        </w:rPr>
        <w:t xml:space="preserve"> </w:t>
      </w:r>
    </w:p>
    <w:p w14:paraId="1592CECE" w14:textId="77777777" w:rsidR="00B05C96" w:rsidRDefault="00B05C96" w:rsidP="00B05C96">
      <w:pPr>
        <w:spacing w:line="480" w:lineRule="auto"/>
        <w:rPr>
          <w:b/>
          <w:lang w:val="en-US"/>
        </w:rPr>
      </w:pPr>
    </w:p>
    <w:p w14:paraId="3C146B3C" w14:textId="77777777" w:rsidR="008F1263" w:rsidRPr="00093F33" w:rsidRDefault="00AE0AB8" w:rsidP="00B05C96">
      <w:pPr>
        <w:spacing w:line="480" w:lineRule="auto"/>
        <w:rPr>
          <w:lang w:val="en-US"/>
        </w:rPr>
      </w:pPr>
      <w:r>
        <w:rPr>
          <w:lang w:val="en-US"/>
        </w:rPr>
        <w:t>The b</w:t>
      </w:r>
      <w:r w:rsidR="00361FF8" w:rsidRPr="007E3E25">
        <w:rPr>
          <w:lang w:val="en-US"/>
        </w:rPr>
        <w:t>ehavior of an organism is a stochastic process.</w:t>
      </w:r>
      <w:r w:rsidR="008F6F1D" w:rsidRPr="007E3E25">
        <w:rPr>
          <w:lang w:val="en-US"/>
        </w:rPr>
        <w:t xml:space="preserve"> </w:t>
      </w:r>
      <w:r w:rsidR="00361FF8" w:rsidRPr="007E3E25">
        <w:rPr>
          <w:lang w:val="en-US"/>
        </w:rPr>
        <w:t>It depend</w:t>
      </w:r>
      <w:r w:rsidR="006155C4" w:rsidRPr="007E3E25">
        <w:rPr>
          <w:lang w:val="en-US"/>
        </w:rPr>
        <w:t>s</w:t>
      </w:r>
      <w:r w:rsidR="00361FF8" w:rsidRPr="007E3E25">
        <w:rPr>
          <w:lang w:val="en-US"/>
        </w:rPr>
        <w:t xml:space="preserve"> on numerous </w:t>
      </w:r>
      <w:r w:rsidR="006E3AAD" w:rsidRPr="00093F33">
        <w:rPr>
          <w:lang w:val="en-US"/>
        </w:rPr>
        <w:t>variables</w:t>
      </w:r>
      <w:r w:rsidR="00361FF8" w:rsidRPr="007E3E25">
        <w:rPr>
          <w:lang w:val="en-US"/>
        </w:rPr>
        <w:t xml:space="preserve"> (</w:t>
      </w:r>
      <w:r w:rsidR="00F87E03" w:rsidRPr="007E3E25">
        <w:rPr>
          <w:lang w:val="en-US"/>
        </w:rPr>
        <w:t xml:space="preserve">the </w:t>
      </w:r>
      <w:r w:rsidR="00361FF8" w:rsidRPr="00093F33">
        <w:rPr>
          <w:lang w:val="en-US"/>
        </w:rPr>
        <w:t>genotype</w:t>
      </w:r>
      <w:r w:rsidR="00454697" w:rsidRPr="00093F33">
        <w:rPr>
          <w:lang w:val="en-US"/>
        </w:rPr>
        <w:t xml:space="preserve">, </w:t>
      </w:r>
      <w:r>
        <w:rPr>
          <w:lang w:val="en-US"/>
        </w:rPr>
        <w:t xml:space="preserve">the </w:t>
      </w:r>
      <w:r w:rsidR="00454697" w:rsidRPr="00093F33">
        <w:rPr>
          <w:lang w:val="en-US"/>
        </w:rPr>
        <w:t>environment</w:t>
      </w:r>
      <w:r w:rsidR="00361FF8" w:rsidRPr="00093F33">
        <w:rPr>
          <w:lang w:val="en-US"/>
        </w:rPr>
        <w:t xml:space="preserve">, </w:t>
      </w:r>
      <w:r>
        <w:rPr>
          <w:lang w:val="en-US"/>
        </w:rPr>
        <w:t xml:space="preserve">the </w:t>
      </w:r>
      <w:r w:rsidR="00361FF8" w:rsidRPr="00093F33">
        <w:rPr>
          <w:lang w:val="en-US"/>
        </w:rPr>
        <w:t>developmental stage</w:t>
      </w:r>
      <w:r w:rsidR="00696F6A" w:rsidRPr="00093F33">
        <w:rPr>
          <w:lang w:val="en-US"/>
        </w:rPr>
        <w:t xml:space="preserve">, prior experience, </w:t>
      </w:r>
      <w:r w:rsidR="005106CD" w:rsidRPr="005106CD">
        <w:rPr>
          <w:lang w:val="en-US"/>
        </w:rPr>
        <w:t>expected</w:t>
      </w:r>
      <w:r w:rsidR="00696F6A" w:rsidRPr="005106CD">
        <w:rPr>
          <w:lang w:val="en-US"/>
        </w:rPr>
        <w:t xml:space="preserve"> results</w:t>
      </w:r>
      <w:r w:rsidR="0052587C" w:rsidRPr="00647128">
        <w:rPr>
          <w:lang w:val="en-US"/>
        </w:rPr>
        <w:t xml:space="preserve">, </w:t>
      </w:r>
      <w:r w:rsidR="0052587C" w:rsidRPr="0085684D">
        <w:rPr>
          <w:lang w:val="en-US"/>
        </w:rPr>
        <w:t>etc</w:t>
      </w:r>
      <w:r w:rsidR="0052587C" w:rsidRPr="00093F33">
        <w:rPr>
          <w:lang w:val="en-US"/>
        </w:rPr>
        <w:t xml:space="preserve">.) </w:t>
      </w:r>
      <w:r w:rsidR="007017C0" w:rsidRPr="00093F33">
        <w:rPr>
          <w:lang w:val="en-US"/>
        </w:rPr>
        <w:t xml:space="preserve">including some </w:t>
      </w:r>
      <w:r w:rsidR="00EE3379" w:rsidRPr="00093F33">
        <w:rPr>
          <w:lang w:val="en-US"/>
        </w:rPr>
        <w:t>random events</w:t>
      </w:r>
      <w:r w:rsidR="00570EFE" w:rsidRPr="00093F33">
        <w:rPr>
          <w:lang w:val="en-US"/>
        </w:rPr>
        <w:t xml:space="preserve"> (Brunswik 1939;</w:t>
      </w:r>
      <w:r w:rsidR="00570EFE" w:rsidRPr="007E3E25">
        <w:rPr>
          <w:lang w:val="en-US"/>
        </w:rPr>
        <w:t xml:space="preserve"> Falmagne 1965; </w:t>
      </w:r>
      <w:r w:rsidR="00570EFE" w:rsidRPr="00093F33">
        <w:rPr>
          <w:lang w:val="en-US"/>
        </w:rPr>
        <w:t>Koshland 1984</w:t>
      </w:r>
      <w:r w:rsidR="00570EFE" w:rsidRPr="007E3E25">
        <w:rPr>
          <w:lang w:val="en-US"/>
        </w:rPr>
        <w:t>)</w:t>
      </w:r>
      <w:r w:rsidR="0052587C" w:rsidRPr="007E3E25">
        <w:rPr>
          <w:lang w:val="en-US"/>
        </w:rPr>
        <w:t xml:space="preserve">. </w:t>
      </w:r>
      <w:r w:rsidR="006155C4" w:rsidRPr="007E3E25">
        <w:rPr>
          <w:lang w:val="en-US"/>
        </w:rPr>
        <w:t>Therefore</w:t>
      </w:r>
      <w:r w:rsidR="0052587C" w:rsidRPr="007E3E25">
        <w:rPr>
          <w:lang w:val="en-US"/>
        </w:rPr>
        <w:t>, the vast majority</w:t>
      </w:r>
      <w:r w:rsidR="00EE3379" w:rsidRPr="007E3E25">
        <w:rPr>
          <w:lang w:val="en-US"/>
        </w:rPr>
        <w:t xml:space="preserve"> of psychological </w:t>
      </w:r>
      <w:r w:rsidR="00DC049B" w:rsidRPr="00093F33">
        <w:rPr>
          <w:lang w:val="en-US"/>
        </w:rPr>
        <w:t>traits</w:t>
      </w:r>
      <w:r w:rsidR="00EE3379" w:rsidRPr="007E3E25">
        <w:rPr>
          <w:lang w:val="en-US"/>
        </w:rPr>
        <w:t xml:space="preserve"> are, in fact, statistical </w:t>
      </w:r>
      <w:r w:rsidR="005106CD">
        <w:rPr>
          <w:lang w:val="en-US"/>
        </w:rPr>
        <w:t>indicators</w:t>
      </w:r>
      <w:r w:rsidR="00EE3379" w:rsidRPr="007E3E25">
        <w:rPr>
          <w:lang w:val="en-US"/>
        </w:rPr>
        <w:t xml:space="preserve">. </w:t>
      </w:r>
      <w:r w:rsidR="007B4C42" w:rsidRPr="007E3E25">
        <w:rPr>
          <w:lang w:val="en-US"/>
        </w:rPr>
        <w:t xml:space="preserve">For example, a </w:t>
      </w:r>
      <w:r w:rsidR="0050445F" w:rsidRPr="007E3E25">
        <w:rPr>
          <w:lang w:val="en-US"/>
        </w:rPr>
        <w:t>deceitful</w:t>
      </w:r>
      <w:r w:rsidR="006155C4" w:rsidRPr="007E3E25">
        <w:rPr>
          <w:lang w:val="en-US"/>
        </w:rPr>
        <w:t xml:space="preserve"> </w:t>
      </w:r>
      <w:r w:rsidR="00752CD4">
        <w:rPr>
          <w:lang w:val="en-US"/>
        </w:rPr>
        <w:t xml:space="preserve">person </w:t>
      </w:r>
      <w:r w:rsidR="00A61DAE">
        <w:rPr>
          <w:lang w:val="en-US"/>
        </w:rPr>
        <w:t xml:space="preserve">produces not only lies; he/she </w:t>
      </w:r>
      <w:r w:rsidR="00F56C17">
        <w:rPr>
          <w:lang w:val="en-US"/>
        </w:rPr>
        <w:t xml:space="preserve">differs from </w:t>
      </w:r>
      <w:r w:rsidR="00752CD4">
        <w:rPr>
          <w:lang w:val="en-US"/>
        </w:rPr>
        <w:t xml:space="preserve">a truthful </w:t>
      </w:r>
      <w:r w:rsidR="00A61DAE">
        <w:rPr>
          <w:lang w:val="en-US"/>
        </w:rPr>
        <w:t xml:space="preserve">one in </w:t>
      </w:r>
      <w:r w:rsidR="007017C0" w:rsidRPr="00093F33">
        <w:rPr>
          <w:lang w:val="en-US"/>
        </w:rPr>
        <w:t>s</w:t>
      </w:r>
      <w:r w:rsidR="005F2E35">
        <w:rPr>
          <w:lang w:val="en-US"/>
        </w:rPr>
        <w:t>ubstanti</w:t>
      </w:r>
      <w:r w:rsidR="004D2972">
        <w:rPr>
          <w:lang w:val="en-US"/>
        </w:rPr>
        <w:t>all</w:t>
      </w:r>
      <w:r w:rsidR="007017C0" w:rsidRPr="00093F33">
        <w:rPr>
          <w:lang w:val="en-US"/>
        </w:rPr>
        <w:t xml:space="preserve">y </w:t>
      </w:r>
      <w:r w:rsidR="00DC271E">
        <w:rPr>
          <w:lang w:val="en-US"/>
        </w:rPr>
        <w:t xml:space="preserve">higher </w:t>
      </w:r>
      <w:r w:rsidR="00A61DAE">
        <w:rPr>
          <w:lang w:val="en-US"/>
        </w:rPr>
        <w:t xml:space="preserve">frequency </w:t>
      </w:r>
      <w:r w:rsidR="00B773FD" w:rsidRPr="00093F33">
        <w:rPr>
          <w:lang w:val="en-US"/>
        </w:rPr>
        <w:t xml:space="preserve">of false statements. </w:t>
      </w:r>
      <w:r w:rsidR="006155C4" w:rsidRPr="00093F33">
        <w:rPr>
          <w:lang w:val="en-US"/>
        </w:rPr>
        <w:t xml:space="preserve">Moreover, </w:t>
      </w:r>
      <w:r w:rsidR="00BA24B0" w:rsidRPr="00093F33">
        <w:rPr>
          <w:lang w:val="en-US"/>
        </w:rPr>
        <w:t xml:space="preserve">by </w:t>
      </w:r>
      <w:r w:rsidR="006155C4" w:rsidRPr="00093F33">
        <w:rPr>
          <w:lang w:val="en-US"/>
        </w:rPr>
        <w:t xml:space="preserve">tracing </w:t>
      </w:r>
      <w:r w:rsidR="0050445F" w:rsidRPr="00093F33">
        <w:rPr>
          <w:lang w:val="en-US"/>
        </w:rPr>
        <w:t>the statements of a deceitful</w:t>
      </w:r>
      <w:r w:rsidR="00634EC7" w:rsidRPr="00093F33">
        <w:rPr>
          <w:lang w:val="en-US"/>
        </w:rPr>
        <w:t xml:space="preserve"> person, </w:t>
      </w:r>
      <w:r w:rsidR="006155C4" w:rsidRPr="00093F33">
        <w:rPr>
          <w:lang w:val="en-US"/>
        </w:rPr>
        <w:t xml:space="preserve">it </w:t>
      </w:r>
      <w:r w:rsidR="00092A4C" w:rsidRPr="00093F33">
        <w:rPr>
          <w:lang w:val="en-US"/>
        </w:rPr>
        <w:t xml:space="preserve">is </w:t>
      </w:r>
      <w:r w:rsidR="006155C4" w:rsidRPr="00093F33">
        <w:rPr>
          <w:lang w:val="en-US"/>
        </w:rPr>
        <w:t xml:space="preserve">impossible </w:t>
      </w:r>
      <w:r w:rsidR="00DC271E">
        <w:rPr>
          <w:lang w:val="en-US"/>
        </w:rPr>
        <w:t xml:space="preserve">to predict what sort of lie </w:t>
      </w:r>
      <w:r w:rsidR="00F56C17">
        <w:rPr>
          <w:lang w:val="en-US"/>
        </w:rPr>
        <w:t xml:space="preserve">will be </w:t>
      </w:r>
      <w:r w:rsidR="00DC271E">
        <w:rPr>
          <w:lang w:val="en-US"/>
        </w:rPr>
        <w:t>t</w:t>
      </w:r>
      <w:r w:rsidR="00F56C17">
        <w:rPr>
          <w:lang w:val="en-US"/>
        </w:rPr>
        <w:t>old</w:t>
      </w:r>
      <w:r w:rsidR="00092A4C" w:rsidRPr="00093F33">
        <w:rPr>
          <w:lang w:val="en-US"/>
        </w:rPr>
        <w:t xml:space="preserve"> </w:t>
      </w:r>
      <w:r w:rsidR="00A61DAE" w:rsidRPr="00230961">
        <w:rPr>
          <w:lang w:val="en-US"/>
        </w:rPr>
        <w:t xml:space="preserve">next </w:t>
      </w:r>
      <w:r w:rsidR="00092A4C" w:rsidRPr="00230961">
        <w:rPr>
          <w:lang w:val="en-US"/>
        </w:rPr>
        <w:t>and</w:t>
      </w:r>
      <w:r w:rsidR="00092A4C" w:rsidRPr="00093F33">
        <w:rPr>
          <w:lang w:val="en-US"/>
        </w:rPr>
        <w:t xml:space="preserve"> when </w:t>
      </w:r>
      <w:r w:rsidR="00E3529A" w:rsidRPr="00093F33">
        <w:rPr>
          <w:lang w:val="en-US"/>
        </w:rPr>
        <w:t xml:space="preserve">exactly </w:t>
      </w:r>
      <w:r w:rsidR="00F56C17">
        <w:rPr>
          <w:lang w:val="en-US"/>
        </w:rPr>
        <w:t xml:space="preserve">it </w:t>
      </w:r>
      <w:r w:rsidR="00DC271E">
        <w:rPr>
          <w:lang w:val="en-US"/>
        </w:rPr>
        <w:t xml:space="preserve">will </w:t>
      </w:r>
      <w:r w:rsidR="00F56C17">
        <w:rPr>
          <w:lang w:val="en-US"/>
        </w:rPr>
        <w:t>happen</w:t>
      </w:r>
      <w:r w:rsidR="00092A4C" w:rsidRPr="00093F33">
        <w:rPr>
          <w:lang w:val="en-US"/>
        </w:rPr>
        <w:t xml:space="preserve">. </w:t>
      </w:r>
    </w:p>
    <w:p w14:paraId="7662B1B0" w14:textId="77777777" w:rsidR="008F1263" w:rsidRPr="007E3E25" w:rsidRDefault="006B1512" w:rsidP="005817A1">
      <w:pPr>
        <w:spacing w:line="480" w:lineRule="auto"/>
        <w:ind w:firstLine="720"/>
        <w:rPr>
          <w:lang w:val="en-US"/>
        </w:rPr>
      </w:pPr>
      <w:r w:rsidRPr="00093F33">
        <w:rPr>
          <w:lang w:val="en-US"/>
        </w:rPr>
        <w:t>E</w:t>
      </w:r>
      <w:r w:rsidR="000F15D8" w:rsidRPr="00093F33">
        <w:rPr>
          <w:lang w:val="en-US"/>
        </w:rPr>
        <w:t>very human manifests some unpredictability in his/her behavior</w:t>
      </w:r>
      <w:r w:rsidR="00A078AF" w:rsidRPr="00093F33">
        <w:rPr>
          <w:lang w:val="en-US"/>
        </w:rPr>
        <w:t>.</w:t>
      </w:r>
      <w:r w:rsidR="005C3355" w:rsidRPr="00093F33">
        <w:rPr>
          <w:lang w:val="en-US"/>
        </w:rPr>
        <w:t xml:space="preserve"> </w:t>
      </w:r>
      <w:r w:rsidR="002B37EA" w:rsidRPr="00093F33">
        <w:rPr>
          <w:lang w:val="en-US"/>
        </w:rPr>
        <w:t xml:space="preserve">This </w:t>
      </w:r>
      <w:r w:rsidR="005C3355" w:rsidRPr="00093F33">
        <w:rPr>
          <w:lang w:val="en-US"/>
        </w:rPr>
        <w:t>affect</w:t>
      </w:r>
      <w:r w:rsidR="0071207B" w:rsidRPr="00093F33">
        <w:rPr>
          <w:lang w:val="en-US"/>
        </w:rPr>
        <w:t>s</w:t>
      </w:r>
      <w:r w:rsidR="005C3355" w:rsidRPr="00093F33">
        <w:rPr>
          <w:lang w:val="en-US"/>
        </w:rPr>
        <w:t xml:space="preserve"> c</w:t>
      </w:r>
      <w:r w:rsidR="00AF5439" w:rsidRPr="00093F33">
        <w:rPr>
          <w:lang w:val="en-US"/>
        </w:rPr>
        <w:t>hoices in c</w:t>
      </w:r>
      <w:r w:rsidR="005C3355" w:rsidRPr="00093F33">
        <w:rPr>
          <w:lang w:val="en-US"/>
        </w:rPr>
        <w:t xml:space="preserve">ertain </w:t>
      </w:r>
      <w:r w:rsidR="00AF5439" w:rsidRPr="00093F33">
        <w:rPr>
          <w:lang w:val="en-US"/>
        </w:rPr>
        <w:t>situations</w:t>
      </w:r>
      <w:r w:rsidR="005C3355" w:rsidRPr="00093F33">
        <w:rPr>
          <w:lang w:val="en-US"/>
        </w:rPr>
        <w:t xml:space="preserve"> but usually ha</w:t>
      </w:r>
      <w:r w:rsidR="0071207B" w:rsidRPr="00093F33">
        <w:rPr>
          <w:lang w:val="en-US"/>
        </w:rPr>
        <w:t>s</w:t>
      </w:r>
      <w:r w:rsidR="005C3355" w:rsidRPr="00093F33">
        <w:rPr>
          <w:lang w:val="en-US"/>
        </w:rPr>
        <w:t xml:space="preserve"> no impact </w:t>
      </w:r>
      <w:r w:rsidR="00BA24B0" w:rsidRPr="00093F33">
        <w:rPr>
          <w:lang w:val="en-US"/>
        </w:rPr>
        <w:t>on</w:t>
      </w:r>
      <w:r w:rsidR="005C3355" w:rsidRPr="00093F33">
        <w:rPr>
          <w:lang w:val="en-US"/>
        </w:rPr>
        <w:t xml:space="preserve"> </w:t>
      </w:r>
      <w:r w:rsidR="00DC271E">
        <w:rPr>
          <w:lang w:val="en-US"/>
        </w:rPr>
        <w:t>the person</w:t>
      </w:r>
      <w:r w:rsidR="005C3355" w:rsidRPr="00093F33">
        <w:rPr>
          <w:lang w:val="en-US"/>
        </w:rPr>
        <w:t xml:space="preserve">’s psychological </w:t>
      </w:r>
      <w:r w:rsidR="00DC049B" w:rsidRPr="00093F33">
        <w:rPr>
          <w:lang w:val="en-US"/>
        </w:rPr>
        <w:t>traits</w:t>
      </w:r>
      <w:r w:rsidR="005C3355" w:rsidRPr="007E3E25">
        <w:rPr>
          <w:lang w:val="en-US"/>
        </w:rPr>
        <w:t xml:space="preserve"> (in other</w:t>
      </w:r>
      <w:r w:rsidR="005C3355" w:rsidRPr="00B65E0B">
        <w:rPr>
          <w:lang w:val="en-US"/>
        </w:rPr>
        <w:t xml:space="preserve"> words, </w:t>
      </w:r>
      <w:r w:rsidR="00BA24B0">
        <w:rPr>
          <w:lang w:val="en-US"/>
        </w:rPr>
        <w:t>on</w:t>
      </w:r>
      <w:r w:rsidR="005C3355" w:rsidRPr="00B65E0B">
        <w:rPr>
          <w:lang w:val="en-US"/>
        </w:rPr>
        <w:t xml:space="preserve"> statistically replicable </w:t>
      </w:r>
      <w:r w:rsidR="007017C0">
        <w:rPr>
          <w:lang w:val="en-US"/>
        </w:rPr>
        <w:t xml:space="preserve">parameters </w:t>
      </w:r>
      <w:r w:rsidR="00B65E0B" w:rsidRPr="00B65E0B">
        <w:rPr>
          <w:lang w:val="en-US"/>
        </w:rPr>
        <w:t xml:space="preserve">of a </w:t>
      </w:r>
      <w:r w:rsidR="004360D0">
        <w:rPr>
          <w:lang w:val="en-US"/>
        </w:rPr>
        <w:t xml:space="preserve">certain </w:t>
      </w:r>
      <w:r w:rsidR="00B65E0B" w:rsidRPr="00B65E0B">
        <w:rPr>
          <w:lang w:val="en-US"/>
        </w:rPr>
        <w:t>person</w:t>
      </w:r>
      <w:r w:rsidR="005C3355" w:rsidRPr="00B65E0B">
        <w:rPr>
          <w:lang w:val="en-US"/>
        </w:rPr>
        <w:t>) and</w:t>
      </w:r>
      <w:r w:rsidR="00BA24B0">
        <w:rPr>
          <w:lang w:val="en-US"/>
        </w:rPr>
        <w:t>,</w:t>
      </w:r>
      <w:r w:rsidR="005C3355" w:rsidRPr="00B65E0B">
        <w:rPr>
          <w:lang w:val="en-US"/>
        </w:rPr>
        <w:t xml:space="preserve"> th</w:t>
      </w:r>
      <w:r w:rsidRPr="00B65E0B">
        <w:rPr>
          <w:lang w:val="en-US"/>
        </w:rPr>
        <w:t>erefore</w:t>
      </w:r>
      <w:r w:rsidR="00BA24B0">
        <w:rPr>
          <w:lang w:val="en-US"/>
        </w:rPr>
        <w:t>,</w:t>
      </w:r>
      <w:r w:rsidRPr="00B65E0B">
        <w:rPr>
          <w:lang w:val="en-US"/>
        </w:rPr>
        <w:t xml:space="preserve"> </w:t>
      </w:r>
      <w:r w:rsidR="0071207B" w:rsidRPr="00B65E0B">
        <w:rPr>
          <w:lang w:val="en-US"/>
        </w:rPr>
        <w:t>is</w:t>
      </w:r>
      <w:r w:rsidRPr="00B65E0B">
        <w:rPr>
          <w:lang w:val="en-US"/>
        </w:rPr>
        <w:t xml:space="preserve"> </w:t>
      </w:r>
      <w:r w:rsidR="005C3355" w:rsidRPr="00B65E0B">
        <w:rPr>
          <w:lang w:val="en-US"/>
        </w:rPr>
        <w:t xml:space="preserve">of no particular interest for this paper. </w:t>
      </w:r>
      <w:r w:rsidR="00B65E0B" w:rsidRPr="00B65E0B">
        <w:rPr>
          <w:lang w:val="en-US"/>
        </w:rPr>
        <w:t>However</w:t>
      </w:r>
      <w:r w:rsidR="003F1319" w:rsidRPr="00B65E0B">
        <w:rPr>
          <w:lang w:val="en-US"/>
        </w:rPr>
        <w:t xml:space="preserve">, </w:t>
      </w:r>
      <w:r w:rsidR="0071207B" w:rsidRPr="00B65E0B">
        <w:rPr>
          <w:lang w:val="en-US"/>
        </w:rPr>
        <w:t xml:space="preserve">even under </w:t>
      </w:r>
      <w:r w:rsidR="00F87E03">
        <w:rPr>
          <w:lang w:val="en-US"/>
        </w:rPr>
        <w:t xml:space="preserve">strictly </w:t>
      </w:r>
      <w:r w:rsidR="00161AB9" w:rsidRPr="00F87E03">
        <w:rPr>
          <w:lang w:val="en-US"/>
        </w:rPr>
        <w:t>controlled</w:t>
      </w:r>
      <w:r w:rsidR="00161AB9">
        <w:rPr>
          <w:lang w:val="en-US"/>
        </w:rPr>
        <w:t xml:space="preserve"> </w:t>
      </w:r>
      <w:r w:rsidR="0071207B" w:rsidRPr="00B65E0B">
        <w:rPr>
          <w:lang w:val="en-US"/>
        </w:rPr>
        <w:t xml:space="preserve">conditions </w:t>
      </w:r>
      <w:r w:rsidR="003F1319" w:rsidRPr="00B65E0B">
        <w:rPr>
          <w:lang w:val="en-US"/>
        </w:rPr>
        <w:t xml:space="preserve">(i.e. </w:t>
      </w:r>
      <w:r w:rsidR="0071207B" w:rsidRPr="00B65E0B">
        <w:rPr>
          <w:lang w:val="en-US"/>
        </w:rPr>
        <w:t xml:space="preserve">in </w:t>
      </w:r>
      <w:r w:rsidR="005F64AD">
        <w:rPr>
          <w:lang w:val="en-US"/>
        </w:rPr>
        <w:t>MZ</w:t>
      </w:r>
      <w:r w:rsidR="003F1319" w:rsidRPr="00B65E0B">
        <w:rPr>
          <w:lang w:val="en-US"/>
        </w:rPr>
        <w:t xml:space="preserve"> twins reared together) some random events may lead to noticeable long-term </w:t>
      </w:r>
      <w:r w:rsidR="00AE7178" w:rsidRPr="00B65E0B">
        <w:rPr>
          <w:lang w:val="en-US"/>
        </w:rPr>
        <w:t xml:space="preserve">psychological </w:t>
      </w:r>
      <w:r w:rsidR="003F1319" w:rsidRPr="00B65E0B">
        <w:rPr>
          <w:lang w:val="en-US"/>
        </w:rPr>
        <w:t>di</w:t>
      </w:r>
      <w:r w:rsidR="00AE7178">
        <w:rPr>
          <w:lang w:val="en-US"/>
        </w:rPr>
        <w:t>scordance</w:t>
      </w:r>
      <w:r w:rsidR="003F1319" w:rsidRPr="00B65E0B">
        <w:rPr>
          <w:lang w:val="en-US"/>
        </w:rPr>
        <w:t xml:space="preserve">. </w:t>
      </w:r>
      <w:r w:rsidR="00DC271E">
        <w:rPr>
          <w:lang w:val="en-US"/>
        </w:rPr>
        <w:t xml:space="preserve">Let us look at some </w:t>
      </w:r>
      <w:r w:rsidR="001820E2" w:rsidRPr="00093F33">
        <w:rPr>
          <w:lang w:val="en-US"/>
        </w:rPr>
        <w:t>ex</w:t>
      </w:r>
      <w:r w:rsidR="007E3E25" w:rsidRPr="00093F33">
        <w:rPr>
          <w:lang w:val="en-US"/>
        </w:rPr>
        <w:t>a</w:t>
      </w:r>
      <w:r w:rsidR="001820E2" w:rsidRPr="00093F33">
        <w:rPr>
          <w:lang w:val="en-US"/>
        </w:rPr>
        <w:t>mpl</w:t>
      </w:r>
      <w:r w:rsidR="00934B7E" w:rsidRPr="00093F33">
        <w:rPr>
          <w:lang w:val="en-US"/>
        </w:rPr>
        <w:t xml:space="preserve">es </w:t>
      </w:r>
      <w:r w:rsidR="003F1319" w:rsidRPr="007E3E25">
        <w:rPr>
          <w:lang w:val="en-US"/>
        </w:rPr>
        <w:t xml:space="preserve">of such cases. </w:t>
      </w:r>
    </w:p>
    <w:p w14:paraId="4347A56C" w14:textId="77777777" w:rsidR="00D477EF" w:rsidRPr="007E3E25" w:rsidRDefault="00B349C2" w:rsidP="005817A1">
      <w:pPr>
        <w:spacing w:line="480" w:lineRule="auto"/>
        <w:ind w:firstLine="720"/>
        <w:rPr>
          <w:lang w:val="en-US"/>
        </w:rPr>
      </w:pPr>
      <w:r w:rsidRPr="007E3E25">
        <w:rPr>
          <w:lang w:val="en-US"/>
        </w:rPr>
        <w:lastRenderedPageBreak/>
        <w:t xml:space="preserve">During </w:t>
      </w:r>
      <w:r w:rsidR="0074059D" w:rsidRPr="007E3E25">
        <w:rPr>
          <w:lang w:val="en-US"/>
        </w:rPr>
        <w:t xml:space="preserve">the </w:t>
      </w:r>
      <w:r w:rsidR="004360D0" w:rsidRPr="007E3E25">
        <w:rPr>
          <w:lang w:val="en-US"/>
        </w:rPr>
        <w:t xml:space="preserve">development of the </w:t>
      </w:r>
      <w:r w:rsidR="00E362EE" w:rsidRPr="00093F33">
        <w:rPr>
          <w:lang w:val="en-US"/>
        </w:rPr>
        <w:t>nervous system</w:t>
      </w:r>
      <w:r w:rsidRPr="00093F33">
        <w:rPr>
          <w:lang w:val="en-US"/>
        </w:rPr>
        <w:t xml:space="preserve">, numerous synaptic connections are </w:t>
      </w:r>
      <w:r w:rsidR="00DC271E">
        <w:rPr>
          <w:lang w:val="en-US"/>
        </w:rPr>
        <w:t>built</w:t>
      </w:r>
      <w:r w:rsidRPr="00093F33">
        <w:rPr>
          <w:lang w:val="en-US"/>
        </w:rPr>
        <w:t xml:space="preserve">. </w:t>
      </w:r>
      <w:r w:rsidR="004360D0" w:rsidRPr="00093F33">
        <w:rPr>
          <w:lang w:val="en-US"/>
        </w:rPr>
        <w:t>The number and l</w:t>
      </w:r>
      <w:r w:rsidR="00640CAA" w:rsidRPr="00093F33">
        <w:rPr>
          <w:lang w:val="en-US"/>
        </w:rPr>
        <w:t xml:space="preserve">ocation of these connections are </w:t>
      </w:r>
      <w:r w:rsidR="00A1637F" w:rsidRPr="00093F33">
        <w:rPr>
          <w:lang w:val="en-US"/>
        </w:rPr>
        <w:t xml:space="preserve">under </w:t>
      </w:r>
      <w:r w:rsidR="00640CAA" w:rsidRPr="00093F33">
        <w:rPr>
          <w:lang w:val="en-US"/>
        </w:rPr>
        <w:t xml:space="preserve">complex molecular genetic </w:t>
      </w:r>
      <w:r w:rsidR="00A1637F" w:rsidRPr="00093F33">
        <w:rPr>
          <w:lang w:val="en-US"/>
        </w:rPr>
        <w:t>control</w:t>
      </w:r>
      <w:r w:rsidR="00640CAA" w:rsidRPr="00093F33">
        <w:rPr>
          <w:lang w:val="en-US"/>
        </w:rPr>
        <w:t xml:space="preserve">, but </w:t>
      </w:r>
      <w:r w:rsidR="00A137E7" w:rsidRPr="00093F33">
        <w:rPr>
          <w:lang w:val="en-US"/>
        </w:rPr>
        <w:t xml:space="preserve">the role of </w:t>
      </w:r>
      <w:r w:rsidR="00A1637F" w:rsidRPr="00093F33">
        <w:rPr>
          <w:lang w:val="en-US"/>
        </w:rPr>
        <w:t xml:space="preserve">stochastic events </w:t>
      </w:r>
      <w:r w:rsidR="00A137E7" w:rsidRPr="00093F33">
        <w:rPr>
          <w:lang w:val="en-US"/>
        </w:rPr>
        <w:t>is</w:t>
      </w:r>
      <w:r w:rsidR="00A1637F" w:rsidRPr="00093F33">
        <w:rPr>
          <w:lang w:val="en-US"/>
        </w:rPr>
        <w:t xml:space="preserve"> also </w:t>
      </w:r>
      <w:r w:rsidR="00A137E7" w:rsidRPr="00093F33">
        <w:rPr>
          <w:lang w:val="en-US"/>
        </w:rPr>
        <w:t>significant</w:t>
      </w:r>
      <w:r w:rsidR="00640CAA" w:rsidRPr="00093F33">
        <w:rPr>
          <w:lang w:val="en-US"/>
        </w:rPr>
        <w:t xml:space="preserve"> </w:t>
      </w:r>
      <w:r w:rsidR="00C51714" w:rsidRPr="00093F33">
        <w:rPr>
          <w:lang w:val="en-US"/>
        </w:rPr>
        <w:t>(</w:t>
      </w:r>
      <w:r w:rsidR="00C51714" w:rsidRPr="00093F33">
        <w:rPr>
          <w:iCs/>
          <w:lang w:val="en-US"/>
        </w:rPr>
        <w:t xml:space="preserve">Braitenberg </w:t>
      </w:r>
      <w:r w:rsidR="00C224C3">
        <w:rPr>
          <w:iCs/>
          <w:lang w:val="en-US"/>
        </w:rPr>
        <w:t>and</w:t>
      </w:r>
      <w:r w:rsidR="00C51714" w:rsidRPr="00093F33">
        <w:rPr>
          <w:iCs/>
          <w:lang w:val="en-US"/>
        </w:rPr>
        <w:t xml:space="preserve"> </w:t>
      </w:r>
      <w:r w:rsidR="00C51714" w:rsidRPr="00B05C96">
        <w:rPr>
          <w:iCs/>
          <w:lang w:val="en-US"/>
        </w:rPr>
        <w:t>Schüz</w:t>
      </w:r>
      <w:r w:rsidR="00C51714" w:rsidRPr="00B05C96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C51714" w:rsidRPr="00B05C96">
        <w:rPr>
          <w:lang w:val="en-US"/>
        </w:rPr>
        <w:t xml:space="preserve">1998; </w:t>
      </w:r>
      <w:r w:rsidR="00B05C96" w:rsidRPr="00B05C96">
        <w:rPr>
          <w:lang w:val="en-US"/>
        </w:rPr>
        <w:t>Feldmeyer and Lübke</w:t>
      </w:r>
      <w:r w:rsidR="00B05C96" w:rsidRPr="00B05C96">
        <w:rPr>
          <w:shd w:val="clear" w:color="auto" w:fill="FFFFFF"/>
          <w:lang w:val="en-US"/>
        </w:rPr>
        <w:t xml:space="preserve"> 2010; </w:t>
      </w:r>
      <w:r w:rsidR="00C51714" w:rsidRPr="00B05C96">
        <w:rPr>
          <w:rFonts w:eastAsia="TimesNewRoman"/>
          <w:lang w:val="en-US" w:eastAsia="ru-RU"/>
        </w:rPr>
        <w:t>Kaiser et al</w:t>
      </w:r>
      <w:r w:rsidR="00C224C3" w:rsidRPr="00B05C96">
        <w:rPr>
          <w:rFonts w:eastAsia="TimesNewRoman"/>
          <w:lang w:val="en-US" w:eastAsia="ru-RU"/>
        </w:rPr>
        <w:t>.</w:t>
      </w:r>
      <w:r w:rsidR="00C51714" w:rsidRPr="00B05C96">
        <w:rPr>
          <w:lang w:val="en-US"/>
        </w:rPr>
        <w:t xml:space="preserve"> 2009; </w:t>
      </w:r>
      <w:r w:rsidR="00C51714" w:rsidRPr="00B05C96">
        <w:rPr>
          <w:rFonts w:eastAsia="Times New Roman"/>
          <w:lang w:val="en-US" w:eastAsia="ru-RU"/>
        </w:rPr>
        <w:t>Merchán-Pérez et al. 20</w:t>
      </w:r>
      <w:r w:rsidR="00C51714" w:rsidRPr="00093F33">
        <w:rPr>
          <w:rFonts w:eastAsia="Times New Roman"/>
          <w:lang w:val="en-US" w:eastAsia="ru-RU"/>
        </w:rPr>
        <w:t>14)</w:t>
      </w:r>
      <w:r w:rsidR="00640CAA" w:rsidRPr="00093F33">
        <w:rPr>
          <w:lang w:val="en-US"/>
        </w:rPr>
        <w:t xml:space="preserve">. </w:t>
      </w:r>
      <w:r w:rsidR="00DD03B6" w:rsidRPr="00093F33">
        <w:rPr>
          <w:lang w:val="en-US"/>
        </w:rPr>
        <w:t>Thus</w:t>
      </w:r>
      <w:r w:rsidR="00640CAA" w:rsidRPr="00093F33">
        <w:rPr>
          <w:lang w:val="en-US"/>
        </w:rPr>
        <w:t xml:space="preserve">, </w:t>
      </w:r>
      <w:r w:rsidR="00DD03B6" w:rsidRPr="00093F33">
        <w:rPr>
          <w:lang w:val="en-US"/>
        </w:rPr>
        <w:t xml:space="preserve">even </w:t>
      </w:r>
      <w:r w:rsidR="00640CAA" w:rsidRPr="00093F33">
        <w:rPr>
          <w:lang w:val="en-US"/>
        </w:rPr>
        <w:t xml:space="preserve">two </w:t>
      </w:r>
      <w:r w:rsidR="005F64AD" w:rsidRPr="00093F33">
        <w:rPr>
          <w:lang w:val="en-US"/>
        </w:rPr>
        <w:t>MZ</w:t>
      </w:r>
      <w:r w:rsidR="00640CAA" w:rsidRPr="00093F33">
        <w:rPr>
          <w:lang w:val="en-US"/>
        </w:rPr>
        <w:t xml:space="preserve"> twins </w:t>
      </w:r>
      <w:r w:rsidR="00A1637F" w:rsidRPr="00093F33">
        <w:rPr>
          <w:lang w:val="en-US"/>
        </w:rPr>
        <w:t xml:space="preserve">reared in completely identical </w:t>
      </w:r>
      <w:r w:rsidR="00640CAA" w:rsidRPr="00093F33">
        <w:rPr>
          <w:lang w:val="en-US"/>
        </w:rPr>
        <w:t xml:space="preserve">environment </w:t>
      </w:r>
      <w:r w:rsidR="00AC386A" w:rsidRPr="00093F33">
        <w:rPr>
          <w:lang w:val="en-US"/>
        </w:rPr>
        <w:t xml:space="preserve">should inevitably differ from </w:t>
      </w:r>
      <w:r w:rsidR="00E12762" w:rsidRPr="00093F33">
        <w:rPr>
          <w:lang w:val="en-US"/>
        </w:rPr>
        <w:t>one</w:t>
      </w:r>
      <w:r w:rsidR="00281920" w:rsidRPr="00093F33">
        <w:rPr>
          <w:lang w:val="en-US"/>
        </w:rPr>
        <w:t xml:space="preserve"> </w:t>
      </w:r>
      <w:r w:rsidR="00E12762" w:rsidRPr="00093F33">
        <w:rPr>
          <w:lang w:val="en-US"/>
        </w:rPr>
        <w:t>an</w:t>
      </w:r>
      <w:r w:rsidR="00AC386A" w:rsidRPr="00093F33">
        <w:rPr>
          <w:lang w:val="en-US"/>
        </w:rPr>
        <w:t xml:space="preserve">other in </w:t>
      </w:r>
      <w:r w:rsidR="00DC271E">
        <w:rPr>
          <w:lang w:val="en-US"/>
        </w:rPr>
        <w:t xml:space="preserve">the </w:t>
      </w:r>
      <w:r w:rsidR="00AC386A" w:rsidRPr="007E3E25">
        <w:rPr>
          <w:lang w:val="en-US"/>
        </w:rPr>
        <w:t xml:space="preserve">number and exact location of their synapses </w:t>
      </w:r>
      <w:r w:rsidR="00C51714" w:rsidRPr="007E3E25">
        <w:rPr>
          <w:lang w:val="en-US"/>
        </w:rPr>
        <w:t xml:space="preserve">(Changeux </w:t>
      </w:r>
      <w:r w:rsidR="00C224C3">
        <w:rPr>
          <w:lang w:val="en-US"/>
        </w:rPr>
        <w:t>and</w:t>
      </w:r>
      <w:r w:rsidR="00C51714" w:rsidRPr="007E3E25">
        <w:rPr>
          <w:rStyle w:val="apple-converted-space"/>
          <w:lang w:val="en-US"/>
        </w:rPr>
        <w:t> Garey</w:t>
      </w:r>
      <w:r w:rsidR="00C51714" w:rsidRPr="00C51714">
        <w:rPr>
          <w:rStyle w:val="apple-converted-space"/>
          <w:lang w:val="en-US"/>
        </w:rPr>
        <w:t xml:space="preserve"> 1997)</w:t>
      </w:r>
      <w:r w:rsidR="00AC386A" w:rsidRPr="00A1637F">
        <w:rPr>
          <w:lang w:val="en-US"/>
        </w:rPr>
        <w:t>.</w:t>
      </w:r>
      <w:r w:rsidR="00AC386A">
        <w:rPr>
          <w:lang w:val="en-US"/>
        </w:rPr>
        <w:t xml:space="preserve"> </w:t>
      </w:r>
      <w:r w:rsidR="005870A4">
        <w:rPr>
          <w:lang w:val="en-US"/>
        </w:rPr>
        <w:t>Although this hypothesis is hard to be tested in</w:t>
      </w:r>
      <w:r w:rsidR="00A137E7" w:rsidRPr="00F933A0">
        <w:rPr>
          <w:lang w:val="en-US"/>
        </w:rPr>
        <w:t xml:space="preserve"> </w:t>
      </w:r>
      <w:r w:rsidR="00FC372A" w:rsidRPr="00F933A0">
        <w:rPr>
          <w:lang w:val="en-US"/>
        </w:rPr>
        <w:t>humans due to</w:t>
      </w:r>
      <w:r w:rsidR="00DC271E">
        <w:rPr>
          <w:lang w:val="en-US"/>
        </w:rPr>
        <w:t xml:space="preserve"> an</w:t>
      </w:r>
      <w:r w:rsidR="00FC372A" w:rsidRPr="00F933A0">
        <w:rPr>
          <w:lang w:val="en-US"/>
        </w:rPr>
        <w:t xml:space="preserve"> enormous</w:t>
      </w:r>
      <w:r w:rsidR="00A137E7" w:rsidRPr="00F933A0">
        <w:rPr>
          <w:lang w:val="en-US"/>
        </w:rPr>
        <w:t>ly high</w:t>
      </w:r>
      <w:r w:rsidR="00FC372A" w:rsidRPr="00F933A0">
        <w:rPr>
          <w:lang w:val="en-US"/>
        </w:rPr>
        <w:t xml:space="preserve"> amount </w:t>
      </w:r>
      <w:r w:rsidR="00534F1B" w:rsidRPr="00F933A0">
        <w:rPr>
          <w:lang w:val="en-US"/>
        </w:rPr>
        <w:t>of neurons in</w:t>
      </w:r>
      <w:r w:rsidR="00DC271E">
        <w:rPr>
          <w:lang w:val="en-US"/>
        </w:rPr>
        <w:t xml:space="preserve"> the</w:t>
      </w:r>
      <w:r w:rsidR="00534F1B" w:rsidRPr="00F933A0">
        <w:rPr>
          <w:lang w:val="en-US"/>
        </w:rPr>
        <w:t xml:space="preserve"> human nervous system</w:t>
      </w:r>
      <w:r w:rsidR="005870A4">
        <w:rPr>
          <w:lang w:val="en-US"/>
        </w:rPr>
        <w:t xml:space="preserve">, </w:t>
      </w:r>
      <w:r w:rsidR="009B5716" w:rsidRPr="00F933A0">
        <w:rPr>
          <w:lang w:val="en-US"/>
        </w:rPr>
        <w:t xml:space="preserve">it </w:t>
      </w:r>
      <w:r w:rsidR="004360D0">
        <w:rPr>
          <w:lang w:val="en-US"/>
        </w:rPr>
        <w:t xml:space="preserve">was </w:t>
      </w:r>
      <w:r w:rsidR="00534F1B" w:rsidRPr="00161AB9">
        <w:rPr>
          <w:lang w:val="en-US"/>
        </w:rPr>
        <w:t>already</w:t>
      </w:r>
      <w:r w:rsidR="00534F1B" w:rsidRPr="00F933A0">
        <w:rPr>
          <w:lang w:val="en-US"/>
        </w:rPr>
        <w:t xml:space="preserve"> confirmed for </w:t>
      </w:r>
      <w:r w:rsidR="00A137E7" w:rsidRPr="00F933A0">
        <w:rPr>
          <w:lang w:val="en-US"/>
        </w:rPr>
        <w:t xml:space="preserve">some </w:t>
      </w:r>
      <w:r w:rsidR="00534F1B" w:rsidRPr="005106CD">
        <w:rPr>
          <w:lang w:val="en-US"/>
        </w:rPr>
        <w:t xml:space="preserve">model </w:t>
      </w:r>
      <w:r w:rsidR="005106CD" w:rsidRPr="005106CD">
        <w:rPr>
          <w:lang w:val="en-US"/>
        </w:rPr>
        <w:t>organisms</w:t>
      </w:r>
      <w:r w:rsidR="00534F1B" w:rsidRPr="005106CD">
        <w:rPr>
          <w:lang w:val="en-US"/>
        </w:rPr>
        <w:t>.</w:t>
      </w:r>
      <w:r w:rsidR="00534F1B" w:rsidRPr="00F933A0">
        <w:rPr>
          <w:lang w:val="en-US"/>
        </w:rPr>
        <w:t xml:space="preserve"> </w:t>
      </w:r>
      <w:r w:rsidR="00A137E7" w:rsidRPr="00F933A0">
        <w:rPr>
          <w:lang w:val="en-US"/>
        </w:rPr>
        <w:t>I</w:t>
      </w:r>
      <w:r w:rsidR="00534F1B" w:rsidRPr="00F933A0">
        <w:rPr>
          <w:lang w:val="en-US"/>
        </w:rPr>
        <w:t>n</w:t>
      </w:r>
      <w:r w:rsidR="00DC271E">
        <w:rPr>
          <w:lang w:val="en-US"/>
        </w:rPr>
        <w:t xml:space="preserve"> </w:t>
      </w:r>
      <w:r w:rsidR="00534F1B" w:rsidRPr="00F933A0">
        <w:rPr>
          <w:lang w:val="en-US"/>
        </w:rPr>
        <w:t xml:space="preserve">isogenic </w:t>
      </w:r>
      <w:r w:rsidR="00A137E7" w:rsidRPr="00F933A0">
        <w:rPr>
          <w:lang w:val="en-US"/>
        </w:rPr>
        <w:t xml:space="preserve">crustaceous </w:t>
      </w:r>
      <w:r w:rsidR="00534F1B" w:rsidRPr="00F933A0">
        <w:rPr>
          <w:i/>
          <w:iCs/>
          <w:lang w:val="en-US"/>
        </w:rPr>
        <w:t>Daphnia</w:t>
      </w:r>
      <w:r w:rsidR="00534F1B" w:rsidRPr="00F933A0">
        <w:rPr>
          <w:lang w:val="en-US"/>
        </w:rPr>
        <w:t xml:space="preserve">, the extent of axon branching </w:t>
      </w:r>
      <w:r w:rsidR="00A137E7" w:rsidRPr="00F933A0">
        <w:rPr>
          <w:lang w:val="en-US"/>
        </w:rPr>
        <w:t xml:space="preserve">for identical neurons </w:t>
      </w:r>
      <w:r w:rsidR="00534F1B" w:rsidRPr="00F933A0">
        <w:rPr>
          <w:lang w:val="en-US"/>
        </w:rPr>
        <w:t xml:space="preserve">is </w:t>
      </w:r>
      <w:r w:rsidR="00A137E7" w:rsidRPr="00F933A0">
        <w:rPr>
          <w:lang w:val="en-US"/>
        </w:rPr>
        <w:t xml:space="preserve">shown to be </w:t>
      </w:r>
      <w:r w:rsidR="00534F1B" w:rsidRPr="00F933A0">
        <w:rPr>
          <w:lang w:val="en-US"/>
        </w:rPr>
        <w:t xml:space="preserve">different </w:t>
      </w:r>
      <w:r w:rsidR="00C51714">
        <w:rPr>
          <w:lang w:val="en-US"/>
        </w:rPr>
        <w:t>(</w:t>
      </w:r>
      <w:r w:rsidR="00C51714" w:rsidRPr="00B05C96">
        <w:rPr>
          <w:rFonts w:eastAsia="Times New Roman"/>
          <w:lang w:val="en-US" w:eastAsia="ru-RU"/>
        </w:rPr>
        <w:t>Macagno et al</w:t>
      </w:r>
      <w:r w:rsidR="00C224C3" w:rsidRPr="00B05C96">
        <w:rPr>
          <w:rFonts w:eastAsia="Times New Roman"/>
          <w:lang w:val="en-US" w:eastAsia="ru-RU"/>
        </w:rPr>
        <w:t>.</w:t>
      </w:r>
      <w:r w:rsidR="00C51714" w:rsidRPr="00B05C96">
        <w:rPr>
          <w:rFonts w:eastAsia="Times New Roman"/>
          <w:lang w:val="en-US" w:eastAsia="ru-RU"/>
        </w:rPr>
        <w:t xml:space="preserve"> 1973</w:t>
      </w:r>
      <w:r w:rsidR="00C51714" w:rsidRPr="00C51714">
        <w:rPr>
          <w:rFonts w:eastAsia="Times New Roman"/>
          <w:lang w:val="en-US" w:eastAsia="ru-RU"/>
        </w:rPr>
        <w:t>)</w:t>
      </w:r>
      <w:r w:rsidR="00534F1B" w:rsidRPr="00C51714">
        <w:rPr>
          <w:lang w:val="en-US"/>
        </w:rPr>
        <w:t>;</w:t>
      </w:r>
      <w:r w:rsidR="00534F1B" w:rsidRPr="00F933A0">
        <w:rPr>
          <w:lang w:val="en-US"/>
        </w:rPr>
        <w:t xml:space="preserve"> in nematode</w:t>
      </w:r>
      <w:r w:rsidR="00A137E7" w:rsidRPr="00F933A0">
        <w:rPr>
          <w:lang w:val="en-US"/>
        </w:rPr>
        <w:t xml:space="preserve"> </w:t>
      </w:r>
      <w:r w:rsidR="00A137E7" w:rsidRPr="00F933A0">
        <w:rPr>
          <w:i/>
          <w:iCs/>
          <w:lang w:val="en-US"/>
        </w:rPr>
        <w:t>Caenorhabditis</w:t>
      </w:r>
      <w:r w:rsidR="00534F1B" w:rsidRPr="00F933A0">
        <w:rPr>
          <w:lang w:val="en-US"/>
        </w:rPr>
        <w:t xml:space="preserve">, </w:t>
      </w:r>
      <w:r w:rsidR="00A137E7" w:rsidRPr="00F933A0">
        <w:rPr>
          <w:lang w:val="en-US"/>
        </w:rPr>
        <w:t xml:space="preserve">certain axon </w:t>
      </w:r>
      <w:r w:rsidR="005826F0" w:rsidRPr="00F933A0">
        <w:rPr>
          <w:lang w:val="en-US"/>
        </w:rPr>
        <w:t>target</w:t>
      </w:r>
      <w:r w:rsidR="00A137E7" w:rsidRPr="00F933A0">
        <w:rPr>
          <w:lang w:val="en-US"/>
        </w:rPr>
        <w:t>ing</w:t>
      </w:r>
      <w:r w:rsidR="005826F0" w:rsidRPr="00F933A0">
        <w:rPr>
          <w:lang w:val="en-US"/>
        </w:rPr>
        <w:t xml:space="preserve"> is a result of random molecular events </w:t>
      </w:r>
      <w:r w:rsidR="00C51714">
        <w:rPr>
          <w:lang w:val="en-US"/>
        </w:rPr>
        <w:t>(</w:t>
      </w:r>
      <w:r w:rsidR="00C51714" w:rsidRPr="00C51714">
        <w:rPr>
          <w:rFonts w:eastAsia="Times New Roman"/>
          <w:lang w:val="en-US" w:eastAsia="ru-RU"/>
        </w:rPr>
        <w:t xml:space="preserve">Kulkarni </w:t>
      </w:r>
      <w:r w:rsidR="00C51714" w:rsidRPr="00B05C96">
        <w:rPr>
          <w:rFonts w:eastAsia="Times New Roman"/>
          <w:lang w:val="en-US" w:eastAsia="ru-RU"/>
        </w:rPr>
        <w:t>et al</w:t>
      </w:r>
      <w:r w:rsidR="00C224C3" w:rsidRPr="00B05C96">
        <w:rPr>
          <w:rFonts w:eastAsia="Times New Roman"/>
          <w:lang w:val="en-US" w:eastAsia="ru-RU"/>
        </w:rPr>
        <w:t>.</w:t>
      </w:r>
      <w:r w:rsidR="00C51714" w:rsidRPr="00B05C96">
        <w:rPr>
          <w:rFonts w:eastAsia="Times New Roman"/>
          <w:lang w:val="en-US" w:eastAsia="ru-RU"/>
        </w:rPr>
        <w:t xml:space="preserve"> 2013</w:t>
      </w:r>
      <w:r w:rsidR="00C51714" w:rsidRPr="00C51714">
        <w:rPr>
          <w:rFonts w:eastAsia="Times New Roman"/>
          <w:lang w:val="en-US" w:eastAsia="ru-RU"/>
        </w:rPr>
        <w:t>)</w:t>
      </w:r>
      <w:r w:rsidR="005826F0" w:rsidRPr="00F933A0">
        <w:rPr>
          <w:lang w:val="en-US"/>
        </w:rPr>
        <w:t xml:space="preserve">. </w:t>
      </w:r>
      <w:r w:rsidR="004C7E6C" w:rsidRPr="00F933A0">
        <w:rPr>
          <w:lang w:val="en-US"/>
        </w:rPr>
        <w:t xml:space="preserve">It seems likely that similar </w:t>
      </w:r>
      <w:r w:rsidR="00D477EF">
        <w:rPr>
          <w:lang w:val="en-US"/>
        </w:rPr>
        <w:t xml:space="preserve">phenomena </w:t>
      </w:r>
      <w:r w:rsidR="00753B30" w:rsidRPr="00F933A0">
        <w:rPr>
          <w:lang w:val="en-US"/>
        </w:rPr>
        <w:t xml:space="preserve">should </w:t>
      </w:r>
      <w:r w:rsidR="004360D0" w:rsidRPr="00F933A0">
        <w:rPr>
          <w:lang w:val="en-US"/>
        </w:rPr>
        <w:t xml:space="preserve">also </w:t>
      </w:r>
      <w:r w:rsidR="00753B30" w:rsidRPr="00F933A0">
        <w:rPr>
          <w:lang w:val="en-US"/>
        </w:rPr>
        <w:t xml:space="preserve">be common in humans. </w:t>
      </w:r>
      <w:r w:rsidR="0041656B">
        <w:rPr>
          <w:lang w:val="en-US"/>
        </w:rPr>
        <w:t>In its turn</w:t>
      </w:r>
      <w:r w:rsidR="00A55F16" w:rsidRPr="00F933A0">
        <w:rPr>
          <w:lang w:val="en-US"/>
        </w:rPr>
        <w:t>, d</w:t>
      </w:r>
      <w:r w:rsidR="00753B30" w:rsidRPr="00F933A0">
        <w:rPr>
          <w:lang w:val="en-US"/>
        </w:rPr>
        <w:t xml:space="preserve">ifferences in </w:t>
      </w:r>
      <w:r w:rsidR="00DC271E">
        <w:rPr>
          <w:lang w:val="en-US"/>
        </w:rPr>
        <w:t xml:space="preserve">the </w:t>
      </w:r>
      <w:r w:rsidR="00753B30" w:rsidRPr="00F933A0">
        <w:rPr>
          <w:lang w:val="en-US"/>
        </w:rPr>
        <w:t>synaps</w:t>
      </w:r>
      <w:r w:rsidR="00A55F16" w:rsidRPr="00161AB9">
        <w:rPr>
          <w:lang w:val="en-US"/>
        </w:rPr>
        <w:t>e</w:t>
      </w:r>
      <w:r w:rsidR="00C03CB5" w:rsidRPr="00161AB9">
        <w:rPr>
          <w:lang w:val="en-US"/>
        </w:rPr>
        <w:t>s</w:t>
      </w:r>
      <w:r w:rsidR="00753B30" w:rsidRPr="00F933A0">
        <w:rPr>
          <w:lang w:val="en-US"/>
        </w:rPr>
        <w:t xml:space="preserve"> number and location </w:t>
      </w:r>
      <w:r w:rsidR="00A55F16" w:rsidRPr="00F933A0">
        <w:rPr>
          <w:lang w:val="en-US"/>
        </w:rPr>
        <w:t xml:space="preserve">can </w:t>
      </w:r>
      <w:r w:rsidR="00753B30" w:rsidRPr="00F933A0">
        <w:rPr>
          <w:lang w:val="en-US"/>
        </w:rPr>
        <w:t>affec</w:t>
      </w:r>
      <w:r w:rsidR="00A55F16" w:rsidRPr="00F933A0">
        <w:rPr>
          <w:lang w:val="en-US"/>
        </w:rPr>
        <w:t xml:space="preserve">t some </w:t>
      </w:r>
      <w:r w:rsidR="009B5716" w:rsidRPr="00F933A0">
        <w:rPr>
          <w:lang w:val="en-US"/>
        </w:rPr>
        <w:t xml:space="preserve">behavioral traits </w:t>
      </w:r>
      <w:r w:rsidR="00C51714">
        <w:rPr>
          <w:lang w:val="en-US"/>
        </w:rPr>
        <w:t>(</w:t>
      </w:r>
      <w:r w:rsidR="00C51714" w:rsidRPr="00B05C96">
        <w:rPr>
          <w:rFonts w:eastAsia="Times New Roman"/>
          <w:lang w:val="en-US" w:eastAsia="ru-RU"/>
        </w:rPr>
        <w:t>Akay et al</w:t>
      </w:r>
      <w:r w:rsidR="00C224C3" w:rsidRPr="00B05C96">
        <w:rPr>
          <w:rFonts w:eastAsia="Times New Roman"/>
          <w:lang w:val="en-US" w:eastAsia="ru-RU"/>
        </w:rPr>
        <w:t>.</w:t>
      </w:r>
      <w:r w:rsidR="00C51714" w:rsidRPr="00B05C96">
        <w:rPr>
          <w:rFonts w:eastAsia="Times New Roman"/>
          <w:iCs/>
          <w:lang w:val="en-US" w:eastAsia="ru-RU"/>
        </w:rPr>
        <w:t xml:space="preserve"> 2006; </w:t>
      </w:r>
      <w:r w:rsidR="00B05C96" w:rsidRPr="00B05C96">
        <w:rPr>
          <w:rFonts w:eastAsia="Times New Roman"/>
          <w:lang w:val="en-US" w:eastAsia="ru-RU"/>
        </w:rPr>
        <w:t xml:space="preserve">Burgess et al. 2009; </w:t>
      </w:r>
      <w:r w:rsidR="00C51714" w:rsidRPr="00B05C96">
        <w:rPr>
          <w:rFonts w:eastAsia="Times New Roman"/>
          <w:lang w:val="en-US" w:eastAsia="ru-RU"/>
        </w:rPr>
        <w:t>Connell-Crowley et al</w:t>
      </w:r>
      <w:r w:rsidR="00C224C3" w:rsidRPr="00B05C96">
        <w:rPr>
          <w:rFonts w:eastAsia="Times New Roman"/>
          <w:lang w:val="en-US" w:eastAsia="ru-RU"/>
        </w:rPr>
        <w:t>.</w:t>
      </w:r>
      <w:r w:rsidR="00C51714" w:rsidRPr="00B05C96">
        <w:rPr>
          <w:rFonts w:eastAsia="Times New Roman"/>
          <w:lang w:val="en-US" w:eastAsia="ru-RU"/>
        </w:rPr>
        <w:t xml:space="preserve"> 2007; Gallea et al</w:t>
      </w:r>
      <w:r w:rsidR="00C224C3" w:rsidRPr="00B05C96">
        <w:rPr>
          <w:rFonts w:eastAsia="Times New Roman"/>
          <w:lang w:val="en-US" w:eastAsia="ru-RU"/>
        </w:rPr>
        <w:t>.</w:t>
      </w:r>
      <w:r w:rsidR="00C51714" w:rsidRPr="00C51714">
        <w:rPr>
          <w:rFonts w:eastAsia="Times New Roman"/>
          <w:lang w:val="en-US" w:eastAsia="ru-RU"/>
        </w:rPr>
        <w:t xml:space="preserve"> 2011</w:t>
      </w:r>
      <w:r w:rsidR="00C51714">
        <w:rPr>
          <w:rFonts w:eastAsia="Times New Roman"/>
          <w:lang w:val="en-US" w:eastAsia="ru-RU"/>
        </w:rPr>
        <w:t>)</w:t>
      </w:r>
      <w:r w:rsidR="009B5716" w:rsidRPr="00F933A0">
        <w:rPr>
          <w:lang w:val="en-US"/>
        </w:rPr>
        <w:t xml:space="preserve">. Thus, it is </w:t>
      </w:r>
      <w:r w:rsidR="00DE2DD2" w:rsidRPr="00F933A0">
        <w:rPr>
          <w:lang w:val="en-US"/>
        </w:rPr>
        <w:t xml:space="preserve">quite possible </w:t>
      </w:r>
      <w:r w:rsidR="009B5716" w:rsidRPr="00F933A0">
        <w:rPr>
          <w:lang w:val="en-US"/>
        </w:rPr>
        <w:t>that random events in synap</w:t>
      </w:r>
      <w:r w:rsidR="00AE7178">
        <w:rPr>
          <w:lang w:val="en-US"/>
        </w:rPr>
        <w:t>s</w:t>
      </w:r>
      <w:r w:rsidR="00AE7178" w:rsidRPr="00161AB9">
        <w:rPr>
          <w:lang w:val="en-US"/>
        </w:rPr>
        <w:t>e</w:t>
      </w:r>
      <w:r w:rsidR="00AE7178">
        <w:rPr>
          <w:lang w:val="en-US"/>
        </w:rPr>
        <w:t xml:space="preserve"> formation</w:t>
      </w:r>
      <w:r w:rsidR="00DE2DD2" w:rsidRPr="00F933A0">
        <w:rPr>
          <w:lang w:val="en-US"/>
        </w:rPr>
        <w:t xml:space="preserve"> </w:t>
      </w:r>
      <w:r w:rsidR="009B5716" w:rsidRPr="00F933A0">
        <w:rPr>
          <w:lang w:val="en-US"/>
        </w:rPr>
        <w:t xml:space="preserve">are one of the mechanisms </w:t>
      </w:r>
      <w:r w:rsidR="004D00A6">
        <w:rPr>
          <w:lang w:val="en-US"/>
        </w:rPr>
        <w:t xml:space="preserve">underlying fluctuational variation </w:t>
      </w:r>
      <w:r w:rsidR="009B5716" w:rsidRPr="00F933A0">
        <w:rPr>
          <w:lang w:val="en-US"/>
        </w:rPr>
        <w:t xml:space="preserve">of </w:t>
      </w:r>
      <w:r w:rsidR="009B5716" w:rsidRPr="007E3E25">
        <w:rPr>
          <w:lang w:val="en-US"/>
        </w:rPr>
        <w:t xml:space="preserve">psychological </w:t>
      </w:r>
      <w:r w:rsidR="00DC049B" w:rsidRPr="00093F33">
        <w:rPr>
          <w:lang w:val="en-US"/>
        </w:rPr>
        <w:t>traits</w:t>
      </w:r>
      <w:r w:rsidR="009B5716" w:rsidRPr="007E3E25">
        <w:rPr>
          <w:lang w:val="en-US"/>
        </w:rPr>
        <w:t xml:space="preserve">. </w:t>
      </w:r>
    </w:p>
    <w:p w14:paraId="2EA1FD12" w14:textId="77777777" w:rsidR="008F1263" w:rsidRPr="004A2CC9" w:rsidRDefault="00F618D3" w:rsidP="005817A1">
      <w:pPr>
        <w:spacing w:line="480" w:lineRule="auto"/>
        <w:ind w:firstLine="720"/>
        <w:rPr>
          <w:lang w:val="en-US"/>
        </w:rPr>
      </w:pPr>
      <w:r>
        <w:rPr>
          <w:lang w:val="en-US"/>
        </w:rPr>
        <w:t>In classical genetics, it</w:t>
      </w:r>
      <w:r w:rsidR="002E04C3">
        <w:rPr>
          <w:lang w:val="en-US"/>
        </w:rPr>
        <w:t xml:space="preserve"> was universally</w:t>
      </w:r>
      <w:r w:rsidR="004A2CC9" w:rsidRPr="004A2CC9">
        <w:rPr>
          <w:lang w:val="en-US"/>
        </w:rPr>
        <w:t xml:space="preserve"> </w:t>
      </w:r>
      <w:r w:rsidR="006A368C" w:rsidRPr="004A2CC9">
        <w:rPr>
          <w:lang w:val="en-US"/>
        </w:rPr>
        <w:t xml:space="preserve">accepted that </w:t>
      </w:r>
      <w:r w:rsidR="004360D0" w:rsidRPr="004A2CC9">
        <w:rPr>
          <w:lang w:val="en-US"/>
        </w:rPr>
        <w:t>in any heterozygo</w:t>
      </w:r>
      <w:r w:rsidR="004360D0">
        <w:rPr>
          <w:lang w:val="en-US"/>
        </w:rPr>
        <w:t xml:space="preserve">te </w:t>
      </w:r>
      <w:r w:rsidR="00D477EF" w:rsidRPr="004A2CC9">
        <w:rPr>
          <w:lang w:val="en-US"/>
        </w:rPr>
        <w:t xml:space="preserve">both alleles </w:t>
      </w:r>
      <w:r w:rsidR="006A368C" w:rsidRPr="004A2CC9">
        <w:rPr>
          <w:lang w:val="en-US"/>
        </w:rPr>
        <w:t>are expressed</w:t>
      </w:r>
      <w:r w:rsidR="004360D0">
        <w:rPr>
          <w:lang w:val="en-US"/>
        </w:rPr>
        <w:t>,</w:t>
      </w:r>
      <w:r w:rsidR="006A368C" w:rsidRPr="004A2CC9">
        <w:rPr>
          <w:lang w:val="en-US"/>
        </w:rPr>
        <w:t xml:space="preserve"> </w:t>
      </w:r>
      <w:r w:rsidR="009D66FF" w:rsidRPr="004A2CC9">
        <w:rPr>
          <w:lang w:val="en-US"/>
        </w:rPr>
        <w:t xml:space="preserve">and </w:t>
      </w:r>
      <w:r w:rsidR="00794F5A">
        <w:rPr>
          <w:lang w:val="en-US"/>
        </w:rPr>
        <w:t>the</w:t>
      </w:r>
      <w:r w:rsidR="004360D0">
        <w:rPr>
          <w:lang w:val="en-US"/>
        </w:rPr>
        <w:t xml:space="preserve"> </w:t>
      </w:r>
      <w:r w:rsidR="009D66FF" w:rsidRPr="004A2CC9">
        <w:rPr>
          <w:lang w:val="en-US"/>
        </w:rPr>
        <w:t xml:space="preserve">phenotype </w:t>
      </w:r>
      <w:r w:rsidR="006A368C" w:rsidRPr="004A2CC9">
        <w:rPr>
          <w:lang w:val="en-US"/>
        </w:rPr>
        <w:t xml:space="preserve">depends on their </w:t>
      </w:r>
      <w:r w:rsidR="009D66FF" w:rsidRPr="004A2CC9">
        <w:rPr>
          <w:lang w:val="en-US"/>
        </w:rPr>
        <w:t>interplay</w:t>
      </w:r>
      <w:r w:rsidR="008E5132" w:rsidRPr="004A2CC9">
        <w:rPr>
          <w:lang w:val="en-US"/>
        </w:rPr>
        <w:t xml:space="preserve">. </w:t>
      </w:r>
      <w:r w:rsidR="009D66FF" w:rsidRPr="004A2CC9">
        <w:rPr>
          <w:lang w:val="en-US"/>
        </w:rPr>
        <w:t xml:space="preserve">Meanwhile, many exceptions to this rule </w:t>
      </w:r>
      <w:r w:rsidR="002E04C3">
        <w:rPr>
          <w:lang w:val="en-US"/>
        </w:rPr>
        <w:t>hav</w:t>
      </w:r>
      <w:r w:rsidR="002B2465" w:rsidRPr="004A2CC9">
        <w:rPr>
          <w:lang w:val="en-US"/>
        </w:rPr>
        <w:t>e</w:t>
      </w:r>
      <w:r w:rsidR="009D66FF" w:rsidRPr="004A2CC9">
        <w:rPr>
          <w:lang w:val="en-US"/>
        </w:rPr>
        <w:t xml:space="preserve"> </w:t>
      </w:r>
      <w:r w:rsidR="00D477EF">
        <w:rPr>
          <w:lang w:val="en-US"/>
        </w:rPr>
        <w:t>recently</w:t>
      </w:r>
      <w:r w:rsidR="002E04C3">
        <w:rPr>
          <w:lang w:val="en-US"/>
        </w:rPr>
        <w:t xml:space="preserve"> been</w:t>
      </w:r>
      <w:r w:rsidR="00D477EF">
        <w:rPr>
          <w:lang w:val="en-US"/>
        </w:rPr>
        <w:t xml:space="preserve"> </w:t>
      </w:r>
      <w:r w:rsidR="004A2CC9" w:rsidRPr="004A2CC9">
        <w:rPr>
          <w:lang w:val="en-US"/>
        </w:rPr>
        <w:t>described.</w:t>
      </w:r>
      <w:r w:rsidR="009D66FF" w:rsidRPr="004A2CC9">
        <w:rPr>
          <w:lang w:val="en-US"/>
        </w:rPr>
        <w:t xml:space="preserve"> It </w:t>
      </w:r>
      <w:r w:rsidR="002E04C3">
        <w:rPr>
          <w:lang w:val="en-US"/>
        </w:rPr>
        <w:t xml:space="preserve">has </w:t>
      </w:r>
      <w:r w:rsidR="009D66FF" w:rsidRPr="004A2CC9">
        <w:rPr>
          <w:lang w:val="en-US"/>
        </w:rPr>
        <w:t xml:space="preserve">turned out that </w:t>
      </w:r>
      <w:r w:rsidR="002B2465" w:rsidRPr="004A2CC9">
        <w:rPr>
          <w:lang w:val="en-US"/>
        </w:rPr>
        <w:t xml:space="preserve">in different cells of the same organism, </w:t>
      </w:r>
      <w:r w:rsidR="009D66FF" w:rsidRPr="004A2CC9">
        <w:rPr>
          <w:lang w:val="en-US"/>
        </w:rPr>
        <w:t xml:space="preserve">different alleles </w:t>
      </w:r>
      <w:r w:rsidR="004A2CC9" w:rsidRPr="004A2CC9">
        <w:rPr>
          <w:lang w:val="en-US"/>
        </w:rPr>
        <w:t xml:space="preserve">from the pair </w:t>
      </w:r>
      <w:r w:rsidR="004360D0">
        <w:rPr>
          <w:lang w:val="en-US"/>
        </w:rPr>
        <w:t xml:space="preserve">can be </w:t>
      </w:r>
      <w:r w:rsidR="009D66FF" w:rsidRPr="004A2CC9">
        <w:rPr>
          <w:lang w:val="en-US"/>
        </w:rPr>
        <w:t>express</w:t>
      </w:r>
      <w:r w:rsidR="004360D0">
        <w:rPr>
          <w:lang w:val="en-US"/>
        </w:rPr>
        <w:t>ed</w:t>
      </w:r>
      <w:r w:rsidR="00DD03B6" w:rsidRPr="00DD03B6">
        <w:rPr>
          <w:lang w:val="en-US"/>
        </w:rPr>
        <w:t xml:space="preserve"> </w:t>
      </w:r>
      <w:r w:rsidR="00DD03B6" w:rsidRPr="004A2CC9">
        <w:rPr>
          <w:lang w:val="en-US"/>
        </w:rPr>
        <w:t>solely</w:t>
      </w:r>
      <w:r w:rsidR="002B2465" w:rsidRPr="004A2CC9">
        <w:rPr>
          <w:lang w:val="en-US"/>
        </w:rPr>
        <w:t>,</w:t>
      </w:r>
      <w:r w:rsidR="00516207" w:rsidRPr="004A2CC9">
        <w:rPr>
          <w:lang w:val="en-US"/>
        </w:rPr>
        <w:t xml:space="preserve"> </w:t>
      </w:r>
      <w:r w:rsidR="002B2465" w:rsidRPr="004A2CC9">
        <w:rPr>
          <w:lang w:val="en-US"/>
        </w:rPr>
        <w:t xml:space="preserve">and </w:t>
      </w:r>
      <w:r w:rsidR="006E69C8">
        <w:rPr>
          <w:lang w:val="en-US"/>
        </w:rPr>
        <w:t>this ‘choice’</w:t>
      </w:r>
      <w:r w:rsidR="00516207" w:rsidRPr="004A2CC9">
        <w:rPr>
          <w:lang w:val="en-US"/>
        </w:rPr>
        <w:t xml:space="preserve"> </w:t>
      </w:r>
      <w:r w:rsidR="004360D0">
        <w:rPr>
          <w:lang w:val="en-US"/>
        </w:rPr>
        <w:t xml:space="preserve">can </w:t>
      </w:r>
      <w:r w:rsidR="002B2465" w:rsidRPr="004A2CC9">
        <w:rPr>
          <w:lang w:val="en-US"/>
        </w:rPr>
        <w:t xml:space="preserve">be </w:t>
      </w:r>
      <w:r w:rsidR="00516207" w:rsidRPr="004A2CC9">
        <w:rPr>
          <w:lang w:val="en-US"/>
        </w:rPr>
        <w:t xml:space="preserve">random. </w:t>
      </w:r>
      <w:r w:rsidR="002E04C3">
        <w:rPr>
          <w:lang w:val="en-US"/>
        </w:rPr>
        <w:t>This</w:t>
      </w:r>
      <w:r w:rsidR="002B2465" w:rsidRPr="004A2CC9">
        <w:rPr>
          <w:lang w:val="en-US"/>
        </w:rPr>
        <w:t xml:space="preserve"> </w:t>
      </w:r>
      <w:r w:rsidR="00516207" w:rsidRPr="004A2CC9">
        <w:rPr>
          <w:lang w:val="en-US"/>
        </w:rPr>
        <w:t>phenomen</w:t>
      </w:r>
      <w:r w:rsidR="00C00552">
        <w:rPr>
          <w:lang w:val="en-US"/>
        </w:rPr>
        <w:t>on</w:t>
      </w:r>
      <w:r w:rsidR="00516207" w:rsidRPr="004A2CC9">
        <w:rPr>
          <w:lang w:val="en-US"/>
        </w:rPr>
        <w:t xml:space="preserve"> is </w:t>
      </w:r>
      <w:r w:rsidR="004360D0">
        <w:rPr>
          <w:lang w:val="en-US"/>
        </w:rPr>
        <w:t xml:space="preserve">referred to as </w:t>
      </w:r>
      <w:r w:rsidR="00516207" w:rsidRPr="004A2CC9">
        <w:rPr>
          <w:lang w:val="en-US"/>
        </w:rPr>
        <w:t xml:space="preserve">random monoallelic expression. It is common for all placental mammals </w:t>
      </w:r>
      <w:r w:rsidR="002B2465" w:rsidRPr="004A2CC9">
        <w:rPr>
          <w:lang w:val="en-US"/>
        </w:rPr>
        <w:t xml:space="preserve">including </w:t>
      </w:r>
      <w:r w:rsidR="00516207" w:rsidRPr="004A2CC9">
        <w:rPr>
          <w:lang w:val="en-US"/>
        </w:rPr>
        <w:t xml:space="preserve">humans </w:t>
      </w:r>
      <w:r w:rsidR="005346E0">
        <w:rPr>
          <w:lang w:val="en-US"/>
        </w:rPr>
        <w:t>(</w:t>
      </w:r>
      <w:r w:rsidR="00B05C96" w:rsidRPr="00C51714">
        <w:rPr>
          <w:rFonts w:eastAsia="Times New Roman"/>
          <w:color w:val="231F20"/>
          <w:lang w:val="en-US" w:eastAsia="ru-RU"/>
        </w:rPr>
        <w:t>Chess 2013</w:t>
      </w:r>
      <w:r w:rsidR="00B05C96">
        <w:rPr>
          <w:rFonts w:eastAsia="Times New Roman"/>
          <w:color w:val="231F20"/>
          <w:lang w:val="en-US" w:eastAsia="ru-RU"/>
        </w:rPr>
        <w:t xml:space="preserve">; </w:t>
      </w:r>
      <w:r w:rsidR="005346E0" w:rsidRPr="00B05C96">
        <w:rPr>
          <w:rFonts w:eastAsia="Times New Roman"/>
          <w:lang w:val="en-US" w:eastAsia="ru-RU"/>
        </w:rPr>
        <w:t xml:space="preserve">Gimelbrant et al. 2007; </w:t>
      </w:r>
      <w:r w:rsidR="005346E0" w:rsidRPr="00B05C96">
        <w:rPr>
          <w:rFonts w:eastAsia="Times New Roman"/>
          <w:color w:val="131413"/>
          <w:lang w:val="en-US" w:eastAsia="ru-RU"/>
        </w:rPr>
        <w:t>Zakharova et al. 2</w:t>
      </w:r>
      <w:r w:rsidR="005346E0" w:rsidRPr="00C51714">
        <w:rPr>
          <w:rFonts w:eastAsia="Times New Roman"/>
          <w:color w:val="131413"/>
          <w:lang w:val="en-US" w:eastAsia="ru-RU"/>
        </w:rPr>
        <w:t>009</w:t>
      </w:r>
      <w:r w:rsidR="005346E0">
        <w:rPr>
          <w:rFonts w:eastAsia="Times New Roman"/>
          <w:color w:val="231F20"/>
          <w:lang w:val="en-US" w:eastAsia="ru-RU"/>
        </w:rPr>
        <w:t>)</w:t>
      </w:r>
      <w:r w:rsidR="00516207" w:rsidRPr="004A2CC9">
        <w:rPr>
          <w:lang w:val="en-US"/>
        </w:rPr>
        <w:t xml:space="preserve">. </w:t>
      </w:r>
      <w:r w:rsidR="004360D0">
        <w:rPr>
          <w:lang w:val="en-US"/>
        </w:rPr>
        <w:t>T</w:t>
      </w:r>
      <w:r w:rsidR="00004E9C" w:rsidRPr="004A2CC9">
        <w:rPr>
          <w:lang w:val="en-US"/>
        </w:rPr>
        <w:t>wo forms of random monoallelic expression</w:t>
      </w:r>
      <w:r w:rsidR="004360D0">
        <w:rPr>
          <w:lang w:val="en-US"/>
        </w:rPr>
        <w:t xml:space="preserve"> are known</w:t>
      </w:r>
      <w:r w:rsidR="00004E9C" w:rsidRPr="004A2CC9">
        <w:rPr>
          <w:lang w:val="en-US"/>
        </w:rPr>
        <w:t>.</w:t>
      </w:r>
    </w:p>
    <w:p w14:paraId="17767767" w14:textId="1A8E5D3E" w:rsidR="008F1263" w:rsidRPr="00502602" w:rsidRDefault="00FE567A" w:rsidP="005817A1">
      <w:pPr>
        <w:spacing w:line="480" w:lineRule="auto"/>
        <w:ind w:firstLine="720"/>
        <w:rPr>
          <w:lang w:val="en-US"/>
        </w:rPr>
      </w:pPr>
      <w:r w:rsidRPr="00502602">
        <w:rPr>
          <w:lang w:val="en-US"/>
        </w:rPr>
        <w:lastRenderedPageBreak/>
        <w:t>First, as it was noted</w:t>
      </w:r>
      <w:r w:rsidR="00066336" w:rsidRPr="00502602">
        <w:rPr>
          <w:lang w:val="en-US"/>
        </w:rPr>
        <w:t xml:space="preserve"> above</w:t>
      </w:r>
      <w:r w:rsidRPr="00502602">
        <w:rPr>
          <w:lang w:val="en-US"/>
        </w:rPr>
        <w:t xml:space="preserve">, one of </w:t>
      </w:r>
      <w:r w:rsidR="00DD03B6" w:rsidRPr="00502602">
        <w:rPr>
          <w:lang w:val="en-US"/>
        </w:rPr>
        <w:t xml:space="preserve">the </w:t>
      </w:r>
      <w:r w:rsidRPr="00502602">
        <w:rPr>
          <w:lang w:val="en-US"/>
        </w:rPr>
        <w:t xml:space="preserve">two </w:t>
      </w:r>
      <w:r w:rsidRPr="00502602">
        <w:rPr>
          <w:i/>
          <w:lang w:val="en-US"/>
        </w:rPr>
        <w:t>X</w:t>
      </w:r>
      <w:r w:rsidRPr="00502602">
        <w:rPr>
          <w:lang w:val="en-US"/>
        </w:rPr>
        <w:t xml:space="preserve">-chromosomes </w:t>
      </w:r>
      <w:r w:rsidR="008506D0">
        <w:rPr>
          <w:lang w:val="en-US"/>
        </w:rPr>
        <w:t xml:space="preserve">is </w:t>
      </w:r>
      <w:r w:rsidR="0041656B">
        <w:rPr>
          <w:lang w:val="en-US"/>
        </w:rPr>
        <w:t xml:space="preserve">randomly </w:t>
      </w:r>
      <w:r w:rsidRPr="00502602">
        <w:rPr>
          <w:lang w:val="en-US"/>
        </w:rPr>
        <w:t>inactivate</w:t>
      </w:r>
      <w:r w:rsidR="00D66AAA" w:rsidRPr="00502602">
        <w:rPr>
          <w:lang w:val="en-US"/>
        </w:rPr>
        <w:t>d</w:t>
      </w:r>
      <w:r w:rsidRPr="00502602">
        <w:rPr>
          <w:lang w:val="en-US"/>
        </w:rPr>
        <w:t xml:space="preserve"> </w:t>
      </w:r>
      <w:r w:rsidR="0041656B">
        <w:rPr>
          <w:lang w:val="en-US"/>
        </w:rPr>
        <w:t xml:space="preserve">in different cells </w:t>
      </w:r>
      <w:r w:rsidRPr="00502602">
        <w:rPr>
          <w:lang w:val="en-US"/>
        </w:rPr>
        <w:t xml:space="preserve">during </w:t>
      </w:r>
      <w:r w:rsidR="00D66AAA" w:rsidRPr="00502602">
        <w:rPr>
          <w:lang w:val="en-US"/>
        </w:rPr>
        <w:t xml:space="preserve">female </w:t>
      </w:r>
      <w:r w:rsidRPr="00502602">
        <w:rPr>
          <w:lang w:val="en-US"/>
        </w:rPr>
        <w:t xml:space="preserve">embryogenesis. </w:t>
      </w:r>
      <w:r w:rsidR="00D82A6C" w:rsidRPr="00A61AAA">
        <w:rPr>
          <w:lang w:val="en-US"/>
        </w:rPr>
        <w:t xml:space="preserve">The underlying mechanisms include DNA methylation and histone modifications (see Allis et al. 2007), which belong to a wide spectrum of epigenetic </w:t>
      </w:r>
      <w:r w:rsidR="002D1926" w:rsidRPr="00A61AAA">
        <w:rPr>
          <w:lang w:val="en-US"/>
        </w:rPr>
        <w:t xml:space="preserve">processes </w:t>
      </w:r>
      <w:r w:rsidR="00D82A6C" w:rsidRPr="00A61AAA">
        <w:rPr>
          <w:lang w:val="en-US"/>
        </w:rPr>
        <w:t xml:space="preserve">providing inheritance without </w:t>
      </w:r>
      <w:r w:rsidR="00CB1AD6" w:rsidRPr="00A61AAA">
        <w:rPr>
          <w:lang w:val="en-US"/>
        </w:rPr>
        <w:t xml:space="preserve">any </w:t>
      </w:r>
      <w:r w:rsidR="00D82A6C" w:rsidRPr="00A61AAA">
        <w:rPr>
          <w:lang w:val="en-US"/>
        </w:rPr>
        <w:t xml:space="preserve">changes in DNA sequences (for a review, see Jablonka </w:t>
      </w:r>
      <w:r w:rsidR="002F1146" w:rsidRPr="00A61AAA">
        <w:rPr>
          <w:lang w:val="en-US"/>
        </w:rPr>
        <w:t>and</w:t>
      </w:r>
      <w:r w:rsidR="00D82A6C" w:rsidRPr="00A61AAA">
        <w:rPr>
          <w:lang w:val="en-US"/>
        </w:rPr>
        <w:t xml:space="preserve"> Lamb 2005; Tikhodeyev 2018).</w:t>
      </w:r>
      <w:r w:rsidR="007256FA" w:rsidRPr="00A61AAA">
        <w:rPr>
          <w:lang w:val="en-US"/>
        </w:rPr>
        <w:t xml:space="preserve"> </w:t>
      </w:r>
      <w:r w:rsidR="00D66AAA" w:rsidRPr="00A61AAA">
        <w:rPr>
          <w:lang w:val="en-US"/>
        </w:rPr>
        <w:t xml:space="preserve">As a result, </w:t>
      </w:r>
      <w:r w:rsidR="007256FA" w:rsidRPr="00A61AAA">
        <w:rPr>
          <w:lang w:val="en-US"/>
        </w:rPr>
        <w:t>random inactivation of the X-chromosome is stabl</w:t>
      </w:r>
      <w:r w:rsidR="00CB1AD6" w:rsidRPr="00A61AAA">
        <w:rPr>
          <w:lang w:val="en-US"/>
        </w:rPr>
        <w:t>y</w:t>
      </w:r>
      <w:r w:rsidR="007256FA" w:rsidRPr="00A61AAA">
        <w:rPr>
          <w:lang w:val="en-US"/>
        </w:rPr>
        <w:t xml:space="preserve"> inherited in cell lineages during individual development, </w:t>
      </w:r>
      <w:r w:rsidR="00D66AAA" w:rsidRPr="00A61AAA">
        <w:rPr>
          <w:lang w:val="en-US"/>
        </w:rPr>
        <w:t>a</w:t>
      </w:r>
      <w:r w:rsidR="007256FA" w:rsidRPr="00A61AAA">
        <w:rPr>
          <w:lang w:val="en-US"/>
        </w:rPr>
        <w:t>nd a</w:t>
      </w:r>
      <w:r w:rsidR="00066336" w:rsidRPr="00A61AAA">
        <w:rPr>
          <w:lang w:val="en-US"/>
        </w:rPr>
        <w:t xml:space="preserve">ny </w:t>
      </w:r>
      <w:r w:rsidR="00D66AAA" w:rsidRPr="00A61AAA">
        <w:rPr>
          <w:lang w:val="en-US"/>
        </w:rPr>
        <w:t xml:space="preserve">structure of </w:t>
      </w:r>
      <w:r w:rsidR="008506D0" w:rsidRPr="00A61AAA">
        <w:rPr>
          <w:lang w:val="en-US"/>
        </w:rPr>
        <w:t xml:space="preserve">a </w:t>
      </w:r>
      <w:r w:rsidR="00D66AAA" w:rsidRPr="00A61AAA">
        <w:rPr>
          <w:lang w:val="en-US"/>
        </w:rPr>
        <w:t xml:space="preserve">female organism including </w:t>
      </w:r>
      <w:r w:rsidR="008506D0" w:rsidRPr="00A61AAA">
        <w:rPr>
          <w:lang w:val="en-US"/>
        </w:rPr>
        <w:t xml:space="preserve">the </w:t>
      </w:r>
      <w:r w:rsidR="00D66AAA" w:rsidRPr="00A61AAA">
        <w:rPr>
          <w:lang w:val="en-US"/>
        </w:rPr>
        <w:t xml:space="preserve">nervous system appears to be </w:t>
      </w:r>
      <w:r w:rsidRPr="00A61AAA">
        <w:rPr>
          <w:lang w:val="en-US"/>
        </w:rPr>
        <w:t xml:space="preserve">mosaic. </w:t>
      </w:r>
      <w:r w:rsidR="00D66AAA" w:rsidRPr="00502602">
        <w:rPr>
          <w:i/>
          <w:lang w:val="en-US"/>
        </w:rPr>
        <w:t>X</w:t>
      </w:r>
      <w:r w:rsidR="00D66AAA" w:rsidRPr="00502602">
        <w:rPr>
          <w:lang w:val="en-US"/>
        </w:rPr>
        <w:t xml:space="preserve">-chromosome carries about </w:t>
      </w:r>
      <w:r w:rsidR="00C93DFC" w:rsidRPr="00502602">
        <w:rPr>
          <w:lang w:val="en-US"/>
        </w:rPr>
        <w:t xml:space="preserve">1000 genes </w:t>
      </w:r>
      <w:r w:rsidR="001F52BA">
        <w:rPr>
          <w:lang w:val="en-US"/>
        </w:rPr>
        <w:t>(</w:t>
      </w:r>
      <w:r w:rsidR="001F52BA" w:rsidRPr="00B05C96">
        <w:rPr>
          <w:lang w:val="en-US"/>
        </w:rPr>
        <w:t>Ross et al.</w:t>
      </w:r>
      <w:r w:rsidR="001F52BA" w:rsidRPr="001F52BA">
        <w:rPr>
          <w:lang w:val="en-US"/>
        </w:rPr>
        <w:t xml:space="preserve"> 2005)</w:t>
      </w:r>
      <w:r w:rsidR="00C93DFC" w:rsidRPr="00502602">
        <w:rPr>
          <w:lang w:val="en-US"/>
        </w:rPr>
        <w:t>, and</w:t>
      </w:r>
      <w:r w:rsidR="005D5E56" w:rsidRPr="00502602">
        <w:rPr>
          <w:lang w:val="en-US"/>
        </w:rPr>
        <w:t xml:space="preserve"> about one hundred of them affect neuronal functions. </w:t>
      </w:r>
      <w:r w:rsidR="00DD03B6" w:rsidRPr="0041656B">
        <w:rPr>
          <w:lang w:val="en-US"/>
        </w:rPr>
        <w:t>Th</w:t>
      </w:r>
      <w:r w:rsidR="00161AB9" w:rsidRPr="0041656B">
        <w:rPr>
          <w:lang w:val="en-US"/>
        </w:rPr>
        <w:t>erefore</w:t>
      </w:r>
      <w:r w:rsidR="005D5E56" w:rsidRPr="0041656B">
        <w:rPr>
          <w:lang w:val="en-US"/>
        </w:rPr>
        <w:t>,</w:t>
      </w:r>
      <w:r w:rsidR="005D5E56" w:rsidRPr="00502602">
        <w:rPr>
          <w:lang w:val="en-US"/>
        </w:rPr>
        <w:t xml:space="preserve"> if a woman is heterozygo</w:t>
      </w:r>
      <w:r w:rsidR="00D66AAA" w:rsidRPr="00502602">
        <w:rPr>
          <w:lang w:val="en-US"/>
        </w:rPr>
        <w:t xml:space="preserve">us </w:t>
      </w:r>
      <w:r w:rsidR="00621611" w:rsidRPr="00502602">
        <w:rPr>
          <w:lang w:val="en-US"/>
        </w:rPr>
        <w:t xml:space="preserve">for </w:t>
      </w:r>
      <w:r w:rsidR="00D66AAA" w:rsidRPr="00502602">
        <w:rPr>
          <w:lang w:val="en-US"/>
        </w:rPr>
        <w:t xml:space="preserve">any </w:t>
      </w:r>
      <w:r w:rsidR="00621611" w:rsidRPr="00502602">
        <w:rPr>
          <w:lang w:val="en-US"/>
        </w:rPr>
        <w:t xml:space="preserve">of these genes, </w:t>
      </w:r>
      <w:r w:rsidR="008506D0">
        <w:rPr>
          <w:lang w:val="en-US"/>
        </w:rPr>
        <w:t xml:space="preserve">and the corresponding alleles </w:t>
      </w:r>
      <w:r w:rsidR="00CB1AD6">
        <w:rPr>
          <w:lang w:val="en-US"/>
        </w:rPr>
        <w:t xml:space="preserve">substantially </w:t>
      </w:r>
      <w:r w:rsidR="008506D0">
        <w:rPr>
          <w:lang w:val="en-US"/>
        </w:rPr>
        <w:t xml:space="preserve">differ in their manifestation, </w:t>
      </w:r>
      <w:r w:rsidR="00D66AAA" w:rsidRPr="00502602">
        <w:rPr>
          <w:lang w:val="en-US"/>
        </w:rPr>
        <w:t xml:space="preserve">her brain </w:t>
      </w:r>
      <w:r w:rsidR="0041656B">
        <w:rPr>
          <w:lang w:val="en-US"/>
        </w:rPr>
        <w:t xml:space="preserve">should be </w:t>
      </w:r>
      <w:r w:rsidR="008506D0">
        <w:rPr>
          <w:lang w:val="en-US"/>
        </w:rPr>
        <w:t xml:space="preserve">functionally </w:t>
      </w:r>
      <w:r w:rsidR="00D66AAA" w:rsidRPr="00502602">
        <w:rPr>
          <w:lang w:val="en-US"/>
        </w:rPr>
        <w:t>mosaic.</w:t>
      </w:r>
      <w:r w:rsidR="00AE6166" w:rsidRPr="00502602">
        <w:rPr>
          <w:lang w:val="en-US"/>
        </w:rPr>
        <w:t xml:space="preserve"> </w:t>
      </w:r>
      <w:r w:rsidR="00D66AAA" w:rsidRPr="00502602">
        <w:rPr>
          <w:lang w:val="en-US"/>
        </w:rPr>
        <w:t xml:space="preserve">This </w:t>
      </w:r>
      <w:r w:rsidR="00AE6166" w:rsidRPr="00502602">
        <w:rPr>
          <w:lang w:val="en-US"/>
        </w:rPr>
        <w:t>mosaicism is random and</w:t>
      </w:r>
      <w:r w:rsidR="00781F06">
        <w:rPr>
          <w:lang w:val="en-US"/>
        </w:rPr>
        <w:t xml:space="preserve"> unique to every</w:t>
      </w:r>
      <w:r w:rsidR="00AE6166" w:rsidRPr="00502602">
        <w:rPr>
          <w:lang w:val="en-US"/>
        </w:rPr>
        <w:t xml:space="preserve"> woman. T</w:t>
      </w:r>
      <w:r w:rsidR="00D66AAA" w:rsidRPr="00502602">
        <w:rPr>
          <w:lang w:val="en-US"/>
        </w:rPr>
        <w:t>herefore,</w:t>
      </w:r>
      <w:r w:rsidR="00AE6166" w:rsidRPr="00502602">
        <w:rPr>
          <w:lang w:val="en-US"/>
        </w:rPr>
        <w:t xml:space="preserve"> </w:t>
      </w:r>
      <w:r w:rsidR="00D66AAA" w:rsidRPr="00502602">
        <w:rPr>
          <w:lang w:val="en-US"/>
        </w:rPr>
        <w:t xml:space="preserve">even </w:t>
      </w:r>
      <w:r w:rsidR="005F64AD" w:rsidRPr="00502602">
        <w:rPr>
          <w:lang w:val="en-US"/>
        </w:rPr>
        <w:t>MZ</w:t>
      </w:r>
      <w:r w:rsidR="00D66AAA" w:rsidRPr="00502602">
        <w:rPr>
          <w:lang w:val="en-US"/>
        </w:rPr>
        <w:t xml:space="preserve"> sisters reared in </w:t>
      </w:r>
      <w:r w:rsidR="006E5310">
        <w:rPr>
          <w:lang w:val="en-US"/>
        </w:rPr>
        <w:t xml:space="preserve">exactly </w:t>
      </w:r>
      <w:r w:rsidR="00D66AAA" w:rsidRPr="00502602">
        <w:rPr>
          <w:lang w:val="en-US"/>
        </w:rPr>
        <w:t xml:space="preserve">identical environment </w:t>
      </w:r>
      <w:r w:rsidR="00BA4A40" w:rsidRPr="00502602">
        <w:rPr>
          <w:lang w:val="en-US"/>
        </w:rPr>
        <w:t xml:space="preserve">may differ in their </w:t>
      </w:r>
      <w:r w:rsidR="00AE6166" w:rsidRPr="00502602">
        <w:rPr>
          <w:lang w:val="en-US"/>
        </w:rPr>
        <w:t xml:space="preserve">brain mosaicism </w:t>
      </w:r>
      <w:r w:rsidR="0012032E" w:rsidRPr="00502602">
        <w:rPr>
          <w:lang w:val="en-US"/>
        </w:rPr>
        <w:t>and</w:t>
      </w:r>
      <w:r w:rsidR="00AE6166" w:rsidRPr="00502602">
        <w:rPr>
          <w:lang w:val="en-US"/>
        </w:rPr>
        <w:t xml:space="preserve"> </w:t>
      </w:r>
      <w:r w:rsidR="00BA4A40" w:rsidRPr="00502602">
        <w:rPr>
          <w:lang w:val="en-US"/>
        </w:rPr>
        <w:t xml:space="preserve">eventually display </w:t>
      </w:r>
      <w:r w:rsidR="005F2E35">
        <w:rPr>
          <w:lang w:val="en-US"/>
        </w:rPr>
        <w:t>remarkable</w:t>
      </w:r>
      <w:r w:rsidR="00BA4A40" w:rsidRPr="00502602">
        <w:rPr>
          <w:lang w:val="en-US"/>
        </w:rPr>
        <w:t xml:space="preserve"> </w:t>
      </w:r>
      <w:r w:rsidR="00C21286" w:rsidRPr="00502602">
        <w:rPr>
          <w:lang w:val="en-US"/>
        </w:rPr>
        <w:t xml:space="preserve">psychological </w:t>
      </w:r>
      <w:r w:rsidR="00BA4A40" w:rsidRPr="00502602">
        <w:rPr>
          <w:lang w:val="en-US"/>
        </w:rPr>
        <w:t>discordance.</w:t>
      </w:r>
      <w:r w:rsidR="00C21286" w:rsidRPr="00502602">
        <w:rPr>
          <w:lang w:val="en-US"/>
        </w:rPr>
        <w:t xml:space="preserve"> </w:t>
      </w:r>
    </w:p>
    <w:p w14:paraId="36CF786B" w14:textId="77777777" w:rsidR="008F1263" w:rsidRPr="00093F33" w:rsidRDefault="00315337" w:rsidP="00781F06">
      <w:pPr>
        <w:autoSpaceDE w:val="0"/>
        <w:autoSpaceDN w:val="0"/>
        <w:adjustRightInd w:val="0"/>
        <w:spacing w:line="480" w:lineRule="auto"/>
        <w:ind w:firstLine="709"/>
        <w:rPr>
          <w:rFonts w:eastAsia="Times New Roman"/>
          <w:lang w:val="en-US" w:eastAsia="ru-RU"/>
        </w:rPr>
      </w:pPr>
      <w:r w:rsidRPr="00CE6162">
        <w:rPr>
          <w:rFonts w:eastAsia="Times New Roman"/>
          <w:lang w:val="en-US" w:eastAsia="ru-RU"/>
        </w:rPr>
        <w:t>Second, random monoallelic expression</w:t>
      </w:r>
      <w:r w:rsidR="00360C5E" w:rsidRPr="00CE6162">
        <w:rPr>
          <w:rFonts w:eastAsia="Times New Roman"/>
          <w:lang w:val="en-US" w:eastAsia="ru-RU"/>
        </w:rPr>
        <w:t xml:space="preserve"> also </w:t>
      </w:r>
      <w:r w:rsidR="00066336" w:rsidRPr="00CE6162">
        <w:rPr>
          <w:rFonts w:eastAsia="Times New Roman"/>
          <w:lang w:val="en-US" w:eastAsia="ru-RU"/>
        </w:rPr>
        <w:t xml:space="preserve">affects </w:t>
      </w:r>
      <w:r w:rsidRPr="00CE6162">
        <w:rPr>
          <w:rFonts w:eastAsia="Times New Roman"/>
          <w:lang w:val="en-US" w:eastAsia="ru-RU"/>
        </w:rPr>
        <w:t>a number of autosomal genes. Th</w:t>
      </w:r>
      <w:r w:rsidR="006E5310">
        <w:rPr>
          <w:rFonts w:eastAsia="Times New Roman"/>
          <w:lang w:val="en-US" w:eastAsia="ru-RU"/>
        </w:rPr>
        <w:t xml:space="preserve">is </w:t>
      </w:r>
      <w:r w:rsidR="006E5310" w:rsidRPr="00CE6162">
        <w:rPr>
          <w:rFonts w:eastAsia="Times New Roman"/>
          <w:lang w:val="en-US" w:eastAsia="ru-RU"/>
        </w:rPr>
        <w:t xml:space="preserve">phenomenon is </w:t>
      </w:r>
      <w:r w:rsidR="006E5310" w:rsidRPr="00502602">
        <w:rPr>
          <w:rFonts w:eastAsia="Times New Roman"/>
          <w:lang w:val="en-US" w:eastAsia="ru-RU"/>
        </w:rPr>
        <w:t>likely</w:t>
      </w:r>
      <w:r w:rsidR="006E5310" w:rsidRPr="00CE6162">
        <w:rPr>
          <w:rFonts w:eastAsia="Times New Roman"/>
          <w:lang w:val="en-US" w:eastAsia="ru-RU"/>
        </w:rPr>
        <w:t xml:space="preserve"> </w:t>
      </w:r>
      <w:r w:rsidR="006E5310">
        <w:rPr>
          <w:rFonts w:eastAsia="Times New Roman"/>
          <w:lang w:val="en-US" w:eastAsia="ru-RU"/>
        </w:rPr>
        <w:t xml:space="preserve">to be </w:t>
      </w:r>
      <w:r w:rsidR="006E5310" w:rsidRPr="00CE6162">
        <w:rPr>
          <w:rFonts w:eastAsia="Times New Roman"/>
          <w:lang w:val="en-US" w:eastAsia="ru-RU"/>
        </w:rPr>
        <w:t xml:space="preserve">similar to </w:t>
      </w:r>
      <w:r w:rsidR="006E5310" w:rsidRPr="00CE6162">
        <w:rPr>
          <w:rFonts w:eastAsia="Times New Roman"/>
          <w:i/>
          <w:lang w:val="en-US" w:eastAsia="ru-RU"/>
        </w:rPr>
        <w:t>X</w:t>
      </w:r>
      <w:r w:rsidR="006E5310" w:rsidRPr="00CE6162">
        <w:rPr>
          <w:rFonts w:eastAsia="Times New Roman"/>
          <w:lang w:val="en-US" w:eastAsia="ru-RU"/>
        </w:rPr>
        <w:t>-chromosome inactivation</w:t>
      </w:r>
      <w:r w:rsidR="001F7C40" w:rsidRPr="00CE6162">
        <w:rPr>
          <w:rFonts w:eastAsia="Times New Roman"/>
          <w:lang w:val="en-US" w:eastAsia="ru-RU"/>
        </w:rPr>
        <w:t>;</w:t>
      </w:r>
      <w:r w:rsidR="00360C5E" w:rsidRPr="00CE6162">
        <w:rPr>
          <w:rFonts w:eastAsia="Times New Roman"/>
          <w:lang w:val="en-US" w:eastAsia="ru-RU"/>
        </w:rPr>
        <w:t xml:space="preserve"> </w:t>
      </w:r>
      <w:r w:rsidR="001F7C40" w:rsidRPr="00CE6162">
        <w:rPr>
          <w:rFonts w:eastAsia="Times New Roman"/>
          <w:lang w:val="en-US" w:eastAsia="ru-RU"/>
        </w:rPr>
        <w:t xml:space="preserve">however, </w:t>
      </w:r>
      <w:r w:rsidR="00360C5E" w:rsidRPr="00CE6162">
        <w:rPr>
          <w:rFonts w:eastAsia="Times New Roman"/>
          <w:lang w:val="en-US" w:eastAsia="ru-RU"/>
        </w:rPr>
        <w:t xml:space="preserve">it is </w:t>
      </w:r>
      <w:r w:rsidR="001F7C40" w:rsidRPr="00CE6162">
        <w:rPr>
          <w:rFonts w:eastAsia="Times New Roman"/>
          <w:lang w:val="en-US" w:eastAsia="ru-RU"/>
        </w:rPr>
        <w:t xml:space="preserve">equally inherent in </w:t>
      </w:r>
      <w:r w:rsidR="00360C5E" w:rsidRPr="00CE6162">
        <w:rPr>
          <w:rFonts w:eastAsia="Times New Roman"/>
          <w:lang w:val="en-US" w:eastAsia="ru-RU"/>
        </w:rPr>
        <w:t xml:space="preserve">both sexes and </w:t>
      </w:r>
      <w:r w:rsidR="00066336" w:rsidRPr="00CE6162">
        <w:rPr>
          <w:rFonts w:eastAsia="Times New Roman"/>
          <w:lang w:val="en-US" w:eastAsia="ru-RU"/>
        </w:rPr>
        <w:t xml:space="preserve">relates </w:t>
      </w:r>
      <w:r w:rsidR="00781F06" w:rsidRPr="00CE6162">
        <w:rPr>
          <w:rFonts w:eastAsia="Times New Roman"/>
          <w:lang w:val="en-US" w:eastAsia="ru-RU"/>
        </w:rPr>
        <w:t xml:space="preserve">to comparatively small genomic regions </w:t>
      </w:r>
      <w:r w:rsidR="00781F06">
        <w:rPr>
          <w:rFonts w:eastAsia="Times New Roman"/>
          <w:lang w:val="en-US" w:eastAsia="ru-RU"/>
        </w:rPr>
        <w:t>rather than to entire chromosomes</w:t>
      </w:r>
      <w:r w:rsidR="00066336" w:rsidRPr="00CE6162">
        <w:rPr>
          <w:rFonts w:eastAsia="Times New Roman"/>
          <w:lang w:val="en-US" w:eastAsia="ru-RU"/>
        </w:rPr>
        <w:t>.</w:t>
      </w:r>
      <w:r w:rsidR="00DE6759" w:rsidRPr="00CE6162">
        <w:rPr>
          <w:rFonts w:eastAsia="Times New Roman"/>
          <w:lang w:val="en-US" w:eastAsia="ru-RU"/>
        </w:rPr>
        <w:t xml:space="preserve"> </w:t>
      </w:r>
      <w:r w:rsidR="00066336" w:rsidRPr="00CE6162">
        <w:rPr>
          <w:rFonts w:eastAsia="Times New Roman"/>
          <w:lang w:val="en-US" w:eastAsia="ru-RU"/>
        </w:rPr>
        <w:t xml:space="preserve">For each region, </w:t>
      </w:r>
      <w:r w:rsidR="00DE6759" w:rsidRPr="00CE6162">
        <w:rPr>
          <w:rFonts w:eastAsia="Times New Roman"/>
          <w:lang w:val="en-US" w:eastAsia="ru-RU"/>
        </w:rPr>
        <w:t xml:space="preserve">the </w:t>
      </w:r>
      <w:r w:rsidR="006E69C8">
        <w:rPr>
          <w:rFonts w:eastAsia="Times New Roman"/>
          <w:lang w:val="en-US" w:eastAsia="ru-RU"/>
        </w:rPr>
        <w:t>‘</w:t>
      </w:r>
      <w:r w:rsidR="0090497A" w:rsidRPr="00CE6162">
        <w:rPr>
          <w:rFonts w:eastAsia="Times New Roman"/>
          <w:lang w:val="en-US" w:eastAsia="ru-RU"/>
        </w:rPr>
        <w:t>decision</w:t>
      </w:r>
      <w:r w:rsidR="006E69C8">
        <w:rPr>
          <w:rFonts w:eastAsia="Times New Roman"/>
          <w:lang w:val="en-US" w:eastAsia="ru-RU"/>
        </w:rPr>
        <w:t>’</w:t>
      </w:r>
      <w:r w:rsidR="0090497A" w:rsidRPr="00CE6162">
        <w:rPr>
          <w:rFonts w:eastAsia="Times New Roman"/>
          <w:lang w:val="en-US" w:eastAsia="ru-RU"/>
        </w:rPr>
        <w:t xml:space="preserve"> is </w:t>
      </w:r>
      <w:r w:rsidR="00541172" w:rsidRPr="00CE6162">
        <w:rPr>
          <w:rFonts w:eastAsia="Times New Roman"/>
          <w:lang w:val="en-US" w:eastAsia="ru-RU"/>
        </w:rPr>
        <w:t xml:space="preserve">usually </w:t>
      </w:r>
      <w:r w:rsidR="0036420D">
        <w:rPr>
          <w:rFonts w:eastAsia="Times New Roman"/>
          <w:lang w:val="en-US" w:eastAsia="ru-RU"/>
        </w:rPr>
        <w:t xml:space="preserve">taken </w:t>
      </w:r>
      <w:r w:rsidR="00DE6759" w:rsidRPr="00CE6162">
        <w:rPr>
          <w:rFonts w:eastAsia="Times New Roman"/>
          <w:lang w:val="en-US" w:eastAsia="ru-RU"/>
        </w:rPr>
        <w:t>independent</w:t>
      </w:r>
      <w:r w:rsidR="0036420D">
        <w:rPr>
          <w:rFonts w:eastAsia="Times New Roman"/>
          <w:lang w:val="en-US" w:eastAsia="ru-RU"/>
        </w:rPr>
        <w:t>ly</w:t>
      </w:r>
      <w:r w:rsidR="006E69C8">
        <w:rPr>
          <w:rFonts w:eastAsia="Times New Roman"/>
          <w:lang w:val="en-US" w:eastAsia="ru-RU"/>
        </w:rPr>
        <w:t>. After the ‘choice’</w:t>
      </w:r>
      <w:r w:rsidR="00DE6759" w:rsidRPr="00CE6162">
        <w:rPr>
          <w:rFonts w:eastAsia="Times New Roman"/>
          <w:lang w:val="en-US" w:eastAsia="ru-RU"/>
        </w:rPr>
        <w:t xml:space="preserve"> </w:t>
      </w:r>
      <w:r w:rsidR="0060285D">
        <w:rPr>
          <w:rFonts w:eastAsia="Times New Roman"/>
          <w:lang w:val="en-US" w:eastAsia="ru-RU"/>
        </w:rPr>
        <w:t>is</w:t>
      </w:r>
      <w:r w:rsidR="005C5374">
        <w:rPr>
          <w:rFonts w:eastAsia="Times New Roman"/>
          <w:lang w:val="en-US" w:eastAsia="ru-RU"/>
        </w:rPr>
        <w:t xml:space="preserve"> </w:t>
      </w:r>
      <w:r w:rsidR="001F7C40" w:rsidRPr="00CE6162">
        <w:rPr>
          <w:rFonts w:eastAsia="Times New Roman"/>
          <w:lang w:val="en-US" w:eastAsia="ru-RU"/>
        </w:rPr>
        <w:t>made</w:t>
      </w:r>
      <w:r w:rsidR="00DE6759" w:rsidRPr="00CE6162">
        <w:rPr>
          <w:rFonts w:eastAsia="Times New Roman"/>
          <w:lang w:val="en-US" w:eastAsia="ru-RU"/>
        </w:rPr>
        <w:t xml:space="preserve"> </w:t>
      </w:r>
      <w:r w:rsidR="001F7C40" w:rsidRPr="00CE6162">
        <w:rPr>
          <w:rFonts w:eastAsia="Times New Roman"/>
          <w:lang w:val="en-US" w:eastAsia="ru-RU"/>
        </w:rPr>
        <w:t xml:space="preserve">in each </w:t>
      </w:r>
      <w:r w:rsidR="008506D0">
        <w:rPr>
          <w:rFonts w:eastAsia="Times New Roman"/>
          <w:lang w:val="en-US" w:eastAsia="ru-RU"/>
        </w:rPr>
        <w:t xml:space="preserve">embryonic </w:t>
      </w:r>
      <w:r w:rsidR="00DE6759" w:rsidRPr="00CE6162">
        <w:rPr>
          <w:rFonts w:eastAsia="Times New Roman"/>
          <w:lang w:val="en-US" w:eastAsia="ru-RU"/>
        </w:rPr>
        <w:t>cell</w:t>
      </w:r>
      <w:r w:rsidR="001F7C40" w:rsidRPr="00CE6162">
        <w:rPr>
          <w:rFonts w:eastAsia="Times New Roman"/>
          <w:lang w:val="en-US" w:eastAsia="ru-RU"/>
        </w:rPr>
        <w:t xml:space="preserve"> separately</w:t>
      </w:r>
      <w:r w:rsidR="00DE6759" w:rsidRPr="00CE6162">
        <w:rPr>
          <w:rFonts w:eastAsia="Times New Roman"/>
          <w:lang w:val="en-US" w:eastAsia="ru-RU"/>
        </w:rPr>
        <w:t xml:space="preserve">, </w:t>
      </w:r>
      <w:r w:rsidR="008506D0">
        <w:rPr>
          <w:rFonts w:eastAsia="Times New Roman"/>
          <w:lang w:val="en-US" w:eastAsia="ru-RU"/>
        </w:rPr>
        <w:t xml:space="preserve">the </w:t>
      </w:r>
      <w:r w:rsidR="00DE6759" w:rsidRPr="00CE6162">
        <w:rPr>
          <w:rFonts w:eastAsia="Times New Roman"/>
          <w:lang w:val="en-US" w:eastAsia="ru-RU"/>
        </w:rPr>
        <w:t>results</w:t>
      </w:r>
      <w:r w:rsidR="001F7C40" w:rsidRPr="00CE6162">
        <w:rPr>
          <w:rFonts w:eastAsia="Times New Roman"/>
          <w:lang w:val="en-US" w:eastAsia="ru-RU"/>
        </w:rPr>
        <w:t xml:space="preserve"> </w:t>
      </w:r>
      <w:r w:rsidR="005106CD">
        <w:rPr>
          <w:rFonts w:eastAsia="Times New Roman"/>
          <w:lang w:val="en-US" w:eastAsia="ru-RU"/>
        </w:rPr>
        <w:t>remain</w:t>
      </w:r>
      <w:r w:rsidR="001F7C40" w:rsidRPr="00CE6162">
        <w:rPr>
          <w:rFonts w:eastAsia="Times New Roman"/>
          <w:lang w:val="en-US" w:eastAsia="ru-RU"/>
        </w:rPr>
        <w:t xml:space="preserve"> in </w:t>
      </w:r>
      <w:r w:rsidR="00DE6759" w:rsidRPr="00CE6162">
        <w:rPr>
          <w:rFonts w:eastAsia="Times New Roman"/>
          <w:lang w:val="en-US" w:eastAsia="ru-RU"/>
        </w:rPr>
        <w:t>subsequent c</w:t>
      </w:r>
      <w:r w:rsidR="001F7C40" w:rsidRPr="00CE6162">
        <w:rPr>
          <w:rFonts w:eastAsia="Times New Roman"/>
          <w:lang w:val="en-US" w:eastAsia="ru-RU"/>
        </w:rPr>
        <w:t xml:space="preserve">ell divisions </w:t>
      </w:r>
      <w:r w:rsidR="001F7C40" w:rsidRPr="00502602">
        <w:rPr>
          <w:rFonts w:eastAsia="Times New Roman"/>
          <w:lang w:val="en-US" w:eastAsia="ru-RU"/>
        </w:rPr>
        <w:t xml:space="preserve">and eventually </w:t>
      </w:r>
      <w:r w:rsidR="00541172" w:rsidRPr="00502602">
        <w:rPr>
          <w:rFonts w:eastAsia="Times New Roman"/>
          <w:lang w:val="en-US" w:eastAsia="ru-RU"/>
        </w:rPr>
        <w:t>lead</w:t>
      </w:r>
      <w:r w:rsidR="00781F06">
        <w:rPr>
          <w:rFonts w:eastAsia="Times New Roman"/>
          <w:lang w:val="en-US" w:eastAsia="ru-RU"/>
        </w:rPr>
        <w:t xml:space="preserve"> to </w:t>
      </w:r>
      <w:r w:rsidR="00892DDA" w:rsidRPr="00CE6162">
        <w:rPr>
          <w:rFonts w:eastAsia="Times New Roman"/>
          <w:lang w:val="en-US" w:eastAsia="ru-RU"/>
        </w:rPr>
        <w:t>mosaic</w:t>
      </w:r>
      <w:r w:rsidR="00892DDA">
        <w:rPr>
          <w:rFonts w:eastAsia="Times New Roman"/>
          <w:lang w:val="en-US" w:eastAsia="ru-RU"/>
        </w:rPr>
        <w:t xml:space="preserve">ism of </w:t>
      </w:r>
      <w:r w:rsidR="00781F06">
        <w:rPr>
          <w:rFonts w:eastAsia="Times New Roman"/>
          <w:lang w:val="en-US" w:eastAsia="ru-RU"/>
        </w:rPr>
        <w:t>the</w:t>
      </w:r>
      <w:r w:rsidR="0036420D">
        <w:rPr>
          <w:rFonts w:eastAsia="Times New Roman"/>
          <w:lang w:val="en-US" w:eastAsia="ru-RU"/>
        </w:rPr>
        <w:t xml:space="preserve"> </w:t>
      </w:r>
      <w:r w:rsidR="00DE6759" w:rsidRPr="005106CD">
        <w:rPr>
          <w:rFonts w:eastAsia="Times New Roman"/>
          <w:lang w:val="en-US" w:eastAsia="ru-RU"/>
        </w:rPr>
        <w:t>organism</w:t>
      </w:r>
      <w:r w:rsidR="00781F06">
        <w:rPr>
          <w:rFonts w:eastAsia="Times New Roman"/>
          <w:lang w:val="en-US" w:eastAsia="ru-RU"/>
        </w:rPr>
        <w:t>.</w:t>
      </w:r>
      <w:r w:rsidR="00DE6759" w:rsidRPr="00CE6162">
        <w:rPr>
          <w:rFonts w:eastAsia="Times New Roman"/>
          <w:lang w:val="en-US" w:eastAsia="ru-RU"/>
        </w:rPr>
        <w:t xml:space="preserve"> </w:t>
      </w:r>
      <w:r w:rsidR="00781F06">
        <w:rPr>
          <w:rFonts w:eastAsia="Times New Roman"/>
          <w:lang w:val="en-US" w:eastAsia="ru-RU"/>
        </w:rPr>
        <w:t xml:space="preserve">This </w:t>
      </w:r>
      <w:r w:rsidR="00DB7D9D" w:rsidRPr="00502602">
        <w:rPr>
          <w:rFonts w:eastAsia="Times New Roman"/>
          <w:lang w:val="en-US" w:eastAsia="ru-RU"/>
        </w:rPr>
        <w:t>mosaic</w:t>
      </w:r>
      <w:r w:rsidR="005106CD">
        <w:rPr>
          <w:rFonts w:eastAsia="Times New Roman"/>
          <w:lang w:val="en-US" w:eastAsia="ru-RU"/>
        </w:rPr>
        <w:t>ism</w:t>
      </w:r>
      <w:r w:rsidR="00DB7D9D" w:rsidRPr="00CE6162">
        <w:rPr>
          <w:rFonts w:eastAsia="Times New Roman"/>
          <w:lang w:val="en-US" w:eastAsia="ru-RU"/>
        </w:rPr>
        <w:t xml:space="preserve"> is </w:t>
      </w:r>
      <w:r w:rsidR="008506D0">
        <w:rPr>
          <w:rFonts w:eastAsia="Times New Roman"/>
          <w:lang w:val="en-US" w:eastAsia="ru-RU"/>
        </w:rPr>
        <w:t xml:space="preserve">also </w:t>
      </w:r>
      <w:r w:rsidR="00DB7D9D" w:rsidRPr="00CE6162">
        <w:rPr>
          <w:rFonts w:eastAsia="Times New Roman"/>
          <w:lang w:val="en-US" w:eastAsia="ru-RU"/>
        </w:rPr>
        <w:t>random and</w:t>
      </w:r>
      <w:r w:rsidR="00DD03B6">
        <w:rPr>
          <w:rFonts w:eastAsia="Times New Roman"/>
          <w:lang w:val="en-US" w:eastAsia="ru-RU"/>
        </w:rPr>
        <w:t>,</w:t>
      </w:r>
      <w:r w:rsidR="00DB7D9D" w:rsidRPr="00CE6162">
        <w:rPr>
          <w:rFonts w:eastAsia="Times New Roman"/>
          <w:lang w:val="en-US" w:eastAsia="ru-RU"/>
        </w:rPr>
        <w:t xml:space="preserve"> </w:t>
      </w:r>
      <w:r w:rsidR="001F7C40" w:rsidRPr="00502602">
        <w:rPr>
          <w:rFonts w:eastAsia="Times New Roman"/>
          <w:lang w:val="en-US" w:eastAsia="ru-RU"/>
        </w:rPr>
        <w:t>therefore</w:t>
      </w:r>
      <w:r w:rsidR="00DD03B6" w:rsidRPr="00502602">
        <w:rPr>
          <w:rFonts w:eastAsia="Times New Roman"/>
          <w:lang w:val="en-US" w:eastAsia="ru-RU"/>
        </w:rPr>
        <w:t>,</w:t>
      </w:r>
      <w:r w:rsidR="001F7C40" w:rsidRPr="00502602">
        <w:rPr>
          <w:rFonts w:eastAsia="Times New Roman"/>
          <w:lang w:val="en-US" w:eastAsia="ru-RU"/>
        </w:rPr>
        <w:t xml:space="preserve"> </w:t>
      </w:r>
      <w:r w:rsidR="00DB7D9D" w:rsidRPr="00502602">
        <w:rPr>
          <w:rFonts w:eastAsia="Times New Roman"/>
          <w:lang w:val="en-US" w:eastAsia="ru-RU"/>
        </w:rPr>
        <w:t>differs</w:t>
      </w:r>
      <w:r w:rsidR="00DB7D9D" w:rsidRPr="00CE6162">
        <w:rPr>
          <w:rFonts w:eastAsia="Times New Roman"/>
          <w:lang w:val="en-US" w:eastAsia="ru-RU"/>
        </w:rPr>
        <w:t xml:space="preserve"> even in </w:t>
      </w:r>
      <w:r w:rsidR="005F64AD">
        <w:rPr>
          <w:rFonts w:eastAsia="Times New Roman"/>
          <w:lang w:val="en-US" w:eastAsia="ru-RU"/>
        </w:rPr>
        <w:t>MZ</w:t>
      </w:r>
      <w:r w:rsidR="00DB7D9D" w:rsidRPr="00CE6162">
        <w:rPr>
          <w:rFonts w:eastAsia="Times New Roman"/>
          <w:lang w:val="en-US" w:eastAsia="ru-RU"/>
        </w:rPr>
        <w:t xml:space="preserve"> twins. </w:t>
      </w:r>
      <w:r w:rsidR="008506D0">
        <w:rPr>
          <w:rFonts w:eastAsia="Times New Roman"/>
          <w:lang w:val="en-US" w:eastAsia="ru-RU"/>
        </w:rPr>
        <w:t>Notably,</w:t>
      </w:r>
      <w:r w:rsidR="001224EA" w:rsidRPr="00CE6162">
        <w:rPr>
          <w:rFonts w:eastAsia="Times New Roman"/>
          <w:lang w:val="en-US" w:eastAsia="ru-RU"/>
        </w:rPr>
        <w:t xml:space="preserve"> </w:t>
      </w:r>
      <w:r w:rsidR="006E5310" w:rsidRPr="00CE6162">
        <w:rPr>
          <w:rFonts w:eastAsia="Times New Roman"/>
          <w:lang w:val="en-US" w:eastAsia="ru-RU"/>
        </w:rPr>
        <w:t xml:space="preserve">monoallelic expression </w:t>
      </w:r>
      <w:r w:rsidR="000954BB" w:rsidRPr="00CE6162">
        <w:rPr>
          <w:rFonts w:eastAsia="Times New Roman"/>
          <w:lang w:val="en-US" w:eastAsia="ru-RU"/>
        </w:rPr>
        <w:t xml:space="preserve">involves about 10% of all </w:t>
      </w:r>
      <w:r w:rsidR="001233D8" w:rsidRPr="00CE6162">
        <w:rPr>
          <w:rFonts w:eastAsia="Times New Roman"/>
          <w:lang w:val="en-US" w:eastAsia="ru-RU"/>
        </w:rPr>
        <w:t xml:space="preserve">examined </w:t>
      </w:r>
      <w:r w:rsidR="00D21607">
        <w:rPr>
          <w:rFonts w:eastAsia="Times New Roman"/>
          <w:lang w:val="en-US" w:eastAsia="ru-RU"/>
        </w:rPr>
        <w:t xml:space="preserve">autosomal </w:t>
      </w:r>
      <w:r w:rsidR="008F1A9B" w:rsidRPr="00CE6162">
        <w:rPr>
          <w:rFonts w:eastAsia="Times New Roman"/>
          <w:lang w:val="en-US" w:eastAsia="ru-RU"/>
        </w:rPr>
        <w:t>genes</w:t>
      </w:r>
      <w:r w:rsidR="001233D8" w:rsidRPr="00CE6162">
        <w:rPr>
          <w:rFonts w:eastAsia="Times New Roman"/>
          <w:lang w:val="en-US" w:eastAsia="ru-RU"/>
        </w:rPr>
        <w:t xml:space="preserve"> </w:t>
      </w:r>
      <w:r w:rsidR="001F52BA">
        <w:rPr>
          <w:rFonts w:eastAsia="Times New Roman"/>
          <w:lang w:val="en-US" w:eastAsia="ru-RU"/>
        </w:rPr>
        <w:t>(</w:t>
      </w:r>
      <w:r w:rsidR="001F52BA" w:rsidRPr="00B05C96">
        <w:rPr>
          <w:rFonts w:eastAsia="Times New Roman"/>
          <w:lang w:val="en-US" w:eastAsia="ru-RU"/>
        </w:rPr>
        <w:t>Gimelbrant et al</w:t>
      </w:r>
      <w:r w:rsidR="00C224C3" w:rsidRPr="00B05C96">
        <w:rPr>
          <w:rFonts w:eastAsia="Times New Roman"/>
          <w:lang w:val="en-US" w:eastAsia="ru-RU"/>
        </w:rPr>
        <w:t>.</w:t>
      </w:r>
      <w:r w:rsidR="001F52BA" w:rsidRPr="00647128">
        <w:rPr>
          <w:rFonts w:eastAsia="Times New Roman"/>
          <w:lang w:val="en-US" w:eastAsia="ru-RU"/>
        </w:rPr>
        <w:t xml:space="preserve"> 2</w:t>
      </w:r>
      <w:r w:rsidR="001F52BA" w:rsidRPr="001F52BA">
        <w:rPr>
          <w:rFonts w:eastAsia="Times New Roman"/>
          <w:lang w:val="en-US" w:eastAsia="ru-RU"/>
        </w:rPr>
        <w:t>007)</w:t>
      </w:r>
      <w:r w:rsidR="001233D8" w:rsidRPr="00CE6162">
        <w:rPr>
          <w:rFonts w:eastAsia="Times New Roman"/>
          <w:lang w:val="en-US" w:eastAsia="ru-RU"/>
        </w:rPr>
        <w:t xml:space="preserve"> and</w:t>
      </w:r>
      <w:r w:rsidR="00DD03B6">
        <w:rPr>
          <w:rFonts w:eastAsia="Times New Roman"/>
          <w:lang w:val="en-US" w:eastAsia="ru-RU"/>
        </w:rPr>
        <w:t>,</w:t>
      </w:r>
      <w:r w:rsidR="001233D8" w:rsidRPr="00CE6162">
        <w:rPr>
          <w:rFonts w:eastAsia="Times New Roman"/>
          <w:lang w:val="en-US" w:eastAsia="ru-RU"/>
        </w:rPr>
        <w:t xml:space="preserve"> thus</w:t>
      </w:r>
      <w:r w:rsidR="00DD03B6">
        <w:rPr>
          <w:rFonts w:eastAsia="Times New Roman"/>
          <w:lang w:val="en-US" w:eastAsia="ru-RU"/>
        </w:rPr>
        <w:t>,</w:t>
      </w:r>
      <w:r w:rsidR="001233D8" w:rsidRPr="00CE6162">
        <w:rPr>
          <w:rFonts w:eastAsia="Times New Roman"/>
          <w:lang w:val="en-US" w:eastAsia="ru-RU"/>
        </w:rPr>
        <w:t xml:space="preserve"> may </w:t>
      </w:r>
      <w:r w:rsidR="008F1A9B" w:rsidRPr="00CE6162">
        <w:rPr>
          <w:rFonts w:eastAsia="Times New Roman"/>
          <w:lang w:val="en-US" w:eastAsia="ru-RU"/>
        </w:rPr>
        <w:t xml:space="preserve">remarkably </w:t>
      </w:r>
      <w:r w:rsidR="001233D8" w:rsidRPr="00CE6162">
        <w:rPr>
          <w:rFonts w:eastAsia="Times New Roman"/>
          <w:lang w:val="en-US" w:eastAsia="ru-RU"/>
        </w:rPr>
        <w:t>affect phenotype</w:t>
      </w:r>
      <w:r w:rsidR="00541172" w:rsidRPr="00CE6162">
        <w:rPr>
          <w:rFonts w:eastAsia="Times New Roman"/>
          <w:lang w:val="en-US" w:eastAsia="ru-RU"/>
        </w:rPr>
        <w:t xml:space="preserve"> </w:t>
      </w:r>
      <w:r w:rsidR="005106CD">
        <w:rPr>
          <w:rFonts w:eastAsia="Times New Roman"/>
          <w:lang w:val="en-US" w:eastAsia="ru-RU"/>
        </w:rPr>
        <w:t>formation</w:t>
      </w:r>
      <w:r w:rsidR="001233D8" w:rsidRPr="00CE6162">
        <w:rPr>
          <w:rFonts w:eastAsia="Times New Roman"/>
          <w:lang w:val="en-US" w:eastAsia="ru-RU"/>
        </w:rPr>
        <w:t xml:space="preserve">. </w:t>
      </w:r>
      <w:r w:rsidR="006C361D" w:rsidRPr="00CE6162">
        <w:rPr>
          <w:rFonts w:eastAsia="Times New Roman"/>
          <w:lang w:val="en-US" w:eastAsia="ru-RU"/>
        </w:rPr>
        <w:t xml:space="preserve">Moreover, some of the </w:t>
      </w:r>
      <w:r w:rsidR="008506D0">
        <w:rPr>
          <w:rFonts w:eastAsia="Times New Roman"/>
          <w:lang w:val="en-US" w:eastAsia="ru-RU"/>
        </w:rPr>
        <w:t xml:space="preserve">affected </w:t>
      </w:r>
      <w:r w:rsidR="006C361D" w:rsidRPr="00CE6162">
        <w:rPr>
          <w:rFonts w:eastAsia="Times New Roman"/>
          <w:lang w:val="en-US" w:eastAsia="ru-RU"/>
        </w:rPr>
        <w:t xml:space="preserve">genes </w:t>
      </w:r>
      <w:r w:rsidR="003D550C" w:rsidRPr="00CE6162">
        <w:rPr>
          <w:rFonts w:eastAsia="Times New Roman"/>
          <w:lang w:val="en-US" w:eastAsia="ru-RU"/>
        </w:rPr>
        <w:t xml:space="preserve">(e.g. </w:t>
      </w:r>
      <w:r w:rsidR="003D550C" w:rsidRPr="00CE6162">
        <w:rPr>
          <w:i/>
          <w:iCs/>
          <w:lang w:val="en-US"/>
        </w:rPr>
        <w:t>COMT</w:t>
      </w:r>
      <w:r w:rsidR="003D550C" w:rsidRPr="00CE6162">
        <w:rPr>
          <w:lang w:val="en-US"/>
        </w:rPr>
        <w:t xml:space="preserve">, </w:t>
      </w:r>
      <w:r w:rsidR="003D550C" w:rsidRPr="00CE6162">
        <w:rPr>
          <w:i/>
          <w:iCs/>
          <w:lang w:val="en-US"/>
        </w:rPr>
        <w:t>ROBO1</w:t>
      </w:r>
      <w:r w:rsidR="003D550C" w:rsidRPr="00CE6162">
        <w:rPr>
          <w:lang w:val="en-US"/>
        </w:rPr>
        <w:t xml:space="preserve"> </w:t>
      </w:r>
      <w:r w:rsidR="008F1A9B" w:rsidRPr="00CE6162">
        <w:rPr>
          <w:lang w:val="en-US"/>
        </w:rPr>
        <w:t>and</w:t>
      </w:r>
      <w:r w:rsidR="003D550C" w:rsidRPr="00CE6162">
        <w:rPr>
          <w:lang w:val="en-US"/>
        </w:rPr>
        <w:t xml:space="preserve"> </w:t>
      </w:r>
      <w:r w:rsidR="003D550C" w:rsidRPr="00CE6162">
        <w:rPr>
          <w:i/>
          <w:iCs/>
          <w:lang w:val="en-US"/>
        </w:rPr>
        <w:t>FOXP2</w:t>
      </w:r>
      <w:r w:rsidR="003D550C" w:rsidRPr="00CE6162">
        <w:rPr>
          <w:iCs/>
          <w:lang w:val="en-US"/>
        </w:rPr>
        <w:t>)</w:t>
      </w:r>
      <w:r w:rsidR="003D550C" w:rsidRPr="00CE6162">
        <w:rPr>
          <w:lang w:val="en-US"/>
        </w:rPr>
        <w:t xml:space="preserve"> </w:t>
      </w:r>
      <w:r w:rsidR="00781F06">
        <w:rPr>
          <w:lang w:val="en-US"/>
        </w:rPr>
        <w:t xml:space="preserve">are responsible for </w:t>
      </w:r>
      <w:r w:rsidR="0036420D" w:rsidRPr="00B57139">
        <w:rPr>
          <w:lang w:val="en-US"/>
        </w:rPr>
        <w:t xml:space="preserve">certain psychological </w:t>
      </w:r>
      <w:r w:rsidR="00DC049B" w:rsidRPr="0085684D">
        <w:rPr>
          <w:lang w:val="en-US"/>
        </w:rPr>
        <w:t>traits</w:t>
      </w:r>
      <w:r w:rsidR="0036420D" w:rsidRPr="00647128">
        <w:rPr>
          <w:lang w:val="en-US"/>
        </w:rPr>
        <w:t xml:space="preserve"> </w:t>
      </w:r>
      <w:r w:rsidR="008C49A9">
        <w:rPr>
          <w:rFonts w:eastAsia="Times New Roman"/>
          <w:lang w:val="en-US" w:eastAsia="ru-RU"/>
        </w:rPr>
        <w:t>(</w:t>
      </w:r>
      <w:r w:rsidR="00B05C96" w:rsidRPr="00B05C96">
        <w:rPr>
          <w:rFonts w:eastAsia="Times New Roman"/>
          <w:lang w:val="en-US" w:eastAsia="ru-RU"/>
        </w:rPr>
        <w:t>Adegbola et al.</w:t>
      </w:r>
      <w:r w:rsidR="00B05C96" w:rsidRPr="008C49A9">
        <w:rPr>
          <w:rFonts w:eastAsia="Times New Roman"/>
          <w:lang w:val="en-US" w:eastAsia="ru-RU"/>
        </w:rPr>
        <w:t xml:space="preserve"> </w:t>
      </w:r>
      <w:r w:rsidR="00B05C96" w:rsidRPr="00A244F6">
        <w:rPr>
          <w:rFonts w:eastAsia="Times New Roman"/>
          <w:lang w:val="en-US" w:eastAsia="ru-RU"/>
        </w:rPr>
        <w:t>2015</w:t>
      </w:r>
      <w:r w:rsidR="00B05C96">
        <w:rPr>
          <w:rFonts w:eastAsia="Times New Roman"/>
          <w:lang w:val="en-US" w:eastAsia="ru-RU"/>
        </w:rPr>
        <w:t xml:space="preserve">; </w:t>
      </w:r>
      <w:r w:rsidR="008C49A9" w:rsidRPr="008C49A9">
        <w:rPr>
          <w:rFonts w:eastAsia="Times New Roman"/>
          <w:color w:val="131413"/>
          <w:lang w:val="en-US" w:eastAsia="ru-RU"/>
        </w:rPr>
        <w:t xml:space="preserve">Zakharova </w:t>
      </w:r>
      <w:r w:rsidR="008C49A9" w:rsidRPr="00B05C96">
        <w:rPr>
          <w:rFonts w:eastAsia="Times New Roman"/>
          <w:color w:val="131413"/>
          <w:lang w:val="en-US" w:eastAsia="ru-RU"/>
        </w:rPr>
        <w:t>et al. 2009</w:t>
      </w:r>
      <w:r w:rsidR="008C49A9" w:rsidRPr="007E3E25">
        <w:rPr>
          <w:rFonts w:eastAsia="Times New Roman"/>
          <w:lang w:val="en-US" w:eastAsia="ru-RU"/>
        </w:rPr>
        <w:t xml:space="preserve">). </w:t>
      </w:r>
      <w:r w:rsidR="0059062E" w:rsidRPr="00093F33">
        <w:rPr>
          <w:rFonts w:eastAsia="Times New Roman"/>
          <w:lang w:val="en-US" w:eastAsia="ru-RU"/>
        </w:rPr>
        <w:t xml:space="preserve">It should be </w:t>
      </w:r>
      <w:r w:rsidR="00A0567B" w:rsidRPr="00093F33">
        <w:rPr>
          <w:rFonts w:eastAsia="Times New Roman"/>
          <w:lang w:val="en-US" w:eastAsia="ru-RU"/>
        </w:rPr>
        <w:t xml:space="preserve">also </w:t>
      </w:r>
      <w:r w:rsidR="0059062E" w:rsidRPr="00093F33">
        <w:rPr>
          <w:rFonts w:eastAsia="Times New Roman"/>
          <w:lang w:val="en-US" w:eastAsia="ru-RU"/>
        </w:rPr>
        <w:t xml:space="preserve">noted </w:t>
      </w:r>
      <w:r w:rsidR="0059062E" w:rsidRPr="00093F33">
        <w:rPr>
          <w:rFonts w:eastAsia="Times New Roman"/>
          <w:lang w:val="en-US" w:eastAsia="ru-RU"/>
        </w:rPr>
        <w:lastRenderedPageBreak/>
        <w:t>that</w:t>
      </w:r>
      <w:r w:rsidR="00BF391E" w:rsidRPr="00093F33">
        <w:rPr>
          <w:rFonts w:eastAsia="Times New Roman"/>
          <w:lang w:val="en-US" w:eastAsia="ru-RU"/>
        </w:rPr>
        <w:t xml:space="preserve"> </w:t>
      </w:r>
      <w:r w:rsidR="00540A98" w:rsidRPr="00093F33">
        <w:rPr>
          <w:rFonts w:eastAsia="Times New Roman"/>
          <w:lang w:val="en-US" w:eastAsia="ru-RU"/>
        </w:rPr>
        <w:t xml:space="preserve">certain </w:t>
      </w:r>
      <w:r w:rsidR="00BF391E" w:rsidRPr="00093F33">
        <w:rPr>
          <w:rFonts w:eastAsia="Times New Roman"/>
          <w:lang w:val="en-US" w:eastAsia="ru-RU"/>
        </w:rPr>
        <w:t>epigenetic mark</w:t>
      </w:r>
      <w:r w:rsidR="0060285D" w:rsidRPr="00093F33">
        <w:rPr>
          <w:rFonts w:eastAsia="Times New Roman"/>
          <w:lang w:val="en-US" w:eastAsia="ru-RU"/>
        </w:rPr>
        <w:t>er</w:t>
      </w:r>
      <w:r w:rsidR="00BF391E" w:rsidRPr="00093F33">
        <w:rPr>
          <w:rFonts w:eastAsia="Times New Roman"/>
          <w:lang w:val="en-US" w:eastAsia="ru-RU"/>
        </w:rPr>
        <w:t xml:space="preserve">s are important for </w:t>
      </w:r>
      <w:r w:rsidR="00540A98" w:rsidRPr="00093F33">
        <w:rPr>
          <w:rFonts w:eastAsia="Times New Roman"/>
          <w:lang w:val="en-US" w:eastAsia="ru-RU"/>
        </w:rPr>
        <w:t xml:space="preserve">speciation of </w:t>
      </w:r>
      <w:r w:rsidR="00BF391E" w:rsidRPr="00093F33">
        <w:rPr>
          <w:rFonts w:eastAsia="Times New Roman"/>
          <w:lang w:val="en-US" w:eastAsia="ru-RU"/>
        </w:rPr>
        <w:t>neuronal subtypes (</w:t>
      </w:r>
      <w:r w:rsidR="00B05C96" w:rsidRPr="00B05C96">
        <w:rPr>
          <w:bCs/>
          <w:lang w:val="en-US"/>
        </w:rPr>
        <w:t>Kozlenkov</w:t>
      </w:r>
      <w:r w:rsidR="00B05C96" w:rsidRPr="00B05C96">
        <w:rPr>
          <w:lang w:val="en-US"/>
        </w:rPr>
        <w:t xml:space="preserve"> et al. 2016; Luo et al. 20</w:t>
      </w:r>
      <w:r w:rsidR="00B05C96" w:rsidRPr="00093F33">
        <w:rPr>
          <w:lang w:val="en-US"/>
        </w:rPr>
        <w:t>17</w:t>
      </w:r>
      <w:r w:rsidR="00B05C96">
        <w:rPr>
          <w:lang w:val="en-US"/>
        </w:rPr>
        <w:t xml:space="preserve">; </w:t>
      </w:r>
      <w:r w:rsidR="008C3B1B" w:rsidRPr="00093F33">
        <w:rPr>
          <w:lang w:val="en-US"/>
        </w:rPr>
        <w:t xml:space="preserve">Mo </w:t>
      </w:r>
      <w:r w:rsidR="008C3B1B" w:rsidRPr="00B05C96">
        <w:rPr>
          <w:lang w:val="en-US"/>
        </w:rPr>
        <w:t>et al</w:t>
      </w:r>
      <w:r w:rsidR="00C224C3" w:rsidRPr="00B05C96">
        <w:rPr>
          <w:lang w:val="en-US"/>
        </w:rPr>
        <w:t>.</w:t>
      </w:r>
      <w:r w:rsidR="008C3B1B" w:rsidRPr="00B05C96">
        <w:rPr>
          <w:lang w:val="en-US"/>
        </w:rPr>
        <w:t xml:space="preserve"> 2015</w:t>
      </w:r>
      <w:r w:rsidR="00BF391E" w:rsidRPr="00093F33">
        <w:rPr>
          <w:rFonts w:eastAsia="Times New Roman"/>
          <w:lang w:val="en-US" w:eastAsia="ru-RU"/>
        </w:rPr>
        <w:t>)</w:t>
      </w:r>
      <w:r w:rsidR="00C76E8C" w:rsidRPr="00093F33">
        <w:rPr>
          <w:rFonts w:eastAsia="Times New Roman"/>
          <w:lang w:val="en-US" w:eastAsia="ru-RU"/>
        </w:rPr>
        <w:t xml:space="preserve"> and </w:t>
      </w:r>
      <w:r w:rsidR="00090DA5" w:rsidRPr="00093F33">
        <w:rPr>
          <w:rFonts w:eastAsia="Times New Roman"/>
          <w:lang w:val="en-US" w:eastAsia="ru-RU"/>
        </w:rPr>
        <w:t xml:space="preserve">for numerous brain functions </w:t>
      </w:r>
      <w:r w:rsidR="00C76E8C" w:rsidRPr="00093F33">
        <w:rPr>
          <w:rFonts w:eastAsia="Times New Roman"/>
          <w:lang w:val="en-US" w:eastAsia="ru-RU"/>
        </w:rPr>
        <w:t>(</w:t>
      </w:r>
      <w:r w:rsidR="00E11AFD" w:rsidRPr="00093F33">
        <w:rPr>
          <w:rFonts w:eastAsia="Times New Roman"/>
          <w:lang w:val="en-US" w:eastAsia="ru-RU"/>
        </w:rPr>
        <w:t xml:space="preserve">see </w:t>
      </w:r>
      <w:r w:rsidR="00E11AFD" w:rsidRPr="00B05C96">
        <w:rPr>
          <w:lang w:val="en-US"/>
        </w:rPr>
        <w:t>Bonnaud et al</w:t>
      </w:r>
      <w:r w:rsidR="009F0A16" w:rsidRPr="00B05C96">
        <w:rPr>
          <w:lang w:val="en-US"/>
        </w:rPr>
        <w:t>.</w:t>
      </w:r>
      <w:r w:rsidR="00E11AFD" w:rsidRPr="00B05C96">
        <w:rPr>
          <w:lang w:val="en-US"/>
        </w:rPr>
        <w:t xml:space="preserve"> 2016; Grigorenko et al</w:t>
      </w:r>
      <w:r w:rsidR="009F0A16" w:rsidRPr="00B05C96">
        <w:rPr>
          <w:lang w:val="en-US"/>
        </w:rPr>
        <w:t>.</w:t>
      </w:r>
      <w:r w:rsidR="00E11AFD" w:rsidRPr="00B05C96">
        <w:rPr>
          <w:lang w:val="en-US"/>
        </w:rPr>
        <w:t xml:space="preserve"> 2016; </w:t>
      </w:r>
      <w:r w:rsidR="00B05C96" w:rsidRPr="00093F33">
        <w:rPr>
          <w:lang w:val="en-US"/>
        </w:rPr>
        <w:t xml:space="preserve">Kim </w:t>
      </w:r>
      <w:r w:rsidR="00B05C96">
        <w:rPr>
          <w:lang w:val="en-US"/>
        </w:rPr>
        <w:t>and</w:t>
      </w:r>
      <w:r w:rsidR="00B05C96" w:rsidRPr="00093F33">
        <w:rPr>
          <w:lang w:val="en-US"/>
        </w:rPr>
        <w:t xml:space="preserve"> Kaang 2017</w:t>
      </w:r>
      <w:r w:rsidR="00B05C96">
        <w:rPr>
          <w:lang w:val="en-US"/>
        </w:rPr>
        <w:t xml:space="preserve">; </w:t>
      </w:r>
      <w:r w:rsidR="00C76E8C" w:rsidRPr="00B05C96">
        <w:rPr>
          <w:lang w:val="en-US"/>
        </w:rPr>
        <w:t>Pha</w:t>
      </w:r>
      <w:r w:rsidR="00C76E8C" w:rsidRPr="00093F33">
        <w:rPr>
          <w:lang w:val="en-US"/>
        </w:rPr>
        <w:t xml:space="preserve">n </w:t>
      </w:r>
      <w:r w:rsidR="009F0A16">
        <w:rPr>
          <w:lang w:val="en-US"/>
        </w:rPr>
        <w:t>and</w:t>
      </w:r>
      <w:r w:rsidR="00C76E8C" w:rsidRPr="00093F33">
        <w:rPr>
          <w:lang w:val="en-US"/>
        </w:rPr>
        <w:t xml:space="preserve"> Bieszczad 2016</w:t>
      </w:r>
      <w:r w:rsidR="00B51D44" w:rsidRPr="00093F33">
        <w:rPr>
          <w:lang w:val="en-US"/>
        </w:rPr>
        <w:t>)</w:t>
      </w:r>
      <w:r w:rsidR="00A0567B" w:rsidRPr="00093F33">
        <w:rPr>
          <w:rFonts w:eastAsia="Times New Roman"/>
          <w:lang w:val="en-US" w:eastAsia="ru-RU"/>
        </w:rPr>
        <w:t>.</w:t>
      </w:r>
      <w:r w:rsidR="00BF391E" w:rsidRPr="00093F33">
        <w:rPr>
          <w:rFonts w:eastAsia="Times New Roman"/>
          <w:lang w:val="en-US" w:eastAsia="ru-RU"/>
        </w:rPr>
        <w:t xml:space="preserve"> </w:t>
      </w:r>
      <w:r w:rsidR="00A0567B" w:rsidRPr="00093F33">
        <w:rPr>
          <w:rFonts w:eastAsia="Times New Roman"/>
          <w:lang w:val="en-US" w:eastAsia="ru-RU"/>
        </w:rPr>
        <w:t xml:space="preserve">Thus, stochastic differences in epigenetic marking are </w:t>
      </w:r>
      <w:r w:rsidR="00882B7F" w:rsidRPr="007E3E25">
        <w:rPr>
          <w:rFonts w:eastAsia="Times New Roman"/>
          <w:lang w:val="en-US" w:eastAsia="ru-RU"/>
        </w:rPr>
        <w:t xml:space="preserve">another possible </w:t>
      </w:r>
      <w:r w:rsidR="006E5310">
        <w:rPr>
          <w:rFonts w:eastAsia="Times New Roman"/>
          <w:lang w:val="en-US" w:eastAsia="ru-RU"/>
        </w:rPr>
        <w:t>source</w:t>
      </w:r>
      <w:r w:rsidR="00882B7F" w:rsidRPr="007E3E25">
        <w:rPr>
          <w:rFonts w:eastAsia="Times New Roman"/>
          <w:lang w:val="en-US" w:eastAsia="ru-RU"/>
        </w:rPr>
        <w:t xml:space="preserve"> of </w:t>
      </w:r>
      <w:r w:rsidR="006034FB">
        <w:rPr>
          <w:rFonts w:eastAsia="Times New Roman"/>
          <w:lang w:val="en-US" w:eastAsia="ru-RU"/>
        </w:rPr>
        <w:t xml:space="preserve">psychological discordance </w:t>
      </w:r>
      <w:r w:rsidR="005106CD" w:rsidRPr="005106CD">
        <w:rPr>
          <w:rFonts w:eastAsia="Times New Roman"/>
          <w:lang w:val="en-US" w:eastAsia="ru-RU"/>
        </w:rPr>
        <w:t xml:space="preserve">conditioned </w:t>
      </w:r>
      <w:r w:rsidR="006034FB" w:rsidRPr="005106CD">
        <w:rPr>
          <w:rFonts w:eastAsia="Times New Roman"/>
          <w:lang w:val="en-US" w:eastAsia="ru-RU"/>
        </w:rPr>
        <w:t>by</w:t>
      </w:r>
      <w:r w:rsidR="00882B7F" w:rsidRPr="007E3E25">
        <w:rPr>
          <w:rFonts w:eastAsia="Times New Roman"/>
          <w:lang w:val="en-US" w:eastAsia="ru-RU"/>
        </w:rPr>
        <w:t xml:space="preserve"> fluctuational variation.</w:t>
      </w:r>
    </w:p>
    <w:p w14:paraId="504B7E15" w14:textId="74402241" w:rsidR="008F1263" w:rsidRPr="00196573" w:rsidRDefault="0059062E" w:rsidP="005817A1">
      <w:pPr>
        <w:spacing w:line="480" w:lineRule="auto"/>
        <w:ind w:firstLine="720"/>
        <w:rPr>
          <w:lang w:val="en-US"/>
        </w:rPr>
      </w:pPr>
      <w:r w:rsidRPr="00093F33">
        <w:rPr>
          <w:lang w:val="en-US"/>
        </w:rPr>
        <w:t>Third,</w:t>
      </w:r>
      <w:r w:rsidRPr="007E3E25">
        <w:rPr>
          <w:lang w:val="en-US"/>
        </w:rPr>
        <w:t xml:space="preserve"> d</w:t>
      </w:r>
      <w:r w:rsidR="000D31C7" w:rsidRPr="007E3E25">
        <w:rPr>
          <w:lang w:val="en-US"/>
        </w:rPr>
        <w:t xml:space="preserve">uring </w:t>
      </w:r>
      <w:r w:rsidR="0074059D" w:rsidRPr="007E3E25">
        <w:rPr>
          <w:lang w:val="en-US"/>
        </w:rPr>
        <w:t xml:space="preserve">the </w:t>
      </w:r>
      <w:r w:rsidR="0036420D" w:rsidRPr="00093F33">
        <w:rPr>
          <w:lang w:val="en-US"/>
        </w:rPr>
        <w:t xml:space="preserve">development of a </w:t>
      </w:r>
      <w:r w:rsidR="000D31C7" w:rsidRPr="00093F33">
        <w:rPr>
          <w:lang w:val="en-US"/>
        </w:rPr>
        <w:t>multicellular organism, some s</w:t>
      </w:r>
      <w:r w:rsidR="00204F08" w:rsidRPr="00093F33">
        <w:rPr>
          <w:lang w:val="en-US"/>
        </w:rPr>
        <w:t>omatic</w:t>
      </w:r>
      <w:r w:rsidR="00204F08" w:rsidRPr="000D31C7">
        <w:rPr>
          <w:lang w:val="en-US"/>
        </w:rPr>
        <w:t xml:space="preserve"> mutations occur</w:t>
      </w:r>
      <w:r w:rsidR="0036420D" w:rsidRPr="0036420D">
        <w:rPr>
          <w:lang w:val="en-US"/>
        </w:rPr>
        <w:t xml:space="preserve"> </w:t>
      </w:r>
      <w:r w:rsidR="0036420D" w:rsidRPr="000D31C7">
        <w:rPr>
          <w:lang w:val="en-US"/>
        </w:rPr>
        <w:t>inevitably</w:t>
      </w:r>
      <w:r w:rsidR="00204F08" w:rsidRPr="000D31C7">
        <w:rPr>
          <w:lang w:val="en-US"/>
        </w:rPr>
        <w:t xml:space="preserve">. </w:t>
      </w:r>
      <w:r w:rsidR="007B3AFA">
        <w:rPr>
          <w:lang w:val="en-US"/>
        </w:rPr>
        <w:t xml:space="preserve">In </w:t>
      </w:r>
      <w:r w:rsidR="00FF04D0" w:rsidRPr="00502602">
        <w:rPr>
          <w:lang w:val="en-US"/>
        </w:rPr>
        <w:t xml:space="preserve">the </w:t>
      </w:r>
      <w:r w:rsidR="007B3AFA" w:rsidRPr="00502602">
        <w:rPr>
          <w:lang w:val="en-US"/>
        </w:rPr>
        <w:t xml:space="preserve">absence of </w:t>
      </w:r>
      <w:r w:rsidR="0036420D">
        <w:rPr>
          <w:lang w:val="en-US"/>
        </w:rPr>
        <w:t xml:space="preserve">any </w:t>
      </w:r>
      <w:r w:rsidR="00204F08" w:rsidRPr="00502602">
        <w:rPr>
          <w:lang w:val="en-US"/>
        </w:rPr>
        <w:t>mutagens</w:t>
      </w:r>
      <w:r w:rsidR="00204F08" w:rsidRPr="000D31C7">
        <w:rPr>
          <w:lang w:val="en-US"/>
        </w:rPr>
        <w:t>, the</w:t>
      </w:r>
      <w:r w:rsidR="000D31C7" w:rsidRPr="000D31C7">
        <w:rPr>
          <w:lang w:val="en-US"/>
        </w:rPr>
        <w:t>ir rate is usually low</w:t>
      </w:r>
      <w:r w:rsidR="00204F08" w:rsidRPr="000D31C7">
        <w:rPr>
          <w:lang w:val="en-US"/>
        </w:rPr>
        <w:t>: 10</w:t>
      </w:r>
      <w:r w:rsidR="00204F08" w:rsidRPr="000D31C7">
        <w:rPr>
          <w:vertAlign w:val="superscript"/>
          <w:lang w:val="en-US"/>
        </w:rPr>
        <w:t>-</w:t>
      </w:r>
      <w:r w:rsidR="007B3AFA">
        <w:rPr>
          <w:vertAlign w:val="superscript"/>
          <w:lang w:val="en-US"/>
        </w:rPr>
        <w:t>2</w:t>
      </w:r>
      <w:r w:rsidR="00204F08" w:rsidRPr="000D31C7">
        <w:rPr>
          <w:lang w:val="en-US"/>
        </w:rPr>
        <w:t xml:space="preserve"> – 10</w:t>
      </w:r>
      <w:r w:rsidR="00204F08" w:rsidRPr="000D31C7">
        <w:rPr>
          <w:vertAlign w:val="superscript"/>
          <w:lang w:val="en-US"/>
        </w:rPr>
        <w:t>-6</w:t>
      </w:r>
      <w:r w:rsidR="00204F08" w:rsidRPr="000D31C7">
        <w:rPr>
          <w:lang w:val="en-US"/>
        </w:rPr>
        <w:t xml:space="preserve"> per cell </w:t>
      </w:r>
      <w:r w:rsidR="000D31C7" w:rsidRPr="000D31C7">
        <w:rPr>
          <w:lang w:val="en-US"/>
        </w:rPr>
        <w:t>division</w:t>
      </w:r>
      <w:r w:rsidR="00204F08" w:rsidRPr="000D31C7">
        <w:rPr>
          <w:lang w:val="en-US"/>
        </w:rPr>
        <w:t xml:space="preserve"> </w:t>
      </w:r>
      <w:r w:rsidR="00AC25C5">
        <w:rPr>
          <w:lang w:val="en-US"/>
        </w:rPr>
        <w:t xml:space="preserve">per genome </w:t>
      </w:r>
      <w:r w:rsidR="001F52BA">
        <w:rPr>
          <w:lang w:val="en-US"/>
        </w:rPr>
        <w:t>(</w:t>
      </w:r>
      <w:r w:rsidR="00B05C96" w:rsidRPr="00B05C96">
        <w:rPr>
          <w:bCs/>
          <w:lang w:val="en-US"/>
        </w:rPr>
        <w:t>Araten</w:t>
      </w:r>
      <w:r w:rsidR="00B05C96" w:rsidRPr="00B05C96">
        <w:rPr>
          <w:lang w:val="en-US"/>
        </w:rPr>
        <w:t xml:space="preserve"> et al.</w:t>
      </w:r>
      <w:r w:rsidR="00B05C96" w:rsidRPr="001F52BA">
        <w:rPr>
          <w:lang w:val="en-US"/>
        </w:rPr>
        <w:t xml:space="preserve"> 2013</w:t>
      </w:r>
      <w:r w:rsidR="00B05C96">
        <w:rPr>
          <w:lang w:val="en-US"/>
        </w:rPr>
        <w:t xml:space="preserve">; </w:t>
      </w:r>
      <w:r w:rsidR="00B05C96">
        <w:rPr>
          <w:rFonts w:eastAsia="Times New Roman"/>
          <w:lang w:val="en-US" w:eastAsia="ru-RU"/>
        </w:rPr>
        <w:t>Lynch 2010</w:t>
      </w:r>
      <w:r w:rsidR="001F52BA">
        <w:rPr>
          <w:lang w:val="en-US"/>
        </w:rPr>
        <w:t>)</w:t>
      </w:r>
      <w:r w:rsidR="00204F08" w:rsidRPr="000D31C7">
        <w:rPr>
          <w:lang w:val="en-US"/>
        </w:rPr>
        <w:t xml:space="preserve">. However, </w:t>
      </w:r>
      <w:r w:rsidR="000D31C7" w:rsidRPr="000D31C7">
        <w:rPr>
          <w:lang w:val="en-US"/>
        </w:rPr>
        <w:t xml:space="preserve">since an adult human organism possesses several </w:t>
      </w:r>
      <w:r w:rsidR="00204F08" w:rsidRPr="000D31C7">
        <w:rPr>
          <w:lang w:val="en-US"/>
        </w:rPr>
        <w:t>trillion</w:t>
      </w:r>
      <w:r w:rsidR="006034FB">
        <w:rPr>
          <w:lang w:val="en-US"/>
        </w:rPr>
        <w:t xml:space="preserve"> </w:t>
      </w:r>
      <w:r w:rsidR="00204F08" w:rsidRPr="000D31C7">
        <w:rPr>
          <w:lang w:val="en-US"/>
        </w:rPr>
        <w:t xml:space="preserve">cells, </w:t>
      </w:r>
      <w:r w:rsidR="000D31C7" w:rsidRPr="000D31C7">
        <w:rPr>
          <w:lang w:val="en-US"/>
        </w:rPr>
        <w:t xml:space="preserve">the amount of those </w:t>
      </w:r>
      <w:r w:rsidR="007B3AFA">
        <w:rPr>
          <w:lang w:val="en-US"/>
        </w:rPr>
        <w:t xml:space="preserve">carrying </w:t>
      </w:r>
      <w:r w:rsidR="000D31C7" w:rsidRPr="000D31C7">
        <w:rPr>
          <w:lang w:val="en-US"/>
        </w:rPr>
        <w:t xml:space="preserve">somatic </w:t>
      </w:r>
      <w:r w:rsidR="00370C37" w:rsidRPr="000D31C7">
        <w:rPr>
          <w:lang w:val="en-US"/>
        </w:rPr>
        <w:t>mutat</w:t>
      </w:r>
      <w:r w:rsidR="000D31C7" w:rsidRPr="000D31C7">
        <w:rPr>
          <w:lang w:val="en-US"/>
        </w:rPr>
        <w:t>ions</w:t>
      </w:r>
      <w:r w:rsidR="00370C37" w:rsidRPr="000D31C7">
        <w:rPr>
          <w:lang w:val="en-US"/>
        </w:rPr>
        <w:t xml:space="preserve"> </w:t>
      </w:r>
      <w:r w:rsidR="000D31C7" w:rsidRPr="000D31C7">
        <w:rPr>
          <w:lang w:val="en-US"/>
        </w:rPr>
        <w:t xml:space="preserve">runs to </w:t>
      </w:r>
      <w:r w:rsidR="00204F08" w:rsidRPr="000D31C7">
        <w:rPr>
          <w:lang w:val="en-US"/>
        </w:rPr>
        <w:t>billions</w:t>
      </w:r>
      <w:r w:rsidR="00370C37" w:rsidRPr="000D31C7">
        <w:rPr>
          <w:lang w:val="en-US"/>
        </w:rPr>
        <w:t xml:space="preserve"> </w:t>
      </w:r>
      <w:r w:rsidR="001F52BA">
        <w:rPr>
          <w:lang w:val="en-US"/>
        </w:rPr>
        <w:t>(</w:t>
      </w:r>
      <w:r w:rsidR="001F52BA" w:rsidRPr="001F52BA">
        <w:rPr>
          <w:lang w:val="en-US"/>
        </w:rPr>
        <w:t xml:space="preserve">Sverdlov </w:t>
      </w:r>
      <w:r w:rsidR="009F0A16">
        <w:rPr>
          <w:lang w:val="en-US"/>
        </w:rPr>
        <w:t>and</w:t>
      </w:r>
      <w:r w:rsidR="001F52BA" w:rsidRPr="001F52BA">
        <w:rPr>
          <w:lang w:val="en-US"/>
        </w:rPr>
        <w:t xml:space="preserve"> Mineev 2013)</w:t>
      </w:r>
      <w:r w:rsidR="00370C37" w:rsidRPr="000D31C7">
        <w:rPr>
          <w:lang w:val="en-US"/>
        </w:rPr>
        <w:t>.</w:t>
      </w:r>
      <w:r w:rsidR="00204F08" w:rsidRPr="00370C37">
        <w:rPr>
          <w:lang w:val="en-US"/>
        </w:rPr>
        <w:t xml:space="preserve"> </w:t>
      </w:r>
      <w:r w:rsidR="000D31C7">
        <w:rPr>
          <w:lang w:val="en-US"/>
        </w:rPr>
        <w:t xml:space="preserve">Most </w:t>
      </w:r>
      <w:r w:rsidR="00370C37" w:rsidRPr="00196573">
        <w:rPr>
          <w:lang w:val="en-US"/>
        </w:rPr>
        <w:t xml:space="preserve">of them </w:t>
      </w:r>
      <w:r w:rsidR="00595D95" w:rsidRPr="00196573">
        <w:rPr>
          <w:lang w:val="en-US"/>
        </w:rPr>
        <w:t xml:space="preserve">remain </w:t>
      </w:r>
      <w:r w:rsidR="00C74CD7" w:rsidRPr="00196573">
        <w:rPr>
          <w:lang w:val="en-US"/>
        </w:rPr>
        <w:t xml:space="preserve">functionally and structurally </w:t>
      </w:r>
      <w:r w:rsidR="00370C37" w:rsidRPr="00196573">
        <w:rPr>
          <w:lang w:val="en-US"/>
        </w:rPr>
        <w:t>normal (</w:t>
      </w:r>
      <w:r w:rsidR="00D21607">
        <w:rPr>
          <w:lang w:val="en-US"/>
        </w:rPr>
        <w:t xml:space="preserve">the majority of </w:t>
      </w:r>
      <w:r w:rsidR="00370C37" w:rsidRPr="00FF04D0">
        <w:rPr>
          <w:lang w:val="en-US"/>
        </w:rPr>
        <w:t>mutations emerg</w:t>
      </w:r>
      <w:r w:rsidR="00552157" w:rsidRPr="00FF04D0">
        <w:rPr>
          <w:lang w:val="en-US"/>
        </w:rPr>
        <w:t>e</w:t>
      </w:r>
      <w:r w:rsidR="006E69C8">
        <w:rPr>
          <w:lang w:val="en-US"/>
        </w:rPr>
        <w:t xml:space="preserve"> in ‘junk’</w:t>
      </w:r>
      <w:r w:rsidR="00370C37" w:rsidRPr="00FF04D0">
        <w:rPr>
          <w:lang w:val="en-US"/>
        </w:rPr>
        <w:t xml:space="preserve"> </w:t>
      </w:r>
      <w:r w:rsidR="00C74CD7" w:rsidRPr="00FF04D0">
        <w:rPr>
          <w:lang w:val="en-US"/>
        </w:rPr>
        <w:t xml:space="preserve">genomic </w:t>
      </w:r>
      <w:r w:rsidR="000D31C7" w:rsidRPr="00FF04D0">
        <w:rPr>
          <w:lang w:val="en-US"/>
        </w:rPr>
        <w:t xml:space="preserve">regions </w:t>
      </w:r>
      <w:r w:rsidR="00370C37" w:rsidRPr="00FF04D0">
        <w:rPr>
          <w:lang w:val="en-US"/>
        </w:rPr>
        <w:t>and</w:t>
      </w:r>
      <w:r w:rsidR="00FF04D0" w:rsidRPr="00FF04D0">
        <w:rPr>
          <w:lang w:val="en-US"/>
        </w:rPr>
        <w:t>,</w:t>
      </w:r>
      <w:r w:rsidR="00370C37" w:rsidRPr="00FF04D0">
        <w:rPr>
          <w:lang w:val="en-US"/>
        </w:rPr>
        <w:t xml:space="preserve"> </w:t>
      </w:r>
      <w:r w:rsidR="00595D95" w:rsidRPr="00FF04D0">
        <w:rPr>
          <w:lang w:val="en-US"/>
        </w:rPr>
        <w:t>therefore</w:t>
      </w:r>
      <w:r w:rsidR="00FF04D0" w:rsidRPr="00FF04D0">
        <w:rPr>
          <w:lang w:val="en-US"/>
        </w:rPr>
        <w:t>,</w:t>
      </w:r>
      <w:r w:rsidR="00595D95" w:rsidRPr="00FF04D0">
        <w:rPr>
          <w:lang w:val="en-US"/>
        </w:rPr>
        <w:t xml:space="preserve"> </w:t>
      </w:r>
      <w:r w:rsidR="00421C4B" w:rsidRPr="00FF04D0">
        <w:rPr>
          <w:lang w:val="en-US"/>
        </w:rPr>
        <w:t>ha</w:t>
      </w:r>
      <w:r w:rsidR="00552157" w:rsidRPr="00FF04D0">
        <w:rPr>
          <w:lang w:val="en-US"/>
        </w:rPr>
        <w:t>ve</w:t>
      </w:r>
      <w:r w:rsidR="00421C4B" w:rsidRPr="00FF04D0">
        <w:rPr>
          <w:lang w:val="en-US"/>
        </w:rPr>
        <w:t xml:space="preserve"> </w:t>
      </w:r>
      <w:r w:rsidR="00370C37" w:rsidRPr="00FF04D0">
        <w:rPr>
          <w:lang w:val="en-US"/>
        </w:rPr>
        <w:t xml:space="preserve">no </w:t>
      </w:r>
      <w:r w:rsidR="008506D0">
        <w:rPr>
          <w:lang w:val="en-US"/>
        </w:rPr>
        <w:t xml:space="preserve">or </w:t>
      </w:r>
      <w:r w:rsidR="00EF1C96">
        <w:rPr>
          <w:lang w:val="en-US"/>
        </w:rPr>
        <w:t xml:space="preserve">very modest </w:t>
      </w:r>
      <w:r w:rsidR="006034FB">
        <w:rPr>
          <w:lang w:val="en-US"/>
        </w:rPr>
        <w:t>impact</w:t>
      </w:r>
      <w:r w:rsidR="00421C4B" w:rsidRPr="00FF04D0">
        <w:rPr>
          <w:lang w:val="en-US"/>
        </w:rPr>
        <w:t xml:space="preserve"> on </w:t>
      </w:r>
      <w:r w:rsidR="00794F5A">
        <w:rPr>
          <w:lang w:val="en-US"/>
        </w:rPr>
        <w:t>the</w:t>
      </w:r>
      <w:r w:rsidR="008506D0">
        <w:rPr>
          <w:lang w:val="en-US"/>
        </w:rPr>
        <w:t xml:space="preserve"> </w:t>
      </w:r>
      <w:r w:rsidR="00421C4B" w:rsidRPr="00FF04D0">
        <w:rPr>
          <w:lang w:val="en-US"/>
        </w:rPr>
        <w:t>phenotype</w:t>
      </w:r>
      <w:r w:rsidR="00370C37" w:rsidRPr="00196573">
        <w:rPr>
          <w:lang w:val="en-US"/>
        </w:rPr>
        <w:t>). But i</w:t>
      </w:r>
      <w:r w:rsidR="00C74CD7" w:rsidRPr="00196573">
        <w:rPr>
          <w:lang w:val="en-US"/>
        </w:rPr>
        <w:t xml:space="preserve">f a </w:t>
      </w:r>
      <w:r w:rsidR="00370C37" w:rsidRPr="00196573">
        <w:rPr>
          <w:lang w:val="en-US"/>
        </w:rPr>
        <w:t xml:space="preserve">mutation </w:t>
      </w:r>
      <w:r w:rsidR="00C60F31">
        <w:rPr>
          <w:lang w:val="en-US"/>
        </w:rPr>
        <w:t xml:space="preserve">affects some </w:t>
      </w:r>
      <w:r w:rsidR="00370C37" w:rsidRPr="00196573">
        <w:rPr>
          <w:lang w:val="en-US"/>
        </w:rPr>
        <w:t xml:space="preserve">functional </w:t>
      </w:r>
      <w:r w:rsidR="00C74CD7" w:rsidRPr="00196573">
        <w:rPr>
          <w:lang w:val="en-US"/>
        </w:rPr>
        <w:t>genomic region</w:t>
      </w:r>
      <w:r w:rsidR="00370C37" w:rsidRPr="00196573">
        <w:rPr>
          <w:lang w:val="en-US"/>
        </w:rPr>
        <w:t xml:space="preserve">, this might </w:t>
      </w:r>
      <w:r w:rsidR="00421C4B" w:rsidRPr="00196573">
        <w:rPr>
          <w:lang w:val="en-US"/>
        </w:rPr>
        <w:t xml:space="preserve">notably impact </w:t>
      </w:r>
      <w:r w:rsidR="005C5374">
        <w:rPr>
          <w:lang w:val="en-US"/>
        </w:rPr>
        <w:t xml:space="preserve">on </w:t>
      </w:r>
      <w:r w:rsidR="00C60F31">
        <w:rPr>
          <w:lang w:val="en-US"/>
        </w:rPr>
        <w:t>the features of the mutant cells</w:t>
      </w:r>
      <w:r w:rsidR="003545E7" w:rsidRPr="00196573">
        <w:rPr>
          <w:lang w:val="en-US"/>
        </w:rPr>
        <w:t xml:space="preserve">. </w:t>
      </w:r>
      <w:r w:rsidR="00421C4B" w:rsidRPr="00196573">
        <w:rPr>
          <w:lang w:val="en-US"/>
        </w:rPr>
        <w:t>Th</w:t>
      </w:r>
      <w:r w:rsidR="00595D95" w:rsidRPr="00196573">
        <w:rPr>
          <w:lang w:val="en-US"/>
        </w:rPr>
        <w:t>e</w:t>
      </w:r>
      <w:r w:rsidR="00421C4B" w:rsidRPr="00196573">
        <w:rPr>
          <w:lang w:val="en-US"/>
        </w:rPr>
        <w:t xml:space="preserve"> effect </w:t>
      </w:r>
      <w:r w:rsidR="00196573" w:rsidRPr="00196573">
        <w:rPr>
          <w:lang w:val="en-US"/>
        </w:rPr>
        <w:t xml:space="preserve">is </w:t>
      </w:r>
      <w:r w:rsidR="00F14B3A">
        <w:rPr>
          <w:lang w:val="en-US"/>
        </w:rPr>
        <w:t xml:space="preserve">even </w:t>
      </w:r>
      <w:r w:rsidR="00F14B3A" w:rsidRPr="00502602">
        <w:rPr>
          <w:lang w:val="en-US"/>
        </w:rPr>
        <w:t xml:space="preserve">more </w:t>
      </w:r>
      <w:r w:rsidR="005F2E35">
        <w:rPr>
          <w:lang w:val="en-US"/>
        </w:rPr>
        <w:t xml:space="preserve">perceptible </w:t>
      </w:r>
      <w:r w:rsidR="00C60F31" w:rsidRPr="00502602">
        <w:rPr>
          <w:lang w:val="en-US"/>
        </w:rPr>
        <w:t>if</w:t>
      </w:r>
      <w:r w:rsidR="003545E7" w:rsidRPr="00502602">
        <w:rPr>
          <w:lang w:val="en-US"/>
        </w:rPr>
        <w:t xml:space="preserve"> </w:t>
      </w:r>
      <w:r w:rsidR="00421C4B" w:rsidRPr="00502602">
        <w:rPr>
          <w:lang w:val="en-US"/>
        </w:rPr>
        <w:t xml:space="preserve">a </w:t>
      </w:r>
      <w:r w:rsidR="003545E7" w:rsidRPr="00502602">
        <w:rPr>
          <w:lang w:val="en-US"/>
        </w:rPr>
        <w:t xml:space="preserve">mutation </w:t>
      </w:r>
      <w:r w:rsidR="00237BF2" w:rsidRPr="00502602">
        <w:rPr>
          <w:lang w:val="en-US"/>
        </w:rPr>
        <w:t>emerges</w:t>
      </w:r>
      <w:r w:rsidR="00421C4B" w:rsidRPr="00196573">
        <w:rPr>
          <w:lang w:val="en-US"/>
        </w:rPr>
        <w:t xml:space="preserve"> at </w:t>
      </w:r>
      <w:r w:rsidR="00196573" w:rsidRPr="00196573">
        <w:rPr>
          <w:lang w:val="en-US"/>
        </w:rPr>
        <w:t xml:space="preserve">the </w:t>
      </w:r>
      <w:r w:rsidR="003545E7" w:rsidRPr="00196573">
        <w:rPr>
          <w:lang w:val="en-US"/>
        </w:rPr>
        <w:t>earl</w:t>
      </w:r>
      <w:r w:rsidR="00196573" w:rsidRPr="00196573">
        <w:rPr>
          <w:lang w:val="en-US"/>
        </w:rPr>
        <w:t>y</w:t>
      </w:r>
      <w:r w:rsidR="003545E7" w:rsidRPr="00196573">
        <w:rPr>
          <w:lang w:val="en-US"/>
        </w:rPr>
        <w:t xml:space="preserve"> stages of embryogenesis</w:t>
      </w:r>
      <w:r w:rsidR="00421C4B" w:rsidRPr="00196573">
        <w:rPr>
          <w:lang w:val="en-US"/>
        </w:rPr>
        <w:t xml:space="preserve">; in this case, all </w:t>
      </w:r>
      <w:r w:rsidR="00EF1C96">
        <w:rPr>
          <w:lang w:val="en-US"/>
        </w:rPr>
        <w:t xml:space="preserve">the </w:t>
      </w:r>
      <w:r w:rsidR="00421C4B" w:rsidRPr="00196573">
        <w:rPr>
          <w:lang w:val="en-US"/>
        </w:rPr>
        <w:t xml:space="preserve">descendants of the initial mutant cell will also </w:t>
      </w:r>
      <w:r w:rsidR="00196573" w:rsidRPr="00196573">
        <w:rPr>
          <w:lang w:val="en-US"/>
        </w:rPr>
        <w:t xml:space="preserve">be </w:t>
      </w:r>
      <w:r w:rsidR="003545E7" w:rsidRPr="00196573">
        <w:rPr>
          <w:lang w:val="en-US"/>
        </w:rPr>
        <w:t>muta</w:t>
      </w:r>
      <w:r w:rsidR="00421C4B" w:rsidRPr="00196573">
        <w:rPr>
          <w:lang w:val="en-US"/>
        </w:rPr>
        <w:t>n</w:t>
      </w:r>
      <w:r w:rsidR="003545E7" w:rsidRPr="00196573">
        <w:rPr>
          <w:lang w:val="en-US"/>
        </w:rPr>
        <w:t>t</w:t>
      </w:r>
      <w:r w:rsidR="00595D95" w:rsidRPr="00196573">
        <w:rPr>
          <w:lang w:val="en-US"/>
        </w:rPr>
        <w:t>.</w:t>
      </w:r>
      <w:r w:rsidR="003545E7" w:rsidRPr="00196573">
        <w:rPr>
          <w:lang w:val="en-US"/>
        </w:rPr>
        <w:t xml:space="preserve"> </w:t>
      </w:r>
      <w:r w:rsidR="00595D95" w:rsidRPr="00196573">
        <w:rPr>
          <w:lang w:val="en-US"/>
        </w:rPr>
        <w:t>As a result</w:t>
      </w:r>
      <w:r w:rsidR="00595D95" w:rsidRPr="00B57139">
        <w:rPr>
          <w:lang w:val="en-US"/>
        </w:rPr>
        <w:t xml:space="preserve">, </w:t>
      </w:r>
      <w:r w:rsidR="00196573" w:rsidRPr="00B57139">
        <w:rPr>
          <w:lang w:val="en-US"/>
        </w:rPr>
        <w:t>the</w:t>
      </w:r>
      <w:r w:rsidR="00196573" w:rsidRPr="00196573">
        <w:rPr>
          <w:lang w:val="en-US"/>
        </w:rPr>
        <w:t xml:space="preserve"> </w:t>
      </w:r>
      <w:r w:rsidR="00C60F31">
        <w:rPr>
          <w:lang w:val="en-US"/>
        </w:rPr>
        <w:t xml:space="preserve">adult </w:t>
      </w:r>
      <w:r w:rsidR="00196573" w:rsidRPr="00196573">
        <w:rPr>
          <w:lang w:val="en-US"/>
        </w:rPr>
        <w:t xml:space="preserve">organism will possess </w:t>
      </w:r>
      <w:r w:rsidR="006034FB">
        <w:rPr>
          <w:lang w:val="en-US"/>
        </w:rPr>
        <w:t>a</w:t>
      </w:r>
      <w:r w:rsidR="00191623">
        <w:rPr>
          <w:lang w:val="en-US"/>
        </w:rPr>
        <w:t xml:space="preserve"> </w:t>
      </w:r>
      <w:r w:rsidR="006E69C8">
        <w:rPr>
          <w:lang w:val="en-US"/>
        </w:rPr>
        <w:t>large mutant ‘</w:t>
      </w:r>
      <w:r w:rsidR="00C60F31">
        <w:rPr>
          <w:lang w:val="en-US"/>
        </w:rPr>
        <w:t>section</w:t>
      </w:r>
      <w:r w:rsidR="006E69C8">
        <w:rPr>
          <w:lang w:val="en-US"/>
        </w:rPr>
        <w:t>’</w:t>
      </w:r>
      <w:r w:rsidR="003545E7" w:rsidRPr="00196573">
        <w:rPr>
          <w:lang w:val="en-US"/>
        </w:rPr>
        <w:t xml:space="preserve"> with </w:t>
      </w:r>
      <w:r w:rsidR="00196573" w:rsidRPr="00196573">
        <w:rPr>
          <w:lang w:val="en-US"/>
        </w:rPr>
        <w:t xml:space="preserve">certain </w:t>
      </w:r>
      <w:r w:rsidR="003545E7" w:rsidRPr="00196573">
        <w:rPr>
          <w:lang w:val="en-US"/>
        </w:rPr>
        <w:t xml:space="preserve">functional </w:t>
      </w:r>
      <w:r w:rsidR="000363D1">
        <w:rPr>
          <w:lang w:val="en-US"/>
        </w:rPr>
        <w:t xml:space="preserve">or structural </w:t>
      </w:r>
      <w:r w:rsidR="00C60F31">
        <w:rPr>
          <w:lang w:val="en-US"/>
        </w:rPr>
        <w:t>defects</w:t>
      </w:r>
      <w:r w:rsidR="003545E7" w:rsidRPr="00196573">
        <w:rPr>
          <w:lang w:val="en-US"/>
        </w:rPr>
        <w:t xml:space="preserve">. </w:t>
      </w:r>
    </w:p>
    <w:p w14:paraId="7B30C3F7" w14:textId="77777777" w:rsidR="008F1263" w:rsidRPr="00191623" w:rsidRDefault="00664A6C" w:rsidP="005817A1">
      <w:pPr>
        <w:spacing w:line="480" w:lineRule="auto"/>
        <w:ind w:firstLine="720"/>
        <w:rPr>
          <w:lang w:val="en-US"/>
        </w:rPr>
      </w:pPr>
      <w:r w:rsidRPr="00191623">
        <w:rPr>
          <w:lang w:val="en-US"/>
        </w:rPr>
        <w:t xml:space="preserve">Somatic </w:t>
      </w:r>
      <w:r w:rsidR="006034FB">
        <w:rPr>
          <w:lang w:val="en-US"/>
        </w:rPr>
        <w:t xml:space="preserve">brain </w:t>
      </w:r>
      <w:r w:rsidRPr="00191623">
        <w:rPr>
          <w:lang w:val="en-US"/>
        </w:rPr>
        <w:t>mutations are</w:t>
      </w:r>
      <w:r w:rsidR="006034FB">
        <w:rPr>
          <w:lang w:val="en-US"/>
        </w:rPr>
        <w:t xml:space="preserve"> also</w:t>
      </w:r>
      <w:r w:rsidRPr="00191623">
        <w:rPr>
          <w:lang w:val="en-US"/>
        </w:rPr>
        <w:t xml:space="preserve"> </w:t>
      </w:r>
      <w:r w:rsidR="00432459" w:rsidRPr="00191623">
        <w:rPr>
          <w:lang w:val="en-US"/>
        </w:rPr>
        <w:t>i</w:t>
      </w:r>
      <w:r w:rsidRPr="00191623">
        <w:rPr>
          <w:lang w:val="en-US"/>
        </w:rPr>
        <w:t>n</w:t>
      </w:r>
      <w:r w:rsidR="00432459" w:rsidRPr="00191623">
        <w:rPr>
          <w:lang w:val="en-US"/>
        </w:rPr>
        <w:t>e</w:t>
      </w:r>
      <w:r w:rsidRPr="00191623">
        <w:rPr>
          <w:lang w:val="en-US"/>
        </w:rPr>
        <w:t>vi</w:t>
      </w:r>
      <w:r w:rsidR="00432459" w:rsidRPr="00191623">
        <w:rPr>
          <w:lang w:val="en-US"/>
        </w:rPr>
        <w:t>table</w:t>
      </w:r>
      <w:r w:rsidRPr="00191623">
        <w:rPr>
          <w:lang w:val="en-US"/>
        </w:rPr>
        <w:t xml:space="preserve">. </w:t>
      </w:r>
      <w:r w:rsidR="006034FB">
        <w:rPr>
          <w:lang w:val="en-US"/>
        </w:rPr>
        <w:t>The h</w:t>
      </w:r>
      <w:r w:rsidR="00FA49F0" w:rsidRPr="00191623">
        <w:rPr>
          <w:lang w:val="en-US"/>
        </w:rPr>
        <w:t>uman b</w:t>
      </w:r>
      <w:r w:rsidR="006034FB">
        <w:rPr>
          <w:lang w:val="en-US"/>
        </w:rPr>
        <w:t xml:space="preserve">rain </w:t>
      </w:r>
      <w:r w:rsidR="006034FB" w:rsidRPr="005106CD">
        <w:rPr>
          <w:lang w:val="en-US"/>
        </w:rPr>
        <w:t>consists of</w:t>
      </w:r>
      <w:r w:rsidRPr="00191623">
        <w:rPr>
          <w:lang w:val="en-US"/>
        </w:rPr>
        <w:t xml:space="preserve"> several hundred</w:t>
      </w:r>
      <w:r w:rsidR="006034FB">
        <w:rPr>
          <w:lang w:val="en-US"/>
        </w:rPr>
        <w:t xml:space="preserve"> billion </w:t>
      </w:r>
      <w:r w:rsidRPr="00191623">
        <w:rPr>
          <w:lang w:val="en-US"/>
        </w:rPr>
        <w:t>neurons, a</w:t>
      </w:r>
      <w:r w:rsidR="00191623" w:rsidRPr="00191623">
        <w:rPr>
          <w:lang w:val="en-US"/>
        </w:rPr>
        <w:t xml:space="preserve">mong which </w:t>
      </w:r>
      <w:r w:rsidR="00C60F31" w:rsidRPr="00191623">
        <w:rPr>
          <w:lang w:val="en-US"/>
        </w:rPr>
        <w:t xml:space="preserve">many </w:t>
      </w:r>
      <w:r w:rsidRPr="00191623">
        <w:rPr>
          <w:lang w:val="en-US"/>
        </w:rPr>
        <w:t xml:space="preserve">millions </w:t>
      </w:r>
      <w:r w:rsidR="00772729">
        <w:rPr>
          <w:lang w:val="en-US"/>
        </w:rPr>
        <w:t xml:space="preserve">must </w:t>
      </w:r>
      <w:r w:rsidRPr="00191623">
        <w:rPr>
          <w:lang w:val="en-US"/>
        </w:rPr>
        <w:t xml:space="preserve">be mutant. </w:t>
      </w:r>
      <w:r w:rsidR="00CA2A21" w:rsidRPr="00191623">
        <w:rPr>
          <w:lang w:val="en-US"/>
        </w:rPr>
        <w:t>W</w:t>
      </w:r>
      <w:r w:rsidRPr="00191623">
        <w:rPr>
          <w:lang w:val="en-US"/>
        </w:rPr>
        <w:t>hat neurons a</w:t>
      </w:r>
      <w:r w:rsidR="00FA49F0" w:rsidRPr="00191623">
        <w:rPr>
          <w:lang w:val="en-US"/>
        </w:rPr>
        <w:t xml:space="preserve">re </w:t>
      </w:r>
      <w:r w:rsidR="00E60430">
        <w:rPr>
          <w:lang w:val="en-US"/>
        </w:rPr>
        <w:t xml:space="preserve">affected by </w:t>
      </w:r>
      <w:r w:rsidR="00FA49F0" w:rsidRPr="00191623">
        <w:rPr>
          <w:lang w:val="en-US"/>
        </w:rPr>
        <w:t xml:space="preserve">somatic </w:t>
      </w:r>
      <w:r w:rsidR="00FA49F0" w:rsidRPr="00E1074E">
        <w:rPr>
          <w:lang w:val="en-US"/>
        </w:rPr>
        <w:t>mutagenesis</w:t>
      </w:r>
      <w:r w:rsidR="007F55DB" w:rsidRPr="00E1074E">
        <w:rPr>
          <w:lang w:val="en-US"/>
        </w:rPr>
        <w:t>,</w:t>
      </w:r>
      <w:r w:rsidR="00FA49F0" w:rsidRPr="00E1074E">
        <w:rPr>
          <w:lang w:val="en-US"/>
        </w:rPr>
        <w:t xml:space="preserve"> and what genes </w:t>
      </w:r>
      <w:r w:rsidR="00191623" w:rsidRPr="00E1074E">
        <w:rPr>
          <w:lang w:val="en-US"/>
        </w:rPr>
        <w:t xml:space="preserve">in a certain neuron </w:t>
      </w:r>
      <w:r w:rsidR="005909F6" w:rsidRPr="00E1074E">
        <w:rPr>
          <w:lang w:val="en-US"/>
        </w:rPr>
        <w:t xml:space="preserve">are </w:t>
      </w:r>
      <w:r w:rsidR="00E60430" w:rsidRPr="00E1074E">
        <w:rPr>
          <w:lang w:val="en-US"/>
        </w:rPr>
        <w:t>mutated</w:t>
      </w:r>
      <w:r w:rsidR="007F55DB" w:rsidRPr="00E1074E">
        <w:rPr>
          <w:lang w:val="en-US"/>
        </w:rPr>
        <w:t>,</w:t>
      </w:r>
      <w:r w:rsidR="00E60430" w:rsidRPr="00E1074E">
        <w:rPr>
          <w:lang w:val="en-US"/>
        </w:rPr>
        <w:t xml:space="preserve"> </w:t>
      </w:r>
      <w:r w:rsidRPr="00E1074E">
        <w:rPr>
          <w:lang w:val="en-US"/>
        </w:rPr>
        <w:t>is a matter</w:t>
      </w:r>
      <w:r w:rsidRPr="00191623">
        <w:rPr>
          <w:lang w:val="en-US"/>
        </w:rPr>
        <w:t xml:space="preserve"> of random errors </w:t>
      </w:r>
      <w:r w:rsidR="00FA49F0" w:rsidRPr="00191623">
        <w:rPr>
          <w:lang w:val="en-US"/>
        </w:rPr>
        <w:t xml:space="preserve">in </w:t>
      </w:r>
      <w:r w:rsidRPr="00191623">
        <w:rPr>
          <w:lang w:val="en-US"/>
        </w:rPr>
        <w:t>D</w:t>
      </w:r>
      <w:r w:rsidR="00CA2A21" w:rsidRPr="00191623">
        <w:rPr>
          <w:lang w:val="en-US"/>
        </w:rPr>
        <w:t>N</w:t>
      </w:r>
      <w:r w:rsidRPr="00191623">
        <w:rPr>
          <w:lang w:val="en-US"/>
        </w:rPr>
        <w:t xml:space="preserve">A replication. </w:t>
      </w:r>
      <w:r w:rsidR="005909F6">
        <w:rPr>
          <w:lang w:val="en-US"/>
        </w:rPr>
        <w:t>Thus</w:t>
      </w:r>
      <w:r w:rsidRPr="00191623">
        <w:rPr>
          <w:lang w:val="en-US"/>
        </w:rPr>
        <w:t xml:space="preserve">, </w:t>
      </w:r>
      <w:r w:rsidR="00FA49F0" w:rsidRPr="00191623">
        <w:rPr>
          <w:lang w:val="en-US"/>
        </w:rPr>
        <w:t xml:space="preserve">even </w:t>
      </w:r>
      <w:r w:rsidR="005F64AD">
        <w:rPr>
          <w:lang w:val="en-US"/>
        </w:rPr>
        <w:t>MZ</w:t>
      </w:r>
      <w:r w:rsidRPr="00191623">
        <w:rPr>
          <w:lang w:val="en-US"/>
        </w:rPr>
        <w:t xml:space="preserve"> twins </w:t>
      </w:r>
      <w:r w:rsidR="00B33043">
        <w:rPr>
          <w:lang w:val="en-US"/>
        </w:rPr>
        <w:t xml:space="preserve">reared in </w:t>
      </w:r>
      <w:r w:rsidR="00E60430">
        <w:rPr>
          <w:lang w:val="en-US"/>
        </w:rPr>
        <w:t xml:space="preserve">strictly </w:t>
      </w:r>
      <w:r w:rsidR="00B33043">
        <w:rPr>
          <w:lang w:val="en-US"/>
        </w:rPr>
        <w:t xml:space="preserve">the same environment </w:t>
      </w:r>
      <w:r w:rsidR="00E60430">
        <w:rPr>
          <w:lang w:val="en-US"/>
        </w:rPr>
        <w:t xml:space="preserve">should </w:t>
      </w:r>
      <w:r w:rsidR="00191623" w:rsidRPr="00191623">
        <w:rPr>
          <w:lang w:val="en-US"/>
        </w:rPr>
        <w:t xml:space="preserve">differ from </w:t>
      </w:r>
      <w:r w:rsidR="005909F6">
        <w:rPr>
          <w:lang w:val="en-US"/>
        </w:rPr>
        <w:t>one another</w:t>
      </w:r>
      <w:r w:rsidR="00191623" w:rsidRPr="00191623">
        <w:rPr>
          <w:lang w:val="en-US"/>
        </w:rPr>
        <w:t xml:space="preserve"> in </w:t>
      </w:r>
      <w:r w:rsidR="00E60430">
        <w:rPr>
          <w:lang w:val="en-US"/>
        </w:rPr>
        <w:t xml:space="preserve">the </w:t>
      </w:r>
      <w:r w:rsidR="00191623" w:rsidRPr="00191623">
        <w:rPr>
          <w:lang w:val="en-US"/>
        </w:rPr>
        <w:t xml:space="preserve">spectrum and distribution of </w:t>
      </w:r>
      <w:r w:rsidRPr="00191623">
        <w:rPr>
          <w:lang w:val="en-US"/>
        </w:rPr>
        <w:t xml:space="preserve">somatic mutations </w:t>
      </w:r>
      <w:r w:rsidR="00C11FCD" w:rsidRPr="00191623">
        <w:rPr>
          <w:lang w:val="en-US"/>
        </w:rPr>
        <w:t xml:space="preserve">in their brains </w:t>
      </w:r>
      <w:r w:rsidR="001F52BA" w:rsidRPr="001F52BA">
        <w:rPr>
          <w:lang w:val="en-US"/>
        </w:rPr>
        <w:t>(</w:t>
      </w:r>
      <w:r w:rsidR="001F52BA" w:rsidRPr="001F52BA">
        <w:rPr>
          <w:rFonts w:eastAsia="Times New Roman"/>
          <w:lang w:val="en-US" w:eastAsia="ru-RU"/>
        </w:rPr>
        <w:t>De 2011)</w:t>
      </w:r>
      <w:r w:rsidRPr="00191623">
        <w:rPr>
          <w:lang w:val="en-US"/>
        </w:rPr>
        <w:t xml:space="preserve">. </w:t>
      </w:r>
      <w:r w:rsidR="007B3AFA" w:rsidRPr="00191623">
        <w:rPr>
          <w:lang w:val="en-US"/>
        </w:rPr>
        <w:t xml:space="preserve">This </w:t>
      </w:r>
      <w:r w:rsidR="00191623" w:rsidRPr="00191623">
        <w:rPr>
          <w:lang w:val="en-US"/>
        </w:rPr>
        <w:t xml:space="preserve">is </w:t>
      </w:r>
      <w:r w:rsidR="007B3AFA" w:rsidRPr="00191623">
        <w:rPr>
          <w:lang w:val="en-US"/>
        </w:rPr>
        <w:t xml:space="preserve">also a </w:t>
      </w:r>
      <w:r w:rsidR="00191623" w:rsidRPr="00191623">
        <w:rPr>
          <w:lang w:val="en-US"/>
        </w:rPr>
        <w:t xml:space="preserve">possible </w:t>
      </w:r>
      <w:r w:rsidR="00B44D13" w:rsidRPr="00794F5A">
        <w:rPr>
          <w:lang w:val="en-US"/>
        </w:rPr>
        <w:t>source</w:t>
      </w:r>
      <w:r w:rsidR="00EF1C96" w:rsidRPr="00794F5A">
        <w:rPr>
          <w:lang w:val="en-US"/>
        </w:rPr>
        <w:t xml:space="preserve"> </w:t>
      </w:r>
      <w:r w:rsidR="007B3AFA" w:rsidRPr="00191623">
        <w:rPr>
          <w:lang w:val="en-US"/>
        </w:rPr>
        <w:t xml:space="preserve">of </w:t>
      </w:r>
      <w:r w:rsidR="004D00A6" w:rsidRPr="00191623">
        <w:rPr>
          <w:lang w:val="en-US"/>
        </w:rPr>
        <w:t xml:space="preserve">psychological </w:t>
      </w:r>
      <w:r w:rsidR="004D00A6">
        <w:rPr>
          <w:lang w:val="en-US"/>
        </w:rPr>
        <w:t>discordance.</w:t>
      </w:r>
      <w:r w:rsidR="007B3AFA" w:rsidRPr="00191623">
        <w:rPr>
          <w:lang w:val="en-US"/>
        </w:rPr>
        <w:t xml:space="preserve">  </w:t>
      </w:r>
    </w:p>
    <w:p w14:paraId="18DAE0DB" w14:textId="77777777" w:rsidR="008F1263" w:rsidRPr="00093F33" w:rsidRDefault="00B33043" w:rsidP="005817A1">
      <w:pPr>
        <w:spacing w:line="480" w:lineRule="auto"/>
        <w:ind w:firstLine="720"/>
        <w:rPr>
          <w:rFonts w:eastAsia="Times New Roman"/>
          <w:lang w:val="en-US" w:eastAsia="ru-RU"/>
        </w:rPr>
      </w:pPr>
      <w:r w:rsidRPr="001D7BB3">
        <w:rPr>
          <w:rFonts w:eastAsia="Times New Roman"/>
          <w:lang w:val="en-US" w:eastAsia="ru-RU"/>
        </w:rPr>
        <w:lastRenderedPageBreak/>
        <w:t>Thus, there are at least three</w:t>
      </w:r>
      <w:r w:rsidR="003E5791">
        <w:rPr>
          <w:rFonts w:eastAsia="Times New Roman"/>
          <w:lang w:val="en-US" w:eastAsia="ru-RU"/>
        </w:rPr>
        <w:t xml:space="preserve"> possible mechanisms underlying </w:t>
      </w:r>
      <w:r w:rsidRPr="001D7BB3">
        <w:rPr>
          <w:rFonts w:eastAsia="Times New Roman"/>
          <w:lang w:val="en-US" w:eastAsia="ru-RU"/>
        </w:rPr>
        <w:t>fluct</w:t>
      </w:r>
      <w:r w:rsidR="00850331">
        <w:rPr>
          <w:rFonts w:eastAsia="Times New Roman"/>
          <w:lang w:val="en-US" w:eastAsia="ru-RU"/>
        </w:rPr>
        <w:t>u</w:t>
      </w:r>
      <w:r w:rsidRPr="001D7BB3">
        <w:rPr>
          <w:rFonts w:eastAsia="Times New Roman"/>
          <w:lang w:val="en-US" w:eastAsia="ru-RU"/>
        </w:rPr>
        <w:t>ational va</w:t>
      </w:r>
      <w:r w:rsidR="006B74BA">
        <w:rPr>
          <w:rFonts w:eastAsia="Times New Roman"/>
          <w:lang w:val="en-US" w:eastAsia="ru-RU"/>
        </w:rPr>
        <w:t xml:space="preserve">riation of </w:t>
      </w:r>
      <w:r w:rsidR="006B74BA" w:rsidRPr="007E3E25">
        <w:rPr>
          <w:rFonts w:eastAsia="Times New Roman"/>
          <w:lang w:val="en-US" w:eastAsia="ru-RU"/>
        </w:rPr>
        <w:t xml:space="preserve">psychological </w:t>
      </w:r>
      <w:r w:rsidR="00DC049B" w:rsidRPr="00093F33">
        <w:rPr>
          <w:rFonts w:eastAsia="Times New Roman"/>
          <w:lang w:val="en-US" w:eastAsia="ru-RU"/>
        </w:rPr>
        <w:t>traits</w:t>
      </w:r>
      <w:r w:rsidR="00E60430" w:rsidRPr="007E3E25">
        <w:rPr>
          <w:rFonts w:eastAsia="Times New Roman"/>
          <w:lang w:val="en-US" w:eastAsia="ru-RU"/>
        </w:rPr>
        <w:t>;</w:t>
      </w:r>
      <w:r w:rsidRPr="007E3E25">
        <w:rPr>
          <w:rFonts w:eastAsia="Times New Roman"/>
          <w:lang w:val="en-US" w:eastAsia="ru-RU"/>
        </w:rPr>
        <w:t xml:space="preserve"> they include </w:t>
      </w:r>
      <w:r w:rsidR="00E60430" w:rsidRPr="007E3E25">
        <w:rPr>
          <w:rFonts w:eastAsia="Times New Roman"/>
          <w:lang w:val="en-US" w:eastAsia="ru-RU"/>
        </w:rPr>
        <w:t xml:space="preserve">the </w:t>
      </w:r>
      <w:r w:rsidR="004D00A6" w:rsidRPr="00093F33">
        <w:rPr>
          <w:rFonts w:eastAsia="Times New Roman"/>
          <w:lang w:val="en-US" w:eastAsia="ru-RU"/>
        </w:rPr>
        <w:t xml:space="preserve">stochastic </w:t>
      </w:r>
      <w:r w:rsidR="00E60430" w:rsidRPr="00093F33">
        <w:rPr>
          <w:rFonts w:eastAsia="Times New Roman"/>
          <w:lang w:val="en-US" w:eastAsia="ru-RU"/>
        </w:rPr>
        <w:t xml:space="preserve">nature of </w:t>
      </w:r>
      <w:r w:rsidR="004D00A6" w:rsidRPr="00093F33">
        <w:rPr>
          <w:rFonts w:eastAsia="Times New Roman"/>
          <w:lang w:val="en-US" w:eastAsia="ru-RU"/>
        </w:rPr>
        <w:t>axon branching and synapse formation</w:t>
      </w:r>
      <w:r w:rsidR="00374340" w:rsidRPr="00093F33">
        <w:rPr>
          <w:rFonts w:eastAsia="Times New Roman"/>
          <w:lang w:val="en-US" w:eastAsia="ru-RU"/>
        </w:rPr>
        <w:t>,</w:t>
      </w:r>
      <w:r w:rsidR="004D00A6" w:rsidRPr="00093F33">
        <w:rPr>
          <w:rFonts w:eastAsia="Times New Roman"/>
          <w:lang w:val="en-US" w:eastAsia="ru-RU"/>
        </w:rPr>
        <w:t xml:space="preserve"> </w:t>
      </w:r>
      <w:r w:rsidR="00374340" w:rsidRPr="00093F33">
        <w:rPr>
          <w:rFonts w:eastAsia="Times New Roman"/>
          <w:lang w:val="en-US" w:eastAsia="ru-RU"/>
        </w:rPr>
        <w:t>random monoallelic expression</w:t>
      </w:r>
      <w:r w:rsidR="00E60430" w:rsidRPr="00093F33">
        <w:rPr>
          <w:rFonts w:eastAsia="Times New Roman"/>
          <w:lang w:val="en-US" w:eastAsia="ru-RU"/>
        </w:rPr>
        <w:t>,</w:t>
      </w:r>
      <w:r w:rsidR="00374340" w:rsidRPr="00093F33">
        <w:rPr>
          <w:rFonts w:eastAsia="Times New Roman"/>
          <w:lang w:val="en-US" w:eastAsia="ru-RU"/>
        </w:rPr>
        <w:t xml:space="preserve"> and </w:t>
      </w:r>
      <w:r w:rsidR="00F256A5" w:rsidRPr="00093F33">
        <w:rPr>
          <w:rFonts w:eastAsia="Times New Roman"/>
          <w:lang w:val="en-US" w:eastAsia="ru-RU"/>
        </w:rPr>
        <w:t>somatic mutations</w:t>
      </w:r>
      <w:r w:rsidRPr="00093F33">
        <w:rPr>
          <w:rFonts w:eastAsia="Times New Roman"/>
          <w:lang w:val="en-US" w:eastAsia="ru-RU"/>
        </w:rPr>
        <w:t xml:space="preserve">. Now, we </w:t>
      </w:r>
      <w:r w:rsidR="00850331" w:rsidRPr="00093F33">
        <w:rPr>
          <w:rFonts w:eastAsia="Times New Roman"/>
          <w:lang w:val="en-US" w:eastAsia="ru-RU"/>
        </w:rPr>
        <w:t>have</w:t>
      </w:r>
      <w:r w:rsidR="001D7BB3" w:rsidRPr="00093F33">
        <w:rPr>
          <w:rFonts w:eastAsia="Times New Roman"/>
          <w:lang w:val="en-US" w:eastAsia="ru-RU"/>
        </w:rPr>
        <w:t xml:space="preserve"> an appropriate basis for </w:t>
      </w:r>
      <w:r w:rsidR="00E70744" w:rsidRPr="00093F33">
        <w:rPr>
          <w:rFonts w:eastAsia="Times New Roman"/>
          <w:lang w:val="en-US" w:eastAsia="ru-RU"/>
        </w:rPr>
        <w:t xml:space="preserve">rethinking the concept of </w:t>
      </w:r>
      <w:r w:rsidR="00252F91" w:rsidRPr="00093F33">
        <w:rPr>
          <w:rFonts w:eastAsia="Times New Roman"/>
          <w:lang w:val="en-US" w:eastAsia="ru-RU"/>
        </w:rPr>
        <w:t>NSE</w:t>
      </w:r>
      <w:r w:rsidR="00E70744" w:rsidRPr="00093F33">
        <w:rPr>
          <w:rFonts w:eastAsia="Times New Roman"/>
          <w:lang w:val="en-US" w:eastAsia="ru-RU"/>
        </w:rPr>
        <w:t xml:space="preserve">. </w:t>
      </w:r>
    </w:p>
    <w:p w14:paraId="1FF0EA6E" w14:textId="77777777" w:rsidR="008F1263" w:rsidRPr="00093F33" w:rsidRDefault="008F1263" w:rsidP="00B42F13">
      <w:pPr>
        <w:spacing w:line="480" w:lineRule="auto"/>
        <w:ind w:firstLine="720"/>
        <w:jc w:val="both"/>
        <w:rPr>
          <w:rFonts w:eastAsia="Times New Roman"/>
          <w:lang w:val="en-US" w:eastAsia="ru-RU"/>
        </w:rPr>
      </w:pPr>
    </w:p>
    <w:p w14:paraId="785E52A0" w14:textId="77777777" w:rsidR="00E70744" w:rsidRDefault="00CE310D" w:rsidP="00B05C96">
      <w:pPr>
        <w:spacing w:line="480" w:lineRule="auto"/>
        <w:rPr>
          <w:rFonts w:eastAsia="Times New Roman"/>
          <w:b/>
          <w:lang w:val="en-US" w:eastAsia="ru-RU"/>
        </w:rPr>
      </w:pPr>
      <w:r w:rsidRPr="00093F33">
        <w:rPr>
          <w:rFonts w:eastAsia="Times New Roman"/>
          <w:b/>
          <w:lang w:val="en-US" w:eastAsia="ru-RU"/>
        </w:rPr>
        <w:t xml:space="preserve">The Origins of </w:t>
      </w:r>
      <w:r w:rsidR="00E70744" w:rsidRPr="00093F33">
        <w:rPr>
          <w:rFonts w:eastAsia="Times New Roman"/>
          <w:b/>
          <w:lang w:val="en-US" w:eastAsia="ru-RU"/>
        </w:rPr>
        <w:t>N</w:t>
      </w:r>
      <w:r w:rsidR="00252F91" w:rsidRPr="00093F33">
        <w:rPr>
          <w:rFonts w:eastAsia="Times New Roman"/>
          <w:b/>
          <w:lang w:val="en-US" w:eastAsia="ru-RU"/>
        </w:rPr>
        <w:t>SE</w:t>
      </w:r>
    </w:p>
    <w:p w14:paraId="5594CE11" w14:textId="77777777" w:rsidR="00B05C96" w:rsidRPr="00093F33" w:rsidRDefault="00B05C96" w:rsidP="00B05C96">
      <w:pPr>
        <w:spacing w:line="480" w:lineRule="auto"/>
        <w:rPr>
          <w:rFonts w:eastAsia="Times New Roman"/>
          <w:b/>
          <w:lang w:val="en-US" w:eastAsia="ru-RU"/>
        </w:rPr>
      </w:pPr>
    </w:p>
    <w:p w14:paraId="48B24B73" w14:textId="77777777" w:rsidR="008F1263" w:rsidRPr="00093F33" w:rsidRDefault="00850331" w:rsidP="00B05C96">
      <w:pPr>
        <w:spacing w:line="480" w:lineRule="auto"/>
        <w:rPr>
          <w:rFonts w:eastAsia="Times New Roman"/>
          <w:lang w:val="en-US" w:eastAsia="ru-RU"/>
        </w:rPr>
      </w:pPr>
      <w:r w:rsidRPr="00961733">
        <w:rPr>
          <w:rFonts w:eastAsia="Times New Roman"/>
          <w:lang w:val="en-US" w:eastAsia="ru-RU"/>
        </w:rPr>
        <w:t>Just recently</w:t>
      </w:r>
      <w:r w:rsidR="00B065C6">
        <w:rPr>
          <w:rFonts w:eastAsia="Times New Roman"/>
          <w:lang w:val="en-US" w:eastAsia="ru-RU"/>
        </w:rPr>
        <w:t>,</w:t>
      </w:r>
      <w:r w:rsidRPr="00961733">
        <w:rPr>
          <w:rFonts w:eastAsia="Times New Roman"/>
          <w:lang w:val="en-US" w:eastAsia="ru-RU"/>
        </w:rPr>
        <w:t xml:space="preserve"> it seemed to be </w:t>
      </w:r>
      <w:r w:rsidR="00961733" w:rsidRPr="00961733">
        <w:rPr>
          <w:rFonts w:eastAsia="Times New Roman"/>
          <w:lang w:val="en-US" w:eastAsia="ru-RU"/>
        </w:rPr>
        <w:t xml:space="preserve">an axiom </w:t>
      </w:r>
      <w:r w:rsidR="00E70744" w:rsidRPr="00961733">
        <w:rPr>
          <w:rFonts w:eastAsia="Times New Roman"/>
          <w:lang w:val="en-US" w:eastAsia="ru-RU"/>
        </w:rPr>
        <w:t xml:space="preserve">that any differences between </w:t>
      </w:r>
      <w:r w:rsidR="005F64AD">
        <w:rPr>
          <w:rFonts w:eastAsia="Times New Roman"/>
          <w:lang w:val="en-US" w:eastAsia="ru-RU"/>
        </w:rPr>
        <w:t>MZ</w:t>
      </w:r>
      <w:r w:rsidR="00E70744" w:rsidRPr="00961733">
        <w:rPr>
          <w:rFonts w:eastAsia="Times New Roman"/>
          <w:lang w:val="en-US" w:eastAsia="ru-RU"/>
        </w:rPr>
        <w:t xml:space="preserve"> twins </w:t>
      </w:r>
      <w:r w:rsidRPr="00961733">
        <w:rPr>
          <w:rFonts w:eastAsia="Times New Roman"/>
          <w:lang w:val="en-US" w:eastAsia="ru-RU"/>
        </w:rPr>
        <w:t xml:space="preserve">are </w:t>
      </w:r>
      <w:r w:rsidR="00E70744" w:rsidRPr="00961733">
        <w:rPr>
          <w:rFonts w:eastAsia="Times New Roman"/>
          <w:lang w:val="en-US" w:eastAsia="ru-RU"/>
        </w:rPr>
        <w:t>the result</w:t>
      </w:r>
      <w:r w:rsidRPr="00961733">
        <w:rPr>
          <w:rFonts w:eastAsia="Times New Roman"/>
          <w:lang w:val="en-US" w:eastAsia="ru-RU"/>
        </w:rPr>
        <w:t>s</w:t>
      </w:r>
      <w:r w:rsidR="00E70744" w:rsidRPr="00961733">
        <w:rPr>
          <w:rFonts w:eastAsia="Times New Roman"/>
          <w:lang w:val="en-US" w:eastAsia="ru-RU"/>
        </w:rPr>
        <w:t xml:space="preserve"> of some e</w:t>
      </w:r>
      <w:r w:rsidR="00772729">
        <w:rPr>
          <w:rFonts w:eastAsia="Times New Roman"/>
          <w:lang w:val="en-US" w:eastAsia="ru-RU"/>
        </w:rPr>
        <w:t xml:space="preserve">xternal </w:t>
      </w:r>
      <w:r w:rsidR="00E70744" w:rsidRPr="00961733">
        <w:rPr>
          <w:rFonts w:eastAsia="Times New Roman"/>
          <w:lang w:val="en-US" w:eastAsia="ru-RU"/>
        </w:rPr>
        <w:t xml:space="preserve">influences. </w:t>
      </w:r>
      <w:r w:rsidRPr="00961733">
        <w:rPr>
          <w:rFonts w:eastAsia="Times New Roman"/>
          <w:lang w:val="en-US" w:eastAsia="ru-RU"/>
        </w:rPr>
        <w:t>Therefore</w:t>
      </w:r>
      <w:r w:rsidR="00E70744" w:rsidRPr="00961733">
        <w:rPr>
          <w:rFonts w:eastAsia="Times New Roman"/>
          <w:lang w:val="en-US" w:eastAsia="ru-RU"/>
        </w:rPr>
        <w:t xml:space="preserve">, </w:t>
      </w:r>
      <w:r w:rsidR="007A0608" w:rsidRPr="00961733">
        <w:rPr>
          <w:rFonts w:eastAsia="Times New Roman"/>
          <w:lang w:val="en-US" w:eastAsia="ru-RU"/>
        </w:rPr>
        <w:t xml:space="preserve">all </w:t>
      </w:r>
      <w:r w:rsidR="00EF1C96">
        <w:rPr>
          <w:rFonts w:eastAsia="Times New Roman"/>
          <w:lang w:val="en-US" w:eastAsia="ru-RU"/>
        </w:rPr>
        <w:t xml:space="preserve">the </w:t>
      </w:r>
      <w:r w:rsidR="007A0608" w:rsidRPr="00961733">
        <w:rPr>
          <w:rFonts w:eastAsia="Times New Roman"/>
          <w:lang w:val="en-US" w:eastAsia="ru-RU"/>
        </w:rPr>
        <w:t xml:space="preserve">previous attempts </w:t>
      </w:r>
      <w:r w:rsidRPr="00961733">
        <w:rPr>
          <w:rFonts w:eastAsia="Times New Roman"/>
          <w:lang w:val="en-US" w:eastAsia="ru-RU"/>
        </w:rPr>
        <w:t xml:space="preserve">to </w:t>
      </w:r>
      <w:r w:rsidR="00704263" w:rsidRPr="00961733">
        <w:rPr>
          <w:rFonts w:eastAsia="Times New Roman"/>
          <w:lang w:val="en-US" w:eastAsia="ru-RU"/>
        </w:rPr>
        <w:t xml:space="preserve">disclose </w:t>
      </w:r>
      <w:r w:rsidR="007A0608" w:rsidRPr="00961733">
        <w:rPr>
          <w:rFonts w:eastAsia="Times New Roman"/>
          <w:lang w:val="en-US" w:eastAsia="ru-RU"/>
        </w:rPr>
        <w:t xml:space="preserve">the sources of </w:t>
      </w:r>
      <w:r w:rsidR="00E60430">
        <w:rPr>
          <w:rFonts w:eastAsia="Times New Roman"/>
          <w:lang w:val="en-US" w:eastAsia="ru-RU"/>
        </w:rPr>
        <w:t xml:space="preserve">such </w:t>
      </w:r>
      <w:r w:rsidRPr="00961733">
        <w:rPr>
          <w:rFonts w:eastAsia="Times New Roman"/>
          <w:lang w:val="en-US" w:eastAsia="ru-RU"/>
        </w:rPr>
        <w:t>di</w:t>
      </w:r>
      <w:r w:rsidR="00704263" w:rsidRPr="00961733">
        <w:rPr>
          <w:rFonts w:eastAsia="Times New Roman"/>
          <w:lang w:val="en-US" w:eastAsia="ru-RU"/>
        </w:rPr>
        <w:t xml:space="preserve">fferences were </w:t>
      </w:r>
      <w:r w:rsidR="00961733" w:rsidRPr="00961733">
        <w:rPr>
          <w:rFonts w:eastAsia="Times New Roman"/>
          <w:lang w:val="en-US" w:eastAsia="ru-RU"/>
        </w:rPr>
        <w:t>e</w:t>
      </w:r>
      <w:r w:rsidR="00772729">
        <w:rPr>
          <w:rFonts w:eastAsia="Times New Roman"/>
          <w:lang w:val="en-US" w:eastAsia="ru-RU"/>
        </w:rPr>
        <w:t xml:space="preserve">xternally </w:t>
      </w:r>
      <w:r w:rsidR="00EF1C96">
        <w:rPr>
          <w:rFonts w:eastAsia="Times New Roman"/>
          <w:lang w:val="en-US" w:eastAsia="ru-RU"/>
        </w:rPr>
        <w:t>oriented</w:t>
      </w:r>
      <w:r w:rsidR="00961733" w:rsidRPr="00961733">
        <w:rPr>
          <w:rFonts w:eastAsia="Times New Roman"/>
          <w:lang w:val="en-US" w:eastAsia="ru-RU"/>
        </w:rPr>
        <w:t xml:space="preserve">. </w:t>
      </w:r>
      <w:r w:rsidR="003E5791">
        <w:rPr>
          <w:rFonts w:eastAsia="Times New Roman"/>
          <w:lang w:val="en-US" w:eastAsia="ru-RU"/>
        </w:rPr>
        <w:t>N</w:t>
      </w:r>
      <w:r w:rsidR="00961733" w:rsidRPr="00961733">
        <w:rPr>
          <w:rFonts w:eastAsia="Times New Roman"/>
          <w:lang w:val="en-US" w:eastAsia="ru-RU"/>
        </w:rPr>
        <w:t>ow</w:t>
      </w:r>
      <w:r w:rsidR="002643DC">
        <w:rPr>
          <w:rFonts w:eastAsia="Times New Roman"/>
          <w:lang w:val="en-US" w:eastAsia="ru-RU"/>
        </w:rPr>
        <w:t>,</w:t>
      </w:r>
      <w:r w:rsidR="00961733" w:rsidRPr="00961733">
        <w:rPr>
          <w:rFonts w:eastAsia="Times New Roman"/>
          <w:lang w:val="en-US" w:eastAsia="ru-RU"/>
        </w:rPr>
        <w:t xml:space="preserve"> </w:t>
      </w:r>
      <w:r w:rsidR="00E70744" w:rsidRPr="00961733">
        <w:rPr>
          <w:rFonts w:eastAsia="Times New Roman"/>
          <w:lang w:val="en-US" w:eastAsia="ru-RU"/>
        </w:rPr>
        <w:t xml:space="preserve">it </w:t>
      </w:r>
      <w:r w:rsidR="003E5791">
        <w:rPr>
          <w:rFonts w:eastAsia="Times New Roman"/>
          <w:lang w:val="en-US" w:eastAsia="ru-RU"/>
        </w:rPr>
        <w:t>has become</w:t>
      </w:r>
      <w:r w:rsidR="00961733" w:rsidRPr="00961733">
        <w:rPr>
          <w:rFonts w:eastAsia="Times New Roman"/>
          <w:lang w:val="en-US" w:eastAsia="ru-RU"/>
        </w:rPr>
        <w:t xml:space="preserve"> </w:t>
      </w:r>
      <w:r w:rsidR="00502602" w:rsidRPr="00E60430">
        <w:rPr>
          <w:rFonts w:eastAsia="Times New Roman"/>
          <w:lang w:val="en-US" w:eastAsia="ru-RU"/>
        </w:rPr>
        <w:t>clear</w:t>
      </w:r>
      <w:r w:rsidR="00502602">
        <w:rPr>
          <w:rFonts w:eastAsia="Times New Roman"/>
          <w:lang w:val="en-US" w:eastAsia="ru-RU"/>
        </w:rPr>
        <w:t xml:space="preserve"> </w:t>
      </w:r>
      <w:r w:rsidR="00E70744" w:rsidRPr="00961733">
        <w:rPr>
          <w:rFonts w:eastAsia="Times New Roman"/>
          <w:lang w:val="en-US" w:eastAsia="ru-RU"/>
        </w:rPr>
        <w:t xml:space="preserve">that </w:t>
      </w:r>
      <w:r w:rsidR="003E5791" w:rsidRPr="00093F33">
        <w:rPr>
          <w:rFonts w:eastAsia="Times New Roman"/>
          <w:lang w:val="en-US" w:eastAsia="ru-RU"/>
        </w:rPr>
        <w:t xml:space="preserve">molecular stochasticity </w:t>
      </w:r>
      <w:r w:rsidR="003E5791">
        <w:rPr>
          <w:rFonts w:eastAsia="Times New Roman"/>
          <w:lang w:val="en-US" w:eastAsia="ru-RU"/>
        </w:rPr>
        <w:t>plays an important role as a mechanism</w:t>
      </w:r>
      <w:r w:rsidR="00E70744" w:rsidRPr="00961733">
        <w:rPr>
          <w:rFonts w:eastAsia="Times New Roman"/>
          <w:lang w:val="en-US" w:eastAsia="ru-RU"/>
        </w:rPr>
        <w:t xml:space="preserve"> underlying varia</w:t>
      </w:r>
      <w:r w:rsidR="00961733" w:rsidRPr="00961733">
        <w:rPr>
          <w:rFonts w:eastAsia="Times New Roman"/>
          <w:lang w:val="en-US" w:eastAsia="ru-RU"/>
        </w:rPr>
        <w:t xml:space="preserve">tion of </w:t>
      </w:r>
      <w:r w:rsidR="00961733" w:rsidRPr="007E3E25">
        <w:rPr>
          <w:rFonts w:eastAsia="Times New Roman"/>
          <w:lang w:val="en-US" w:eastAsia="ru-RU"/>
        </w:rPr>
        <w:t xml:space="preserve">psychological </w:t>
      </w:r>
      <w:r w:rsidR="00DC049B" w:rsidRPr="00093F33">
        <w:rPr>
          <w:rFonts w:eastAsia="Times New Roman"/>
          <w:lang w:val="en-US" w:eastAsia="ru-RU"/>
        </w:rPr>
        <w:t>traits</w:t>
      </w:r>
      <w:r w:rsidR="004416C6" w:rsidRPr="00093F33">
        <w:rPr>
          <w:rFonts w:eastAsia="Times New Roman"/>
          <w:lang w:val="en-US" w:eastAsia="ru-RU"/>
        </w:rPr>
        <w:t xml:space="preserve"> </w:t>
      </w:r>
      <w:r w:rsidR="001F52BA" w:rsidRPr="00093F33">
        <w:rPr>
          <w:rFonts w:eastAsia="Times New Roman"/>
          <w:lang w:val="en-US" w:eastAsia="ru-RU"/>
        </w:rPr>
        <w:t>(</w:t>
      </w:r>
      <w:r w:rsidR="00B05C96" w:rsidRPr="00093F33">
        <w:rPr>
          <w:iCs/>
          <w:lang w:val="en-US"/>
        </w:rPr>
        <w:t xml:space="preserve">Clerc </w:t>
      </w:r>
      <w:r w:rsidR="00B05C96">
        <w:rPr>
          <w:iCs/>
          <w:lang w:val="en-US"/>
        </w:rPr>
        <w:t>and</w:t>
      </w:r>
      <w:r w:rsidR="00B05C96" w:rsidRPr="00093F33">
        <w:rPr>
          <w:iCs/>
          <w:lang w:val="en-US"/>
        </w:rPr>
        <w:t xml:space="preserve"> Avner</w:t>
      </w:r>
      <w:r w:rsidR="00B05C96" w:rsidRPr="00093F33">
        <w:rPr>
          <w:lang w:val="en-US"/>
        </w:rPr>
        <w:t> 2011</w:t>
      </w:r>
      <w:r w:rsidR="00B05C96">
        <w:rPr>
          <w:lang w:val="en-US"/>
        </w:rPr>
        <w:t xml:space="preserve">; </w:t>
      </w:r>
      <w:r w:rsidR="001F52BA" w:rsidRPr="00093F33">
        <w:rPr>
          <w:rFonts w:eastAsia="TimesNewRomanPSMT"/>
          <w:lang w:val="en-US" w:eastAsia="ru-RU"/>
        </w:rPr>
        <w:t>Gärtner 1990;</w:t>
      </w:r>
      <w:r w:rsidR="001F52BA" w:rsidRPr="00093F33">
        <w:rPr>
          <w:rFonts w:eastAsia="TimesNewRomanPSMT"/>
          <w:i/>
          <w:lang w:val="en-US" w:eastAsia="ru-RU"/>
        </w:rPr>
        <w:t xml:space="preserve"> </w:t>
      </w:r>
      <w:r w:rsidR="001F52BA" w:rsidRPr="00647128">
        <w:rPr>
          <w:lang w:val="en-US"/>
        </w:rPr>
        <w:t xml:space="preserve">Raj </w:t>
      </w:r>
      <w:r w:rsidR="001F52BA" w:rsidRPr="00B05C96">
        <w:rPr>
          <w:lang w:val="en-US"/>
        </w:rPr>
        <w:t>et al. 2010</w:t>
      </w:r>
      <w:r w:rsidR="001F52BA" w:rsidRPr="00093F33">
        <w:rPr>
          <w:lang w:val="en-US"/>
        </w:rPr>
        <w:t>)</w:t>
      </w:r>
      <w:r w:rsidR="004416C6" w:rsidRPr="00093F33">
        <w:rPr>
          <w:rFonts w:eastAsia="Times New Roman"/>
          <w:lang w:val="en-US" w:eastAsia="ru-RU"/>
        </w:rPr>
        <w:t xml:space="preserve">. </w:t>
      </w:r>
      <w:r w:rsidR="009607CB" w:rsidRPr="00093F33">
        <w:rPr>
          <w:rFonts w:eastAsia="Times New Roman"/>
          <w:lang w:val="en-US" w:eastAsia="ru-RU"/>
        </w:rPr>
        <w:t xml:space="preserve">Even </w:t>
      </w:r>
      <w:r w:rsidR="00827724" w:rsidRPr="00093F33">
        <w:rPr>
          <w:rFonts w:eastAsia="Times New Roman"/>
          <w:lang w:val="en-US" w:eastAsia="ru-RU"/>
        </w:rPr>
        <w:t xml:space="preserve">organisms </w:t>
      </w:r>
      <w:r w:rsidR="00EF1C96" w:rsidRPr="00093F33">
        <w:rPr>
          <w:rFonts w:eastAsia="Times New Roman"/>
          <w:lang w:val="en-US" w:eastAsia="ru-RU"/>
        </w:rPr>
        <w:t xml:space="preserve">that are </w:t>
      </w:r>
      <w:r w:rsidR="00E60430" w:rsidRPr="00093F33">
        <w:rPr>
          <w:rFonts w:eastAsia="Times New Roman"/>
          <w:lang w:val="en-US" w:eastAsia="ru-RU"/>
        </w:rPr>
        <w:t xml:space="preserve">strictly </w:t>
      </w:r>
      <w:r w:rsidR="009607CB" w:rsidRPr="00093F33">
        <w:rPr>
          <w:rFonts w:eastAsia="Times New Roman"/>
          <w:lang w:val="en-US" w:eastAsia="ru-RU"/>
        </w:rPr>
        <w:t xml:space="preserve">identical </w:t>
      </w:r>
      <w:r w:rsidR="00827724" w:rsidRPr="00093F33">
        <w:rPr>
          <w:rFonts w:eastAsia="Times New Roman"/>
          <w:lang w:val="en-US" w:eastAsia="ru-RU"/>
        </w:rPr>
        <w:t xml:space="preserve">in </w:t>
      </w:r>
      <w:r w:rsidR="0078309E" w:rsidRPr="00093F33">
        <w:rPr>
          <w:rFonts w:eastAsia="Times New Roman"/>
          <w:lang w:val="en-US" w:eastAsia="ru-RU"/>
        </w:rPr>
        <w:t>the</w:t>
      </w:r>
      <w:r w:rsidR="00B065C6" w:rsidRPr="00093F33">
        <w:rPr>
          <w:rFonts w:eastAsia="Times New Roman"/>
          <w:lang w:val="en-US" w:eastAsia="ru-RU"/>
        </w:rPr>
        <w:t>ir</w:t>
      </w:r>
      <w:r w:rsidR="0078309E" w:rsidRPr="00093F33">
        <w:rPr>
          <w:rFonts w:eastAsia="Times New Roman"/>
          <w:lang w:val="en-US" w:eastAsia="ru-RU"/>
        </w:rPr>
        <w:t xml:space="preserve"> </w:t>
      </w:r>
      <w:r w:rsidR="00E60430" w:rsidRPr="00093F33">
        <w:rPr>
          <w:rFonts w:eastAsia="Times New Roman"/>
          <w:lang w:val="en-US" w:eastAsia="ru-RU"/>
        </w:rPr>
        <w:t>genotype</w:t>
      </w:r>
      <w:r w:rsidR="00B065C6" w:rsidRPr="00093F33">
        <w:rPr>
          <w:rFonts w:eastAsia="Times New Roman"/>
          <w:lang w:val="en-US" w:eastAsia="ru-RU"/>
        </w:rPr>
        <w:t>s</w:t>
      </w:r>
      <w:r w:rsidR="00827724" w:rsidRPr="00093F33">
        <w:rPr>
          <w:rFonts w:eastAsia="Times New Roman"/>
          <w:lang w:val="en-US" w:eastAsia="ru-RU"/>
        </w:rPr>
        <w:t>,</w:t>
      </w:r>
      <w:r w:rsidR="009607CB" w:rsidRPr="00093F33">
        <w:rPr>
          <w:rFonts w:eastAsia="Times New Roman"/>
          <w:lang w:val="en-US" w:eastAsia="ru-RU"/>
        </w:rPr>
        <w:t xml:space="preserve"> </w:t>
      </w:r>
      <w:r w:rsidR="009607CB" w:rsidRPr="00E1074E">
        <w:rPr>
          <w:rFonts w:eastAsia="Times New Roman"/>
          <w:lang w:val="en-US" w:eastAsia="ru-RU"/>
        </w:rPr>
        <w:t>environment</w:t>
      </w:r>
      <w:r w:rsidR="00B065C6" w:rsidRPr="00E1074E">
        <w:rPr>
          <w:rFonts w:eastAsia="Times New Roman"/>
          <w:lang w:val="en-US" w:eastAsia="ru-RU"/>
        </w:rPr>
        <w:t>s</w:t>
      </w:r>
      <w:r w:rsidR="007F55DB" w:rsidRPr="00E1074E">
        <w:rPr>
          <w:rFonts w:eastAsia="Times New Roman"/>
          <w:lang w:val="en-US" w:eastAsia="ru-RU"/>
        </w:rPr>
        <w:t>,</w:t>
      </w:r>
      <w:r w:rsidR="00827724" w:rsidRPr="00E1074E">
        <w:rPr>
          <w:rFonts w:eastAsia="Times New Roman"/>
          <w:lang w:val="en-US" w:eastAsia="ru-RU"/>
        </w:rPr>
        <w:t xml:space="preserve"> and</w:t>
      </w:r>
      <w:r w:rsidR="00827724" w:rsidRPr="00093F33">
        <w:rPr>
          <w:rFonts w:eastAsia="Times New Roman"/>
          <w:lang w:val="en-US" w:eastAsia="ru-RU"/>
        </w:rPr>
        <w:t xml:space="preserve"> development</w:t>
      </w:r>
      <w:r w:rsidR="00E60430" w:rsidRPr="00093F33">
        <w:rPr>
          <w:rFonts w:eastAsia="Times New Roman"/>
          <w:lang w:val="en-US" w:eastAsia="ru-RU"/>
        </w:rPr>
        <w:t>al</w:t>
      </w:r>
      <w:r w:rsidR="009607CB" w:rsidRPr="00093F33">
        <w:rPr>
          <w:rFonts w:eastAsia="Times New Roman"/>
          <w:lang w:val="en-US" w:eastAsia="ru-RU"/>
        </w:rPr>
        <w:t xml:space="preserve"> </w:t>
      </w:r>
      <w:r w:rsidR="00E60430" w:rsidRPr="00093F33">
        <w:rPr>
          <w:rFonts w:eastAsia="Times New Roman"/>
          <w:lang w:val="en-US" w:eastAsia="ru-RU"/>
        </w:rPr>
        <w:t>stage</w:t>
      </w:r>
      <w:r w:rsidR="00B065C6" w:rsidRPr="00093F33">
        <w:rPr>
          <w:rFonts w:eastAsia="Times New Roman"/>
          <w:lang w:val="en-US" w:eastAsia="ru-RU"/>
        </w:rPr>
        <w:t>s</w:t>
      </w:r>
      <w:r w:rsidR="00E60430" w:rsidRPr="00093F33">
        <w:rPr>
          <w:rFonts w:eastAsia="Times New Roman"/>
          <w:lang w:val="en-US" w:eastAsia="ru-RU"/>
        </w:rPr>
        <w:t xml:space="preserve"> </w:t>
      </w:r>
      <w:r w:rsidR="009D04B8" w:rsidRPr="00093F33">
        <w:rPr>
          <w:rFonts w:eastAsia="Times New Roman"/>
          <w:lang w:val="en-US" w:eastAsia="ru-RU"/>
        </w:rPr>
        <w:t>display random differences due to molecular stocha</w:t>
      </w:r>
      <w:r w:rsidR="002643DC" w:rsidRPr="00093F33">
        <w:rPr>
          <w:rFonts w:eastAsia="Times New Roman"/>
          <w:lang w:val="en-US" w:eastAsia="ru-RU"/>
        </w:rPr>
        <w:t>s</w:t>
      </w:r>
      <w:r w:rsidR="009D04B8" w:rsidRPr="00093F33">
        <w:rPr>
          <w:rFonts w:eastAsia="Times New Roman"/>
          <w:lang w:val="en-US" w:eastAsia="ru-RU"/>
        </w:rPr>
        <w:t>tic</w:t>
      </w:r>
      <w:r w:rsidR="00E60430" w:rsidRPr="00093F33">
        <w:rPr>
          <w:rFonts w:eastAsia="Times New Roman"/>
          <w:lang w:val="en-US" w:eastAsia="ru-RU"/>
        </w:rPr>
        <w:t>ity</w:t>
      </w:r>
      <w:r w:rsidR="009D04B8" w:rsidRPr="00093F33">
        <w:rPr>
          <w:rFonts w:eastAsia="Times New Roman"/>
          <w:lang w:val="en-US" w:eastAsia="ru-RU"/>
        </w:rPr>
        <w:t>.</w:t>
      </w:r>
      <w:r w:rsidR="009607CB" w:rsidRPr="00093F33">
        <w:rPr>
          <w:rFonts w:eastAsia="Times New Roman"/>
          <w:lang w:val="en-US" w:eastAsia="ru-RU"/>
        </w:rPr>
        <w:t xml:space="preserve"> </w:t>
      </w:r>
      <w:r w:rsidR="00265C0A" w:rsidRPr="007E3E25">
        <w:rPr>
          <w:rFonts w:eastAsia="Times New Roman"/>
          <w:lang w:val="en-US" w:eastAsia="ru-RU"/>
        </w:rPr>
        <w:t>Bas</w:t>
      </w:r>
      <w:r w:rsidR="003748D8" w:rsidRPr="007E3E25">
        <w:rPr>
          <w:rFonts w:eastAsia="Times New Roman"/>
          <w:lang w:val="en-US" w:eastAsia="ru-RU"/>
        </w:rPr>
        <w:t>ed</w:t>
      </w:r>
      <w:r w:rsidR="00265C0A" w:rsidRPr="00093F33">
        <w:rPr>
          <w:rFonts w:eastAsia="Times New Roman"/>
          <w:lang w:val="en-US" w:eastAsia="ru-RU"/>
        </w:rPr>
        <w:t xml:space="preserve"> on these findings</w:t>
      </w:r>
      <w:r w:rsidR="00A64076" w:rsidRPr="00093F33">
        <w:rPr>
          <w:rFonts w:eastAsia="Times New Roman"/>
          <w:lang w:val="en-US" w:eastAsia="ru-RU"/>
        </w:rPr>
        <w:t xml:space="preserve">, </w:t>
      </w:r>
      <w:r w:rsidR="0070535C" w:rsidRPr="00093F33">
        <w:rPr>
          <w:rFonts w:eastAsia="Times New Roman"/>
          <w:lang w:val="en-US" w:eastAsia="ru-RU"/>
        </w:rPr>
        <w:t>a fundamental biolog</w:t>
      </w:r>
      <w:r w:rsidR="00265C0A" w:rsidRPr="00093F33">
        <w:rPr>
          <w:rFonts w:eastAsia="Times New Roman"/>
          <w:lang w:val="en-US" w:eastAsia="ru-RU"/>
        </w:rPr>
        <w:t xml:space="preserve">ical </w:t>
      </w:r>
      <w:r w:rsidR="003E5791" w:rsidRPr="005106CD">
        <w:rPr>
          <w:rFonts w:eastAsia="Times New Roman"/>
          <w:lang w:val="en-US" w:eastAsia="ru-RU"/>
        </w:rPr>
        <w:t>prohibition</w:t>
      </w:r>
      <w:r w:rsidR="003E5791">
        <w:rPr>
          <w:rFonts w:eastAsia="Times New Roman"/>
          <w:lang w:val="en-US" w:eastAsia="ru-RU"/>
        </w:rPr>
        <w:t xml:space="preserve"> has</w:t>
      </w:r>
      <w:r w:rsidR="0070535C" w:rsidRPr="00093F33">
        <w:rPr>
          <w:rFonts w:eastAsia="Times New Roman"/>
          <w:lang w:val="en-US" w:eastAsia="ru-RU"/>
        </w:rPr>
        <w:t xml:space="preserve"> </w:t>
      </w:r>
      <w:r w:rsidR="00265C0A" w:rsidRPr="00093F33">
        <w:rPr>
          <w:rFonts w:eastAsia="Times New Roman"/>
          <w:lang w:val="en-US" w:eastAsia="ru-RU"/>
        </w:rPr>
        <w:t xml:space="preserve">recently </w:t>
      </w:r>
      <w:r w:rsidR="003E5791">
        <w:rPr>
          <w:rFonts w:eastAsia="Times New Roman"/>
          <w:lang w:val="en-US" w:eastAsia="ru-RU"/>
        </w:rPr>
        <w:t xml:space="preserve">been </w:t>
      </w:r>
      <w:r w:rsidR="0070535C" w:rsidRPr="00093F33">
        <w:rPr>
          <w:rFonts w:eastAsia="Times New Roman"/>
          <w:lang w:val="en-US" w:eastAsia="ru-RU"/>
        </w:rPr>
        <w:t xml:space="preserve">formulated: </w:t>
      </w:r>
      <w:r w:rsidR="00265C0A" w:rsidRPr="00093F33">
        <w:rPr>
          <w:rFonts w:eastAsia="Times New Roman"/>
          <w:lang w:val="en-US" w:eastAsia="ru-RU"/>
        </w:rPr>
        <w:t xml:space="preserve">it is </w:t>
      </w:r>
      <w:r w:rsidR="00EF1C96" w:rsidRPr="00093F33">
        <w:rPr>
          <w:rFonts w:eastAsia="Times New Roman"/>
          <w:lang w:val="en-US" w:eastAsia="ru-RU"/>
        </w:rPr>
        <w:t xml:space="preserve">essentially </w:t>
      </w:r>
      <w:r w:rsidR="00265C0A" w:rsidRPr="00093F33">
        <w:rPr>
          <w:rFonts w:eastAsia="Times New Roman"/>
          <w:lang w:val="en-US" w:eastAsia="ru-RU"/>
        </w:rPr>
        <w:t xml:space="preserve">impossible to obtain fully </w:t>
      </w:r>
      <w:r w:rsidR="0070535C" w:rsidRPr="00093F33">
        <w:rPr>
          <w:rFonts w:eastAsia="Times New Roman"/>
          <w:lang w:val="en-US" w:eastAsia="ru-RU"/>
        </w:rPr>
        <w:t>identical complex multicellular organisms</w:t>
      </w:r>
      <w:r w:rsidR="004141FA" w:rsidRPr="00093F33">
        <w:rPr>
          <w:rFonts w:eastAsia="Times New Roman"/>
          <w:lang w:val="en-US" w:eastAsia="ru-RU"/>
        </w:rPr>
        <w:t>, particular</w:t>
      </w:r>
      <w:r w:rsidR="00552157" w:rsidRPr="00093F33">
        <w:rPr>
          <w:rFonts w:eastAsia="Times New Roman"/>
          <w:lang w:val="en-US" w:eastAsia="ru-RU"/>
        </w:rPr>
        <w:t>ly in</w:t>
      </w:r>
      <w:r w:rsidR="004141FA" w:rsidRPr="00093F33">
        <w:rPr>
          <w:rFonts w:eastAsia="Times New Roman"/>
          <w:lang w:val="en-US" w:eastAsia="ru-RU"/>
        </w:rPr>
        <w:t xml:space="preserve"> humans </w:t>
      </w:r>
      <w:r w:rsidR="001F45A3" w:rsidRPr="00093F33">
        <w:rPr>
          <w:rFonts w:eastAsia="Times New Roman"/>
          <w:lang w:val="en-US" w:eastAsia="ru-RU"/>
        </w:rPr>
        <w:t>(</w:t>
      </w:r>
      <w:r w:rsidR="001F45A3" w:rsidRPr="00093F33">
        <w:rPr>
          <w:lang w:val="en-US"/>
        </w:rPr>
        <w:t>Sverdlov 2009)</w:t>
      </w:r>
      <w:r w:rsidR="0070535C" w:rsidRPr="00093F33">
        <w:rPr>
          <w:rFonts w:eastAsia="Times New Roman"/>
          <w:lang w:val="en-US" w:eastAsia="ru-RU"/>
        </w:rPr>
        <w:t>.</w:t>
      </w:r>
    </w:p>
    <w:p w14:paraId="7B055C7B" w14:textId="2E7C7DDD" w:rsidR="009D78C8" w:rsidRPr="00093F33" w:rsidRDefault="004141FA" w:rsidP="005817A1">
      <w:pPr>
        <w:spacing w:line="480" w:lineRule="auto"/>
        <w:ind w:firstLine="720"/>
        <w:rPr>
          <w:rFonts w:eastAsia="TimesNewRomanPSMT"/>
          <w:lang w:val="en-US" w:eastAsia="ru-RU"/>
        </w:rPr>
      </w:pPr>
      <w:r w:rsidRPr="00093F33">
        <w:rPr>
          <w:rFonts w:eastAsia="Times New Roman"/>
          <w:lang w:val="en-US" w:eastAsia="ru-RU"/>
        </w:rPr>
        <w:t>Thus</w:t>
      </w:r>
      <w:r w:rsidR="00514B0B" w:rsidRPr="00093F33">
        <w:rPr>
          <w:rFonts w:eastAsia="Times New Roman"/>
          <w:lang w:val="en-US" w:eastAsia="ru-RU"/>
        </w:rPr>
        <w:t xml:space="preserve">, </w:t>
      </w:r>
      <w:r w:rsidR="006E69C8">
        <w:rPr>
          <w:rFonts w:eastAsia="Times New Roman"/>
          <w:lang w:val="en-US" w:eastAsia="ru-RU"/>
        </w:rPr>
        <w:t>the term ‘</w:t>
      </w:r>
      <w:r w:rsidR="00252F91" w:rsidRPr="00093F33">
        <w:rPr>
          <w:rFonts w:eastAsia="Times New Roman"/>
          <w:lang w:val="en-US" w:eastAsia="ru-RU"/>
        </w:rPr>
        <w:t>NSE</w:t>
      </w:r>
      <w:r w:rsidR="006E69C8">
        <w:rPr>
          <w:rFonts w:eastAsia="Times New Roman"/>
          <w:lang w:val="en-US" w:eastAsia="ru-RU"/>
        </w:rPr>
        <w:t>’</w:t>
      </w:r>
      <w:r w:rsidR="00514B0B" w:rsidRPr="00093F33">
        <w:rPr>
          <w:rFonts w:eastAsia="Times New Roman"/>
          <w:lang w:val="en-US" w:eastAsia="ru-RU"/>
        </w:rPr>
        <w:t xml:space="preserve"> </w:t>
      </w:r>
      <w:r w:rsidR="003A1703" w:rsidRPr="00093F33">
        <w:rPr>
          <w:rFonts w:eastAsia="Times New Roman"/>
          <w:lang w:val="en-US" w:eastAsia="ru-RU"/>
        </w:rPr>
        <w:t>co</w:t>
      </w:r>
      <w:r w:rsidR="00D87237" w:rsidRPr="00093F33">
        <w:rPr>
          <w:rFonts w:eastAsia="Times New Roman"/>
          <w:lang w:val="en-US" w:eastAsia="ru-RU"/>
        </w:rPr>
        <w:t xml:space="preserve">vers </w:t>
      </w:r>
      <w:r w:rsidR="00514B0B" w:rsidRPr="00093F33">
        <w:rPr>
          <w:rFonts w:eastAsia="Times New Roman"/>
          <w:lang w:val="en-US" w:eastAsia="ru-RU"/>
        </w:rPr>
        <w:t xml:space="preserve">two </w:t>
      </w:r>
      <w:r w:rsidRPr="00093F33">
        <w:rPr>
          <w:rFonts w:eastAsia="Times New Roman"/>
          <w:lang w:val="en-US" w:eastAsia="ru-RU"/>
        </w:rPr>
        <w:t xml:space="preserve">distinct </w:t>
      </w:r>
      <w:r w:rsidR="003E4A74" w:rsidRPr="00093F33">
        <w:rPr>
          <w:rFonts w:eastAsia="Times New Roman"/>
          <w:lang w:val="en-US" w:eastAsia="ru-RU"/>
        </w:rPr>
        <w:t>phenomena</w:t>
      </w:r>
      <w:r w:rsidR="00514B0B" w:rsidRPr="00093F33">
        <w:rPr>
          <w:rFonts w:eastAsia="Times New Roman"/>
          <w:lang w:val="en-US" w:eastAsia="ru-RU"/>
        </w:rPr>
        <w:t>. One of them</w:t>
      </w:r>
      <w:r w:rsidR="00E16718" w:rsidRPr="00093F33">
        <w:rPr>
          <w:rFonts w:eastAsia="Times New Roman"/>
          <w:lang w:val="en-US" w:eastAsia="ru-RU"/>
        </w:rPr>
        <w:t>,</w:t>
      </w:r>
      <w:r w:rsidR="00541237" w:rsidRPr="00093F33">
        <w:rPr>
          <w:rFonts w:eastAsia="Times New Roman"/>
          <w:lang w:val="en-US" w:eastAsia="ru-RU"/>
        </w:rPr>
        <w:t xml:space="preserve"> </w:t>
      </w:r>
      <w:r w:rsidR="001A23BE">
        <w:rPr>
          <w:rFonts w:eastAsia="Times New Roman"/>
          <w:lang w:val="en-US" w:eastAsia="ru-RU"/>
        </w:rPr>
        <w:t xml:space="preserve">an </w:t>
      </w:r>
      <w:r w:rsidR="009A0EF1" w:rsidRPr="00093F33">
        <w:rPr>
          <w:rFonts w:eastAsia="Times New Roman"/>
          <w:i/>
          <w:lang w:val="en-US" w:eastAsia="ru-RU"/>
        </w:rPr>
        <w:t>external non-shared environment</w:t>
      </w:r>
      <w:r w:rsidR="00514B0B" w:rsidRPr="00093F33">
        <w:rPr>
          <w:rFonts w:eastAsia="Times New Roman"/>
          <w:lang w:val="en-US" w:eastAsia="ru-RU"/>
        </w:rPr>
        <w:t xml:space="preserve"> </w:t>
      </w:r>
      <w:r w:rsidR="00E16718" w:rsidRPr="00093F33">
        <w:rPr>
          <w:rFonts w:eastAsia="Times New Roman"/>
          <w:lang w:val="en-US" w:eastAsia="ru-RU"/>
        </w:rPr>
        <w:t xml:space="preserve">(ENSE), </w:t>
      </w:r>
      <w:r w:rsidR="00514B0B" w:rsidRPr="00093F33">
        <w:rPr>
          <w:rFonts w:eastAsia="Times New Roman"/>
          <w:lang w:val="en-US" w:eastAsia="ru-RU"/>
        </w:rPr>
        <w:t xml:space="preserve">is a complex of </w:t>
      </w:r>
      <w:r w:rsidR="0043517B" w:rsidRPr="00093F33">
        <w:rPr>
          <w:rFonts w:eastAsia="Times New Roman"/>
          <w:lang w:val="en-US" w:eastAsia="ru-RU"/>
        </w:rPr>
        <w:t xml:space="preserve">all </w:t>
      </w:r>
      <w:r w:rsidR="00514B0B" w:rsidRPr="00093F33">
        <w:rPr>
          <w:rFonts w:eastAsia="Times New Roman"/>
          <w:lang w:val="en-US" w:eastAsia="ru-RU"/>
        </w:rPr>
        <w:t xml:space="preserve">external </w:t>
      </w:r>
      <w:r w:rsidR="003A1703" w:rsidRPr="00093F33">
        <w:rPr>
          <w:rFonts w:eastAsia="Times New Roman"/>
          <w:lang w:val="en-US" w:eastAsia="ru-RU"/>
        </w:rPr>
        <w:t xml:space="preserve">influences affecting </w:t>
      </w:r>
      <w:r w:rsidR="00514B0B" w:rsidRPr="00093F33">
        <w:rPr>
          <w:rFonts w:eastAsia="Times New Roman"/>
          <w:lang w:val="en-US" w:eastAsia="ru-RU"/>
        </w:rPr>
        <w:t>a given organism.</w:t>
      </w:r>
      <w:r w:rsidR="00541237" w:rsidRPr="00093F33">
        <w:rPr>
          <w:rFonts w:eastAsia="Times New Roman"/>
          <w:lang w:val="en-US" w:eastAsia="ru-RU"/>
        </w:rPr>
        <w:t xml:space="preserve"> The second one</w:t>
      </w:r>
      <w:r w:rsidR="00E16718" w:rsidRPr="00093F33">
        <w:rPr>
          <w:rFonts w:eastAsia="Times New Roman"/>
          <w:lang w:val="en-US" w:eastAsia="ru-RU"/>
        </w:rPr>
        <w:t>,</w:t>
      </w:r>
      <w:r w:rsidR="00541237" w:rsidRPr="00093F33">
        <w:rPr>
          <w:rFonts w:eastAsia="Times New Roman"/>
          <w:lang w:val="en-US" w:eastAsia="ru-RU"/>
        </w:rPr>
        <w:t xml:space="preserve"> </w:t>
      </w:r>
      <w:r w:rsidR="00D54310">
        <w:rPr>
          <w:rFonts w:eastAsia="Times New Roman"/>
          <w:lang w:val="en-US" w:eastAsia="ru-RU"/>
        </w:rPr>
        <w:t xml:space="preserve">an </w:t>
      </w:r>
      <w:r w:rsidR="009A0EF1" w:rsidRPr="00093F33">
        <w:rPr>
          <w:rFonts w:eastAsia="Times New Roman"/>
          <w:i/>
          <w:lang w:val="en-US" w:eastAsia="ru-RU"/>
        </w:rPr>
        <w:t xml:space="preserve">internal </w:t>
      </w:r>
      <w:r w:rsidR="00541237" w:rsidRPr="00093F33">
        <w:rPr>
          <w:rFonts w:eastAsia="Times New Roman"/>
          <w:i/>
          <w:lang w:val="en-US" w:eastAsia="ru-RU"/>
        </w:rPr>
        <w:t xml:space="preserve">non-shared </w:t>
      </w:r>
      <w:r w:rsidR="0049491E" w:rsidRPr="00093F33">
        <w:rPr>
          <w:rFonts w:eastAsia="Times New Roman"/>
          <w:i/>
          <w:lang w:val="en-US" w:eastAsia="ru-RU"/>
        </w:rPr>
        <w:t>environment</w:t>
      </w:r>
      <w:r w:rsidR="0043517B" w:rsidRPr="00093F33">
        <w:rPr>
          <w:rFonts w:eastAsia="Times New Roman"/>
          <w:lang w:val="en-US" w:eastAsia="ru-RU"/>
        </w:rPr>
        <w:t xml:space="preserve"> </w:t>
      </w:r>
      <w:r w:rsidR="00E16718" w:rsidRPr="00093F33">
        <w:rPr>
          <w:rFonts w:eastAsia="Times New Roman"/>
          <w:lang w:val="en-US" w:eastAsia="ru-RU"/>
        </w:rPr>
        <w:t xml:space="preserve">(INSE), </w:t>
      </w:r>
      <w:r w:rsidR="003E4A74" w:rsidRPr="00093F33">
        <w:rPr>
          <w:rFonts w:eastAsia="Times New Roman"/>
          <w:lang w:val="en-US" w:eastAsia="ru-RU"/>
        </w:rPr>
        <w:t xml:space="preserve">refers to </w:t>
      </w:r>
      <w:r w:rsidR="00541237" w:rsidRPr="00093F33">
        <w:rPr>
          <w:rFonts w:eastAsia="Times New Roman"/>
          <w:lang w:val="en-US" w:eastAsia="ru-RU"/>
        </w:rPr>
        <w:t xml:space="preserve">all </w:t>
      </w:r>
      <w:r w:rsidR="003A1703" w:rsidRPr="00093F33">
        <w:rPr>
          <w:rFonts w:eastAsia="Times New Roman"/>
          <w:lang w:val="en-US" w:eastAsia="ru-RU"/>
        </w:rPr>
        <w:t>m</w:t>
      </w:r>
      <w:r w:rsidR="00541237" w:rsidRPr="00093F33">
        <w:rPr>
          <w:rFonts w:eastAsia="Times New Roman"/>
          <w:lang w:val="en-US" w:eastAsia="ru-RU"/>
        </w:rPr>
        <w:t>olecular stochastic</w:t>
      </w:r>
      <w:r w:rsidR="00E60430" w:rsidRPr="00093F33">
        <w:rPr>
          <w:rFonts w:eastAsia="Times New Roman"/>
          <w:lang w:val="en-US" w:eastAsia="ru-RU"/>
        </w:rPr>
        <w:t>ity</w:t>
      </w:r>
      <w:r w:rsidR="00541237" w:rsidRPr="00093F33">
        <w:rPr>
          <w:rFonts w:eastAsia="Times New Roman"/>
          <w:lang w:val="en-US" w:eastAsia="ru-RU"/>
        </w:rPr>
        <w:t xml:space="preserve"> </w:t>
      </w:r>
      <w:r w:rsidR="00F72438" w:rsidRPr="00093F33">
        <w:rPr>
          <w:rFonts w:eastAsia="Times New Roman"/>
          <w:lang w:val="en-US" w:eastAsia="ru-RU"/>
        </w:rPr>
        <w:t>that</w:t>
      </w:r>
      <w:r w:rsidR="00541237" w:rsidRPr="00093F33">
        <w:rPr>
          <w:rFonts w:eastAsia="Times New Roman"/>
          <w:lang w:val="en-US" w:eastAsia="ru-RU"/>
        </w:rPr>
        <w:t xml:space="preserve"> </w:t>
      </w:r>
      <w:r w:rsidR="00552157" w:rsidRPr="00093F33">
        <w:rPr>
          <w:rFonts w:eastAsia="Times New Roman"/>
          <w:lang w:val="en-US" w:eastAsia="ru-RU"/>
        </w:rPr>
        <w:t>occurs</w:t>
      </w:r>
      <w:r w:rsidR="009D78C8" w:rsidRPr="00093F33">
        <w:rPr>
          <w:rFonts w:eastAsia="Times New Roman"/>
          <w:lang w:val="en-US" w:eastAsia="ru-RU"/>
        </w:rPr>
        <w:t xml:space="preserve"> </w:t>
      </w:r>
      <w:r w:rsidR="00D70A9B" w:rsidRPr="00093F33">
        <w:rPr>
          <w:rFonts w:eastAsia="Times New Roman"/>
          <w:lang w:val="en-US" w:eastAsia="ru-RU"/>
        </w:rPr>
        <w:t>during</w:t>
      </w:r>
      <w:r w:rsidR="00D70A9B" w:rsidRPr="007E3E25">
        <w:rPr>
          <w:rFonts w:eastAsia="Times New Roman"/>
          <w:lang w:val="en-US" w:eastAsia="ru-RU"/>
        </w:rPr>
        <w:t xml:space="preserve"> </w:t>
      </w:r>
      <w:r w:rsidR="00BA40AE" w:rsidRPr="005106CD">
        <w:rPr>
          <w:rFonts w:eastAsia="Times New Roman"/>
          <w:lang w:val="en-US" w:eastAsia="ru-RU"/>
        </w:rPr>
        <w:t xml:space="preserve">individual </w:t>
      </w:r>
      <w:r w:rsidR="00541237" w:rsidRPr="005106CD">
        <w:rPr>
          <w:rFonts w:eastAsia="Times New Roman"/>
          <w:lang w:val="en-US" w:eastAsia="ru-RU"/>
        </w:rPr>
        <w:t>d</w:t>
      </w:r>
      <w:r w:rsidR="00541237" w:rsidRPr="007E3E25">
        <w:rPr>
          <w:rFonts w:eastAsia="Times New Roman"/>
          <w:lang w:val="en-US" w:eastAsia="ru-RU"/>
        </w:rPr>
        <w:t>evelopment</w:t>
      </w:r>
      <w:r w:rsidR="00117E37">
        <w:rPr>
          <w:rFonts w:eastAsia="Times New Roman"/>
          <w:lang w:val="en-US" w:eastAsia="ru-RU"/>
        </w:rPr>
        <w:t xml:space="preserve"> </w:t>
      </w:r>
      <w:r w:rsidR="00117E37" w:rsidRPr="00A61AAA">
        <w:rPr>
          <w:rFonts w:eastAsia="Times New Roman"/>
          <w:lang w:val="en-US" w:eastAsia="ru-RU"/>
        </w:rPr>
        <w:t>(here and below we assume that measur</w:t>
      </w:r>
      <w:r w:rsidR="00997E7B" w:rsidRPr="00A61AAA">
        <w:rPr>
          <w:rFonts w:eastAsia="Times New Roman"/>
          <w:lang w:val="en-US" w:eastAsia="ru-RU"/>
        </w:rPr>
        <w:t>e</w:t>
      </w:r>
      <w:r w:rsidR="00E6754A" w:rsidRPr="00A61AAA">
        <w:rPr>
          <w:rFonts w:eastAsia="Times New Roman"/>
          <w:lang w:val="en-US" w:eastAsia="ru-RU"/>
        </w:rPr>
        <w:t>ment</w:t>
      </w:r>
      <w:r w:rsidR="00117E37" w:rsidRPr="00A61AAA">
        <w:rPr>
          <w:rFonts w:eastAsia="Times New Roman"/>
          <w:lang w:val="en-US" w:eastAsia="ru-RU"/>
        </w:rPr>
        <w:t xml:space="preserve"> errors </w:t>
      </w:r>
      <w:r w:rsidR="00C15AF9" w:rsidRPr="00A61AAA">
        <w:rPr>
          <w:rFonts w:eastAsia="Times New Roman"/>
          <w:lang w:val="en-US" w:eastAsia="ru-RU"/>
        </w:rPr>
        <w:t xml:space="preserve">in adequate studies </w:t>
      </w:r>
      <w:r w:rsidR="00117E37" w:rsidRPr="00A61AAA">
        <w:rPr>
          <w:rFonts w:eastAsia="Times New Roman"/>
          <w:lang w:val="en-US" w:eastAsia="ru-RU"/>
        </w:rPr>
        <w:t>are minimal)</w:t>
      </w:r>
      <w:r w:rsidR="00541237" w:rsidRPr="00A61AAA">
        <w:rPr>
          <w:rFonts w:eastAsia="Times New Roman"/>
          <w:lang w:val="en-US" w:eastAsia="ru-RU"/>
        </w:rPr>
        <w:t>.</w:t>
      </w:r>
      <w:r w:rsidR="00514B0B" w:rsidRPr="00A61AAA">
        <w:rPr>
          <w:rFonts w:eastAsia="Times New Roman"/>
          <w:lang w:val="en-US" w:eastAsia="ru-RU"/>
        </w:rPr>
        <w:t xml:space="preserve"> </w:t>
      </w:r>
      <w:r w:rsidR="0043517B" w:rsidRPr="00093F33">
        <w:rPr>
          <w:rFonts w:eastAsia="TimesNewRomanPSMT"/>
          <w:lang w:val="en-US" w:eastAsia="ru-RU"/>
        </w:rPr>
        <w:t>U</w:t>
      </w:r>
      <w:r w:rsidR="0043517B" w:rsidRPr="00502602">
        <w:rPr>
          <w:rFonts w:eastAsia="TimesNewRomanPSMT"/>
          <w:lang w:val="en-US" w:eastAsia="ru-RU"/>
        </w:rPr>
        <w:t>p to now, in a</w:t>
      </w:r>
      <w:r w:rsidR="00541237" w:rsidRPr="00502602">
        <w:rPr>
          <w:rFonts w:eastAsia="TimesNewRomanPSMT"/>
          <w:lang w:val="en-US" w:eastAsia="ru-RU"/>
        </w:rPr>
        <w:t>ll studies</w:t>
      </w:r>
      <w:r w:rsidR="00DF0DD1" w:rsidRPr="00502602">
        <w:rPr>
          <w:rFonts w:eastAsia="TimesNewRomanPSMT"/>
          <w:lang w:val="en-US" w:eastAsia="ru-RU"/>
        </w:rPr>
        <w:t xml:space="preserve"> </w:t>
      </w:r>
      <w:r w:rsidR="00EC3189" w:rsidRPr="00502602">
        <w:rPr>
          <w:rFonts w:eastAsia="TimesNewRomanPSMT"/>
          <w:lang w:val="en-US" w:eastAsia="ru-RU"/>
        </w:rPr>
        <w:t xml:space="preserve">that were </w:t>
      </w:r>
      <w:r w:rsidR="00DF0DD1" w:rsidRPr="00502602">
        <w:rPr>
          <w:rFonts w:eastAsia="TimesNewRomanPSMT"/>
          <w:lang w:val="en-US" w:eastAsia="ru-RU"/>
        </w:rPr>
        <w:t>aimed</w:t>
      </w:r>
      <w:r w:rsidR="00DF0DD1" w:rsidRPr="009D78C8">
        <w:rPr>
          <w:rFonts w:eastAsia="TimesNewRomanPSMT"/>
          <w:lang w:val="en-US" w:eastAsia="ru-RU"/>
        </w:rPr>
        <w:t xml:space="preserve"> to </w:t>
      </w:r>
      <w:r w:rsidR="0043517B" w:rsidRPr="009D78C8">
        <w:rPr>
          <w:rFonts w:eastAsia="TimesNewRomanPSMT"/>
          <w:lang w:val="en-US" w:eastAsia="ru-RU"/>
        </w:rPr>
        <w:t xml:space="preserve">disclose </w:t>
      </w:r>
      <w:r w:rsidR="005106CD">
        <w:rPr>
          <w:rFonts w:eastAsia="TimesNewRomanPSMT"/>
          <w:lang w:val="en-US" w:eastAsia="ru-RU"/>
        </w:rPr>
        <w:t>specific</w:t>
      </w:r>
      <w:r w:rsidR="0043517B" w:rsidRPr="009D78C8">
        <w:rPr>
          <w:rFonts w:eastAsia="TimesNewRomanPSMT"/>
          <w:lang w:val="en-US" w:eastAsia="ru-RU"/>
        </w:rPr>
        <w:t xml:space="preserve"> </w:t>
      </w:r>
      <w:r w:rsidR="00862831">
        <w:rPr>
          <w:rFonts w:eastAsia="TimesNewRomanPSMT"/>
          <w:lang w:val="en-US" w:eastAsia="ru-RU"/>
        </w:rPr>
        <w:t>NSE</w:t>
      </w:r>
      <w:r w:rsidR="00862831" w:rsidRPr="009D78C8">
        <w:rPr>
          <w:rFonts w:eastAsia="TimesNewRomanPSMT"/>
          <w:lang w:val="en-US" w:eastAsia="ru-RU"/>
        </w:rPr>
        <w:t xml:space="preserve"> </w:t>
      </w:r>
      <w:r w:rsidR="00DF0DD1" w:rsidRPr="009D78C8">
        <w:rPr>
          <w:rFonts w:eastAsia="TimesNewRomanPSMT"/>
          <w:lang w:val="en-US" w:eastAsia="ru-RU"/>
        </w:rPr>
        <w:t>factors</w:t>
      </w:r>
      <w:r w:rsidR="0043517B" w:rsidRPr="009D78C8">
        <w:rPr>
          <w:rFonts w:eastAsia="TimesNewRomanPSMT"/>
          <w:lang w:val="en-US" w:eastAsia="ru-RU"/>
        </w:rPr>
        <w:t>,</w:t>
      </w:r>
      <w:r w:rsidR="00DF0DD1" w:rsidRPr="009D78C8">
        <w:rPr>
          <w:rFonts w:eastAsia="TimesNewRomanPSMT"/>
          <w:lang w:val="en-US" w:eastAsia="ru-RU"/>
        </w:rPr>
        <w:t xml:space="preserve"> </w:t>
      </w:r>
      <w:r w:rsidR="0043517B" w:rsidRPr="009D78C8">
        <w:rPr>
          <w:rFonts w:eastAsia="TimesNewRomanPSMT"/>
          <w:lang w:val="en-US" w:eastAsia="ru-RU"/>
        </w:rPr>
        <w:t xml:space="preserve">only the first </w:t>
      </w:r>
      <w:r w:rsidR="003E4A74">
        <w:rPr>
          <w:rFonts w:eastAsia="TimesNewRomanPSMT"/>
          <w:lang w:val="en-US" w:eastAsia="ru-RU"/>
        </w:rPr>
        <w:t xml:space="preserve">phenomenon </w:t>
      </w:r>
      <w:r w:rsidR="0043517B" w:rsidRPr="009D78C8">
        <w:rPr>
          <w:rFonts w:eastAsia="TimesNewRomanPSMT"/>
          <w:lang w:val="en-US" w:eastAsia="ru-RU"/>
        </w:rPr>
        <w:t xml:space="preserve">was </w:t>
      </w:r>
      <w:r w:rsidR="00EC3189" w:rsidRPr="00502602">
        <w:rPr>
          <w:rFonts w:eastAsia="TimesNewRomanPSMT"/>
          <w:lang w:val="en-US" w:eastAsia="ru-RU"/>
        </w:rPr>
        <w:t>examined</w:t>
      </w:r>
      <w:r w:rsidR="00DF0DD1" w:rsidRPr="009D78C8">
        <w:rPr>
          <w:rFonts w:eastAsia="TimesNewRomanPSMT"/>
          <w:lang w:val="en-US" w:eastAsia="ru-RU"/>
        </w:rPr>
        <w:t xml:space="preserve"> </w:t>
      </w:r>
      <w:r w:rsidR="001F45A3">
        <w:rPr>
          <w:rFonts w:eastAsia="TimesNewRomanPSMT"/>
          <w:lang w:val="en-US" w:eastAsia="ru-RU"/>
        </w:rPr>
        <w:t>(</w:t>
      </w:r>
      <w:r w:rsidR="00EA08AE" w:rsidRPr="00B05C96">
        <w:rPr>
          <w:iCs/>
          <w:shd w:val="clear" w:color="auto" w:fill="FFFFFF"/>
          <w:lang w:val="en-US"/>
        </w:rPr>
        <w:t>Asbury et al.</w:t>
      </w:r>
      <w:r w:rsidR="00EA08AE">
        <w:rPr>
          <w:shd w:val="clear" w:color="auto" w:fill="FFFFFF"/>
          <w:lang w:val="en-US"/>
        </w:rPr>
        <w:t xml:space="preserve"> 2003, </w:t>
      </w:r>
      <w:r w:rsidR="00EA08AE" w:rsidRPr="00B05C96">
        <w:rPr>
          <w:shd w:val="clear" w:color="auto" w:fill="FFFFFF"/>
          <w:lang w:val="en-US"/>
        </w:rPr>
        <w:t xml:space="preserve">2006a, 2006b; </w:t>
      </w:r>
      <w:r w:rsidR="001F45A3" w:rsidRPr="001F45A3">
        <w:rPr>
          <w:iCs/>
          <w:shd w:val="clear" w:color="auto" w:fill="FFFFFF"/>
          <w:lang w:val="en-US"/>
        </w:rPr>
        <w:t>Deater</w:t>
      </w:r>
      <w:r w:rsidR="001F45A3" w:rsidRPr="001F45A3">
        <w:rPr>
          <w:rFonts w:eastAsia="MS Gothic"/>
          <w:iCs/>
          <w:shd w:val="clear" w:color="auto" w:fill="FFFFFF"/>
          <w:lang w:val="en-US"/>
        </w:rPr>
        <w:t>-</w:t>
      </w:r>
      <w:r w:rsidR="001F45A3" w:rsidRPr="00B05C96">
        <w:rPr>
          <w:iCs/>
          <w:shd w:val="clear" w:color="auto" w:fill="FFFFFF"/>
          <w:lang w:val="en-US"/>
        </w:rPr>
        <w:t>Deckard et al</w:t>
      </w:r>
      <w:r w:rsidR="009F0A16" w:rsidRPr="00B05C96">
        <w:rPr>
          <w:iCs/>
          <w:shd w:val="clear" w:color="auto" w:fill="FFFFFF"/>
          <w:lang w:val="en-US"/>
        </w:rPr>
        <w:t>.</w:t>
      </w:r>
      <w:r w:rsidR="001F45A3" w:rsidRPr="00B05C96">
        <w:rPr>
          <w:shd w:val="clear" w:color="auto" w:fill="FFFFFF"/>
          <w:lang w:val="en-US"/>
        </w:rPr>
        <w:t xml:space="preserve"> 2001; </w:t>
      </w:r>
      <w:r w:rsidR="001F45A3" w:rsidRPr="00B05C96">
        <w:rPr>
          <w:iCs/>
          <w:shd w:val="clear" w:color="auto" w:fill="FFFFFF"/>
          <w:lang w:val="en-US"/>
        </w:rPr>
        <w:t>Mullineaux et al</w:t>
      </w:r>
      <w:r w:rsidR="009F0A16" w:rsidRPr="00B05C96">
        <w:rPr>
          <w:iCs/>
          <w:shd w:val="clear" w:color="auto" w:fill="FFFFFF"/>
          <w:lang w:val="en-US"/>
        </w:rPr>
        <w:t>.</w:t>
      </w:r>
      <w:r w:rsidR="001F45A3" w:rsidRPr="00B05C96">
        <w:rPr>
          <w:shd w:val="clear" w:color="auto" w:fill="FFFFFF"/>
          <w:lang w:val="en-US"/>
        </w:rPr>
        <w:t xml:space="preserve"> 20</w:t>
      </w:r>
      <w:r w:rsidR="001F45A3" w:rsidRPr="001F45A3">
        <w:rPr>
          <w:shd w:val="clear" w:color="auto" w:fill="FFFFFF"/>
          <w:lang w:val="en-US"/>
        </w:rPr>
        <w:t>09</w:t>
      </w:r>
      <w:r w:rsidR="001F45A3">
        <w:rPr>
          <w:shd w:val="clear" w:color="auto" w:fill="FFFFFF"/>
          <w:lang w:val="en-US"/>
        </w:rPr>
        <w:t>)</w:t>
      </w:r>
      <w:r w:rsidR="00DF0DD1" w:rsidRPr="009D78C8">
        <w:rPr>
          <w:rFonts w:eastAsia="TimesNewRomanPSMT"/>
          <w:lang w:val="en-US" w:eastAsia="ru-RU"/>
        </w:rPr>
        <w:t xml:space="preserve">. </w:t>
      </w:r>
      <w:r w:rsidR="007230CD" w:rsidRPr="007230CD">
        <w:rPr>
          <w:rFonts w:eastAsia="TimesNewRomanPSMT"/>
          <w:lang w:val="en-US" w:eastAsia="ru-RU"/>
        </w:rPr>
        <w:t xml:space="preserve"> </w:t>
      </w:r>
      <w:r w:rsidR="003748D8">
        <w:rPr>
          <w:rFonts w:eastAsia="TimesNewRomanPSMT"/>
          <w:lang w:val="en-US" w:eastAsia="ru-RU"/>
        </w:rPr>
        <w:t>This</w:t>
      </w:r>
      <w:r w:rsidR="0043517B" w:rsidRPr="009D78C8">
        <w:rPr>
          <w:rFonts w:eastAsia="TimesNewRomanPSMT"/>
          <w:lang w:val="en-US" w:eastAsia="ru-RU"/>
        </w:rPr>
        <w:t xml:space="preserve"> </w:t>
      </w:r>
      <w:r w:rsidR="00DF0DD1" w:rsidRPr="007E3E25">
        <w:rPr>
          <w:rFonts w:eastAsia="TimesNewRomanPSMT"/>
          <w:lang w:val="en-US" w:eastAsia="ru-RU"/>
        </w:rPr>
        <w:t xml:space="preserve">strategy </w:t>
      </w:r>
      <w:r w:rsidR="00B065C6" w:rsidRPr="00093F33">
        <w:rPr>
          <w:rFonts w:eastAsia="TimesNewRomanPSMT"/>
          <w:lang w:val="en-US" w:eastAsia="ru-RU"/>
        </w:rPr>
        <w:t>has been</w:t>
      </w:r>
      <w:r w:rsidR="00C46444" w:rsidRPr="00093F33">
        <w:rPr>
          <w:rFonts w:eastAsia="TimesNewRomanPSMT"/>
          <w:lang w:val="en-US" w:eastAsia="ru-RU"/>
        </w:rPr>
        <w:t xml:space="preserve"> </w:t>
      </w:r>
      <w:r w:rsidR="00B065C6" w:rsidRPr="00093F33">
        <w:rPr>
          <w:rFonts w:eastAsia="TimesNewRomanPSMT"/>
          <w:lang w:val="en-US" w:eastAsia="ru-RU"/>
        </w:rPr>
        <w:t>hardly</w:t>
      </w:r>
      <w:r w:rsidR="00C46444" w:rsidRPr="00093F33">
        <w:rPr>
          <w:rFonts w:eastAsia="TimesNewRomanPSMT"/>
          <w:lang w:val="en-US" w:eastAsia="ru-RU"/>
        </w:rPr>
        <w:t xml:space="preserve"> </w:t>
      </w:r>
      <w:r w:rsidR="00DF0DD1" w:rsidRPr="00093F33">
        <w:rPr>
          <w:rFonts w:eastAsia="TimesNewRomanPSMT"/>
          <w:lang w:val="en-US" w:eastAsia="ru-RU"/>
        </w:rPr>
        <w:t>successful</w:t>
      </w:r>
      <w:r w:rsidR="00DF0DD1" w:rsidRPr="007E3E25">
        <w:rPr>
          <w:rFonts w:eastAsia="TimesNewRomanPSMT"/>
          <w:lang w:val="en-US" w:eastAsia="ru-RU"/>
        </w:rPr>
        <w:t xml:space="preserve"> </w:t>
      </w:r>
      <w:r w:rsidR="009D78C8" w:rsidRPr="007E3E25">
        <w:rPr>
          <w:rFonts w:eastAsia="TimesNewRomanPSMT"/>
          <w:lang w:val="en-US" w:eastAsia="ru-RU"/>
        </w:rPr>
        <w:t xml:space="preserve">so </w:t>
      </w:r>
      <w:r w:rsidR="009D78C8" w:rsidRPr="007E3E25">
        <w:rPr>
          <w:rFonts w:eastAsia="TimesNewRomanPSMT"/>
          <w:lang w:val="en-US" w:eastAsia="ru-RU"/>
        </w:rPr>
        <w:lastRenderedPageBreak/>
        <w:t>far</w:t>
      </w:r>
      <w:r w:rsidR="00675E19" w:rsidRPr="007E3E25">
        <w:rPr>
          <w:rFonts w:eastAsia="TimesNewRomanPSMT"/>
          <w:lang w:val="en-US" w:eastAsia="ru-RU"/>
        </w:rPr>
        <w:t>.</w:t>
      </w:r>
      <w:r w:rsidR="00DF0DD1" w:rsidRPr="007E3E25">
        <w:rPr>
          <w:rFonts w:eastAsia="TimesNewRomanPSMT"/>
          <w:lang w:val="en-US" w:eastAsia="ru-RU"/>
        </w:rPr>
        <w:t xml:space="preserve"> </w:t>
      </w:r>
      <w:r w:rsidR="00E60430" w:rsidRPr="00093F33">
        <w:rPr>
          <w:rFonts w:eastAsia="TimesNewRomanPSMT"/>
          <w:lang w:val="en-US" w:eastAsia="ru-RU"/>
        </w:rPr>
        <w:t>In our view, t</w:t>
      </w:r>
      <w:r w:rsidR="0043517B" w:rsidRPr="00093F33">
        <w:rPr>
          <w:rFonts w:eastAsia="TimesNewRomanPSMT"/>
          <w:lang w:val="en-US" w:eastAsia="ru-RU"/>
        </w:rPr>
        <w:t xml:space="preserve">his </w:t>
      </w:r>
      <w:r w:rsidR="003A1D20">
        <w:rPr>
          <w:rFonts w:eastAsia="TimesNewRomanPSMT"/>
          <w:lang w:val="en-US" w:eastAsia="ru-RU"/>
        </w:rPr>
        <w:t xml:space="preserve">is an </w:t>
      </w:r>
      <w:r w:rsidR="00D03173" w:rsidRPr="00093F33">
        <w:rPr>
          <w:rFonts w:eastAsia="TimesNewRomanPSMT"/>
          <w:lang w:val="en-US" w:eastAsia="ru-RU"/>
        </w:rPr>
        <w:t xml:space="preserve">indirect </w:t>
      </w:r>
      <w:r w:rsidR="00DF0DD1" w:rsidRPr="00093F33">
        <w:rPr>
          <w:rFonts w:eastAsia="TimesNewRomanPSMT"/>
          <w:lang w:val="en-US" w:eastAsia="ru-RU"/>
        </w:rPr>
        <w:t xml:space="preserve">evidence </w:t>
      </w:r>
      <w:r w:rsidR="00801D31" w:rsidRPr="00093F33">
        <w:rPr>
          <w:rFonts w:eastAsia="TimesNewRomanPSMT"/>
          <w:lang w:val="en-US" w:eastAsia="ru-RU"/>
        </w:rPr>
        <w:t>that</w:t>
      </w:r>
      <w:r w:rsidR="0043517B" w:rsidRPr="00093F33">
        <w:rPr>
          <w:rFonts w:eastAsia="TimesNewRomanPSMT"/>
          <w:lang w:val="en-US" w:eastAsia="ru-RU"/>
        </w:rPr>
        <w:t xml:space="preserve"> </w:t>
      </w:r>
      <w:r w:rsidR="00DF0DD1" w:rsidRPr="00093F33">
        <w:rPr>
          <w:rFonts w:eastAsia="TimesNewRomanPSMT"/>
          <w:lang w:val="en-US" w:eastAsia="ru-RU"/>
        </w:rPr>
        <w:t xml:space="preserve">the </w:t>
      </w:r>
      <w:r w:rsidR="0014777D" w:rsidRPr="00093F33">
        <w:rPr>
          <w:rFonts w:eastAsia="TimesNewRomanPSMT"/>
          <w:lang w:val="en-US" w:eastAsia="ru-RU"/>
        </w:rPr>
        <w:t xml:space="preserve">main source of </w:t>
      </w:r>
      <w:r w:rsidR="00252F91" w:rsidRPr="00093F33">
        <w:rPr>
          <w:rFonts w:eastAsia="TimesNewRomanPSMT"/>
          <w:lang w:val="en-US" w:eastAsia="ru-RU"/>
        </w:rPr>
        <w:t>NSE</w:t>
      </w:r>
      <w:r w:rsidR="00D03173" w:rsidRPr="00093F33">
        <w:rPr>
          <w:rFonts w:eastAsia="TimesNewRomanPSMT"/>
          <w:lang w:val="en-US" w:eastAsia="ru-RU"/>
        </w:rPr>
        <w:t xml:space="preserve"> is </w:t>
      </w:r>
      <w:r w:rsidR="00801D31" w:rsidRPr="00093F33">
        <w:rPr>
          <w:rFonts w:eastAsia="TimesNewRomanPSMT"/>
          <w:lang w:val="en-US" w:eastAsia="ru-RU"/>
        </w:rPr>
        <w:t xml:space="preserve">not </w:t>
      </w:r>
      <w:r w:rsidR="006E69C8">
        <w:rPr>
          <w:rFonts w:eastAsia="TimesNewRomanPSMT"/>
          <w:lang w:val="en-US" w:eastAsia="ru-RU"/>
        </w:rPr>
        <w:t>‘</w:t>
      </w:r>
      <w:r w:rsidR="00801D31" w:rsidRPr="00093F33">
        <w:rPr>
          <w:rFonts w:eastAsia="TimesNewRomanPSMT"/>
          <w:lang w:val="en-US" w:eastAsia="ru-RU"/>
        </w:rPr>
        <w:t>outside</w:t>
      </w:r>
      <w:r w:rsidR="006E69C8">
        <w:rPr>
          <w:rFonts w:eastAsia="TimesNewRomanPSMT"/>
          <w:lang w:val="en-US" w:eastAsia="ru-RU"/>
        </w:rPr>
        <w:t>’</w:t>
      </w:r>
      <w:r w:rsidR="00D54310">
        <w:rPr>
          <w:rFonts w:eastAsia="TimesNewRomanPSMT"/>
          <w:lang w:val="en-US" w:eastAsia="ru-RU"/>
        </w:rPr>
        <w:t xml:space="preserve"> of </w:t>
      </w:r>
      <w:r w:rsidR="005106CD">
        <w:rPr>
          <w:rFonts w:eastAsia="TimesNewRomanPSMT"/>
          <w:lang w:val="en-US" w:eastAsia="ru-RU"/>
        </w:rPr>
        <w:t>the</w:t>
      </w:r>
      <w:r w:rsidR="00D54310">
        <w:rPr>
          <w:rFonts w:eastAsia="TimesNewRomanPSMT"/>
          <w:lang w:val="en-US" w:eastAsia="ru-RU"/>
        </w:rPr>
        <w:t xml:space="preserve"> </w:t>
      </w:r>
      <w:r w:rsidR="00801D31" w:rsidRPr="00093F33">
        <w:rPr>
          <w:rFonts w:eastAsia="TimesNewRomanPSMT"/>
          <w:lang w:val="en-US" w:eastAsia="ru-RU"/>
        </w:rPr>
        <w:t>organism</w:t>
      </w:r>
      <w:r w:rsidR="00D03173" w:rsidRPr="00093F33">
        <w:rPr>
          <w:rFonts w:eastAsia="TimesNewRomanPSMT"/>
          <w:lang w:val="en-US" w:eastAsia="ru-RU"/>
        </w:rPr>
        <w:t>, and psychological differences between</w:t>
      </w:r>
      <w:r w:rsidR="00DF0DD1" w:rsidRPr="00093F33">
        <w:rPr>
          <w:rFonts w:eastAsia="TimesNewRomanPSMT"/>
          <w:lang w:val="en-US" w:eastAsia="ru-RU"/>
        </w:rPr>
        <w:t xml:space="preserve"> </w:t>
      </w:r>
      <w:r w:rsidR="005F64AD" w:rsidRPr="00093F33">
        <w:rPr>
          <w:rFonts w:eastAsia="TimesNewRomanPSMT"/>
          <w:lang w:val="en-US" w:eastAsia="ru-RU"/>
        </w:rPr>
        <w:t>MZ</w:t>
      </w:r>
      <w:r w:rsidR="00DF0DD1" w:rsidRPr="00093F33">
        <w:rPr>
          <w:rFonts w:eastAsia="TimesNewRomanPSMT"/>
          <w:lang w:val="en-US" w:eastAsia="ru-RU"/>
        </w:rPr>
        <w:t xml:space="preserve"> twins are mostly c</w:t>
      </w:r>
      <w:r w:rsidR="00D03173" w:rsidRPr="00093F33">
        <w:rPr>
          <w:rFonts w:eastAsia="TimesNewRomanPSMT"/>
          <w:lang w:val="en-US" w:eastAsia="ru-RU"/>
        </w:rPr>
        <w:t xml:space="preserve">onditioned </w:t>
      </w:r>
      <w:r w:rsidR="00DF0DD1" w:rsidRPr="00093F33">
        <w:rPr>
          <w:rFonts w:eastAsia="TimesNewRomanPSMT"/>
          <w:lang w:val="en-US" w:eastAsia="ru-RU"/>
        </w:rPr>
        <w:t xml:space="preserve">by internal </w:t>
      </w:r>
      <w:r w:rsidR="00D03173" w:rsidRPr="00093F33">
        <w:rPr>
          <w:rFonts w:eastAsia="TimesNewRomanPSMT"/>
          <w:lang w:val="en-US" w:eastAsia="ru-RU"/>
        </w:rPr>
        <w:t xml:space="preserve">factors. </w:t>
      </w:r>
      <w:r w:rsidR="00DF0DD1" w:rsidRPr="00093F33">
        <w:rPr>
          <w:rFonts w:eastAsia="TimesNewRomanPSMT"/>
          <w:lang w:val="en-US" w:eastAsia="ru-RU"/>
        </w:rPr>
        <w:t xml:space="preserve">In other words, psychological </w:t>
      </w:r>
      <w:r w:rsidR="00DC049B" w:rsidRPr="00093F33">
        <w:rPr>
          <w:rFonts w:eastAsia="TimesNewRomanPSMT"/>
          <w:lang w:val="en-US" w:eastAsia="ru-RU"/>
        </w:rPr>
        <w:t>traits</w:t>
      </w:r>
      <w:r w:rsidR="00E60430" w:rsidRPr="007E3E25">
        <w:rPr>
          <w:rFonts w:eastAsia="TimesNewRomanPSMT"/>
          <w:lang w:val="en-US" w:eastAsia="ru-RU"/>
        </w:rPr>
        <w:t xml:space="preserve"> </w:t>
      </w:r>
      <w:r w:rsidR="009E1DA7" w:rsidRPr="007E3E25">
        <w:rPr>
          <w:rFonts w:eastAsia="TimesNewRomanPSMT"/>
          <w:lang w:val="en-US" w:eastAsia="ru-RU"/>
        </w:rPr>
        <w:t xml:space="preserve">are </w:t>
      </w:r>
      <w:r w:rsidR="00D03173" w:rsidRPr="007E3E25">
        <w:rPr>
          <w:rFonts w:eastAsia="TimesNewRomanPSMT"/>
          <w:lang w:val="en-US" w:eastAsia="ru-RU"/>
        </w:rPr>
        <w:t xml:space="preserve">affected </w:t>
      </w:r>
      <w:r w:rsidR="009E1DA7" w:rsidRPr="007E3E25">
        <w:rPr>
          <w:rFonts w:eastAsia="TimesNewRomanPSMT"/>
          <w:lang w:val="en-US" w:eastAsia="ru-RU"/>
        </w:rPr>
        <w:t xml:space="preserve">by </w:t>
      </w:r>
      <w:r w:rsidR="00D03173" w:rsidRPr="00093F33">
        <w:rPr>
          <w:rFonts w:eastAsia="TimesNewRomanPSMT"/>
          <w:lang w:val="en-US" w:eastAsia="ru-RU"/>
        </w:rPr>
        <w:t xml:space="preserve">stochastic </w:t>
      </w:r>
      <w:r w:rsidR="009E1DA7" w:rsidRPr="00093F33">
        <w:rPr>
          <w:rFonts w:eastAsia="TimesNewRomanPSMT"/>
          <w:lang w:val="en-US" w:eastAsia="ru-RU"/>
        </w:rPr>
        <w:t xml:space="preserve">molecular events to a greater extent than by external </w:t>
      </w:r>
      <w:r w:rsidR="00D03173" w:rsidRPr="00093F33">
        <w:rPr>
          <w:rFonts w:eastAsia="TimesNewRomanPSMT"/>
          <w:lang w:val="en-US" w:eastAsia="ru-RU"/>
        </w:rPr>
        <w:t>influences</w:t>
      </w:r>
      <w:r w:rsidR="009E1DA7" w:rsidRPr="00093F33">
        <w:rPr>
          <w:rFonts w:eastAsia="TimesNewRomanPSMT"/>
          <w:lang w:val="en-US" w:eastAsia="ru-RU"/>
        </w:rPr>
        <w:t xml:space="preserve">. </w:t>
      </w:r>
    </w:p>
    <w:p w14:paraId="17B9D57E" w14:textId="192CD74E" w:rsidR="008F1263" w:rsidRPr="001F45A3" w:rsidRDefault="009D78C8" w:rsidP="005817A1">
      <w:pPr>
        <w:spacing w:line="480" w:lineRule="auto"/>
        <w:ind w:firstLine="720"/>
        <w:rPr>
          <w:rFonts w:eastAsia="TimesNewRomanPSMT"/>
          <w:lang w:val="en-US" w:eastAsia="ru-RU"/>
        </w:rPr>
      </w:pPr>
      <w:r w:rsidRPr="00093F33">
        <w:rPr>
          <w:rFonts w:eastAsia="TimesNewRomanPSMT"/>
          <w:lang w:val="en-US" w:eastAsia="ru-RU"/>
        </w:rPr>
        <w:t>T</w:t>
      </w:r>
      <w:r w:rsidR="009E1DA7" w:rsidRPr="00093F33">
        <w:rPr>
          <w:rFonts w:eastAsia="Times New Roman"/>
          <w:lang w:val="en-US" w:eastAsia="ru-RU"/>
        </w:rPr>
        <w:t>h</w:t>
      </w:r>
      <w:r w:rsidRPr="00093F33">
        <w:rPr>
          <w:rFonts w:eastAsia="Times New Roman"/>
          <w:lang w:val="en-US" w:eastAsia="ru-RU"/>
        </w:rPr>
        <w:t>e</w:t>
      </w:r>
      <w:r w:rsidR="009E1DA7" w:rsidRPr="00093F33">
        <w:rPr>
          <w:rFonts w:eastAsia="Times New Roman"/>
          <w:lang w:val="en-US" w:eastAsia="ru-RU"/>
        </w:rPr>
        <w:t xml:space="preserve"> </w:t>
      </w:r>
      <w:r w:rsidRPr="00093F33">
        <w:rPr>
          <w:rFonts w:eastAsia="Times New Roman"/>
          <w:lang w:val="en-US" w:eastAsia="ru-RU"/>
        </w:rPr>
        <w:t xml:space="preserve">proposed </w:t>
      </w:r>
      <w:r w:rsidR="009E1DA7" w:rsidRPr="00093F33">
        <w:rPr>
          <w:rFonts w:eastAsia="Times New Roman"/>
          <w:lang w:val="en-US" w:eastAsia="ru-RU"/>
        </w:rPr>
        <w:t xml:space="preserve">suggestion is </w:t>
      </w:r>
      <w:r w:rsidR="00433281" w:rsidRPr="00093F33">
        <w:rPr>
          <w:rFonts w:eastAsia="Times New Roman"/>
          <w:lang w:val="en-US" w:eastAsia="ru-RU"/>
        </w:rPr>
        <w:t xml:space="preserve">far from </w:t>
      </w:r>
      <w:r w:rsidR="00801D31" w:rsidRPr="00093F33">
        <w:rPr>
          <w:rFonts w:eastAsia="Times New Roman"/>
          <w:lang w:val="en-US" w:eastAsia="ru-RU"/>
        </w:rPr>
        <w:t xml:space="preserve">being </w:t>
      </w:r>
      <w:r w:rsidR="00433281" w:rsidRPr="00093F33">
        <w:rPr>
          <w:rFonts w:eastAsia="Times New Roman"/>
          <w:lang w:val="en-US" w:eastAsia="ru-RU"/>
        </w:rPr>
        <w:t>prov</w:t>
      </w:r>
      <w:r w:rsidR="00801D31" w:rsidRPr="00093F33">
        <w:rPr>
          <w:rFonts w:eastAsia="Times New Roman"/>
          <w:lang w:val="en-US" w:eastAsia="ru-RU"/>
        </w:rPr>
        <w:t>ed</w:t>
      </w:r>
      <w:r w:rsidR="00DC4A57" w:rsidRPr="00093F33">
        <w:rPr>
          <w:rFonts w:eastAsia="Times New Roman"/>
          <w:lang w:val="en-US" w:eastAsia="ru-RU"/>
        </w:rPr>
        <w:t xml:space="preserve"> yet</w:t>
      </w:r>
      <w:r w:rsidR="00433281" w:rsidRPr="00093F33">
        <w:rPr>
          <w:rFonts w:eastAsia="Times New Roman"/>
          <w:lang w:val="en-US" w:eastAsia="ru-RU"/>
        </w:rPr>
        <w:t xml:space="preserve">. </w:t>
      </w:r>
      <w:r w:rsidR="001C44F0" w:rsidRPr="00093F33">
        <w:rPr>
          <w:rFonts w:eastAsia="Times New Roman"/>
          <w:lang w:val="en-US" w:eastAsia="ru-RU"/>
        </w:rPr>
        <w:t xml:space="preserve">However, it is in good agreement with </w:t>
      </w:r>
      <w:r w:rsidR="0016722F" w:rsidRPr="00093F33">
        <w:rPr>
          <w:rFonts w:eastAsia="Times New Roman"/>
          <w:lang w:val="en-US" w:eastAsia="ru-RU"/>
        </w:rPr>
        <w:t xml:space="preserve">several unique </w:t>
      </w:r>
      <w:r w:rsidR="001C44F0" w:rsidRPr="00093F33">
        <w:rPr>
          <w:rFonts w:eastAsia="Times New Roman"/>
          <w:lang w:val="en-US" w:eastAsia="ru-RU"/>
        </w:rPr>
        <w:t>studies</w:t>
      </w:r>
      <w:r w:rsidR="001C44F0" w:rsidRPr="001C44F0">
        <w:rPr>
          <w:rFonts w:eastAsia="Times New Roman"/>
          <w:lang w:val="en-US" w:eastAsia="ru-RU"/>
        </w:rPr>
        <w:t xml:space="preserve"> </w:t>
      </w:r>
      <w:r w:rsidR="00DC4A57">
        <w:rPr>
          <w:rFonts w:eastAsia="Times New Roman"/>
          <w:lang w:val="en-US" w:eastAsia="ru-RU"/>
        </w:rPr>
        <w:t>(not in humans</w:t>
      </w:r>
      <w:r w:rsidR="00DC4A57" w:rsidRPr="00E1074E">
        <w:rPr>
          <w:rFonts w:eastAsia="Times New Roman"/>
          <w:lang w:val="en-US" w:eastAsia="ru-RU"/>
        </w:rPr>
        <w:t>)</w:t>
      </w:r>
      <w:r w:rsidR="00CB2517" w:rsidRPr="00E1074E">
        <w:rPr>
          <w:rFonts w:eastAsia="Times New Roman"/>
          <w:lang w:val="en-US" w:eastAsia="ru-RU"/>
        </w:rPr>
        <w:t>,</w:t>
      </w:r>
      <w:r w:rsidR="00DC4A57">
        <w:rPr>
          <w:rFonts w:eastAsia="Times New Roman"/>
          <w:lang w:val="en-US" w:eastAsia="ru-RU"/>
        </w:rPr>
        <w:t xml:space="preserve"> </w:t>
      </w:r>
      <w:r w:rsidR="001C44F0" w:rsidRPr="001C44F0">
        <w:rPr>
          <w:rFonts w:eastAsia="Times New Roman"/>
          <w:lang w:val="en-US" w:eastAsia="ru-RU"/>
        </w:rPr>
        <w:t>wh</w:t>
      </w:r>
      <w:r w:rsidR="00DC4A57">
        <w:rPr>
          <w:rFonts w:eastAsia="Times New Roman"/>
          <w:lang w:val="en-US" w:eastAsia="ru-RU"/>
        </w:rPr>
        <w:t>ere</w:t>
      </w:r>
      <w:r w:rsidR="001C44F0" w:rsidRPr="001C44F0">
        <w:rPr>
          <w:rFonts w:eastAsia="Times New Roman"/>
          <w:lang w:val="en-US" w:eastAsia="ru-RU"/>
        </w:rPr>
        <w:t xml:space="preserve"> </w:t>
      </w:r>
      <w:r w:rsidR="00433281" w:rsidRPr="001C44F0">
        <w:rPr>
          <w:rFonts w:eastAsia="Times New Roman"/>
          <w:lang w:val="en-US" w:eastAsia="ru-RU"/>
        </w:rPr>
        <w:t>the role</w:t>
      </w:r>
      <w:r w:rsidR="001C44F0" w:rsidRPr="001C44F0">
        <w:rPr>
          <w:rFonts w:eastAsia="Times New Roman"/>
          <w:lang w:val="en-US" w:eastAsia="ru-RU"/>
        </w:rPr>
        <w:t>s</w:t>
      </w:r>
      <w:r w:rsidR="00433281" w:rsidRPr="001C44F0">
        <w:rPr>
          <w:rFonts w:eastAsia="Times New Roman"/>
          <w:lang w:val="en-US" w:eastAsia="ru-RU"/>
        </w:rPr>
        <w:t xml:space="preserve"> of stochastic events </w:t>
      </w:r>
      <w:r w:rsidR="001C44F0" w:rsidRPr="001C44F0">
        <w:rPr>
          <w:rFonts w:eastAsia="Times New Roman"/>
          <w:lang w:val="en-US" w:eastAsia="ru-RU"/>
        </w:rPr>
        <w:t xml:space="preserve">and external influences </w:t>
      </w:r>
      <w:r w:rsidR="00433281" w:rsidRPr="001C44F0">
        <w:rPr>
          <w:rFonts w:eastAsia="Times New Roman"/>
          <w:lang w:val="en-US" w:eastAsia="ru-RU"/>
        </w:rPr>
        <w:t>w</w:t>
      </w:r>
      <w:r w:rsidR="001C44F0" w:rsidRPr="001C44F0">
        <w:rPr>
          <w:rFonts w:eastAsia="Times New Roman"/>
          <w:lang w:val="en-US" w:eastAsia="ru-RU"/>
        </w:rPr>
        <w:t>ere</w:t>
      </w:r>
      <w:r w:rsidR="00433281" w:rsidRPr="001C44F0">
        <w:rPr>
          <w:rFonts w:eastAsia="Times New Roman"/>
          <w:lang w:val="en-US" w:eastAsia="ru-RU"/>
        </w:rPr>
        <w:t xml:space="preserve"> thoroughly </w:t>
      </w:r>
      <w:r w:rsidR="001C44F0" w:rsidRPr="001C44F0">
        <w:rPr>
          <w:rFonts w:eastAsia="Times New Roman"/>
          <w:lang w:val="en-US" w:eastAsia="ru-RU"/>
        </w:rPr>
        <w:t>compared</w:t>
      </w:r>
      <w:r w:rsidR="00433281" w:rsidRPr="001C44F0">
        <w:rPr>
          <w:rFonts w:eastAsia="Times New Roman"/>
          <w:lang w:val="en-US" w:eastAsia="ru-RU"/>
        </w:rPr>
        <w:t>.</w:t>
      </w:r>
      <w:r w:rsidR="0016722F">
        <w:rPr>
          <w:rFonts w:eastAsia="Times New Roman"/>
          <w:lang w:val="en-US" w:eastAsia="ru-RU"/>
        </w:rPr>
        <w:t xml:space="preserve"> </w:t>
      </w:r>
      <w:r w:rsidR="00433281" w:rsidRPr="001C44F0">
        <w:rPr>
          <w:rFonts w:eastAsia="Times New Roman"/>
          <w:lang w:val="en-US" w:eastAsia="ru-RU"/>
        </w:rPr>
        <w:t>In particular, during long-term studies in</w:t>
      </w:r>
      <w:r w:rsidR="009E1DA7" w:rsidRPr="001C44F0">
        <w:rPr>
          <w:rFonts w:eastAsia="Times New Roman"/>
          <w:lang w:val="en-US" w:eastAsia="ru-RU"/>
        </w:rPr>
        <w:t xml:space="preserve"> rats</w:t>
      </w:r>
      <w:r w:rsidR="00433281" w:rsidRPr="001C44F0">
        <w:rPr>
          <w:rFonts w:eastAsia="Times New Roman"/>
          <w:lang w:val="en-US" w:eastAsia="ru-RU"/>
        </w:rPr>
        <w:t xml:space="preserve">, it was </w:t>
      </w:r>
      <w:r w:rsidR="00EF1C96">
        <w:rPr>
          <w:rFonts w:eastAsia="Times New Roman"/>
          <w:lang w:val="en-US" w:eastAsia="ru-RU"/>
        </w:rPr>
        <w:t xml:space="preserve">shown </w:t>
      </w:r>
      <w:r w:rsidR="009E1DA7" w:rsidRPr="001C44F0">
        <w:rPr>
          <w:rFonts w:eastAsia="Times New Roman"/>
          <w:lang w:val="en-US" w:eastAsia="ru-RU"/>
        </w:rPr>
        <w:t xml:space="preserve">that </w:t>
      </w:r>
      <w:r w:rsidR="001C44F0" w:rsidRPr="001C44F0">
        <w:rPr>
          <w:rFonts w:eastAsia="Times New Roman"/>
          <w:lang w:val="en-US" w:eastAsia="ru-RU"/>
        </w:rPr>
        <w:t xml:space="preserve">the weight of </w:t>
      </w:r>
      <w:r w:rsidR="009E1DA7" w:rsidRPr="001C44F0">
        <w:rPr>
          <w:rFonts w:eastAsia="Times New Roman"/>
          <w:lang w:val="en-US" w:eastAsia="ru-RU"/>
        </w:rPr>
        <w:t xml:space="preserve">isogenic animals </w:t>
      </w:r>
      <w:r w:rsidR="0074199D">
        <w:rPr>
          <w:rFonts w:eastAsia="Times New Roman"/>
          <w:lang w:val="en-US" w:eastAsia="ru-RU"/>
        </w:rPr>
        <w:t>was</w:t>
      </w:r>
      <w:r w:rsidR="001C44F0" w:rsidRPr="001C44F0">
        <w:rPr>
          <w:rFonts w:eastAsia="Times New Roman"/>
          <w:lang w:val="en-US" w:eastAsia="ru-RU"/>
        </w:rPr>
        <w:t xml:space="preserve"> significantly </w:t>
      </w:r>
      <w:r w:rsidR="009E1DA7" w:rsidRPr="001C44F0">
        <w:rPr>
          <w:rFonts w:eastAsia="Times New Roman"/>
          <w:lang w:val="en-US" w:eastAsia="ru-RU"/>
        </w:rPr>
        <w:t xml:space="preserve">more </w:t>
      </w:r>
      <w:r w:rsidR="00C63E98">
        <w:rPr>
          <w:rFonts w:eastAsia="Times New Roman"/>
          <w:lang w:val="en-US" w:eastAsia="ru-RU"/>
        </w:rPr>
        <w:t xml:space="preserve">affected </w:t>
      </w:r>
      <w:r w:rsidR="009E1DA7" w:rsidRPr="001C44F0">
        <w:rPr>
          <w:rFonts w:eastAsia="Times New Roman"/>
          <w:lang w:val="en-US" w:eastAsia="ru-RU"/>
        </w:rPr>
        <w:t xml:space="preserve">by random events than by </w:t>
      </w:r>
      <w:r w:rsidR="00433281" w:rsidRPr="001C44F0">
        <w:rPr>
          <w:rFonts w:eastAsia="Times New Roman"/>
          <w:lang w:val="en-US" w:eastAsia="ru-RU"/>
        </w:rPr>
        <w:t>a</w:t>
      </w:r>
      <w:r w:rsidR="00E16718">
        <w:rPr>
          <w:rFonts w:eastAsia="Times New Roman"/>
          <w:lang w:val="en-US" w:eastAsia="ru-RU"/>
        </w:rPr>
        <w:t xml:space="preserve">ny </w:t>
      </w:r>
      <w:r w:rsidR="009E1DA7" w:rsidRPr="001C44F0">
        <w:rPr>
          <w:rFonts w:eastAsia="Times New Roman"/>
          <w:lang w:val="en-US" w:eastAsia="ru-RU"/>
        </w:rPr>
        <w:t xml:space="preserve">external </w:t>
      </w:r>
      <w:r w:rsidR="00433281" w:rsidRPr="001C44F0">
        <w:rPr>
          <w:rFonts w:eastAsia="Times New Roman"/>
          <w:lang w:val="en-US" w:eastAsia="ru-RU"/>
        </w:rPr>
        <w:t>influence</w:t>
      </w:r>
      <w:r w:rsidR="00E16718">
        <w:rPr>
          <w:rFonts w:eastAsia="Times New Roman"/>
          <w:lang w:val="en-US" w:eastAsia="ru-RU"/>
        </w:rPr>
        <w:t>s</w:t>
      </w:r>
      <w:r w:rsidR="009E1DA7" w:rsidRPr="001C44F0">
        <w:rPr>
          <w:rFonts w:eastAsia="Times New Roman"/>
          <w:lang w:val="en-US" w:eastAsia="ru-RU"/>
        </w:rPr>
        <w:t xml:space="preserve"> </w:t>
      </w:r>
      <w:r w:rsidR="001F45A3">
        <w:rPr>
          <w:rFonts w:eastAsia="Times New Roman"/>
          <w:lang w:val="en-US" w:eastAsia="ru-RU"/>
        </w:rPr>
        <w:t>(</w:t>
      </w:r>
      <w:r w:rsidR="001F45A3" w:rsidRPr="001F45A3">
        <w:rPr>
          <w:rFonts w:eastAsia="TimesNewRomanPSMT"/>
          <w:lang w:val="en-US" w:eastAsia="ru-RU"/>
        </w:rPr>
        <w:t>Gärtner 1990)</w:t>
      </w:r>
      <w:r w:rsidR="009E1DA7" w:rsidRPr="001F45A3">
        <w:rPr>
          <w:rFonts w:eastAsia="Times New Roman"/>
          <w:lang w:val="en-US" w:eastAsia="ru-RU"/>
        </w:rPr>
        <w:t>.</w:t>
      </w:r>
      <w:r w:rsidR="009E1DA7" w:rsidRPr="001C44F0">
        <w:rPr>
          <w:rFonts w:eastAsia="Times New Roman"/>
          <w:lang w:val="en-US" w:eastAsia="ru-RU"/>
        </w:rPr>
        <w:t xml:space="preserve"> Similar </w:t>
      </w:r>
      <w:r w:rsidR="001C44F0" w:rsidRPr="00743772">
        <w:rPr>
          <w:rFonts w:eastAsia="Times New Roman"/>
          <w:lang w:val="en-US" w:eastAsia="ru-RU"/>
        </w:rPr>
        <w:t xml:space="preserve">suggestion concerning various traits </w:t>
      </w:r>
      <w:r w:rsidR="009E1DA7" w:rsidRPr="00743772">
        <w:rPr>
          <w:rFonts w:eastAsia="Times New Roman"/>
          <w:lang w:val="en-US" w:eastAsia="ru-RU"/>
        </w:rPr>
        <w:t>w</w:t>
      </w:r>
      <w:r w:rsidR="001C44F0" w:rsidRPr="00743772">
        <w:rPr>
          <w:rFonts w:eastAsia="Times New Roman"/>
          <w:lang w:val="en-US" w:eastAsia="ru-RU"/>
        </w:rPr>
        <w:t>as</w:t>
      </w:r>
      <w:r w:rsidR="009E1DA7" w:rsidRPr="00743772">
        <w:rPr>
          <w:rFonts w:eastAsia="Times New Roman"/>
          <w:lang w:val="en-US" w:eastAsia="ru-RU"/>
        </w:rPr>
        <w:t xml:space="preserve"> obtained</w:t>
      </w:r>
      <w:r w:rsidR="009E1DA7" w:rsidRPr="001C44F0">
        <w:rPr>
          <w:rFonts w:eastAsia="Times New Roman"/>
          <w:lang w:val="en-US" w:eastAsia="ru-RU"/>
        </w:rPr>
        <w:t xml:space="preserve"> in silk </w:t>
      </w:r>
      <w:r w:rsidR="009E1DA7" w:rsidRPr="001F45A3">
        <w:rPr>
          <w:rFonts w:eastAsia="Times New Roman"/>
          <w:lang w:val="en-US" w:eastAsia="ru-RU"/>
        </w:rPr>
        <w:t xml:space="preserve">moth </w:t>
      </w:r>
      <w:r w:rsidR="001F45A3" w:rsidRPr="001F45A3">
        <w:rPr>
          <w:rFonts w:eastAsia="Times New Roman"/>
          <w:lang w:val="en-US" w:eastAsia="ru-RU"/>
        </w:rPr>
        <w:t xml:space="preserve">(Strunnikov </w:t>
      </w:r>
      <w:r w:rsidR="009F0A16">
        <w:rPr>
          <w:rFonts w:eastAsia="Times New Roman"/>
          <w:lang w:val="en-US" w:eastAsia="ru-RU"/>
        </w:rPr>
        <w:t>and</w:t>
      </w:r>
      <w:r w:rsidR="001F45A3" w:rsidRPr="001F45A3">
        <w:rPr>
          <w:rFonts w:eastAsia="Times New Roman"/>
          <w:lang w:val="en-US" w:eastAsia="ru-RU"/>
        </w:rPr>
        <w:t xml:space="preserve"> Vyshinskiy 1991</w:t>
      </w:r>
      <w:r w:rsidR="00794F5A">
        <w:rPr>
          <w:rFonts w:eastAsia="Times New Roman"/>
          <w:lang w:val="en-US" w:eastAsia="ru-RU"/>
        </w:rPr>
        <w:t>)</w:t>
      </w:r>
      <w:r w:rsidR="009E1DA7" w:rsidRPr="001F45A3">
        <w:rPr>
          <w:rFonts w:eastAsia="Times New Roman"/>
          <w:lang w:val="en-US" w:eastAsia="ru-RU"/>
        </w:rPr>
        <w:t xml:space="preserve">. </w:t>
      </w:r>
    </w:p>
    <w:p w14:paraId="4F401186" w14:textId="77777777" w:rsidR="00B470F6" w:rsidRPr="00B470F6" w:rsidRDefault="00D353E0" w:rsidP="005817A1">
      <w:pPr>
        <w:spacing w:line="480" w:lineRule="auto"/>
        <w:ind w:firstLine="720"/>
        <w:rPr>
          <w:rFonts w:eastAsia="Times New Roman"/>
          <w:lang w:val="en-US" w:eastAsia="ru-RU"/>
        </w:rPr>
      </w:pPr>
      <w:r w:rsidRPr="00B470F6">
        <w:rPr>
          <w:lang w:val="en-US"/>
        </w:rPr>
        <w:t xml:space="preserve">The </w:t>
      </w:r>
      <w:r w:rsidR="00E56C5A" w:rsidRPr="00B470F6">
        <w:rPr>
          <w:lang w:val="en-US"/>
        </w:rPr>
        <w:t xml:space="preserve">basic </w:t>
      </w:r>
      <w:r w:rsidRPr="00B470F6">
        <w:rPr>
          <w:lang w:val="en-US"/>
        </w:rPr>
        <w:t xml:space="preserve">idea that </w:t>
      </w:r>
      <w:r w:rsidR="00252F91" w:rsidRPr="00B470F6">
        <w:rPr>
          <w:lang w:val="en-US"/>
        </w:rPr>
        <w:t>NSE</w:t>
      </w:r>
      <w:r w:rsidR="00606823" w:rsidRPr="00B470F6">
        <w:rPr>
          <w:lang w:val="en-US"/>
        </w:rPr>
        <w:t xml:space="preserve"> is probably </w:t>
      </w:r>
      <w:r w:rsidR="00E56C5A" w:rsidRPr="00B470F6">
        <w:rPr>
          <w:lang w:val="en-US"/>
        </w:rPr>
        <w:t xml:space="preserve">conditioned </w:t>
      </w:r>
      <w:r w:rsidR="00606823" w:rsidRPr="00B470F6">
        <w:rPr>
          <w:lang w:val="en-US"/>
        </w:rPr>
        <w:t xml:space="preserve">by </w:t>
      </w:r>
      <w:r w:rsidR="001B735C" w:rsidRPr="00B470F6">
        <w:rPr>
          <w:lang w:val="en-US"/>
        </w:rPr>
        <w:t xml:space="preserve">some random events </w:t>
      </w:r>
      <w:r w:rsidR="00086CBF" w:rsidRPr="00B470F6">
        <w:rPr>
          <w:lang w:val="en-US"/>
        </w:rPr>
        <w:t>(</w:t>
      </w:r>
      <w:r w:rsidR="00B470F6" w:rsidRPr="00B470F6">
        <w:rPr>
          <w:lang w:val="en-US"/>
        </w:rPr>
        <w:t>‘</w:t>
      </w:r>
      <w:r w:rsidR="00086CBF" w:rsidRPr="00B470F6">
        <w:rPr>
          <w:lang w:val="en-US"/>
        </w:rPr>
        <w:t>choice</w:t>
      </w:r>
      <w:r w:rsidR="00B470F6" w:rsidRPr="00B470F6">
        <w:rPr>
          <w:lang w:val="en-US"/>
        </w:rPr>
        <w:t>’</w:t>
      </w:r>
      <w:r w:rsidR="00086CBF" w:rsidRPr="00B470F6">
        <w:rPr>
          <w:lang w:val="en-US"/>
        </w:rPr>
        <w:t xml:space="preserve">) </w:t>
      </w:r>
      <w:r w:rsidR="001E6345" w:rsidRPr="00B470F6">
        <w:rPr>
          <w:lang w:val="en-US"/>
        </w:rPr>
        <w:t xml:space="preserve">has already been suggested </w:t>
      </w:r>
      <w:r w:rsidR="0038353E">
        <w:rPr>
          <w:lang w:val="en-US"/>
        </w:rPr>
        <w:t xml:space="preserve">in some behavioral genetic papers </w:t>
      </w:r>
      <w:r w:rsidR="001B735C" w:rsidRPr="00B470F6">
        <w:rPr>
          <w:lang w:val="en-US"/>
        </w:rPr>
        <w:t>(</w:t>
      </w:r>
      <w:r w:rsidR="001B735C" w:rsidRPr="00B470F6">
        <w:rPr>
          <w:rFonts w:eastAsia="Times New Roman"/>
          <w:lang w:val="en-US" w:eastAsia="ru-RU"/>
        </w:rPr>
        <w:t xml:space="preserve">Turkheimer </w:t>
      </w:r>
      <w:r w:rsidR="009F0A16" w:rsidRPr="00B470F6">
        <w:rPr>
          <w:rFonts w:eastAsia="Times New Roman"/>
          <w:lang w:val="en-US" w:eastAsia="ru-RU"/>
        </w:rPr>
        <w:t>and</w:t>
      </w:r>
      <w:r w:rsidR="001B735C" w:rsidRPr="00B470F6">
        <w:rPr>
          <w:rFonts w:eastAsia="Times New Roman"/>
          <w:lang w:val="en-US" w:eastAsia="ru-RU"/>
        </w:rPr>
        <w:t xml:space="preserve"> Waldron 2000;</w:t>
      </w:r>
      <w:r w:rsidR="001B735C" w:rsidRPr="00B470F6">
        <w:rPr>
          <w:rFonts w:eastAsia="Times New Roman"/>
          <w:color w:val="00B0F0"/>
          <w:lang w:val="en-US" w:eastAsia="ru-RU"/>
        </w:rPr>
        <w:t xml:space="preserve"> </w:t>
      </w:r>
      <w:r w:rsidR="00EA08AE" w:rsidRPr="00B470F6">
        <w:rPr>
          <w:rFonts w:eastAsia="Times New Roman"/>
          <w:lang w:val="en-US" w:eastAsia="ru-RU"/>
        </w:rPr>
        <w:t xml:space="preserve">Plomin 2004, 2011; </w:t>
      </w:r>
      <w:r w:rsidR="001B735C" w:rsidRPr="00B470F6">
        <w:rPr>
          <w:lang w:val="en-US"/>
        </w:rPr>
        <w:t xml:space="preserve">Plomin et al. 2001). Moreover, the potential </w:t>
      </w:r>
      <w:r w:rsidR="000D332D" w:rsidRPr="00B470F6">
        <w:rPr>
          <w:lang w:val="en-US"/>
        </w:rPr>
        <w:t xml:space="preserve">role </w:t>
      </w:r>
      <w:r w:rsidR="001B735C" w:rsidRPr="00B470F6">
        <w:rPr>
          <w:lang w:val="en-US"/>
        </w:rPr>
        <w:t xml:space="preserve">of random </w:t>
      </w:r>
      <w:r w:rsidR="00B43469" w:rsidRPr="00B470F6">
        <w:rPr>
          <w:lang w:val="en-US"/>
        </w:rPr>
        <w:t xml:space="preserve">events </w:t>
      </w:r>
      <w:r w:rsidR="005F64AD" w:rsidRPr="00B470F6">
        <w:rPr>
          <w:lang w:val="en-US"/>
        </w:rPr>
        <w:t xml:space="preserve">at the level of DNA methylation </w:t>
      </w:r>
      <w:r w:rsidR="005106CD" w:rsidRPr="00B470F6">
        <w:rPr>
          <w:lang w:val="en-US"/>
        </w:rPr>
        <w:t>has also been proposed</w:t>
      </w:r>
      <w:r w:rsidR="001E6345" w:rsidRPr="00B470F6">
        <w:rPr>
          <w:lang w:val="en-US"/>
        </w:rPr>
        <w:t xml:space="preserve"> (</w:t>
      </w:r>
      <w:r w:rsidR="001B735C" w:rsidRPr="00B470F6">
        <w:rPr>
          <w:rFonts w:eastAsia="Times New Roman"/>
          <w:lang w:val="en-US" w:eastAsia="ru-RU"/>
        </w:rPr>
        <w:t xml:space="preserve">Plomin 2011). </w:t>
      </w:r>
      <w:r w:rsidR="001E6345" w:rsidRPr="00B470F6">
        <w:rPr>
          <w:rFonts w:eastAsia="Times New Roman"/>
          <w:lang w:val="en-US" w:eastAsia="ru-RU"/>
        </w:rPr>
        <w:t xml:space="preserve">However, </w:t>
      </w:r>
      <w:r w:rsidR="00866001" w:rsidRPr="00B470F6">
        <w:rPr>
          <w:rFonts w:eastAsia="Times New Roman"/>
          <w:lang w:val="en-US" w:eastAsia="ru-RU"/>
        </w:rPr>
        <w:t>the</w:t>
      </w:r>
      <w:r w:rsidR="00E16718" w:rsidRPr="00B470F6">
        <w:rPr>
          <w:rFonts w:eastAsia="Times New Roman"/>
          <w:lang w:val="en-US" w:eastAsia="ru-RU"/>
        </w:rPr>
        <w:t xml:space="preserve">se </w:t>
      </w:r>
      <w:r w:rsidR="006C54AB" w:rsidRPr="00B470F6">
        <w:rPr>
          <w:rFonts w:eastAsia="Times New Roman"/>
          <w:lang w:val="en-US" w:eastAsia="ru-RU"/>
        </w:rPr>
        <w:t>papers</w:t>
      </w:r>
      <w:r w:rsidR="001E6345" w:rsidRPr="00B470F6">
        <w:rPr>
          <w:rFonts w:eastAsia="Times New Roman"/>
          <w:lang w:val="en-US" w:eastAsia="ru-RU"/>
        </w:rPr>
        <w:t xml:space="preserve"> treated</w:t>
      </w:r>
      <w:r w:rsidR="006C54AB" w:rsidRPr="00B470F6">
        <w:rPr>
          <w:rFonts w:eastAsia="Times New Roman"/>
          <w:lang w:val="en-US" w:eastAsia="ru-RU"/>
        </w:rPr>
        <w:t xml:space="preserve"> any random </w:t>
      </w:r>
      <w:r w:rsidR="00B43469" w:rsidRPr="00B470F6">
        <w:rPr>
          <w:rFonts w:eastAsia="Times New Roman"/>
          <w:lang w:val="en-US" w:eastAsia="ru-RU"/>
        </w:rPr>
        <w:t xml:space="preserve">differences </w:t>
      </w:r>
      <w:r w:rsidR="000D332D" w:rsidRPr="00B470F6">
        <w:rPr>
          <w:rFonts w:eastAsia="Times New Roman"/>
          <w:lang w:val="en-US" w:eastAsia="ru-RU"/>
        </w:rPr>
        <w:t>as</w:t>
      </w:r>
      <w:r w:rsidR="00B43469" w:rsidRPr="00B470F6">
        <w:rPr>
          <w:rFonts w:eastAsia="Times New Roman"/>
          <w:lang w:val="en-US" w:eastAsia="ru-RU"/>
        </w:rPr>
        <w:t xml:space="preserve"> the</w:t>
      </w:r>
      <w:r w:rsidR="001E6345" w:rsidRPr="00B470F6">
        <w:rPr>
          <w:rFonts w:eastAsia="Times New Roman"/>
          <w:lang w:val="en-US" w:eastAsia="ru-RU"/>
        </w:rPr>
        <w:t xml:space="preserve"> result</w:t>
      </w:r>
      <w:r w:rsidR="000D332D" w:rsidRPr="00B470F6">
        <w:rPr>
          <w:rFonts w:eastAsia="Times New Roman"/>
          <w:lang w:val="en-US" w:eastAsia="ru-RU"/>
        </w:rPr>
        <w:t xml:space="preserve"> of some unknown </w:t>
      </w:r>
      <w:r w:rsidR="00B43469" w:rsidRPr="00B470F6">
        <w:rPr>
          <w:rFonts w:eastAsia="Times New Roman"/>
          <w:lang w:val="en-US" w:eastAsia="ru-RU"/>
        </w:rPr>
        <w:t>external causes; so</w:t>
      </w:r>
      <w:r w:rsidR="002E2D61" w:rsidRPr="00B470F6">
        <w:rPr>
          <w:rFonts w:eastAsia="Times New Roman"/>
          <w:lang w:val="en-US" w:eastAsia="ru-RU"/>
        </w:rPr>
        <w:t>, the</w:t>
      </w:r>
      <w:r w:rsidR="001E6345" w:rsidRPr="00B470F6">
        <w:rPr>
          <w:rFonts w:eastAsia="Times New Roman"/>
          <w:lang w:val="en-US" w:eastAsia="ru-RU"/>
        </w:rPr>
        <w:t xml:space="preserve">y approached the </w:t>
      </w:r>
      <w:r w:rsidR="002E2D61" w:rsidRPr="00B470F6">
        <w:rPr>
          <w:rFonts w:eastAsia="Times New Roman"/>
          <w:lang w:val="en-US" w:eastAsia="ru-RU"/>
        </w:rPr>
        <w:t xml:space="preserve">problem </w:t>
      </w:r>
      <w:r w:rsidR="006C54AB" w:rsidRPr="00B470F6">
        <w:rPr>
          <w:rFonts w:eastAsia="Times New Roman"/>
          <w:lang w:val="en-US" w:eastAsia="ru-RU"/>
        </w:rPr>
        <w:t xml:space="preserve">from </w:t>
      </w:r>
      <w:r w:rsidR="002E2D61" w:rsidRPr="00B470F6">
        <w:rPr>
          <w:rFonts w:eastAsia="Times New Roman"/>
          <w:lang w:val="en-US" w:eastAsia="ru-RU"/>
        </w:rPr>
        <w:t xml:space="preserve">a </w:t>
      </w:r>
      <w:r w:rsidR="00C117A9" w:rsidRPr="00B470F6">
        <w:rPr>
          <w:rFonts w:eastAsia="Times New Roman"/>
          <w:lang w:val="en-US" w:eastAsia="ru-RU"/>
        </w:rPr>
        <w:t xml:space="preserve">strictly </w:t>
      </w:r>
      <w:r w:rsidR="006C54AB" w:rsidRPr="00B470F6">
        <w:rPr>
          <w:rFonts w:eastAsia="Times New Roman"/>
          <w:lang w:val="en-US" w:eastAsia="ru-RU"/>
        </w:rPr>
        <w:t>deterministic perspective</w:t>
      </w:r>
      <w:r w:rsidR="00B43469" w:rsidRPr="00B470F6">
        <w:rPr>
          <w:rFonts w:eastAsia="Times New Roman"/>
          <w:lang w:val="en-US" w:eastAsia="ru-RU"/>
        </w:rPr>
        <w:t xml:space="preserve">, </w:t>
      </w:r>
      <w:r w:rsidR="001E6345" w:rsidRPr="00B470F6">
        <w:rPr>
          <w:rFonts w:eastAsia="Times New Roman"/>
          <w:lang w:val="en-US" w:eastAsia="ru-RU"/>
        </w:rPr>
        <w:t xml:space="preserve">which led to the fact that </w:t>
      </w:r>
      <w:r w:rsidR="00B43469" w:rsidRPr="00B470F6">
        <w:rPr>
          <w:rFonts w:eastAsia="Times New Roman"/>
          <w:lang w:val="en-US" w:eastAsia="ru-RU"/>
        </w:rPr>
        <w:t>t</w:t>
      </w:r>
      <w:r w:rsidR="002E2D61" w:rsidRPr="00B470F6">
        <w:rPr>
          <w:rFonts w:eastAsia="Times New Roman"/>
          <w:lang w:val="en-US" w:eastAsia="ru-RU"/>
        </w:rPr>
        <w:t xml:space="preserve">he role of </w:t>
      </w:r>
      <w:r w:rsidR="00676B49" w:rsidRPr="00B470F6">
        <w:rPr>
          <w:rFonts w:eastAsia="Times New Roman"/>
          <w:lang w:val="en-US" w:eastAsia="ru-RU"/>
        </w:rPr>
        <w:t xml:space="preserve">the </w:t>
      </w:r>
      <w:r w:rsidR="002E2D61" w:rsidRPr="00B470F6">
        <w:rPr>
          <w:rFonts w:eastAsia="Times New Roman"/>
          <w:lang w:val="en-US" w:eastAsia="ru-RU"/>
        </w:rPr>
        <w:t>inward stochastic</w:t>
      </w:r>
      <w:r w:rsidR="00EF1C96" w:rsidRPr="00B470F6">
        <w:rPr>
          <w:rFonts w:eastAsia="Times New Roman"/>
          <w:lang w:val="en-US" w:eastAsia="ru-RU"/>
        </w:rPr>
        <w:t xml:space="preserve">ity </w:t>
      </w:r>
      <w:r w:rsidR="002E2D61" w:rsidRPr="00B470F6">
        <w:rPr>
          <w:rFonts w:eastAsia="Times New Roman"/>
          <w:lang w:val="en-US" w:eastAsia="ru-RU"/>
        </w:rPr>
        <w:t>was</w:t>
      </w:r>
      <w:r w:rsidR="00B43469" w:rsidRPr="00B470F6">
        <w:rPr>
          <w:rFonts w:eastAsia="Times New Roman"/>
          <w:lang w:val="en-US" w:eastAsia="ru-RU"/>
        </w:rPr>
        <w:t xml:space="preserve"> not accounted</w:t>
      </w:r>
      <w:r w:rsidR="006C54AB" w:rsidRPr="00B470F6">
        <w:rPr>
          <w:rFonts w:eastAsia="Times New Roman"/>
          <w:lang w:val="en-US" w:eastAsia="ru-RU"/>
        </w:rPr>
        <w:t>.</w:t>
      </w:r>
      <w:r w:rsidR="005D4EEB" w:rsidRPr="00B470F6">
        <w:rPr>
          <w:rFonts w:eastAsia="Times New Roman"/>
          <w:lang w:val="en-US" w:eastAsia="ru-RU"/>
        </w:rPr>
        <w:t xml:space="preserve"> </w:t>
      </w:r>
    </w:p>
    <w:p w14:paraId="67ED17D8" w14:textId="026B8EE7" w:rsidR="00DC0F58" w:rsidRPr="00A61AAA" w:rsidRDefault="00B470F6" w:rsidP="005817A1">
      <w:pPr>
        <w:spacing w:line="480" w:lineRule="auto"/>
        <w:ind w:firstLine="720"/>
        <w:rPr>
          <w:lang w:val="en-US"/>
        </w:rPr>
      </w:pPr>
      <w:r w:rsidRPr="00A61AAA">
        <w:rPr>
          <w:rFonts w:eastAsia="Times New Roman"/>
          <w:lang w:val="en-US" w:eastAsia="ru-RU"/>
        </w:rPr>
        <w:t xml:space="preserve">The possible </w:t>
      </w:r>
      <w:r w:rsidR="00077FC0" w:rsidRPr="00A61AAA">
        <w:rPr>
          <w:rFonts w:eastAsia="Times New Roman"/>
          <w:lang w:val="en-US" w:eastAsia="ru-RU"/>
        </w:rPr>
        <w:t xml:space="preserve">impact </w:t>
      </w:r>
      <w:r w:rsidRPr="00A61AAA">
        <w:rPr>
          <w:rFonts w:eastAsia="Times New Roman"/>
          <w:lang w:val="en-US" w:eastAsia="ru-RU"/>
        </w:rPr>
        <w:t xml:space="preserve">of </w:t>
      </w:r>
      <w:r w:rsidR="00077FC0" w:rsidRPr="00A61AAA">
        <w:rPr>
          <w:rFonts w:eastAsia="Times New Roman"/>
          <w:lang w:val="en-US" w:eastAsia="ru-RU"/>
        </w:rPr>
        <w:t xml:space="preserve">internal stochasticity on individual development </w:t>
      </w:r>
      <w:r w:rsidRPr="00A61AAA">
        <w:rPr>
          <w:rFonts w:eastAsia="Times New Roman"/>
          <w:lang w:val="en-US" w:eastAsia="ru-RU"/>
        </w:rPr>
        <w:t xml:space="preserve">has been </w:t>
      </w:r>
      <w:r w:rsidR="000601AC" w:rsidRPr="00A61AAA">
        <w:rPr>
          <w:rFonts w:eastAsia="Times New Roman"/>
          <w:lang w:val="en-US" w:eastAsia="ru-RU"/>
        </w:rPr>
        <w:t xml:space="preserve">also </w:t>
      </w:r>
      <w:r w:rsidRPr="00A61AAA">
        <w:rPr>
          <w:rFonts w:eastAsia="Times New Roman"/>
          <w:lang w:val="en-US" w:eastAsia="ru-RU"/>
        </w:rPr>
        <w:t xml:space="preserve">proposed </w:t>
      </w:r>
      <w:r w:rsidR="00122A70" w:rsidRPr="00A61AAA">
        <w:rPr>
          <w:rFonts w:eastAsia="Times New Roman"/>
          <w:lang w:val="en-US" w:eastAsia="ru-RU"/>
        </w:rPr>
        <w:t xml:space="preserve">by </w:t>
      </w:r>
      <w:r w:rsidR="00CE1FD4" w:rsidRPr="00A61AAA">
        <w:rPr>
          <w:rFonts w:eastAsia="Times New Roman"/>
          <w:lang w:val="en-US" w:eastAsia="ru-RU"/>
        </w:rPr>
        <w:t>numerous authors (G</w:t>
      </w:r>
      <w:r w:rsidR="000D7198" w:rsidRPr="00A61AAA">
        <w:rPr>
          <w:rFonts w:eastAsia="TimesNewRomanPSMT"/>
          <w:lang w:val="en-US" w:eastAsia="ru-RU"/>
        </w:rPr>
        <w:t>ä</w:t>
      </w:r>
      <w:r w:rsidR="00CE1FD4" w:rsidRPr="00A61AAA">
        <w:rPr>
          <w:rFonts w:eastAsia="Times New Roman"/>
          <w:lang w:val="en-US" w:eastAsia="ru-RU"/>
        </w:rPr>
        <w:t xml:space="preserve">rtner 1990; </w:t>
      </w:r>
      <w:r w:rsidR="00CE1FD4" w:rsidRPr="00A61AAA">
        <w:rPr>
          <w:shd w:val="clear" w:color="auto" w:fill="FFFFFF"/>
          <w:lang w:val="en-US"/>
        </w:rPr>
        <w:t>Molenaar</w:t>
      </w:r>
      <w:r w:rsidR="00CE1FD4" w:rsidRPr="00A61AAA">
        <w:rPr>
          <w:lang w:val="en-US"/>
        </w:rPr>
        <w:t xml:space="preserve"> et al. 1993; </w:t>
      </w:r>
      <w:r w:rsidR="00A61AAA" w:rsidRPr="00A61AAA">
        <w:rPr>
          <w:rFonts w:eastAsia="Times New Roman"/>
          <w:lang w:val="en-US" w:eastAsia="ru-RU"/>
        </w:rPr>
        <w:t xml:space="preserve">Smith 2011; </w:t>
      </w:r>
      <w:r w:rsidR="00CE1FD4" w:rsidRPr="00A61AAA">
        <w:rPr>
          <w:rFonts w:eastAsia="Times New Roman"/>
          <w:lang w:val="en-US" w:eastAsia="ru-RU"/>
        </w:rPr>
        <w:t xml:space="preserve">Strunnikov and Vyshinskiy 1991; </w:t>
      </w:r>
      <w:r w:rsidR="00EA006C" w:rsidRPr="00A61AAA">
        <w:rPr>
          <w:rFonts w:eastAsia="Times New Roman"/>
          <w:lang w:val="en-US" w:eastAsia="ru-RU"/>
        </w:rPr>
        <w:t xml:space="preserve">Vogt 2015; </w:t>
      </w:r>
      <w:r w:rsidR="00322B30" w:rsidRPr="00A61AAA">
        <w:rPr>
          <w:rFonts w:eastAsia="Times New Roman"/>
          <w:lang w:val="en-US" w:eastAsia="ru-RU"/>
        </w:rPr>
        <w:t>Waddington 1962</w:t>
      </w:r>
      <w:r w:rsidR="00C04C90" w:rsidRPr="00A61AAA">
        <w:rPr>
          <w:rFonts w:eastAsia="Times New Roman"/>
          <w:lang w:val="en-US" w:eastAsia="ru-RU"/>
        </w:rPr>
        <w:t>; Wright 1920</w:t>
      </w:r>
      <w:r w:rsidRPr="00A61AAA">
        <w:rPr>
          <w:lang w:val="en-US"/>
        </w:rPr>
        <w:t xml:space="preserve">). </w:t>
      </w:r>
      <w:r w:rsidR="00077FC0" w:rsidRPr="00A61AAA">
        <w:rPr>
          <w:lang w:val="en-US"/>
        </w:rPr>
        <w:t xml:space="preserve">This idea is quite close to ours, but </w:t>
      </w:r>
      <w:r w:rsidR="004175C8" w:rsidRPr="00A61AAA">
        <w:rPr>
          <w:lang w:val="en-US"/>
        </w:rPr>
        <w:t xml:space="preserve">the listed authors considered internal stochasticity as the </w:t>
      </w:r>
      <w:r w:rsidR="004175C8" w:rsidRPr="00A61AAA">
        <w:rPr>
          <w:i/>
          <w:lang w:val="en-US"/>
        </w:rPr>
        <w:t>third</w:t>
      </w:r>
      <w:r w:rsidR="004175C8" w:rsidRPr="00A61AAA">
        <w:rPr>
          <w:lang w:val="en-US"/>
        </w:rPr>
        <w:t xml:space="preserve"> source of phenotypic variation </w:t>
      </w:r>
      <w:r w:rsidR="00AE7CEA" w:rsidRPr="00A61AAA">
        <w:rPr>
          <w:lang w:val="en-US"/>
        </w:rPr>
        <w:t xml:space="preserve">beyond </w:t>
      </w:r>
      <w:r w:rsidR="004175C8" w:rsidRPr="00A61AAA">
        <w:rPr>
          <w:lang w:val="en-US"/>
        </w:rPr>
        <w:t>genotypic and environmental</w:t>
      </w:r>
      <w:r w:rsidR="00AE7CEA" w:rsidRPr="00A61AAA">
        <w:rPr>
          <w:lang w:val="en-US"/>
        </w:rPr>
        <w:t xml:space="preserve"> differences</w:t>
      </w:r>
      <w:r w:rsidR="0057610E" w:rsidRPr="00A61AAA">
        <w:rPr>
          <w:lang w:val="en-US"/>
        </w:rPr>
        <w:t xml:space="preserve">; the same </w:t>
      </w:r>
      <w:r w:rsidR="002F1146" w:rsidRPr="00A61AAA">
        <w:rPr>
          <w:lang w:val="en-US"/>
        </w:rPr>
        <w:t xml:space="preserve">point of </w:t>
      </w:r>
      <w:r w:rsidR="0057610E" w:rsidRPr="00A61AAA">
        <w:rPr>
          <w:lang w:val="en-US"/>
        </w:rPr>
        <w:t xml:space="preserve">view </w:t>
      </w:r>
      <w:r w:rsidR="007F7124" w:rsidRPr="00A61AAA">
        <w:rPr>
          <w:lang w:val="en-US"/>
        </w:rPr>
        <w:t xml:space="preserve">remains </w:t>
      </w:r>
      <w:r w:rsidR="0038353E" w:rsidRPr="00A61AAA">
        <w:rPr>
          <w:lang w:val="en-US"/>
        </w:rPr>
        <w:t xml:space="preserve">either </w:t>
      </w:r>
      <w:r w:rsidR="00DF7600" w:rsidRPr="00A61AAA">
        <w:rPr>
          <w:lang w:val="en-US"/>
        </w:rPr>
        <w:t xml:space="preserve">explicitly or implicitly </w:t>
      </w:r>
      <w:r w:rsidR="00F75D2F" w:rsidRPr="00A61AAA">
        <w:rPr>
          <w:lang w:val="en-US"/>
        </w:rPr>
        <w:t xml:space="preserve">even </w:t>
      </w:r>
      <w:r w:rsidR="004B08C0" w:rsidRPr="00A61AAA">
        <w:rPr>
          <w:lang w:val="en-US"/>
        </w:rPr>
        <w:t xml:space="preserve">in </w:t>
      </w:r>
      <w:r w:rsidR="00CE1FD4" w:rsidRPr="00A61AAA">
        <w:rPr>
          <w:lang w:val="en-US"/>
        </w:rPr>
        <w:t>recent</w:t>
      </w:r>
      <w:r w:rsidR="0057610E" w:rsidRPr="00A61AAA">
        <w:rPr>
          <w:lang w:val="en-US"/>
        </w:rPr>
        <w:t xml:space="preserve"> papers</w:t>
      </w:r>
      <w:r w:rsidR="004B08C0" w:rsidRPr="00A61AAA">
        <w:rPr>
          <w:lang w:val="en-US"/>
        </w:rPr>
        <w:t xml:space="preserve"> d</w:t>
      </w:r>
      <w:r w:rsidR="00E51D6B" w:rsidRPr="00A61AAA">
        <w:rPr>
          <w:lang w:val="en-US"/>
        </w:rPr>
        <w:t>es</w:t>
      </w:r>
      <w:r w:rsidR="004B08C0" w:rsidRPr="00A61AAA">
        <w:rPr>
          <w:lang w:val="en-US"/>
        </w:rPr>
        <w:t>c</w:t>
      </w:r>
      <w:r w:rsidR="00C04C90" w:rsidRPr="00A61AAA">
        <w:rPr>
          <w:lang w:val="en-US"/>
        </w:rPr>
        <w:t>ribing</w:t>
      </w:r>
      <w:r w:rsidR="004B08C0" w:rsidRPr="00A61AAA">
        <w:rPr>
          <w:lang w:val="en-US"/>
        </w:rPr>
        <w:t xml:space="preserve"> the </w:t>
      </w:r>
      <w:r w:rsidR="00CE1FD4" w:rsidRPr="00A61AAA">
        <w:rPr>
          <w:lang w:val="en-US"/>
        </w:rPr>
        <w:t xml:space="preserve">mechanisms </w:t>
      </w:r>
      <w:r w:rsidR="004B08C0" w:rsidRPr="00A61AAA">
        <w:rPr>
          <w:lang w:val="en-US"/>
        </w:rPr>
        <w:t xml:space="preserve">of molecular </w:t>
      </w:r>
      <w:r w:rsidR="004B08C0" w:rsidRPr="00A61AAA">
        <w:rPr>
          <w:lang w:val="en-US"/>
        </w:rPr>
        <w:lastRenderedPageBreak/>
        <w:t xml:space="preserve">stochasticity </w:t>
      </w:r>
      <w:r w:rsidR="00CE1FD4" w:rsidRPr="00A61AAA">
        <w:rPr>
          <w:lang w:val="en-US"/>
        </w:rPr>
        <w:t>(</w:t>
      </w:r>
      <w:r w:rsidR="004B08C0" w:rsidRPr="00A61AAA">
        <w:rPr>
          <w:lang w:val="en-US"/>
        </w:rPr>
        <w:t xml:space="preserve">see </w:t>
      </w:r>
      <w:r w:rsidR="00CE1FD4" w:rsidRPr="00A61AAA">
        <w:rPr>
          <w:rFonts w:eastAsia="Times New Roman"/>
          <w:lang w:val="en-US" w:eastAsia="ru-RU"/>
        </w:rPr>
        <w:t>Raj and Van Oudenaarden 2008</w:t>
      </w:r>
      <w:r w:rsidR="00DF5657" w:rsidRPr="00A61AAA">
        <w:rPr>
          <w:rFonts w:eastAsia="Times New Roman"/>
          <w:lang w:val="en-US" w:eastAsia="ru-RU"/>
        </w:rPr>
        <w:t>;</w:t>
      </w:r>
      <w:r w:rsidR="00C04C90" w:rsidRPr="00A61AAA">
        <w:rPr>
          <w:rFonts w:eastAsia="Times New Roman"/>
          <w:lang w:val="en-US" w:eastAsia="ru-RU"/>
        </w:rPr>
        <w:t xml:space="preserve"> Smith 2011</w:t>
      </w:r>
      <w:r w:rsidR="00CE1FD4" w:rsidRPr="00A61AAA">
        <w:rPr>
          <w:rFonts w:eastAsia="Times New Roman"/>
          <w:lang w:val="en-US" w:eastAsia="ru-RU"/>
        </w:rPr>
        <w:t>)</w:t>
      </w:r>
      <w:r w:rsidR="00B36C54" w:rsidRPr="00A61AAA">
        <w:rPr>
          <w:lang w:val="en-US"/>
        </w:rPr>
        <w:t>. Meanwhile, there are four, not three, sources of phenotypic variation: genotyp</w:t>
      </w:r>
      <w:r w:rsidR="00AE7CEA" w:rsidRPr="00A61AAA">
        <w:rPr>
          <w:lang w:val="en-US"/>
        </w:rPr>
        <w:t>ic differences</w:t>
      </w:r>
      <w:r w:rsidR="00B36C54" w:rsidRPr="00A61AAA">
        <w:rPr>
          <w:lang w:val="en-US"/>
        </w:rPr>
        <w:t xml:space="preserve">, environmental influences, ontogenetic stages, and internal molecular stochasticity (see Tikhodeyev </w:t>
      </w:r>
      <w:r w:rsidR="00977FEB" w:rsidRPr="00A61AAA">
        <w:rPr>
          <w:lang w:val="en-US"/>
        </w:rPr>
        <w:t xml:space="preserve">2013; 2016). </w:t>
      </w:r>
      <w:r w:rsidR="0018481F" w:rsidRPr="00A61AAA">
        <w:rPr>
          <w:lang w:val="en-US"/>
        </w:rPr>
        <w:t>Thus</w:t>
      </w:r>
      <w:r w:rsidR="00B36C54" w:rsidRPr="00A61AAA">
        <w:rPr>
          <w:lang w:val="en-US"/>
        </w:rPr>
        <w:t>,</w:t>
      </w:r>
      <w:r w:rsidR="0018481F" w:rsidRPr="00A61AAA">
        <w:rPr>
          <w:lang w:val="en-US"/>
        </w:rPr>
        <w:t xml:space="preserve"> </w:t>
      </w:r>
      <w:r w:rsidR="00977FEB" w:rsidRPr="00A61AAA">
        <w:rPr>
          <w:lang w:val="en-US"/>
        </w:rPr>
        <w:t xml:space="preserve">our concept of </w:t>
      </w:r>
      <w:r w:rsidR="0018481F" w:rsidRPr="00A61AAA">
        <w:rPr>
          <w:lang w:val="en-US"/>
        </w:rPr>
        <w:t>NSE i</w:t>
      </w:r>
      <w:r w:rsidR="00977FEB" w:rsidRPr="00A61AAA">
        <w:rPr>
          <w:lang w:val="en-US"/>
        </w:rPr>
        <w:t xml:space="preserve">s a further step in the development of </w:t>
      </w:r>
      <w:r w:rsidR="005D4EEB" w:rsidRPr="00A61AAA">
        <w:rPr>
          <w:rFonts w:eastAsia="Times New Roman"/>
          <w:lang w:val="en-US" w:eastAsia="ru-RU"/>
        </w:rPr>
        <w:t>theoretical framework</w:t>
      </w:r>
      <w:r w:rsidR="00977FEB" w:rsidRPr="00A61AAA">
        <w:rPr>
          <w:rFonts w:eastAsia="Times New Roman"/>
          <w:lang w:val="en-US" w:eastAsia="ru-RU"/>
        </w:rPr>
        <w:t>s</w:t>
      </w:r>
      <w:r w:rsidR="005D4EEB" w:rsidRPr="00A61AAA">
        <w:rPr>
          <w:rFonts w:eastAsia="Times New Roman"/>
          <w:lang w:val="en-US" w:eastAsia="ru-RU"/>
        </w:rPr>
        <w:t xml:space="preserve"> of </w:t>
      </w:r>
      <w:r w:rsidR="00E340D8" w:rsidRPr="00A61AAA">
        <w:rPr>
          <w:rFonts w:eastAsia="Times New Roman"/>
          <w:lang w:val="en-US" w:eastAsia="ru-RU"/>
        </w:rPr>
        <w:t xml:space="preserve">behavioral genetics and </w:t>
      </w:r>
      <w:r w:rsidR="00CE1FD4" w:rsidRPr="00A61AAA">
        <w:rPr>
          <w:rFonts w:eastAsia="Times New Roman"/>
          <w:lang w:val="en-US" w:eastAsia="ru-RU"/>
        </w:rPr>
        <w:t>phenotype formation</w:t>
      </w:r>
      <w:r w:rsidR="00E340D8" w:rsidRPr="00A61AAA">
        <w:rPr>
          <w:rFonts w:eastAsia="Times New Roman"/>
          <w:lang w:val="en-US" w:eastAsia="ru-RU"/>
        </w:rPr>
        <w:t xml:space="preserve"> in general</w:t>
      </w:r>
      <w:r w:rsidR="005D4EEB" w:rsidRPr="00A61AAA">
        <w:rPr>
          <w:rFonts w:eastAsia="Times New Roman"/>
          <w:lang w:val="en-US" w:eastAsia="ru-RU"/>
        </w:rPr>
        <w:t xml:space="preserve">. </w:t>
      </w:r>
    </w:p>
    <w:p w14:paraId="0DB8B554" w14:textId="77777777" w:rsidR="008F1263" w:rsidRPr="001B735C" w:rsidRDefault="008F1263" w:rsidP="00B42F13">
      <w:pPr>
        <w:spacing w:line="480" w:lineRule="auto"/>
        <w:ind w:firstLine="720"/>
        <w:jc w:val="both"/>
        <w:rPr>
          <w:rFonts w:eastAsia="TimesNewRomanPSMT"/>
          <w:lang w:val="en-US" w:eastAsia="ru-RU"/>
        </w:rPr>
      </w:pPr>
    </w:p>
    <w:p w14:paraId="021114A9" w14:textId="77777777" w:rsidR="005D4EEB" w:rsidRDefault="005D4EEB" w:rsidP="00EA08AE">
      <w:pPr>
        <w:spacing w:line="480" w:lineRule="auto"/>
        <w:rPr>
          <w:rFonts w:eastAsia="Times New Roman"/>
          <w:b/>
          <w:lang w:val="en-US" w:eastAsia="ru-RU"/>
        </w:rPr>
      </w:pPr>
      <w:r w:rsidRPr="00CB3839">
        <w:rPr>
          <w:rFonts w:eastAsia="Times New Roman"/>
          <w:b/>
          <w:lang w:val="en-US" w:eastAsia="ru-RU"/>
        </w:rPr>
        <w:t>C</w:t>
      </w:r>
      <w:r w:rsidR="005817A1" w:rsidRPr="00CB3839">
        <w:rPr>
          <w:rFonts w:eastAsia="Times New Roman"/>
          <w:b/>
          <w:lang w:val="en-US" w:eastAsia="ru-RU"/>
        </w:rPr>
        <w:t>onclusions</w:t>
      </w:r>
    </w:p>
    <w:p w14:paraId="64525343" w14:textId="77777777" w:rsidR="00EA08AE" w:rsidRPr="00CB3839" w:rsidRDefault="00EA08AE" w:rsidP="00EA08AE">
      <w:pPr>
        <w:spacing w:line="480" w:lineRule="auto"/>
        <w:rPr>
          <w:rFonts w:eastAsia="Times New Roman"/>
          <w:b/>
          <w:lang w:val="en-US" w:eastAsia="ru-RU"/>
        </w:rPr>
      </w:pPr>
    </w:p>
    <w:p w14:paraId="45511034" w14:textId="63B7A5D2" w:rsidR="008F1263" w:rsidRPr="00093F33" w:rsidRDefault="005D4EEB" w:rsidP="00EA08AE">
      <w:pPr>
        <w:spacing w:line="480" w:lineRule="auto"/>
        <w:rPr>
          <w:rFonts w:eastAsia="TimesNewRomanPSMT"/>
          <w:lang w:val="en-US" w:eastAsia="ru-RU"/>
        </w:rPr>
      </w:pPr>
      <w:r w:rsidRPr="004C551D">
        <w:rPr>
          <w:rFonts w:eastAsia="TimesNewRomanPSMT"/>
          <w:lang w:val="en-US" w:eastAsia="ru-RU"/>
        </w:rPr>
        <w:t xml:space="preserve">We have </w:t>
      </w:r>
      <w:r w:rsidR="003F60F4">
        <w:rPr>
          <w:rFonts w:eastAsia="TimesNewRomanPSMT"/>
          <w:lang w:val="en-US" w:eastAsia="ru-RU"/>
        </w:rPr>
        <w:t>asserted</w:t>
      </w:r>
      <w:r w:rsidRPr="004C551D">
        <w:rPr>
          <w:rFonts w:eastAsia="TimesNewRomanPSMT"/>
          <w:lang w:val="en-US" w:eastAsia="ru-RU"/>
        </w:rPr>
        <w:t xml:space="preserve"> that </w:t>
      </w:r>
      <w:r w:rsidR="006E69C8">
        <w:rPr>
          <w:rFonts w:eastAsia="TimesNewRomanPSMT"/>
          <w:lang w:val="en-US" w:eastAsia="ru-RU"/>
        </w:rPr>
        <w:t>the term ‘</w:t>
      </w:r>
      <w:r w:rsidR="00252F91">
        <w:rPr>
          <w:rFonts w:eastAsia="TimesNewRomanPSMT"/>
          <w:lang w:val="en-US" w:eastAsia="ru-RU"/>
        </w:rPr>
        <w:t>NSE</w:t>
      </w:r>
      <w:r w:rsidR="006E69C8">
        <w:rPr>
          <w:rFonts w:eastAsia="TimesNewRomanPSMT"/>
          <w:lang w:val="en-US" w:eastAsia="ru-RU"/>
        </w:rPr>
        <w:t>’</w:t>
      </w:r>
      <w:r w:rsidRPr="004C551D">
        <w:rPr>
          <w:rFonts w:eastAsia="TimesNewRomanPSMT"/>
          <w:lang w:val="en-US" w:eastAsia="ru-RU"/>
        </w:rPr>
        <w:t xml:space="preserve"> </w:t>
      </w:r>
      <w:r w:rsidR="00E46527" w:rsidRPr="004C551D">
        <w:rPr>
          <w:rFonts w:eastAsia="TimesNewRomanPSMT"/>
          <w:lang w:val="en-US" w:eastAsia="ru-RU"/>
        </w:rPr>
        <w:t xml:space="preserve">comprises </w:t>
      </w:r>
      <w:r w:rsidRPr="004C551D">
        <w:rPr>
          <w:rFonts w:eastAsia="TimesNewRomanPSMT"/>
          <w:lang w:val="en-US" w:eastAsia="ru-RU"/>
        </w:rPr>
        <w:t>two different phenomen</w:t>
      </w:r>
      <w:r w:rsidR="00E46527" w:rsidRPr="004C551D">
        <w:rPr>
          <w:rFonts w:eastAsia="TimesNewRomanPSMT"/>
          <w:lang w:val="en-US" w:eastAsia="ru-RU"/>
        </w:rPr>
        <w:t>a</w:t>
      </w:r>
      <w:r w:rsidRPr="004C551D">
        <w:rPr>
          <w:rFonts w:eastAsia="TimesNewRomanPSMT"/>
          <w:lang w:val="en-US" w:eastAsia="ru-RU"/>
        </w:rPr>
        <w:t xml:space="preserve">. </w:t>
      </w:r>
      <w:r w:rsidR="009A0EF1" w:rsidRPr="004C551D">
        <w:rPr>
          <w:rFonts w:eastAsia="TimesNewRomanPSMT"/>
          <w:lang w:val="en-US" w:eastAsia="ru-RU"/>
        </w:rPr>
        <w:t>O</w:t>
      </w:r>
      <w:r w:rsidRPr="004C551D">
        <w:rPr>
          <w:rFonts w:eastAsia="TimesNewRomanPSMT"/>
          <w:lang w:val="en-US" w:eastAsia="ru-RU"/>
        </w:rPr>
        <w:t xml:space="preserve">ne </w:t>
      </w:r>
      <w:r w:rsidR="009A0EF1" w:rsidRPr="004C551D">
        <w:rPr>
          <w:rFonts w:eastAsia="TimesNewRomanPSMT"/>
          <w:lang w:val="en-US" w:eastAsia="ru-RU"/>
        </w:rPr>
        <w:t xml:space="preserve">of them </w:t>
      </w:r>
      <w:r w:rsidRPr="004C551D">
        <w:rPr>
          <w:rFonts w:eastAsia="TimesNewRomanPSMT"/>
          <w:lang w:val="en-US" w:eastAsia="ru-RU"/>
        </w:rPr>
        <w:t xml:space="preserve">refers to </w:t>
      </w:r>
      <w:r w:rsidR="00EF1C96">
        <w:rPr>
          <w:rFonts w:eastAsia="TimesNewRomanPSMT"/>
          <w:lang w:val="en-US" w:eastAsia="ru-RU"/>
        </w:rPr>
        <w:t xml:space="preserve">the </w:t>
      </w:r>
      <w:r w:rsidRPr="004C551D">
        <w:rPr>
          <w:rFonts w:eastAsia="TimesNewRomanPSMT"/>
          <w:lang w:val="en-US" w:eastAsia="ru-RU"/>
        </w:rPr>
        <w:t xml:space="preserve">external </w:t>
      </w:r>
      <w:r w:rsidR="009A0EF1" w:rsidRPr="004C551D">
        <w:rPr>
          <w:rFonts w:eastAsia="TimesNewRomanPSMT"/>
          <w:lang w:val="en-US" w:eastAsia="ru-RU"/>
        </w:rPr>
        <w:t xml:space="preserve">influences affecting </w:t>
      </w:r>
      <w:r w:rsidRPr="004C551D">
        <w:rPr>
          <w:rFonts w:eastAsia="TimesNewRomanPSMT"/>
          <w:lang w:val="en-US" w:eastAsia="ru-RU"/>
        </w:rPr>
        <w:t xml:space="preserve">a given organism, and the </w:t>
      </w:r>
      <w:r w:rsidR="009A0EF1" w:rsidRPr="004C551D">
        <w:rPr>
          <w:rFonts w:eastAsia="TimesNewRomanPSMT"/>
          <w:lang w:val="en-US" w:eastAsia="ru-RU"/>
        </w:rPr>
        <w:t>other</w:t>
      </w:r>
      <w:r w:rsidRPr="004C551D">
        <w:rPr>
          <w:rFonts w:eastAsia="TimesNewRomanPSMT"/>
          <w:lang w:val="en-US" w:eastAsia="ru-RU"/>
        </w:rPr>
        <w:t xml:space="preserve"> </w:t>
      </w:r>
      <w:r w:rsidR="0082262E" w:rsidRPr="004C551D">
        <w:rPr>
          <w:rFonts w:eastAsia="TimesNewRomanPSMT"/>
          <w:lang w:val="en-US" w:eastAsia="ru-RU"/>
        </w:rPr>
        <w:t xml:space="preserve">implies </w:t>
      </w:r>
      <w:r w:rsidR="006E3E7C">
        <w:rPr>
          <w:rFonts w:eastAsia="TimesNewRomanPSMT"/>
          <w:lang w:val="en-US" w:eastAsia="ru-RU"/>
        </w:rPr>
        <w:t xml:space="preserve">internal </w:t>
      </w:r>
      <w:r w:rsidR="0082262E" w:rsidRPr="004C551D">
        <w:rPr>
          <w:rFonts w:eastAsia="TimesNewRomanPSMT"/>
          <w:lang w:val="en-US" w:eastAsia="ru-RU"/>
        </w:rPr>
        <w:t>molecular stochastic</w:t>
      </w:r>
      <w:r w:rsidR="00EF1C96">
        <w:rPr>
          <w:rFonts w:eastAsia="TimesNewRomanPSMT"/>
          <w:lang w:val="en-US" w:eastAsia="ru-RU"/>
        </w:rPr>
        <w:t xml:space="preserve">ity </w:t>
      </w:r>
      <w:r w:rsidR="00252F91">
        <w:rPr>
          <w:rFonts w:eastAsia="Times New Roman"/>
          <w:lang w:val="en-US" w:eastAsia="ru-RU"/>
        </w:rPr>
        <w:t>tak</w:t>
      </w:r>
      <w:r w:rsidR="006E3E7C">
        <w:rPr>
          <w:rFonts w:eastAsia="Times New Roman"/>
          <w:lang w:val="en-US" w:eastAsia="ru-RU"/>
        </w:rPr>
        <w:t>ing</w:t>
      </w:r>
      <w:r w:rsidR="00252F91" w:rsidRPr="00794F5A">
        <w:rPr>
          <w:rFonts w:eastAsia="Times New Roman"/>
          <w:lang w:val="en-US" w:eastAsia="ru-RU"/>
        </w:rPr>
        <w:t xml:space="preserve"> </w:t>
      </w:r>
      <w:r w:rsidR="00252F91">
        <w:rPr>
          <w:rFonts w:eastAsia="Times New Roman"/>
          <w:lang w:val="en-US" w:eastAsia="ru-RU"/>
        </w:rPr>
        <w:t xml:space="preserve">place </w:t>
      </w:r>
      <w:r w:rsidR="009A0EF1" w:rsidRPr="007E3E25">
        <w:rPr>
          <w:rFonts w:eastAsia="Times New Roman"/>
          <w:lang w:val="en-US" w:eastAsia="ru-RU"/>
        </w:rPr>
        <w:t xml:space="preserve">during </w:t>
      </w:r>
      <w:r w:rsidR="008D45F6" w:rsidRPr="00AB7AA5">
        <w:rPr>
          <w:rFonts w:eastAsia="Times New Roman"/>
          <w:lang w:val="en-US" w:eastAsia="ru-RU"/>
        </w:rPr>
        <w:t>individual</w:t>
      </w:r>
      <w:r w:rsidR="008D45F6" w:rsidRPr="007E3E25">
        <w:rPr>
          <w:rFonts w:eastAsia="Times New Roman"/>
          <w:lang w:val="en-US" w:eastAsia="ru-RU"/>
        </w:rPr>
        <w:t xml:space="preserve"> </w:t>
      </w:r>
      <w:r w:rsidR="009A0EF1" w:rsidRPr="007E3E25">
        <w:rPr>
          <w:rFonts w:eastAsia="Times New Roman"/>
          <w:lang w:val="en-US" w:eastAsia="ru-RU"/>
        </w:rPr>
        <w:t>development</w:t>
      </w:r>
      <w:r w:rsidR="0082262E" w:rsidRPr="007E3E25">
        <w:rPr>
          <w:rFonts w:eastAsia="TimesNewRomanPSMT"/>
          <w:lang w:val="en-US" w:eastAsia="ru-RU"/>
        </w:rPr>
        <w:t xml:space="preserve">. </w:t>
      </w:r>
      <w:r w:rsidR="0082262E" w:rsidRPr="00093F33">
        <w:rPr>
          <w:rFonts w:eastAsia="TimesNewRomanPSMT"/>
          <w:lang w:val="en-US" w:eastAsia="ru-RU"/>
        </w:rPr>
        <w:t>Thus, to avoid terminological confusion</w:t>
      </w:r>
      <w:r w:rsidR="00B065C6" w:rsidRPr="00093F33">
        <w:rPr>
          <w:rFonts w:eastAsia="TimesNewRomanPSMT"/>
          <w:lang w:val="en-US" w:eastAsia="ru-RU"/>
        </w:rPr>
        <w:t>,</w:t>
      </w:r>
      <w:r w:rsidR="0082262E" w:rsidRPr="00093F33">
        <w:rPr>
          <w:rFonts w:eastAsia="TimesNewRomanPSMT"/>
          <w:lang w:val="en-US" w:eastAsia="ru-RU"/>
        </w:rPr>
        <w:t xml:space="preserve"> it is necessary to distinguish </w:t>
      </w:r>
      <w:r w:rsidR="00E16718" w:rsidRPr="00093F33">
        <w:rPr>
          <w:rFonts w:eastAsia="TimesNewRomanPSMT"/>
          <w:lang w:val="en-US" w:eastAsia="ru-RU"/>
        </w:rPr>
        <w:t>ENSE and INSE</w:t>
      </w:r>
      <w:r w:rsidR="0082262E" w:rsidRPr="00093F33">
        <w:rPr>
          <w:rFonts w:eastAsia="TimesNewRomanPSMT"/>
          <w:lang w:val="en-US" w:eastAsia="ru-RU"/>
        </w:rPr>
        <w:t xml:space="preserve">, </w:t>
      </w:r>
      <w:r w:rsidR="00CE2131" w:rsidRPr="00093F33">
        <w:rPr>
          <w:rFonts w:eastAsia="TimesNewRomanPSMT"/>
          <w:lang w:val="en-US" w:eastAsia="ru-RU"/>
        </w:rPr>
        <w:t>respectively</w:t>
      </w:r>
      <w:r w:rsidR="0082262E" w:rsidRPr="00093F33">
        <w:rPr>
          <w:rFonts w:eastAsia="TimesNewRomanPSMT"/>
          <w:lang w:val="en-US" w:eastAsia="ru-RU"/>
        </w:rPr>
        <w:t xml:space="preserve">. </w:t>
      </w:r>
    </w:p>
    <w:p w14:paraId="51E763B8" w14:textId="77777777" w:rsidR="00B74B53" w:rsidRPr="00A61AAA" w:rsidRDefault="00C251DB" w:rsidP="005817A1">
      <w:pPr>
        <w:spacing w:line="480" w:lineRule="auto"/>
        <w:ind w:firstLine="720"/>
        <w:rPr>
          <w:rFonts w:eastAsia="TimesNewRomanPSMT"/>
          <w:lang w:val="en-US" w:eastAsia="ru-RU"/>
        </w:rPr>
      </w:pPr>
      <w:r>
        <w:rPr>
          <w:rFonts w:eastAsia="TimesNewRomanPSMT"/>
          <w:lang w:val="en-US" w:eastAsia="ru-RU"/>
        </w:rPr>
        <w:t>So far</w:t>
      </w:r>
      <w:r w:rsidR="00491A83" w:rsidRPr="00093F33">
        <w:rPr>
          <w:rFonts w:eastAsia="TimesNewRomanPSMT"/>
          <w:lang w:val="en-US" w:eastAsia="ru-RU"/>
        </w:rPr>
        <w:t>,</w:t>
      </w:r>
      <w:r w:rsidR="000764EC" w:rsidRPr="007E3E25">
        <w:rPr>
          <w:rFonts w:eastAsia="TimesNewRomanPSMT"/>
          <w:lang w:val="en-US" w:eastAsia="ru-RU"/>
        </w:rPr>
        <w:t xml:space="preserve"> </w:t>
      </w:r>
      <w:r w:rsidR="00E16718" w:rsidRPr="007E3E25">
        <w:rPr>
          <w:rFonts w:eastAsia="TimesNewRomanPSMT"/>
          <w:lang w:val="en-US" w:eastAsia="ru-RU"/>
        </w:rPr>
        <w:t xml:space="preserve">the </w:t>
      </w:r>
      <w:r w:rsidR="00EA34D2">
        <w:rPr>
          <w:rFonts w:eastAsia="TimesNewRomanPSMT"/>
          <w:lang w:val="en-US" w:eastAsia="ru-RU"/>
        </w:rPr>
        <w:t xml:space="preserve">known factors </w:t>
      </w:r>
      <w:r w:rsidR="00E16718" w:rsidRPr="007E3E25">
        <w:rPr>
          <w:rFonts w:eastAsia="TimesNewRomanPSMT"/>
          <w:lang w:val="en-US" w:eastAsia="ru-RU"/>
        </w:rPr>
        <w:t xml:space="preserve">of </w:t>
      </w:r>
      <w:r w:rsidR="00D87237" w:rsidRPr="007E3E25">
        <w:rPr>
          <w:rFonts w:eastAsia="TimesNewRomanPSMT"/>
          <w:lang w:val="en-US" w:eastAsia="ru-RU"/>
        </w:rPr>
        <w:t>ENSE</w:t>
      </w:r>
      <w:r w:rsidR="000764EC" w:rsidRPr="00093F33">
        <w:rPr>
          <w:rFonts w:eastAsia="TimesNewRomanPSMT"/>
          <w:lang w:val="en-US" w:eastAsia="ru-RU"/>
        </w:rPr>
        <w:t xml:space="preserve"> </w:t>
      </w:r>
      <w:r w:rsidR="00EA34D2">
        <w:rPr>
          <w:rFonts w:eastAsia="TimesNewRomanPSMT"/>
          <w:lang w:val="en-US" w:eastAsia="ru-RU"/>
        </w:rPr>
        <w:t xml:space="preserve">are </w:t>
      </w:r>
      <w:r>
        <w:rPr>
          <w:rFonts w:eastAsia="TimesNewRomanPSMT"/>
          <w:lang w:val="en-US" w:eastAsia="ru-RU"/>
        </w:rPr>
        <w:t xml:space="preserve">rather </w:t>
      </w:r>
      <w:r w:rsidR="00EA34D2" w:rsidRPr="00E1074E">
        <w:rPr>
          <w:rFonts w:eastAsia="TimesNewRomanPSMT"/>
          <w:lang w:val="en-US" w:eastAsia="ru-RU"/>
        </w:rPr>
        <w:t>few</w:t>
      </w:r>
      <w:r w:rsidR="00CB2517" w:rsidRPr="00E1074E">
        <w:rPr>
          <w:rFonts w:eastAsia="TimesNewRomanPSMT"/>
          <w:lang w:val="en-US" w:eastAsia="ru-RU"/>
        </w:rPr>
        <w:t>,</w:t>
      </w:r>
      <w:r w:rsidR="00EA34D2" w:rsidRPr="00E1074E">
        <w:rPr>
          <w:rFonts w:eastAsia="TimesNewRomanPSMT"/>
          <w:lang w:val="en-US" w:eastAsia="ru-RU"/>
        </w:rPr>
        <w:t xml:space="preserve"> and</w:t>
      </w:r>
      <w:r w:rsidR="00EA34D2">
        <w:rPr>
          <w:rFonts w:eastAsia="TimesNewRomanPSMT"/>
          <w:lang w:val="en-US" w:eastAsia="ru-RU"/>
        </w:rPr>
        <w:t xml:space="preserve"> </w:t>
      </w:r>
      <w:r w:rsidR="00E16718" w:rsidRPr="00093F33">
        <w:rPr>
          <w:rFonts w:eastAsia="TimesNewRomanPSMT"/>
          <w:lang w:val="en-US" w:eastAsia="ru-RU"/>
        </w:rPr>
        <w:t>the</w:t>
      </w:r>
      <w:r w:rsidR="00EA34D2">
        <w:rPr>
          <w:rFonts w:eastAsia="TimesNewRomanPSMT"/>
          <w:lang w:val="en-US" w:eastAsia="ru-RU"/>
        </w:rPr>
        <w:t>ir</w:t>
      </w:r>
      <w:r w:rsidR="00E16718" w:rsidRPr="00093F33">
        <w:rPr>
          <w:rFonts w:eastAsia="TimesNewRomanPSMT"/>
          <w:lang w:val="en-US" w:eastAsia="ru-RU"/>
        </w:rPr>
        <w:t xml:space="preserve"> </w:t>
      </w:r>
      <w:r w:rsidR="00EA34D2">
        <w:rPr>
          <w:rFonts w:eastAsia="TimesNewRomanPSMT"/>
          <w:lang w:val="en-US" w:eastAsia="ru-RU"/>
        </w:rPr>
        <w:t xml:space="preserve">role in the </w:t>
      </w:r>
      <w:r w:rsidR="00E16718" w:rsidRPr="00093F33">
        <w:rPr>
          <w:rFonts w:eastAsia="TimesNewRomanPSMT"/>
          <w:lang w:val="en-US" w:eastAsia="ru-RU"/>
        </w:rPr>
        <w:t xml:space="preserve">development of </w:t>
      </w:r>
      <w:r w:rsidR="000764EC" w:rsidRPr="00093F33">
        <w:rPr>
          <w:rFonts w:eastAsia="TimesNewRomanPSMT"/>
          <w:lang w:val="en-US" w:eastAsia="ru-RU"/>
        </w:rPr>
        <w:t xml:space="preserve">psychological </w:t>
      </w:r>
      <w:r w:rsidR="00DC049B" w:rsidRPr="00093F33">
        <w:rPr>
          <w:rFonts w:eastAsia="TimesNewRomanPSMT"/>
          <w:lang w:val="en-US" w:eastAsia="ru-RU"/>
        </w:rPr>
        <w:t>traits</w:t>
      </w:r>
      <w:r w:rsidR="00E16718" w:rsidRPr="007E3E25">
        <w:rPr>
          <w:rFonts w:eastAsia="TimesNewRomanPSMT"/>
          <w:lang w:val="en-US" w:eastAsia="ru-RU"/>
        </w:rPr>
        <w:t xml:space="preserve"> </w:t>
      </w:r>
      <w:r w:rsidR="006E3E7C">
        <w:rPr>
          <w:rFonts w:eastAsia="TimesNewRomanPSMT"/>
          <w:lang w:val="en-US" w:eastAsia="ru-RU"/>
        </w:rPr>
        <w:t xml:space="preserve">seems to be </w:t>
      </w:r>
      <w:r w:rsidR="00E16718" w:rsidRPr="007E3E25">
        <w:rPr>
          <w:rFonts w:eastAsia="TimesNewRomanPSMT"/>
          <w:lang w:val="en-US" w:eastAsia="ru-RU"/>
        </w:rPr>
        <w:t>low</w:t>
      </w:r>
      <w:r w:rsidR="00F8737B" w:rsidRPr="00093F33">
        <w:rPr>
          <w:rFonts w:eastAsia="TimesNewRomanPSMT"/>
          <w:lang w:val="en-US" w:eastAsia="ru-RU"/>
        </w:rPr>
        <w:t xml:space="preserve"> </w:t>
      </w:r>
      <w:r w:rsidR="006165F5" w:rsidRPr="00093F33">
        <w:rPr>
          <w:rFonts w:eastAsia="TimesNewRomanPSMT"/>
          <w:lang w:val="en-US" w:eastAsia="ru-RU"/>
        </w:rPr>
        <w:t>(</w:t>
      </w:r>
      <w:r w:rsidR="006165F5" w:rsidRPr="00EA08AE">
        <w:rPr>
          <w:iCs/>
          <w:shd w:val="clear" w:color="auto" w:fill="FFFFFF"/>
          <w:lang w:val="en-US"/>
        </w:rPr>
        <w:t>Asbury et al</w:t>
      </w:r>
      <w:r w:rsidR="009F0A16" w:rsidRPr="00EA08AE">
        <w:rPr>
          <w:iCs/>
          <w:shd w:val="clear" w:color="auto" w:fill="FFFFFF"/>
          <w:lang w:val="en-US"/>
        </w:rPr>
        <w:t>.</w:t>
      </w:r>
      <w:r w:rsidR="006165F5" w:rsidRPr="00EA08AE">
        <w:rPr>
          <w:iCs/>
          <w:shd w:val="clear" w:color="auto" w:fill="FFFFFF"/>
          <w:lang w:val="en-US"/>
        </w:rPr>
        <w:t xml:space="preserve"> </w:t>
      </w:r>
      <w:r w:rsidR="00EA08AE">
        <w:rPr>
          <w:shd w:val="clear" w:color="auto" w:fill="FFFFFF"/>
          <w:lang w:val="en-US"/>
        </w:rPr>
        <w:t xml:space="preserve">2003, </w:t>
      </w:r>
      <w:r w:rsidR="006165F5" w:rsidRPr="00EA08AE">
        <w:rPr>
          <w:shd w:val="clear" w:color="auto" w:fill="FFFFFF"/>
          <w:lang w:val="en-US"/>
        </w:rPr>
        <w:t xml:space="preserve">2006a; </w:t>
      </w:r>
      <w:r w:rsidR="006165F5" w:rsidRPr="00EA08AE">
        <w:rPr>
          <w:iCs/>
          <w:shd w:val="clear" w:color="auto" w:fill="FFFFFF"/>
          <w:lang w:val="en-US"/>
        </w:rPr>
        <w:t>Mullineaux et al</w:t>
      </w:r>
      <w:r w:rsidR="009F0A16" w:rsidRPr="00EA08AE">
        <w:rPr>
          <w:iCs/>
          <w:shd w:val="clear" w:color="auto" w:fill="FFFFFF"/>
          <w:lang w:val="en-US"/>
        </w:rPr>
        <w:t>.</w:t>
      </w:r>
      <w:r w:rsidR="006165F5" w:rsidRPr="00EA08AE">
        <w:rPr>
          <w:iCs/>
          <w:shd w:val="clear" w:color="auto" w:fill="FFFFFF"/>
          <w:lang w:val="en-US"/>
        </w:rPr>
        <w:t xml:space="preserve"> </w:t>
      </w:r>
      <w:r w:rsidR="006165F5" w:rsidRPr="00093F33">
        <w:rPr>
          <w:shd w:val="clear" w:color="auto" w:fill="FFFFFF"/>
          <w:lang w:val="en-US"/>
        </w:rPr>
        <w:t>2009)</w:t>
      </w:r>
      <w:r w:rsidR="00E16718" w:rsidRPr="00093F33">
        <w:rPr>
          <w:rFonts w:eastAsia="TimesNewRomanPSMT"/>
          <w:lang w:val="en-US" w:eastAsia="ru-RU"/>
        </w:rPr>
        <w:t>.</w:t>
      </w:r>
      <w:r w:rsidR="000764EC" w:rsidRPr="00093F33">
        <w:rPr>
          <w:rFonts w:eastAsia="TimesNewRomanPSMT"/>
          <w:lang w:val="en-US" w:eastAsia="ru-RU"/>
        </w:rPr>
        <w:t xml:space="preserve"> </w:t>
      </w:r>
      <w:r w:rsidR="00491A83" w:rsidRPr="00093F33">
        <w:rPr>
          <w:rFonts w:eastAsia="TimesNewRomanPSMT"/>
          <w:lang w:val="en-US" w:eastAsia="ru-RU"/>
        </w:rPr>
        <w:t xml:space="preserve">These </w:t>
      </w:r>
      <w:r w:rsidR="0059715E">
        <w:rPr>
          <w:rFonts w:eastAsia="TimesNewRomanPSMT"/>
          <w:lang w:val="en-US" w:eastAsia="ru-RU"/>
        </w:rPr>
        <w:t xml:space="preserve">data </w:t>
      </w:r>
      <w:r w:rsidR="00491A83" w:rsidRPr="00093F33">
        <w:rPr>
          <w:rFonts w:eastAsia="TimesNewRomanPSMT"/>
          <w:lang w:val="en-US" w:eastAsia="ru-RU"/>
        </w:rPr>
        <w:t xml:space="preserve">might be explained in two ways. </w:t>
      </w:r>
      <w:r w:rsidR="0012068A">
        <w:rPr>
          <w:rFonts w:eastAsia="TimesNewRomanPSMT"/>
          <w:lang w:val="en-US" w:eastAsia="ru-RU"/>
        </w:rPr>
        <w:t>First</w:t>
      </w:r>
      <w:r w:rsidR="0012068A" w:rsidRPr="00093F33">
        <w:rPr>
          <w:rFonts w:eastAsia="TimesNewRomanPSMT"/>
          <w:lang w:val="en-US" w:eastAsia="ru-RU"/>
        </w:rPr>
        <w:t>,</w:t>
      </w:r>
      <w:r w:rsidR="0012068A">
        <w:rPr>
          <w:rFonts w:eastAsia="TimesNewRomanPSMT"/>
          <w:lang w:val="en-US" w:eastAsia="ru-RU"/>
        </w:rPr>
        <w:t xml:space="preserve"> </w:t>
      </w:r>
      <w:r w:rsidR="0012068A" w:rsidRPr="00093F33">
        <w:rPr>
          <w:rFonts w:eastAsia="TimesNewRomanPSMT"/>
          <w:lang w:val="en-US" w:eastAsia="ru-RU"/>
        </w:rPr>
        <w:t xml:space="preserve">the impact of ENSE </w:t>
      </w:r>
      <w:r w:rsidR="0012068A">
        <w:rPr>
          <w:rFonts w:eastAsia="TimesNewRomanPSMT"/>
          <w:lang w:val="en-US" w:eastAsia="ru-RU"/>
        </w:rPr>
        <w:t>m</w:t>
      </w:r>
      <w:r w:rsidR="00230961">
        <w:rPr>
          <w:rFonts w:eastAsia="TimesNewRomanPSMT"/>
          <w:lang w:val="en-US" w:eastAsia="ru-RU"/>
        </w:rPr>
        <w:t xml:space="preserve">ight </w:t>
      </w:r>
      <w:r w:rsidR="0012068A">
        <w:rPr>
          <w:rFonts w:eastAsia="TimesNewRomanPSMT"/>
          <w:lang w:val="en-US" w:eastAsia="ru-RU"/>
        </w:rPr>
        <w:t>be, indeed, negligible. Second</w:t>
      </w:r>
      <w:r w:rsidR="00491A83" w:rsidRPr="00093F33">
        <w:rPr>
          <w:rFonts w:eastAsia="TimesNewRomanPSMT"/>
          <w:lang w:val="en-US" w:eastAsia="ru-RU"/>
        </w:rPr>
        <w:t>,</w:t>
      </w:r>
      <w:r w:rsidR="002D0FBA">
        <w:rPr>
          <w:rFonts w:eastAsia="TimesNewRomanPSMT"/>
          <w:lang w:val="en-US" w:eastAsia="ru-RU"/>
        </w:rPr>
        <w:t xml:space="preserve"> the role of ENSE </w:t>
      </w:r>
      <w:r w:rsidR="0012068A">
        <w:rPr>
          <w:rFonts w:eastAsia="TimesNewRomanPSMT"/>
          <w:lang w:val="en-US" w:eastAsia="ru-RU"/>
        </w:rPr>
        <w:t>m</w:t>
      </w:r>
      <w:r w:rsidR="00E1074E">
        <w:rPr>
          <w:rFonts w:eastAsia="TimesNewRomanPSMT"/>
          <w:lang w:val="en-US" w:eastAsia="ru-RU"/>
        </w:rPr>
        <w:t>ight</w:t>
      </w:r>
      <w:r w:rsidR="0012068A">
        <w:rPr>
          <w:rFonts w:eastAsia="TimesNewRomanPSMT"/>
          <w:lang w:val="en-US" w:eastAsia="ru-RU"/>
        </w:rPr>
        <w:t xml:space="preserve"> be </w:t>
      </w:r>
      <w:r w:rsidR="002D0FBA">
        <w:rPr>
          <w:rFonts w:eastAsia="TimesNewRomanPSMT"/>
          <w:lang w:val="en-US" w:eastAsia="ru-RU"/>
        </w:rPr>
        <w:t>s</w:t>
      </w:r>
      <w:r w:rsidR="00F50EFF">
        <w:rPr>
          <w:rFonts w:eastAsia="TimesNewRomanPSMT"/>
          <w:lang w:val="en-US" w:eastAsia="ru-RU"/>
        </w:rPr>
        <w:t>ubstanti</w:t>
      </w:r>
      <w:r w:rsidR="0091062C">
        <w:rPr>
          <w:rFonts w:eastAsia="TimesNewRomanPSMT"/>
          <w:lang w:val="en-US" w:eastAsia="ru-RU"/>
        </w:rPr>
        <w:t>al</w:t>
      </w:r>
      <w:r w:rsidR="002D0FBA">
        <w:rPr>
          <w:rFonts w:eastAsia="TimesNewRomanPSMT"/>
          <w:lang w:val="en-US" w:eastAsia="ru-RU"/>
        </w:rPr>
        <w:t xml:space="preserve"> but </w:t>
      </w:r>
      <w:r w:rsidR="00B74B53" w:rsidRPr="00A61AAA">
        <w:rPr>
          <w:rFonts w:eastAsia="TimesNewRomanPSMT"/>
          <w:lang w:val="en-US" w:eastAsia="ru-RU"/>
        </w:rPr>
        <w:t xml:space="preserve">either </w:t>
      </w:r>
      <w:r w:rsidR="002D0FBA" w:rsidRPr="00A61AAA">
        <w:rPr>
          <w:rFonts w:eastAsia="TimesNewRomanPSMT"/>
          <w:lang w:val="en-US" w:eastAsia="ru-RU"/>
        </w:rPr>
        <w:t xml:space="preserve">the majority of </w:t>
      </w:r>
      <w:r w:rsidR="007D2F26" w:rsidRPr="00A61AAA">
        <w:rPr>
          <w:rFonts w:eastAsia="TimesNewRomanPSMT"/>
          <w:lang w:val="en-US" w:eastAsia="ru-RU"/>
        </w:rPr>
        <w:t xml:space="preserve">the corresponding </w:t>
      </w:r>
      <w:r w:rsidR="00EA34D2" w:rsidRPr="00A61AAA">
        <w:rPr>
          <w:rFonts w:eastAsia="TimesNewRomanPSMT"/>
          <w:lang w:val="en-US" w:eastAsia="ru-RU"/>
        </w:rPr>
        <w:t xml:space="preserve">factors </w:t>
      </w:r>
      <w:r w:rsidR="002D0FBA" w:rsidRPr="00A61AAA">
        <w:rPr>
          <w:rFonts w:eastAsia="TimesNewRomanPSMT"/>
          <w:lang w:val="en-US" w:eastAsia="ru-RU"/>
        </w:rPr>
        <w:t xml:space="preserve">are </w:t>
      </w:r>
      <w:r w:rsidR="00AB7AA5" w:rsidRPr="00A61AAA">
        <w:rPr>
          <w:rFonts w:eastAsia="TimesNewRomanPSMT"/>
          <w:lang w:val="en-US" w:eastAsia="ru-RU"/>
        </w:rPr>
        <w:t>still uni</w:t>
      </w:r>
      <w:r w:rsidR="00F226EC" w:rsidRPr="00A61AAA">
        <w:rPr>
          <w:rFonts w:eastAsia="TimesNewRomanPSMT"/>
          <w:lang w:val="en-US" w:eastAsia="ru-RU"/>
        </w:rPr>
        <w:t>dentified</w:t>
      </w:r>
      <w:r w:rsidR="00B74B53" w:rsidRPr="00A61AAA">
        <w:rPr>
          <w:rFonts w:eastAsia="TimesNewRomanPSMT"/>
          <w:lang w:val="en-US" w:eastAsia="ru-RU"/>
        </w:rPr>
        <w:t>, or there are epistatic interactions between them</w:t>
      </w:r>
      <w:r w:rsidR="00563F1F" w:rsidRPr="00A61AAA">
        <w:rPr>
          <w:rFonts w:eastAsia="TimesNewRomanPSMT"/>
          <w:lang w:val="en-US" w:eastAsia="ru-RU"/>
        </w:rPr>
        <w:t xml:space="preserve">. </w:t>
      </w:r>
      <w:r w:rsidR="00111514">
        <w:rPr>
          <w:rFonts w:eastAsia="TimesNewRomanPSMT"/>
          <w:lang w:val="en-US" w:eastAsia="ru-RU"/>
        </w:rPr>
        <w:t>To understand which explanation is correct</w:t>
      </w:r>
      <w:r w:rsidR="00BA40AE">
        <w:rPr>
          <w:rFonts w:eastAsia="TimesNewRomanPSMT"/>
          <w:lang w:val="en-US" w:eastAsia="ru-RU"/>
        </w:rPr>
        <w:t xml:space="preserve"> </w:t>
      </w:r>
      <w:r w:rsidR="002D0FBA">
        <w:rPr>
          <w:rFonts w:eastAsia="TimesNewRomanPSMT"/>
          <w:lang w:val="en-US" w:eastAsia="ru-RU"/>
        </w:rPr>
        <w:t xml:space="preserve">further </w:t>
      </w:r>
      <w:r w:rsidR="00BA40AE">
        <w:rPr>
          <w:rFonts w:eastAsia="TimesNewRomanPSMT"/>
          <w:lang w:val="en-US" w:eastAsia="ru-RU"/>
        </w:rPr>
        <w:t>extensive</w:t>
      </w:r>
      <w:r w:rsidR="00033153" w:rsidRPr="00093F33">
        <w:rPr>
          <w:rFonts w:eastAsia="TimesNewRomanPSMT"/>
          <w:lang w:val="en-US" w:eastAsia="ru-RU"/>
        </w:rPr>
        <w:t xml:space="preserve"> studies are </w:t>
      </w:r>
      <w:r w:rsidR="00BA40AE">
        <w:rPr>
          <w:rFonts w:eastAsia="TimesNewRomanPSMT"/>
          <w:lang w:val="en-US" w:eastAsia="ru-RU"/>
        </w:rPr>
        <w:t>required</w:t>
      </w:r>
      <w:r w:rsidR="007D2F26">
        <w:rPr>
          <w:rFonts w:eastAsia="TimesNewRomanPSMT"/>
          <w:lang w:val="en-US" w:eastAsia="ru-RU"/>
        </w:rPr>
        <w:t xml:space="preserve">. </w:t>
      </w:r>
      <w:r w:rsidR="00B74B53" w:rsidRPr="00A61AAA">
        <w:rPr>
          <w:rFonts w:eastAsia="TimesNewRomanPSMT"/>
          <w:lang w:val="en-US" w:eastAsia="ru-RU"/>
        </w:rPr>
        <w:t xml:space="preserve">Several </w:t>
      </w:r>
      <w:r w:rsidR="00542DFB" w:rsidRPr="00A61AAA">
        <w:rPr>
          <w:rFonts w:eastAsia="TimesNewRomanPSMT"/>
          <w:lang w:val="en-US" w:eastAsia="ru-RU"/>
        </w:rPr>
        <w:t xml:space="preserve">branches </w:t>
      </w:r>
      <w:r w:rsidR="00B74B53" w:rsidRPr="00A61AAA">
        <w:rPr>
          <w:rFonts w:eastAsia="TimesNewRomanPSMT"/>
          <w:lang w:val="en-US" w:eastAsia="ru-RU"/>
        </w:rPr>
        <w:t xml:space="preserve">of </w:t>
      </w:r>
      <w:r w:rsidR="001B31F5" w:rsidRPr="00A61AAA">
        <w:rPr>
          <w:rFonts w:eastAsia="TimesNewRomanPSMT"/>
          <w:lang w:val="en-US" w:eastAsia="ru-RU"/>
        </w:rPr>
        <w:t xml:space="preserve">such </w:t>
      </w:r>
      <w:r w:rsidR="00B74B53" w:rsidRPr="00A61AAA">
        <w:rPr>
          <w:rFonts w:eastAsia="TimesNewRomanPSMT"/>
          <w:lang w:val="en-US" w:eastAsia="ru-RU"/>
        </w:rPr>
        <w:t xml:space="preserve">studies could be </w:t>
      </w:r>
      <w:r w:rsidR="00AB3CBC" w:rsidRPr="00A61AAA">
        <w:rPr>
          <w:rFonts w:eastAsia="TimesNewRomanPSMT"/>
          <w:lang w:val="en-US" w:eastAsia="ru-RU"/>
        </w:rPr>
        <w:t>suggested</w:t>
      </w:r>
      <w:r w:rsidR="00B74B53" w:rsidRPr="00A61AAA">
        <w:rPr>
          <w:rFonts w:eastAsia="TimesNewRomanPSMT"/>
          <w:lang w:val="en-US" w:eastAsia="ru-RU"/>
        </w:rPr>
        <w:t xml:space="preserve">. </w:t>
      </w:r>
    </w:p>
    <w:p w14:paraId="34E978F7" w14:textId="5E7435A1" w:rsidR="000964CF" w:rsidRPr="00A61AAA" w:rsidRDefault="00F50EFF" w:rsidP="005817A1">
      <w:pPr>
        <w:spacing w:line="480" w:lineRule="auto"/>
        <w:ind w:firstLine="720"/>
        <w:rPr>
          <w:rFonts w:eastAsia="TimesNewRomanPSMT"/>
          <w:lang w:val="en-US" w:eastAsia="ru-RU"/>
        </w:rPr>
      </w:pPr>
      <w:r w:rsidRPr="00A61AAA">
        <w:rPr>
          <w:rFonts w:eastAsia="TimesNewRomanPSMT"/>
          <w:lang w:val="en-US" w:eastAsia="ru-RU"/>
        </w:rPr>
        <w:t>The f</w:t>
      </w:r>
      <w:r w:rsidR="00B74B53" w:rsidRPr="00A61AAA">
        <w:rPr>
          <w:rFonts w:eastAsia="TimesNewRomanPSMT"/>
          <w:lang w:val="en-US" w:eastAsia="ru-RU"/>
        </w:rPr>
        <w:t>irst</w:t>
      </w:r>
      <w:r w:rsidRPr="00A61AAA">
        <w:rPr>
          <w:rFonts w:eastAsia="TimesNewRomanPSMT"/>
          <w:lang w:val="en-US" w:eastAsia="ru-RU"/>
        </w:rPr>
        <w:t xml:space="preserve"> </w:t>
      </w:r>
      <w:r w:rsidR="00542DFB" w:rsidRPr="00A61AAA">
        <w:rPr>
          <w:rFonts w:eastAsia="TimesNewRomanPSMT"/>
          <w:lang w:val="en-US" w:eastAsia="ru-RU"/>
        </w:rPr>
        <w:t>branch</w:t>
      </w:r>
      <w:r w:rsidR="00B74B53" w:rsidRPr="00A61AAA">
        <w:rPr>
          <w:rFonts w:eastAsia="TimesNewRomanPSMT"/>
          <w:lang w:val="en-US" w:eastAsia="ru-RU"/>
        </w:rPr>
        <w:t xml:space="preserve"> </w:t>
      </w:r>
      <w:r w:rsidRPr="00A61AAA">
        <w:rPr>
          <w:rFonts w:eastAsia="TimesNewRomanPSMT"/>
          <w:lang w:val="en-US" w:eastAsia="ru-RU"/>
        </w:rPr>
        <w:t xml:space="preserve">includes </w:t>
      </w:r>
      <w:r w:rsidR="00C15AF9" w:rsidRPr="00A61AAA">
        <w:rPr>
          <w:rFonts w:eastAsia="TimesNewRomanPSMT"/>
          <w:lang w:val="en-US" w:eastAsia="ru-RU"/>
        </w:rPr>
        <w:t xml:space="preserve">answering the question </w:t>
      </w:r>
      <w:r w:rsidR="00106DD2" w:rsidRPr="00A61AAA">
        <w:rPr>
          <w:rFonts w:eastAsia="TimesNewRomanPSMT"/>
          <w:lang w:val="en-US" w:eastAsia="ru-RU"/>
        </w:rPr>
        <w:t>whether the already kn</w:t>
      </w:r>
      <w:r w:rsidR="004175C8" w:rsidRPr="00A61AAA">
        <w:rPr>
          <w:rFonts w:eastAsia="TimesNewRomanPSMT"/>
          <w:lang w:val="en-US" w:eastAsia="ru-RU"/>
        </w:rPr>
        <w:t xml:space="preserve">own </w:t>
      </w:r>
      <w:r w:rsidR="00AC478D" w:rsidRPr="00A61AAA">
        <w:rPr>
          <w:rFonts w:eastAsia="TimesNewRomanPSMT"/>
          <w:lang w:val="en-US" w:eastAsia="ru-RU"/>
        </w:rPr>
        <w:t xml:space="preserve">NSE </w:t>
      </w:r>
      <w:r w:rsidRPr="00A61AAA">
        <w:rPr>
          <w:rFonts w:eastAsia="TimesNewRomanPSMT"/>
          <w:lang w:val="en-US" w:eastAsia="ru-RU"/>
        </w:rPr>
        <w:t xml:space="preserve">factors </w:t>
      </w:r>
      <w:r w:rsidR="00617931" w:rsidRPr="00A61AAA">
        <w:rPr>
          <w:rFonts w:eastAsia="TimesNewRomanPSMT"/>
          <w:lang w:val="en-US" w:eastAsia="ru-RU"/>
        </w:rPr>
        <w:t>a</w:t>
      </w:r>
      <w:r w:rsidR="00B74B53" w:rsidRPr="00A61AAA">
        <w:rPr>
          <w:rFonts w:eastAsia="TimesNewRomanPSMT"/>
          <w:lang w:val="en-US" w:eastAsia="ru-RU"/>
        </w:rPr>
        <w:t xml:space="preserve">re </w:t>
      </w:r>
      <w:r w:rsidR="002F55AA" w:rsidRPr="00A61AAA">
        <w:rPr>
          <w:rFonts w:eastAsia="TimesNewRomanPSMT"/>
          <w:lang w:val="en-US" w:eastAsia="ru-RU"/>
        </w:rPr>
        <w:t>external</w:t>
      </w:r>
      <w:r w:rsidR="00685367" w:rsidRPr="00A61AAA">
        <w:rPr>
          <w:rFonts w:eastAsia="TimesNewRomanPSMT"/>
          <w:lang w:val="en-US" w:eastAsia="ru-RU"/>
        </w:rPr>
        <w:t xml:space="preserve"> </w:t>
      </w:r>
      <w:r w:rsidR="000964CF" w:rsidRPr="00A61AAA">
        <w:rPr>
          <w:rFonts w:eastAsia="TimesNewRomanPSMT"/>
          <w:lang w:val="en-US" w:eastAsia="ru-RU"/>
        </w:rPr>
        <w:t xml:space="preserve">or </w:t>
      </w:r>
      <w:r w:rsidR="006E3E7C" w:rsidRPr="00A61AAA">
        <w:rPr>
          <w:rFonts w:eastAsia="TimesNewRomanPSMT"/>
          <w:lang w:val="en-US" w:eastAsia="ru-RU"/>
        </w:rPr>
        <w:t>internal</w:t>
      </w:r>
      <w:r w:rsidR="007D2F26" w:rsidRPr="00A61AAA">
        <w:rPr>
          <w:rFonts w:eastAsia="TimesNewRomanPSMT"/>
          <w:lang w:val="en-US" w:eastAsia="ru-RU"/>
        </w:rPr>
        <w:t>: a</w:t>
      </w:r>
      <w:r w:rsidR="002C4F15" w:rsidRPr="00A61AAA">
        <w:rPr>
          <w:rFonts w:eastAsia="TimesNewRomanPSMT"/>
          <w:lang w:val="en-US" w:eastAsia="ru-RU"/>
        </w:rPr>
        <w:t xml:space="preserve">t least </w:t>
      </w:r>
      <w:r w:rsidR="00FF6B83" w:rsidRPr="00A61AAA">
        <w:rPr>
          <w:rFonts w:eastAsia="TimesNewRomanPSMT"/>
          <w:lang w:val="en-US" w:eastAsia="ru-RU"/>
        </w:rPr>
        <w:t xml:space="preserve">some of them </w:t>
      </w:r>
      <w:r w:rsidR="0012068A" w:rsidRPr="00A61AAA">
        <w:rPr>
          <w:rFonts w:eastAsia="TimesNewRomanPSMT"/>
          <w:lang w:val="en-US" w:eastAsia="ru-RU"/>
        </w:rPr>
        <w:t>m</w:t>
      </w:r>
      <w:r w:rsidR="00230961" w:rsidRPr="00A61AAA">
        <w:rPr>
          <w:rFonts w:eastAsia="TimesNewRomanPSMT"/>
          <w:lang w:val="en-US" w:eastAsia="ru-RU"/>
        </w:rPr>
        <w:t xml:space="preserve">ight </w:t>
      </w:r>
      <w:r w:rsidR="0012068A" w:rsidRPr="00A61AAA">
        <w:rPr>
          <w:rFonts w:eastAsia="TimesNewRomanPSMT"/>
          <w:lang w:val="en-US" w:eastAsia="ru-RU"/>
        </w:rPr>
        <w:t xml:space="preserve">be </w:t>
      </w:r>
      <w:r w:rsidR="00C62A3F" w:rsidRPr="00A61AAA">
        <w:rPr>
          <w:rFonts w:eastAsia="TimesNewRomanPSMT"/>
          <w:lang w:val="en-US" w:eastAsia="ru-RU"/>
        </w:rPr>
        <w:t xml:space="preserve">conditioned </w:t>
      </w:r>
      <w:r w:rsidR="001803F3" w:rsidRPr="00A61AAA">
        <w:rPr>
          <w:rFonts w:eastAsia="TimesNewRomanPSMT"/>
          <w:lang w:val="en-US" w:eastAsia="ru-RU"/>
        </w:rPr>
        <w:t>by INSE</w:t>
      </w:r>
      <w:r w:rsidR="002F55AA" w:rsidRPr="00A61AAA">
        <w:rPr>
          <w:rFonts w:eastAsia="TimesNewRomanPSMT"/>
          <w:lang w:val="en-US" w:eastAsia="ru-RU"/>
        </w:rPr>
        <w:t xml:space="preserve">. </w:t>
      </w:r>
      <w:r w:rsidR="002F55AA" w:rsidRPr="00093F33">
        <w:rPr>
          <w:rFonts w:eastAsia="TimesNewRomanPSMT"/>
          <w:lang w:val="en-US" w:eastAsia="ru-RU"/>
        </w:rPr>
        <w:t xml:space="preserve">For example, </w:t>
      </w:r>
      <w:r w:rsidR="000A4DE0">
        <w:rPr>
          <w:rFonts w:eastAsia="TimesNewRomanPSMT"/>
          <w:lang w:val="en-US" w:eastAsia="ru-RU"/>
        </w:rPr>
        <w:t>the</w:t>
      </w:r>
      <w:r w:rsidR="00FF6B83" w:rsidRPr="00093F33">
        <w:rPr>
          <w:rFonts w:eastAsia="TimesNewRomanPSMT"/>
          <w:lang w:val="en-US" w:eastAsia="ru-RU"/>
        </w:rPr>
        <w:t xml:space="preserve"> </w:t>
      </w:r>
      <w:r w:rsidR="002F55AA" w:rsidRPr="00093F33">
        <w:rPr>
          <w:rFonts w:eastAsia="TimesNewRomanPSMT"/>
          <w:lang w:val="en-US" w:eastAsia="ru-RU"/>
        </w:rPr>
        <w:t xml:space="preserve">differences in parenting style </w:t>
      </w:r>
      <w:r w:rsidR="00230961">
        <w:rPr>
          <w:rFonts w:eastAsia="TimesNewRomanPSMT"/>
          <w:lang w:val="en-US" w:eastAsia="ru-RU"/>
        </w:rPr>
        <w:t xml:space="preserve">might </w:t>
      </w:r>
      <w:r w:rsidR="00095630">
        <w:rPr>
          <w:rFonts w:eastAsia="TimesNewRomanPSMT"/>
          <w:lang w:val="en-US" w:eastAsia="ru-RU"/>
        </w:rPr>
        <w:t xml:space="preserve">reflect </w:t>
      </w:r>
      <w:r w:rsidR="00230961">
        <w:rPr>
          <w:rFonts w:eastAsia="TimesNewRomanPSMT"/>
          <w:lang w:val="en-US" w:eastAsia="ru-RU"/>
        </w:rPr>
        <w:t xml:space="preserve">fluctuational variation of </w:t>
      </w:r>
      <w:r w:rsidR="00617931">
        <w:rPr>
          <w:rFonts w:eastAsia="TimesNewRomanPSMT"/>
          <w:lang w:val="en-US" w:eastAsia="ru-RU"/>
        </w:rPr>
        <w:t xml:space="preserve">some </w:t>
      </w:r>
      <w:r w:rsidR="00230961">
        <w:rPr>
          <w:rFonts w:eastAsia="TimesNewRomanPSMT"/>
          <w:lang w:val="en-US" w:eastAsia="ru-RU"/>
        </w:rPr>
        <w:t xml:space="preserve">psychological traits in </w:t>
      </w:r>
      <w:r w:rsidR="00A60378" w:rsidRPr="00093F33">
        <w:rPr>
          <w:rFonts w:eastAsia="TimesNewRomanPSMT"/>
          <w:lang w:val="en-US" w:eastAsia="ru-RU"/>
        </w:rPr>
        <w:t>MZ twins</w:t>
      </w:r>
      <w:r w:rsidR="001803F3" w:rsidRPr="00093F33">
        <w:rPr>
          <w:rFonts w:eastAsia="TimesNewRomanPSMT"/>
          <w:lang w:val="en-US" w:eastAsia="ru-RU"/>
        </w:rPr>
        <w:t xml:space="preserve">. </w:t>
      </w:r>
      <w:r w:rsidR="00B4225B" w:rsidRPr="00093F33">
        <w:rPr>
          <w:rFonts w:eastAsia="TimesNewRomanPSMT"/>
          <w:lang w:val="en-US" w:eastAsia="ru-RU"/>
        </w:rPr>
        <w:t xml:space="preserve">Even in </w:t>
      </w:r>
      <w:r w:rsidR="00CC61EE">
        <w:rPr>
          <w:rFonts w:eastAsia="TimesNewRomanPSMT"/>
          <w:lang w:val="en-US" w:eastAsia="ru-RU"/>
        </w:rPr>
        <w:t xml:space="preserve">the </w:t>
      </w:r>
      <w:r w:rsidR="00B4225B" w:rsidRPr="00093F33">
        <w:rPr>
          <w:rFonts w:eastAsia="TimesNewRomanPSMT"/>
          <w:lang w:val="en-US" w:eastAsia="ru-RU"/>
        </w:rPr>
        <w:t xml:space="preserve">case of accidents and illnesses, their real origin might be </w:t>
      </w:r>
      <w:r w:rsidR="00095630">
        <w:rPr>
          <w:rFonts w:eastAsia="TimesNewRomanPSMT"/>
          <w:lang w:val="en-US" w:eastAsia="ru-RU"/>
        </w:rPr>
        <w:t>fluctuational</w:t>
      </w:r>
      <w:r w:rsidR="00B02083">
        <w:rPr>
          <w:rFonts w:eastAsia="TimesNewRomanPSMT"/>
          <w:lang w:val="en-US" w:eastAsia="ru-RU"/>
        </w:rPr>
        <w:t xml:space="preserve"> </w:t>
      </w:r>
      <w:r w:rsidR="00095630">
        <w:rPr>
          <w:rFonts w:eastAsia="TimesNewRomanPSMT"/>
          <w:lang w:val="en-US" w:eastAsia="ru-RU"/>
        </w:rPr>
        <w:lastRenderedPageBreak/>
        <w:t xml:space="preserve">variation </w:t>
      </w:r>
      <w:r w:rsidR="00B4225B" w:rsidRPr="007E3E25">
        <w:rPr>
          <w:rFonts w:eastAsia="TimesNewRomanPSMT"/>
          <w:lang w:val="en-US" w:eastAsia="ru-RU"/>
        </w:rPr>
        <w:t xml:space="preserve">in </w:t>
      </w:r>
      <w:r w:rsidR="00B4225B" w:rsidRPr="00093F33">
        <w:rPr>
          <w:rFonts w:eastAsia="TimesNewRomanPSMT"/>
          <w:lang w:val="en-US" w:eastAsia="ru-RU"/>
        </w:rPr>
        <w:t xml:space="preserve">attention, </w:t>
      </w:r>
      <w:r w:rsidR="00C76B96" w:rsidRPr="00111514">
        <w:rPr>
          <w:rFonts w:eastAsia="TimesNewRomanPSMT"/>
          <w:lang w:val="en-US" w:eastAsia="ru-RU"/>
        </w:rPr>
        <w:t>novelty seeking</w:t>
      </w:r>
      <w:r w:rsidR="00C76B96" w:rsidRPr="00093F33">
        <w:rPr>
          <w:rFonts w:eastAsia="TimesNewRomanPSMT"/>
          <w:lang w:val="en-US" w:eastAsia="ru-RU"/>
        </w:rPr>
        <w:t xml:space="preserve">, </w:t>
      </w:r>
      <w:r w:rsidR="00B4225B" w:rsidRPr="00093F33">
        <w:rPr>
          <w:rFonts w:eastAsia="TimesNewRomanPSMT"/>
          <w:lang w:val="en-US" w:eastAsia="ru-RU"/>
        </w:rPr>
        <w:t xml:space="preserve">cleanliness, </w:t>
      </w:r>
      <w:r w:rsidR="003142F7" w:rsidRPr="007E3E25">
        <w:rPr>
          <w:rFonts w:eastAsia="TimesNewRomanPSMT"/>
          <w:lang w:val="en-US" w:eastAsia="ru-RU"/>
        </w:rPr>
        <w:t>health</w:t>
      </w:r>
      <w:r w:rsidR="00B4225B" w:rsidRPr="00647128">
        <w:rPr>
          <w:rFonts w:eastAsia="TimesNewRomanPSMT"/>
          <w:lang w:val="en-US" w:eastAsia="ru-RU"/>
        </w:rPr>
        <w:t xml:space="preserve">, </w:t>
      </w:r>
      <w:r w:rsidR="00B4225B" w:rsidRPr="0085684D">
        <w:rPr>
          <w:rFonts w:eastAsia="TimesNewRomanPSMT"/>
          <w:lang w:val="en-US" w:eastAsia="ru-RU"/>
        </w:rPr>
        <w:t>etc</w:t>
      </w:r>
      <w:r w:rsidR="00B4225B" w:rsidRPr="00647128">
        <w:rPr>
          <w:rFonts w:eastAsia="TimesNewRomanPSMT"/>
          <w:lang w:val="en-US" w:eastAsia="ru-RU"/>
        </w:rPr>
        <w:t>.</w:t>
      </w:r>
      <w:r w:rsidR="000A4DE0" w:rsidRPr="00B02083">
        <w:rPr>
          <w:rFonts w:eastAsia="TimesNewRomanPSMT"/>
          <w:color w:val="FF0000"/>
          <w:lang w:val="en-US" w:eastAsia="ru-RU"/>
        </w:rPr>
        <w:t xml:space="preserve"> </w:t>
      </w:r>
      <w:r w:rsidR="001E5FAE" w:rsidRPr="00093F33">
        <w:rPr>
          <w:rFonts w:eastAsia="TimesNewRomanPSMT"/>
          <w:lang w:val="en-US" w:eastAsia="ru-RU"/>
        </w:rPr>
        <w:t>For instance, i</w:t>
      </w:r>
      <w:r w:rsidR="00B86BFD" w:rsidRPr="00093F33">
        <w:rPr>
          <w:rFonts w:eastAsia="TimesNewRomanPSMT"/>
          <w:lang w:val="en-US" w:eastAsia="ru-RU"/>
        </w:rPr>
        <w:t>f</w:t>
      </w:r>
      <w:r w:rsidR="001E5FAE" w:rsidRPr="00093F33">
        <w:rPr>
          <w:rFonts w:eastAsia="TimesNewRomanPSMT"/>
          <w:lang w:val="en-US" w:eastAsia="ru-RU"/>
        </w:rPr>
        <w:t xml:space="preserve"> </w:t>
      </w:r>
      <w:r w:rsidR="001E5FAE" w:rsidRPr="007E3E25">
        <w:rPr>
          <w:rFonts w:eastAsia="TimesNewRomanPSMT"/>
          <w:lang w:val="en-US" w:eastAsia="ru-RU"/>
        </w:rPr>
        <w:t xml:space="preserve">one member of </w:t>
      </w:r>
      <w:r w:rsidR="00357D7D" w:rsidRPr="00093F33">
        <w:rPr>
          <w:rFonts w:eastAsia="TimesNewRomanPSMT"/>
          <w:lang w:val="en-US" w:eastAsia="ru-RU"/>
        </w:rPr>
        <w:t xml:space="preserve">a </w:t>
      </w:r>
      <w:r w:rsidR="001E5FAE" w:rsidRPr="00093F33">
        <w:rPr>
          <w:rFonts w:eastAsia="TimesNewRomanPSMT"/>
          <w:lang w:val="en-US" w:eastAsia="ru-RU"/>
        </w:rPr>
        <w:t>MZ pair</w:t>
      </w:r>
      <w:r w:rsidR="001E5FAE" w:rsidRPr="007E3E25">
        <w:rPr>
          <w:rFonts w:eastAsia="TimesNewRomanPSMT"/>
          <w:lang w:val="en-US" w:eastAsia="ru-RU"/>
        </w:rPr>
        <w:t xml:space="preserve"> </w:t>
      </w:r>
      <w:r w:rsidR="000A4DE0">
        <w:rPr>
          <w:rFonts w:eastAsia="TimesNewRomanPSMT"/>
          <w:lang w:val="en-US" w:eastAsia="ru-RU"/>
        </w:rPr>
        <w:t>possesses</w:t>
      </w:r>
      <w:r w:rsidR="001E5FAE" w:rsidRPr="00093F33">
        <w:rPr>
          <w:rFonts w:eastAsia="TimesNewRomanPSMT"/>
          <w:lang w:val="en-US" w:eastAsia="ru-RU"/>
        </w:rPr>
        <w:t xml:space="preserve"> </w:t>
      </w:r>
      <w:r w:rsidR="00CC61EE">
        <w:rPr>
          <w:rFonts w:eastAsia="TimesNewRomanPSMT"/>
          <w:lang w:val="en-US" w:eastAsia="ru-RU"/>
        </w:rPr>
        <w:t xml:space="preserve">a </w:t>
      </w:r>
      <w:r w:rsidR="001E5FAE" w:rsidRPr="00093F33">
        <w:rPr>
          <w:rFonts w:eastAsia="TimesNewRomanPSMT"/>
          <w:lang w:val="en-US" w:eastAsia="ru-RU"/>
        </w:rPr>
        <w:t xml:space="preserve">higher level of </w:t>
      </w:r>
      <w:r w:rsidR="001E5FAE" w:rsidRPr="00111514">
        <w:rPr>
          <w:rFonts w:eastAsia="TimesNewRomanPSMT"/>
          <w:lang w:val="en-US" w:eastAsia="ru-RU"/>
        </w:rPr>
        <w:t>novelty seeking</w:t>
      </w:r>
      <w:r w:rsidR="00800160">
        <w:rPr>
          <w:rFonts w:eastAsia="TimesNewRomanPSMT"/>
          <w:lang w:val="en-US" w:eastAsia="ru-RU"/>
        </w:rPr>
        <w:t xml:space="preserve"> than the other, it m</w:t>
      </w:r>
      <w:r w:rsidR="00175F3F">
        <w:rPr>
          <w:rFonts w:eastAsia="TimesNewRomanPSMT"/>
          <w:lang w:val="en-US" w:eastAsia="ru-RU"/>
        </w:rPr>
        <w:t>ight</w:t>
      </w:r>
      <w:r w:rsidR="001E5FAE" w:rsidRPr="00093F33">
        <w:rPr>
          <w:rFonts w:eastAsia="TimesNewRomanPSMT"/>
          <w:lang w:val="en-US" w:eastAsia="ru-RU"/>
        </w:rPr>
        <w:t xml:space="preserve"> get him/her in a higher number of accidents. </w:t>
      </w:r>
      <w:r w:rsidR="00200955" w:rsidRPr="00A61AAA">
        <w:rPr>
          <w:rFonts w:eastAsia="TimesNewRomanPSMT"/>
          <w:lang w:val="en-US" w:eastAsia="ru-RU"/>
        </w:rPr>
        <w:t>To v</w:t>
      </w:r>
      <w:r w:rsidR="00617931" w:rsidRPr="00A61AAA">
        <w:rPr>
          <w:rFonts w:eastAsia="TimesNewRomanPSMT"/>
          <w:lang w:val="en-US" w:eastAsia="ru-RU"/>
        </w:rPr>
        <w:t>erif</w:t>
      </w:r>
      <w:r w:rsidR="00200955" w:rsidRPr="00A61AAA">
        <w:rPr>
          <w:rFonts w:eastAsia="TimesNewRomanPSMT"/>
          <w:lang w:val="en-US" w:eastAsia="ru-RU"/>
        </w:rPr>
        <w:t>y</w:t>
      </w:r>
      <w:r w:rsidR="00B02083" w:rsidRPr="00A61AAA">
        <w:rPr>
          <w:rFonts w:eastAsia="TimesNewRomanPSMT"/>
          <w:lang w:val="en-US" w:eastAsia="ru-RU"/>
        </w:rPr>
        <w:t xml:space="preserve"> </w:t>
      </w:r>
      <w:r w:rsidR="00617931" w:rsidRPr="00A61AAA">
        <w:rPr>
          <w:rFonts w:eastAsia="TimesNewRomanPSMT"/>
          <w:lang w:val="en-US" w:eastAsia="ru-RU"/>
        </w:rPr>
        <w:t>the origin of</w:t>
      </w:r>
      <w:r w:rsidR="00B02083" w:rsidRPr="00A61AAA">
        <w:rPr>
          <w:rFonts w:eastAsia="TimesNewRomanPSMT"/>
          <w:lang w:val="en-US" w:eastAsia="ru-RU"/>
        </w:rPr>
        <w:t xml:space="preserve"> a certain </w:t>
      </w:r>
      <w:r w:rsidR="00542DFB" w:rsidRPr="00A61AAA">
        <w:rPr>
          <w:rFonts w:eastAsia="TimesNewRomanPSMT"/>
          <w:lang w:val="en-US" w:eastAsia="ru-RU"/>
        </w:rPr>
        <w:t xml:space="preserve">NSE </w:t>
      </w:r>
      <w:r w:rsidR="00B02083" w:rsidRPr="00A61AAA">
        <w:rPr>
          <w:rFonts w:eastAsia="TimesNewRomanPSMT"/>
          <w:lang w:val="en-US" w:eastAsia="ru-RU"/>
        </w:rPr>
        <w:t>factor</w:t>
      </w:r>
      <w:r w:rsidR="00C94A6F" w:rsidRPr="00A61AAA">
        <w:rPr>
          <w:rFonts w:eastAsia="TimesNewRomanPSMT"/>
          <w:lang w:val="en-US" w:eastAsia="ru-RU"/>
        </w:rPr>
        <w:t>,</w:t>
      </w:r>
      <w:r w:rsidR="00B02083" w:rsidRPr="00A61AAA">
        <w:rPr>
          <w:rFonts w:eastAsia="TimesNewRomanPSMT"/>
          <w:lang w:val="en-US" w:eastAsia="ru-RU"/>
        </w:rPr>
        <w:t xml:space="preserve"> </w:t>
      </w:r>
      <w:r w:rsidR="00200955" w:rsidRPr="00A61AAA">
        <w:rPr>
          <w:rFonts w:eastAsia="TimesNewRomanPSMT"/>
          <w:lang w:val="en-US" w:eastAsia="ru-RU"/>
        </w:rPr>
        <w:t xml:space="preserve">specific </w:t>
      </w:r>
      <w:r w:rsidR="00542DFB" w:rsidRPr="00A61AAA">
        <w:rPr>
          <w:rFonts w:eastAsia="TimesNewRomanPSMT"/>
          <w:lang w:val="en-US" w:eastAsia="ru-RU"/>
        </w:rPr>
        <w:t xml:space="preserve">empiric </w:t>
      </w:r>
      <w:r w:rsidR="00200955" w:rsidRPr="00A61AAA">
        <w:rPr>
          <w:rFonts w:eastAsia="TimesNewRomanPSMT"/>
          <w:lang w:val="en-US" w:eastAsia="ru-RU"/>
        </w:rPr>
        <w:t xml:space="preserve">approaches will be required such as </w:t>
      </w:r>
      <w:r w:rsidR="00106DD2" w:rsidRPr="00A61AAA">
        <w:rPr>
          <w:rFonts w:eastAsia="TimesNewRomanPSMT"/>
          <w:lang w:val="en-US" w:eastAsia="ru-RU"/>
        </w:rPr>
        <w:t xml:space="preserve">longitude monitoring </w:t>
      </w:r>
      <w:r w:rsidR="00B02083" w:rsidRPr="00A61AAA">
        <w:rPr>
          <w:rFonts w:eastAsia="TimesNewRomanPSMT"/>
          <w:lang w:val="en-US" w:eastAsia="ru-RU"/>
        </w:rPr>
        <w:t xml:space="preserve">of MZ twins </w:t>
      </w:r>
      <w:r w:rsidR="00993491" w:rsidRPr="00A61AAA">
        <w:rPr>
          <w:rFonts w:eastAsia="TimesNewRomanPSMT"/>
          <w:lang w:val="en-US" w:eastAsia="ru-RU"/>
        </w:rPr>
        <w:t>and their environment</w:t>
      </w:r>
      <w:r w:rsidR="00C94A6F" w:rsidRPr="00A61AAA">
        <w:rPr>
          <w:rFonts w:eastAsia="TimesNewRomanPSMT"/>
          <w:lang w:val="en-US" w:eastAsia="ru-RU"/>
        </w:rPr>
        <w:t>,</w:t>
      </w:r>
      <w:r w:rsidR="00993491" w:rsidRPr="00A61AAA">
        <w:rPr>
          <w:rFonts w:eastAsia="TimesNewRomanPSMT"/>
          <w:lang w:val="en-US" w:eastAsia="ru-RU"/>
        </w:rPr>
        <w:t xml:space="preserve"> starting </w:t>
      </w:r>
      <w:r w:rsidR="00106DD2" w:rsidRPr="00A61AAA">
        <w:rPr>
          <w:rFonts w:eastAsia="TimesNewRomanPSMT"/>
          <w:lang w:val="en-US" w:eastAsia="ru-RU"/>
        </w:rPr>
        <w:t xml:space="preserve">from the </w:t>
      </w:r>
      <w:r w:rsidR="00542DFB" w:rsidRPr="00A61AAA">
        <w:rPr>
          <w:rFonts w:eastAsia="TimesNewRomanPSMT"/>
          <w:lang w:val="en-US" w:eastAsia="ru-RU"/>
        </w:rPr>
        <w:t xml:space="preserve">very </w:t>
      </w:r>
      <w:r w:rsidR="00106DD2" w:rsidRPr="00A61AAA">
        <w:rPr>
          <w:rFonts w:eastAsia="TimesNewRomanPSMT"/>
          <w:lang w:val="en-US" w:eastAsia="ru-RU"/>
        </w:rPr>
        <w:t xml:space="preserve">early </w:t>
      </w:r>
      <w:r w:rsidR="00542DFB" w:rsidRPr="00A61AAA">
        <w:rPr>
          <w:rFonts w:eastAsia="TimesNewRomanPSMT"/>
          <w:lang w:val="en-US" w:eastAsia="ru-RU"/>
        </w:rPr>
        <w:t xml:space="preserve">postnatal </w:t>
      </w:r>
      <w:r w:rsidR="00106DD2" w:rsidRPr="00A61AAA">
        <w:rPr>
          <w:rFonts w:eastAsia="TimesNewRomanPSMT"/>
          <w:lang w:val="en-US" w:eastAsia="ru-RU"/>
        </w:rPr>
        <w:t>stages</w:t>
      </w:r>
      <w:r w:rsidR="00095630" w:rsidRPr="00A61AAA">
        <w:rPr>
          <w:rFonts w:eastAsia="TimesNewRomanPSMT"/>
          <w:lang w:val="en-US" w:eastAsia="ru-RU"/>
        </w:rPr>
        <w:t>.</w:t>
      </w:r>
      <w:r w:rsidR="00106DD2" w:rsidRPr="00A61AAA">
        <w:rPr>
          <w:rFonts w:eastAsia="TimesNewRomanPSMT"/>
          <w:lang w:val="en-US" w:eastAsia="ru-RU"/>
        </w:rPr>
        <w:t xml:space="preserve"> </w:t>
      </w:r>
      <w:r w:rsidR="00C00C31" w:rsidRPr="00A61AAA">
        <w:rPr>
          <w:rFonts w:eastAsia="TimesNewRomanPSMT"/>
          <w:lang w:val="en-US" w:eastAsia="ru-RU"/>
        </w:rPr>
        <w:t>Moreover, t</w:t>
      </w:r>
      <w:r w:rsidR="00090B64" w:rsidRPr="00A61AAA">
        <w:rPr>
          <w:rFonts w:eastAsia="TimesNewRomanPSMT"/>
          <w:lang w:val="en-US" w:eastAsia="ru-RU"/>
        </w:rPr>
        <w:t>o minimize measurement errors</w:t>
      </w:r>
      <w:r w:rsidR="00C94A6F" w:rsidRPr="00A61AAA">
        <w:rPr>
          <w:rFonts w:eastAsia="TimesNewRomanPSMT"/>
          <w:lang w:val="en-US" w:eastAsia="ru-RU"/>
        </w:rPr>
        <w:t>,</w:t>
      </w:r>
      <w:r w:rsidR="00090B64" w:rsidRPr="00A61AAA">
        <w:rPr>
          <w:rFonts w:eastAsia="TimesNewRomanPSMT"/>
          <w:lang w:val="en-US" w:eastAsia="ru-RU"/>
        </w:rPr>
        <w:t xml:space="preserve"> o</w:t>
      </w:r>
      <w:r w:rsidR="00542DFB" w:rsidRPr="00A61AAA">
        <w:rPr>
          <w:rFonts w:eastAsia="TimesNewRomanPSMT"/>
          <w:lang w:val="en-US" w:eastAsia="ru-RU"/>
        </w:rPr>
        <w:t>nly c</w:t>
      </w:r>
      <w:r w:rsidR="00EE5B0C" w:rsidRPr="00A61AAA">
        <w:rPr>
          <w:rFonts w:eastAsia="TimesNewRomanPSMT"/>
          <w:lang w:val="en-US" w:eastAsia="ru-RU"/>
        </w:rPr>
        <w:t xml:space="preserve">omprehensive direct observations </w:t>
      </w:r>
      <w:r w:rsidR="00993491" w:rsidRPr="00A61AAA">
        <w:rPr>
          <w:rFonts w:eastAsia="TimesNewRomanPSMT"/>
          <w:lang w:val="en-US" w:eastAsia="ru-RU"/>
        </w:rPr>
        <w:t>will be appropriate</w:t>
      </w:r>
      <w:r w:rsidR="00EE5B0C" w:rsidRPr="00A61AAA">
        <w:rPr>
          <w:rFonts w:eastAsia="TimesNewRomanPSMT"/>
          <w:lang w:val="en-US" w:eastAsia="ru-RU"/>
        </w:rPr>
        <w:t xml:space="preserve">, not questionnaires </w:t>
      </w:r>
      <w:r w:rsidR="00C94A6F" w:rsidRPr="00A61AAA">
        <w:rPr>
          <w:rFonts w:eastAsia="TimesNewRomanPSMT"/>
          <w:lang w:val="en-US" w:eastAsia="ru-RU"/>
        </w:rPr>
        <w:t>which often lead to biased</w:t>
      </w:r>
      <w:r w:rsidR="00200955" w:rsidRPr="00A61AAA">
        <w:rPr>
          <w:rFonts w:eastAsia="TimesNewRomanPSMT"/>
          <w:lang w:val="en-US" w:eastAsia="ru-RU"/>
        </w:rPr>
        <w:t xml:space="preserve"> reports.</w:t>
      </w:r>
      <w:r w:rsidR="00F7628F" w:rsidRPr="00A61AAA">
        <w:rPr>
          <w:rFonts w:eastAsia="TimesNewRomanPSMT"/>
          <w:lang w:val="en-US" w:eastAsia="ru-RU"/>
        </w:rPr>
        <w:t xml:space="preserve"> It should be noted that different twin pairs </w:t>
      </w:r>
      <w:r w:rsidR="00095630" w:rsidRPr="00A61AAA">
        <w:rPr>
          <w:rFonts w:eastAsia="TimesNewRomanPSMT"/>
          <w:lang w:val="en-US" w:eastAsia="ru-RU"/>
        </w:rPr>
        <w:t xml:space="preserve">may vary in </w:t>
      </w:r>
      <w:r w:rsidR="00200955" w:rsidRPr="00A61AAA">
        <w:rPr>
          <w:rFonts w:eastAsia="TimesNewRomanPSMT"/>
          <w:lang w:val="en-US" w:eastAsia="ru-RU"/>
        </w:rPr>
        <w:t xml:space="preserve">the </w:t>
      </w:r>
      <w:r w:rsidR="00542DFB" w:rsidRPr="00A61AAA">
        <w:rPr>
          <w:rFonts w:eastAsia="TimesNewRomanPSMT"/>
          <w:lang w:val="en-US" w:eastAsia="ru-RU"/>
        </w:rPr>
        <w:t xml:space="preserve">origin of the </w:t>
      </w:r>
      <w:r w:rsidR="00200955" w:rsidRPr="00A61AAA">
        <w:rPr>
          <w:rFonts w:eastAsia="TimesNewRomanPSMT"/>
          <w:lang w:val="en-US" w:eastAsia="ru-RU"/>
        </w:rPr>
        <w:t>same NSE factor</w:t>
      </w:r>
      <w:r w:rsidR="00542DFB" w:rsidRPr="00A61AAA">
        <w:rPr>
          <w:rFonts w:eastAsia="TimesNewRomanPSMT"/>
          <w:lang w:val="en-US" w:eastAsia="ru-RU"/>
        </w:rPr>
        <w:t>.</w:t>
      </w:r>
      <w:r w:rsidR="00200955" w:rsidRPr="00A61AAA">
        <w:rPr>
          <w:rFonts w:eastAsia="TimesNewRomanPSMT"/>
          <w:lang w:val="en-US" w:eastAsia="ru-RU"/>
        </w:rPr>
        <w:t xml:space="preserve"> </w:t>
      </w:r>
    </w:p>
    <w:p w14:paraId="7BD25D84" w14:textId="6DCD6959" w:rsidR="001E5FAE" w:rsidRPr="00A61AAA" w:rsidRDefault="000964CF" w:rsidP="005817A1">
      <w:pPr>
        <w:spacing w:line="480" w:lineRule="auto"/>
        <w:ind w:firstLine="720"/>
        <w:rPr>
          <w:rFonts w:eastAsia="TimesNewRomanPSMT"/>
          <w:lang w:val="en-US" w:eastAsia="ru-RU"/>
        </w:rPr>
      </w:pPr>
      <w:r w:rsidRPr="00A61AAA">
        <w:rPr>
          <w:rFonts w:eastAsia="TimesNewRomanPSMT"/>
          <w:lang w:val="en-US" w:eastAsia="ru-RU"/>
        </w:rPr>
        <w:t>Th</w:t>
      </w:r>
      <w:r w:rsidR="00F7628F" w:rsidRPr="00A61AAA">
        <w:rPr>
          <w:rFonts w:eastAsia="TimesNewRomanPSMT"/>
          <w:lang w:val="en-US" w:eastAsia="ru-RU"/>
        </w:rPr>
        <w:t xml:space="preserve">e second </w:t>
      </w:r>
      <w:r w:rsidR="00542DFB" w:rsidRPr="00A61AAA">
        <w:rPr>
          <w:rFonts w:eastAsia="TimesNewRomanPSMT"/>
          <w:lang w:val="en-US" w:eastAsia="ru-RU"/>
        </w:rPr>
        <w:t>branch</w:t>
      </w:r>
      <w:r w:rsidR="00F7628F" w:rsidRPr="00A61AAA">
        <w:rPr>
          <w:rFonts w:eastAsia="TimesNewRomanPSMT"/>
          <w:lang w:val="en-US" w:eastAsia="ru-RU"/>
        </w:rPr>
        <w:t xml:space="preserve"> </w:t>
      </w:r>
      <w:r w:rsidR="0033425B" w:rsidRPr="00A61AAA">
        <w:rPr>
          <w:rFonts w:eastAsia="TimesNewRomanPSMT"/>
          <w:lang w:val="en-US" w:eastAsia="ru-RU"/>
        </w:rPr>
        <w:t>implies</w:t>
      </w:r>
      <w:r w:rsidR="00115A75" w:rsidRPr="00A61AAA">
        <w:rPr>
          <w:rFonts w:eastAsia="TimesNewRomanPSMT"/>
          <w:lang w:val="en-US" w:eastAsia="ru-RU"/>
        </w:rPr>
        <w:t xml:space="preserve"> </w:t>
      </w:r>
      <w:r w:rsidR="00542DFB" w:rsidRPr="00A61AAA">
        <w:rPr>
          <w:rFonts w:eastAsia="TimesNewRomanPSMT"/>
          <w:lang w:val="en-US" w:eastAsia="ru-RU"/>
        </w:rPr>
        <w:t xml:space="preserve">the search for still unidentified </w:t>
      </w:r>
      <w:r w:rsidR="00AC478D" w:rsidRPr="00A61AAA">
        <w:rPr>
          <w:rFonts w:eastAsia="TimesNewRomanPSMT"/>
          <w:lang w:val="en-US" w:eastAsia="ru-RU"/>
        </w:rPr>
        <w:t xml:space="preserve">ENSE factors and their </w:t>
      </w:r>
      <w:r w:rsidR="00A5241A" w:rsidRPr="00A61AAA">
        <w:rPr>
          <w:rFonts w:eastAsia="TimesNewRomanPSMT"/>
          <w:lang w:val="en-US" w:eastAsia="ru-RU"/>
        </w:rPr>
        <w:t xml:space="preserve">effects on </w:t>
      </w:r>
      <w:r w:rsidR="00AC478D" w:rsidRPr="00A61AAA">
        <w:rPr>
          <w:rFonts w:eastAsia="TimesNewRomanPSMT"/>
          <w:lang w:val="en-US" w:eastAsia="ru-RU"/>
        </w:rPr>
        <w:t xml:space="preserve">the development of psychological traits. </w:t>
      </w:r>
      <w:r w:rsidR="006E08BA" w:rsidRPr="00A61AAA">
        <w:rPr>
          <w:rFonts w:eastAsia="TimesNewRomanPSMT"/>
          <w:lang w:val="en-US" w:eastAsia="ru-RU"/>
        </w:rPr>
        <w:t>E</w:t>
      </w:r>
      <w:r w:rsidR="00D1424C" w:rsidRPr="00A61AAA">
        <w:rPr>
          <w:rFonts w:eastAsia="TimesNewRomanPSMT"/>
          <w:lang w:val="en-US" w:eastAsia="ru-RU"/>
        </w:rPr>
        <w:t xml:space="preserve">ven in inbred mice treated under rigorously equated protocols, the existence of </w:t>
      </w:r>
      <w:r w:rsidR="00E045E4" w:rsidRPr="00A61AAA">
        <w:rPr>
          <w:rFonts w:eastAsia="TimesNewRomanPSMT"/>
          <w:lang w:val="en-US" w:eastAsia="ru-RU"/>
        </w:rPr>
        <w:t>cryptic</w:t>
      </w:r>
      <w:r w:rsidR="00F536D3" w:rsidRPr="00A61AAA">
        <w:rPr>
          <w:rFonts w:eastAsia="TimesNewRomanPSMT"/>
          <w:lang w:val="en-US" w:eastAsia="ru-RU"/>
        </w:rPr>
        <w:t xml:space="preserve"> </w:t>
      </w:r>
      <w:r w:rsidR="00D1424C" w:rsidRPr="00A61AAA">
        <w:rPr>
          <w:rFonts w:eastAsia="TimesNewRomanPSMT"/>
          <w:lang w:val="en-US" w:eastAsia="ru-RU"/>
        </w:rPr>
        <w:t xml:space="preserve">external factors </w:t>
      </w:r>
      <w:r w:rsidR="00C94A6F" w:rsidRPr="00A61AAA">
        <w:rPr>
          <w:rFonts w:eastAsia="TimesNewRomanPSMT"/>
          <w:lang w:val="en-US" w:eastAsia="ru-RU"/>
        </w:rPr>
        <w:t xml:space="preserve">that are </w:t>
      </w:r>
      <w:r w:rsidR="00D1424C" w:rsidRPr="00A61AAA">
        <w:rPr>
          <w:rFonts w:eastAsia="TimesNewRomanPSMT"/>
          <w:lang w:val="en-US" w:eastAsia="ru-RU"/>
        </w:rPr>
        <w:t xml:space="preserve">specific to </w:t>
      </w:r>
      <w:r w:rsidR="002B305D" w:rsidRPr="00A61AAA">
        <w:rPr>
          <w:rFonts w:eastAsia="TimesNewRomanPSMT"/>
          <w:lang w:val="en-US" w:eastAsia="ru-RU"/>
        </w:rPr>
        <w:t xml:space="preserve">a </w:t>
      </w:r>
      <w:r w:rsidR="006E08BA" w:rsidRPr="00A61AAA">
        <w:rPr>
          <w:rFonts w:eastAsia="TimesNewRomanPSMT"/>
          <w:lang w:val="en-US" w:eastAsia="ru-RU"/>
        </w:rPr>
        <w:t xml:space="preserve">certain </w:t>
      </w:r>
      <w:r w:rsidR="00D1424C" w:rsidRPr="00A61AAA">
        <w:rPr>
          <w:rFonts w:eastAsia="TimesNewRomanPSMT"/>
          <w:lang w:val="en-US" w:eastAsia="ru-RU"/>
        </w:rPr>
        <w:t xml:space="preserve">lab and </w:t>
      </w:r>
      <w:r w:rsidR="00F536D3" w:rsidRPr="00A61AAA">
        <w:rPr>
          <w:rFonts w:eastAsia="TimesNewRomanPSMT"/>
          <w:lang w:val="en-US" w:eastAsia="ru-RU"/>
        </w:rPr>
        <w:t xml:space="preserve">systemically </w:t>
      </w:r>
      <w:r w:rsidR="00C94A6F" w:rsidRPr="00A61AAA">
        <w:rPr>
          <w:rFonts w:eastAsia="TimesNewRomanPSMT"/>
          <w:lang w:val="en-US" w:eastAsia="ru-RU"/>
        </w:rPr>
        <w:t>affect</w:t>
      </w:r>
      <w:r w:rsidR="00D1424C" w:rsidRPr="00A61AAA">
        <w:rPr>
          <w:rFonts w:eastAsia="TimesNewRomanPSMT"/>
          <w:lang w:val="en-US" w:eastAsia="ru-RU"/>
        </w:rPr>
        <w:t xml:space="preserve"> animal behavior is </w:t>
      </w:r>
      <w:r w:rsidR="006F35A7" w:rsidRPr="00A61AAA">
        <w:rPr>
          <w:rFonts w:eastAsia="TimesNewRomanPSMT"/>
          <w:lang w:val="en-US" w:eastAsia="ru-RU"/>
        </w:rPr>
        <w:t>shown</w:t>
      </w:r>
      <w:r w:rsidR="00D1424C" w:rsidRPr="00A61AAA">
        <w:rPr>
          <w:rFonts w:eastAsia="TimesNewRomanPSMT"/>
          <w:lang w:val="en-US" w:eastAsia="ru-RU"/>
        </w:rPr>
        <w:t xml:space="preserve"> (Crabbe et al. 1999). It is reasonable to propose that </w:t>
      </w:r>
      <w:r w:rsidR="00AE144E" w:rsidRPr="00A61AAA">
        <w:rPr>
          <w:rFonts w:eastAsia="TimesNewRomanPSMT"/>
          <w:lang w:val="en-US" w:eastAsia="ru-RU"/>
        </w:rPr>
        <w:t>some</w:t>
      </w:r>
      <w:r w:rsidR="006E08BA" w:rsidRPr="00A61AAA">
        <w:rPr>
          <w:rFonts w:eastAsia="TimesNewRomanPSMT"/>
          <w:lang w:val="en-US" w:eastAsia="ru-RU"/>
        </w:rPr>
        <w:t xml:space="preserve"> </w:t>
      </w:r>
      <w:r w:rsidR="00F536D3" w:rsidRPr="00A61AAA">
        <w:rPr>
          <w:rFonts w:eastAsia="TimesNewRomanPSMT"/>
          <w:lang w:val="en-US" w:eastAsia="ru-RU"/>
        </w:rPr>
        <w:t>ENSE</w:t>
      </w:r>
      <w:r w:rsidR="006E08BA" w:rsidRPr="00A61AAA">
        <w:rPr>
          <w:rFonts w:eastAsia="TimesNewRomanPSMT"/>
          <w:lang w:val="en-US" w:eastAsia="ru-RU"/>
        </w:rPr>
        <w:t xml:space="preserve"> factors</w:t>
      </w:r>
      <w:r w:rsidR="00C94A6F" w:rsidRPr="00A61AAA">
        <w:rPr>
          <w:rFonts w:eastAsia="TimesNewRomanPSMT"/>
          <w:lang w:val="en-US" w:eastAsia="ru-RU"/>
        </w:rPr>
        <w:t>,</w:t>
      </w:r>
      <w:r w:rsidR="006E08BA" w:rsidRPr="00A61AAA">
        <w:rPr>
          <w:rFonts w:eastAsia="TimesNewRomanPSMT"/>
          <w:lang w:val="en-US" w:eastAsia="ru-RU"/>
        </w:rPr>
        <w:t xml:space="preserve"> affecting </w:t>
      </w:r>
      <w:r w:rsidR="00F536D3" w:rsidRPr="00A61AAA">
        <w:rPr>
          <w:rFonts w:eastAsia="TimesNewRomanPSMT"/>
          <w:lang w:val="en-US" w:eastAsia="ru-RU"/>
        </w:rPr>
        <w:t>p</w:t>
      </w:r>
      <w:r w:rsidR="006E08BA" w:rsidRPr="00A61AAA">
        <w:rPr>
          <w:rFonts w:eastAsia="TimesNewRomanPSMT"/>
          <w:lang w:val="en-US" w:eastAsia="ru-RU"/>
        </w:rPr>
        <w:t xml:space="preserve">sychological trait </w:t>
      </w:r>
      <w:r w:rsidR="00F536D3" w:rsidRPr="00A61AAA">
        <w:rPr>
          <w:rFonts w:eastAsia="TimesNewRomanPSMT"/>
          <w:lang w:val="en-US" w:eastAsia="ru-RU"/>
        </w:rPr>
        <w:t>formation in humans</w:t>
      </w:r>
      <w:r w:rsidR="00C94A6F" w:rsidRPr="00A61AAA">
        <w:rPr>
          <w:rFonts w:eastAsia="TimesNewRomanPSMT"/>
          <w:lang w:val="en-US" w:eastAsia="ru-RU"/>
        </w:rPr>
        <w:t>,</w:t>
      </w:r>
      <w:r w:rsidR="00F536D3" w:rsidRPr="00A61AAA">
        <w:rPr>
          <w:rFonts w:eastAsia="TimesNewRomanPSMT"/>
          <w:lang w:val="en-US" w:eastAsia="ru-RU"/>
        </w:rPr>
        <w:t xml:space="preserve"> also </w:t>
      </w:r>
      <w:r w:rsidR="006E08BA" w:rsidRPr="00A61AAA">
        <w:rPr>
          <w:rFonts w:eastAsia="TimesNewRomanPSMT"/>
          <w:lang w:val="en-US" w:eastAsia="ru-RU"/>
        </w:rPr>
        <w:t>remain un</w:t>
      </w:r>
      <w:r w:rsidR="00F536D3" w:rsidRPr="00A61AAA">
        <w:rPr>
          <w:rFonts w:eastAsia="TimesNewRomanPSMT"/>
          <w:lang w:val="en-US" w:eastAsia="ru-RU"/>
        </w:rPr>
        <w:t>known</w:t>
      </w:r>
      <w:r w:rsidR="006E08BA" w:rsidRPr="00A61AAA">
        <w:rPr>
          <w:rFonts w:eastAsia="TimesNewRomanPSMT"/>
          <w:lang w:val="en-US" w:eastAsia="ru-RU"/>
        </w:rPr>
        <w:t>.</w:t>
      </w:r>
      <w:r w:rsidR="00D1424C" w:rsidRPr="00A61AAA">
        <w:rPr>
          <w:rFonts w:eastAsia="TimesNewRomanPSMT"/>
          <w:lang w:val="en-US" w:eastAsia="ru-RU"/>
        </w:rPr>
        <w:t xml:space="preserve"> </w:t>
      </w:r>
      <w:r w:rsidR="00A22C2D" w:rsidRPr="00A61AAA">
        <w:rPr>
          <w:rFonts w:eastAsia="TimesNewRomanPSMT"/>
          <w:lang w:val="en-US" w:eastAsia="ru-RU"/>
        </w:rPr>
        <w:t>D</w:t>
      </w:r>
      <w:r w:rsidR="00F536D3" w:rsidRPr="00A61AAA">
        <w:rPr>
          <w:rFonts w:eastAsia="TimesNewRomanPSMT"/>
          <w:lang w:val="en-US" w:eastAsia="ru-RU"/>
        </w:rPr>
        <w:t>isc</w:t>
      </w:r>
      <w:r w:rsidR="00A22C2D" w:rsidRPr="00A61AAA">
        <w:rPr>
          <w:rFonts w:eastAsia="TimesNewRomanPSMT"/>
          <w:lang w:val="en-US" w:eastAsia="ru-RU"/>
        </w:rPr>
        <w:t>losure</w:t>
      </w:r>
      <w:r w:rsidR="00F536D3" w:rsidRPr="00A61AAA">
        <w:rPr>
          <w:rFonts w:eastAsia="TimesNewRomanPSMT"/>
          <w:lang w:val="en-US" w:eastAsia="ru-RU"/>
        </w:rPr>
        <w:t xml:space="preserve"> of </w:t>
      </w:r>
      <w:r w:rsidR="00C04C90" w:rsidRPr="00A61AAA">
        <w:rPr>
          <w:rFonts w:eastAsia="TimesNewRomanPSMT"/>
          <w:lang w:val="en-US" w:eastAsia="ru-RU"/>
        </w:rPr>
        <w:t>such</w:t>
      </w:r>
      <w:r w:rsidR="00F536D3" w:rsidRPr="00A61AAA">
        <w:rPr>
          <w:rFonts w:eastAsia="TimesNewRomanPSMT"/>
          <w:lang w:val="en-US" w:eastAsia="ru-RU"/>
        </w:rPr>
        <w:t xml:space="preserve"> factors </w:t>
      </w:r>
      <w:r w:rsidR="00AE144E" w:rsidRPr="00A61AAA">
        <w:rPr>
          <w:rFonts w:eastAsia="TimesNewRomanPSMT"/>
          <w:lang w:val="en-US" w:eastAsia="ru-RU"/>
        </w:rPr>
        <w:t xml:space="preserve">and measuring their effects </w:t>
      </w:r>
      <w:r w:rsidR="00890CC4" w:rsidRPr="00A61AAA">
        <w:rPr>
          <w:rFonts w:eastAsia="TimesNewRomanPSMT"/>
          <w:lang w:val="en-US" w:eastAsia="ru-RU"/>
        </w:rPr>
        <w:t xml:space="preserve">will </w:t>
      </w:r>
      <w:r w:rsidR="00E72738" w:rsidRPr="00A61AAA">
        <w:rPr>
          <w:rFonts w:eastAsia="TimesNewRomanPSMT"/>
          <w:lang w:val="en-US" w:eastAsia="ru-RU"/>
        </w:rPr>
        <w:t xml:space="preserve">allow </w:t>
      </w:r>
      <w:r w:rsidR="00C94A6F" w:rsidRPr="00A61AAA">
        <w:rPr>
          <w:rFonts w:eastAsia="TimesNewRomanPSMT"/>
          <w:lang w:val="en-US" w:eastAsia="ru-RU"/>
        </w:rPr>
        <w:t xml:space="preserve">to </w:t>
      </w:r>
      <w:r w:rsidR="00B726FE" w:rsidRPr="00A61AAA">
        <w:rPr>
          <w:rFonts w:eastAsia="TimesNewRomanPSMT"/>
          <w:lang w:val="en-US" w:eastAsia="ru-RU"/>
        </w:rPr>
        <w:t>estimat</w:t>
      </w:r>
      <w:r w:rsidR="00C94A6F" w:rsidRPr="00A61AAA">
        <w:rPr>
          <w:rFonts w:eastAsia="TimesNewRomanPSMT"/>
          <w:lang w:val="en-US" w:eastAsia="ru-RU"/>
        </w:rPr>
        <w:t>e</w:t>
      </w:r>
      <w:r w:rsidR="002B305D" w:rsidRPr="00A61AAA">
        <w:rPr>
          <w:rFonts w:eastAsia="TimesNewRomanPSMT"/>
          <w:lang w:val="en-US" w:eastAsia="ru-RU"/>
        </w:rPr>
        <w:t xml:space="preserve"> </w:t>
      </w:r>
      <w:r w:rsidR="00890CC4" w:rsidRPr="00A61AAA">
        <w:rPr>
          <w:rFonts w:eastAsia="TimesNewRomanPSMT"/>
          <w:lang w:val="en-US" w:eastAsia="ru-RU"/>
        </w:rPr>
        <w:t xml:space="preserve">the overall </w:t>
      </w:r>
      <w:r w:rsidR="00C00C31" w:rsidRPr="00A61AAA">
        <w:rPr>
          <w:rFonts w:eastAsia="TimesNewRomanPSMT"/>
          <w:lang w:val="en-US" w:eastAsia="ru-RU"/>
        </w:rPr>
        <w:t xml:space="preserve">additive </w:t>
      </w:r>
      <w:r w:rsidR="00890CC4" w:rsidRPr="00A61AAA">
        <w:rPr>
          <w:rFonts w:eastAsia="TimesNewRomanPSMT"/>
          <w:lang w:val="en-US" w:eastAsia="ru-RU"/>
        </w:rPr>
        <w:t>impact</w:t>
      </w:r>
      <w:r w:rsidR="008F475D" w:rsidRPr="00A61AAA">
        <w:rPr>
          <w:rFonts w:eastAsia="TimesNewRomanPSMT"/>
          <w:lang w:val="en-US" w:eastAsia="ru-RU"/>
        </w:rPr>
        <w:t xml:space="preserve"> of ENSE</w:t>
      </w:r>
      <w:r w:rsidR="00C00C31" w:rsidRPr="00A61AAA">
        <w:rPr>
          <w:rFonts w:eastAsia="TimesNewRomanPSMT"/>
          <w:lang w:val="en-US" w:eastAsia="ru-RU"/>
        </w:rPr>
        <w:t>.</w:t>
      </w:r>
      <w:r w:rsidR="00890CC4" w:rsidRPr="00A61AAA">
        <w:rPr>
          <w:rFonts w:eastAsia="TimesNewRomanPSMT"/>
          <w:lang w:val="en-US" w:eastAsia="ru-RU"/>
        </w:rPr>
        <w:t xml:space="preserve"> </w:t>
      </w:r>
    </w:p>
    <w:p w14:paraId="505A7D39" w14:textId="77777777" w:rsidR="00B726FE" w:rsidRPr="00A61AAA" w:rsidRDefault="00890CC4" w:rsidP="005817A1">
      <w:pPr>
        <w:spacing w:line="480" w:lineRule="auto"/>
        <w:ind w:firstLine="720"/>
        <w:rPr>
          <w:rFonts w:eastAsia="TimesNewRomanPSMT"/>
          <w:lang w:val="en-US" w:eastAsia="ru-RU"/>
        </w:rPr>
      </w:pPr>
      <w:r w:rsidRPr="00A61AAA">
        <w:rPr>
          <w:rFonts w:eastAsia="TimesNewRomanPSMT"/>
          <w:lang w:val="en-US" w:eastAsia="ru-RU"/>
        </w:rPr>
        <w:t xml:space="preserve">The third branch </w:t>
      </w:r>
      <w:r w:rsidR="00E72738" w:rsidRPr="00A61AAA">
        <w:rPr>
          <w:rFonts w:eastAsia="TimesNewRomanPSMT"/>
          <w:lang w:val="en-US" w:eastAsia="ru-RU"/>
        </w:rPr>
        <w:t>suggests</w:t>
      </w:r>
      <w:r w:rsidR="0033425B" w:rsidRPr="00A61AAA">
        <w:rPr>
          <w:rFonts w:eastAsia="TimesNewRomanPSMT"/>
          <w:lang w:val="en-US" w:eastAsia="ru-RU"/>
        </w:rPr>
        <w:t xml:space="preserve"> </w:t>
      </w:r>
      <w:r w:rsidRPr="00A61AAA">
        <w:rPr>
          <w:rFonts w:eastAsia="TimesNewRomanPSMT"/>
          <w:lang w:val="en-US" w:eastAsia="ru-RU"/>
        </w:rPr>
        <w:t>elaboration of empiric approaches for</w:t>
      </w:r>
      <w:r w:rsidR="00B62F17" w:rsidRPr="00A61AAA">
        <w:rPr>
          <w:rFonts w:eastAsia="TimesNewRomanPSMT"/>
          <w:lang w:val="en-US" w:eastAsia="ru-RU"/>
        </w:rPr>
        <w:t xml:space="preserve"> unraveling </w:t>
      </w:r>
      <w:r w:rsidRPr="00A61AAA">
        <w:rPr>
          <w:rFonts w:eastAsia="TimesNewRomanPSMT"/>
          <w:lang w:val="en-US" w:eastAsia="ru-RU"/>
        </w:rPr>
        <w:t>epistatic interactions between different ENSE factors</w:t>
      </w:r>
      <w:r w:rsidR="00115A75" w:rsidRPr="00A61AAA">
        <w:rPr>
          <w:rFonts w:eastAsia="TimesNewRomanPSMT"/>
          <w:lang w:val="en-US" w:eastAsia="ru-RU"/>
        </w:rPr>
        <w:t xml:space="preserve">. </w:t>
      </w:r>
      <w:r w:rsidR="00E72738" w:rsidRPr="00A61AAA">
        <w:rPr>
          <w:rFonts w:eastAsia="TimesNewRomanPSMT"/>
          <w:lang w:val="en-US" w:eastAsia="ru-RU"/>
        </w:rPr>
        <w:t>If successful, t</w:t>
      </w:r>
      <w:r w:rsidR="00115A75" w:rsidRPr="00A61AAA">
        <w:rPr>
          <w:rFonts w:eastAsia="TimesNewRomanPSMT"/>
          <w:lang w:val="en-US" w:eastAsia="ru-RU"/>
        </w:rPr>
        <w:t>he</w:t>
      </w:r>
      <w:r w:rsidR="00E72738" w:rsidRPr="00A61AAA">
        <w:rPr>
          <w:rFonts w:eastAsia="TimesNewRomanPSMT"/>
          <w:lang w:val="en-US" w:eastAsia="ru-RU"/>
        </w:rPr>
        <w:t xml:space="preserve">se studies </w:t>
      </w:r>
      <w:r w:rsidR="00B62F17" w:rsidRPr="00A61AAA">
        <w:rPr>
          <w:rFonts w:eastAsia="TimesNewRomanPSMT"/>
          <w:lang w:val="en-US" w:eastAsia="ru-RU"/>
        </w:rPr>
        <w:t xml:space="preserve">will </w:t>
      </w:r>
      <w:r w:rsidR="00115A75" w:rsidRPr="00A61AAA">
        <w:rPr>
          <w:rFonts w:eastAsia="TimesNewRomanPSMT"/>
          <w:lang w:val="en-US" w:eastAsia="ru-RU"/>
        </w:rPr>
        <w:t>demonstrate what portion of ‘missing NSE’ is conditioned by ENSE</w:t>
      </w:r>
      <w:r w:rsidR="002B305D" w:rsidRPr="00A61AAA">
        <w:rPr>
          <w:rFonts w:eastAsia="TimesNewRomanPSMT"/>
          <w:lang w:val="en-US" w:eastAsia="ru-RU"/>
        </w:rPr>
        <w:t xml:space="preserve">; </w:t>
      </w:r>
      <w:r w:rsidR="00B726FE" w:rsidRPr="00A61AAA">
        <w:rPr>
          <w:rFonts w:eastAsia="TimesNewRomanPSMT"/>
          <w:lang w:val="en-US" w:eastAsia="ru-RU"/>
        </w:rPr>
        <w:t>t</w:t>
      </w:r>
      <w:r w:rsidR="00115A75" w:rsidRPr="00A61AAA">
        <w:rPr>
          <w:rFonts w:eastAsia="TimesNewRomanPSMT"/>
          <w:lang w:val="en-US" w:eastAsia="ru-RU"/>
        </w:rPr>
        <w:t>he</w:t>
      </w:r>
      <w:r w:rsidR="00B726FE" w:rsidRPr="00A61AAA">
        <w:rPr>
          <w:rFonts w:eastAsia="TimesNewRomanPSMT"/>
          <w:lang w:val="en-US" w:eastAsia="ru-RU"/>
        </w:rPr>
        <w:t xml:space="preserve"> rest should be the impact of INSE</w:t>
      </w:r>
      <w:r w:rsidR="00090B64" w:rsidRPr="00A61AAA">
        <w:rPr>
          <w:rFonts w:eastAsia="TimesNewRomanPSMT"/>
          <w:lang w:val="en-US" w:eastAsia="ru-RU"/>
        </w:rPr>
        <w:t xml:space="preserve">. </w:t>
      </w:r>
      <w:r w:rsidR="00B726FE" w:rsidRPr="00A61AAA">
        <w:rPr>
          <w:rFonts w:eastAsia="TimesNewRomanPSMT"/>
          <w:lang w:val="en-US" w:eastAsia="ru-RU"/>
        </w:rPr>
        <w:t xml:space="preserve"> </w:t>
      </w:r>
    </w:p>
    <w:p w14:paraId="3A82DFAE" w14:textId="68557136" w:rsidR="005F2E35" w:rsidRPr="00A61AAA" w:rsidRDefault="00B726FE" w:rsidP="005817A1">
      <w:pPr>
        <w:spacing w:line="480" w:lineRule="auto"/>
        <w:ind w:firstLine="720"/>
        <w:rPr>
          <w:rFonts w:eastAsia="Times New Roman"/>
          <w:lang w:val="en-US" w:eastAsia="ru-RU"/>
        </w:rPr>
      </w:pPr>
      <w:r w:rsidRPr="00A61AAA">
        <w:rPr>
          <w:rFonts w:eastAsia="TimesNewRomanPSMT"/>
          <w:lang w:val="en-US" w:eastAsia="ru-RU"/>
        </w:rPr>
        <w:t xml:space="preserve">To </w:t>
      </w:r>
      <w:r w:rsidR="0022307B" w:rsidRPr="00A61AAA">
        <w:rPr>
          <w:rFonts w:eastAsia="TimesNewRomanPSMT"/>
          <w:lang w:val="en-US" w:eastAsia="ru-RU"/>
        </w:rPr>
        <w:t xml:space="preserve">carry out </w:t>
      </w:r>
      <w:r w:rsidRPr="00A61AAA">
        <w:rPr>
          <w:rFonts w:eastAsia="TimesNewRomanPSMT"/>
          <w:lang w:val="en-US" w:eastAsia="ru-RU"/>
        </w:rPr>
        <w:t xml:space="preserve">the </w:t>
      </w:r>
      <w:r w:rsidR="0097316C" w:rsidRPr="00A61AAA">
        <w:rPr>
          <w:rFonts w:eastAsia="TimesNewRomanPSMT"/>
          <w:lang w:val="en-US" w:eastAsia="ru-RU"/>
        </w:rPr>
        <w:t>above</w:t>
      </w:r>
      <w:r w:rsidRPr="00A61AAA">
        <w:rPr>
          <w:rFonts w:eastAsia="TimesNewRomanPSMT"/>
          <w:lang w:val="en-US" w:eastAsia="ru-RU"/>
        </w:rPr>
        <w:t>mentioned studies i</w:t>
      </w:r>
      <w:r w:rsidR="0022307B" w:rsidRPr="00A61AAA">
        <w:rPr>
          <w:rFonts w:eastAsia="TimesNewRomanPSMT"/>
          <w:lang w:val="en-US" w:eastAsia="ru-RU"/>
        </w:rPr>
        <w:t>n</w:t>
      </w:r>
      <w:r w:rsidRPr="00A61AAA">
        <w:rPr>
          <w:rFonts w:eastAsia="TimesNewRomanPSMT"/>
          <w:lang w:val="en-US" w:eastAsia="ru-RU"/>
        </w:rPr>
        <w:t xml:space="preserve"> </w:t>
      </w:r>
      <w:r w:rsidR="0022307B" w:rsidRPr="00A61AAA">
        <w:rPr>
          <w:rFonts w:eastAsia="TimesNewRomanPSMT"/>
          <w:lang w:val="en-US" w:eastAsia="ru-RU"/>
        </w:rPr>
        <w:t xml:space="preserve">humans is a </w:t>
      </w:r>
      <w:r w:rsidRPr="00A61AAA">
        <w:rPr>
          <w:rFonts w:eastAsia="TimesNewRomanPSMT"/>
          <w:lang w:val="en-US" w:eastAsia="ru-RU"/>
        </w:rPr>
        <w:t>very difficult t</w:t>
      </w:r>
      <w:r w:rsidR="0022307B" w:rsidRPr="00A61AAA">
        <w:rPr>
          <w:rFonts w:eastAsia="TimesNewRomanPSMT"/>
          <w:lang w:val="en-US" w:eastAsia="ru-RU"/>
        </w:rPr>
        <w:t xml:space="preserve">ask. Therefore, it </w:t>
      </w:r>
      <w:r w:rsidR="00147170" w:rsidRPr="00A61AAA">
        <w:rPr>
          <w:rFonts w:eastAsia="TimesNewRomanPSMT"/>
          <w:lang w:val="en-US" w:eastAsia="ru-RU"/>
        </w:rPr>
        <w:t xml:space="preserve">seems </w:t>
      </w:r>
      <w:r w:rsidR="00C04C90" w:rsidRPr="00A61AAA">
        <w:rPr>
          <w:rFonts w:eastAsia="TimesNewRomanPSMT"/>
          <w:lang w:val="en-US" w:eastAsia="ru-RU"/>
        </w:rPr>
        <w:t>useful</w:t>
      </w:r>
      <w:r w:rsidR="0022307B" w:rsidRPr="00A61AAA">
        <w:rPr>
          <w:rFonts w:eastAsia="TimesNewRomanPSMT"/>
          <w:lang w:val="en-US" w:eastAsia="ru-RU"/>
        </w:rPr>
        <w:t xml:space="preserve"> to start with </w:t>
      </w:r>
      <w:r w:rsidR="00147170" w:rsidRPr="00A61AAA">
        <w:rPr>
          <w:rFonts w:eastAsia="TimesNewRomanPSMT"/>
          <w:lang w:val="en-US" w:eastAsia="ru-RU"/>
        </w:rPr>
        <w:t xml:space="preserve">model </w:t>
      </w:r>
      <w:r w:rsidR="00E23ECF" w:rsidRPr="00A61AAA">
        <w:rPr>
          <w:rFonts w:eastAsia="TimesNewRomanPSMT"/>
          <w:lang w:val="en-US" w:eastAsia="ru-RU"/>
        </w:rPr>
        <w:t xml:space="preserve">genetic organisms </w:t>
      </w:r>
      <w:r w:rsidR="00147170" w:rsidRPr="00A61AAA">
        <w:rPr>
          <w:rFonts w:eastAsia="TimesNewRomanPSMT"/>
          <w:lang w:val="en-US" w:eastAsia="ru-RU"/>
        </w:rPr>
        <w:t xml:space="preserve">like nematodes, drosophila, mice, and rats. </w:t>
      </w:r>
      <w:r w:rsidR="004357A2" w:rsidRPr="00A61AAA">
        <w:rPr>
          <w:rFonts w:eastAsia="TimesNewRomanPSMT"/>
          <w:lang w:val="en-US" w:eastAsia="ru-RU"/>
        </w:rPr>
        <w:t xml:space="preserve">The fact is that the term NSE </w:t>
      </w:r>
      <w:r w:rsidR="00862831" w:rsidRPr="00A61AAA">
        <w:rPr>
          <w:rFonts w:eastAsia="TimesNewRomanPSMT"/>
          <w:lang w:val="en-US" w:eastAsia="ru-RU"/>
        </w:rPr>
        <w:t>is valid for any trait in any living organism</w:t>
      </w:r>
      <w:r w:rsidR="005125A9" w:rsidRPr="00A61AAA">
        <w:rPr>
          <w:rFonts w:eastAsia="TimesNewRomanPSMT"/>
          <w:lang w:val="en-US" w:eastAsia="ru-RU"/>
        </w:rPr>
        <w:t xml:space="preserve"> (Polderman et al. 2015; Smith 2011)</w:t>
      </w:r>
      <w:r w:rsidR="002B305D" w:rsidRPr="00A61AAA">
        <w:rPr>
          <w:rFonts w:eastAsia="TimesNewRomanPSMT"/>
          <w:lang w:val="en-US" w:eastAsia="ru-RU"/>
        </w:rPr>
        <w:t>,</w:t>
      </w:r>
      <w:r w:rsidR="00862831" w:rsidRPr="00A61AAA">
        <w:rPr>
          <w:rFonts w:eastAsia="TimesNewRomanPSMT"/>
          <w:lang w:val="en-US" w:eastAsia="ru-RU"/>
        </w:rPr>
        <w:t xml:space="preserve"> </w:t>
      </w:r>
      <w:r w:rsidR="002B305D" w:rsidRPr="00A61AAA">
        <w:rPr>
          <w:rFonts w:eastAsia="TimesNewRomanPSMT"/>
          <w:lang w:val="en-US" w:eastAsia="ru-RU"/>
        </w:rPr>
        <w:t xml:space="preserve">and </w:t>
      </w:r>
      <w:r w:rsidR="00862831" w:rsidRPr="00A61AAA">
        <w:rPr>
          <w:rFonts w:eastAsia="TimesNewRomanPSMT"/>
          <w:lang w:val="en-US" w:eastAsia="ru-RU"/>
        </w:rPr>
        <w:t xml:space="preserve">the same concerns </w:t>
      </w:r>
      <w:r w:rsidR="00854E1C" w:rsidRPr="00A61AAA">
        <w:rPr>
          <w:rFonts w:eastAsia="TimesNewRomanPSMT"/>
          <w:lang w:val="en-US" w:eastAsia="ru-RU"/>
        </w:rPr>
        <w:t>the impact o</w:t>
      </w:r>
      <w:r w:rsidR="00862831" w:rsidRPr="00A61AAA">
        <w:rPr>
          <w:rFonts w:eastAsia="TimesNewRomanPSMT"/>
          <w:lang w:val="en-US" w:eastAsia="ru-RU"/>
        </w:rPr>
        <w:t>f</w:t>
      </w:r>
      <w:r w:rsidR="00854E1C" w:rsidRPr="00A61AAA">
        <w:rPr>
          <w:rFonts w:eastAsia="TimesNewRomanPSMT"/>
          <w:lang w:val="en-US" w:eastAsia="ru-RU"/>
        </w:rPr>
        <w:t xml:space="preserve"> </w:t>
      </w:r>
      <w:r w:rsidR="00862831" w:rsidRPr="00A61AAA">
        <w:rPr>
          <w:rFonts w:eastAsia="TimesNewRomanPSMT"/>
          <w:lang w:val="en-US" w:eastAsia="ru-RU"/>
        </w:rPr>
        <w:t xml:space="preserve">molecular </w:t>
      </w:r>
      <w:r w:rsidR="00854E1C" w:rsidRPr="00A61AAA">
        <w:rPr>
          <w:rFonts w:eastAsia="TimesNewRomanPSMT"/>
          <w:lang w:val="en-US" w:eastAsia="ru-RU"/>
        </w:rPr>
        <w:t>stochastic</w:t>
      </w:r>
      <w:r w:rsidR="00862831" w:rsidRPr="00A61AAA">
        <w:rPr>
          <w:rFonts w:eastAsia="TimesNewRomanPSMT"/>
          <w:lang w:val="en-US" w:eastAsia="ru-RU"/>
        </w:rPr>
        <w:t>ity</w:t>
      </w:r>
      <w:r w:rsidR="00CD3363" w:rsidRPr="00A61AAA">
        <w:rPr>
          <w:rFonts w:eastAsia="TimesNewRomanPSMT"/>
          <w:lang w:val="en-US" w:eastAsia="ru-RU"/>
        </w:rPr>
        <w:t xml:space="preserve"> (Smith, 2011)</w:t>
      </w:r>
      <w:r w:rsidR="004357A2" w:rsidRPr="00A61AAA">
        <w:rPr>
          <w:rFonts w:eastAsia="TimesNewRomanPSMT"/>
          <w:lang w:val="en-US" w:eastAsia="ru-RU"/>
        </w:rPr>
        <w:t xml:space="preserve">. Indeed, </w:t>
      </w:r>
      <w:r w:rsidR="00E23ECF" w:rsidRPr="00A61AAA">
        <w:rPr>
          <w:rFonts w:eastAsia="TimesNewRomanPSMT"/>
          <w:lang w:val="en-US" w:eastAsia="ru-RU"/>
        </w:rPr>
        <w:t xml:space="preserve">even </w:t>
      </w:r>
      <w:r w:rsidR="00147170" w:rsidRPr="00A61AAA">
        <w:rPr>
          <w:rFonts w:eastAsia="TimesNewRomanPSMT"/>
          <w:lang w:val="en-US" w:eastAsia="ru-RU"/>
        </w:rPr>
        <w:t xml:space="preserve">in </w:t>
      </w:r>
      <w:r w:rsidR="004357A2" w:rsidRPr="00A61AAA">
        <w:rPr>
          <w:rFonts w:eastAsia="TimesNewRomanPSMT"/>
          <w:lang w:val="en-US" w:eastAsia="ru-RU"/>
        </w:rPr>
        <w:t xml:space="preserve">isogenic organisms </w:t>
      </w:r>
      <w:r w:rsidR="004357A2" w:rsidRPr="00A61AAA">
        <w:rPr>
          <w:lang w:val="en-US"/>
        </w:rPr>
        <w:t xml:space="preserve">reaching the same developmental stage </w:t>
      </w:r>
      <w:r w:rsidR="00147170" w:rsidRPr="00A61AAA">
        <w:rPr>
          <w:rFonts w:eastAsia="TimesNewRomanPSMT"/>
          <w:lang w:val="en-US" w:eastAsia="ru-RU"/>
        </w:rPr>
        <w:t xml:space="preserve">under identical environment, </w:t>
      </w:r>
      <w:r w:rsidR="0057346F" w:rsidRPr="00A61AAA">
        <w:rPr>
          <w:rFonts w:eastAsia="TimesNewRomanPSMT"/>
          <w:lang w:val="en-US" w:eastAsia="ru-RU"/>
        </w:rPr>
        <w:lastRenderedPageBreak/>
        <w:t xml:space="preserve">dramatic </w:t>
      </w:r>
      <w:r w:rsidR="001538C7" w:rsidRPr="00A61AAA">
        <w:rPr>
          <w:rFonts w:eastAsia="TimesNewRomanPSMT"/>
          <w:lang w:val="en-US" w:eastAsia="ru-RU"/>
        </w:rPr>
        <w:t xml:space="preserve">fluctuational </w:t>
      </w:r>
      <w:r w:rsidR="000D7198" w:rsidRPr="00A61AAA">
        <w:rPr>
          <w:rFonts w:eastAsia="TimesNewRomanPSMT"/>
          <w:lang w:val="en-US" w:eastAsia="ru-RU"/>
        </w:rPr>
        <w:t>variation of</w:t>
      </w:r>
      <w:r w:rsidR="004357A2" w:rsidRPr="00A61AAA">
        <w:rPr>
          <w:rFonts w:eastAsia="TimesNewRomanPSMT"/>
          <w:lang w:val="en-US" w:eastAsia="ru-RU"/>
        </w:rPr>
        <w:t xml:space="preserve"> morphological, physiological</w:t>
      </w:r>
      <w:r w:rsidR="000D7198" w:rsidRPr="00A61AAA">
        <w:rPr>
          <w:rFonts w:eastAsia="TimesNewRomanPSMT"/>
          <w:lang w:val="en-US" w:eastAsia="ru-RU"/>
        </w:rPr>
        <w:t>,</w:t>
      </w:r>
      <w:r w:rsidR="004357A2" w:rsidRPr="00A61AAA">
        <w:rPr>
          <w:rFonts w:eastAsia="TimesNewRomanPSMT"/>
          <w:lang w:val="en-US" w:eastAsia="ru-RU"/>
        </w:rPr>
        <w:t xml:space="preserve"> and behavioral traits can be obtained (</w:t>
      </w:r>
      <w:r w:rsidR="000D7198" w:rsidRPr="00A61AAA">
        <w:rPr>
          <w:rFonts w:eastAsia="Times New Roman"/>
          <w:lang w:val="en-US" w:eastAsia="ru-RU"/>
        </w:rPr>
        <w:t xml:space="preserve">Bourgeois et al. 1998; </w:t>
      </w:r>
      <w:r w:rsidR="004357A2" w:rsidRPr="00A61AAA">
        <w:rPr>
          <w:rFonts w:eastAsia="TimesNewRomanPSMT"/>
          <w:lang w:val="en-US" w:eastAsia="ru-RU"/>
        </w:rPr>
        <w:t xml:space="preserve">Gärtner 1990; </w:t>
      </w:r>
      <w:r w:rsidR="004357A2" w:rsidRPr="00A61AAA">
        <w:rPr>
          <w:rFonts w:eastAsia="Times New Roman"/>
          <w:lang w:val="en-US" w:eastAsia="ru-RU"/>
        </w:rPr>
        <w:t>Strunnikov and Vyshinskiy 1991;</w:t>
      </w:r>
      <w:r w:rsidR="004357A2" w:rsidRPr="00A61AAA">
        <w:rPr>
          <w:rFonts w:eastAsia="TimesNewRomanPSMT"/>
          <w:lang w:val="en-US" w:eastAsia="ru-RU"/>
        </w:rPr>
        <w:t xml:space="preserve"> </w:t>
      </w:r>
      <w:r w:rsidR="000D7198" w:rsidRPr="00A61AAA">
        <w:rPr>
          <w:lang w:val="en-US"/>
        </w:rPr>
        <w:t>Vogt et al. 2015</w:t>
      </w:r>
      <w:r w:rsidR="004357A2" w:rsidRPr="00A61AAA">
        <w:rPr>
          <w:rFonts w:eastAsia="TimesNewRomanPSMT"/>
          <w:lang w:val="en-US" w:eastAsia="ru-RU"/>
        </w:rPr>
        <w:t>)</w:t>
      </w:r>
      <w:r w:rsidR="000D7198" w:rsidRPr="00A61AAA">
        <w:rPr>
          <w:rFonts w:eastAsia="TimesNewRomanPSMT"/>
          <w:lang w:val="en-US" w:eastAsia="ru-RU"/>
        </w:rPr>
        <w:t xml:space="preserve">. </w:t>
      </w:r>
      <w:r w:rsidR="00CA54FC" w:rsidRPr="00A61AAA">
        <w:rPr>
          <w:rFonts w:eastAsia="Times New Roman"/>
          <w:lang w:val="en-US" w:eastAsia="ru-RU"/>
        </w:rPr>
        <w:t>I</w:t>
      </w:r>
      <w:r w:rsidR="009843FD" w:rsidRPr="00A61AAA">
        <w:rPr>
          <w:rFonts w:eastAsia="TimesNewRomanPSMT"/>
          <w:lang w:val="en-US" w:eastAsia="ru-RU"/>
        </w:rPr>
        <w:t>n some cases, the stochastic origin of</w:t>
      </w:r>
      <w:r w:rsidR="00EF0F2D" w:rsidRPr="00A61AAA">
        <w:rPr>
          <w:rFonts w:eastAsia="TimesNewRomanPSMT"/>
          <w:lang w:val="en-US" w:eastAsia="ru-RU"/>
        </w:rPr>
        <w:t xml:space="preserve"> such variation</w:t>
      </w:r>
      <w:r w:rsidR="00363431" w:rsidRPr="00A61AAA">
        <w:rPr>
          <w:rFonts w:eastAsia="TimesNewRomanPSMT"/>
          <w:lang w:val="en-US" w:eastAsia="ru-RU"/>
        </w:rPr>
        <w:t xml:space="preserve"> </w:t>
      </w:r>
      <w:r w:rsidR="009843FD" w:rsidRPr="00A61AAA">
        <w:rPr>
          <w:rFonts w:eastAsia="TimesNewRomanPSMT"/>
          <w:lang w:val="en-US" w:eastAsia="ru-RU"/>
        </w:rPr>
        <w:t xml:space="preserve">has </w:t>
      </w:r>
      <w:r w:rsidR="00CA54FC" w:rsidRPr="00A61AAA">
        <w:rPr>
          <w:rFonts w:eastAsia="TimesNewRomanPSMT"/>
          <w:lang w:val="en-US" w:eastAsia="ru-RU"/>
        </w:rPr>
        <w:t xml:space="preserve">already </w:t>
      </w:r>
      <w:r w:rsidR="009843FD" w:rsidRPr="00A61AAA">
        <w:rPr>
          <w:rFonts w:eastAsia="TimesNewRomanPSMT"/>
          <w:lang w:val="en-US" w:eastAsia="ru-RU"/>
        </w:rPr>
        <w:t>been prove</w:t>
      </w:r>
      <w:r w:rsidR="00EF0F2D" w:rsidRPr="00A61AAA">
        <w:rPr>
          <w:rFonts w:eastAsia="TimesNewRomanPSMT"/>
          <w:lang w:val="en-US" w:eastAsia="ru-RU"/>
        </w:rPr>
        <w:t>d</w:t>
      </w:r>
      <w:r w:rsidR="009843FD" w:rsidRPr="00A61AAA">
        <w:rPr>
          <w:rFonts w:eastAsia="TimesNewRomanPSMT"/>
          <w:lang w:val="en-US" w:eastAsia="ru-RU"/>
        </w:rPr>
        <w:t>, and the underlying mechanisms have been elucidated</w:t>
      </w:r>
      <w:r w:rsidR="004357A2" w:rsidRPr="00A61AAA">
        <w:rPr>
          <w:rFonts w:eastAsia="TimesNewRomanPSMT"/>
          <w:lang w:val="en-US" w:eastAsia="ru-RU"/>
        </w:rPr>
        <w:t xml:space="preserve"> </w:t>
      </w:r>
      <w:r w:rsidR="009843FD" w:rsidRPr="00A61AAA">
        <w:rPr>
          <w:rFonts w:eastAsia="TimesNewRomanPSMT"/>
          <w:lang w:val="en-US" w:eastAsia="ru-RU"/>
        </w:rPr>
        <w:t>(</w:t>
      </w:r>
      <w:r w:rsidR="000D7198" w:rsidRPr="00A61AAA">
        <w:rPr>
          <w:lang w:val="en-US"/>
        </w:rPr>
        <w:t>Chang et al. 2008;</w:t>
      </w:r>
      <w:r w:rsidR="000D7198" w:rsidRPr="00A61AAA">
        <w:rPr>
          <w:rFonts w:eastAsia="Times New Roman"/>
          <w:lang w:val="en-US" w:eastAsia="ru-RU"/>
        </w:rPr>
        <w:t xml:space="preserve"> </w:t>
      </w:r>
      <w:r w:rsidR="00854E1C" w:rsidRPr="00A61AAA">
        <w:rPr>
          <w:rFonts w:eastAsia="Times New Roman"/>
          <w:lang w:val="en-US" w:eastAsia="ru-RU"/>
        </w:rPr>
        <w:t xml:space="preserve">Gordon et al. 2009; </w:t>
      </w:r>
      <w:r w:rsidR="009843FD" w:rsidRPr="00A61AAA">
        <w:rPr>
          <w:rFonts w:eastAsia="Times New Roman"/>
          <w:lang w:val="en-US" w:eastAsia="ru-RU"/>
        </w:rPr>
        <w:t xml:space="preserve">Raj and Van Oudenaarden 2008; </w:t>
      </w:r>
      <w:r w:rsidR="000D7198" w:rsidRPr="00A61AAA">
        <w:rPr>
          <w:rFonts w:eastAsia="Times New Roman"/>
          <w:lang w:val="en-US" w:eastAsia="ru-RU"/>
        </w:rPr>
        <w:t xml:space="preserve">Sun and Tsao 2008; </w:t>
      </w:r>
      <w:r w:rsidR="00854E1C" w:rsidRPr="00A61AAA">
        <w:rPr>
          <w:rFonts w:eastAsia="Times New Roman"/>
          <w:lang w:val="en-US" w:eastAsia="ru-RU"/>
        </w:rPr>
        <w:t xml:space="preserve">Tchuraev et al. 2006; </w:t>
      </w:r>
      <w:r w:rsidR="000D7198" w:rsidRPr="00A61AAA">
        <w:rPr>
          <w:rFonts w:eastAsia="Times New Roman"/>
          <w:lang w:val="en-US" w:eastAsia="ru-RU"/>
        </w:rPr>
        <w:t>Wernet</w:t>
      </w:r>
      <w:r w:rsidR="000D7198" w:rsidRPr="00A61AAA">
        <w:rPr>
          <w:shd w:val="clear" w:color="auto" w:fill="FFFFFF"/>
          <w:lang w:val="en-US"/>
        </w:rPr>
        <w:t xml:space="preserve"> et al. </w:t>
      </w:r>
      <w:r w:rsidR="000D7198" w:rsidRPr="00A61AAA">
        <w:rPr>
          <w:rFonts w:eastAsia="Times New Roman"/>
          <w:lang w:val="en-US" w:eastAsia="ru-RU"/>
        </w:rPr>
        <w:t>2006</w:t>
      </w:r>
      <w:r w:rsidR="009843FD" w:rsidRPr="00A61AAA">
        <w:rPr>
          <w:rFonts w:eastAsia="Times New Roman"/>
          <w:lang w:val="en-US" w:eastAsia="ru-RU"/>
        </w:rPr>
        <w:t>).</w:t>
      </w:r>
      <w:r w:rsidR="00F450A2" w:rsidRPr="00A61AAA">
        <w:rPr>
          <w:rFonts w:eastAsia="TimesNewRomanPSMT"/>
          <w:lang w:val="en-US" w:eastAsia="ru-RU"/>
        </w:rPr>
        <w:t xml:space="preserve"> </w:t>
      </w:r>
      <w:r w:rsidR="00BD7489" w:rsidRPr="00A61AAA">
        <w:rPr>
          <w:rFonts w:eastAsia="TimesNewRomanPSMT"/>
          <w:lang w:val="en-US" w:eastAsia="ru-RU"/>
        </w:rPr>
        <w:t>In the 20</w:t>
      </w:r>
      <w:r w:rsidR="00BD7489" w:rsidRPr="00A61AAA">
        <w:rPr>
          <w:rFonts w:eastAsia="TimesNewRomanPSMT"/>
          <w:vertAlign w:val="superscript"/>
          <w:lang w:val="en-US" w:eastAsia="ru-RU"/>
        </w:rPr>
        <w:t>th</w:t>
      </w:r>
      <w:r w:rsidR="00BD7489" w:rsidRPr="00A61AAA">
        <w:rPr>
          <w:rFonts w:eastAsia="TimesNewRomanPSMT"/>
          <w:lang w:val="en-US" w:eastAsia="ru-RU"/>
        </w:rPr>
        <w:t xml:space="preserve"> century, the traits displaying remarkable fluctuational variation were usually rejected from genetic analysis</w:t>
      </w:r>
      <w:r w:rsidR="009D2889" w:rsidRPr="00A61AAA">
        <w:rPr>
          <w:rFonts w:eastAsia="TimesNewRomanPSMT"/>
          <w:lang w:val="en-US" w:eastAsia="ru-RU"/>
        </w:rPr>
        <w:t xml:space="preserve"> as ‘inconvenient’</w:t>
      </w:r>
      <w:r w:rsidR="00BD7489" w:rsidRPr="00A61AAA">
        <w:rPr>
          <w:rFonts w:eastAsia="TimesNewRomanPSMT"/>
          <w:lang w:val="en-US" w:eastAsia="ru-RU"/>
        </w:rPr>
        <w:t xml:space="preserve">. Now, these become of special interest </w:t>
      </w:r>
      <w:r w:rsidR="009D2889" w:rsidRPr="00A61AAA">
        <w:rPr>
          <w:rFonts w:eastAsia="TimesNewRomanPSMT"/>
          <w:lang w:val="en-US" w:eastAsia="ru-RU"/>
        </w:rPr>
        <w:t xml:space="preserve">as a tool to study the </w:t>
      </w:r>
      <w:r w:rsidR="005F2E35" w:rsidRPr="00A61AAA">
        <w:rPr>
          <w:rFonts w:eastAsia="TimesNewRomanPSMT"/>
          <w:lang w:val="en-US" w:eastAsia="ru-RU"/>
        </w:rPr>
        <w:t xml:space="preserve">effects </w:t>
      </w:r>
      <w:r w:rsidR="00BD7489" w:rsidRPr="00A61AAA">
        <w:rPr>
          <w:rFonts w:eastAsia="TimesNewRomanPSMT"/>
          <w:lang w:val="en-US" w:eastAsia="ru-RU"/>
        </w:rPr>
        <w:t xml:space="preserve">of molecular stochasticity. </w:t>
      </w:r>
      <w:r w:rsidR="0033425B" w:rsidRPr="00A61AAA">
        <w:rPr>
          <w:rFonts w:eastAsia="Times New Roman"/>
          <w:lang w:val="en-US" w:eastAsia="ru-RU"/>
        </w:rPr>
        <w:t>C</w:t>
      </w:r>
      <w:r w:rsidR="00CA54FC" w:rsidRPr="00A61AAA">
        <w:rPr>
          <w:rFonts w:eastAsia="Times New Roman"/>
          <w:lang w:val="en-US" w:eastAsia="ru-RU"/>
        </w:rPr>
        <w:t xml:space="preserve">omprehensive analysis of </w:t>
      </w:r>
      <w:r w:rsidR="00BD7489" w:rsidRPr="00A61AAA">
        <w:rPr>
          <w:rFonts w:eastAsia="Times New Roman"/>
          <w:lang w:val="en-US" w:eastAsia="ru-RU"/>
        </w:rPr>
        <w:t>the</w:t>
      </w:r>
      <w:r w:rsidR="00CA54FC" w:rsidRPr="00A61AAA">
        <w:rPr>
          <w:rFonts w:eastAsia="Times New Roman"/>
          <w:lang w:val="en-US" w:eastAsia="ru-RU"/>
        </w:rPr>
        <w:t xml:space="preserve"> mechanisms </w:t>
      </w:r>
      <w:r w:rsidR="00357367" w:rsidRPr="00A61AAA">
        <w:rPr>
          <w:rFonts w:eastAsia="Times New Roman"/>
          <w:lang w:val="en-US" w:eastAsia="ru-RU"/>
        </w:rPr>
        <w:t xml:space="preserve">producing </w:t>
      </w:r>
      <w:r w:rsidR="00CA54FC" w:rsidRPr="00A61AAA">
        <w:rPr>
          <w:rFonts w:eastAsia="Times New Roman"/>
          <w:lang w:val="en-US" w:eastAsia="ru-RU"/>
        </w:rPr>
        <w:t xml:space="preserve">fluctuational variation </w:t>
      </w:r>
      <w:r w:rsidR="00357367" w:rsidRPr="00A61AAA">
        <w:rPr>
          <w:rFonts w:eastAsia="Times New Roman"/>
          <w:lang w:val="en-US" w:eastAsia="ru-RU"/>
        </w:rPr>
        <w:t xml:space="preserve">of behavioral traits in model </w:t>
      </w:r>
      <w:r w:rsidR="00E23ECF" w:rsidRPr="00A61AAA">
        <w:rPr>
          <w:rFonts w:eastAsia="Times New Roman"/>
          <w:lang w:val="en-US" w:eastAsia="ru-RU"/>
        </w:rPr>
        <w:t xml:space="preserve">genetic organisms </w:t>
      </w:r>
      <w:r w:rsidR="00357367" w:rsidRPr="00A61AAA">
        <w:rPr>
          <w:rFonts w:eastAsia="Times New Roman"/>
          <w:lang w:val="en-US" w:eastAsia="ru-RU"/>
        </w:rPr>
        <w:t xml:space="preserve">will be a </w:t>
      </w:r>
      <w:r w:rsidR="009D2889" w:rsidRPr="00A61AAA">
        <w:rPr>
          <w:rFonts w:eastAsia="Times New Roman"/>
          <w:lang w:val="en-US" w:eastAsia="ru-RU"/>
        </w:rPr>
        <w:t xml:space="preserve">significant </w:t>
      </w:r>
      <w:r w:rsidR="00357367" w:rsidRPr="00A61AAA">
        <w:rPr>
          <w:rFonts w:eastAsia="Times New Roman"/>
          <w:lang w:val="en-US" w:eastAsia="ru-RU"/>
        </w:rPr>
        <w:t>step towards un</w:t>
      </w:r>
      <w:r w:rsidR="0097316C" w:rsidRPr="00A61AAA">
        <w:rPr>
          <w:rFonts w:eastAsia="Times New Roman"/>
          <w:lang w:val="en-US" w:eastAsia="ru-RU"/>
        </w:rPr>
        <w:t>veiling</w:t>
      </w:r>
      <w:r w:rsidR="00E23ECF" w:rsidRPr="00A61AAA">
        <w:rPr>
          <w:rFonts w:eastAsia="Times New Roman"/>
          <w:lang w:val="en-US" w:eastAsia="ru-RU"/>
        </w:rPr>
        <w:t xml:space="preserve"> </w:t>
      </w:r>
      <w:r w:rsidR="00357367" w:rsidRPr="00A61AAA">
        <w:rPr>
          <w:rFonts w:eastAsia="Times New Roman"/>
          <w:lang w:val="en-US" w:eastAsia="ru-RU"/>
        </w:rPr>
        <w:t xml:space="preserve">the role of INSE in the development of </w:t>
      </w:r>
      <w:r w:rsidR="0057346F" w:rsidRPr="00A61AAA">
        <w:rPr>
          <w:rFonts w:eastAsia="Times New Roman"/>
          <w:lang w:val="en-US" w:eastAsia="ru-RU"/>
        </w:rPr>
        <w:t xml:space="preserve">human </w:t>
      </w:r>
      <w:r w:rsidR="00357367" w:rsidRPr="00A61AAA">
        <w:rPr>
          <w:rFonts w:eastAsia="Times New Roman"/>
          <w:lang w:val="en-US" w:eastAsia="ru-RU"/>
        </w:rPr>
        <w:t xml:space="preserve">psychological traits. </w:t>
      </w:r>
    </w:p>
    <w:p w14:paraId="49CBE63C" w14:textId="7DDAC4E4" w:rsidR="002B7878" w:rsidRPr="00A61AAA" w:rsidRDefault="005C0EAD" w:rsidP="005817A1">
      <w:pPr>
        <w:spacing w:line="480" w:lineRule="auto"/>
        <w:ind w:firstLine="720"/>
        <w:rPr>
          <w:rFonts w:eastAsia="TimesNewRomanPSMT"/>
          <w:lang w:val="en-US" w:eastAsia="ru-RU"/>
        </w:rPr>
      </w:pPr>
      <w:r w:rsidRPr="00A61AAA">
        <w:rPr>
          <w:rFonts w:eastAsia="TimesNewRomanPSMT"/>
          <w:lang w:val="en-US" w:eastAsia="ru-RU"/>
        </w:rPr>
        <w:t xml:space="preserve">If this </w:t>
      </w:r>
      <w:r w:rsidR="00357367" w:rsidRPr="00A61AAA">
        <w:rPr>
          <w:rFonts w:eastAsia="TimesNewRomanPSMT"/>
          <w:lang w:val="en-US" w:eastAsia="ru-RU"/>
        </w:rPr>
        <w:t xml:space="preserve">role </w:t>
      </w:r>
      <w:r w:rsidR="00E23ECF" w:rsidRPr="00A61AAA">
        <w:rPr>
          <w:rFonts w:eastAsia="TimesNewRomanPSMT"/>
          <w:lang w:val="en-US" w:eastAsia="ru-RU"/>
        </w:rPr>
        <w:t xml:space="preserve">is </w:t>
      </w:r>
      <w:r w:rsidR="00357367" w:rsidRPr="00A61AAA">
        <w:rPr>
          <w:rFonts w:eastAsia="TimesNewRomanPSMT"/>
          <w:lang w:val="en-US" w:eastAsia="ru-RU"/>
        </w:rPr>
        <w:t>substanti</w:t>
      </w:r>
      <w:r w:rsidR="0091062C" w:rsidRPr="00A61AAA">
        <w:rPr>
          <w:rFonts w:eastAsia="TimesNewRomanPSMT"/>
          <w:lang w:val="en-US" w:eastAsia="ru-RU"/>
        </w:rPr>
        <w:t>al</w:t>
      </w:r>
      <w:r w:rsidR="00357367" w:rsidRPr="00A61AAA">
        <w:rPr>
          <w:rFonts w:eastAsia="TimesNewRomanPSMT"/>
          <w:lang w:val="en-US" w:eastAsia="ru-RU"/>
        </w:rPr>
        <w:t xml:space="preserve">, </w:t>
      </w:r>
      <w:r w:rsidR="000764EC" w:rsidRPr="00A61AAA">
        <w:rPr>
          <w:rFonts w:eastAsia="TimesNewRomanPSMT"/>
          <w:lang w:val="en-US" w:eastAsia="ru-RU"/>
        </w:rPr>
        <w:t xml:space="preserve">the major </w:t>
      </w:r>
      <w:r w:rsidR="0031638F" w:rsidRPr="00A61AAA">
        <w:rPr>
          <w:rFonts w:eastAsia="TimesNewRomanPSMT"/>
          <w:lang w:val="en-US" w:eastAsia="ru-RU"/>
        </w:rPr>
        <w:t xml:space="preserve">source of </w:t>
      </w:r>
      <w:r w:rsidR="00713E2C" w:rsidRPr="00A61AAA">
        <w:rPr>
          <w:rFonts w:eastAsia="TimesNewRomanPSMT"/>
          <w:lang w:val="en-US" w:eastAsia="ru-RU"/>
        </w:rPr>
        <w:t xml:space="preserve">psychological </w:t>
      </w:r>
      <w:r w:rsidR="0031638F" w:rsidRPr="00A61AAA">
        <w:rPr>
          <w:rFonts w:eastAsia="TimesNewRomanPSMT"/>
          <w:lang w:val="en-US" w:eastAsia="ru-RU"/>
        </w:rPr>
        <w:t xml:space="preserve">differences between </w:t>
      </w:r>
      <w:r w:rsidR="00F8737B" w:rsidRPr="00A61AAA">
        <w:rPr>
          <w:rFonts w:eastAsia="TimesNewRomanPSMT"/>
          <w:lang w:val="en-US" w:eastAsia="ru-RU"/>
        </w:rPr>
        <w:t xml:space="preserve">children </w:t>
      </w:r>
      <w:r w:rsidR="0031638F" w:rsidRPr="00A61AAA">
        <w:rPr>
          <w:rFonts w:eastAsia="TimesNewRomanPSMT"/>
          <w:lang w:val="en-US" w:eastAsia="ru-RU"/>
        </w:rPr>
        <w:t xml:space="preserve">reared in the same family </w:t>
      </w:r>
      <w:r w:rsidR="00477FA2" w:rsidRPr="00A61AAA">
        <w:rPr>
          <w:rFonts w:eastAsia="TimesNewRomanPSMT"/>
          <w:lang w:val="en-US" w:eastAsia="ru-RU"/>
        </w:rPr>
        <w:t xml:space="preserve">appears to be </w:t>
      </w:r>
      <w:r w:rsidR="00713E2C" w:rsidRPr="00A61AAA">
        <w:rPr>
          <w:rFonts w:eastAsia="TimesNewRomanPSMT"/>
          <w:lang w:val="en-US" w:eastAsia="ru-RU"/>
        </w:rPr>
        <w:t>internal</w:t>
      </w:r>
      <w:r w:rsidR="00F8737B" w:rsidRPr="00A61AAA">
        <w:rPr>
          <w:rFonts w:eastAsia="TimesNewRomanPSMT"/>
          <w:lang w:val="en-US" w:eastAsia="ru-RU"/>
        </w:rPr>
        <w:t>.</w:t>
      </w:r>
      <w:r w:rsidR="00713E2C" w:rsidRPr="00A61AAA">
        <w:rPr>
          <w:rFonts w:eastAsia="TimesNewRomanPSMT"/>
          <w:lang w:val="en-US" w:eastAsia="ru-RU"/>
        </w:rPr>
        <w:t xml:space="preserve"> </w:t>
      </w:r>
      <w:r w:rsidR="00F8737B" w:rsidRPr="00A61AAA">
        <w:rPr>
          <w:rFonts w:eastAsia="TimesNewRomanPSMT"/>
          <w:lang w:val="en-US" w:eastAsia="ru-RU"/>
        </w:rPr>
        <w:t xml:space="preserve">It </w:t>
      </w:r>
      <w:r w:rsidR="00E16718" w:rsidRPr="00A61AAA">
        <w:rPr>
          <w:rFonts w:eastAsia="TimesNewRomanPSMT"/>
          <w:lang w:val="en-US" w:eastAsia="ru-RU"/>
        </w:rPr>
        <w:t xml:space="preserve">includes </w:t>
      </w:r>
      <w:r w:rsidR="0031638F" w:rsidRPr="00A61AAA">
        <w:rPr>
          <w:rFonts w:eastAsia="TimesNewRomanPSMT"/>
          <w:lang w:val="en-US" w:eastAsia="ru-RU"/>
        </w:rPr>
        <w:t xml:space="preserve">distinct </w:t>
      </w:r>
      <w:r w:rsidR="00713E2C" w:rsidRPr="00A61AAA">
        <w:rPr>
          <w:rFonts w:eastAsia="TimesNewRomanPSMT"/>
          <w:lang w:val="en-US" w:eastAsia="ru-RU"/>
        </w:rPr>
        <w:t>genotyp</w:t>
      </w:r>
      <w:r w:rsidR="0031638F" w:rsidRPr="00A61AAA">
        <w:rPr>
          <w:rFonts w:eastAsia="TimesNewRomanPSMT"/>
          <w:lang w:val="en-US" w:eastAsia="ru-RU"/>
        </w:rPr>
        <w:t xml:space="preserve">es </w:t>
      </w:r>
      <w:r w:rsidR="00F8737B" w:rsidRPr="00A61AAA">
        <w:rPr>
          <w:rFonts w:eastAsia="TimesNewRomanPSMT"/>
          <w:lang w:val="en-US" w:eastAsia="ru-RU"/>
        </w:rPr>
        <w:t>(in case of sib</w:t>
      </w:r>
      <w:r w:rsidR="003142F7" w:rsidRPr="00A61AAA">
        <w:rPr>
          <w:rFonts w:eastAsia="TimesNewRomanPSMT"/>
          <w:lang w:val="en-US" w:eastAsia="ru-RU"/>
        </w:rPr>
        <w:t>lings</w:t>
      </w:r>
      <w:r w:rsidR="00800160" w:rsidRPr="00A61AAA">
        <w:rPr>
          <w:rFonts w:eastAsia="TimesNewRomanPSMT"/>
          <w:lang w:val="en-US" w:eastAsia="ru-RU"/>
        </w:rPr>
        <w:t xml:space="preserve"> </w:t>
      </w:r>
      <w:r w:rsidR="00D93E25" w:rsidRPr="00A61AAA">
        <w:rPr>
          <w:rFonts w:eastAsia="TimesNewRomanPSMT"/>
          <w:lang w:val="en-US" w:eastAsia="ru-RU"/>
        </w:rPr>
        <w:t>and</w:t>
      </w:r>
      <w:r w:rsidR="00F8737B" w:rsidRPr="00A61AAA">
        <w:rPr>
          <w:rFonts w:eastAsia="TimesNewRomanPSMT"/>
          <w:lang w:val="en-US" w:eastAsia="ru-RU"/>
        </w:rPr>
        <w:t xml:space="preserve"> </w:t>
      </w:r>
      <w:r w:rsidR="0057346F" w:rsidRPr="00A61AAA">
        <w:rPr>
          <w:rFonts w:eastAsia="TimesNewRomanPSMT"/>
          <w:lang w:val="en-US" w:eastAsia="ru-RU"/>
        </w:rPr>
        <w:t>dizygotic (</w:t>
      </w:r>
      <w:r w:rsidR="00F8737B" w:rsidRPr="00A61AAA">
        <w:rPr>
          <w:rFonts w:eastAsia="TimesNewRomanPSMT"/>
          <w:lang w:val="en-US" w:eastAsia="ru-RU"/>
        </w:rPr>
        <w:t>DZ</w:t>
      </w:r>
      <w:r w:rsidR="0057346F" w:rsidRPr="00A61AAA">
        <w:rPr>
          <w:rFonts w:eastAsia="TimesNewRomanPSMT"/>
          <w:lang w:val="en-US" w:eastAsia="ru-RU"/>
        </w:rPr>
        <w:t>)</w:t>
      </w:r>
      <w:r w:rsidR="00F8737B" w:rsidRPr="00A61AAA">
        <w:rPr>
          <w:rFonts w:eastAsia="TimesNewRomanPSMT"/>
          <w:lang w:val="en-US" w:eastAsia="ru-RU"/>
        </w:rPr>
        <w:t xml:space="preserve"> twins)</w:t>
      </w:r>
      <w:r w:rsidR="00D93E25" w:rsidRPr="00A61AAA">
        <w:rPr>
          <w:rFonts w:eastAsia="TimesNewRomanPSMT"/>
          <w:lang w:val="en-US" w:eastAsia="ru-RU"/>
        </w:rPr>
        <w:t>,</w:t>
      </w:r>
      <w:r w:rsidR="00F8737B" w:rsidRPr="00A61AAA">
        <w:rPr>
          <w:rFonts w:eastAsia="TimesNewRomanPSMT"/>
          <w:lang w:val="en-US" w:eastAsia="ru-RU"/>
        </w:rPr>
        <w:t xml:space="preserve"> </w:t>
      </w:r>
      <w:r w:rsidR="00D93E25" w:rsidRPr="00A61AAA">
        <w:rPr>
          <w:rFonts w:eastAsia="TimesNewRomanPSMT"/>
          <w:lang w:val="en-US" w:eastAsia="ru-RU"/>
        </w:rPr>
        <w:t xml:space="preserve">distinct ontogenetic stages (in case of siblings), and molecular stochasticity (in case of siblings, DZ twins, and MZ twins). </w:t>
      </w:r>
      <w:r w:rsidR="00477FA2" w:rsidRPr="00A61AAA">
        <w:rPr>
          <w:rFonts w:eastAsia="TimesNewRomanPSMT"/>
          <w:lang w:val="en-US" w:eastAsia="ru-RU"/>
        </w:rPr>
        <w:t xml:space="preserve">If so, </w:t>
      </w:r>
      <w:r w:rsidR="00713E2C" w:rsidRPr="00A61AAA">
        <w:rPr>
          <w:rFonts w:eastAsia="TimesNewRomanPSMT"/>
          <w:lang w:val="en-US" w:eastAsia="ru-RU"/>
        </w:rPr>
        <w:t xml:space="preserve">the </w:t>
      </w:r>
      <w:r w:rsidR="00357367" w:rsidRPr="00A61AAA">
        <w:rPr>
          <w:rFonts w:eastAsia="TimesNewRomanPSMT"/>
          <w:lang w:val="en-US" w:eastAsia="ru-RU"/>
        </w:rPr>
        <w:t xml:space="preserve">impact </w:t>
      </w:r>
      <w:r w:rsidR="00713E2C" w:rsidRPr="00A61AAA">
        <w:rPr>
          <w:rFonts w:eastAsia="TimesNewRomanPSMT"/>
          <w:lang w:val="en-US" w:eastAsia="ru-RU"/>
        </w:rPr>
        <w:t xml:space="preserve">of nurture </w:t>
      </w:r>
      <w:r w:rsidR="0097316C" w:rsidRPr="00A61AAA">
        <w:rPr>
          <w:rFonts w:eastAsia="TimesNewRomanPSMT"/>
          <w:lang w:val="en-US" w:eastAsia="ru-RU"/>
        </w:rPr>
        <w:t>o</w:t>
      </w:r>
      <w:r w:rsidR="00C00CFA" w:rsidRPr="00A61AAA">
        <w:rPr>
          <w:rFonts w:eastAsia="TimesNewRomanPSMT"/>
          <w:lang w:val="en-US" w:eastAsia="ru-RU"/>
        </w:rPr>
        <w:t>n</w:t>
      </w:r>
      <w:r w:rsidR="00800160" w:rsidRPr="00A61AAA">
        <w:rPr>
          <w:rFonts w:eastAsia="TimesNewRomanPSMT"/>
          <w:lang w:val="en-US" w:eastAsia="ru-RU"/>
        </w:rPr>
        <w:t xml:space="preserve"> the</w:t>
      </w:r>
      <w:r w:rsidR="00C00CFA" w:rsidRPr="00A61AAA">
        <w:rPr>
          <w:rFonts w:eastAsia="TimesNewRomanPSMT"/>
          <w:lang w:val="en-US" w:eastAsia="ru-RU"/>
        </w:rPr>
        <w:t xml:space="preserve"> development of psychological </w:t>
      </w:r>
      <w:r w:rsidR="009D2D36" w:rsidRPr="00A61AAA">
        <w:rPr>
          <w:rFonts w:eastAsia="TimesNewRomanPSMT"/>
          <w:lang w:val="en-US" w:eastAsia="ru-RU"/>
        </w:rPr>
        <w:t>traits</w:t>
      </w:r>
      <w:r w:rsidR="00C00CFA" w:rsidRPr="00A61AAA">
        <w:rPr>
          <w:rFonts w:eastAsia="TimesNewRomanPSMT"/>
          <w:lang w:val="en-US" w:eastAsia="ru-RU"/>
        </w:rPr>
        <w:t xml:space="preserve"> </w:t>
      </w:r>
      <w:r w:rsidR="00E56850" w:rsidRPr="00A61AAA">
        <w:rPr>
          <w:rFonts w:eastAsia="TimesNewRomanPSMT"/>
          <w:lang w:val="en-US" w:eastAsia="ru-RU"/>
        </w:rPr>
        <w:t xml:space="preserve">is </w:t>
      </w:r>
      <w:r w:rsidR="00713E2C" w:rsidRPr="00A61AAA">
        <w:rPr>
          <w:rFonts w:eastAsia="TimesNewRomanPSMT"/>
          <w:lang w:val="en-US" w:eastAsia="ru-RU"/>
        </w:rPr>
        <w:t>greatly overestimated</w:t>
      </w:r>
      <w:r w:rsidR="00357367" w:rsidRPr="00A61AAA">
        <w:rPr>
          <w:rFonts w:eastAsia="TimesNewRomanPSMT"/>
          <w:lang w:val="en-US" w:eastAsia="ru-RU"/>
        </w:rPr>
        <w:t xml:space="preserve"> and </w:t>
      </w:r>
      <w:r w:rsidR="00D93E25" w:rsidRPr="00A61AAA">
        <w:rPr>
          <w:rFonts w:eastAsia="TimesNewRomanPSMT"/>
          <w:lang w:val="en-US" w:eastAsia="ru-RU"/>
        </w:rPr>
        <w:t>approval of traditional behavioral genetic concepts is required.</w:t>
      </w:r>
      <w:r w:rsidR="00CD3363" w:rsidRPr="00A61AAA">
        <w:rPr>
          <w:rFonts w:eastAsia="TimesNewRomanPSMT"/>
          <w:lang w:val="en-US" w:eastAsia="ru-RU"/>
        </w:rPr>
        <w:t xml:space="preserve"> </w:t>
      </w:r>
    </w:p>
    <w:p w14:paraId="2E4C6556" w14:textId="23829F84" w:rsidR="008F1263" w:rsidRPr="00A61AAA" w:rsidRDefault="005F2E35" w:rsidP="005817A1">
      <w:pPr>
        <w:spacing w:line="480" w:lineRule="auto"/>
        <w:ind w:firstLine="720"/>
        <w:rPr>
          <w:rFonts w:eastAsia="TimesNewRomanPSMT"/>
          <w:lang w:val="en-US" w:eastAsia="ru-RU"/>
        </w:rPr>
      </w:pPr>
      <w:r w:rsidRPr="00A61AAA">
        <w:rPr>
          <w:rFonts w:eastAsia="Times New Roman"/>
          <w:lang w:val="en-US" w:eastAsia="ru-RU"/>
        </w:rPr>
        <w:t>Notably, t</w:t>
      </w:r>
      <w:r w:rsidR="005219F3" w:rsidRPr="00A61AAA">
        <w:rPr>
          <w:rFonts w:eastAsia="TimesNewRomanPSMT"/>
          <w:lang w:val="en-US" w:eastAsia="ru-RU"/>
        </w:rPr>
        <w:t xml:space="preserve">he role of </w:t>
      </w:r>
      <w:r w:rsidR="00E20FF4" w:rsidRPr="00A61AAA">
        <w:rPr>
          <w:rFonts w:eastAsia="TimesNewRomanPSMT"/>
          <w:lang w:val="en-US" w:eastAsia="ru-RU"/>
        </w:rPr>
        <w:t>INSE</w:t>
      </w:r>
      <w:r w:rsidR="005219F3" w:rsidRPr="00A61AAA">
        <w:rPr>
          <w:rFonts w:eastAsia="TimesNewRomanPSMT"/>
          <w:lang w:val="en-US" w:eastAsia="ru-RU"/>
        </w:rPr>
        <w:t xml:space="preserve"> </w:t>
      </w:r>
      <w:r w:rsidR="007E3BD5" w:rsidRPr="00A61AAA">
        <w:rPr>
          <w:rFonts w:eastAsia="TimesNewRomanPSMT"/>
          <w:lang w:val="en-US" w:eastAsia="ru-RU"/>
        </w:rPr>
        <w:t>is</w:t>
      </w:r>
      <w:r w:rsidR="005219F3" w:rsidRPr="00A61AAA">
        <w:rPr>
          <w:rFonts w:eastAsia="TimesNewRomanPSMT"/>
          <w:lang w:val="en-US" w:eastAsia="ru-RU"/>
        </w:rPr>
        <w:t xml:space="preserve"> </w:t>
      </w:r>
      <w:r w:rsidR="0057346F" w:rsidRPr="00A61AAA">
        <w:rPr>
          <w:rFonts w:eastAsia="TimesNewRomanPSMT"/>
          <w:lang w:val="en-US" w:eastAsia="ru-RU"/>
        </w:rPr>
        <w:t xml:space="preserve">not </w:t>
      </w:r>
      <w:r w:rsidR="007E3BD5" w:rsidRPr="00A61AAA">
        <w:rPr>
          <w:rFonts w:eastAsia="TimesNewRomanPSMT"/>
          <w:lang w:val="en-US" w:eastAsia="ru-RU"/>
        </w:rPr>
        <w:t xml:space="preserve">to </w:t>
      </w:r>
      <w:r w:rsidR="005219F3" w:rsidRPr="00A61AAA">
        <w:rPr>
          <w:rFonts w:eastAsia="TimesNewRomanPSMT"/>
          <w:lang w:val="en-US" w:eastAsia="ru-RU"/>
        </w:rPr>
        <w:t xml:space="preserve">be </w:t>
      </w:r>
      <w:r w:rsidRPr="00A61AAA">
        <w:rPr>
          <w:rFonts w:eastAsia="TimesNewRomanPSMT"/>
          <w:lang w:val="en-US" w:eastAsia="ru-RU"/>
        </w:rPr>
        <w:t xml:space="preserve">perceptible </w:t>
      </w:r>
      <w:r w:rsidR="005219F3" w:rsidRPr="00A61AAA">
        <w:rPr>
          <w:rFonts w:eastAsia="TimesNewRomanPSMT"/>
          <w:lang w:val="en-US" w:eastAsia="ru-RU"/>
        </w:rPr>
        <w:t xml:space="preserve">for any given trait; </w:t>
      </w:r>
      <w:r w:rsidR="00DF4A9E" w:rsidRPr="00A61AAA">
        <w:rPr>
          <w:rFonts w:eastAsia="TimesNewRomanPSMT"/>
          <w:lang w:val="en-US" w:eastAsia="ru-RU"/>
        </w:rPr>
        <w:t>for some traits</w:t>
      </w:r>
      <w:r w:rsidR="00621D57" w:rsidRPr="00A61AAA">
        <w:rPr>
          <w:rFonts w:eastAsia="TimesNewRomanPSMT"/>
          <w:lang w:val="en-US" w:eastAsia="ru-RU"/>
        </w:rPr>
        <w:t>,</w:t>
      </w:r>
      <w:r w:rsidR="00DF4A9E" w:rsidRPr="00A61AAA">
        <w:rPr>
          <w:rFonts w:eastAsia="TimesNewRomanPSMT"/>
          <w:lang w:val="en-US" w:eastAsia="ru-RU"/>
        </w:rPr>
        <w:t xml:space="preserve"> </w:t>
      </w:r>
      <w:r w:rsidR="00621D57" w:rsidRPr="00A61AAA">
        <w:rPr>
          <w:rFonts w:eastAsia="TimesNewRomanPSMT"/>
          <w:lang w:val="en-US" w:eastAsia="ru-RU"/>
        </w:rPr>
        <w:t xml:space="preserve">including most important, </w:t>
      </w:r>
      <w:r w:rsidR="00477FA2" w:rsidRPr="00A61AAA">
        <w:rPr>
          <w:rFonts w:eastAsia="TimesNewRomanPSMT"/>
          <w:lang w:val="en-US" w:eastAsia="ru-RU"/>
        </w:rPr>
        <w:t xml:space="preserve">specific </w:t>
      </w:r>
      <w:r w:rsidR="00F56E0F" w:rsidRPr="00A61AAA">
        <w:rPr>
          <w:rFonts w:eastAsia="TimesNewRomanPSMT"/>
          <w:lang w:val="en-US" w:eastAsia="ru-RU"/>
        </w:rPr>
        <w:t xml:space="preserve">canalizing </w:t>
      </w:r>
      <w:r w:rsidR="00477FA2" w:rsidRPr="00A61AAA">
        <w:rPr>
          <w:rFonts w:eastAsia="TimesNewRomanPSMT"/>
          <w:lang w:val="en-US" w:eastAsia="ru-RU"/>
        </w:rPr>
        <w:t xml:space="preserve">systems </w:t>
      </w:r>
      <w:r w:rsidR="005219F3" w:rsidRPr="00A61AAA">
        <w:rPr>
          <w:rFonts w:eastAsia="TimesNewRomanPSMT"/>
          <w:lang w:val="en-US" w:eastAsia="ru-RU"/>
        </w:rPr>
        <w:t xml:space="preserve">may occur (Waddington 1962). </w:t>
      </w:r>
      <w:r w:rsidR="0006587D" w:rsidRPr="00A61AAA">
        <w:rPr>
          <w:rFonts w:eastAsia="TimesNewRomanPSMT"/>
          <w:lang w:val="en-US" w:eastAsia="ru-RU"/>
        </w:rPr>
        <w:t xml:space="preserve">MZ </w:t>
      </w:r>
      <w:r w:rsidR="005219F3" w:rsidRPr="00A61AAA">
        <w:rPr>
          <w:rFonts w:eastAsia="TimesNewRomanPSMT"/>
          <w:lang w:val="en-US" w:eastAsia="ru-RU"/>
        </w:rPr>
        <w:t>correlation</w:t>
      </w:r>
      <w:r w:rsidR="0006587D" w:rsidRPr="00A61AAA">
        <w:rPr>
          <w:rFonts w:eastAsia="TimesNewRomanPSMT"/>
          <w:lang w:val="en-US" w:eastAsia="ru-RU"/>
        </w:rPr>
        <w:t>s</w:t>
      </w:r>
      <w:r w:rsidR="005219F3" w:rsidRPr="00A61AAA">
        <w:rPr>
          <w:rFonts w:eastAsia="TimesNewRomanPSMT"/>
          <w:lang w:val="en-US" w:eastAsia="ru-RU"/>
        </w:rPr>
        <w:t xml:space="preserve"> in </w:t>
      </w:r>
      <w:r w:rsidR="002B7878" w:rsidRPr="00A61AAA">
        <w:rPr>
          <w:rFonts w:eastAsia="TimesNewRomanPSMT"/>
          <w:lang w:val="en-US" w:eastAsia="ru-RU"/>
        </w:rPr>
        <w:t xml:space="preserve">human </w:t>
      </w:r>
      <w:r w:rsidR="005219F3" w:rsidRPr="00A61AAA">
        <w:rPr>
          <w:rFonts w:eastAsia="TimesNewRomanPSMT"/>
          <w:lang w:val="en-US" w:eastAsia="ru-RU"/>
        </w:rPr>
        <w:t xml:space="preserve">skeletal domain </w:t>
      </w:r>
      <w:r w:rsidR="0006587D" w:rsidRPr="00A61AAA">
        <w:rPr>
          <w:rFonts w:eastAsia="TimesNewRomanPSMT"/>
          <w:lang w:val="en-US" w:eastAsia="ru-RU"/>
        </w:rPr>
        <w:t>are</w:t>
      </w:r>
      <w:r w:rsidR="005219F3" w:rsidRPr="00A61AAA">
        <w:rPr>
          <w:rFonts w:eastAsia="TimesNewRomanPSMT"/>
          <w:lang w:val="en-US" w:eastAsia="ru-RU"/>
        </w:rPr>
        <w:t xml:space="preserve"> very high (0.83; Polderman et al., 2015); herein</w:t>
      </w:r>
      <w:r w:rsidR="0097316C" w:rsidRPr="00A61AAA">
        <w:rPr>
          <w:rFonts w:eastAsia="TimesNewRomanPSMT"/>
          <w:lang w:val="en-US" w:eastAsia="ru-RU"/>
        </w:rPr>
        <w:t>,</w:t>
      </w:r>
      <w:r w:rsidR="005219F3" w:rsidRPr="00A61AAA">
        <w:rPr>
          <w:rFonts w:eastAsia="TimesNewRomanPSMT"/>
          <w:lang w:val="en-US" w:eastAsia="ru-RU"/>
        </w:rPr>
        <w:t xml:space="preserve"> the </w:t>
      </w:r>
      <w:r w:rsidR="00A354B7" w:rsidRPr="00A61AAA">
        <w:rPr>
          <w:rFonts w:eastAsia="TimesNewRomanPSMT"/>
          <w:lang w:val="en-US" w:eastAsia="ru-RU"/>
        </w:rPr>
        <w:t xml:space="preserve">overall </w:t>
      </w:r>
      <w:r w:rsidR="005219F3" w:rsidRPr="00A61AAA">
        <w:rPr>
          <w:rFonts w:eastAsia="TimesNewRomanPSMT"/>
          <w:lang w:val="en-US" w:eastAsia="ru-RU"/>
        </w:rPr>
        <w:t xml:space="preserve">impact of NSE is just 17%, and the effect of </w:t>
      </w:r>
      <w:r w:rsidR="00E20FF4" w:rsidRPr="00A61AAA">
        <w:rPr>
          <w:rFonts w:eastAsia="TimesNewRomanPSMT"/>
          <w:lang w:val="en-US" w:eastAsia="ru-RU"/>
        </w:rPr>
        <w:t>INSE</w:t>
      </w:r>
      <w:r w:rsidR="005219F3" w:rsidRPr="00A61AAA">
        <w:rPr>
          <w:rFonts w:eastAsia="TimesNewRomanPSMT"/>
          <w:lang w:val="en-US" w:eastAsia="ru-RU"/>
        </w:rPr>
        <w:t xml:space="preserve"> might be modest. However, </w:t>
      </w:r>
      <w:r w:rsidR="002B7878" w:rsidRPr="00A61AAA">
        <w:rPr>
          <w:rFonts w:eastAsia="TimesNewRomanPSMT"/>
          <w:lang w:val="en-US" w:eastAsia="ru-RU"/>
        </w:rPr>
        <w:t xml:space="preserve">for </w:t>
      </w:r>
      <w:r w:rsidR="0006587D" w:rsidRPr="00A61AAA">
        <w:rPr>
          <w:rFonts w:eastAsia="TimesNewRomanPSMT"/>
          <w:lang w:val="en-US" w:eastAsia="ru-RU"/>
        </w:rPr>
        <w:t xml:space="preserve">the </w:t>
      </w:r>
      <w:r w:rsidR="005219F3" w:rsidRPr="00A61AAA">
        <w:rPr>
          <w:rFonts w:eastAsia="TimesNewRomanPSMT"/>
          <w:lang w:val="en-US" w:eastAsia="ru-RU"/>
        </w:rPr>
        <w:t xml:space="preserve">traits where </w:t>
      </w:r>
      <w:r w:rsidR="0006587D" w:rsidRPr="00A61AAA">
        <w:rPr>
          <w:rFonts w:eastAsia="TimesNewRomanPSMT"/>
          <w:lang w:val="en-US" w:eastAsia="ru-RU"/>
        </w:rPr>
        <w:t xml:space="preserve">MZ </w:t>
      </w:r>
      <w:r w:rsidR="005219F3" w:rsidRPr="00A61AAA">
        <w:rPr>
          <w:rFonts w:eastAsia="TimesNewRomanPSMT"/>
          <w:lang w:val="en-US" w:eastAsia="ru-RU"/>
        </w:rPr>
        <w:t>correlation</w:t>
      </w:r>
      <w:r w:rsidR="0006587D" w:rsidRPr="00A61AAA">
        <w:rPr>
          <w:rFonts w:eastAsia="TimesNewRomanPSMT"/>
          <w:lang w:val="en-US" w:eastAsia="ru-RU"/>
        </w:rPr>
        <w:t xml:space="preserve"> </w:t>
      </w:r>
      <w:r w:rsidR="00621D57" w:rsidRPr="00A61AAA">
        <w:rPr>
          <w:rFonts w:eastAsia="TimesNewRomanPSMT"/>
          <w:lang w:val="en-US" w:eastAsia="ru-RU"/>
        </w:rPr>
        <w:t>is</w:t>
      </w:r>
      <w:r w:rsidR="0006587D" w:rsidRPr="00A61AAA">
        <w:rPr>
          <w:rFonts w:eastAsia="TimesNewRomanPSMT"/>
          <w:lang w:val="en-US" w:eastAsia="ru-RU"/>
        </w:rPr>
        <w:t xml:space="preserve"> lower, the role of </w:t>
      </w:r>
      <w:r w:rsidR="00E20FF4" w:rsidRPr="00A61AAA">
        <w:rPr>
          <w:rFonts w:eastAsia="TimesNewRomanPSMT"/>
          <w:lang w:val="en-US" w:eastAsia="ru-RU"/>
        </w:rPr>
        <w:t>INSE</w:t>
      </w:r>
      <w:r w:rsidR="0006587D" w:rsidRPr="00A61AAA">
        <w:rPr>
          <w:rFonts w:eastAsia="TimesNewRomanPSMT"/>
          <w:lang w:val="en-US" w:eastAsia="ru-RU"/>
        </w:rPr>
        <w:t xml:space="preserve"> may be </w:t>
      </w:r>
      <w:r w:rsidR="00A5241A" w:rsidRPr="00A61AAA">
        <w:rPr>
          <w:rFonts w:eastAsia="TimesNewRomanPSMT"/>
          <w:lang w:val="en-US" w:eastAsia="ru-RU"/>
        </w:rPr>
        <w:t xml:space="preserve">really </w:t>
      </w:r>
      <w:r w:rsidR="0006587D" w:rsidRPr="00A61AAA">
        <w:rPr>
          <w:rFonts w:eastAsia="TimesNewRomanPSMT"/>
          <w:lang w:val="en-US" w:eastAsia="ru-RU"/>
        </w:rPr>
        <w:t>substanti</w:t>
      </w:r>
      <w:r w:rsidR="0091062C" w:rsidRPr="00A61AAA">
        <w:rPr>
          <w:rFonts w:eastAsia="TimesNewRomanPSMT"/>
          <w:lang w:val="en-US" w:eastAsia="ru-RU"/>
        </w:rPr>
        <w:t>al</w:t>
      </w:r>
      <w:r w:rsidR="0006587D" w:rsidRPr="00A61AAA">
        <w:rPr>
          <w:rFonts w:eastAsia="TimesNewRomanPSMT"/>
          <w:lang w:val="en-US" w:eastAsia="ru-RU"/>
        </w:rPr>
        <w:t xml:space="preserve">. </w:t>
      </w:r>
      <w:r w:rsidR="005219F3" w:rsidRPr="00A61AAA">
        <w:rPr>
          <w:rFonts w:eastAsia="TimesNewRomanPSMT"/>
          <w:lang w:val="en-US" w:eastAsia="ru-RU"/>
        </w:rPr>
        <w:t xml:space="preserve"> </w:t>
      </w:r>
    </w:p>
    <w:p w14:paraId="43D87067" w14:textId="77777777" w:rsidR="0033425B" w:rsidRDefault="0033425B" w:rsidP="005817A1">
      <w:pPr>
        <w:spacing w:line="480" w:lineRule="auto"/>
        <w:ind w:firstLine="720"/>
        <w:rPr>
          <w:rFonts w:eastAsia="TimesNewRomanPSMT"/>
          <w:color w:val="FF0000"/>
          <w:lang w:val="en-US" w:eastAsia="ru-RU"/>
        </w:rPr>
      </w:pPr>
    </w:p>
    <w:p w14:paraId="615D094A" w14:textId="77777777" w:rsidR="0033425B" w:rsidRPr="007F7124" w:rsidRDefault="0033425B" w:rsidP="0033425B">
      <w:pPr>
        <w:spacing w:line="480" w:lineRule="auto"/>
        <w:rPr>
          <w:rFonts w:eastAsia="Times New Roman"/>
          <w:bCs/>
          <w:lang w:val="en-US" w:eastAsia="ru-RU"/>
        </w:rPr>
      </w:pPr>
      <w:r w:rsidRPr="007F7124">
        <w:rPr>
          <w:rFonts w:eastAsia="Times New Roman"/>
          <w:b/>
          <w:bCs/>
          <w:lang w:val="en-US" w:eastAsia="ru-RU"/>
        </w:rPr>
        <w:t>Acknowledgements</w:t>
      </w:r>
      <w:r w:rsidRPr="007F7124">
        <w:rPr>
          <w:rFonts w:eastAsia="Times New Roman"/>
          <w:bCs/>
          <w:lang w:val="en-US" w:eastAsia="ru-RU"/>
        </w:rPr>
        <w:t xml:space="preserve"> </w:t>
      </w:r>
    </w:p>
    <w:p w14:paraId="493A4EF9" w14:textId="77777777" w:rsidR="0033425B" w:rsidRPr="007F7124" w:rsidRDefault="0033425B" w:rsidP="0033425B">
      <w:pPr>
        <w:spacing w:line="480" w:lineRule="auto"/>
        <w:rPr>
          <w:rFonts w:eastAsia="Times New Roman"/>
          <w:bCs/>
          <w:lang w:val="en-US" w:eastAsia="ru-RU"/>
        </w:rPr>
      </w:pPr>
    </w:p>
    <w:p w14:paraId="5CF4804B" w14:textId="77124B77" w:rsidR="0033425B" w:rsidRPr="007F7124" w:rsidRDefault="0033425B" w:rsidP="0033425B">
      <w:pPr>
        <w:spacing w:line="480" w:lineRule="auto"/>
        <w:rPr>
          <w:rFonts w:eastAsia="Times New Roman"/>
          <w:b/>
          <w:bCs/>
          <w:lang w:val="en-US" w:eastAsia="ru-RU"/>
        </w:rPr>
      </w:pPr>
      <w:r w:rsidRPr="007F7124">
        <w:rPr>
          <w:rFonts w:eastAsia="Times New Roman"/>
          <w:bCs/>
          <w:lang w:val="en-US" w:eastAsia="ru-RU"/>
        </w:rPr>
        <w:t xml:space="preserve">The </w:t>
      </w:r>
      <w:r w:rsidRPr="007F7124">
        <w:rPr>
          <w:rFonts w:eastAsia="Times New Roman"/>
          <w:lang w:val="en-US" w:eastAsia="ru-RU"/>
        </w:rPr>
        <w:t>authors ar</w:t>
      </w:r>
      <w:r w:rsidR="005950F1" w:rsidRPr="007F7124">
        <w:rPr>
          <w:rFonts w:eastAsia="Times New Roman"/>
          <w:lang w:val="en-US" w:eastAsia="ru-RU"/>
        </w:rPr>
        <w:t>e grateful to anonymous reviewers</w:t>
      </w:r>
      <w:r w:rsidRPr="007F7124">
        <w:rPr>
          <w:rFonts w:eastAsia="Times New Roman"/>
          <w:lang w:val="en-US" w:eastAsia="ru-RU"/>
        </w:rPr>
        <w:t xml:space="preserve"> for </w:t>
      </w:r>
      <w:r w:rsidR="005950F1" w:rsidRPr="007F7124">
        <w:rPr>
          <w:rFonts w:eastAsia="Times New Roman"/>
          <w:lang w:val="en-US" w:eastAsia="ru-RU"/>
        </w:rPr>
        <w:t xml:space="preserve">their </w:t>
      </w:r>
      <w:r w:rsidR="006B4C24" w:rsidRPr="007F7124">
        <w:rPr>
          <w:rFonts w:eastAsia="Times New Roman"/>
          <w:lang w:val="en-US" w:eastAsia="ru-RU"/>
        </w:rPr>
        <w:t>very help</w:t>
      </w:r>
      <w:r w:rsidRPr="007F7124">
        <w:rPr>
          <w:rFonts w:eastAsia="Times New Roman"/>
          <w:lang w:val="en-US" w:eastAsia="ru-RU"/>
        </w:rPr>
        <w:t xml:space="preserve">ful </w:t>
      </w:r>
      <w:r w:rsidR="006B4C24" w:rsidRPr="007F7124">
        <w:rPr>
          <w:rFonts w:eastAsia="Times New Roman"/>
          <w:lang w:val="en-US" w:eastAsia="ru-RU"/>
        </w:rPr>
        <w:t>commentaries</w:t>
      </w:r>
      <w:r w:rsidR="00EF70F6" w:rsidRPr="007F7124">
        <w:rPr>
          <w:rFonts w:eastAsia="Times New Roman"/>
          <w:lang w:val="en-US" w:eastAsia="ru-RU"/>
        </w:rPr>
        <w:t xml:space="preserve"> and to Maria Lebedeva for </w:t>
      </w:r>
      <w:r w:rsidR="0097316C" w:rsidRPr="007F7124">
        <w:rPr>
          <w:rFonts w:eastAsia="Times New Roman"/>
          <w:lang w:val="en-US" w:eastAsia="ru-RU"/>
        </w:rPr>
        <w:t xml:space="preserve">her </w:t>
      </w:r>
      <w:r w:rsidR="00EF70F6" w:rsidRPr="007F7124">
        <w:rPr>
          <w:rFonts w:eastAsia="Times New Roman"/>
          <w:lang w:val="en-US" w:eastAsia="ru-RU"/>
        </w:rPr>
        <w:t xml:space="preserve">kind </w:t>
      </w:r>
      <w:r w:rsidR="006E18A1" w:rsidRPr="007F7124">
        <w:rPr>
          <w:rFonts w:eastAsia="Times New Roman"/>
          <w:lang w:val="en-US" w:eastAsia="ru-RU"/>
        </w:rPr>
        <w:t>assistance</w:t>
      </w:r>
      <w:r w:rsidR="00EF70F6" w:rsidRPr="007F7124">
        <w:rPr>
          <w:rFonts w:eastAsia="Times New Roman"/>
          <w:lang w:val="en-US" w:eastAsia="ru-RU"/>
        </w:rPr>
        <w:t xml:space="preserve"> in preparation of the text.</w:t>
      </w:r>
      <w:r w:rsidRPr="007F7124">
        <w:rPr>
          <w:rFonts w:eastAsia="Times New Roman"/>
          <w:lang w:val="en-US" w:eastAsia="ru-RU"/>
        </w:rPr>
        <w:t xml:space="preserve"> </w:t>
      </w:r>
    </w:p>
    <w:p w14:paraId="2AEAB548" w14:textId="77777777" w:rsidR="0033425B" w:rsidRPr="0033425B" w:rsidRDefault="0033425B" w:rsidP="0033425B">
      <w:pPr>
        <w:spacing w:line="480" w:lineRule="auto"/>
        <w:rPr>
          <w:rFonts w:eastAsia="Times New Roman"/>
          <w:b/>
          <w:bCs/>
          <w:color w:val="FF0000"/>
          <w:lang w:val="en-US" w:eastAsia="ru-RU"/>
        </w:rPr>
      </w:pPr>
    </w:p>
    <w:p w14:paraId="0939648D" w14:textId="77777777" w:rsidR="003F2288" w:rsidRDefault="003F2288" w:rsidP="003F2288">
      <w:pPr>
        <w:spacing w:line="480" w:lineRule="auto"/>
        <w:rPr>
          <w:b/>
          <w:color w:val="000000"/>
          <w:shd w:val="clear" w:color="auto" w:fill="FFFFFF"/>
          <w:lang w:val="en-US"/>
        </w:rPr>
      </w:pPr>
      <w:r w:rsidRPr="003F2288">
        <w:rPr>
          <w:b/>
          <w:color w:val="000000"/>
          <w:shd w:val="clear" w:color="auto" w:fill="FFFFFF"/>
          <w:lang w:val="en-US"/>
        </w:rPr>
        <w:t>Funding</w:t>
      </w:r>
    </w:p>
    <w:p w14:paraId="79D31D15" w14:textId="77777777" w:rsidR="003F2288" w:rsidRDefault="003F2288" w:rsidP="003F2288">
      <w:pPr>
        <w:spacing w:line="480" w:lineRule="auto"/>
        <w:rPr>
          <w:b/>
          <w:color w:val="000000"/>
          <w:shd w:val="clear" w:color="auto" w:fill="FFFFFF"/>
          <w:lang w:val="en-US"/>
        </w:rPr>
      </w:pPr>
    </w:p>
    <w:p w14:paraId="330FA0BF" w14:textId="77777777" w:rsidR="003F2288" w:rsidRPr="003F2288" w:rsidRDefault="003F2288" w:rsidP="003F2288">
      <w:pPr>
        <w:spacing w:line="480" w:lineRule="auto"/>
        <w:rPr>
          <w:b/>
          <w:color w:val="000000"/>
          <w:shd w:val="clear" w:color="auto" w:fill="FFFFFF"/>
          <w:lang w:val="en-US"/>
        </w:rPr>
      </w:pPr>
      <w:r w:rsidRPr="003F2288">
        <w:rPr>
          <w:color w:val="000000"/>
          <w:shd w:val="clear" w:color="auto" w:fill="FFFFFF"/>
          <w:lang w:val="en-US"/>
        </w:rPr>
        <w:t xml:space="preserve">This study was funded by </w:t>
      </w:r>
      <w:r w:rsidRPr="003F2288">
        <w:rPr>
          <w:rFonts w:eastAsia="Newton-Regular"/>
          <w:lang w:val="en-US"/>
        </w:rPr>
        <w:t>Russian Foundation for Basic Research (Grant 15-04-05579)</w:t>
      </w:r>
      <w:r w:rsidRPr="003F2288">
        <w:rPr>
          <w:color w:val="000000"/>
          <w:shd w:val="clear" w:color="auto" w:fill="FFFFFF"/>
          <w:lang w:val="en-US"/>
        </w:rPr>
        <w:t>. </w:t>
      </w:r>
      <w:r w:rsidRPr="003F2288">
        <w:rPr>
          <w:color w:val="000000"/>
          <w:lang w:val="en-US"/>
        </w:rPr>
        <w:br/>
      </w:r>
    </w:p>
    <w:p w14:paraId="79968B70" w14:textId="77777777" w:rsidR="003F2288" w:rsidRPr="003F2288" w:rsidRDefault="003F2288" w:rsidP="003F2288">
      <w:pPr>
        <w:spacing w:line="480" w:lineRule="auto"/>
        <w:rPr>
          <w:rFonts w:eastAsia="TimesNewRomanPSMT"/>
          <w:lang w:val="en-US" w:eastAsia="ru-RU"/>
        </w:rPr>
      </w:pPr>
      <w:r w:rsidRPr="003F2288">
        <w:rPr>
          <w:b/>
          <w:color w:val="000000"/>
          <w:shd w:val="clear" w:color="auto" w:fill="FFFFFF"/>
          <w:lang w:val="en-US"/>
        </w:rPr>
        <w:t>Compliance with Ethical Standards</w:t>
      </w:r>
      <w:r w:rsidRPr="00D73C7D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3C7D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3F2288">
        <w:rPr>
          <w:rFonts w:eastAsia="TimesNewRomanPSMT"/>
          <w:lang w:val="en-US" w:eastAsia="ru-RU"/>
        </w:rPr>
        <w:t>Conflict of interest statement:</w:t>
      </w:r>
      <w:r>
        <w:rPr>
          <w:rFonts w:eastAsia="TimesNewRomanPSMT"/>
          <w:b/>
          <w:lang w:val="en-US" w:eastAsia="ru-RU"/>
        </w:rPr>
        <w:t xml:space="preserve"> </w:t>
      </w:r>
      <w:r>
        <w:rPr>
          <w:rFonts w:eastAsia="TimesNewRomanPSMT"/>
          <w:lang w:val="en-US" w:eastAsia="ru-RU"/>
        </w:rPr>
        <w:t xml:space="preserve">On behalf of all authors, the corresponding author states that there is no conflict of interest. </w:t>
      </w:r>
    </w:p>
    <w:p w14:paraId="1F702F8A" w14:textId="77777777" w:rsidR="003F2288" w:rsidRDefault="003F2288" w:rsidP="003F2288">
      <w:pPr>
        <w:spacing w:line="48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14:paraId="2DDC91AF" w14:textId="77777777" w:rsidR="003F2288" w:rsidRPr="003F2288" w:rsidRDefault="003F2288" w:rsidP="003F2288">
      <w:pPr>
        <w:spacing w:line="480" w:lineRule="auto"/>
        <w:rPr>
          <w:rFonts w:eastAsia="TimesNewRomanPSMT"/>
          <w:lang w:val="en-US" w:eastAsia="ru-RU"/>
        </w:rPr>
      </w:pPr>
      <w:r w:rsidRPr="003F2288">
        <w:rPr>
          <w:color w:val="000000"/>
          <w:shd w:val="clear" w:color="auto" w:fill="FFFFFF"/>
          <w:lang w:val="en-US"/>
        </w:rPr>
        <w:t>Ethical approval: This article does not contain any studies with human participants or animals performed by any of the authors.</w:t>
      </w:r>
    </w:p>
    <w:p w14:paraId="01CDA42B" w14:textId="77777777" w:rsidR="003F2288" w:rsidRPr="003F2288" w:rsidRDefault="003F2288" w:rsidP="00EA08AE">
      <w:pPr>
        <w:spacing w:line="480" w:lineRule="auto"/>
        <w:rPr>
          <w:rFonts w:eastAsia="TimesNewRomanPSMT"/>
          <w:lang w:val="en-US" w:eastAsia="ru-RU"/>
        </w:rPr>
      </w:pPr>
    </w:p>
    <w:p w14:paraId="491FC4EF" w14:textId="77777777" w:rsidR="00D065CF" w:rsidRDefault="00986C61" w:rsidP="00EA08AE">
      <w:pPr>
        <w:spacing w:line="480" w:lineRule="auto"/>
        <w:rPr>
          <w:b/>
          <w:lang w:val="en-US"/>
        </w:rPr>
      </w:pPr>
      <w:r w:rsidRPr="00CB3839">
        <w:rPr>
          <w:b/>
          <w:lang w:val="en-US"/>
        </w:rPr>
        <w:t>R</w:t>
      </w:r>
      <w:r w:rsidR="005817A1" w:rsidRPr="00CB3839">
        <w:rPr>
          <w:b/>
          <w:lang w:val="en-US"/>
        </w:rPr>
        <w:t>eferences</w:t>
      </w:r>
    </w:p>
    <w:p w14:paraId="62D2F152" w14:textId="77777777" w:rsidR="00EA08AE" w:rsidRPr="00CB3839" w:rsidRDefault="00EA08AE" w:rsidP="00EA08AE">
      <w:pPr>
        <w:spacing w:line="480" w:lineRule="auto"/>
        <w:rPr>
          <w:b/>
          <w:lang w:val="en-US"/>
        </w:rPr>
      </w:pPr>
    </w:p>
    <w:p w14:paraId="5180C83B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lang w:val="en-US"/>
        </w:rPr>
      </w:pPr>
      <w:r w:rsidRPr="00DF741A">
        <w:rPr>
          <w:rFonts w:eastAsia="Times New Roman"/>
          <w:lang w:val="en-US" w:eastAsia="ru-RU"/>
        </w:rPr>
        <w:t xml:space="preserve">Adegbola AA, Cox GF, Bradshaw EM, </w:t>
      </w:r>
      <w:r w:rsidRPr="00DF741A">
        <w:rPr>
          <w:color w:val="000000"/>
          <w:shd w:val="clear" w:color="auto" w:fill="FFFFFF"/>
          <w:lang w:val="en-US"/>
        </w:rPr>
        <w:t>Hafler</w:t>
      </w:r>
      <w:r w:rsidRPr="00373797">
        <w:rPr>
          <w:color w:val="000000"/>
          <w:shd w:val="clear" w:color="auto" w:fill="FFFFFF"/>
          <w:lang w:val="en-US"/>
        </w:rPr>
        <w:t xml:space="preserve"> DA, Gimelbrant A</w:t>
      </w:r>
      <w:r w:rsidR="009F0A16">
        <w:rPr>
          <w:color w:val="000000"/>
          <w:shd w:val="clear" w:color="auto" w:fill="FFFFFF"/>
          <w:lang w:val="en-US"/>
        </w:rPr>
        <w:t>,</w:t>
      </w:r>
      <w:r w:rsidR="00DF741A">
        <w:rPr>
          <w:color w:val="000000"/>
          <w:shd w:val="clear" w:color="auto" w:fill="FFFFFF"/>
          <w:lang w:val="en-US"/>
        </w:rPr>
        <w:t xml:space="preserve"> </w:t>
      </w:r>
      <w:r w:rsidRPr="00373797">
        <w:rPr>
          <w:color w:val="000000"/>
          <w:shd w:val="clear" w:color="auto" w:fill="FFFFFF"/>
          <w:lang w:val="en-US"/>
        </w:rPr>
        <w:t>Chess A</w:t>
      </w:r>
      <w:r w:rsidRPr="007F0C10">
        <w:rPr>
          <w:rFonts w:eastAsia="Times New Roman"/>
          <w:i/>
          <w:lang w:val="en-US" w:eastAsia="ru-RU"/>
        </w:rPr>
        <w:t xml:space="preserve"> </w:t>
      </w:r>
      <w:r w:rsidR="00DF741A" w:rsidRPr="00DF741A">
        <w:rPr>
          <w:rFonts w:eastAsia="Times New Roman"/>
          <w:lang w:val="en-US" w:eastAsia="ru-RU"/>
        </w:rPr>
        <w:t>(</w:t>
      </w:r>
      <w:r w:rsidR="00DF741A" w:rsidRPr="007F0C10">
        <w:rPr>
          <w:rFonts w:eastAsia="Times New Roman"/>
          <w:lang w:val="en-US" w:eastAsia="ru-RU"/>
        </w:rPr>
        <w:t>2015</w:t>
      </w:r>
      <w:r w:rsidR="00DF741A">
        <w:rPr>
          <w:rFonts w:eastAsia="Times New Roman"/>
          <w:lang w:val="en-US" w:eastAsia="ru-RU"/>
        </w:rPr>
        <w:t xml:space="preserve">) </w:t>
      </w:r>
      <w:r w:rsidRPr="007F0C10">
        <w:rPr>
          <w:rFonts w:eastAsia="Times New Roman"/>
          <w:lang w:val="en-US" w:eastAsia="ru-RU"/>
        </w:rPr>
        <w:t xml:space="preserve">Monoallelic expression of the human </w:t>
      </w:r>
      <w:r w:rsidRPr="007F0C10">
        <w:rPr>
          <w:rFonts w:eastAsia="Times New Roman"/>
          <w:i/>
          <w:lang w:val="en-US" w:eastAsia="ru-RU"/>
        </w:rPr>
        <w:t>FOXP2</w:t>
      </w:r>
      <w:r w:rsidRPr="007F0C10">
        <w:rPr>
          <w:rFonts w:eastAsia="Times New Roman"/>
          <w:lang w:val="en-US" w:eastAsia="ru-RU"/>
        </w:rPr>
        <w:t xml:space="preserve"> speech gene</w:t>
      </w:r>
      <w:r w:rsidR="00DF741A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="009F0A16">
        <w:rPr>
          <w:rFonts w:eastAsia="Times New Roman"/>
          <w:lang w:val="en-US" w:eastAsia="ru-RU"/>
        </w:rPr>
        <w:t>PNAS</w:t>
      </w:r>
      <w:r w:rsidRPr="00DF741A">
        <w:rPr>
          <w:rFonts w:eastAsia="Times New Roman"/>
          <w:i/>
          <w:lang w:val="en-US" w:eastAsia="ru-RU"/>
        </w:rPr>
        <w:t xml:space="preserve"> </w:t>
      </w:r>
      <w:r w:rsidRPr="009F0A16">
        <w:rPr>
          <w:rFonts w:eastAsia="Times New Roman"/>
          <w:lang w:val="en-US" w:eastAsia="ru-RU"/>
        </w:rPr>
        <w:t>112</w:t>
      </w:r>
      <w:r w:rsidR="009F0A16">
        <w:rPr>
          <w:rFonts w:eastAsia="Times New Roman"/>
          <w:lang w:val="en-US" w:eastAsia="ru-RU"/>
        </w:rPr>
        <w:t>:</w:t>
      </w:r>
      <w:r w:rsidRPr="009F0A16">
        <w:rPr>
          <w:rFonts w:eastAsia="Times New Roman"/>
          <w:lang w:val="en-US" w:eastAsia="ru-RU"/>
        </w:rPr>
        <w:t>6848</w:t>
      </w:r>
      <w:r w:rsidRPr="007F0C10">
        <w:rPr>
          <w:rFonts w:eastAsia="Times New Roman"/>
          <w:lang w:val="en-US" w:eastAsia="ru-RU"/>
        </w:rPr>
        <w:t>–6854.</w:t>
      </w:r>
      <w:r w:rsidRPr="00373797">
        <w:rPr>
          <w:rStyle w:val="doi"/>
          <w:lang w:val="en-US"/>
        </w:rPr>
        <w:t xml:space="preserve"> </w:t>
      </w:r>
      <w:hyperlink r:id="rId11" w:tgtFrame="pmc_ext" w:history="1">
        <w:r w:rsidRPr="00373797">
          <w:rPr>
            <w:rStyle w:val="a3"/>
            <w:lang w:val="en-US"/>
          </w:rPr>
          <w:t>10.1073/pnas.1411270111</w:t>
        </w:r>
      </w:hyperlink>
    </w:p>
    <w:p w14:paraId="548E596C" w14:textId="77777777" w:rsidR="00D82A6C" w:rsidRDefault="00373797" w:rsidP="00B911C0">
      <w:pPr>
        <w:pStyle w:val="af2"/>
        <w:spacing w:line="360" w:lineRule="auto"/>
        <w:ind w:left="567" w:hanging="567"/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en-US"/>
        </w:rPr>
      </w:pPr>
      <w:r w:rsidRPr="00DF741A">
        <w:rPr>
          <w:rFonts w:eastAsia="Times New Roman"/>
          <w:lang w:val="en-US" w:eastAsia="ru-RU"/>
        </w:rPr>
        <w:t>Akay T, Acharya HJ, Fouad K</w:t>
      </w:r>
      <w:r w:rsidR="009F0A16">
        <w:rPr>
          <w:rFonts w:eastAsia="Times New Roman"/>
          <w:lang w:val="en-US" w:eastAsia="ru-RU"/>
        </w:rPr>
        <w:t>,</w:t>
      </w:r>
      <w:r w:rsidR="00DF741A" w:rsidRPr="00DF741A">
        <w:rPr>
          <w:rFonts w:eastAsia="Times New Roman"/>
          <w:lang w:val="en-US" w:eastAsia="ru-RU"/>
        </w:rPr>
        <w:t xml:space="preserve"> </w:t>
      </w:r>
      <w:r w:rsidRPr="00DF741A">
        <w:rPr>
          <w:rFonts w:eastAsia="Times New Roman"/>
          <w:lang w:val="en-US" w:eastAsia="ru-RU"/>
        </w:rPr>
        <w:t xml:space="preserve">Pearson KG </w:t>
      </w:r>
      <w:r w:rsidR="00DF741A">
        <w:rPr>
          <w:rFonts w:eastAsia="Times New Roman"/>
          <w:lang w:val="en-US" w:eastAsia="ru-RU"/>
        </w:rPr>
        <w:t>(</w:t>
      </w:r>
      <w:r w:rsidR="00DF741A" w:rsidRPr="007F0C10">
        <w:rPr>
          <w:rFonts w:eastAsia="Times New Roman"/>
          <w:iCs/>
          <w:lang w:val="en-US" w:eastAsia="ru-RU"/>
        </w:rPr>
        <w:t>2006</w:t>
      </w:r>
      <w:r w:rsidR="00DF741A">
        <w:rPr>
          <w:rFonts w:eastAsia="Times New Roman"/>
          <w:iCs/>
          <w:lang w:val="en-US" w:eastAsia="ru-RU"/>
        </w:rPr>
        <w:t xml:space="preserve">) </w:t>
      </w:r>
      <w:r w:rsidRPr="007F0C10">
        <w:rPr>
          <w:rFonts w:eastAsia="Times New Roman"/>
          <w:lang w:val="en-US" w:eastAsia="ru-RU"/>
        </w:rPr>
        <w:t>Behavioral and electromyographic characterization of mice lacking EphA4 receptors</w:t>
      </w:r>
      <w:r w:rsidR="00DF741A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9F0A16">
        <w:rPr>
          <w:rFonts w:eastAsia="Times New Roman"/>
          <w:lang w:val="en-US" w:eastAsia="ru-RU"/>
        </w:rPr>
        <w:t>J</w:t>
      </w:r>
      <w:r w:rsidR="00DF741A" w:rsidRPr="009F0A16">
        <w:rPr>
          <w:rFonts w:eastAsia="Times New Roman"/>
          <w:lang w:val="en-US" w:eastAsia="ru-RU"/>
        </w:rPr>
        <w:t xml:space="preserve"> N</w:t>
      </w:r>
      <w:r w:rsidRPr="009F0A16">
        <w:rPr>
          <w:rFonts w:eastAsia="Times New Roman"/>
          <w:iCs/>
          <w:lang w:val="en-US" w:eastAsia="ru-RU"/>
        </w:rPr>
        <w:t xml:space="preserve">europhysiol </w:t>
      </w:r>
      <w:r w:rsidRPr="009F0A16">
        <w:rPr>
          <w:rFonts w:eastAsia="Times New Roman"/>
          <w:lang w:val="en-US" w:eastAsia="ru-RU"/>
        </w:rPr>
        <w:t>96</w:t>
      </w:r>
      <w:r w:rsidR="009F0A16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 xml:space="preserve">642–651. </w:t>
      </w:r>
      <w:hyperlink r:id="rId12" w:history="1">
        <w:r w:rsidR="00410228" w:rsidRPr="00F5660A">
          <w:rPr>
            <w:rStyle w:val="a3"/>
            <w:shd w:val="clear" w:color="auto" w:fill="FFFFFF"/>
            <w:lang w:val="en-US"/>
          </w:rPr>
          <w:t>https://doi.org/</w:t>
        </w:r>
        <w:r w:rsidR="00410228" w:rsidRPr="00F5660A">
          <w:rPr>
            <w:rStyle w:val="a3"/>
            <w:bCs/>
            <w:shd w:val="clear" w:color="auto" w:fill="FFFFFF"/>
            <w:lang w:val="en-US"/>
          </w:rPr>
          <w:t>10.1152</w:t>
        </w:r>
        <w:r w:rsidR="00410228" w:rsidRPr="00F5660A">
          <w:rPr>
            <w:rStyle w:val="a3"/>
            <w:shd w:val="clear" w:color="auto" w:fill="FFFFFF"/>
            <w:lang w:val="en-US"/>
          </w:rPr>
          <w:t>/</w:t>
        </w:r>
        <w:r w:rsidR="00410228" w:rsidRPr="00F5660A">
          <w:rPr>
            <w:rStyle w:val="a3"/>
            <w:bCs/>
            <w:shd w:val="clear" w:color="auto" w:fill="FFFFFF"/>
            <w:lang w:val="en-US"/>
          </w:rPr>
          <w:t>jn</w:t>
        </w:r>
        <w:r w:rsidR="00410228" w:rsidRPr="00F5660A">
          <w:rPr>
            <w:rStyle w:val="a3"/>
            <w:shd w:val="clear" w:color="auto" w:fill="FFFFFF"/>
            <w:lang w:val="en-US"/>
          </w:rPr>
          <w:t>.</w:t>
        </w:r>
        <w:r w:rsidR="00410228" w:rsidRPr="00F5660A">
          <w:rPr>
            <w:rStyle w:val="a3"/>
            <w:bCs/>
            <w:shd w:val="clear" w:color="auto" w:fill="FFFFFF"/>
            <w:lang w:val="en-US"/>
          </w:rPr>
          <w:t>00174.2006</w:t>
        </w:r>
      </w:hyperlink>
      <w:r w:rsidR="00410228"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en-US"/>
        </w:rPr>
        <w:t xml:space="preserve"> </w:t>
      </w:r>
    </w:p>
    <w:p w14:paraId="740963D7" w14:textId="77777777" w:rsidR="00373797" w:rsidRPr="008D23D0" w:rsidRDefault="00D82A6C" w:rsidP="00B911C0">
      <w:pPr>
        <w:pStyle w:val="af2"/>
        <w:spacing w:line="360" w:lineRule="auto"/>
        <w:ind w:left="567" w:hanging="567"/>
        <w:rPr>
          <w:lang w:val="en-US"/>
        </w:rPr>
      </w:pPr>
      <w:r w:rsidRPr="008D23D0">
        <w:rPr>
          <w:lang w:val="en-US"/>
        </w:rPr>
        <w:lastRenderedPageBreak/>
        <w:t xml:space="preserve">Allis CD, Jenuwein T, Reinberg D &amp; Caparros M-L (2007) </w:t>
      </w:r>
      <w:r w:rsidRPr="008D23D0">
        <w:rPr>
          <w:iCs/>
          <w:lang w:val="en-US"/>
        </w:rPr>
        <w:t>Epigenetics</w:t>
      </w:r>
      <w:r w:rsidRPr="008D23D0">
        <w:rPr>
          <w:lang w:val="en-US"/>
        </w:rPr>
        <w:t>. Cold Spring Harbor Laboratory Press, Cold Spring Harbor.</w:t>
      </w:r>
    </w:p>
    <w:p w14:paraId="2748269E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DF741A">
        <w:rPr>
          <w:bCs/>
          <w:lang w:val="en-US"/>
        </w:rPr>
        <w:t>Araten DJ</w:t>
      </w:r>
      <w:r w:rsidRPr="00DF741A">
        <w:rPr>
          <w:lang w:val="en-US"/>
        </w:rPr>
        <w:t xml:space="preserve">, </w:t>
      </w:r>
      <w:r w:rsidRPr="00DF741A">
        <w:rPr>
          <w:bCs/>
          <w:lang w:val="en-US"/>
        </w:rPr>
        <w:t>Krejci O</w:t>
      </w:r>
      <w:r w:rsidRPr="00DF741A">
        <w:rPr>
          <w:lang w:val="en-US"/>
        </w:rPr>
        <w:t xml:space="preserve">, </w:t>
      </w:r>
      <w:r w:rsidRPr="00DF741A">
        <w:rPr>
          <w:bCs/>
          <w:lang w:val="en-US"/>
        </w:rPr>
        <w:t>DiTata K</w:t>
      </w:r>
      <w:r w:rsidR="00DF741A" w:rsidRPr="00DF741A">
        <w:rPr>
          <w:bCs/>
          <w:lang w:val="en-US"/>
        </w:rPr>
        <w:t xml:space="preserve">, </w:t>
      </w:r>
      <w:r w:rsidR="00DF741A" w:rsidRPr="00DF741A">
        <w:rPr>
          <w:color w:val="000000"/>
          <w:shd w:val="clear" w:color="auto" w:fill="FFFFFF"/>
          <w:lang w:val="en-US"/>
        </w:rPr>
        <w:t>Wunderlich M, Sanders KJ, Zamechek L</w:t>
      </w:r>
      <w:r w:rsidR="009F0A16">
        <w:rPr>
          <w:color w:val="000000"/>
          <w:shd w:val="clear" w:color="auto" w:fill="FFFFFF"/>
          <w:lang w:val="en-US"/>
        </w:rPr>
        <w:t>,</w:t>
      </w:r>
      <w:r w:rsidR="00DF741A" w:rsidRPr="00DF741A">
        <w:rPr>
          <w:color w:val="000000"/>
          <w:shd w:val="clear" w:color="auto" w:fill="FFFFFF"/>
          <w:lang w:val="en-US"/>
        </w:rPr>
        <w:t xml:space="preserve"> Mulloy JC</w:t>
      </w:r>
      <w:r w:rsidR="00DF741A" w:rsidRPr="007F0C10">
        <w:rPr>
          <w:i/>
          <w:lang w:val="en-US"/>
        </w:rPr>
        <w:t xml:space="preserve"> </w:t>
      </w:r>
      <w:r w:rsidR="00DF741A" w:rsidRPr="00DF741A">
        <w:rPr>
          <w:lang w:val="en-US"/>
        </w:rPr>
        <w:t>(</w:t>
      </w:r>
      <w:r w:rsidR="00DF741A" w:rsidRPr="007F0C10">
        <w:rPr>
          <w:lang w:val="en-US"/>
        </w:rPr>
        <w:t>2013</w:t>
      </w:r>
      <w:r w:rsidR="00DF741A">
        <w:rPr>
          <w:lang w:val="en-US"/>
        </w:rPr>
        <w:t>)</w:t>
      </w:r>
      <w:r w:rsidR="00DF741A" w:rsidRPr="007F0C10">
        <w:rPr>
          <w:lang w:val="en-US"/>
        </w:rPr>
        <w:t xml:space="preserve"> </w:t>
      </w:r>
      <w:r w:rsidRPr="007F0C10">
        <w:rPr>
          <w:bCs/>
          <w:lang w:val="en-US"/>
        </w:rPr>
        <w:t>The rate of spontaneous mutations in human myeloid cells</w:t>
      </w:r>
      <w:r w:rsidR="00DF741A">
        <w:rPr>
          <w:bCs/>
          <w:lang w:val="en-US"/>
        </w:rPr>
        <w:t>.</w:t>
      </w:r>
      <w:r w:rsidRPr="007F0C10">
        <w:rPr>
          <w:bCs/>
          <w:lang w:val="en-US"/>
        </w:rPr>
        <w:t xml:space="preserve"> </w:t>
      </w:r>
      <w:r w:rsidRPr="009F0A16">
        <w:rPr>
          <w:iCs/>
          <w:lang w:val="en-US"/>
        </w:rPr>
        <w:t>Mut</w:t>
      </w:r>
      <w:r w:rsidR="00DF741A" w:rsidRPr="009F0A16">
        <w:rPr>
          <w:iCs/>
          <w:lang w:val="en-US"/>
        </w:rPr>
        <w:t>at</w:t>
      </w:r>
      <w:r w:rsidRPr="009F0A16">
        <w:rPr>
          <w:iCs/>
          <w:lang w:val="en-US"/>
        </w:rPr>
        <w:t xml:space="preserve"> Res</w:t>
      </w:r>
      <w:r w:rsidRPr="009F0A16">
        <w:rPr>
          <w:lang w:val="en-US"/>
        </w:rPr>
        <w:t xml:space="preserve"> 749</w:t>
      </w:r>
      <w:r w:rsidR="00DF741A" w:rsidRPr="009F0A16">
        <w:rPr>
          <w:lang w:val="en-US"/>
        </w:rPr>
        <w:t>,</w:t>
      </w:r>
      <w:r w:rsidR="00DF741A">
        <w:rPr>
          <w:lang w:val="en-US"/>
        </w:rPr>
        <w:t xml:space="preserve"> </w:t>
      </w:r>
      <w:r w:rsidRPr="007F0C10">
        <w:rPr>
          <w:lang w:val="en-US"/>
        </w:rPr>
        <w:t xml:space="preserve">49–57. </w:t>
      </w:r>
      <w:hyperlink r:id="rId13" w:history="1">
        <w:r w:rsidR="004F0824" w:rsidRPr="007E6921">
          <w:rPr>
            <w:rStyle w:val="a3"/>
            <w:lang w:val="en-US"/>
          </w:rPr>
          <w:t>https://doi.org/10.1016/j.mrfmmm.2013.05.004</w:t>
        </w:r>
      </w:hyperlink>
      <w:r w:rsidR="004F0824">
        <w:rPr>
          <w:lang w:val="en-US"/>
        </w:rPr>
        <w:t xml:space="preserve"> </w:t>
      </w:r>
      <w:r w:rsidR="0061505F">
        <w:rPr>
          <w:lang w:val="en-US"/>
        </w:rPr>
        <w:t xml:space="preserve"> </w:t>
      </w:r>
      <w:r w:rsidR="00410228">
        <w:rPr>
          <w:lang w:val="en-US"/>
        </w:rPr>
        <w:t xml:space="preserve">  </w:t>
      </w:r>
    </w:p>
    <w:p w14:paraId="15FE4A73" w14:textId="589D0184" w:rsidR="00E465A6" w:rsidRPr="007F0C10" w:rsidRDefault="00E465A6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E465A6">
        <w:rPr>
          <w:iCs/>
          <w:shd w:val="clear" w:color="auto" w:fill="FFFFFF"/>
          <w:lang w:val="en-US"/>
        </w:rPr>
        <w:t>Asbury K, Dunn JF, Pike</w:t>
      </w:r>
      <w:r w:rsidR="00410228">
        <w:rPr>
          <w:iCs/>
          <w:shd w:val="clear" w:color="auto" w:fill="FFFFFF"/>
          <w:lang w:val="en-US"/>
        </w:rPr>
        <w:t xml:space="preserve"> A,</w:t>
      </w:r>
      <w:r>
        <w:rPr>
          <w:iCs/>
          <w:shd w:val="clear" w:color="auto" w:fill="FFFFFF"/>
          <w:lang w:val="en-US"/>
        </w:rPr>
        <w:t xml:space="preserve"> </w:t>
      </w:r>
      <w:r w:rsidRPr="00E465A6">
        <w:rPr>
          <w:iCs/>
          <w:shd w:val="clear" w:color="auto" w:fill="FFFFFF"/>
          <w:lang w:val="en-US"/>
        </w:rPr>
        <w:t>Plomin R</w:t>
      </w:r>
      <w:r w:rsidRPr="007F0C10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(</w:t>
      </w:r>
      <w:r w:rsidRPr="007F0C10">
        <w:rPr>
          <w:shd w:val="clear" w:color="auto" w:fill="FFFFFF"/>
          <w:lang w:val="en-US"/>
        </w:rPr>
        <w:t>2003</w:t>
      </w:r>
      <w:r>
        <w:rPr>
          <w:shd w:val="clear" w:color="auto" w:fill="FFFFFF"/>
          <w:lang w:val="en-US"/>
        </w:rPr>
        <w:t>)</w:t>
      </w:r>
      <w:r w:rsidRPr="007F0C10">
        <w:rPr>
          <w:shd w:val="clear" w:color="auto" w:fill="FFFFFF"/>
          <w:lang w:val="en-US"/>
        </w:rPr>
        <w:t xml:space="preserve"> Nonshared environmental influences on individual differences in early behavioral development: A monozygotic twin differences study</w:t>
      </w:r>
      <w:r>
        <w:rPr>
          <w:shd w:val="clear" w:color="auto" w:fill="FFFFFF"/>
          <w:lang w:val="en-US"/>
        </w:rPr>
        <w:t>.</w:t>
      </w:r>
      <w:r w:rsidRPr="007F0C10">
        <w:rPr>
          <w:shd w:val="clear" w:color="auto" w:fill="FFFFFF"/>
          <w:lang w:val="en-US"/>
        </w:rPr>
        <w:t xml:space="preserve"> </w:t>
      </w:r>
      <w:r w:rsidR="000F73C1">
        <w:rPr>
          <w:shd w:val="clear" w:color="auto" w:fill="FFFFFF"/>
          <w:lang w:val="en-US"/>
        </w:rPr>
        <w:t>Child</w:t>
      </w:r>
      <w:r w:rsidRPr="00410228">
        <w:rPr>
          <w:color w:val="000000"/>
          <w:shd w:val="clear" w:color="auto" w:fill="FFFFFF"/>
          <w:lang w:val="en-US"/>
        </w:rPr>
        <w:t xml:space="preserve"> </w:t>
      </w:r>
      <w:r w:rsidR="000F73C1">
        <w:rPr>
          <w:color w:val="000000"/>
          <w:shd w:val="clear" w:color="auto" w:fill="FFFFFF"/>
          <w:lang w:val="en-US"/>
        </w:rPr>
        <w:t>Dev</w:t>
      </w:r>
      <w:r w:rsidRPr="00410228">
        <w:rPr>
          <w:shd w:val="clear" w:color="auto" w:fill="FFFFFF"/>
          <w:lang w:val="en-US"/>
        </w:rPr>
        <w:t xml:space="preserve"> </w:t>
      </w:r>
      <w:r w:rsidRPr="00410228">
        <w:rPr>
          <w:lang w:val="en-US"/>
        </w:rPr>
        <w:t>74</w:t>
      </w:r>
      <w:r w:rsidR="00410228">
        <w:rPr>
          <w:lang w:val="en-US"/>
        </w:rPr>
        <w:t>:</w:t>
      </w:r>
      <w:r w:rsidRPr="007F0C10">
        <w:rPr>
          <w:shd w:val="clear" w:color="auto" w:fill="FFFFFF"/>
          <w:lang w:val="en-US"/>
        </w:rPr>
        <w:t>933–943</w:t>
      </w:r>
      <w:r w:rsidR="00410228">
        <w:rPr>
          <w:shd w:val="clear" w:color="auto" w:fill="FFFFFF"/>
          <w:lang w:val="en-US"/>
        </w:rPr>
        <w:t>.</w:t>
      </w:r>
      <w:r w:rsidRPr="007F0C10">
        <w:rPr>
          <w:lang w:val="en-US"/>
        </w:rPr>
        <w:t> </w:t>
      </w:r>
      <w:hyperlink r:id="rId14" w:history="1">
        <w:r w:rsidR="004F0824" w:rsidRPr="007E6921">
          <w:rPr>
            <w:rStyle w:val="a3"/>
            <w:lang w:val="en-US"/>
          </w:rPr>
          <w:t>https://doi.org/10.1111/1467-8624.00577</w:t>
        </w:r>
      </w:hyperlink>
      <w:r w:rsidR="004F0824">
        <w:rPr>
          <w:lang w:val="en-US"/>
        </w:rPr>
        <w:t xml:space="preserve"> </w:t>
      </w:r>
      <w:r w:rsidR="0061505F">
        <w:rPr>
          <w:lang w:val="en-US"/>
        </w:rPr>
        <w:t xml:space="preserve"> </w:t>
      </w:r>
    </w:p>
    <w:p w14:paraId="577AE974" w14:textId="77777777" w:rsidR="00DF741A" w:rsidRPr="007F0C10" w:rsidRDefault="00DF741A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DF741A">
        <w:rPr>
          <w:iCs/>
          <w:shd w:val="clear" w:color="auto" w:fill="FFFFFF"/>
          <w:lang w:val="en-US"/>
        </w:rPr>
        <w:t>Asbury K, Dunn JF</w:t>
      </w:r>
      <w:r w:rsidR="0061505F">
        <w:rPr>
          <w:iCs/>
          <w:shd w:val="clear" w:color="auto" w:fill="FFFFFF"/>
          <w:lang w:val="en-US"/>
        </w:rPr>
        <w:t>,</w:t>
      </w:r>
      <w:r>
        <w:rPr>
          <w:iCs/>
          <w:shd w:val="clear" w:color="auto" w:fill="FFFFFF"/>
          <w:lang w:val="en-US"/>
        </w:rPr>
        <w:t xml:space="preserve"> </w:t>
      </w:r>
      <w:r w:rsidRPr="00DF741A">
        <w:rPr>
          <w:iCs/>
          <w:shd w:val="clear" w:color="auto" w:fill="FFFFFF"/>
          <w:lang w:val="en-US"/>
        </w:rPr>
        <w:t>Plomin R</w:t>
      </w:r>
      <w:r w:rsidRPr="00DF741A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(</w:t>
      </w:r>
      <w:r w:rsidRPr="007F0C10">
        <w:rPr>
          <w:shd w:val="clear" w:color="auto" w:fill="FFFFFF"/>
          <w:lang w:val="en-US"/>
        </w:rPr>
        <w:t>2006a</w:t>
      </w:r>
      <w:r>
        <w:rPr>
          <w:shd w:val="clear" w:color="auto" w:fill="FFFFFF"/>
          <w:lang w:val="en-US"/>
        </w:rPr>
        <w:t xml:space="preserve">) </w:t>
      </w:r>
      <w:r w:rsidRPr="007F0C10">
        <w:rPr>
          <w:shd w:val="clear" w:color="auto" w:fill="FFFFFF"/>
          <w:lang w:val="en-US"/>
        </w:rPr>
        <w:t>Birthweight discordance and differences in early parenting relate to monozygotic twin differences in behaviour problems and academic</w:t>
      </w:r>
      <w:r w:rsidR="008C39A1">
        <w:rPr>
          <w:shd w:val="clear" w:color="auto" w:fill="FFFFFF"/>
          <w:lang w:val="en-US"/>
        </w:rPr>
        <w:t xml:space="preserve"> </w:t>
      </w:r>
      <w:r w:rsidRPr="007F0C10">
        <w:rPr>
          <w:shd w:val="clear" w:color="auto" w:fill="FFFFFF"/>
          <w:lang w:val="en-US"/>
        </w:rPr>
        <w:t>achievement</w:t>
      </w:r>
      <w:r w:rsidR="008C39A1">
        <w:rPr>
          <w:shd w:val="clear" w:color="auto" w:fill="FFFFFF"/>
          <w:lang w:val="en-US"/>
        </w:rPr>
        <w:t xml:space="preserve"> </w:t>
      </w:r>
      <w:r w:rsidRPr="007F0C10">
        <w:rPr>
          <w:shd w:val="clear" w:color="auto" w:fill="FFFFFF"/>
          <w:lang w:val="en-US"/>
        </w:rPr>
        <w:t>at</w:t>
      </w:r>
      <w:r w:rsidR="008C39A1">
        <w:rPr>
          <w:shd w:val="clear" w:color="auto" w:fill="FFFFFF"/>
          <w:lang w:val="en-US"/>
        </w:rPr>
        <w:t xml:space="preserve"> </w:t>
      </w:r>
      <w:r w:rsidRPr="007F0C10">
        <w:rPr>
          <w:shd w:val="clear" w:color="auto" w:fill="FFFFFF"/>
          <w:lang w:val="en-US"/>
        </w:rPr>
        <w:t>age</w:t>
      </w:r>
      <w:r w:rsidR="008C39A1">
        <w:rPr>
          <w:shd w:val="clear" w:color="auto" w:fill="FFFFFF"/>
          <w:lang w:val="en-US"/>
        </w:rPr>
        <w:t xml:space="preserve"> </w:t>
      </w:r>
      <w:r w:rsidRPr="007F0C10">
        <w:rPr>
          <w:shd w:val="clear" w:color="auto" w:fill="FFFFFF"/>
          <w:lang w:val="en-US"/>
        </w:rPr>
        <w:t>7</w:t>
      </w:r>
      <w:r>
        <w:rPr>
          <w:shd w:val="clear" w:color="auto" w:fill="FFFFFF"/>
          <w:lang w:val="en-US"/>
        </w:rPr>
        <w:t>.</w:t>
      </w:r>
      <w:r w:rsidRPr="007F0C10">
        <w:rPr>
          <w:shd w:val="clear" w:color="auto" w:fill="FFFFFF"/>
          <w:lang w:val="en-US"/>
        </w:rPr>
        <w:t xml:space="preserve"> </w:t>
      </w:r>
      <w:r w:rsidR="00E465A6" w:rsidRPr="007B438F">
        <w:rPr>
          <w:color w:val="000000"/>
          <w:shd w:val="clear" w:color="auto" w:fill="FFFFFF"/>
          <w:lang w:val="en-US"/>
        </w:rPr>
        <w:t>Dev Sc</w:t>
      </w:r>
      <w:r w:rsidR="007B438F" w:rsidRPr="007B438F">
        <w:rPr>
          <w:color w:val="000000"/>
          <w:shd w:val="clear" w:color="auto" w:fill="FFFFFF"/>
          <w:lang w:val="en-US"/>
        </w:rPr>
        <w:t>i</w:t>
      </w:r>
      <w:r w:rsidRPr="007B438F">
        <w:rPr>
          <w:shd w:val="clear" w:color="auto" w:fill="FFFFFF"/>
          <w:lang w:val="en-US"/>
        </w:rPr>
        <w:t xml:space="preserve"> </w:t>
      </w:r>
      <w:r w:rsidRPr="007B438F">
        <w:rPr>
          <w:lang w:val="en-US"/>
        </w:rPr>
        <w:t>9</w:t>
      </w:r>
      <w:r w:rsidR="00E465A6" w:rsidRPr="007B438F">
        <w:rPr>
          <w:lang w:val="en-US"/>
        </w:rPr>
        <w:t>(</w:t>
      </w:r>
      <w:r w:rsidRPr="007B438F">
        <w:rPr>
          <w:shd w:val="clear" w:color="auto" w:fill="FFFFFF"/>
          <w:lang w:val="en-US"/>
        </w:rPr>
        <w:t>2</w:t>
      </w:r>
      <w:r w:rsidR="00E465A6" w:rsidRPr="007B438F">
        <w:rPr>
          <w:shd w:val="clear" w:color="auto" w:fill="FFFFFF"/>
          <w:lang w:val="en-US"/>
        </w:rPr>
        <w:t>)</w:t>
      </w:r>
      <w:r w:rsidR="007B438F">
        <w:rPr>
          <w:shd w:val="clear" w:color="auto" w:fill="FFFFFF"/>
          <w:lang w:val="en-US"/>
        </w:rPr>
        <w:t>:</w:t>
      </w:r>
      <w:r w:rsidRPr="007B438F">
        <w:rPr>
          <w:shd w:val="clear" w:color="auto" w:fill="FFFFFF"/>
          <w:lang w:val="en-US"/>
        </w:rPr>
        <w:t>F22</w:t>
      </w:r>
      <w:r w:rsidRPr="007F0C10">
        <w:rPr>
          <w:shd w:val="clear" w:color="auto" w:fill="FFFFFF"/>
          <w:lang w:val="en-US"/>
        </w:rPr>
        <w:t>–F31.</w:t>
      </w:r>
      <w:r w:rsidR="008C39A1">
        <w:rPr>
          <w:shd w:val="clear" w:color="auto" w:fill="FFFFFF"/>
          <w:lang w:val="en-US"/>
        </w:rPr>
        <w:t xml:space="preserve"> </w:t>
      </w:r>
      <w:hyperlink r:id="rId15" w:history="1">
        <w:r w:rsidR="004F0824" w:rsidRPr="007E6921">
          <w:rPr>
            <w:rStyle w:val="a3"/>
            <w:shd w:val="clear" w:color="auto" w:fill="FFFFFF"/>
            <w:lang w:val="en-US"/>
          </w:rPr>
          <w:t>https://doi.org/</w:t>
        </w:r>
        <w:r w:rsidR="004F0824" w:rsidRPr="007E6921">
          <w:rPr>
            <w:rStyle w:val="a3"/>
            <w:lang w:val="en-US"/>
          </w:rPr>
          <w:t>10.1111/j.1467-7687.2006.00469.x</w:t>
        </w:r>
      </w:hyperlink>
      <w:r w:rsidR="004F0824">
        <w:rPr>
          <w:lang w:val="en-US"/>
        </w:rPr>
        <w:t xml:space="preserve"> </w:t>
      </w:r>
      <w:r w:rsidR="007B438F">
        <w:rPr>
          <w:lang w:val="en-US"/>
        </w:rPr>
        <w:t xml:space="preserve"> </w:t>
      </w:r>
    </w:p>
    <w:p w14:paraId="215AF284" w14:textId="77777777" w:rsidR="00E465A6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lang w:val="en-US"/>
        </w:rPr>
      </w:pPr>
      <w:r w:rsidRPr="00E465A6">
        <w:rPr>
          <w:iCs/>
          <w:shd w:val="clear" w:color="auto" w:fill="FFFFFF"/>
          <w:lang w:val="en-US"/>
        </w:rPr>
        <w:t>Asbury K, Dunn J</w:t>
      </w:r>
      <w:r w:rsidR="007B438F">
        <w:rPr>
          <w:iCs/>
          <w:shd w:val="clear" w:color="auto" w:fill="FFFFFF"/>
          <w:lang w:val="en-US"/>
        </w:rPr>
        <w:t>,</w:t>
      </w:r>
      <w:r w:rsidR="00DF741A" w:rsidRPr="00E465A6">
        <w:rPr>
          <w:iCs/>
          <w:shd w:val="clear" w:color="auto" w:fill="FFFFFF"/>
          <w:lang w:val="en-US"/>
        </w:rPr>
        <w:t xml:space="preserve"> </w:t>
      </w:r>
      <w:r w:rsidRPr="00E465A6">
        <w:rPr>
          <w:iCs/>
          <w:shd w:val="clear" w:color="auto" w:fill="FFFFFF"/>
          <w:lang w:val="en-US"/>
        </w:rPr>
        <w:t>Plomin R</w:t>
      </w:r>
      <w:r w:rsidRPr="00E465A6">
        <w:rPr>
          <w:shd w:val="clear" w:color="auto" w:fill="FFFFFF"/>
          <w:lang w:val="en-US"/>
        </w:rPr>
        <w:t xml:space="preserve"> </w:t>
      </w:r>
      <w:r w:rsidR="00DF741A" w:rsidRPr="00E465A6">
        <w:rPr>
          <w:shd w:val="clear" w:color="auto" w:fill="FFFFFF"/>
          <w:lang w:val="en-US"/>
        </w:rPr>
        <w:t>(2006b)</w:t>
      </w:r>
      <w:r w:rsidR="009B44C3">
        <w:rPr>
          <w:shd w:val="clear" w:color="auto" w:fill="FFFFFF"/>
          <w:lang w:val="en-US"/>
        </w:rPr>
        <w:t xml:space="preserve"> </w:t>
      </w:r>
      <w:r w:rsidRPr="00E465A6">
        <w:rPr>
          <w:shd w:val="clear" w:color="auto" w:fill="FFFFFF"/>
          <w:lang w:val="en-US"/>
        </w:rPr>
        <w:t>The use of discordant MZ twins to generate hypotheses regarding non-shared environmental influence on anxiety in middle childhood</w:t>
      </w:r>
      <w:r w:rsidR="00E465A6" w:rsidRPr="00E465A6">
        <w:rPr>
          <w:shd w:val="clear" w:color="auto" w:fill="FFFFFF"/>
          <w:lang w:val="en-US"/>
        </w:rPr>
        <w:t>.</w:t>
      </w:r>
      <w:r w:rsidRPr="00E465A6">
        <w:rPr>
          <w:shd w:val="clear" w:color="auto" w:fill="FFFFFF"/>
          <w:lang w:val="en-US"/>
        </w:rPr>
        <w:t xml:space="preserve"> </w:t>
      </w:r>
      <w:r w:rsidRPr="007B438F">
        <w:rPr>
          <w:lang w:val="en-US"/>
        </w:rPr>
        <w:t>Soc Dev</w:t>
      </w:r>
      <w:r w:rsidR="00E465A6" w:rsidRPr="007B438F">
        <w:rPr>
          <w:lang w:val="en-US"/>
        </w:rPr>
        <w:t xml:space="preserve"> </w:t>
      </w:r>
      <w:r w:rsidRPr="007B438F">
        <w:rPr>
          <w:lang w:val="en-US"/>
        </w:rPr>
        <w:t>15</w:t>
      </w:r>
      <w:r w:rsidR="007B438F">
        <w:rPr>
          <w:lang w:val="en-US"/>
        </w:rPr>
        <w:t>:</w:t>
      </w:r>
      <w:r w:rsidRPr="00E465A6">
        <w:rPr>
          <w:shd w:val="clear" w:color="auto" w:fill="FFFFFF"/>
          <w:lang w:val="en-US"/>
        </w:rPr>
        <w:t xml:space="preserve">564–570. </w:t>
      </w:r>
      <w:hyperlink r:id="rId16" w:history="1">
        <w:r w:rsidR="004F0824" w:rsidRPr="007E6921">
          <w:rPr>
            <w:rStyle w:val="a3"/>
            <w:shd w:val="clear" w:color="auto" w:fill="FFFFFF"/>
            <w:lang w:val="en-US"/>
          </w:rPr>
          <w:t>https://doi.org/</w:t>
        </w:r>
        <w:r w:rsidR="004F0824" w:rsidRPr="007E6921">
          <w:rPr>
            <w:rStyle w:val="a3"/>
            <w:lang w:val="en-US"/>
          </w:rPr>
          <w:t>10.1111/j.1467-9507.2006.00356.x</w:t>
        </w:r>
      </w:hyperlink>
      <w:r w:rsidR="004F0824">
        <w:rPr>
          <w:lang w:val="en-US"/>
        </w:rPr>
        <w:t xml:space="preserve"> </w:t>
      </w:r>
      <w:r w:rsidR="007B438F">
        <w:rPr>
          <w:lang w:val="en-US"/>
        </w:rPr>
        <w:t xml:space="preserve"> </w:t>
      </w:r>
      <w:r w:rsidR="00E465A6" w:rsidRPr="00E465A6">
        <w:rPr>
          <w:lang w:val="en-US"/>
        </w:rPr>
        <w:t xml:space="preserve"> </w:t>
      </w:r>
    </w:p>
    <w:p w14:paraId="39167098" w14:textId="77777777" w:rsidR="00373797" w:rsidRPr="00450474" w:rsidRDefault="00E465A6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lang w:val="en-US"/>
        </w:rPr>
      </w:pPr>
      <w:r w:rsidRPr="00E465A6">
        <w:rPr>
          <w:rFonts w:eastAsia="Times New Roman"/>
          <w:iCs/>
          <w:lang w:val="en-US" w:eastAsia="ru-RU"/>
        </w:rPr>
        <w:t>Astauroff BL</w:t>
      </w:r>
      <w:r w:rsidR="003B2BC1">
        <w:rPr>
          <w:rFonts w:eastAsia="Times New Roman"/>
          <w:iCs/>
          <w:lang w:val="en-US" w:eastAsia="ru-RU"/>
        </w:rPr>
        <w:t xml:space="preserve"> (</w:t>
      </w:r>
      <w:r w:rsidRPr="00E465A6">
        <w:rPr>
          <w:rFonts w:eastAsia="LiteraturnayaC"/>
          <w:lang w:val="en-US" w:eastAsia="ru-RU"/>
        </w:rPr>
        <w:t>1930</w:t>
      </w:r>
      <w:r w:rsidR="003B2BC1">
        <w:rPr>
          <w:rFonts w:eastAsia="LiteraturnayaC"/>
          <w:lang w:val="en-US" w:eastAsia="ru-RU"/>
        </w:rPr>
        <w:t>)</w:t>
      </w:r>
      <w:r w:rsidRPr="00E465A6">
        <w:rPr>
          <w:rFonts w:eastAsia="LiteraturnayaC"/>
          <w:lang w:val="en-US" w:eastAsia="ru-RU"/>
        </w:rPr>
        <w:t xml:space="preserve"> Analyse der erblichen Stoerungsfaelle der bilateralen Symmetrie im Zusammenhang mit der selbstaendigen Variabilitaet aenlicher Strukturen</w:t>
      </w:r>
      <w:r w:rsidR="003B2BC1">
        <w:rPr>
          <w:rFonts w:eastAsia="LiteraturnayaC"/>
          <w:lang w:val="en-US" w:eastAsia="ru-RU"/>
        </w:rPr>
        <w:t>.</w:t>
      </w:r>
      <w:r w:rsidRPr="00E465A6">
        <w:rPr>
          <w:rFonts w:eastAsia="LiteraturnayaC"/>
          <w:lang w:val="en-US" w:eastAsia="ru-RU"/>
        </w:rPr>
        <w:t xml:space="preserve"> </w:t>
      </w:r>
      <w:r w:rsidR="00450474" w:rsidRPr="00450474">
        <w:rPr>
          <w:shd w:val="clear" w:color="auto" w:fill="FFFFFF"/>
          <w:lang w:val="en-US"/>
        </w:rPr>
        <w:t>Z indukt Abstamm Vererb.</w:t>
      </w:r>
      <w:r w:rsidRPr="00450474">
        <w:rPr>
          <w:rFonts w:eastAsia="LiteraturnayaC"/>
          <w:i/>
          <w:lang w:val="en-US" w:eastAsia="ru-RU"/>
        </w:rPr>
        <w:t xml:space="preserve"> </w:t>
      </w:r>
      <w:r w:rsidRPr="00450474">
        <w:rPr>
          <w:rFonts w:eastAsia="LiteraturnayaC"/>
          <w:lang w:val="en-US" w:eastAsia="ru-RU"/>
        </w:rPr>
        <w:t>55</w:t>
      </w:r>
      <w:r w:rsidR="003B2BC1" w:rsidRPr="00450474">
        <w:rPr>
          <w:rFonts w:eastAsia="LiteraturnayaC"/>
          <w:lang w:val="en-US" w:eastAsia="ru-RU"/>
        </w:rPr>
        <w:t>(</w:t>
      </w:r>
      <w:r w:rsidRPr="00450474">
        <w:rPr>
          <w:rFonts w:eastAsia="LiteraturnayaC"/>
          <w:lang w:val="en-US" w:eastAsia="ru-RU"/>
        </w:rPr>
        <w:t>3</w:t>
      </w:r>
      <w:r w:rsidR="003B2BC1" w:rsidRPr="00450474">
        <w:rPr>
          <w:rFonts w:eastAsia="LiteraturnayaC"/>
          <w:lang w:val="en-US" w:eastAsia="ru-RU"/>
        </w:rPr>
        <w:t>)</w:t>
      </w:r>
      <w:r w:rsidR="00450474">
        <w:rPr>
          <w:rFonts w:eastAsia="LiteraturnayaC"/>
          <w:lang w:val="en-US" w:eastAsia="ru-RU"/>
        </w:rPr>
        <w:t>:183–262</w:t>
      </w:r>
      <w:r w:rsidR="00373797" w:rsidRPr="00450474">
        <w:rPr>
          <w:rFonts w:eastAsia="Times New Roman"/>
          <w:lang w:val="en-US" w:eastAsia="ru-RU"/>
        </w:rPr>
        <w:t xml:space="preserve"> </w:t>
      </w:r>
    </w:p>
    <w:p w14:paraId="2CEA4B5D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Style w:val="publication-meta-journal"/>
          <w:rFonts w:eastAsia="Times New Roman"/>
          <w:lang w:val="en-US" w:eastAsia="ru-RU"/>
        </w:rPr>
      </w:pPr>
      <w:r w:rsidRPr="007F0C10">
        <w:rPr>
          <w:lang w:val="en-US"/>
        </w:rPr>
        <w:t xml:space="preserve">Auerbach C </w:t>
      </w:r>
      <w:r w:rsidR="003B2BC1">
        <w:rPr>
          <w:lang w:val="en-US"/>
        </w:rPr>
        <w:t>(</w:t>
      </w:r>
      <w:r w:rsidRPr="007F0C10">
        <w:rPr>
          <w:lang w:val="en-US"/>
        </w:rPr>
        <w:t>1976</w:t>
      </w:r>
      <w:r w:rsidR="003B2BC1">
        <w:rPr>
          <w:lang w:val="en-US"/>
        </w:rPr>
        <w:t>)</w:t>
      </w:r>
      <w:r w:rsidRPr="007F0C10">
        <w:rPr>
          <w:lang w:val="en-US"/>
        </w:rPr>
        <w:t xml:space="preserve"> </w:t>
      </w:r>
      <w:r w:rsidRPr="00450474">
        <w:rPr>
          <w:lang w:val="en-US"/>
        </w:rPr>
        <w:t>Mutation Research: Problems, Results and Perspectives.</w:t>
      </w:r>
      <w:r w:rsidRPr="003B2BC1">
        <w:rPr>
          <w:lang w:val="en-US"/>
        </w:rPr>
        <w:t xml:space="preserve"> Chapman </w:t>
      </w:r>
      <w:r w:rsidR="00450474">
        <w:rPr>
          <w:lang w:val="en-US"/>
        </w:rPr>
        <w:t>and</w:t>
      </w:r>
      <w:r w:rsidRPr="003B2BC1">
        <w:rPr>
          <w:lang w:val="en-US"/>
        </w:rPr>
        <w:t xml:space="preserve"> Hall.</w:t>
      </w:r>
      <w:r w:rsidRPr="007F0C10">
        <w:rPr>
          <w:rStyle w:val="publication-meta-journal"/>
          <w:lang w:val="en-US"/>
        </w:rPr>
        <w:t xml:space="preserve"> </w:t>
      </w:r>
      <w:r w:rsidR="00450474" w:rsidRPr="003B2BC1">
        <w:rPr>
          <w:lang w:val="en-US"/>
        </w:rPr>
        <w:t>London</w:t>
      </w:r>
    </w:p>
    <w:p w14:paraId="335A07F3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3B2BC1">
        <w:rPr>
          <w:lang w:val="en-US"/>
        </w:rPr>
        <w:t>Avner P</w:t>
      </w:r>
      <w:r w:rsidR="00450474">
        <w:rPr>
          <w:lang w:val="en-US"/>
        </w:rPr>
        <w:t>,</w:t>
      </w:r>
      <w:r w:rsidR="003B2BC1">
        <w:rPr>
          <w:lang w:val="en-US"/>
        </w:rPr>
        <w:t xml:space="preserve"> </w:t>
      </w:r>
      <w:r w:rsidRPr="003B2BC1">
        <w:rPr>
          <w:lang w:val="en-US"/>
        </w:rPr>
        <w:t>Heard E</w:t>
      </w:r>
      <w:r w:rsidRPr="007F0C10">
        <w:rPr>
          <w:lang w:val="en-US"/>
        </w:rPr>
        <w:t xml:space="preserve"> </w:t>
      </w:r>
      <w:r w:rsidR="003B2BC1">
        <w:rPr>
          <w:lang w:val="en-US"/>
        </w:rPr>
        <w:t>(</w:t>
      </w:r>
      <w:r w:rsidR="003B2BC1" w:rsidRPr="007F0C10">
        <w:rPr>
          <w:lang w:val="en-US"/>
        </w:rPr>
        <w:t>2001</w:t>
      </w:r>
      <w:r w:rsidR="003B2BC1">
        <w:rPr>
          <w:lang w:val="en-US"/>
        </w:rPr>
        <w:t xml:space="preserve">) </w:t>
      </w:r>
      <w:r w:rsidRPr="007F0C10">
        <w:rPr>
          <w:lang w:val="en-US"/>
        </w:rPr>
        <w:t>X-chromosome inactivation: counting, choice and initiation</w:t>
      </w:r>
      <w:r w:rsidR="003B2BC1">
        <w:rPr>
          <w:lang w:val="en-US"/>
        </w:rPr>
        <w:t>.</w:t>
      </w:r>
      <w:r w:rsidRPr="007F0C10">
        <w:rPr>
          <w:lang w:val="en-US"/>
        </w:rPr>
        <w:t xml:space="preserve"> </w:t>
      </w:r>
      <w:r w:rsidR="003B2BC1" w:rsidRPr="00450474">
        <w:rPr>
          <w:color w:val="000000"/>
          <w:shd w:val="clear" w:color="auto" w:fill="FFFFFF"/>
          <w:lang w:val="en-US"/>
        </w:rPr>
        <w:t>Nat Rev Genet</w:t>
      </w:r>
      <w:r w:rsidRPr="00450474">
        <w:rPr>
          <w:lang w:val="en-US"/>
        </w:rPr>
        <w:t xml:space="preserve"> 2</w:t>
      </w:r>
      <w:r w:rsidR="00450474">
        <w:rPr>
          <w:lang w:val="en-US"/>
        </w:rPr>
        <w:t>:</w:t>
      </w:r>
      <w:r w:rsidRPr="007F0C10">
        <w:rPr>
          <w:lang w:val="en-US"/>
        </w:rPr>
        <w:t xml:space="preserve">59–67. </w:t>
      </w:r>
      <w:hyperlink r:id="rId17" w:history="1">
        <w:r w:rsidR="004F0824" w:rsidRPr="007E6921">
          <w:rPr>
            <w:rStyle w:val="a3"/>
            <w:lang w:val="en-US"/>
          </w:rPr>
          <w:t>https://doi.org/10.1038/35047580</w:t>
        </w:r>
      </w:hyperlink>
      <w:r w:rsidR="004F0824">
        <w:rPr>
          <w:rStyle w:val="doi"/>
          <w:lang w:val="en-US"/>
        </w:rPr>
        <w:t xml:space="preserve"> </w:t>
      </w:r>
      <w:r w:rsidR="00450474">
        <w:rPr>
          <w:rStyle w:val="doi"/>
          <w:lang w:val="en-US"/>
        </w:rPr>
        <w:t xml:space="preserve"> </w:t>
      </w:r>
    </w:p>
    <w:p w14:paraId="1FEFD4F7" w14:textId="77777777" w:rsidR="00E11AFD" w:rsidRDefault="00373797" w:rsidP="00B911C0">
      <w:pPr>
        <w:pStyle w:val="af2"/>
        <w:spacing w:line="360" w:lineRule="auto"/>
        <w:ind w:left="567" w:hanging="567"/>
        <w:rPr>
          <w:rFonts w:eastAsia="Times New Roman"/>
          <w:b/>
          <w:bCs/>
          <w:sz w:val="28"/>
          <w:szCs w:val="28"/>
          <w:lang w:val="en-US" w:eastAsia="ru-RU"/>
        </w:rPr>
      </w:pPr>
      <w:r w:rsidRPr="003B2BC1">
        <w:rPr>
          <w:rFonts w:eastAsia="Times New Roman"/>
          <w:lang w:val="en-US" w:eastAsia="ru-RU"/>
        </w:rPr>
        <w:t>Bar-Yam Y</w:t>
      </w:r>
      <w:r w:rsidRPr="007F0C10">
        <w:rPr>
          <w:rFonts w:eastAsia="Times New Roman"/>
          <w:lang w:val="en-US" w:eastAsia="ru-RU"/>
        </w:rPr>
        <w:t xml:space="preserve"> </w:t>
      </w:r>
      <w:r w:rsidR="003B2BC1">
        <w:rPr>
          <w:rFonts w:eastAsia="Times New Roman"/>
          <w:lang w:val="en-US" w:eastAsia="ru-RU"/>
        </w:rPr>
        <w:t>(</w:t>
      </w:r>
      <w:r w:rsidR="003B2BC1" w:rsidRPr="007F0C10">
        <w:rPr>
          <w:rFonts w:eastAsia="Times New Roman"/>
          <w:lang w:val="en-US" w:eastAsia="ru-RU"/>
        </w:rPr>
        <w:t>1997</w:t>
      </w:r>
      <w:r w:rsidR="003B2BC1">
        <w:rPr>
          <w:rFonts w:eastAsia="Times New Roman"/>
          <w:lang w:val="en-US" w:eastAsia="ru-RU"/>
        </w:rPr>
        <w:t xml:space="preserve">) </w:t>
      </w:r>
      <w:r w:rsidRPr="00450474">
        <w:rPr>
          <w:rFonts w:eastAsia="Times New Roman"/>
          <w:lang w:val="en-US" w:eastAsia="ru-RU"/>
        </w:rPr>
        <w:t>Dynamics of Complex Systems.</w:t>
      </w:r>
      <w:r w:rsidRPr="007F0C10">
        <w:rPr>
          <w:rFonts w:eastAsia="Times New Roman"/>
          <w:lang w:val="en-US" w:eastAsia="ru-RU"/>
        </w:rPr>
        <w:t xml:space="preserve"> Addison-Wesley. </w:t>
      </w:r>
      <w:r w:rsidR="00450474" w:rsidRPr="007F0C10">
        <w:rPr>
          <w:rFonts w:eastAsia="Times New Roman"/>
          <w:lang w:val="en-US" w:eastAsia="ru-RU"/>
        </w:rPr>
        <w:t>Reading, Massachusetts</w:t>
      </w:r>
    </w:p>
    <w:p w14:paraId="4EC9B97B" w14:textId="77777777" w:rsidR="00373797" w:rsidRPr="007F0C10" w:rsidRDefault="00E11AFD" w:rsidP="00B911C0">
      <w:pPr>
        <w:pStyle w:val="af2"/>
        <w:spacing w:line="360" w:lineRule="auto"/>
        <w:ind w:left="567" w:hanging="567"/>
        <w:rPr>
          <w:shd w:val="clear" w:color="auto" w:fill="FFFFFF"/>
          <w:lang w:val="en-US"/>
        </w:rPr>
      </w:pPr>
      <w:r w:rsidRPr="00090DA5">
        <w:rPr>
          <w:color w:val="000000"/>
          <w:lang w:val="en-US"/>
        </w:rPr>
        <w:t>Bonnaud EM, Suberbielle E</w:t>
      </w:r>
      <w:r w:rsidR="00450474">
        <w:rPr>
          <w:color w:val="000000"/>
          <w:lang w:val="en-US"/>
        </w:rPr>
        <w:t>,</w:t>
      </w:r>
      <w:r w:rsidRPr="00090DA5">
        <w:rPr>
          <w:color w:val="000000"/>
          <w:lang w:val="en-US"/>
        </w:rPr>
        <w:t xml:space="preserve"> Malnou CE (2016) Histone acetylation in neuronal (dys)function</w:t>
      </w:r>
      <w:r>
        <w:rPr>
          <w:color w:val="000000"/>
          <w:lang w:val="en-US"/>
        </w:rPr>
        <w:t>.</w:t>
      </w:r>
      <w:r w:rsidRPr="00090DA5">
        <w:rPr>
          <w:rStyle w:val="jrnl"/>
          <w:color w:val="000000"/>
          <w:lang w:val="en-US"/>
        </w:rPr>
        <w:t xml:space="preserve"> </w:t>
      </w:r>
      <w:r w:rsidRPr="00450474">
        <w:rPr>
          <w:rStyle w:val="jrnl"/>
          <w:color w:val="000000"/>
          <w:lang w:val="en-US"/>
        </w:rPr>
        <w:t>Biomol Concepts</w:t>
      </w:r>
      <w:r w:rsidRPr="00450474">
        <w:rPr>
          <w:color w:val="000000"/>
          <w:lang w:val="en-US"/>
        </w:rPr>
        <w:t xml:space="preserve"> 7</w:t>
      </w:r>
      <w:r w:rsidR="00450474">
        <w:rPr>
          <w:color w:val="000000"/>
          <w:lang w:val="en-US"/>
        </w:rPr>
        <w:t>:</w:t>
      </w:r>
      <w:r w:rsidRPr="00090DA5">
        <w:rPr>
          <w:color w:val="000000"/>
          <w:lang w:val="en-US"/>
        </w:rPr>
        <w:t>103-</w:t>
      </w:r>
      <w:r>
        <w:rPr>
          <w:color w:val="000000"/>
          <w:lang w:val="en-US"/>
        </w:rPr>
        <w:t>1</w:t>
      </w:r>
      <w:r w:rsidRPr="00090DA5">
        <w:rPr>
          <w:color w:val="000000"/>
          <w:lang w:val="en-US"/>
        </w:rPr>
        <w:t xml:space="preserve">16. </w:t>
      </w:r>
      <w:hyperlink r:id="rId18" w:history="1">
        <w:r w:rsidR="004F0824" w:rsidRPr="007E6921">
          <w:rPr>
            <w:rStyle w:val="a3"/>
            <w:lang w:val="en-US"/>
          </w:rPr>
          <w:t>https://doi.org/10.1515/bmc-2016-0002</w:t>
        </w:r>
      </w:hyperlink>
      <w:r w:rsidR="004F0824">
        <w:rPr>
          <w:color w:val="000000"/>
          <w:lang w:val="en-US"/>
        </w:rPr>
        <w:t xml:space="preserve"> </w:t>
      </w:r>
    </w:p>
    <w:p w14:paraId="2BDD94E7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3B2BC1">
        <w:rPr>
          <w:iCs/>
          <w:shd w:val="clear" w:color="auto" w:fill="FFFFFF"/>
          <w:lang w:val="en-US"/>
        </w:rPr>
        <w:t>Bouchard TJ</w:t>
      </w:r>
      <w:r w:rsidR="001F5A42">
        <w:rPr>
          <w:iCs/>
          <w:shd w:val="clear" w:color="auto" w:fill="FFFFFF"/>
          <w:lang w:val="en-US"/>
        </w:rPr>
        <w:t>,</w:t>
      </w:r>
      <w:r w:rsidR="003B2BC1">
        <w:rPr>
          <w:iCs/>
          <w:shd w:val="clear" w:color="auto" w:fill="FFFFFF"/>
          <w:lang w:val="en-US"/>
        </w:rPr>
        <w:t xml:space="preserve"> </w:t>
      </w:r>
      <w:r w:rsidRPr="003B2BC1">
        <w:rPr>
          <w:iCs/>
          <w:shd w:val="clear" w:color="auto" w:fill="FFFFFF"/>
          <w:lang w:val="en-US"/>
        </w:rPr>
        <w:t>McGue M</w:t>
      </w:r>
      <w:r w:rsidRPr="007F0C10">
        <w:rPr>
          <w:shd w:val="clear" w:color="auto" w:fill="FFFFFF"/>
          <w:lang w:val="en-US"/>
        </w:rPr>
        <w:t xml:space="preserve"> </w:t>
      </w:r>
      <w:r w:rsidR="003B2BC1">
        <w:rPr>
          <w:shd w:val="clear" w:color="auto" w:fill="FFFFFF"/>
          <w:lang w:val="en-US"/>
        </w:rPr>
        <w:t>(</w:t>
      </w:r>
      <w:r w:rsidR="003B2BC1" w:rsidRPr="007F0C10">
        <w:rPr>
          <w:shd w:val="clear" w:color="auto" w:fill="FFFFFF"/>
          <w:lang w:val="en-US"/>
        </w:rPr>
        <w:t>2003</w:t>
      </w:r>
      <w:r w:rsidR="003B2BC1">
        <w:rPr>
          <w:shd w:val="clear" w:color="auto" w:fill="FFFFFF"/>
          <w:lang w:val="en-US"/>
        </w:rPr>
        <w:t xml:space="preserve">) </w:t>
      </w:r>
      <w:r w:rsidRPr="007F0C10">
        <w:rPr>
          <w:shd w:val="clear" w:color="auto" w:fill="FFFFFF"/>
          <w:lang w:val="en-US"/>
        </w:rPr>
        <w:t>Genetic and environmental influences on human psychological differences</w:t>
      </w:r>
      <w:r w:rsidR="003B2BC1">
        <w:rPr>
          <w:shd w:val="clear" w:color="auto" w:fill="FFFFFF"/>
          <w:lang w:val="en-US"/>
        </w:rPr>
        <w:t>.</w:t>
      </w:r>
      <w:r w:rsidRPr="007F0C10">
        <w:rPr>
          <w:shd w:val="clear" w:color="auto" w:fill="FFFFFF"/>
          <w:lang w:val="en-US"/>
        </w:rPr>
        <w:t xml:space="preserve"> </w:t>
      </w:r>
      <w:r w:rsidR="003B2BC1" w:rsidRPr="001F5A42">
        <w:rPr>
          <w:color w:val="000000"/>
          <w:shd w:val="clear" w:color="auto" w:fill="FFFFFF"/>
          <w:lang w:val="en-US"/>
        </w:rPr>
        <w:t>J Neurobiol</w:t>
      </w:r>
      <w:r w:rsidRPr="001F5A42">
        <w:rPr>
          <w:shd w:val="clear" w:color="auto" w:fill="FFFFFF"/>
          <w:lang w:val="en-US"/>
        </w:rPr>
        <w:t xml:space="preserve"> 54</w:t>
      </w:r>
      <w:r w:rsidR="001F5A42">
        <w:rPr>
          <w:shd w:val="clear" w:color="auto" w:fill="FFFFFF"/>
          <w:lang w:val="en-US"/>
        </w:rPr>
        <w:t>:</w:t>
      </w:r>
      <w:r w:rsidRPr="007F0C10">
        <w:rPr>
          <w:shd w:val="clear" w:color="auto" w:fill="FFFFFF"/>
          <w:lang w:val="en-US"/>
        </w:rPr>
        <w:t xml:space="preserve">4–45. </w:t>
      </w:r>
      <w:hyperlink r:id="rId19" w:history="1">
        <w:r w:rsidR="004F0824" w:rsidRPr="007E6921">
          <w:rPr>
            <w:rStyle w:val="a3"/>
            <w:shd w:val="clear" w:color="auto" w:fill="FFFFFF"/>
            <w:lang w:val="en-US"/>
          </w:rPr>
          <w:t>https://doi.org/</w:t>
        </w:r>
        <w:r w:rsidR="004F0824" w:rsidRPr="007E6921">
          <w:rPr>
            <w:rStyle w:val="a3"/>
            <w:lang w:val="en-US"/>
          </w:rPr>
          <w:t>10.1002/neu.10160</w:t>
        </w:r>
      </w:hyperlink>
      <w:r w:rsidR="004F0824">
        <w:rPr>
          <w:lang w:val="en-US"/>
        </w:rPr>
        <w:t xml:space="preserve"> </w:t>
      </w:r>
      <w:r w:rsidR="001F5A42">
        <w:rPr>
          <w:lang w:val="en-US"/>
        </w:rPr>
        <w:t xml:space="preserve"> </w:t>
      </w:r>
    </w:p>
    <w:p w14:paraId="6EA62700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3B2BC1">
        <w:rPr>
          <w:rFonts w:eastAsia="Times New Roman"/>
          <w:lang w:val="en-US" w:eastAsia="ru-RU"/>
        </w:rPr>
        <w:t xml:space="preserve">Bourgeois P, Bolcato-Bellemin A-L, Danse J-M, </w:t>
      </w:r>
      <w:r w:rsidR="003B2BC1" w:rsidRPr="003B2BC1">
        <w:rPr>
          <w:color w:val="000000"/>
          <w:shd w:val="clear" w:color="auto" w:fill="FFFFFF"/>
          <w:lang w:val="en-US"/>
        </w:rPr>
        <w:t>Bloch-Zupan A, Yoshiba K</w:t>
      </w:r>
      <w:r w:rsidR="001F5A42">
        <w:rPr>
          <w:color w:val="000000"/>
          <w:shd w:val="clear" w:color="auto" w:fill="FFFFFF"/>
          <w:lang w:val="en-US"/>
        </w:rPr>
        <w:t>,</w:t>
      </w:r>
      <w:r w:rsidR="003B2BC1" w:rsidRPr="003B2BC1">
        <w:rPr>
          <w:color w:val="000000"/>
          <w:shd w:val="clear" w:color="auto" w:fill="FFFFFF"/>
          <w:lang w:val="en-US"/>
        </w:rPr>
        <w:t xml:space="preserve"> Stoetzel C</w:t>
      </w:r>
      <w:r w:rsidR="001F5A42">
        <w:rPr>
          <w:color w:val="000000"/>
          <w:shd w:val="clear" w:color="auto" w:fill="FFFFFF"/>
          <w:lang w:val="en-US"/>
        </w:rPr>
        <w:t>,</w:t>
      </w:r>
      <w:r w:rsidR="003B2BC1" w:rsidRPr="003B2BC1">
        <w:rPr>
          <w:color w:val="000000"/>
          <w:shd w:val="clear" w:color="auto" w:fill="FFFFFF"/>
          <w:lang w:val="en-US"/>
        </w:rPr>
        <w:t xml:space="preserve"> Perrin-Schmitt F</w:t>
      </w:r>
      <w:r w:rsidR="003B2BC1" w:rsidRPr="003B2BC1">
        <w:rPr>
          <w:rFonts w:eastAsia="Times New Roman"/>
          <w:lang w:val="en-US" w:eastAsia="ru-RU"/>
        </w:rPr>
        <w:t xml:space="preserve"> </w:t>
      </w:r>
      <w:r w:rsidR="003B2BC1">
        <w:rPr>
          <w:rFonts w:eastAsia="Times New Roman"/>
          <w:lang w:val="en-US" w:eastAsia="ru-RU"/>
        </w:rPr>
        <w:t>(</w:t>
      </w:r>
      <w:r w:rsidR="003B2BC1" w:rsidRPr="007F0C10">
        <w:rPr>
          <w:rFonts w:eastAsia="Times New Roman"/>
          <w:lang w:val="en-US" w:eastAsia="ru-RU"/>
        </w:rPr>
        <w:t>1998</w:t>
      </w:r>
      <w:r w:rsidR="003B2BC1">
        <w:rPr>
          <w:rFonts w:eastAsia="Times New Roman"/>
          <w:lang w:val="en-US" w:eastAsia="ru-RU"/>
        </w:rPr>
        <w:t>)</w:t>
      </w:r>
      <w:r w:rsidR="003B2BC1" w:rsidRPr="007F0C10">
        <w:rPr>
          <w:rFonts w:eastAsia="Times New Roman"/>
          <w:lang w:val="en-US" w:eastAsia="ru-RU"/>
        </w:rPr>
        <w:t xml:space="preserve"> </w:t>
      </w:r>
      <w:r w:rsidRPr="003B2BC1">
        <w:rPr>
          <w:rFonts w:eastAsia="Times New Roman"/>
          <w:lang w:val="en-US" w:eastAsia="ru-RU"/>
        </w:rPr>
        <w:t>The</w:t>
      </w:r>
      <w:r w:rsidRPr="007F0C10">
        <w:rPr>
          <w:rFonts w:eastAsia="Times New Roman"/>
          <w:lang w:val="en-US" w:eastAsia="ru-RU"/>
        </w:rPr>
        <w:t xml:space="preserve"> variable expressivity and incomplete penetrance of the twist-null heterozygous mouse phenotype resemble those of human Saethre–Chotzen syndrome</w:t>
      </w:r>
      <w:r w:rsidR="003B2BC1">
        <w:rPr>
          <w:rFonts w:eastAsia="Times New Roman"/>
          <w:lang w:val="en-US" w:eastAsia="ru-RU"/>
        </w:rPr>
        <w:t xml:space="preserve">. </w:t>
      </w:r>
      <w:r w:rsidR="003B2BC1" w:rsidRPr="001F5A42">
        <w:rPr>
          <w:color w:val="000000"/>
          <w:shd w:val="clear" w:color="auto" w:fill="FFFFFF"/>
          <w:lang w:val="en-US"/>
        </w:rPr>
        <w:t>Hum Mol Genet</w:t>
      </w:r>
      <w:r w:rsidR="003B2BC1" w:rsidRPr="001F5A4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F5A42">
        <w:rPr>
          <w:rFonts w:eastAsia="Times New Roman"/>
          <w:lang w:val="en-US" w:eastAsia="ru-RU"/>
        </w:rPr>
        <w:t>7</w:t>
      </w:r>
      <w:r w:rsidR="001F5A42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 xml:space="preserve">945–957. </w:t>
      </w:r>
      <w:hyperlink r:id="rId20" w:history="1">
        <w:r w:rsidR="004F0824" w:rsidRPr="007E6921">
          <w:rPr>
            <w:rStyle w:val="a3"/>
            <w:rFonts w:eastAsia="Times New Roman"/>
            <w:lang w:val="en-US" w:eastAsia="ru-RU"/>
          </w:rPr>
          <w:t>https://doi.org/</w:t>
        </w:r>
        <w:r w:rsidR="004F0824" w:rsidRPr="007E6921">
          <w:rPr>
            <w:rStyle w:val="a3"/>
            <w:iCs/>
            <w:lang w:val="en-US"/>
          </w:rPr>
          <w:t>10.1093/hmg/7.6.945</w:t>
        </w:r>
      </w:hyperlink>
      <w:r w:rsidR="004F0824">
        <w:rPr>
          <w:rStyle w:val="slug-doi"/>
          <w:iCs/>
          <w:lang w:val="en-US"/>
        </w:rPr>
        <w:t xml:space="preserve"> </w:t>
      </w:r>
      <w:r w:rsidR="001F5A42">
        <w:rPr>
          <w:rStyle w:val="slug-doi"/>
          <w:iCs/>
          <w:lang w:val="en-US"/>
        </w:rPr>
        <w:t xml:space="preserve"> </w:t>
      </w:r>
    </w:p>
    <w:p w14:paraId="773316F8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lang w:val="en-US"/>
        </w:rPr>
      </w:pPr>
      <w:r w:rsidRPr="0007137E">
        <w:rPr>
          <w:iCs/>
          <w:lang w:val="en-US"/>
        </w:rPr>
        <w:lastRenderedPageBreak/>
        <w:t>Braitenberg V</w:t>
      </w:r>
      <w:r w:rsidR="001F5A42">
        <w:rPr>
          <w:iCs/>
          <w:lang w:val="en-US"/>
        </w:rPr>
        <w:t>,</w:t>
      </w:r>
      <w:r w:rsidRPr="0007137E">
        <w:rPr>
          <w:iCs/>
          <w:lang w:val="en-US"/>
        </w:rPr>
        <w:t xml:space="preserve"> Schüz A</w:t>
      </w:r>
      <w:r w:rsidRPr="0007137E">
        <w:rPr>
          <w:lang w:val="en-US"/>
        </w:rPr>
        <w:t xml:space="preserve"> </w:t>
      </w:r>
      <w:r w:rsidR="0007137E">
        <w:rPr>
          <w:lang w:val="en-US"/>
        </w:rPr>
        <w:t>(</w:t>
      </w:r>
      <w:r w:rsidR="0007137E" w:rsidRPr="007F0C10">
        <w:rPr>
          <w:lang w:val="en-US"/>
        </w:rPr>
        <w:t>1998</w:t>
      </w:r>
      <w:r w:rsidR="0007137E">
        <w:rPr>
          <w:lang w:val="en-US"/>
        </w:rPr>
        <w:t>)</w:t>
      </w:r>
      <w:r w:rsidR="0007137E" w:rsidRPr="007F0C10">
        <w:rPr>
          <w:lang w:val="en-US"/>
        </w:rPr>
        <w:t xml:space="preserve"> </w:t>
      </w:r>
      <w:r w:rsidRPr="001F5A42">
        <w:rPr>
          <w:lang w:val="en-US"/>
        </w:rPr>
        <w:t>Cortex: Statistics and Geometry of Neuronal Connectivity.</w:t>
      </w:r>
      <w:r w:rsidR="00DE07FE">
        <w:rPr>
          <w:lang w:val="en-US"/>
        </w:rPr>
        <w:t xml:space="preserve"> Springer, Berlin Heidelberg</w:t>
      </w:r>
      <w:r w:rsidRPr="007F0C10">
        <w:rPr>
          <w:lang w:val="en-US"/>
        </w:rPr>
        <w:t xml:space="preserve"> </w:t>
      </w:r>
      <w:r w:rsidRPr="007F0C10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</w:t>
      </w:r>
    </w:p>
    <w:p w14:paraId="7E051E8D" w14:textId="77777777" w:rsidR="00373797" w:rsidRPr="007F0C10" w:rsidRDefault="00373797" w:rsidP="00B911C0">
      <w:pPr>
        <w:pStyle w:val="af2"/>
        <w:spacing w:line="360" w:lineRule="auto"/>
        <w:ind w:left="567" w:right="-138" w:hanging="567"/>
        <w:rPr>
          <w:shd w:val="clear" w:color="auto" w:fill="FFFFFF"/>
          <w:lang w:val="en-US"/>
        </w:rPr>
      </w:pPr>
      <w:r w:rsidRPr="007F0C10">
        <w:rPr>
          <w:bCs/>
          <w:lang w:val="en-US"/>
        </w:rPr>
        <w:t>Bresler</w:t>
      </w:r>
      <w:r w:rsidRPr="007F0C10">
        <w:rPr>
          <w:lang w:val="en-US"/>
        </w:rPr>
        <w:t xml:space="preserve"> SE, Mosevitsky MI</w:t>
      </w:r>
      <w:r w:rsidR="001F5A42">
        <w:rPr>
          <w:lang w:val="en-US"/>
        </w:rPr>
        <w:t>,</w:t>
      </w:r>
      <w:r w:rsidR="0007137E">
        <w:rPr>
          <w:lang w:val="en-US"/>
        </w:rPr>
        <w:t xml:space="preserve"> </w:t>
      </w:r>
      <w:r w:rsidRPr="007F0C10">
        <w:rPr>
          <w:lang w:val="en-US"/>
        </w:rPr>
        <w:t>Vyacheslavov LG (1973) Mutations as possible replication errors in bacteria growing under conditions of thymine deficiency.</w:t>
      </w:r>
      <w:r w:rsidRPr="007F0C10">
        <w:rPr>
          <w:bCs/>
          <w:lang w:val="en-US"/>
        </w:rPr>
        <w:t xml:space="preserve"> </w:t>
      </w:r>
      <w:r w:rsidRPr="001F5A42">
        <w:rPr>
          <w:bCs/>
          <w:lang w:val="en-US"/>
        </w:rPr>
        <w:t>Mut</w:t>
      </w:r>
      <w:r w:rsidR="001F5A42" w:rsidRPr="001F5A42">
        <w:rPr>
          <w:bCs/>
          <w:lang w:val="en-US"/>
        </w:rPr>
        <w:t>at</w:t>
      </w:r>
      <w:r w:rsidRPr="001F5A42">
        <w:rPr>
          <w:bCs/>
          <w:lang w:val="en-US"/>
        </w:rPr>
        <w:t xml:space="preserve"> </w:t>
      </w:r>
      <w:r w:rsidRPr="001F5A42">
        <w:rPr>
          <w:lang w:val="en-US"/>
        </w:rPr>
        <w:t>Res 19</w:t>
      </w:r>
      <w:r w:rsidR="001F5A42">
        <w:rPr>
          <w:lang w:val="en-US"/>
        </w:rPr>
        <w:t>:281–293</w:t>
      </w:r>
    </w:p>
    <w:p w14:paraId="25720E2C" w14:textId="77777777" w:rsidR="00373797" w:rsidRPr="007F0C10" w:rsidRDefault="00373797" w:rsidP="00B911C0">
      <w:pPr>
        <w:pStyle w:val="af2"/>
        <w:spacing w:line="360" w:lineRule="auto"/>
        <w:ind w:left="567" w:right="-846" w:hanging="567"/>
        <w:rPr>
          <w:rFonts w:eastAsia="Times New Roman"/>
          <w:lang w:val="en-US" w:eastAsia="ru-RU"/>
        </w:rPr>
      </w:pPr>
      <w:r w:rsidRPr="0007137E">
        <w:rPr>
          <w:rFonts w:eastAsia="Times New Roman"/>
          <w:lang w:val="en-US" w:eastAsia="ru-RU"/>
        </w:rPr>
        <w:t>Briggs SF</w:t>
      </w:r>
      <w:r w:rsidR="001F5A42">
        <w:rPr>
          <w:rFonts w:eastAsia="Times New Roman"/>
          <w:lang w:val="en-US" w:eastAsia="ru-RU"/>
        </w:rPr>
        <w:t>,</w:t>
      </w:r>
      <w:r w:rsidRPr="0007137E">
        <w:rPr>
          <w:rFonts w:eastAsia="Times New Roman"/>
          <w:lang w:val="en-US" w:eastAsia="ru-RU"/>
        </w:rPr>
        <w:t xml:space="preserve"> Reijo Pera RA</w:t>
      </w:r>
      <w:r w:rsidRPr="007F0C10">
        <w:rPr>
          <w:rFonts w:eastAsia="Times New Roman"/>
          <w:lang w:val="en-US" w:eastAsia="ru-RU"/>
        </w:rPr>
        <w:t xml:space="preserve"> </w:t>
      </w:r>
      <w:r w:rsidR="0007137E">
        <w:rPr>
          <w:rFonts w:eastAsia="Times New Roman"/>
          <w:lang w:val="en-US" w:eastAsia="ru-RU"/>
        </w:rPr>
        <w:t>(</w:t>
      </w:r>
      <w:r w:rsidR="0007137E" w:rsidRPr="007F0C10">
        <w:rPr>
          <w:rFonts w:eastAsia="Times New Roman"/>
          <w:lang w:val="en-US" w:eastAsia="ru-RU"/>
        </w:rPr>
        <w:t>2014</w:t>
      </w:r>
      <w:r w:rsidR="0007137E">
        <w:rPr>
          <w:rFonts w:eastAsia="Times New Roman"/>
          <w:lang w:val="en-US" w:eastAsia="ru-RU"/>
        </w:rPr>
        <w:t>)</w:t>
      </w:r>
      <w:r w:rsidR="0007137E" w:rsidRPr="007F0C10">
        <w:rPr>
          <w:rFonts w:eastAsia="Times New Roman"/>
          <w:lang w:val="en-US" w:eastAsia="ru-RU"/>
        </w:rPr>
        <w:t xml:space="preserve"> </w:t>
      </w:r>
      <w:r w:rsidRPr="007F0C10">
        <w:rPr>
          <w:rFonts w:eastAsia="Times New Roman"/>
          <w:lang w:val="en-US" w:eastAsia="ru-RU"/>
        </w:rPr>
        <w:t>X chromosome inactivation: recent advances and a look forward</w:t>
      </w:r>
      <w:r w:rsidR="0007137E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="0007137E" w:rsidRPr="001F5A42">
        <w:rPr>
          <w:color w:val="000000"/>
          <w:shd w:val="clear" w:color="auto" w:fill="FFFFFF"/>
          <w:lang w:val="en-US"/>
        </w:rPr>
        <w:t>Cur</w:t>
      </w:r>
      <w:r w:rsidR="001F5A42" w:rsidRPr="001F5A42">
        <w:rPr>
          <w:color w:val="000000"/>
          <w:shd w:val="clear" w:color="auto" w:fill="FFFFFF"/>
          <w:lang w:val="en-US"/>
        </w:rPr>
        <w:t>r</w:t>
      </w:r>
      <w:r w:rsidR="0007137E" w:rsidRPr="001F5A42">
        <w:rPr>
          <w:color w:val="000000"/>
          <w:shd w:val="clear" w:color="auto" w:fill="FFFFFF"/>
          <w:lang w:val="en-US"/>
        </w:rPr>
        <w:t xml:space="preserve"> Opin Gen Dev</w:t>
      </w:r>
      <w:r w:rsidRPr="001F5A42">
        <w:rPr>
          <w:rFonts w:eastAsia="Times New Roman"/>
          <w:lang w:val="en-US" w:eastAsia="ru-RU"/>
        </w:rPr>
        <w:t xml:space="preserve"> 28</w:t>
      </w:r>
      <w:r w:rsidR="001F5A42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 xml:space="preserve">78–82. </w:t>
      </w:r>
      <w:hyperlink r:id="rId21" w:history="1">
        <w:r w:rsidR="004F0824" w:rsidRPr="007E6921">
          <w:rPr>
            <w:rStyle w:val="a3"/>
            <w:rFonts w:eastAsia="Times New Roman"/>
            <w:lang w:val="en-US" w:eastAsia="ru-RU"/>
          </w:rPr>
          <w:t>https://doi.org/</w:t>
        </w:r>
        <w:r w:rsidR="004F0824" w:rsidRPr="007E6921">
          <w:rPr>
            <w:rStyle w:val="a3"/>
            <w:lang w:val="en-US"/>
          </w:rPr>
          <w:t>10.1016/j.gde.2014.09.010</w:t>
        </w:r>
      </w:hyperlink>
      <w:r w:rsidR="004F0824">
        <w:rPr>
          <w:lang w:val="en-US"/>
        </w:rPr>
        <w:t xml:space="preserve"> </w:t>
      </w:r>
      <w:r w:rsidR="001F5A42">
        <w:rPr>
          <w:lang w:val="en-US"/>
        </w:rPr>
        <w:t xml:space="preserve"> </w:t>
      </w:r>
      <w:r w:rsidRPr="007F0C10">
        <w:rPr>
          <w:rFonts w:eastAsia="Times New Roman"/>
          <w:b/>
          <w:bCs/>
          <w:sz w:val="28"/>
          <w:szCs w:val="28"/>
          <w:lang w:val="en-US" w:eastAsia="ru-RU"/>
        </w:rPr>
        <w:t xml:space="preserve"> </w:t>
      </w:r>
      <w:r w:rsidRPr="007F0C10">
        <w:rPr>
          <w:rFonts w:eastAsia="Times New Roman"/>
          <w:lang w:val="en-US" w:eastAsia="ru-RU"/>
        </w:rPr>
        <w:t xml:space="preserve"> </w:t>
      </w:r>
    </w:p>
    <w:p w14:paraId="239666B5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07137E">
        <w:rPr>
          <w:color w:val="000000"/>
          <w:lang w:val="en-US"/>
        </w:rPr>
        <w:t>Brunswik E</w:t>
      </w:r>
      <w:r w:rsidRPr="007F0C10">
        <w:rPr>
          <w:color w:val="000000"/>
          <w:lang w:val="en-US"/>
        </w:rPr>
        <w:t xml:space="preserve"> </w:t>
      </w:r>
      <w:r w:rsidR="0007137E">
        <w:rPr>
          <w:color w:val="000000"/>
          <w:lang w:val="en-US"/>
        </w:rPr>
        <w:t>(</w:t>
      </w:r>
      <w:r w:rsidR="0007137E" w:rsidRPr="007F0C10">
        <w:rPr>
          <w:color w:val="000000"/>
          <w:lang w:val="en-US"/>
        </w:rPr>
        <w:t>1939</w:t>
      </w:r>
      <w:r w:rsidR="0007137E">
        <w:rPr>
          <w:color w:val="000000"/>
          <w:lang w:val="en-US"/>
        </w:rPr>
        <w:t>)</w:t>
      </w:r>
      <w:r w:rsidR="0007137E" w:rsidRPr="007F0C10">
        <w:rPr>
          <w:color w:val="000000"/>
          <w:lang w:val="en-US"/>
        </w:rPr>
        <w:t xml:space="preserve"> </w:t>
      </w:r>
      <w:r w:rsidRPr="007F0C10">
        <w:rPr>
          <w:color w:val="000000"/>
          <w:lang w:val="en-US"/>
        </w:rPr>
        <w:t>The conceptual focus of some psychological systems</w:t>
      </w:r>
      <w:r w:rsidR="0007137E">
        <w:rPr>
          <w:color w:val="000000"/>
          <w:lang w:val="en-US"/>
        </w:rPr>
        <w:t>.</w:t>
      </w:r>
      <w:r w:rsidRPr="007F0C10">
        <w:rPr>
          <w:color w:val="000000"/>
          <w:lang w:val="en-US"/>
        </w:rPr>
        <w:t xml:space="preserve"> </w:t>
      </w:r>
      <w:r w:rsidRPr="001F5A42">
        <w:rPr>
          <w:color w:val="000000"/>
          <w:lang w:val="en-US"/>
        </w:rPr>
        <w:t>Erkenntnis</w:t>
      </w:r>
      <w:r w:rsidR="0007137E" w:rsidRPr="001F5A42">
        <w:rPr>
          <w:color w:val="000000"/>
          <w:lang w:val="en-US"/>
        </w:rPr>
        <w:t xml:space="preserve"> </w:t>
      </w:r>
      <w:r w:rsidRPr="001F5A42">
        <w:rPr>
          <w:color w:val="000000"/>
          <w:lang w:val="en-US"/>
        </w:rPr>
        <w:t>8</w:t>
      </w:r>
      <w:r w:rsidR="0007137E" w:rsidRPr="001F5A42">
        <w:rPr>
          <w:color w:val="000000"/>
          <w:lang w:val="en-US"/>
        </w:rPr>
        <w:t>(</w:t>
      </w:r>
      <w:r w:rsidRPr="001F5A42">
        <w:rPr>
          <w:color w:val="000000"/>
          <w:lang w:val="en-US"/>
        </w:rPr>
        <w:t>1</w:t>
      </w:r>
      <w:r w:rsidR="0007137E" w:rsidRPr="001F5A42">
        <w:rPr>
          <w:color w:val="000000"/>
          <w:lang w:val="en-US"/>
        </w:rPr>
        <w:t>)</w:t>
      </w:r>
      <w:r w:rsidR="001F5A42" w:rsidRPr="001F5A42">
        <w:rPr>
          <w:color w:val="000000"/>
          <w:lang w:val="en-US"/>
        </w:rPr>
        <w:t>:</w:t>
      </w:r>
      <w:r w:rsidRPr="001F5A42">
        <w:rPr>
          <w:color w:val="000000"/>
          <w:lang w:val="en-US"/>
        </w:rPr>
        <w:t>36</w:t>
      </w:r>
      <w:r w:rsidRPr="007F0C10">
        <w:rPr>
          <w:color w:val="000000"/>
          <w:lang w:val="en-US"/>
        </w:rPr>
        <w:t xml:space="preserve">–49. </w:t>
      </w:r>
      <w:r w:rsidRPr="007F0C10">
        <w:rPr>
          <w:rFonts w:eastAsia="Times New Roman"/>
          <w:lang w:val="en-US" w:eastAsia="ru-RU"/>
        </w:rPr>
        <w:t xml:space="preserve"> </w:t>
      </w:r>
      <w:hyperlink r:id="rId22" w:history="1">
        <w:r w:rsidR="004F0824" w:rsidRPr="007E6921">
          <w:rPr>
            <w:rStyle w:val="a3"/>
            <w:rFonts w:eastAsia="Times New Roman"/>
            <w:lang w:val="en-US" w:eastAsia="ru-RU"/>
          </w:rPr>
          <w:t>https://doi.org/10.1007/BF00176018</w:t>
        </w:r>
      </w:hyperlink>
      <w:r w:rsidR="004F0824">
        <w:rPr>
          <w:rFonts w:eastAsia="Times New Roman"/>
          <w:lang w:val="en-US" w:eastAsia="ru-RU"/>
        </w:rPr>
        <w:t xml:space="preserve"> </w:t>
      </w:r>
      <w:r w:rsidR="001F5A42">
        <w:rPr>
          <w:rFonts w:eastAsia="Times New Roman"/>
          <w:lang w:val="en-US" w:eastAsia="ru-RU"/>
        </w:rPr>
        <w:t xml:space="preserve"> </w:t>
      </w:r>
    </w:p>
    <w:p w14:paraId="5BEEF47C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shd w:val="clear" w:color="auto" w:fill="FFFFFF"/>
          <w:lang w:val="en-US"/>
        </w:rPr>
      </w:pPr>
      <w:r w:rsidRPr="0007137E">
        <w:rPr>
          <w:rFonts w:eastAsia="Times New Roman"/>
          <w:lang w:val="en-US" w:eastAsia="ru-RU"/>
        </w:rPr>
        <w:t>Burgess HA, Johnson SL</w:t>
      </w:r>
      <w:r w:rsidR="001F5A42">
        <w:rPr>
          <w:rFonts w:eastAsia="Times New Roman"/>
          <w:lang w:val="en-US" w:eastAsia="ru-RU"/>
        </w:rPr>
        <w:t>,</w:t>
      </w:r>
      <w:r w:rsidRPr="0007137E">
        <w:rPr>
          <w:rFonts w:eastAsia="Times New Roman"/>
          <w:lang w:val="en-US" w:eastAsia="ru-RU"/>
        </w:rPr>
        <w:t xml:space="preserve"> Granato M</w:t>
      </w:r>
      <w:r w:rsidRPr="007F0C10">
        <w:rPr>
          <w:rFonts w:eastAsia="Times New Roman"/>
          <w:i/>
          <w:lang w:val="en-US" w:eastAsia="ru-RU"/>
        </w:rPr>
        <w:t xml:space="preserve"> </w:t>
      </w:r>
      <w:r w:rsidR="0007137E" w:rsidRPr="0007137E">
        <w:rPr>
          <w:rFonts w:eastAsia="Times New Roman"/>
          <w:lang w:val="en-US" w:eastAsia="ru-RU"/>
        </w:rPr>
        <w:t>(</w:t>
      </w:r>
      <w:r w:rsidR="0007137E" w:rsidRPr="007F0C10">
        <w:rPr>
          <w:rFonts w:eastAsia="Times New Roman"/>
          <w:lang w:val="en-US" w:eastAsia="ru-RU"/>
        </w:rPr>
        <w:t>2009</w:t>
      </w:r>
      <w:r w:rsidR="0007137E">
        <w:rPr>
          <w:rFonts w:eastAsia="Times New Roman"/>
          <w:lang w:val="en-US" w:eastAsia="ru-RU"/>
        </w:rPr>
        <w:t>)</w:t>
      </w:r>
      <w:r w:rsidR="0007137E" w:rsidRPr="007F0C10">
        <w:rPr>
          <w:rFonts w:eastAsia="Times New Roman"/>
          <w:lang w:val="en-US" w:eastAsia="ru-RU"/>
        </w:rPr>
        <w:t xml:space="preserve"> </w:t>
      </w:r>
      <w:r w:rsidRPr="007F0C10">
        <w:rPr>
          <w:rFonts w:eastAsia="Times New Roman"/>
          <w:lang w:val="en-US" w:eastAsia="ru-RU"/>
        </w:rPr>
        <w:t xml:space="preserve">Unidirectional startle responses and disrupted left-right coordination of motor behaviors in </w:t>
      </w:r>
      <w:r w:rsidRPr="007F0C10">
        <w:rPr>
          <w:rFonts w:eastAsia="Times New Roman"/>
          <w:i/>
          <w:iCs/>
          <w:lang w:val="en-US" w:eastAsia="ru-RU"/>
        </w:rPr>
        <w:t>robo3</w:t>
      </w:r>
      <w:r w:rsidRPr="007F0C10">
        <w:rPr>
          <w:rFonts w:eastAsia="Times New Roman"/>
          <w:iCs/>
          <w:lang w:val="en-US" w:eastAsia="ru-RU"/>
        </w:rPr>
        <w:t xml:space="preserve"> </w:t>
      </w:r>
      <w:r w:rsidRPr="007F0C10">
        <w:rPr>
          <w:rFonts w:eastAsia="Times New Roman"/>
          <w:lang w:val="en-US" w:eastAsia="ru-RU"/>
        </w:rPr>
        <w:t>mutant zebrafish</w:t>
      </w:r>
      <w:r w:rsidR="0007137E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="0007137E" w:rsidRPr="001F5A42">
        <w:rPr>
          <w:rStyle w:val="highlight"/>
          <w:color w:val="000000"/>
          <w:shd w:val="clear" w:color="auto" w:fill="FFFFFF"/>
          <w:lang w:val="en-US"/>
        </w:rPr>
        <w:t>Gen</w:t>
      </w:r>
      <w:r w:rsidR="0007137E" w:rsidRPr="001F5A42">
        <w:rPr>
          <w:rStyle w:val="apple-converted-space"/>
          <w:color w:val="000000"/>
          <w:shd w:val="clear" w:color="auto" w:fill="FFFFFF"/>
          <w:lang w:val="en-US"/>
        </w:rPr>
        <w:t> B</w:t>
      </w:r>
      <w:r w:rsidR="0007137E" w:rsidRPr="001F5A42">
        <w:rPr>
          <w:rStyle w:val="highlight"/>
          <w:color w:val="000000"/>
          <w:shd w:val="clear" w:color="auto" w:fill="FFFFFF"/>
          <w:lang w:val="en-US"/>
        </w:rPr>
        <w:t>rain</w:t>
      </w:r>
      <w:r w:rsidR="0007137E" w:rsidRPr="001F5A42">
        <w:rPr>
          <w:color w:val="000000"/>
          <w:shd w:val="clear" w:color="auto" w:fill="FFFFFF"/>
          <w:lang w:val="en-US"/>
        </w:rPr>
        <w:t xml:space="preserve"> Behav </w:t>
      </w:r>
      <w:r w:rsidRPr="001F5A42">
        <w:rPr>
          <w:rFonts w:eastAsia="Times New Roman"/>
          <w:lang w:val="en-US" w:eastAsia="ru-RU"/>
        </w:rPr>
        <w:t>8</w:t>
      </w:r>
      <w:r w:rsidR="0007137E" w:rsidRPr="001F5A42">
        <w:rPr>
          <w:rFonts w:eastAsia="Times New Roman"/>
          <w:lang w:val="en-US" w:eastAsia="ru-RU"/>
        </w:rPr>
        <w:t>(</w:t>
      </w:r>
      <w:r w:rsidRPr="001F5A42">
        <w:rPr>
          <w:rFonts w:eastAsia="Times New Roman"/>
          <w:lang w:val="en-US" w:eastAsia="ru-RU"/>
        </w:rPr>
        <w:t>5</w:t>
      </w:r>
      <w:r w:rsidR="0007137E" w:rsidRPr="001F5A42">
        <w:rPr>
          <w:rFonts w:eastAsia="Times New Roman"/>
          <w:lang w:val="en-US" w:eastAsia="ru-RU"/>
        </w:rPr>
        <w:t>)</w:t>
      </w:r>
      <w:r w:rsidR="001F5A42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>500–511.</w:t>
      </w:r>
      <w:r w:rsidRPr="007F0C10">
        <w:rPr>
          <w:rFonts w:eastAsia="Times New Roman"/>
          <w:b/>
          <w:bCs/>
          <w:sz w:val="28"/>
          <w:szCs w:val="28"/>
          <w:lang w:val="en-US" w:eastAsia="ru-RU"/>
        </w:rPr>
        <w:t xml:space="preserve"> </w:t>
      </w:r>
      <w:hyperlink r:id="rId23" w:history="1">
        <w:r w:rsidR="004F0824" w:rsidRPr="004F0824">
          <w:rPr>
            <w:rStyle w:val="a3"/>
            <w:rFonts w:eastAsia="Times New Roman"/>
            <w:bCs/>
            <w:sz w:val="28"/>
            <w:szCs w:val="28"/>
            <w:lang w:val="en-US" w:eastAsia="ru-RU"/>
          </w:rPr>
          <w:t>https://doi.org/</w:t>
        </w:r>
        <w:r w:rsidR="004F0824" w:rsidRPr="007E6921">
          <w:rPr>
            <w:rStyle w:val="a3"/>
            <w:lang w:val="en-US"/>
          </w:rPr>
          <w:t>10.1111/j.1601-183X.2009.00499.x</w:t>
        </w:r>
      </w:hyperlink>
      <w:r w:rsidR="004F0824">
        <w:rPr>
          <w:lang w:val="en-US"/>
        </w:rPr>
        <w:t xml:space="preserve"> </w:t>
      </w:r>
      <w:r w:rsidR="001F5A42">
        <w:rPr>
          <w:lang w:val="en-US"/>
        </w:rPr>
        <w:t xml:space="preserve"> </w:t>
      </w:r>
    </w:p>
    <w:p w14:paraId="792624DE" w14:textId="77777777" w:rsidR="006E0FD6" w:rsidRDefault="00373797" w:rsidP="00B911C0">
      <w:pPr>
        <w:pStyle w:val="af2"/>
        <w:spacing w:line="360" w:lineRule="auto"/>
        <w:ind w:left="567" w:hanging="567"/>
        <w:rPr>
          <w:lang w:val="en-US"/>
        </w:rPr>
      </w:pPr>
      <w:r w:rsidRPr="0007137E">
        <w:rPr>
          <w:iCs/>
          <w:shd w:val="clear" w:color="auto" w:fill="FFFFFF"/>
          <w:lang w:val="en-US"/>
        </w:rPr>
        <w:t>Burt SA</w:t>
      </w:r>
      <w:r w:rsidRPr="007F0C10">
        <w:rPr>
          <w:shd w:val="clear" w:color="auto" w:fill="FFFFFF"/>
          <w:lang w:val="en-US"/>
        </w:rPr>
        <w:t xml:space="preserve"> </w:t>
      </w:r>
      <w:r w:rsidR="0007137E">
        <w:rPr>
          <w:shd w:val="clear" w:color="auto" w:fill="FFFFFF"/>
          <w:lang w:val="en-US"/>
        </w:rPr>
        <w:t>(</w:t>
      </w:r>
      <w:r w:rsidR="0007137E" w:rsidRPr="007F0C10">
        <w:rPr>
          <w:shd w:val="clear" w:color="auto" w:fill="FFFFFF"/>
          <w:lang w:val="en-US"/>
        </w:rPr>
        <w:t>2009</w:t>
      </w:r>
      <w:r w:rsidR="0007137E">
        <w:rPr>
          <w:shd w:val="clear" w:color="auto" w:fill="FFFFFF"/>
          <w:lang w:val="en-US"/>
        </w:rPr>
        <w:t xml:space="preserve">) </w:t>
      </w:r>
      <w:r w:rsidRPr="007F0C10">
        <w:rPr>
          <w:shd w:val="clear" w:color="auto" w:fill="FFFFFF"/>
          <w:lang w:val="en-US"/>
        </w:rPr>
        <w:t>Rethinking environmental contributions to child and adolescent psychopathology: A meta-analysis of shared environmental influences</w:t>
      </w:r>
      <w:r w:rsidR="0007137E">
        <w:rPr>
          <w:shd w:val="clear" w:color="auto" w:fill="FFFFFF"/>
          <w:lang w:val="en-US"/>
        </w:rPr>
        <w:t>.</w:t>
      </w:r>
      <w:r w:rsidRPr="007F0C10">
        <w:rPr>
          <w:shd w:val="clear" w:color="auto" w:fill="FFFFFF"/>
          <w:lang w:val="en-US"/>
        </w:rPr>
        <w:t xml:space="preserve"> </w:t>
      </w:r>
      <w:r w:rsidR="0007137E" w:rsidRPr="001F5A42">
        <w:rPr>
          <w:color w:val="000000"/>
          <w:shd w:val="clear" w:color="auto" w:fill="FFFFFF"/>
          <w:lang w:val="en-US"/>
        </w:rPr>
        <w:t xml:space="preserve">Psychol Bull </w:t>
      </w:r>
      <w:r w:rsidRPr="001F5A42">
        <w:rPr>
          <w:lang w:val="en-US"/>
        </w:rPr>
        <w:t>135</w:t>
      </w:r>
      <w:r w:rsidR="001F5A42">
        <w:rPr>
          <w:lang w:val="en-US"/>
        </w:rPr>
        <w:t>:</w:t>
      </w:r>
      <w:r w:rsidRPr="007F0C10">
        <w:rPr>
          <w:shd w:val="clear" w:color="auto" w:fill="FFFFFF"/>
          <w:lang w:val="en-US"/>
        </w:rPr>
        <w:t xml:space="preserve">608–637. </w:t>
      </w:r>
      <w:hyperlink r:id="rId24" w:history="1">
        <w:r w:rsidR="004F0824" w:rsidRPr="007E6921">
          <w:rPr>
            <w:rStyle w:val="a3"/>
            <w:shd w:val="clear" w:color="auto" w:fill="FFFFFF"/>
            <w:lang w:val="en-US"/>
          </w:rPr>
          <w:t>https://doi.org/</w:t>
        </w:r>
        <w:r w:rsidR="004F0824" w:rsidRPr="007E6921">
          <w:rPr>
            <w:rStyle w:val="a3"/>
            <w:lang w:val="en-US"/>
          </w:rPr>
          <w:t>10.1037/a0015702</w:t>
        </w:r>
      </w:hyperlink>
      <w:r w:rsidR="004F0824">
        <w:rPr>
          <w:lang w:val="en-US"/>
        </w:rPr>
        <w:t xml:space="preserve"> </w:t>
      </w:r>
      <w:r w:rsidR="001F5A42">
        <w:rPr>
          <w:lang w:val="en-US"/>
        </w:rPr>
        <w:t xml:space="preserve"> </w:t>
      </w:r>
      <w:r w:rsidRPr="007F0C10">
        <w:rPr>
          <w:lang w:val="en-US"/>
        </w:rPr>
        <w:t xml:space="preserve"> </w:t>
      </w:r>
    </w:p>
    <w:p w14:paraId="47614119" w14:textId="77777777" w:rsidR="00373797" w:rsidRPr="001F24BD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1D1A61">
        <w:rPr>
          <w:rFonts w:eastAsia="Times New Roman"/>
          <w:lang w:val="en-US" w:eastAsia="ru-RU"/>
        </w:rPr>
        <w:t xml:space="preserve">Chang HH, Hemberg M, Barahona M, </w:t>
      </w:r>
      <w:r w:rsidR="001D1A61" w:rsidRPr="001D1A61">
        <w:rPr>
          <w:color w:val="000000"/>
          <w:shd w:val="clear" w:color="auto" w:fill="FFFFFF"/>
          <w:lang w:val="en-US"/>
        </w:rPr>
        <w:t>Ingber DE</w:t>
      </w:r>
      <w:r w:rsidR="001F5A42">
        <w:rPr>
          <w:color w:val="000000"/>
          <w:shd w:val="clear" w:color="auto" w:fill="FFFFFF"/>
          <w:lang w:val="en-US"/>
        </w:rPr>
        <w:t>,</w:t>
      </w:r>
      <w:r w:rsidR="001D1A61" w:rsidRPr="001D1A61">
        <w:rPr>
          <w:color w:val="000000"/>
          <w:shd w:val="clear" w:color="auto" w:fill="FFFFFF"/>
          <w:lang w:val="en-US"/>
        </w:rPr>
        <w:t xml:space="preserve"> Huang S</w:t>
      </w:r>
      <w:r w:rsidR="001D1A61" w:rsidRPr="007F0C10">
        <w:rPr>
          <w:rFonts w:eastAsia="Times New Roman"/>
          <w:i/>
          <w:lang w:val="en-US" w:eastAsia="ru-RU"/>
        </w:rPr>
        <w:t xml:space="preserve"> </w:t>
      </w:r>
      <w:r w:rsidR="001D1A61" w:rsidRPr="001D1A61">
        <w:rPr>
          <w:rFonts w:eastAsia="Times New Roman"/>
          <w:lang w:val="en-US" w:eastAsia="ru-RU"/>
        </w:rPr>
        <w:t>(2</w:t>
      </w:r>
      <w:r w:rsidR="001D1A61" w:rsidRPr="007F0C10">
        <w:rPr>
          <w:rFonts w:eastAsia="Times New Roman"/>
          <w:lang w:val="en-US" w:eastAsia="ru-RU"/>
        </w:rPr>
        <w:t>008</w:t>
      </w:r>
      <w:r w:rsidR="001D1A61">
        <w:rPr>
          <w:rFonts w:eastAsia="Times New Roman"/>
          <w:lang w:val="en-US" w:eastAsia="ru-RU"/>
        </w:rPr>
        <w:t xml:space="preserve">) </w:t>
      </w:r>
      <w:r w:rsidRPr="007F0C10">
        <w:rPr>
          <w:rFonts w:eastAsia="Times New Roman"/>
          <w:lang w:val="en-US" w:eastAsia="ru-RU"/>
        </w:rPr>
        <w:t>Transcriptome-wide noise controls lineage choice in mammalian progenitor cells</w:t>
      </w:r>
      <w:r w:rsidR="001D1A61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1F5A42">
        <w:rPr>
          <w:rFonts w:eastAsia="Times New Roman"/>
          <w:lang w:val="en-US" w:eastAsia="ru-RU"/>
        </w:rPr>
        <w:t>Nature</w:t>
      </w:r>
      <w:r w:rsidR="001D1A61" w:rsidRPr="001F5A42">
        <w:rPr>
          <w:rFonts w:eastAsia="Times New Roman"/>
          <w:lang w:val="en-US" w:eastAsia="ru-RU"/>
        </w:rPr>
        <w:t xml:space="preserve"> </w:t>
      </w:r>
      <w:r w:rsidRPr="001F5A42">
        <w:rPr>
          <w:rFonts w:eastAsia="Times New Roman"/>
          <w:lang w:val="en-US" w:eastAsia="ru-RU"/>
        </w:rPr>
        <w:t>453</w:t>
      </w:r>
      <w:r w:rsidR="001F5A42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 xml:space="preserve">544–547. </w:t>
      </w:r>
      <w:r w:rsidRPr="001D1A61">
        <w:rPr>
          <w:rStyle w:val="doi"/>
          <w:lang w:val="en-US"/>
        </w:rPr>
        <w:t xml:space="preserve"> </w:t>
      </w:r>
      <w:hyperlink r:id="rId25" w:history="1">
        <w:r w:rsidR="004F0824" w:rsidRPr="007E6921">
          <w:rPr>
            <w:rStyle w:val="a3"/>
            <w:lang w:val="en-US"/>
          </w:rPr>
          <w:t>https://doi.org/10.1038/nature06965</w:t>
        </w:r>
      </w:hyperlink>
      <w:r w:rsidR="004F0824">
        <w:rPr>
          <w:lang w:val="en-US"/>
        </w:rPr>
        <w:t xml:space="preserve"> </w:t>
      </w:r>
      <w:r w:rsidR="001F5A42">
        <w:rPr>
          <w:lang w:val="en-US"/>
        </w:rPr>
        <w:t xml:space="preserve"> </w:t>
      </w:r>
    </w:p>
    <w:p w14:paraId="790B3E03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1D1A61">
        <w:rPr>
          <w:lang w:val="en-US"/>
        </w:rPr>
        <w:t>Changeux J-P</w:t>
      </w:r>
      <w:r w:rsidR="001F5A42">
        <w:rPr>
          <w:lang w:val="en-US"/>
        </w:rPr>
        <w:t>,</w:t>
      </w:r>
      <w:r w:rsidR="001D1A61">
        <w:rPr>
          <w:lang w:val="en-US"/>
        </w:rPr>
        <w:t xml:space="preserve"> </w:t>
      </w:r>
      <w:r w:rsidRPr="001D1A61">
        <w:rPr>
          <w:rStyle w:val="apple-converted-space"/>
          <w:lang w:val="en-US"/>
        </w:rPr>
        <w:t>Garey</w:t>
      </w:r>
      <w:r w:rsidRPr="001D1A61">
        <w:rPr>
          <w:lang w:val="en-US"/>
        </w:rPr>
        <w:t xml:space="preserve"> L</w:t>
      </w:r>
      <w:r w:rsidRPr="007F0C10">
        <w:rPr>
          <w:lang w:val="en-US"/>
        </w:rPr>
        <w:t xml:space="preserve"> </w:t>
      </w:r>
      <w:r w:rsidR="001D1A61">
        <w:rPr>
          <w:lang w:val="en-US"/>
        </w:rPr>
        <w:t>(</w:t>
      </w:r>
      <w:r w:rsidR="001D1A61" w:rsidRPr="007F0C10">
        <w:rPr>
          <w:lang w:val="en-US"/>
        </w:rPr>
        <w:t>1997</w:t>
      </w:r>
      <w:r w:rsidR="001D1A61">
        <w:rPr>
          <w:lang w:val="en-US"/>
        </w:rPr>
        <w:t xml:space="preserve">) </w:t>
      </w:r>
      <w:r w:rsidRPr="001F5A42">
        <w:rPr>
          <w:rStyle w:val="fn"/>
          <w:lang w:val="en-US"/>
        </w:rPr>
        <w:t>Neuronal Man</w:t>
      </w:r>
      <w:r w:rsidRPr="001F5A42">
        <w:rPr>
          <w:lang w:val="en-US"/>
        </w:rPr>
        <w:t>:</w:t>
      </w:r>
      <w:r w:rsidRPr="001F5A42">
        <w:rPr>
          <w:rStyle w:val="apple-converted-space"/>
          <w:lang w:val="en-US"/>
        </w:rPr>
        <w:t> </w:t>
      </w:r>
      <w:r w:rsidRPr="001F5A42">
        <w:rPr>
          <w:rStyle w:val="10"/>
          <w:lang w:val="en-US"/>
        </w:rPr>
        <w:t>The Biology of Mind.</w:t>
      </w:r>
      <w:r w:rsidRPr="007F0C10">
        <w:rPr>
          <w:rStyle w:val="10"/>
          <w:lang w:val="en-US"/>
        </w:rPr>
        <w:t xml:space="preserve"> </w:t>
      </w:r>
      <w:r w:rsidR="001F5A42">
        <w:rPr>
          <w:lang w:val="en-US"/>
        </w:rPr>
        <w:t>Princeton University Press</w:t>
      </w:r>
      <w:r w:rsidRPr="007F0C10">
        <w:rPr>
          <w:lang w:val="en-US"/>
        </w:rPr>
        <w:t xml:space="preserve"> </w:t>
      </w:r>
    </w:p>
    <w:p w14:paraId="3F56E270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1D1A61">
        <w:rPr>
          <w:rFonts w:eastAsia="Times New Roman"/>
          <w:color w:val="231F20"/>
          <w:lang w:val="en-US" w:eastAsia="ru-RU"/>
        </w:rPr>
        <w:t>Chess A</w:t>
      </w:r>
      <w:r w:rsidRPr="007F0C10">
        <w:rPr>
          <w:rFonts w:eastAsia="Times New Roman"/>
          <w:color w:val="231F20"/>
          <w:lang w:val="en-US" w:eastAsia="ru-RU"/>
        </w:rPr>
        <w:t xml:space="preserve"> </w:t>
      </w:r>
      <w:r w:rsidR="001D1A61">
        <w:rPr>
          <w:rFonts w:eastAsia="Times New Roman"/>
          <w:color w:val="231F20"/>
          <w:lang w:val="en-US" w:eastAsia="ru-RU"/>
        </w:rPr>
        <w:t>(</w:t>
      </w:r>
      <w:r w:rsidR="001D1A61" w:rsidRPr="007F0C10">
        <w:rPr>
          <w:rFonts w:eastAsia="Times New Roman"/>
          <w:color w:val="231F20"/>
          <w:lang w:val="en-US" w:eastAsia="ru-RU"/>
        </w:rPr>
        <w:t>2013</w:t>
      </w:r>
      <w:r w:rsidR="001D1A61">
        <w:rPr>
          <w:rFonts w:eastAsia="Times New Roman"/>
          <w:color w:val="231F20"/>
          <w:lang w:val="en-US" w:eastAsia="ru-RU"/>
        </w:rPr>
        <w:t>)</w:t>
      </w:r>
      <w:r w:rsidR="001D1A61" w:rsidRPr="007F0C10">
        <w:rPr>
          <w:rFonts w:eastAsia="Times New Roman"/>
          <w:color w:val="231F20"/>
          <w:lang w:val="en-US" w:eastAsia="ru-RU"/>
        </w:rPr>
        <w:t xml:space="preserve"> </w:t>
      </w:r>
      <w:r w:rsidRPr="007F0C10">
        <w:rPr>
          <w:rFonts w:eastAsia="Times New Roman"/>
          <w:color w:val="231F20"/>
          <w:lang w:val="en-US" w:eastAsia="ru-RU"/>
        </w:rPr>
        <w:t>Random and non-random monoallelic expression</w:t>
      </w:r>
      <w:r w:rsidR="001D1A61">
        <w:rPr>
          <w:rFonts w:eastAsia="Times New Roman"/>
          <w:color w:val="231F20"/>
          <w:lang w:val="en-US" w:eastAsia="ru-RU"/>
        </w:rPr>
        <w:t>.</w:t>
      </w:r>
      <w:r w:rsidRPr="007F0C10">
        <w:rPr>
          <w:rFonts w:eastAsia="Times New Roman"/>
          <w:color w:val="231F20"/>
          <w:lang w:val="en-US" w:eastAsia="ru-RU"/>
        </w:rPr>
        <w:t xml:space="preserve"> </w:t>
      </w:r>
      <w:r w:rsidR="001D1A61" w:rsidRPr="001F5A42">
        <w:rPr>
          <w:color w:val="000000"/>
          <w:shd w:val="clear" w:color="auto" w:fill="FFFFFF"/>
          <w:lang w:val="en-US"/>
        </w:rPr>
        <w:t>Neuropsychopharmacology</w:t>
      </w:r>
      <w:r w:rsidRPr="001F5A42">
        <w:rPr>
          <w:rFonts w:eastAsia="Times New Roman"/>
          <w:color w:val="231F20"/>
          <w:lang w:val="en-US" w:eastAsia="ru-RU"/>
        </w:rPr>
        <w:t xml:space="preserve"> 38</w:t>
      </w:r>
      <w:r w:rsidR="001F5A42">
        <w:rPr>
          <w:rFonts w:eastAsia="Times New Roman"/>
          <w:color w:val="231F20"/>
          <w:lang w:val="en-US" w:eastAsia="ru-RU"/>
        </w:rPr>
        <w:t>:</w:t>
      </w:r>
      <w:r w:rsidRPr="007F0C10">
        <w:rPr>
          <w:rFonts w:eastAsia="Times New Roman"/>
          <w:color w:val="231F20"/>
          <w:lang w:val="en-US" w:eastAsia="ru-RU"/>
        </w:rPr>
        <w:t xml:space="preserve">55–61. </w:t>
      </w:r>
      <w:hyperlink r:id="rId26" w:history="1">
        <w:r w:rsidR="004F0824" w:rsidRPr="007E6921">
          <w:rPr>
            <w:rStyle w:val="a3"/>
            <w:rFonts w:eastAsia="Times New Roman"/>
            <w:lang w:val="en-US" w:eastAsia="ru-RU"/>
          </w:rPr>
          <w:t>https://doi.org/</w:t>
        </w:r>
        <w:r w:rsidR="004F0824" w:rsidRPr="007E6921">
          <w:rPr>
            <w:rStyle w:val="a3"/>
            <w:lang w:val="en-US"/>
          </w:rPr>
          <w:t>10.1038/npp.2012.85</w:t>
        </w:r>
      </w:hyperlink>
      <w:r w:rsidR="004F0824">
        <w:rPr>
          <w:lang w:val="en-US"/>
        </w:rPr>
        <w:t xml:space="preserve"> </w:t>
      </w:r>
      <w:r w:rsidR="001F5A42">
        <w:rPr>
          <w:lang w:val="en-US"/>
        </w:rPr>
        <w:t xml:space="preserve"> </w:t>
      </w:r>
    </w:p>
    <w:p w14:paraId="0339CB84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7F0C10">
        <w:rPr>
          <w:lang w:val="en-US"/>
        </w:rPr>
        <w:t>Chown SL</w:t>
      </w:r>
      <w:r w:rsidR="004F0824">
        <w:rPr>
          <w:lang w:val="en-US"/>
        </w:rPr>
        <w:t>,</w:t>
      </w:r>
      <w:r w:rsidRPr="007F0C10">
        <w:rPr>
          <w:lang w:val="en-US"/>
        </w:rPr>
        <w:t xml:space="preserve"> Gaston KJ </w:t>
      </w:r>
      <w:r w:rsidR="001D1A61">
        <w:rPr>
          <w:lang w:val="en-US"/>
        </w:rPr>
        <w:t>(</w:t>
      </w:r>
      <w:r w:rsidR="001D1A61" w:rsidRPr="007F0C10">
        <w:rPr>
          <w:lang w:val="en-US"/>
        </w:rPr>
        <w:t>2009</w:t>
      </w:r>
      <w:r w:rsidR="001D1A61">
        <w:rPr>
          <w:lang w:val="en-US"/>
        </w:rPr>
        <w:t>)</w:t>
      </w:r>
      <w:r w:rsidR="001D1A61" w:rsidRPr="007F0C10">
        <w:rPr>
          <w:lang w:val="en-US"/>
        </w:rPr>
        <w:t xml:space="preserve"> </w:t>
      </w:r>
      <w:r w:rsidRPr="007F0C10">
        <w:rPr>
          <w:lang w:val="en-US"/>
        </w:rPr>
        <w:t xml:space="preserve">Body size variation in insects: a macroecological perspective. </w:t>
      </w:r>
      <w:r w:rsidRPr="004F0824">
        <w:rPr>
          <w:lang w:val="en-US"/>
        </w:rPr>
        <w:t>Biol Rev 85</w:t>
      </w:r>
      <w:r w:rsidR="004F0824">
        <w:rPr>
          <w:lang w:val="en-US"/>
        </w:rPr>
        <w:t>:</w:t>
      </w:r>
      <w:r w:rsidRPr="007F0C10">
        <w:rPr>
          <w:lang w:val="en-US"/>
        </w:rPr>
        <w:t>139–169</w:t>
      </w:r>
      <w:r w:rsidRPr="00B83A95">
        <w:rPr>
          <w:lang w:val="en-US"/>
        </w:rPr>
        <w:t xml:space="preserve">. </w:t>
      </w:r>
      <w:hyperlink r:id="rId27" w:history="1">
        <w:r w:rsidR="004F0824" w:rsidRPr="007E6921">
          <w:rPr>
            <w:rStyle w:val="a3"/>
            <w:lang w:val="en-US"/>
          </w:rPr>
          <w:t>https://doi.org/</w:t>
        </w:r>
        <w:r w:rsidR="004F0824" w:rsidRPr="007E6921">
          <w:rPr>
            <w:rStyle w:val="a3"/>
            <w:shd w:val="clear" w:color="auto" w:fill="FFFFFF"/>
            <w:lang w:val="en-US"/>
          </w:rPr>
          <w:t>10.1111/j.1469-185X.2009.00097.x</w:t>
        </w:r>
      </w:hyperlink>
      <w:r w:rsidR="004F0824">
        <w:rPr>
          <w:color w:val="000000"/>
          <w:shd w:val="clear" w:color="auto" w:fill="FFFFFF"/>
          <w:lang w:val="en-US"/>
        </w:rPr>
        <w:t xml:space="preserve">  </w:t>
      </w:r>
    </w:p>
    <w:p w14:paraId="5B413ED9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1D1A61">
        <w:rPr>
          <w:iCs/>
          <w:lang w:val="en-US"/>
        </w:rPr>
        <w:t>Clerc P</w:t>
      </w:r>
      <w:r w:rsidR="004F0824">
        <w:rPr>
          <w:iCs/>
          <w:lang w:val="en-US"/>
        </w:rPr>
        <w:t>,</w:t>
      </w:r>
      <w:r w:rsidRPr="001D1A61">
        <w:rPr>
          <w:iCs/>
          <w:lang w:val="en-US"/>
        </w:rPr>
        <w:t xml:space="preserve"> Avner P</w:t>
      </w:r>
      <w:r w:rsidRPr="007F0C10">
        <w:rPr>
          <w:iCs/>
          <w:lang w:val="en-US"/>
        </w:rPr>
        <w:t xml:space="preserve"> </w:t>
      </w:r>
      <w:r w:rsidR="001D1A61">
        <w:rPr>
          <w:iCs/>
          <w:lang w:val="en-US"/>
        </w:rPr>
        <w:t>(</w:t>
      </w:r>
      <w:r w:rsidR="001D1A61" w:rsidRPr="007F0C10">
        <w:rPr>
          <w:lang w:val="en-US"/>
        </w:rPr>
        <w:t>2011</w:t>
      </w:r>
      <w:r w:rsidR="001D1A61">
        <w:rPr>
          <w:lang w:val="en-US"/>
        </w:rPr>
        <w:t xml:space="preserve">) </w:t>
      </w:r>
      <w:r w:rsidRPr="007F0C10">
        <w:rPr>
          <w:bCs/>
          <w:kern w:val="36"/>
          <w:lang w:val="en-US"/>
        </w:rPr>
        <w:t>New lessons from</w:t>
      </w:r>
      <w:r w:rsidR="008C39A1">
        <w:rPr>
          <w:bCs/>
          <w:kern w:val="36"/>
          <w:lang w:val="en-US"/>
        </w:rPr>
        <w:t xml:space="preserve"> </w:t>
      </w:r>
      <w:r w:rsidRPr="007F0C10">
        <w:rPr>
          <w:bCs/>
          <w:kern w:val="36"/>
          <w:lang w:val="en-US"/>
        </w:rPr>
        <w:t>random</w:t>
      </w:r>
      <w:r w:rsidR="008C39A1">
        <w:rPr>
          <w:bCs/>
          <w:kern w:val="36"/>
          <w:lang w:val="en-US"/>
        </w:rPr>
        <w:t xml:space="preserve"> </w:t>
      </w:r>
      <w:r w:rsidRPr="007F0C10">
        <w:rPr>
          <w:bCs/>
          <w:kern w:val="36"/>
          <w:lang w:val="en-US"/>
        </w:rPr>
        <w:t>X-chromosome</w:t>
      </w:r>
      <w:r w:rsidR="008C39A1">
        <w:rPr>
          <w:bCs/>
          <w:kern w:val="36"/>
          <w:lang w:val="en-US"/>
        </w:rPr>
        <w:t xml:space="preserve"> </w:t>
      </w:r>
      <w:r w:rsidRPr="007F0C10">
        <w:rPr>
          <w:bCs/>
          <w:kern w:val="36"/>
          <w:lang w:val="en-US"/>
        </w:rPr>
        <w:t>inactivation</w:t>
      </w:r>
      <w:r w:rsidR="008C39A1">
        <w:rPr>
          <w:bCs/>
          <w:kern w:val="36"/>
          <w:lang w:val="en-US"/>
        </w:rPr>
        <w:t xml:space="preserve"> </w:t>
      </w:r>
      <w:r w:rsidRPr="007F0C10">
        <w:rPr>
          <w:bCs/>
          <w:kern w:val="36"/>
          <w:lang w:val="en-US"/>
        </w:rPr>
        <w:t>in</w:t>
      </w:r>
      <w:r w:rsidR="008C39A1">
        <w:rPr>
          <w:bCs/>
          <w:kern w:val="36"/>
          <w:lang w:val="en-US"/>
        </w:rPr>
        <w:t xml:space="preserve"> </w:t>
      </w:r>
      <w:r w:rsidRPr="007F0C10">
        <w:rPr>
          <w:bCs/>
          <w:kern w:val="36"/>
          <w:lang w:val="en-US"/>
        </w:rPr>
        <w:t>the</w:t>
      </w:r>
      <w:r w:rsidR="008C39A1">
        <w:rPr>
          <w:bCs/>
          <w:kern w:val="36"/>
          <w:lang w:val="en-US"/>
        </w:rPr>
        <w:t xml:space="preserve"> </w:t>
      </w:r>
      <w:r w:rsidRPr="007F0C10">
        <w:rPr>
          <w:bCs/>
          <w:kern w:val="36"/>
          <w:lang w:val="en-US"/>
        </w:rPr>
        <w:t>mouse</w:t>
      </w:r>
      <w:r w:rsidR="001D1A61">
        <w:rPr>
          <w:bCs/>
          <w:kern w:val="36"/>
          <w:lang w:val="en-US"/>
        </w:rPr>
        <w:t>.</w:t>
      </w:r>
      <w:r w:rsidR="008C39A1">
        <w:rPr>
          <w:bCs/>
          <w:kern w:val="36"/>
          <w:lang w:val="en-US"/>
        </w:rPr>
        <w:t xml:space="preserve"> </w:t>
      </w:r>
      <w:r w:rsidR="0093093E" w:rsidRPr="004F0824">
        <w:rPr>
          <w:lang w:val="en-US"/>
        </w:rPr>
        <w:t>J Mol Biol</w:t>
      </w:r>
      <w:r w:rsidRPr="004F0824">
        <w:rPr>
          <w:lang w:val="en-US"/>
        </w:rPr>
        <w:t> 409</w:t>
      </w:r>
      <w:r w:rsidR="004F0824">
        <w:rPr>
          <w:lang w:val="en-US"/>
        </w:rPr>
        <w:t>:</w:t>
      </w:r>
      <w:r w:rsidRPr="007F0C10">
        <w:rPr>
          <w:lang w:val="en-US"/>
        </w:rPr>
        <w:t xml:space="preserve">62–69. </w:t>
      </w:r>
      <w:hyperlink r:id="rId28" w:history="1">
        <w:r w:rsidR="004F0824" w:rsidRPr="007E6921">
          <w:rPr>
            <w:rStyle w:val="a3"/>
            <w:lang w:val="en-US"/>
          </w:rPr>
          <w:t>https://doi.org/10.1016/j.jmb.2011.02.022</w:t>
        </w:r>
      </w:hyperlink>
      <w:r w:rsidR="004F0824">
        <w:rPr>
          <w:lang w:val="en-US"/>
        </w:rPr>
        <w:t xml:space="preserve"> </w:t>
      </w:r>
    </w:p>
    <w:p w14:paraId="7114F801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1D1A61">
        <w:rPr>
          <w:lang w:val="en-US"/>
        </w:rPr>
        <w:t>Cochella L</w:t>
      </w:r>
      <w:r w:rsidR="004F0824">
        <w:rPr>
          <w:lang w:val="en-US"/>
        </w:rPr>
        <w:t>,</w:t>
      </w:r>
      <w:r w:rsidRPr="001D1A61">
        <w:rPr>
          <w:lang w:val="en-US"/>
        </w:rPr>
        <w:t xml:space="preserve"> Green R</w:t>
      </w:r>
      <w:r w:rsidRPr="007F0C10">
        <w:rPr>
          <w:lang w:val="en-US"/>
        </w:rPr>
        <w:t xml:space="preserve"> </w:t>
      </w:r>
      <w:r w:rsidR="001D1A61">
        <w:rPr>
          <w:lang w:val="en-US"/>
        </w:rPr>
        <w:t>(</w:t>
      </w:r>
      <w:r w:rsidR="001D1A61" w:rsidRPr="007F0C10">
        <w:rPr>
          <w:lang w:val="en-US"/>
        </w:rPr>
        <w:t>2005</w:t>
      </w:r>
      <w:r w:rsidR="001D1A61">
        <w:rPr>
          <w:lang w:val="en-US"/>
        </w:rPr>
        <w:t>)</w:t>
      </w:r>
      <w:r w:rsidR="001D1A61" w:rsidRPr="007F0C10">
        <w:rPr>
          <w:lang w:val="en-US"/>
        </w:rPr>
        <w:t xml:space="preserve"> </w:t>
      </w:r>
      <w:r w:rsidRPr="007F0C10">
        <w:rPr>
          <w:lang w:val="en-US"/>
        </w:rPr>
        <w:t>Fidelity in protein synthesis</w:t>
      </w:r>
      <w:r w:rsidR="001D1A61">
        <w:rPr>
          <w:lang w:val="en-US"/>
        </w:rPr>
        <w:t>.</w:t>
      </w:r>
      <w:r w:rsidRPr="007F0C10">
        <w:rPr>
          <w:lang w:val="en-US"/>
        </w:rPr>
        <w:t xml:space="preserve"> </w:t>
      </w:r>
      <w:r w:rsidRPr="004F0824">
        <w:rPr>
          <w:lang w:val="en-US"/>
        </w:rPr>
        <w:t>Curr Biol 15</w:t>
      </w:r>
      <w:r w:rsidR="001D1A61" w:rsidRPr="004F0824">
        <w:rPr>
          <w:lang w:val="en-US"/>
        </w:rPr>
        <w:t>(</w:t>
      </w:r>
      <w:r w:rsidRPr="004F0824">
        <w:rPr>
          <w:lang w:val="en-US"/>
        </w:rPr>
        <w:t>14</w:t>
      </w:r>
      <w:r w:rsidR="001D1A61" w:rsidRPr="004F0824">
        <w:rPr>
          <w:lang w:val="en-US"/>
        </w:rPr>
        <w:t>)</w:t>
      </w:r>
      <w:r w:rsidR="004F0824">
        <w:rPr>
          <w:lang w:val="en-US"/>
        </w:rPr>
        <w:t>:</w:t>
      </w:r>
      <w:r w:rsidRPr="007F0C10">
        <w:rPr>
          <w:lang w:val="en-US"/>
        </w:rPr>
        <w:t>536–540</w:t>
      </w:r>
      <w:r w:rsidR="004F0824">
        <w:rPr>
          <w:lang w:val="en-US"/>
        </w:rPr>
        <w:t>.</w:t>
      </w:r>
      <w:r w:rsidRPr="007F0C10">
        <w:rPr>
          <w:lang w:val="en-US"/>
        </w:rPr>
        <w:t xml:space="preserve"> </w:t>
      </w:r>
      <w:hyperlink r:id="rId29" w:tgtFrame="doilink" w:history="1">
        <w:r w:rsidRPr="007F0C10">
          <w:rPr>
            <w:rFonts w:eastAsia="Times New Roman"/>
            <w:color w:val="0000FF"/>
            <w:u w:val="single"/>
            <w:lang w:val="en-US" w:eastAsia="ru-RU"/>
          </w:rPr>
          <w:t>doi:10.1016/j.cub.2005.07.018</w:t>
        </w:r>
      </w:hyperlink>
    </w:p>
    <w:p w14:paraId="4C7B21CB" w14:textId="77777777" w:rsidR="001B5B81" w:rsidRDefault="00373797" w:rsidP="00B911C0">
      <w:pPr>
        <w:pStyle w:val="af2"/>
        <w:spacing w:line="360" w:lineRule="auto"/>
        <w:ind w:left="567" w:right="-279" w:hanging="567"/>
        <w:rPr>
          <w:rFonts w:eastAsia="Times New Roman"/>
          <w:b/>
          <w:bCs/>
          <w:sz w:val="28"/>
          <w:szCs w:val="28"/>
          <w:lang w:val="en-US" w:eastAsia="ru-RU"/>
        </w:rPr>
      </w:pPr>
      <w:r w:rsidRPr="001D1A61">
        <w:rPr>
          <w:rFonts w:eastAsia="Times New Roman"/>
          <w:lang w:val="en-US" w:eastAsia="ru-RU"/>
        </w:rPr>
        <w:t>Connell-Crowley L, Vo D</w:t>
      </w:r>
      <w:r w:rsidR="001D1A61">
        <w:rPr>
          <w:rFonts w:eastAsia="Times New Roman"/>
          <w:lang w:val="en-US" w:eastAsia="ru-RU"/>
        </w:rPr>
        <w:t>,</w:t>
      </w:r>
      <w:r w:rsidRPr="001D1A61">
        <w:rPr>
          <w:rFonts w:eastAsia="Times New Roman"/>
          <w:lang w:val="en-US" w:eastAsia="ru-RU"/>
        </w:rPr>
        <w:t xml:space="preserve"> Luke L</w:t>
      </w:r>
      <w:r w:rsidR="004F0824">
        <w:rPr>
          <w:rFonts w:eastAsia="Times New Roman"/>
          <w:lang w:val="en-US" w:eastAsia="ru-RU"/>
        </w:rPr>
        <w:t>,</w:t>
      </w:r>
      <w:r w:rsidRPr="001D1A61">
        <w:rPr>
          <w:rFonts w:eastAsia="Times New Roman"/>
          <w:lang w:val="en-US" w:eastAsia="ru-RU"/>
        </w:rPr>
        <w:t xml:space="preserve"> Giniger E</w:t>
      </w:r>
      <w:r w:rsidRPr="007F0C10">
        <w:rPr>
          <w:rFonts w:eastAsia="Times New Roman"/>
          <w:lang w:val="en-US" w:eastAsia="ru-RU"/>
        </w:rPr>
        <w:t xml:space="preserve"> </w:t>
      </w:r>
      <w:r w:rsidR="001D1A61">
        <w:rPr>
          <w:rFonts w:eastAsia="Times New Roman"/>
          <w:lang w:val="en-US" w:eastAsia="ru-RU"/>
        </w:rPr>
        <w:t>(</w:t>
      </w:r>
      <w:r w:rsidR="001D1A61" w:rsidRPr="007F0C10">
        <w:rPr>
          <w:rFonts w:eastAsia="Times New Roman"/>
          <w:lang w:val="en-US" w:eastAsia="ru-RU"/>
        </w:rPr>
        <w:t>2007</w:t>
      </w:r>
      <w:r w:rsidR="001D1A61">
        <w:rPr>
          <w:rFonts w:eastAsia="Times New Roman"/>
          <w:lang w:val="en-US" w:eastAsia="ru-RU"/>
        </w:rPr>
        <w:t>)</w:t>
      </w:r>
      <w:r w:rsidR="001D1A61" w:rsidRPr="007F0C10">
        <w:rPr>
          <w:rFonts w:eastAsia="Times New Roman"/>
          <w:lang w:val="en-US" w:eastAsia="ru-RU"/>
        </w:rPr>
        <w:t xml:space="preserve"> </w:t>
      </w:r>
      <w:r w:rsidRPr="007F0C10">
        <w:rPr>
          <w:rFonts w:eastAsia="Times New Roman"/>
          <w:iCs/>
          <w:lang w:val="en-US" w:eastAsia="ru-RU"/>
        </w:rPr>
        <w:t xml:space="preserve">Drosophila </w:t>
      </w:r>
      <w:r w:rsidRPr="007F0C10">
        <w:rPr>
          <w:rFonts w:eastAsia="Times New Roman"/>
          <w:lang w:val="en-US" w:eastAsia="ru-RU"/>
        </w:rPr>
        <w:t>lacking the Cdk5 activator, p35, display defective axon guidance, age-dependent behavioral deficits and reduced lifespan</w:t>
      </w:r>
      <w:r w:rsidR="001D1A61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4F0824">
        <w:rPr>
          <w:rFonts w:eastAsia="Times New Roman"/>
          <w:iCs/>
          <w:lang w:val="en-US" w:eastAsia="ru-RU"/>
        </w:rPr>
        <w:t>Mech Dev</w:t>
      </w:r>
      <w:r w:rsidR="001D1A61" w:rsidRPr="004F0824">
        <w:rPr>
          <w:rFonts w:eastAsia="Times New Roman"/>
          <w:iCs/>
          <w:lang w:val="en-US" w:eastAsia="ru-RU"/>
        </w:rPr>
        <w:t xml:space="preserve"> </w:t>
      </w:r>
      <w:r w:rsidRPr="004F0824">
        <w:rPr>
          <w:rFonts w:eastAsia="Times New Roman"/>
          <w:lang w:val="en-US" w:eastAsia="ru-RU"/>
        </w:rPr>
        <w:t>124</w:t>
      </w:r>
      <w:r w:rsidR="004F0824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 xml:space="preserve">341–349. </w:t>
      </w:r>
      <w:hyperlink r:id="rId30" w:tgtFrame="pmc_ext" w:history="1">
        <w:r w:rsidRPr="007F0C10">
          <w:rPr>
            <w:rStyle w:val="a3"/>
            <w:lang w:val="en-US"/>
          </w:rPr>
          <w:t>10.1016/j.mod.2007.02.002</w:t>
        </w:r>
      </w:hyperlink>
      <w:r w:rsidRPr="007F0C10">
        <w:rPr>
          <w:rFonts w:eastAsia="Times New Roman"/>
          <w:b/>
          <w:bCs/>
          <w:sz w:val="28"/>
          <w:szCs w:val="28"/>
          <w:lang w:val="en-US" w:eastAsia="ru-RU"/>
        </w:rPr>
        <w:t xml:space="preserve"> </w:t>
      </w:r>
    </w:p>
    <w:p w14:paraId="2ACC4416" w14:textId="77777777" w:rsidR="00373797" w:rsidRPr="008D23D0" w:rsidRDefault="001B5B81" w:rsidP="00B911C0">
      <w:pPr>
        <w:pStyle w:val="af2"/>
        <w:spacing w:line="360" w:lineRule="auto"/>
        <w:ind w:left="567" w:right="-279" w:hanging="567"/>
        <w:rPr>
          <w:lang w:val="en-US"/>
        </w:rPr>
      </w:pPr>
      <w:r w:rsidRPr="008D23D0">
        <w:rPr>
          <w:iCs/>
          <w:lang w:val="en-US"/>
        </w:rPr>
        <w:t>Davis OSP, Haworth CMA, Plomin R (</w:t>
      </w:r>
      <w:r w:rsidRPr="008D23D0">
        <w:rPr>
          <w:lang w:val="en-US"/>
        </w:rPr>
        <w:t>2009) Learning abilities and disabilities: generalist genes in early adolescence. Cogn Neuropsychiatry 14:312–331.</w:t>
      </w:r>
    </w:p>
    <w:p w14:paraId="795CC393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1D1A61">
        <w:rPr>
          <w:rFonts w:eastAsia="Times New Roman"/>
          <w:lang w:val="en-US" w:eastAsia="ru-RU"/>
        </w:rPr>
        <w:lastRenderedPageBreak/>
        <w:t>De S</w:t>
      </w:r>
      <w:r w:rsidRPr="007F0C10">
        <w:rPr>
          <w:rFonts w:eastAsia="Times New Roman"/>
          <w:lang w:val="en-US" w:eastAsia="ru-RU"/>
        </w:rPr>
        <w:t xml:space="preserve"> </w:t>
      </w:r>
      <w:r w:rsidR="001D1A61">
        <w:rPr>
          <w:rFonts w:eastAsia="Times New Roman"/>
          <w:lang w:val="en-US" w:eastAsia="ru-RU"/>
        </w:rPr>
        <w:t>(</w:t>
      </w:r>
      <w:r w:rsidR="001D1A61" w:rsidRPr="007F0C10">
        <w:rPr>
          <w:rFonts w:eastAsia="Times New Roman"/>
          <w:lang w:val="en-US" w:eastAsia="ru-RU"/>
        </w:rPr>
        <w:t>2011</w:t>
      </w:r>
      <w:r w:rsidR="001D1A61">
        <w:rPr>
          <w:rFonts w:eastAsia="Times New Roman"/>
          <w:lang w:val="en-US" w:eastAsia="ru-RU"/>
        </w:rPr>
        <w:t>)</w:t>
      </w:r>
      <w:r w:rsidR="001D1A61" w:rsidRPr="007F0C10">
        <w:rPr>
          <w:rFonts w:eastAsia="Times New Roman"/>
          <w:lang w:val="en-US" w:eastAsia="ru-RU"/>
        </w:rPr>
        <w:t xml:space="preserve"> </w:t>
      </w:r>
      <w:r w:rsidRPr="007F0C10">
        <w:rPr>
          <w:rFonts w:eastAsia="Times New Roman"/>
          <w:lang w:val="en-US" w:eastAsia="ru-RU"/>
        </w:rPr>
        <w:t>Somatic mosaicism in healthy human tissues</w:t>
      </w:r>
      <w:r w:rsidR="001D1A61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4F0824">
        <w:rPr>
          <w:rFonts w:eastAsia="Times New Roman"/>
          <w:lang w:val="en-US" w:eastAsia="ru-RU"/>
        </w:rPr>
        <w:t>Trends Genet 27</w:t>
      </w:r>
      <w:r w:rsidR="001D1A61" w:rsidRPr="004F0824">
        <w:rPr>
          <w:rFonts w:eastAsia="Times New Roman"/>
          <w:lang w:val="en-US" w:eastAsia="ru-RU"/>
        </w:rPr>
        <w:t>(</w:t>
      </w:r>
      <w:r w:rsidRPr="004F0824">
        <w:rPr>
          <w:rFonts w:eastAsia="Times New Roman"/>
          <w:lang w:val="en-US" w:eastAsia="ru-RU"/>
        </w:rPr>
        <w:t>6</w:t>
      </w:r>
      <w:r w:rsidR="001D1A61" w:rsidRPr="004F0824">
        <w:rPr>
          <w:rFonts w:eastAsia="Times New Roman"/>
          <w:lang w:val="en-US" w:eastAsia="ru-RU"/>
        </w:rPr>
        <w:t>)</w:t>
      </w:r>
      <w:r w:rsidR="004F0824">
        <w:rPr>
          <w:rFonts w:eastAsia="Times New Roman"/>
          <w:lang w:val="en-US" w:eastAsia="ru-RU"/>
        </w:rPr>
        <w:t>:</w:t>
      </w:r>
      <w:r w:rsidRPr="004F0824">
        <w:rPr>
          <w:rFonts w:eastAsia="Times New Roman"/>
          <w:lang w:val="en-US" w:eastAsia="ru-RU"/>
        </w:rPr>
        <w:t>2</w:t>
      </w:r>
      <w:r w:rsidRPr="007F0C10">
        <w:rPr>
          <w:rFonts w:eastAsia="Times New Roman"/>
          <w:lang w:val="en-US" w:eastAsia="ru-RU"/>
        </w:rPr>
        <w:t xml:space="preserve">17–223. </w:t>
      </w:r>
      <w:hyperlink r:id="rId31" w:history="1">
        <w:r w:rsidR="004F0824" w:rsidRPr="007E6921">
          <w:rPr>
            <w:rStyle w:val="a3"/>
            <w:rFonts w:eastAsia="Times New Roman"/>
            <w:lang w:val="en-US" w:eastAsia="ru-RU"/>
          </w:rPr>
          <w:t>https://doi.org/</w:t>
        </w:r>
        <w:r w:rsidR="004F0824" w:rsidRPr="007E6921">
          <w:rPr>
            <w:rStyle w:val="a3"/>
            <w:lang w:val="en-US"/>
          </w:rPr>
          <w:t>10.1016/j.tig.2011.03.002</w:t>
        </w:r>
      </w:hyperlink>
      <w:r w:rsidR="004F0824">
        <w:rPr>
          <w:lang w:val="en-US"/>
        </w:rPr>
        <w:t xml:space="preserve"> </w:t>
      </w:r>
    </w:p>
    <w:p w14:paraId="76C7D875" w14:textId="77777777" w:rsidR="00663EC2" w:rsidRDefault="00FF3472" w:rsidP="00B911C0">
      <w:pPr>
        <w:pStyle w:val="af2"/>
        <w:spacing w:line="360" w:lineRule="auto"/>
        <w:ind w:left="567" w:hanging="567"/>
        <w:rPr>
          <w:lang w:val="en-US"/>
        </w:rPr>
      </w:pPr>
      <w:r w:rsidRPr="00FF3472">
        <w:rPr>
          <w:lang w:val="en-US"/>
        </w:rPr>
        <w:t xml:space="preserve">Deater-Deckard K, Pike A, Petrill SA, Cutting AL, Hughes C, O’Connor TG (2001) Nonshared environmental processes in social-emotional development: An observational study of identical twin differences in the preschool period. </w:t>
      </w:r>
      <w:r w:rsidRPr="004F0824">
        <w:rPr>
          <w:lang w:val="en-US"/>
        </w:rPr>
        <w:t>Dev Sci 4</w:t>
      </w:r>
      <w:r w:rsidR="004F0824">
        <w:rPr>
          <w:lang w:val="en-US"/>
        </w:rPr>
        <w:t>:</w:t>
      </w:r>
      <w:r w:rsidRPr="004F0824">
        <w:rPr>
          <w:lang w:val="en-US"/>
        </w:rPr>
        <w:t>F1–F6</w:t>
      </w:r>
      <w:r w:rsidR="00373797" w:rsidRPr="007F0C10">
        <w:rPr>
          <w:shd w:val="clear" w:color="auto" w:fill="FFFFFF"/>
          <w:lang w:val="en-US"/>
        </w:rPr>
        <w:t xml:space="preserve">. </w:t>
      </w:r>
      <w:hyperlink r:id="rId32" w:history="1">
        <w:r w:rsidR="004F0824" w:rsidRPr="007E6921">
          <w:rPr>
            <w:rStyle w:val="a3"/>
            <w:shd w:val="clear" w:color="auto" w:fill="FFFFFF"/>
            <w:lang w:val="en-US"/>
          </w:rPr>
          <w:t>https://doi.org/</w:t>
        </w:r>
        <w:r w:rsidR="004F0824" w:rsidRPr="007E6921">
          <w:rPr>
            <w:rStyle w:val="a3"/>
            <w:lang w:val="en-US"/>
          </w:rPr>
          <w:t>10.1111/1467-7687.00157</w:t>
        </w:r>
      </w:hyperlink>
      <w:r w:rsidR="004F0824">
        <w:rPr>
          <w:lang w:val="en-US"/>
        </w:rPr>
        <w:t xml:space="preserve"> </w:t>
      </w:r>
    </w:p>
    <w:p w14:paraId="6BC7FCA8" w14:textId="00973130" w:rsidR="00373797" w:rsidRPr="00400B00" w:rsidRDefault="00663EC2" w:rsidP="00B911C0">
      <w:pPr>
        <w:pStyle w:val="af2"/>
        <w:spacing w:line="360" w:lineRule="auto"/>
        <w:ind w:left="567" w:hanging="567"/>
        <w:rPr>
          <w:lang w:val="en-US"/>
        </w:rPr>
      </w:pPr>
      <w:r w:rsidRPr="008D23D0">
        <w:rPr>
          <w:iCs/>
          <w:lang w:val="en-US"/>
        </w:rPr>
        <w:t>Devlin B, Daniels M, Roeder K (</w:t>
      </w:r>
      <w:r w:rsidRPr="008D23D0">
        <w:rPr>
          <w:lang w:val="en-US"/>
        </w:rPr>
        <w:t>1997) The heritability of IQ. Nature 388:468–471.</w:t>
      </w:r>
      <w:r w:rsidR="00400B00">
        <w:rPr>
          <w:lang w:val="en-US"/>
        </w:rPr>
        <w:t xml:space="preserve"> </w:t>
      </w:r>
      <w:hyperlink r:id="rId33" w:history="1">
        <w:r w:rsidR="00400B00" w:rsidRPr="00DA1045">
          <w:rPr>
            <w:rStyle w:val="a3"/>
            <w:lang w:val="en-US"/>
          </w:rPr>
          <w:t>https://doi.org/10.1038/41319</w:t>
        </w:r>
      </w:hyperlink>
      <w:r w:rsidR="00400B00">
        <w:rPr>
          <w:lang w:val="en-US"/>
        </w:rPr>
        <w:t xml:space="preserve"> </w:t>
      </w:r>
      <w:r w:rsidR="00400B00">
        <w:rPr>
          <w:rFonts w:ascii="Arial" w:hAnsi="Arial" w:cs="Arial"/>
          <w:color w:val="333333"/>
          <w:sz w:val="17"/>
          <w:szCs w:val="17"/>
          <w:shd w:val="clear" w:color="auto" w:fill="E5E5E5"/>
          <w:lang w:val="en-US"/>
        </w:rPr>
        <w:t xml:space="preserve"> </w:t>
      </w:r>
    </w:p>
    <w:p w14:paraId="7234B87B" w14:textId="77777777" w:rsidR="00373797" w:rsidRPr="007F0C10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lang w:val="en-US"/>
        </w:rPr>
      </w:pPr>
      <w:r w:rsidRPr="00FF3472">
        <w:rPr>
          <w:rFonts w:eastAsia="Times New Roman"/>
          <w:lang w:val="en-US" w:eastAsia="ru-RU"/>
        </w:rPr>
        <w:t>Dirac PAM</w:t>
      </w:r>
      <w:r w:rsidRPr="007F0C10">
        <w:rPr>
          <w:rFonts w:eastAsia="Times New Roman"/>
          <w:lang w:val="en-US" w:eastAsia="ru-RU"/>
        </w:rPr>
        <w:t xml:space="preserve"> </w:t>
      </w:r>
      <w:r w:rsidR="00FF3472">
        <w:rPr>
          <w:rFonts w:eastAsia="Times New Roman"/>
          <w:lang w:val="en-US" w:eastAsia="ru-RU"/>
        </w:rPr>
        <w:t>(</w:t>
      </w:r>
      <w:r w:rsidR="00FF3472" w:rsidRPr="007F0C10">
        <w:rPr>
          <w:rFonts w:eastAsia="Times New Roman"/>
          <w:lang w:val="en-US" w:eastAsia="ru-RU"/>
        </w:rPr>
        <w:t>1935</w:t>
      </w:r>
      <w:r w:rsidR="00FF3472">
        <w:rPr>
          <w:rFonts w:eastAsia="Times New Roman"/>
          <w:lang w:val="en-US" w:eastAsia="ru-RU"/>
        </w:rPr>
        <w:t>)</w:t>
      </w:r>
      <w:r w:rsidR="00FF3472" w:rsidRPr="007F0C10">
        <w:rPr>
          <w:rFonts w:eastAsia="Times New Roman"/>
          <w:lang w:val="en-US" w:eastAsia="ru-RU"/>
        </w:rPr>
        <w:t xml:space="preserve"> </w:t>
      </w:r>
      <w:r w:rsidRPr="004F0824">
        <w:rPr>
          <w:rFonts w:eastAsia="Times New Roman"/>
          <w:lang w:val="en-US" w:eastAsia="ru-RU"/>
        </w:rPr>
        <w:t>The Principles of Quantum Mechanics. 2</w:t>
      </w:r>
      <w:r w:rsidRPr="004F0824">
        <w:rPr>
          <w:rFonts w:eastAsia="Times New Roman"/>
          <w:vertAlign w:val="superscript"/>
          <w:lang w:val="en-US" w:eastAsia="ru-RU"/>
        </w:rPr>
        <w:t>nd</w:t>
      </w:r>
      <w:r w:rsidRPr="004F0824">
        <w:rPr>
          <w:rFonts w:eastAsia="Times New Roman"/>
          <w:lang w:val="en-US" w:eastAsia="ru-RU"/>
        </w:rPr>
        <w:t xml:space="preserve"> Edition.</w:t>
      </w:r>
      <w:r w:rsidRPr="007F0C10">
        <w:rPr>
          <w:rFonts w:eastAsia="Times New Roman"/>
          <w:lang w:val="en-US" w:eastAsia="ru-RU"/>
        </w:rPr>
        <w:t xml:space="preserve"> The Clarendon Press</w:t>
      </w:r>
      <w:r w:rsidR="004F0824">
        <w:rPr>
          <w:rFonts w:eastAsia="Times New Roman"/>
          <w:lang w:val="en-US" w:eastAsia="ru-RU"/>
        </w:rPr>
        <w:t>,</w:t>
      </w:r>
      <w:r w:rsidRPr="007F0C10">
        <w:rPr>
          <w:rFonts w:eastAsia="Times New Roman"/>
          <w:lang w:val="en-US" w:eastAsia="ru-RU"/>
        </w:rPr>
        <w:t xml:space="preserve"> </w:t>
      </w:r>
      <w:r w:rsidR="004F0824" w:rsidRPr="007F0C10">
        <w:rPr>
          <w:rFonts w:eastAsia="Times New Roman"/>
          <w:lang w:val="en-US" w:eastAsia="ru-RU"/>
        </w:rPr>
        <w:t>Oxford</w:t>
      </w:r>
    </w:p>
    <w:p w14:paraId="6B9645D6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shd w:val="clear" w:color="auto" w:fill="FFFFFF"/>
          <w:lang w:val="en-US"/>
        </w:rPr>
      </w:pPr>
      <w:r w:rsidRPr="00FF3472">
        <w:rPr>
          <w:rFonts w:eastAsia="Times New Roman"/>
          <w:lang w:val="en-US" w:eastAsia="ru-RU"/>
        </w:rPr>
        <w:t>Drake JW, Charlesworth B, Charlesworth D</w:t>
      </w:r>
      <w:r w:rsidR="004F0824">
        <w:rPr>
          <w:rFonts w:eastAsia="Times New Roman"/>
          <w:lang w:val="en-US" w:eastAsia="ru-RU"/>
        </w:rPr>
        <w:t>,</w:t>
      </w:r>
      <w:r w:rsidRPr="00FF3472">
        <w:rPr>
          <w:rFonts w:eastAsia="Times New Roman"/>
          <w:lang w:val="en-US" w:eastAsia="ru-RU"/>
        </w:rPr>
        <w:t xml:space="preserve"> Crow JF</w:t>
      </w:r>
      <w:r w:rsidRPr="007F0C10">
        <w:rPr>
          <w:rFonts w:eastAsia="Times New Roman"/>
          <w:lang w:val="en-US" w:eastAsia="ru-RU"/>
        </w:rPr>
        <w:t xml:space="preserve"> </w:t>
      </w:r>
      <w:r w:rsidR="00FF3472">
        <w:rPr>
          <w:rFonts w:eastAsia="Times New Roman"/>
          <w:lang w:val="en-US" w:eastAsia="ru-RU"/>
        </w:rPr>
        <w:t>(</w:t>
      </w:r>
      <w:r w:rsidR="00FF3472" w:rsidRPr="007F0C10">
        <w:rPr>
          <w:rFonts w:eastAsia="Times New Roman"/>
          <w:lang w:val="en-US" w:eastAsia="ru-RU"/>
        </w:rPr>
        <w:t>1998</w:t>
      </w:r>
      <w:r w:rsidR="00FF3472">
        <w:rPr>
          <w:rFonts w:eastAsia="Times New Roman"/>
          <w:lang w:val="en-US" w:eastAsia="ru-RU"/>
        </w:rPr>
        <w:t>)</w:t>
      </w:r>
      <w:r w:rsidR="00FF3472" w:rsidRPr="007F0C10">
        <w:rPr>
          <w:rFonts w:eastAsia="Times New Roman"/>
          <w:lang w:val="en-US" w:eastAsia="ru-RU"/>
        </w:rPr>
        <w:t xml:space="preserve"> </w:t>
      </w:r>
      <w:r w:rsidRPr="007F0C10">
        <w:rPr>
          <w:rFonts w:eastAsia="Times New Roman"/>
          <w:lang w:val="en-US" w:eastAsia="ru-RU"/>
        </w:rPr>
        <w:t>Rates of spontaneous mutation</w:t>
      </w:r>
      <w:r w:rsidR="00FF3472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4F0824">
        <w:rPr>
          <w:rFonts w:eastAsia="Times New Roman"/>
          <w:lang w:val="en-US" w:eastAsia="ru-RU"/>
        </w:rPr>
        <w:t>Genetics 148</w:t>
      </w:r>
      <w:r w:rsidR="004F0824">
        <w:rPr>
          <w:rFonts w:eastAsia="Times New Roman"/>
          <w:lang w:val="en-US" w:eastAsia="ru-RU"/>
        </w:rPr>
        <w:t>:</w:t>
      </w:r>
      <w:r w:rsidRPr="004F0824">
        <w:rPr>
          <w:rFonts w:eastAsia="Times New Roman"/>
          <w:lang w:val="en-US" w:eastAsia="ru-RU"/>
        </w:rPr>
        <w:t>1667</w:t>
      </w:r>
      <w:r w:rsidRPr="007F0C10">
        <w:rPr>
          <w:rFonts w:eastAsia="Times New Roman"/>
          <w:lang w:val="en-US" w:eastAsia="ru-RU"/>
        </w:rPr>
        <w:t xml:space="preserve">–1686 </w:t>
      </w:r>
      <w:r w:rsidRPr="007F0C10">
        <w:rPr>
          <w:rFonts w:eastAsia="Times New Roman"/>
          <w:b/>
          <w:bCs/>
          <w:sz w:val="28"/>
          <w:szCs w:val="28"/>
          <w:lang w:val="en-US" w:eastAsia="ru-RU"/>
        </w:rPr>
        <w:t xml:space="preserve"> </w:t>
      </w:r>
    </w:p>
    <w:p w14:paraId="7F020605" w14:textId="77777777" w:rsidR="00E90A24" w:rsidRDefault="00373797" w:rsidP="00B911C0">
      <w:pPr>
        <w:pStyle w:val="af2"/>
        <w:spacing w:line="360" w:lineRule="auto"/>
        <w:ind w:left="567" w:hanging="567"/>
        <w:rPr>
          <w:rStyle w:val="slug-doi"/>
          <w:iCs/>
          <w:lang w:val="en-US"/>
        </w:rPr>
      </w:pPr>
      <w:r w:rsidRPr="00FF3472">
        <w:rPr>
          <w:rFonts w:eastAsia="Times New Roman"/>
          <w:lang w:val="en-US" w:eastAsia="ru-RU"/>
        </w:rPr>
        <w:t>Elowitz MB, Levine AJ, Siggia ED</w:t>
      </w:r>
      <w:r w:rsidR="004F0824">
        <w:rPr>
          <w:rFonts w:eastAsia="Times New Roman"/>
          <w:lang w:val="en-US" w:eastAsia="ru-RU"/>
        </w:rPr>
        <w:t>,</w:t>
      </w:r>
      <w:r w:rsidRPr="00FF3472">
        <w:rPr>
          <w:rFonts w:eastAsia="Times New Roman"/>
          <w:lang w:val="en-US" w:eastAsia="ru-RU"/>
        </w:rPr>
        <w:t xml:space="preserve"> Swain PS</w:t>
      </w:r>
      <w:r w:rsidRPr="007F0C10">
        <w:rPr>
          <w:rFonts w:eastAsia="Times New Roman"/>
          <w:lang w:val="en-US" w:eastAsia="ru-RU"/>
        </w:rPr>
        <w:t xml:space="preserve"> </w:t>
      </w:r>
      <w:r w:rsidR="00FF3472">
        <w:rPr>
          <w:rFonts w:eastAsia="Times New Roman"/>
          <w:lang w:val="en-US" w:eastAsia="ru-RU"/>
        </w:rPr>
        <w:t>(</w:t>
      </w:r>
      <w:r w:rsidR="00FF3472" w:rsidRPr="007F0C10">
        <w:rPr>
          <w:rFonts w:eastAsia="Times New Roman"/>
          <w:lang w:val="en-US" w:eastAsia="ru-RU"/>
        </w:rPr>
        <w:t>2002</w:t>
      </w:r>
      <w:r w:rsidR="00FF3472">
        <w:rPr>
          <w:rFonts w:eastAsia="Times New Roman"/>
          <w:lang w:val="en-US" w:eastAsia="ru-RU"/>
        </w:rPr>
        <w:t xml:space="preserve">) </w:t>
      </w:r>
      <w:r w:rsidRPr="007F0C10">
        <w:rPr>
          <w:rFonts w:eastAsia="Times New Roman"/>
          <w:lang w:val="en-US" w:eastAsia="ru-RU"/>
        </w:rPr>
        <w:t>Stochastic gene expression in a single cell</w:t>
      </w:r>
      <w:r w:rsidR="00FF3472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551131">
        <w:rPr>
          <w:rFonts w:eastAsia="Times New Roman"/>
          <w:lang w:val="en-US" w:eastAsia="ru-RU"/>
        </w:rPr>
        <w:t>Science</w:t>
      </w:r>
      <w:r w:rsidR="00FF3472" w:rsidRPr="00551131">
        <w:rPr>
          <w:rFonts w:eastAsia="Times New Roman"/>
          <w:lang w:val="en-US" w:eastAsia="ru-RU"/>
        </w:rPr>
        <w:t xml:space="preserve"> </w:t>
      </w:r>
      <w:r w:rsidRPr="00551131">
        <w:rPr>
          <w:rFonts w:eastAsia="Times New Roman"/>
          <w:lang w:val="en-US" w:eastAsia="ru-RU"/>
        </w:rPr>
        <w:t>297</w:t>
      </w:r>
      <w:r w:rsidR="00551131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 xml:space="preserve">1183–1186. </w:t>
      </w:r>
      <w:hyperlink r:id="rId34" w:history="1">
        <w:r w:rsidR="00551131" w:rsidRPr="007E6921">
          <w:rPr>
            <w:rStyle w:val="a3"/>
            <w:rFonts w:eastAsia="Times New Roman"/>
            <w:lang w:val="en-US" w:eastAsia="ru-RU"/>
          </w:rPr>
          <w:t>https://doi.org/</w:t>
        </w:r>
        <w:r w:rsidR="00551131" w:rsidRPr="007E6921">
          <w:rPr>
            <w:rStyle w:val="a3"/>
            <w:iCs/>
            <w:lang w:val="en-US"/>
          </w:rPr>
          <w:t>10.1126/science.1070919</w:t>
        </w:r>
      </w:hyperlink>
      <w:r w:rsidR="00551131">
        <w:rPr>
          <w:rStyle w:val="slug-doi"/>
          <w:iCs/>
          <w:lang w:val="en-US"/>
        </w:rPr>
        <w:t xml:space="preserve"> </w:t>
      </w:r>
      <w:r w:rsidR="00E90A24">
        <w:rPr>
          <w:rStyle w:val="slug-doi"/>
          <w:iCs/>
          <w:lang w:val="en-US"/>
        </w:rPr>
        <w:t xml:space="preserve"> </w:t>
      </w:r>
    </w:p>
    <w:p w14:paraId="0BADE196" w14:textId="77777777" w:rsidR="006913B3" w:rsidRDefault="00E90A24" w:rsidP="00B911C0">
      <w:pPr>
        <w:pStyle w:val="af2"/>
        <w:spacing w:line="360" w:lineRule="auto"/>
        <w:ind w:left="567" w:hanging="567"/>
        <w:rPr>
          <w:lang w:val="en-US"/>
        </w:rPr>
      </w:pPr>
      <w:r w:rsidRPr="006667F2">
        <w:rPr>
          <w:lang w:val="en-US"/>
        </w:rPr>
        <w:t>Estes R</w:t>
      </w:r>
      <w:r>
        <w:rPr>
          <w:lang w:val="en-US"/>
        </w:rPr>
        <w:t>,</w:t>
      </w:r>
      <w:r w:rsidRPr="006667F2">
        <w:rPr>
          <w:lang w:val="en-US"/>
        </w:rPr>
        <w:t xml:space="preserve"> Williams EE </w:t>
      </w:r>
      <w:r>
        <w:rPr>
          <w:lang w:val="en-US"/>
        </w:rPr>
        <w:t xml:space="preserve">(1984) </w:t>
      </w:r>
      <w:r w:rsidRPr="006667F2">
        <w:rPr>
          <w:lang w:val="en-US"/>
        </w:rPr>
        <w:t>Ontogenetic variation in the molariform teeth of lizards</w:t>
      </w:r>
      <w:r>
        <w:rPr>
          <w:lang w:val="en-US"/>
        </w:rPr>
        <w:t>.</w:t>
      </w:r>
      <w:r w:rsidRPr="006667F2">
        <w:rPr>
          <w:lang w:val="en-US"/>
        </w:rPr>
        <w:t xml:space="preserve"> </w:t>
      </w:r>
      <w:r w:rsidRPr="005E3A70">
        <w:rPr>
          <w:lang w:val="en-US"/>
        </w:rPr>
        <w:t>J Vertebr Paleontol 4</w:t>
      </w:r>
      <w:r w:rsidR="005E3A70" w:rsidRPr="005E3A70">
        <w:rPr>
          <w:lang w:val="en-US"/>
        </w:rPr>
        <w:t>:</w:t>
      </w:r>
      <w:r w:rsidRPr="00E90A24">
        <w:rPr>
          <w:lang w:val="en-US"/>
        </w:rPr>
        <w:t>96</w:t>
      </w:r>
      <w:r w:rsidR="005E3A70" w:rsidRPr="007F0C10">
        <w:rPr>
          <w:rFonts w:eastAsia="Times New Roman"/>
          <w:lang w:val="en-US" w:eastAsia="ru-RU"/>
        </w:rPr>
        <w:t>–</w:t>
      </w:r>
      <w:r w:rsidRPr="00E90A24">
        <w:rPr>
          <w:lang w:val="en-US"/>
        </w:rPr>
        <w:t>107</w:t>
      </w:r>
      <w:r>
        <w:rPr>
          <w:lang w:val="en-US"/>
        </w:rPr>
        <w:t xml:space="preserve">. </w:t>
      </w:r>
      <w:hyperlink r:id="rId35" w:history="1">
        <w:r w:rsidR="005E3A70" w:rsidRPr="007E6921">
          <w:rPr>
            <w:rStyle w:val="a3"/>
            <w:lang w:val="en-US"/>
          </w:rPr>
          <w:t>https://doi.org/10.1080/02724634.1984.10011989</w:t>
        </w:r>
      </w:hyperlink>
      <w:r w:rsidR="005E3A70">
        <w:rPr>
          <w:lang w:val="en-US"/>
        </w:rPr>
        <w:t xml:space="preserve"> </w:t>
      </w:r>
    </w:p>
    <w:p w14:paraId="28B3DD08" w14:textId="77777777" w:rsidR="00373797" w:rsidRPr="008D23D0" w:rsidRDefault="006913B3" w:rsidP="00B911C0">
      <w:pPr>
        <w:pStyle w:val="af2"/>
        <w:spacing w:line="360" w:lineRule="auto"/>
        <w:ind w:left="567" w:hanging="567"/>
        <w:rPr>
          <w:i/>
          <w:shd w:val="clear" w:color="auto" w:fill="FFFFFF"/>
          <w:lang w:val="en-US"/>
        </w:rPr>
      </w:pPr>
      <w:r w:rsidRPr="008D23D0">
        <w:rPr>
          <w:shd w:val="clear" w:color="auto" w:fill="FFFFFF"/>
          <w:lang w:val="en-US"/>
        </w:rPr>
        <w:t xml:space="preserve">Falconer DS, Mackay TF. (1996) </w:t>
      </w:r>
      <w:r w:rsidRPr="008D23D0">
        <w:rPr>
          <w:rStyle w:val="ref-journal"/>
          <w:shd w:val="clear" w:color="auto" w:fill="FFFFFF"/>
          <w:lang w:val="en-US"/>
        </w:rPr>
        <w:t>Introduction to Quantitative Genetics.</w:t>
      </w:r>
      <w:r w:rsidRPr="008D23D0">
        <w:rPr>
          <w:shd w:val="clear" w:color="auto" w:fill="FFFFFF"/>
          <w:lang w:val="en-US"/>
        </w:rPr>
        <w:t> 4th Ed. Longman, Essex, UK.</w:t>
      </w:r>
    </w:p>
    <w:p w14:paraId="173355D3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shd w:val="clear" w:color="auto" w:fill="FFFFFF"/>
          <w:lang w:val="en-US"/>
        </w:rPr>
      </w:pPr>
      <w:r w:rsidRPr="00FF3472">
        <w:rPr>
          <w:lang w:val="en-US"/>
        </w:rPr>
        <w:t>Falmagne JC</w:t>
      </w:r>
      <w:r w:rsidRPr="007F0C10">
        <w:rPr>
          <w:lang w:val="en-US"/>
        </w:rPr>
        <w:t xml:space="preserve"> </w:t>
      </w:r>
      <w:r w:rsidR="00FF3472">
        <w:rPr>
          <w:lang w:val="en-US"/>
        </w:rPr>
        <w:t>(</w:t>
      </w:r>
      <w:r w:rsidR="00FF3472" w:rsidRPr="007F0C10">
        <w:rPr>
          <w:lang w:val="en-US"/>
        </w:rPr>
        <w:t>1965</w:t>
      </w:r>
      <w:r w:rsidR="00FF3472">
        <w:rPr>
          <w:lang w:val="en-US"/>
        </w:rPr>
        <w:t>)</w:t>
      </w:r>
      <w:r w:rsidR="00FF3472" w:rsidRPr="007F0C10">
        <w:rPr>
          <w:lang w:val="en-US"/>
        </w:rPr>
        <w:t xml:space="preserve"> </w:t>
      </w:r>
      <w:r w:rsidRPr="007F0C10">
        <w:rPr>
          <w:lang w:val="en-US"/>
        </w:rPr>
        <w:t>Stochastic models for choice reaction time with applications to experimental results</w:t>
      </w:r>
      <w:r w:rsidR="00FF3472">
        <w:rPr>
          <w:lang w:val="en-US"/>
        </w:rPr>
        <w:t>.</w:t>
      </w:r>
      <w:r w:rsidRPr="007F0C10">
        <w:rPr>
          <w:lang w:val="en-US"/>
        </w:rPr>
        <w:t xml:space="preserve"> </w:t>
      </w:r>
      <w:r w:rsidRPr="005E3A70">
        <w:rPr>
          <w:lang w:val="en-US"/>
        </w:rPr>
        <w:t>J Math Psychol</w:t>
      </w:r>
      <w:r w:rsidR="00FF3472" w:rsidRPr="005E3A70">
        <w:rPr>
          <w:lang w:val="en-US"/>
        </w:rPr>
        <w:t xml:space="preserve"> </w:t>
      </w:r>
      <w:r w:rsidRPr="005E3A70">
        <w:rPr>
          <w:lang w:val="en-US"/>
        </w:rPr>
        <w:t>2</w:t>
      </w:r>
      <w:r w:rsidR="005E3A70">
        <w:rPr>
          <w:lang w:val="en-US"/>
        </w:rPr>
        <w:t>:</w:t>
      </w:r>
      <w:r w:rsidRPr="007F0C10">
        <w:rPr>
          <w:lang w:val="en-US"/>
        </w:rPr>
        <w:t xml:space="preserve">77–124. </w:t>
      </w:r>
      <w:hyperlink r:id="rId36" w:tgtFrame="_blank" w:tooltip="Persistent link using digital object identifier" w:history="1">
        <w:r w:rsidRPr="007F0C10">
          <w:rPr>
            <w:rStyle w:val="a3"/>
            <w:lang w:val="en-US"/>
          </w:rPr>
          <w:t>doi:10.1016/0022-2496(65)90018-0</w:t>
        </w:r>
      </w:hyperlink>
    </w:p>
    <w:p w14:paraId="277031EE" w14:textId="77777777" w:rsidR="00373797" w:rsidRPr="007F0C10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rFonts w:eastAsia="Times New Roman"/>
          <w:lang w:val="en-US" w:eastAsia="ru-RU"/>
        </w:rPr>
      </w:pPr>
      <w:r w:rsidRPr="00FF3472">
        <w:rPr>
          <w:lang w:val="en-US"/>
        </w:rPr>
        <w:t>Feldmeyer D</w:t>
      </w:r>
      <w:r w:rsidR="005E3A70">
        <w:rPr>
          <w:lang w:val="en-US"/>
        </w:rPr>
        <w:t>,</w:t>
      </w:r>
      <w:r w:rsidRPr="00FF3472">
        <w:rPr>
          <w:lang w:val="en-US"/>
        </w:rPr>
        <w:t xml:space="preserve"> Lübke JHR</w:t>
      </w:r>
      <w:r w:rsidRPr="007F0C10">
        <w:rPr>
          <w:lang w:val="en-US"/>
        </w:rPr>
        <w:t xml:space="preserve"> (Eds.) </w:t>
      </w:r>
      <w:r w:rsidR="00FF3472">
        <w:rPr>
          <w:lang w:val="en-US"/>
        </w:rPr>
        <w:t>(</w:t>
      </w:r>
      <w:r w:rsidR="00FF3472" w:rsidRPr="007F0C10">
        <w:rPr>
          <w:shd w:val="clear" w:color="auto" w:fill="FFFFFF"/>
          <w:lang w:val="en-US"/>
        </w:rPr>
        <w:t>2010</w:t>
      </w:r>
      <w:r w:rsidR="00FF3472">
        <w:rPr>
          <w:shd w:val="clear" w:color="auto" w:fill="FFFFFF"/>
          <w:lang w:val="en-US"/>
        </w:rPr>
        <w:t xml:space="preserve">) </w:t>
      </w:r>
      <w:r w:rsidRPr="005E3A70">
        <w:rPr>
          <w:lang w:val="en-US"/>
        </w:rPr>
        <w:t>New Aspects of Axonal Structure and Function.</w:t>
      </w:r>
      <w:r w:rsidRPr="007F0C10">
        <w:rPr>
          <w:lang w:val="en-US"/>
        </w:rPr>
        <w:t xml:space="preserve"> </w:t>
      </w:r>
      <w:r w:rsidRPr="007F0C10">
        <w:rPr>
          <w:shd w:val="clear" w:color="auto" w:fill="FFFFFF"/>
          <w:lang w:val="en-US"/>
        </w:rPr>
        <w:t xml:space="preserve">Springer </w:t>
      </w:r>
    </w:p>
    <w:p w14:paraId="16384CBB" w14:textId="77777777" w:rsidR="00776D59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7F0C10">
        <w:rPr>
          <w:rFonts w:eastAsia="Times New Roman"/>
          <w:lang w:val="en-US" w:eastAsia="ru-RU"/>
        </w:rPr>
        <w:t xml:space="preserve">Frank-Kamenetskii DA (1967) </w:t>
      </w:r>
      <w:r w:rsidRPr="005E3A70">
        <w:rPr>
          <w:rFonts w:eastAsia="Times New Roman"/>
          <w:lang w:val="en-US" w:eastAsia="ru-RU"/>
        </w:rPr>
        <w:t xml:space="preserve">Diffusion and Heat Transfer in Chemical </w:t>
      </w:r>
      <w:r w:rsidRPr="005E3A70">
        <w:rPr>
          <w:rFonts w:eastAsia="Times New Roman"/>
          <w:lang w:eastAsia="ru-RU"/>
        </w:rPr>
        <w:t>К</w:t>
      </w:r>
      <w:r w:rsidRPr="005E3A70">
        <w:rPr>
          <w:rFonts w:eastAsia="Times New Roman"/>
          <w:lang w:val="en-US" w:eastAsia="ru-RU"/>
        </w:rPr>
        <w:t>inetics</w:t>
      </w:r>
      <w:r w:rsidR="00FF3472" w:rsidRPr="005E3A70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Nauka</w:t>
      </w:r>
      <w:r w:rsidR="005E3A70">
        <w:rPr>
          <w:rFonts w:eastAsia="Times New Roman"/>
          <w:lang w:val="en-US" w:eastAsia="ru-RU"/>
        </w:rPr>
        <w:t>,</w:t>
      </w:r>
      <w:r w:rsidRPr="007F0C10">
        <w:rPr>
          <w:rFonts w:eastAsia="Times New Roman"/>
          <w:lang w:val="en-US" w:eastAsia="ru-RU"/>
        </w:rPr>
        <w:t xml:space="preserve"> </w:t>
      </w:r>
      <w:r w:rsidR="005E3A70" w:rsidRPr="007F0C10">
        <w:rPr>
          <w:rFonts w:eastAsia="Times New Roman"/>
          <w:lang w:val="en-US" w:eastAsia="ru-RU"/>
        </w:rPr>
        <w:t xml:space="preserve">Moscow </w:t>
      </w:r>
      <w:r w:rsidRPr="007F0C10">
        <w:rPr>
          <w:rFonts w:eastAsia="Times New Roman"/>
          <w:lang w:val="en-US" w:eastAsia="ru-RU"/>
        </w:rPr>
        <w:t xml:space="preserve">[in Russian] </w:t>
      </w:r>
    </w:p>
    <w:p w14:paraId="08E47089" w14:textId="77777777" w:rsidR="00373797" w:rsidRPr="008D23D0" w:rsidRDefault="00776D59" w:rsidP="00B911C0">
      <w:pPr>
        <w:pStyle w:val="af2"/>
        <w:spacing w:line="360" w:lineRule="auto"/>
        <w:ind w:left="567" w:hanging="567"/>
        <w:rPr>
          <w:shd w:val="clear" w:color="auto" w:fill="FFFFFF"/>
          <w:lang w:val="en-US"/>
        </w:rPr>
      </w:pPr>
      <w:r w:rsidRPr="008D23D0">
        <w:rPr>
          <w:rStyle w:val="nlmsourcecontrib"/>
          <w:bCs/>
          <w:lang w:val="en-US"/>
        </w:rPr>
        <w:t>Galaktionov</w:t>
      </w:r>
      <w:r w:rsidRPr="008D23D0">
        <w:rPr>
          <w:bCs/>
          <w:iCs/>
          <w:lang w:val="en-US"/>
        </w:rPr>
        <w:t> </w:t>
      </w:r>
      <w:r w:rsidRPr="008D23D0">
        <w:rPr>
          <w:rStyle w:val="nlmsourcecontrib"/>
          <w:bCs/>
          <w:lang w:val="en-US"/>
        </w:rPr>
        <w:t>KV,</w:t>
      </w:r>
      <w:r w:rsidRPr="008D23D0">
        <w:rPr>
          <w:bCs/>
          <w:lang w:val="en-US"/>
        </w:rPr>
        <w:t> </w:t>
      </w:r>
      <w:r w:rsidRPr="008D23D0">
        <w:rPr>
          <w:rStyle w:val="nlmsourcecontrib"/>
          <w:bCs/>
          <w:lang w:val="en-US"/>
        </w:rPr>
        <w:t>Dobrovolskij</w:t>
      </w:r>
      <w:r w:rsidRPr="008D23D0">
        <w:rPr>
          <w:rStyle w:val="nlmsource"/>
          <w:bCs/>
          <w:iCs/>
          <w:lang w:val="en-US"/>
        </w:rPr>
        <w:t xml:space="preserve"> </w:t>
      </w:r>
      <w:r w:rsidRPr="008D23D0">
        <w:rPr>
          <w:rStyle w:val="nlmsourcecontrib"/>
          <w:bCs/>
          <w:lang w:val="en-US"/>
        </w:rPr>
        <w:t>AA</w:t>
      </w:r>
      <w:r w:rsidRPr="008D23D0">
        <w:rPr>
          <w:rStyle w:val="nlmsource"/>
          <w:bCs/>
          <w:iCs/>
          <w:lang w:val="en-US"/>
        </w:rPr>
        <w:t xml:space="preserve"> (</w:t>
      </w:r>
      <w:r w:rsidRPr="008D23D0">
        <w:rPr>
          <w:bCs/>
          <w:lang w:val="en-US"/>
        </w:rPr>
        <w:t xml:space="preserve">2003) </w:t>
      </w:r>
      <w:r w:rsidRPr="008D23D0">
        <w:rPr>
          <w:rStyle w:val="nlmsource"/>
          <w:bCs/>
          <w:iCs/>
          <w:lang w:val="en-US"/>
        </w:rPr>
        <w:t>The Biology and Evolution of Trematodes: An Essay on the Biology, Morphology, Life Cycles, Transmissions, and Evolution of Digenetic Trematodes</w:t>
      </w:r>
      <w:r w:rsidRPr="008D23D0">
        <w:rPr>
          <w:bCs/>
          <w:lang w:val="en-US"/>
        </w:rPr>
        <w:t>. </w:t>
      </w:r>
      <w:r w:rsidR="00CB1AD6" w:rsidRPr="008D23D0">
        <w:rPr>
          <w:bCs/>
          <w:iCs/>
          <w:lang w:val="en-US"/>
        </w:rPr>
        <w:t xml:space="preserve">Kluwer Academic Publishers, </w:t>
      </w:r>
      <w:r w:rsidRPr="008D23D0">
        <w:rPr>
          <w:bCs/>
          <w:iCs/>
          <w:lang w:val="en-US"/>
        </w:rPr>
        <w:t>Dordrecht</w:t>
      </w:r>
      <w:r w:rsidRPr="008D23D0">
        <w:rPr>
          <w:bCs/>
          <w:lang w:val="en-US"/>
        </w:rPr>
        <w:t>.</w:t>
      </w:r>
    </w:p>
    <w:p w14:paraId="3EBE0000" w14:textId="77777777" w:rsidR="00373797" w:rsidRPr="007F0C10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rFonts w:eastAsia="Times New Roman"/>
          <w:lang w:val="en-US" w:eastAsia="ru-RU"/>
        </w:rPr>
      </w:pPr>
      <w:r w:rsidRPr="00FF3472">
        <w:rPr>
          <w:rFonts w:eastAsia="Times New Roman"/>
          <w:lang w:val="en-US" w:eastAsia="ru-RU"/>
        </w:rPr>
        <w:t xml:space="preserve">Gallea C, Popa T, Billot S, </w:t>
      </w:r>
      <w:r w:rsidR="00FF3472" w:rsidRPr="00FF3472">
        <w:rPr>
          <w:color w:val="000000"/>
          <w:shd w:val="clear" w:color="auto" w:fill="FFFFFF"/>
          <w:lang w:val="en-US"/>
        </w:rPr>
        <w:t>Méneret A, Depienne C</w:t>
      </w:r>
      <w:r w:rsidR="005E3A70">
        <w:rPr>
          <w:color w:val="000000"/>
          <w:shd w:val="clear" w:color="auto" w:fill="FFFFFF"/>
          <w:lang w:val="en-US"/>
        </w:rPr>
        <w:t>,</w:t>
      </w:r>
      <w:r w:rsidR="00FF3472" w:rsidRPr="00FF3472">
        <w:rPr>
          <w:color w:val="000000"/>
          <w:shd w:val="clear" w:color="auto" w:fill="FFFFFF"/>
          <w:lang w:val="en-US"/>
        </w:rPr>
        <w:t xml:space="preserve"> Roze E</w:t>
      </w:r>
      <w:r w:rsidRPr="007F0C10">
        <w:rPr>
          <w:rFonts w:eastAsia="Times New Roman"/>
          <w:lang w:val="en-US" w:eastAsia="ru-RU"/>
        </w:rPr>
        <w:t xml:space="preserve"> </w:t>
      </w:r>
      <w:r w:rsidR="00FF3472">
        <w:rPr>
          <w:rFonts w:eastAsia="Times New Roman"/>
          <w:lang w:val="en-US" w:eastAsia="ru-RU"/>
        </w:rPr>
        <w:t>(</w:t>
      </w:r>
      <w:r w:rsidR="00FF3472" w:rsidRPr="007F0C10">
        <w:rPr>
          <w:rFonts w:eastAsia="Times New Roman"/>
          <w:lang w:val="en-US" w:eastAsia="ru-RU"/>
        </w:rPr>
        <w:t>2011</w:t>
      </w:r>
      <w:r w:rsidR="00FF3472">
        <w:rPr>
          <w:rFonts w:eastAsia="Times New Roman"/>
          <w:lang w:val="en-US" w:eastAsia="ru-RU"/>
        </w:rPr>
        <w:t xml:space="preserve">) </w:t>
      </w:r>
      <w:r w:rsidRPr="007F0C10">
        <w:rPr>
          <w:rFonts w:eastAsia="Times New Roman"/>
          <w:lang w:val="en-US" w:eastAsia="ru-RU"/>
        </w:rPr>
        <w:t>Congenital mirror movements: a clue to understanding bimanual motor control</w:t>
      </w:r>
      <w:r w:rsidR="00FF3472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5E3A70">
        <w:rPr>
          <w:rFonts w:eastAsia="Times New Roman"/>
          <w:lang w:val="en-US" w:eastAsia="ru-RU"/>
        </w:rPr>
        <w:t>J</w:t>
      </w:r>
      <w:r w:rsidR="00FF3472" w:rsidRPr="005E3A70">
        <w:rPr>
          <w:rFonts w:eastAsia="Times New Roman"/>
          <w:lang w:val="en-US" w:eastAsia="ru-RU"/>
        </w:rPr>
        <w:t xml:space="preserve"> </w:t>
      </w:r>
      <w:r w:rsidRPr="005E3A70">
        <w:rPr>
          <w:rFonts w:eastAsia="Times New Roman"/>
          <w:lang w:val="en-US" w:eastAsia="ru-RU"/>
        </w:rPr>
        <w:t>Neurol</w:t>
      </w:r>
      <w:r w:rsidR="00FF3472" w:rsidRPr="005E3A70">
        <w:rPr>
          <w:rFonts w:eastAsia="Times New Roman"/>
          <w:lang w:val="en-US" w:eastAsia="ru-RU"/>
        </w:rPr>
        <w:t xml:space="preserve"> </w:t>
      </w:r>
      <w:r w:rsidRPr="005E3A70">
        <w:rPr>
          <w:rFonts w:eastAsia="Times New Roman"/>
          <w:lang w:val="en-US" w:eastAsia="ru-RU"/>
        </w:rPr>
        <w:t>258</w:t>
      </w:r>
      <w:r w:rsidR="005E3A70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 xml:space="preserve">1911–1919. </w:t>
      </w:r>
      <w:hyperlink r:id="rId37" w:history="1">
        <w:r w:rsidR="005E3A70" w:rsidRPr="007E6921">
          <w:rPr>
            <w:rStyle w:val="a3"/>
            <w:lang w:val="en-US"/>
          </w:rPr>
          <w:t>https://doi.org/10.1007/s00415-011-6107-9</w:t>
        </w:r>
      </w:hyperlink>
      <w:r w:rsidR="005E3A70">
        <w:rPr>
          <w:lang w:val="en-US"/>
        </w:rPr>
        <w:t xml:space="preserve"> </w:t>
      </w:r>
    </w:p>
    <w:p w14:paraId="1A12DDBD" w14:textId="7D052A74" w:rsidR="00373797" w:rsidRPr="007F0C10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rFonts w:eastAsia="Times New Roman"/>
          <w:lang w:val="en-US" w:eastAsia="ru-RU"/>
        </w:rPr>
      </w:pPr>
      <w:r w:rsidRPr="00FF3472">
        <w:rPr>
          <w:lang w:val="en-US"/>
        </w:rPr>
        <w:lastRenderedPageBreak/>
        <w:t>Galton F</w:t>
      </w:r>
      <w:r w:rsidRPr="007F0C10">
        <w:rPr>
          <w:lang w:val="en-US"/>
        </w:rPr>
        <w:t xml:space="preserve"> </w:t>
      </w:r>
      <w:r w:rsidR="00FF3472">
        <w:rPr>
          <w:lang w:val="en-US"/>
        </w:rPr>
        <w:t>(</w:t>
      </w:r>
      <w:r w:rsidR="00FF3472" w:rsidRPr="007F0C10">
        <w:rPr>
          <w:lang w:val="en-US"/>
        </w:rPr>
        <w:t>1875</w:t>
      </w:r>
      <w:r w:rsidR="00FF3472">
        <w:rPr>
          <w:lang w:val="en-US"/>
        </w:rPr>
        <w:t xml:space="preserve">) </w:t>
      </w:r>
      <w:r w:rsidRPr="007F0C10">
        <w:rPr>
          <w:lang w:val="en-US"/>
        </w:rPr>
        <w:t>The history of twins as a criterion of the relative powers of nature and nurture</w:t>
      </w:r>
      <w:r w:rsidR="00FF3472">
        <w:rPr>
          <w:lang w:val="en-US"/>
        </w:rPr>
        <w:t>.</w:t>
      </w:r>
      <w:r w:rsidRPr="007F0C10">
        <w:rPr>
          <w:lang w:val="en-US"/>
        </w:rPr>
        <w:t xml:space="preserve"> </w:t>
      </w:r>
      <w:r w:rsidRPr="005E3A70">
        <w:rPr>
          <w:lang w:val="en-US"/>
        </w:rPr>
        <w:t>Fraser's Magazine</w:t>
      </w:r>
      <w:r w:rsidR="00FF3472" w:rsidRPr="005E3A70">
        <w:rPr>
          <w:lang w:val="en-US"/>
        </w:rPr>
        <w:t xml:space="preserve"> </w:t>
      </w:r>
      <w:r w:rsidRPr="005E3A70">
        <w:rPr>
          <w:lang w:val="en-US"/>
        </w:rPr>
        <w:t>12</w:t>
      </w:r>
      <w:r w:rsidR="005E3A70">
        <w:rPr>
          <w:lang w:val="en-US"/>
        </w:rPr>
        <w:t>:</w:t>
      </w:r>
      <w:r w:rsidRPr="007F0C10">
        <w:rPr>
          <w:lang w:val="en-US"/>
        </w:rPr>
        <w:t xml:space="preserve">566–576. </w:t>
      </w:r>
      <w:r w:rsidR="00003649">
        <w:rPr>
          <w:lang w:val="en-US"/>
        </w:rPr>
        <w:t xml:space="preserve">Republished as: </w:t>
      </w:r>
      <w:r w:rsidR="00003649" w:rsidRPr="00FF3472">
        <w:rPr>
          <w:lang w:val="en-US"/>
        </w:rPr>
        <w:t>Galton F</w:t>
      </w:r>
      <w:r w:rsidR="00003649" w:rsidRPr="007F0C10">
        <w:rPr>
          <w:lang w:val="en-US"/>
        </w:rPr>
        <w:t xml:space="preserve"> </w:t>
      </w:r>
      <w:r w:rsidR="00003649">
        <w:rPr>
          <w:lang w:val="en-US"/>
        </w:rPr>
        <w:t>(</w:t>
      </w:r>
      <w:r w:rsidR="00003649" w:rsidRPr="00003649">
        <w:rPr>
          <w:shd w:val="clear" w:color="auto" w:fill="FFFFFF"/>
          <w:lang w:val="en-US"/>
        </w:rPr>
        <w:t>2012</w:t>
      </w:r>
      <w:r w:rsidR="00003649">
        <w:rPr>
          <w:shd w:val="clear" w:color="auto" w:fill="FFFFFF"/>
          <w:lang w:val="en-US"/>
        </w:rPr>
        <w:t xml:space="preserve">) </w:t>
      </w:r>
      <w:r w:rsidR="00003649" w:rsidRPr="007F0C10">
        <w:rPr>
          <w:lang w:val="en-US"/>
        </w:rPr>
        <w:t>The history of twins as a criterion of the relative powers of nature and nurture</w:t>
      </w:r>
      <w:r w:rsidR="00003649">
        <w:rPr>
          <w:lang w:val="en-US"/>
        </w:rPr>
        <w:t>.</w:t>
      </w:r>
      <w:r w:rsidR="00003649" w:rsidRPr="007F0C10">
        <w:rPr>
          <w:lang w:val="en-US"/>
        </w:rPr>
        <w:t xml:space="preserve"> </w:t>
      </w:r>
      <w:r w:rsidR="00003649" w:rsidRPr="00003649">
        <w:rPr>
          <w:rStyle w:val="a5"/>
          <w:i w:val="0"/>
          <w:bdr w:val="none" w:sz="0" w:space="0" w:color="auto" w:frame="1"/>
          <w:shd w:val="clear" w:color="auto" w:fill="FFFFFF"/>
          <w:lang w:val="en-US"/>
        </w:rPr>
        <w:t>Int J Epidemiol</w:t>
      </w:r>
      <w:r w:rsidR="00003649" w:rsidRPr="00003649">
        <w:rPr>
          <w:i/>
          <w:shd w:val="clear" w:color="auto" w:fill="FFFFFF"/>
          <w:lang w:val="en-US"/>
        </w:rPr>
        <w:t xml:space="preserve"> </w:t>
      </w:r>
      <w:r w:rsidR="00003649" w:rsidRPr="00003649">
        <w:rPr>
          <w:shd w:val="clear" w:color="auto" w:fill="FFFFFF"/>
          <w:lang w:val="en-US"/>
        </w:rPr>
        <w:t>41</w:t>
      </w:r>
      <w:r w:rsidR="00003649">
        <w:rPr>
          <w:shd w:val="clear" w:color="auto" w:fill="FFFFFF"/>
          <w:lang w:val="en-US"/>
        </w:rPr>
        <w:t>:</w:t>
      </w:r>
      <w:r w:rsidR="00003649" w:rsidRPr="00003649">
        <w:rPr>
          <w:shd w:val="clear" w:color="auto" w:fill="FFFFFF"/>
          <w:lang w:val="en-US"/>
        </w:rPr>
        <w:t>905–911</w:t>
      </w:r>
      <w:r w:rsidR="00003649">
        <w:rPr>
          <w:shd w:val="clear" w:color="auto" w:fill="FFFFFF"/>
          <w:lang w:val="en-US"/>
        </w:rPr>
        <w:t>.</w:t>
      </w:r>
      <w:r w:rsidR="00003649" w:rsidRPr="00003649">
        <w:rPr>
          <w:lang w:val="en-US"/>
        </w:rPr>
        <w:t xml:space="preserve"> </w:t>
      </w:r>
      <w:hyperlink r:id="rId38" w:history="1">
        <w:r w:rsidR="005E3A70" w:rsidRPr="007E6921">
          <w:rPr>
            <w:rStyle w:val="a3"/>
            <w:lang w:val="en-US"/>
          </w:rPr>
          <w:t>https://doi.org/10.1093/ije/dys097</w:t>
        </w:r>
      </w:hyperlink>
      <w:r w:rsidR="005E3A70">
        <w:rPr>
          <w:lang w:val="en-US"/>
        </w:rPr>
        <w:t xml:space="preserve"> </w:t>
      </w:r>
    </w:p>
    <w:p w14:paraId="60D1580D" w14:textId="77777777" w:rsidR="00373797" w:rsidRPr="0085684D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lang w:val="en-US"/>
        </w:rPr>
      </w:pPr>
      <w:r w:rsidRPr="00FF3472">
        <w:rPr>
          <w:rFonts w:eastAsia="TimesNewRomanPSMT"/>
          <w:lang w:val="en-US" w:eastAsia="ru-RU"/>
        </w:rPr>
        <w:t>Gärtner K</w:t>
      </w:r>
      <w:r w:rsidRPr="007F0C10">
        <w:rPr>
          <w:rFonts w:eastAsia="TimesNewRomanPSMT"/>
          <w:lang w:val="en-US" w:eastAsia="ru-RU"/>
        </w:rPr>
        <w:t xml:space="preserve"> </w:t>
      </w:r>
      <w:r w:rsidR="00FF3472">
        <w:rPr>
          <w:rFonts w:eastAsia="TimesNewRomanPSMT"/>
          <w:lang w:val="en-US" w:eastAsia="ru-RU"/>
        </w:rPr>
        <w:t>(</w:t>
      </w:r>
      <w:r w:rsidR="00FF3472" w:rsidRPr="007F0C10">
        <w:rPr>
          <w:rFonts w:eastAsia="TimesNewRomanPSMT"/>
          <w:lang w:val="en-US" w:eastAsia="ru-RU"/>
        </w:rPr>
        <w:t>1990</w:t>
      </w:r>
      <w:r w:rsidR="00FF3472">
        <w:rPr>
          <w:rFonts w:eastAsia="TimesNewRomanPSMT"/>
          <w:lang w:val="en-US" w:eastAsia="ru-RU"/>
        </w:rPr>
        <w:t>)</w:t>
      </w:r>
      <w:r w:rsidR="00FF3472" w:rsidRPr="007F0C10">
        <w:rPr>
          <w:rFonts w:eastAsia="TimesNewRomanPSMT"/>
          <w:lang w:val="en-US" w:eastAsia="ru-RU"/>
        </w:rPr>
        <w:t xml:space="preserve"> </w:t>
      </w:r>
      <w:r w:rsidRPr="007F0C10">
        <w:rPr>
          <w:rFonts w:eastAsia="TimesNewRomanPSMT"/>
          <w:lang w:val="en-US" w:eastAsia="ru-RU"/>
        </w:rPr>
        <w:t>A third component causing random variability beside environment and genotype. A reason for the limited success of a 30</w:t>
      </w:r>
      <w:r w:rsidR="00647128">
        <w:rPr>
          <w:rFonts w:eastAsia="TimesNewRomanPSMT"/>
          <w:lang w:val="en-US" w:eastAsia="ru-RU"/>
        </w:rPr>
        <w:t>-</w:t>
      </w:r>
      <w:r w:rsidRPr="007F0C10">
        <w:rPr>
          <w:rFonts w:eastAsia="TimesNewRomanPSMT"/>
          <w:lang w:val="en-US" w:eastAsia="ru-RU"/>
        </w:rPr>
        <w:t xml:space="preserve">year long effort to standardize laboratory animals? </w:t>
      </w:r>
      <w:r w:rsidRPr="005E3A70">
        <w:rPr>
          <w:rFonts w:eastAsia="Times New Roman"/>
          <w:iCs/>
          <w:lang w:val="en-US" w:eastAsia="ru-RU"/>
        </w:rPr>
        <w:t>Lab Anim</w:t>
      </w:r>
      <w:r w:rsidR="00FF3472" w:rsidRPr="005E3A70">
        <w:rPr>
          <w:rFonts w:eastAsia="Times New Roman"/>
          <w:iCs/>
          <w:lang w:val="en-US" w:eastAsia="ru-RU"/>
        </w:rPr>
        <w:t xml:space="preserve">al </w:t>
      </w:r>
      <w:r w:rsidRPr="005E3A70">
        <w:rPr>
          <w:rFonts w:eastAsia="TimesNewRomanPSMT"/>
          <w:lang w:val="en-US" w:eastAsia="ru-RU"/>
        </w:rPr>
        <w:t>24</w:t>
      </w:r>
      <w:r w:rsidR="005E3A70" w:rsidRPr="005E3A70">
        <w:rPr>
          <w:rFonts w:eastAsia="TimesNewRomanPSMT"/>
          <w:lang w:val="en-US" w:eastAsia="ru-RU"/>
        </w:rPr>
        <w:t>:</w:t>
      </w:r>
      <w:r w:rsidRPr="007F0C10">
        <w:rPr>
          <w:rFonts w:eastAsia="TimesNewRomanPSMT"/>
          <w:lang w:val="en-US" w:eastAsia="ru-RU"/>
        </w:rPr>
        <w:t xml:space="preserve">71–77. </w:t>
      </w:r>
      <w:hyperlink r:id="rId39" w:history="1">
        <w:r w:rsidR="005E3A70" w:rsidRPr="007E6921">
          <w:rPr>
            <w:rStyle w:val="a3"/>
            <w:lang w:val="en-US"/>
          </w:rPr>
          <w:t>https://doi.org/10.1093/ije/dyr219</w:t>
        </w:r>
      </w:hyperlink>
      <w:r w:rsidR="005E3A70">
        <w:rPr>
          <w:lang w:val="en-US"/>
        </w:rPr>
        <w:t xml:space="preserve"> </w:t>
      </w:r>
      <w:r w:rsidRPr="0085684D">
        <w:rPr>
          <w:rFonts w:eastAsia="TimesNewRomanPSMT"/>
          <w:b/>
          <w:bCs/>
          <w:sz w:val="28"/>
          <w:szCs w:val="28"/>
          <w:lang w:val="en-US" w:eastAsia="ru-RU"/>
        </w:rPr>
        <w:t xml:space="preserve"> </w:t>
      </w:r>
    </w:p>
    <w:p w14:paraId="5A2BD3FF" w14:textId="77777777" w:rsidR="00373797" w:rsidRPr="007F0C10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rFonts w:eastAsia="Times New Roman"/>
          <w:lang w:val="en-US" w:eastAsia="ru-RU"/>
        </w:rPr>
      </w:pPr>
      <w:r w:rsidRPr="000A7A21">
        <w:rPr>
          <w:rFonts w:eastAsia="Times New Roman"/>
          <w:lang w:val="en-US" w:eastAsia="ru-RU"/>
        </w:rPr>
        <w:t>Gimelbrant A, Hutchinson JN, Thompson BR</w:t>
      </w:r>
      <w:r w:rsidR="005E3A70">
        <w:rPr>
          <w:rFonts w:eastAsia="Times New Roman"/>
          <w:lang w:val="en-US" w:eastAsia="ru-RU"/>
        </w:rPr>
        <w:t>,</w:t>
      </w:r>
      <w:r w:rsidRPr="000A7A21">
        <w:rPr>
          <w:rFonts w:eastAsia="Times New Roman"/>
          <w:lang w:val="en-US" w:eastAsia="ru-RU"/>
        </w:rPr>
        <w:t xml:space="preserve"> Chess A</w:t>
      </w:r>
      <w:r w:rsidRPr="007F0C10">
        <w:rPr>
          <w:rFonts w:eastAsia="Times New Roman"/>
          <w:lang w:val="en-US" w:eastAsia="ru-RU"/>
        </w:rPr>
        <w:t xml:space="preserve"> </w:t>
      </w:r>
      <w:r w:rsidR="000A7A21">
        <w:rPr>
          <w:rFonts w:eastAsia="Times New Roman"/>
          <w:lang w:val="en-US" w:eastAsia="ru-RU"/>
        </w:rPr>
        <w:t>(</w:t>
      </w:r>
      <w:r w:rsidR="000A7A21" w:rsidRPr="007F0C10">
        <w:rPr>
          <w:rFonts w:eastAsia="Times New Roman"/>
          <w:lang w:val="en-US" w:eastAsia="ru-RU"/>
        </w:rPr>
        <w:t>2007</w:t>
      </w:r>
      <w:r w:rsidR="000A7A21">
        <w:rPr>
          <w:rFonts w:eastAsia="Times New Roman"/>
          <w:lang w:val="en-US" w:eastAsia="ru-RU"/>
        </w:rPr>
        <w:t xml:space="preserve">) </w:t>
      </w:r>
      <w:r w:rsidRPr="007F0C10">
        <w:rPr>
          <w:rFonts w:eastAsia="Times New Roman"/>
          <w:lang w:val="en-US" w:eastAsia="ru-RU"/>
        </w:rPr>
        <w:t>Widespread monoallelic expression on human autosomes</w:t>
      </w:r>
      <w:r w:rsidR="000A7A21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5E3A70">
        <w:rPr>
          <w:rFonts w:eastAsia="Times New Roman"/>
          <w:lang w:val="en-US" w:eastAsia="ru-RU"/>
        </w:rPr>
        <w:t>Science</w:t>
      </w:r>
      <w:r w:rsidR="000A7A21" w:rsidRPr="005E3A70">
        <w:rPr>
          <w:rFonts w:eastAsia="Times New Roman"/>
          <w:lang w:val="en-US" w:eastAsia="ru-RU"/>
        </w:rPr>
        <w:t xml:space="preserve"> </w:t>
      </w:r>
      <w:r w:rsidRPr="005E3A70">
        <w:rPr>
          <w:rFonts w:eastAsia="Times New Roman"/>
          <w:lang w:val="en-US" w:eastAsia="ru-RU"/>
        </w:rPr>
        <w:t>318</w:t>
      </w:r>
      <w:r w:rsidR="005E3A70">
        <w:rPr>
          <w:rFonts w:eastAsia="Times New Roman"/>
          <w:lang w:val="en-US" w:eastAsia="ru-RU"/>
        </w:rPr>
        <w:t>:</w:t>
      </w:r>
      <w:r w:rsidRPr="005E3A70">
        <w:rPr>
          <w:rFonts w:eastAsia="Times New Roman"/>
          <w:lang w:val="en-US" w:eastAsia="ru-RU"/>
        </w:rPr>
        <w:t>1136</w:t>
      </w:r>
      <w:r w:rsidRPr="007F0C10">
        <w:rPr>
          <w:rFonts w:eastAsia="Times New Roman"/>
          <w:lang w:val="en-US" w:eastAsia="ru-RU"/>
        </w:rPr>
        <w:t xml:space="preserve">–1140. </w:t>
      </w:r>
      <w:hyperlink r:id="rId40" w:history="1">
        <w:r w:rsidR="005E3A70" w:rsidRPr="007E6921">
          <w:rPr>
            <w:rStyle w:val="a3"/>
            <w:rFonts w:eastAsia="Times New Roman"/>
            <w:lang w:val="en-US" w:eastAsia="ru-RU"/>
          </w:rPr>
          <w:t>https://doi.org/</w:t>
        </w:r>
        <w:r w:rsidR="005E3A70" w:rsidRPr="007E6921">
          <w:rPr>
            <w:rStyle w:val="a3"/>
            <w:iCs/>
            <w:lang w:val="en-US"/>
          </w:rPr>
          <w:t>10.1126/science.1148910</w:t>
        </w:r>
      </w:hyperlink>
      <w:r w:rsidR="005E3A70">
        <w:rPr>
          <w:rStyle w:val="slug-doi"/>
          <w:iCs/>
          <w:lang w:val="en-US"/>
        </w:rPr>
        <w:t xml:space="preserve"> </w:t>
      </w:r>
    </w:p>
    <w:p w14:paraId="5E70BF57" w14:textId="77777777" w:rsidR="00E11AFD" w:rsidRDefault="00373797" w:rsidP="00B911C0">
      <w:pPr>
        <w:pStyle w:val="af2"/>
        <w:spacing w:line="360" w:lineRule="auto"/>
        <w:ind w:left="567" w:hanging="567"/>
        <w:rPr>
          <w:rFonts w:eastAsia="Times New Roman"/>
          <w:b/>
          <w:bCs/>
          <w:sz w:val="28"/>
          <w:szCs w:val="28"/>
          <w:lang w:val="en-US" w:eastAsia="ru-RU"/>
        </w:rPr>
      </w:pPr>
      <w:r w:rsidRPr="007E6386">
        <w:rPr>
          <w:rFonts w:eastAsia="Times New Roman"/>
          <w:lang w:val="en-US" w:eastAsia="ru-RU"/>
        </w:rPr>
        <w:t>Gordon AJE, Halliday JA, Blankschien MD,</w:t>
      </w:r>
      <w:r w:rsidR="000A7A21" w:rsidRPr="007E6386">
        <w:rPr>
          <w:color w:val="000000"/>
          <w:shd w:val="clear" w:color="auto" w:fill="FFFFFF"/>
          <w:lang w:val="en-US"/>
        </w:rPr>
        <w:t xml:space="preserve"> Burns PA, Yatagai F</w:t>
      </w:r>
      <w:r w:rsidR="005E3A70">
        <w:rPr>
          <w:color w:val="000000"/>
          <w:shd w:val="clear" w:color="auto" w:fill="FFFFFF"/>
          <w:lang w:val="en-US"/>
        </w:rPr>
        <w:t>,</w:t>
      </w:r>
      <w:r w:rsidR="000A7A21" w:rsidRPr="007E6386">
        <w:rPr>
          <w:color w:val="000000"/>
          <w:shd w:val="clear" w:color="auto" w:fill="FFFFFF"/>
          <w:lang w:val="en-US"/>
        </w:rPr>
        <w:t xml:space="preserve"> Herman C</w:t>
      </w:r>
      <w:r w:rsidRPr="007E6386">
        <w:rPr>
          <w:rFonts w:eastAsia="Times New Roman"/>
          <w:lang w:val="en-US" w:eastAsia="ru-RU"/>
        </w:rPr>
        <w:t xml:space="preserve"> </w:t>
      </w:r>
      <w:r w:rsidR="007E6386" w:rsidRPr="007E6386">
        <w:rPr>
          <w:rFonts w:eastAsia="Times New Roman"/>
          <w:lang w:val="en-US" w:eastAsia="ru-RU"/>
        </w:rPr>
        <w:t>(</w:t>
      </w:r>
      <w:r w:rsidR="007E6386" w:rsidRPr="007F0C10">
        <w:rPr>
          <w:rFonts w:eastAsia="Times New Roman"/>
          <w:lang w:val="en-US" w:eastAsia="ru-RU"/>
        </w:rPr>
        <w:t>2009</w:t>
      </w:r>
      <w:r w:rsidR="007E6386">
        <w:rPr>
          <w:rFonts w:eastAsia="Times New Roman"/>
          <w:lang w:val="en-US" w:eastAsia="ru-RU"/>
        </w:rPr>
        <w:t>)</w:t>
      </w:r>
      <w:r w:rsidR="007E6386" w:rsidRPr="007F0C10">
        <w:rPr>
          <w:rFonts w:eastAsia="Times New Roman"/>
          <w:lang w:val="en-US" w:eastAsia="ru-RU"/>
        </w:rPr>
        <w:t xml:space="preserve"> </w:t>
      </w:r>
      <w:r w:rsidRPr="007F0C10">
        <w:rPr>
          <w:rFonts w:eastAsia="Times New Roman"/>
          <w:lang w:val="en-US" w:eastAsia="ru-RU"/>
        </w:rPr>
        <w:t>Transcriptional infidelity promotes heritable phenotypic change in a bistable gene network</w:t>
      </w:r>
      <w:r w:rsidR="007E6386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5E3A70">
        <w:rPr>
          <w:rFonts w:eastAsia="Times New Roman"/>
          <w:lang w:val="en-US" w:eastAsia="ru-RU"/>
        </w:rPr>
        <w:t>PLoS Biol</w:t>
      </w:r>
      <w:r w:rsidR="007E6386" w:rsidRPr="005E3A70">
        <w:rPr>
          <w:rFonts w:eastAsia="Times New Roman"/>
          <w:lang w:val="en-US" w:eastAsia="ru-RU"/>
        </w:rPr>
        <w:t xml:space="preserve"> </w:t>
      </w:r>
      <w:r w:rsidRPr="005E3A70">
        <w:rPr>
          <w:rFonts w:eastAsia="Times New Roman"/>
          <w:lang w:val="en-US" w:eastAsia="ru-RU"/>
        </w:rPr>
        <w:t>7</w:t>
      </w:r>
      <w:r w:rsidR="005E3A70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 xml:space="preserve">e1000044. </w:t>
      </w:r>
      <w:hyperlink r:id="rId41" w:history="1">
        <w:r w:rsidR="005E3A70" w:rsidRPr="007E6921">
          <w:rPr>
            <w:rStyle w:val="a3"/>
            <w:lang w:val="en-US"/>
          </w:rPr>
          <w:t>https://doi.org/10.1371/journal.pbio.1000044</w:t>
        </w:r>
      </w:hyperlink>
      <w:r w:rsidR="005E3A70">
        <w:rPr>
          <w:lang w:val="en-US"/>
        </w:rPr>
        <w:t xml:space="preserve"> </w:t>
      </w:r>
      <w:r w:rsidRPr="007F0C10">
        <w:rPr>
          <w:rFonts w:eastAsia="Times New Roman"/>
          <w:b/>
          <w:bCs/>
          <w:sz w:val="28"/>
          <w:szCs w:val="28"/>
          <w:lang w:val="en-US" w:eastAsia="ru-RU"/>
        </w:rPr>
        <w:t xml:space="preserve"> </w:t>
      </w:r>
    </w:p>
    <w:p w14:paraId="48F8A65C" w14:textId="77777777" w:rsidR="009A409A" w:rsidRDefault="00373797" w:rsidP="00B911C0">
      <w:pPr>
        <w:pStyle w:val="af2"/>
        <w:spacing w:line="360" w:lineRule="auto"/>
        <w:ind w:left="567" w:hanging="567"/>
        <w:rPr>
          <w:shd w:val="clear" w:color="auto" w:fill="FFFFFF"/>
          <w:lang w:val="en-US"/>
        </w:rPr>
      </w:pPr>
      <w:r w:rsidRPr="007F0C10">
        <w:rPr>
          <w:rFonts w:eastAsia="Times New Roman"/>
          <w:color w:val="333333"/>
          <w:lang w:val="en-US" w:eastAsia="ru-RU"/>
        </w:rPr>
        <w:t>Goswami</w:t>
      </w:r>
      <w:r w:rsidRPr="007F0C10">
        <w:rPr>
          <w:color w:val="333333"/>
          <w:lang w:val="en-US"/>
        </w:rPr>
        <w:t xml:space="preserve"> </w:t>
      </w:r>
      <w:r w:rsidRPr="007F0C10">
        <w:rPr>
          <w:rFonts w:eastAsia="Times New Roman"/>
          <w:color w:val="333333"/>
          <w:lang w:val="en-US" w:eastAsia="ru-RU"/>
        </w:rPr>
        <w:t xml:space="preserve">A </w:t>
      </w:r>
      <w:r w:rsidR="007E6386" w:rsidRPr="007F0C10">
        <w:rPr>
          <w:shd w:val="clear" w:color="auto" w:fill="FFFFFF"/>
          <w:lang w:val="en-US"/>
        </w:rPr>
        <w:t xml:space="preserve">(2012) </w:t>
      </w:r>
      <w:r w:rsidRPr="005E3A70">
        <w:rPr>
          <w:lang w:val="en-US"/>
        </w:rPr>
        <w:t>The Physicists’ View of Nature Part 2: The Quantum Revolution.</w:t>
      </w:r>
      <w:r w:rsidRPr="007F0C10">
        <w:rPr>
          <w:shd w:val="clear" w:color="auto" w:fill="FFFFFF"/>
          <w:lang w:val="en-US"/>
        </w:rPr>
        <w:t xml:space="preserve"> Spr</w:t>
      </w:r>
      <w:r w:rsidR="005E3A70">
        <w:rPr>
          <w:shd w:val="clear" w:color="auto" w:fill="FFFFFF"/>
          <w:lang w:val="en-US"/>
        </w:rPr>
        <w:t>inger Science &amp; Business Media</w:t>
      </w:r>
      <w:r w:rsidR="006667F2">
        <w:rPr>
          <w:shd w:val="clear" w:color="auto" w:fill="FFFFFF"/>
          <w:lang w:val="en-US"/>
        </w:rPr>
        <w:t xml:space="preserve"> </w:t>
      </w:r>
    </w:p>
    <w:p w14:paraId="6610772D" w14:textId="77777777" w:rsidR="009A409A" w:rsidRDefault="00E11AFD" w:rsidP="00B911C0">
      <w:pPr>
        <w:pStyle w:val="af2"/>
        <w:spacing w:line="360" w:lineRule="auto"/>
        <w:ind w:left="567" w:hanging="567"/>
        <w:rPr>
          <w:color w:val="595959"/>
          <w:lang w:val="en-US"/>
        </w:rPr>
      </w:pPr>
      <w:r w:rsidRPr="009A409A">
        <w:rPr>
          <w:color w:val="000000"/>
          <w:lang w:val="en-US"/>
        </w:rPr>
        <w:t>Grigorenko EL, Kornilov SA</w:t>
      </w:r>
      <w:r w:rsidR="005E3A70" w:rsidRPr="009A409A">
        <w:rPr>
          <w:color w:val="000000"/>
          <w:lang w:val="en-US"/>
        </w:rPr>
        <w:t>,</w:t>
      </w:r>
      <w:r w:rsidRPr="009A409A">
        <w:rPr>
          <w:color w:val="000000"/>
          <w:lang w:val="en-US"/>
        </w:rPr>
        <w:t xml:space="preserve"> Naumova OY (2016) Epigenetic regulation of cognition: A circumscribed review of the field. </w:t>
      </w:r>
      <w:r w:rsidRPr="009A409A">
        <w:rPr>
          <w:color w:val="000000"/>
          <w:shd w:val="clear" w:color="auto" w:fill="FFFFFF"/>
          <w:lang w:val="en-US"/>
        </w:rPr>
        <w:t>Dev</w:t>
      </w:r>
      <w:r w:rsidR="005E3A70" w:rsidRPr="009A409A">
        <w:rPr>
          <w:color w:val="000000"/>
          <w:shd w:val="clear" w:color="auto" w:fill="FFFFFF"/>
          <w:lang w:val="en-US"/>
        </w:rPr>
        <w:t xml:space="preserve"> </w:t>
      </w:r>
      <w:r w:rsidRPr="009A409A">
        <w:rPr>
          <w:color w:val="000000"/>
          <w:shd w:val="clear" w:color="auto" w:fill="FFFFFF"/>
          <w:lang w:val="en-US"/>
        </w:rPr>
        <w:t>Psychopathol</w:t>
      </w:r>
      <w:r w:rsidRPr="009A409A">
        <w:rPr>
          <w:color w:val="000000"/>
          <w:lang w:val="en-US"/>
        </w:rPr>
        <w:t xml:space="preserve"> 4</w:t>
      </w:r>
      <w:r w:rsidR="005E3A70" w:rsidRPr="009A409A">
        <w:rPr>
          <w:color w:val="000000"/>
          <w:lang w:val="en-US"/>
        </w:rPr>
        <w:t>:</w:t>
      </w:r>
      <w:r w:rsidRPr="009A409A">
        <w:rPr>
          <w:color w:val="000000"/>
          <w:lang w:val="en-US"/>
        </w:rPr>
        <w:t>1285</w:t>
      </w:r>
      <w:r w:rsidR="005E3A70" w:rsidRPr="009A409A">
        <w:rPr>
          <w:lang w:val="en-US"/>
        </w:rPr>
        <w:t>–</w:t>
      </w:r>
      <w:r w:rsidR="00DE07FE" w:rsidRPr="009A409A">
        <w:rPr>
          <w:color w:val="000000"/>
          <w:lang w:val="en-US"/>
        </w:rPr>
        <w:t>1304</w:t>
      </w:r>
      <w:r w:rsidRPr="009A409A">
        <w:rPr>
          <w:color w:val="000000"/>
          <w:lang w:val="en-US"/>
        </w:rPr>
        <w:t xml:space="preserve"> </w:t>
      </w:r>
      <w:hyperlink r:id="rId42" w:tgtFrame="_blank" w:history="1">
        <w:r w:rsidR="009A409A" w:rsidRPr="00AC25C5">
          <w:rPr>
            <w:rStyle w:val="a3"/>
            <w:bdr w:val="none" w:sz="0" w:space="0" w:color="auto" w:frame="1"/>
            <w:lang w:val="en-US"/>
          </w:rPr>
          <w:t>https://doi.org/10.1017/S0954579416000857</w:t>
        </w:r>
      </w:hyperlink>
      <w:r w:rsidR="009A409A">
        <w:rPr>
          <w:color w:val="595959"/>
          <w:lang w:val="en-US"/>
        </w:rPr>
        <w:t xml:space="preserve"> </w:t>
      </w:r>
    </w:p>
    <w:p w14:paraId="09930647" w14:textId="20B8E09A" w:rsidR="00D82A6C" w:rsidRPr="009A409A" w:rsidRDefault="006667F2" w:rsidP="00B911C0">
      <w:pPr>
        <w:pStyle w:val="af2"/>
        <w:spacing w:line="360" w:lineRule="auto"/>
        <w:ind w:left="567" w:hanging="567"/>
        <w:rPr>
          <w:lang w:val="en-US"/>
        </w:rPr>
      </w:pPr>
      <w:r w:rsidRPr="009A409A">
        <w:rPr>
          <w:lang w:val="en-US"/>
        </w:rPr>
        <w:t>Hayes RA, Crossland MR, Hagman M, Capon RJ</w:t>
      </w:r>
      <w:r w:rsidR="005E3A70" w:rsidRPr="009A409A">
        <w:rPr>
          <w:lang w:val="en-US"/>
        </w:rPr>
        <w:t>,</w:t>
      </w:r>
      <w:r w:rsidRPr="009A409A">
        <w:rPr>
          <w:lang w:val="en-US"/>
        </w:rPr>
        <w:t xml:space="preserve"> Shine R (2009) Ontogenetic variation in the chemical defenses of cane toads (</w:t>
      </w:r>
      <w:r w:rsidRPr="009A409A">
        <w:rPr>
          <w:i/>
          <w:lang w:val="en-US"/>
        </w:rPr>
        <w:t>Bufo marinus</w:t>
      </w:r>
      <w:r w:rsidRPr="009A409A">
        <w:rPr>
          <w:lang w:val="en-US"/>
        </w:rPr>
        <w:t>): Toxin profiles and effects on predators. J Chem Ecol 35</w:t>
      </w:r>
      <w:r w:rsidR="005E3A70" w:rsidRPr="009A409A">
        <w:rPr>
          <w:lang w:val="en-US"/>
        </w:rPr>
        <w:t>:</w:t>
      </w:r>
      <w:r w:rsidRPr="009A409A">
        <w:rPr>
          <w:lang w:val="en-US"/>
        </w:rPr>
        <w:t xml:space="preserve">391–399. </w:t>
      </w:r>
      <w:hyperlink r:id="rId43" w:history="1">
        <w:r w:rsidR="005E3A70" w:rsidRPr="009A409A">
          <w:rPr>
            <w:rStyle w:val="a3"/>
            <w:lang w:val="en-US"/>
          </w:rPr>
          <w:t>https://doi.org/10.1007/s10886-009-9608-6</w:t>
        </w:r>
      </w:hyperlink>
      <w:r w:rsidR="005E3A70" w:rsidRPr="009A409A">
        <w:rPr>
          <w:lang w:val="en-US"/>
        </w:rPr>
        <w:t xml:space="preserve"> </w:t>
      </w:r>
    </w:p>
    <w:p w14:paraId="6864850B" w14:textId="77777777" w:rsidR="00373797" w:rsidRPr="007F0C10" w:rsidRDefault="00D82A6C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4153A0">
        <w:rPr>
          <w:lang w:val="en-US"/>
        </w:rPr>
        <w:t xml:space="preserve">Jablonka E &amp; Lamb M (2005) </w:t>
      </w:r>
      <w:r w:rsidRPr="00D82A6C">
        <w:rPr>
          <w:iCs/>
          <w:lang w:val="en-US"/>
        </w:rPr>
        <w:t>Evolution in Four Dimensions: Genetic, Epigenetic, Behavioral, and Symbolic Variation in the History of Life</w:t>
      </w:r>
      <w:r w:rsidRPr="00D82A6C">
        <w:rPr>
          <w:lang w:val="en-US"/>
        </w:rPr>
        <w:t>.</w:t>
      </w:r>
      <w:r w:rsidRPr="004153A0">
        <w:rPr>
          <w:lang w:val="en-US"/>
        </w:rPr>
        <w:t xml:space="preserve"> MIT Press, Cambridge.</w:t>
      </w:r>
    </w:p>
    <w:p w14:paraId="7350DA20" w14:textId="77777777" w:rsidR="00373797" w:rsidRPr="00B83A95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rFonts w:eastAsia="Times New Roman"/>
          <w:bCs/>
          <w:lang w:val="en-US" w:eastAsia="ru-RU"/>
        </w:rPr>
      </w:pPr>
      <w:r w:rsidRPr="007E6386">
        <w:rPr>
          <w:rFonts w:eastAsia="Times New Roman"/>
          <w:iCs/>
          <w:lang w:val="en-US" w:eastAsia="ru-RU"/>
        </w:rPr>
        <w:t>Kaeppler SM, Kaeppler HF</w:t>
      </w:r>
      <w:r w:rsidR="007A7F7B">
        <w:rPr>
          <w:rFonts w:eastAsia="Times New Roman"/>
          <w:iCs/>
          <w:lang w:val="en-US" w:eastAsia="ru-RU"/>
        </w:rPr>
        <w:t>,</w:t>
      </w:r>
      <w:r w:rsidRPr="007E6386">
        <w:rPr>
          <w:rFonts w:eastAsia="Times New Roman"/>
          <w:iCs/>
          <w:lang w:val="en-US" w:eastAsia="ru-RU"/>
        </w:rPr>
        <w:t xml:space="preserve"> Rhee Y (</w:t>
      </w:r>
      <w:r w:rsidRPr="007E6386">
        <w:rPr>
          <w:rFonts w:eastAsia="LiteraturnayaC"/>
          <w:lang w:val="en-US" w:eastAsia="ru-RU"/>
        </w:rPr>
        <w:t>2000</w:t>
      </w:r>
      <w:r w:rsidRPr="007F0C10">
        <w:rPr>
          <w:rFonts w:eastAsia="LiteraturnayaC"/>
          <w:lang w:val="en-US" w:eastAsia="ru-RU"/>
        </w:rPr>
        <w:t xml:space="preserve">) Epigenetic aspects of somaclonal variation in plants. </w:t>
      </w:r>
      <w:r w:rsidRPr="007A7F7B">
        <w:rPr>
          <w:rFonts w:eastAsia="LiteraturnayaC"/>
          <w:lang w:val="en-US" w:eastAsia="ru-RU"/>
        </w:rPr>
        <w:t>Plant Mol</w:t>
      </w:r>
      <w:r w:rsidR="007E6386" w:rsidRPr="007A7F7B">
        <w:rPr>
          <w:rFonts w:eastAsia="LiteraturnayaC"/>
          <w:lang w:val="en-US" w:eastAsia="ru-RU"/>
        </w:rPr>
        <w:t xml:space="preserve"> </w:t>
      </w:r>
      <w:r w:rsidRPr="007A7F7B">
        <w:rPr>
          <w:rFonts w:eastAsia="LiteraturnayaC"/>
          <w:lang w:val="en-US" w:eastAsia="ru-RU"/>
        </w:rPr>
        <w:t>Biol 43</w:t>
      </w:r>
      <w:r w:rsidR="007A7F7B" w:rsidRPr="007A7F7B">
        <w:rPr>
          <w:rFonts w:eastAsia="LiteraturnayaC"/>
          <w:lang w:val="en-US" w:eastAsia="ru-RU"/>
        </w:rPr>
        <w:t>:</w:t>
      </w:r>
      <w:r w:rsidRPr="007F0C10">
        <w:rPr>
          <w:rFonts w:eastAsia="LiteraturnayaC"/>
          <w:lang w:val="en-US" w:eastAsia="ru-RU"/>
        </w:rPr>
        <w:t xml:space="preserve">179–188. </w:t>
      </w:r>
      <w:hyperlink r:id="rId44" w:history="1">
        <w:r w:rsidR="007A7F7B" w:rsidRPr="007E6921">
          <w:rPr>
            <w:rStyle w:val="a3"/>
            <w:rFonts w:eastAsia="LiteraturnayaC"/>
            <w:lang w:val="en-US" w:eastAsia="ru-RU"/>
          </w:rPr>
          <w:t>https://doi.org/</w:t>
        </w:r>
        <w:r w:rsidR="007A7F7B" w:rsidRPr="007E6921">
          <w:rPr>
            <w:rStyle w:val="a3"/>
            <w:spacing w:val="4"/>
            <w:shd w:val="clear" w:color="auto" w:fill="FCFCFC"/>
            <w:lang w:val="en-US"/>
          </w:rPr>
          <w:t>10.1023/A:1006423110134</w:t>
        </w:r>
      </w:hyperlink>
      <w:r w:rsidR="007A7F7B">
        <w:rPr>
          <w:color w:val="333333"/>
          <w:spacing w:val="4"/>
          <w:shd w:val="clear" w:color="auto" w:fill="FCFCFC"/>
          <w:lang w:val="en-US"/>
        </w:rPr>
        <w:t xml:space="preserve"> </w:t>
      </w:r>
    </w:p>
    <w:p w14:paraId="7FCCE360" w14:textId="77777777" w:rsidR="001B5B81" w:rsidRDefault="00373797" w:rsidP="00B911C0">
      <w:pPr>
        <w:pStyle w:val="af2"/>
        <w:spacing w:line="360" w:lineRule="auto"/>
        <w:ind w:left="567" w:hanging="567"/>
        <w:rPr>
          <w:rFonts w:eastAsia="Times New Roman"/>
          <w:b/>
          <w:bCs/>
          <w:sz w:val="28"/>
          <w:szCs w:val="28"/>
          <w:lang w:val="en-US" w:eastAsia="ru-RU"/>
        </w:rPr>
      </w:pPr>
      <w:r w:rsidRPr="007E6386">
        <w:rPr>
          <w:rFonts w:eastAsia="TimesNewRoman"/>
          <w:lang w:val="en-US" w:eastAsia="ru-RU"/>
        </w:rPr>
        <w:t>Kaiser M, Hilgetag CC</w:t>
      </w:r>
      <w:r w:rsidR="007A7F7B">
        <w:rPr>
          <w:rFonts w:eastAsia="TimesNewRoman"/>
          <w:lang w:val="en-US" w:eastAsia="ru-RU"/>
        </w:rPr>
        <w:t>,</w:t>
      </w:r>
      <w:r w:rsidRPr="007E6386">
        <w:rPr>
          <w:rFonts w:eastAsia="TimesNewRoman"/>
          <w:lang w:val="en-US" w:eastAsia="ru-RU"/>
        </w:rPr>
        <w:t xml:space="preserve"> Van Ooyen A </w:t>
      </w:r>
      <w:r w:rsidR="007E6386">
        <w:rPr>
          <w:rFonts w:eastAsia="TimesNewRoman"/>
          <w:lang w:val="en-US" w:eastAsia="ru-RU"/>
        </w:rPr>
        <w:t>(</w:t>
      </w:r>
      <w:r w:rsidR="007E6386" w:rsidRPr="007F0C10">
        <w:rPr>
          <w:lang w:val="en-US"/>
        </w:rPr>
        <w:t>2009</w:t>
      </w:r>
      <w:r w:rsidR="007E6386">
        <w:rPr>
          <w:lang w:val="en-US"/>
        </w:rPr>
        <w:t>)</w:t>
      </w:r>
      <w:r w:rsidR="007E6386" w:rsidRPr="007F0C10">
        <w:rPr>
          <w:lang w:val="en-US"/>
        </w:rPr>
        <w:t xml:space="preserve"> </w:t>
      </w:r>
      <w:r w:rsidRPr="007F0C10">
        <w:rPr>
          <w:rFonts w:eastAsia="Times New Roman"/>
          <w:lang w:val="en-US" w:eastAsia="ru-RU"/>
        </w:rPr>
        <w:t>A simple rule for axon outgrowth and synaptic competition generates realistic connection lengths and filling fractions</w:t>
      </w:r>
      <w:r w:rsidR="007E6386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7A7F7B">
        <w:rPr>
          <w:rFonts w:eastAsia="Times New Roman"/>
          <w:lang w:val="en-US" w:eastAsia="ru-RU"/>
        </w:rPr>
        <w:t>Cereb Cortex</w:t>
      </w:r>
      <w:r w:rsidR="007E6386" w:rsidRPr="007A7F7B">
        <w:rPr>
          <w:rFonts w:eastAsia="Times New Roman"/>
          <w:lang w:val="en-US" w:eastAsia="ru-RU"/>
        </w:rPr>
        <w:t xml:space="preserve"> </w:t>
      </w:r>
      <w:r w:rsidRPr="007A7F7B">
        <w:rPr>
          <w:lang w:val="en-US"/>
        </w:rPr>
        <w:t>19</w:t>
      </w:r>
      <w:r w:rsidR="007A7F7B" w:rsidRPr="007A7F7B">
        <w:rPr>
          <w:lang w:val="en-US"/>
        </w:rPr>
        <w:t>:</w:t>
      </w:r>
      <w:r w:rsidRPr="007F0C10">
        <w:rPr>
          <w:lang w:val="en-US"/>
        </w:rPr>
        <w:t>3001–3010.</w:t>
      </w:r>
      <w:r w:rsidRPr="007F0C10">
        <w:rPr>
          <w:rFonts w:eastAsia="Times New Roman"/>
          <w:lang w:val="en-US" w:eastAsia="ru-RU"/>
        </w:rPr>
        <w:t xml:space="preserve"> </w:t>
      </w:r>
      <w:hyperlink r:id="rId45" w:history="1">
        <w:r w:rsidR="007A7F7B" w:rsidRPr="007E6921">
          <w:rPr>
            <w:rStyle w:val="a3"/>
            <w:lang w:val="en-US"/>
          </w:rPr>
          <w:t>https://doi.org/10.1093/cercor/bhp071</w:t>
        </w:r>
      </w:hyperlink>
      <w:r w:rsidR="007A7F7B">
        <w:rPr>
          <w:lang w:val="en-US"/>
        </w:rPr>
        <w:t xml:space="preserve"> </w:t>
      </w:r>
      <w:r w:rsidRPr="007F0C10">
        <w:rPr>
          <w:rFonts w:eastAsia="Times New Roman"/>
          <w:b/>
          <w:bCs/>
          <w:sz w:val="28"/>
          <w:szCs w:val="28"/>
          <w:lang w:val="en-US" w:eastAsia="ru-RU"/>
        </w:rPr>
        <w:t xml:space="preserve"> </w:t>
      </w:r>
    </w:p>
    <w:p w14:paraId="723BCD7D" w14:textId="70EF940E" w:rsidR="00590A79" w:rsidRPr="00E94C19" w:rsidRDefault="001B5B81" w:rsidP="00B911C0">
      <w:pPr>
        <w:pStyle w:val="af2"/>
        <w:spacing w:line="360" w:lineRule="auto"/>
        <w:ind w:left="567" w:hanging="567"/>
        <w:rPr>
          <w:lang w:val="en-US"/>
        </w:rPr>
      </w:pPr>
      <w:r w:rsidRPr="00E94C19">
        <w:rPr>
          <w:iCs/>
          <w:lang w:val="en-US"/>
        </w:rPr>
        <w:t>Keller MC, Coventry WL, Heath AC, Martin NG (</w:t>
      </w:r>
      <w:r w:rsidRPr="00E94C19">
        <w:rPr>
          <w:lang w:val="en-US"/>
        </w:rPr>
        <w:t>2005) Widespread evidence for non-additive genetic variation in Cloninger’s and Eysenck’s personality dimensions using a twin plus sibling design. Behav Genet 35:707–721.</w:t>
      </w:r>
      <w:r w:rsidR="00590A79" w:rsidRPr="00E94C19">
        <w:rPr>
          <w:lang w:val="en-US"/>
        </w:rPr>
        <w:t xml:space="preserve"> </w:t>
      </w:r>
      <w:hyperlink r:id="rId46" w:history="1">
        <w:r w:rsidR="00E94C19" w:rsidRPr="003135D5">
          <w:rPr>
            <w:rStyle w:val="a3"/>
            <w:spacing w:val="4"/>
            <w:shd w:val="clear" w:color="auto" w:fill="FCFCFC"/>
          </w:rPr>
          <w:t>https://doi.org/10.1007/s10519-005-6041-7</w:t>
        </w:r>
      </w:hyperlink>
      <w:r w:rsidR="00E94C19">
        <w:rPr>
          <w:color w:val="333333"/>
          <w:spacing w:val="4"/>
          <w:shd w:val="clear" w:color="auto" w:fill="FCFCFC"/>
          <w:lang w:val="en-US"/>
        </w:rPr>
        <w:t xml:space="preserve"> </w:t>
      </w:r>
    </w:p>
    <w:p w14:paraId="7B4718BC" w14:textId="2A97CBE9" w:rsidR="00B51D44" w:rsidRPr="00E94C19" w:rsidRDefault="00590A79" w:rsidP="00B911C0">
      <w:pPr>
        <w:pStyle w:val="af2"/>
        <w:spacing w:line="360" w:lineRule="auto"/>
        <w:ind w:left="567" w:hanging="567"/>
        <w:rPr>
          <w:rFonts w:eastAsia="Times New Roman"/>
          <w:b/>
          <w:bCs/>
          <w:sz w:val="28"/>
          <w:szCs w:val="28"/>
          <w:lang w:val="en-US" w:eastAsia="ru-RU"/>
        </w:rPr>
      </w:pPr>
      <w:r w:rsidRPr="00E94C19">
        <w:rPr>
          <w:rFonts w:eastAsia="Times New Roman"/>
          <w:lang w:val="en-US" w:eastAsia="ru-RU"/>
        </w:rPr>
        <w:lastRenderedPageBreak/>
        <w:t>Krapohl E, Rimfeld K, Shakeshaft NG, et al. (2014) The high heritability of educational achievement reflects many genetically influenced traits, not just intelligence. PNAS 111:15273–15278.</w:t>
      </w:r>
      <w:r w:rsidR="00E94C19">
        <w:rPr>
          <w:rFonts w:eastAsia="Times New Roman"/>
          <w:lang w:val="en-US" w:eastAsia="ru-RU"/>
        </w:rPr>
        <w:t xml:space="preserve"> </w:t>
      </w:r>
      <w:hyperlink r:id="rId47" w:history="1">
        <w:r w:rsidR="00E94C19" w:rsidRPr="00DF4A9E">
          <w:rPr>
            <w:rStyle w:val="a3"/>
            <w:color w:val="005A96"/>
            <w:shd w:val="clear" w:color="auto" w:fill="FFFFFF"/>
            <w:lang w:val="en-US"/>
          </w:rPr>
          <w:t>https://doi.org/10.1073/pnas.1408777111</w:t>
        </w:r>
      </w:hyperlink>
      <w:r w:rsidR="00E94C19">
        <w:rPr>
          <w:lang w:val="en-US"/>
        </w:rPr>
        <w:t xml:space="preserve">  </w:t>
      </w:r>
    </w:p>
    <w:p w14:paraId="718CECE3" w14:textId="77777777" w:rsidR="00BF2550" w:rsidRDefault="00B51D44" w:rsidP="00B911C0">
      <w:pPr>
        <w:pStyle w:val="af2"/>
        <w:spacing w:line="360" w:lineRule="auto"/>
        <w:ind w:left="567" w:hanging="567"/>
        <w:rPr>
          <w:rFonts w:eastAsia="Times New Roman"/>
          <w:b/>
          <w:bCs/>
          <w:sz w:val="28"/>
          <w:szCs w:val="28"/>
          <w:lang w:val="en-US" w:eastAsia="ru-RU"/>
        </w:rPr>
      </w:pPr>
      <w:r w:rsidRPr="00B51D44">
        <w:rPr>
          <w:color w:val="000000"/>
          <w:lang w:val="en-US"/>
        </w:rPr>
        <w:t>Kim S</w:t>
      </w:r>
      <w:r w:rsidR="007A7F7B">
        <w:rPr>
          <w:color w:val="000000"/>
          <w:lang w:val="en-US"/>
        </w:rPr>
        <w:t>,</w:t>
      </w:r>
      <w:r w:rsidRPr="00B51D44">
        <w:rPr>
          <w:color w:val="000000"/>
          <w:lang w:val="en-US"/>
        </w:rPr>
        <w:t xml:space="preserve"> Kaang BK (2017) Epigenetic regulation and chromatin remodeling in learning and memory. </w:t>
      </w:r>
      <w:r w:rsidRPr="007A7F7B">
        <w:rPr>
          <w:color w:val="000000"/>
          <w:shd w:val="clear" w:color="auto" w:fill="FFFFFF"/>
          <w:lang w:val="en-US"/>
        </w:rPr>
        <w:t>Exp Mol Med</w:t>
      </w:r>
      <w:r w:rsidRPr="007A7F7B">
        <w:rPr>
          <w:color w:val="000000"/>
          <w:lang w:val="en-US"/>
        </w:rPr>
        <w:t xml:space="preserve"> 49</w:t>
      </w:r>
      <w:r w:rsidR="007A7F7B" w:rsidRPr="007A7F7B">
        <w:rPr>
          <w:color w:val="000000"/>
          <w:lang w:val="en-US"/>
        </w:rPr>
        <w:t>:</w:t>
      </w:r>
      <w:r w:rsidRPr="00B51D44">
        <w:rPr>
          <w:color w:val="000000"/>
          <w:lang w:val="en-US"/>
        </w:rPr>
        <w:t xml:space="preserve">e281. </w:t>
      </w:r>
      <w:hyperlink r:id="rId48" w:history="1">
        <w:r w:rsidR="007A7F7B" w:rsidRPr="007E6921">
          <w:rPr>
            <w:rStyle w:val="a3"/>
            <w:lang w:val="en-US"/>
          </w:rPr>
          <w:t>https://doi.org/10.1038/emm.2016.140</w:t>
        </w:r>
      </w:hyperlink>
      <w:r w:rsidR="007A7F7B">
        <w:rPr>
          <w:color w:val="000000"/>
          <w:lang w:val="en-US"/>
        </w:rPr>
        <w:t xml:space="preserve"> </w:t>
      </w:r>
    </w:p>
    <w:p w14:paraId="4668C5C3" w14:textId="279BD872" w:rsidR="00D44871" w:rsidRDefault="00BF2550" w:rsidP="00B911C0">
      <w:pPr>
        <w:pStyle w:val="af2"/>
        <w:spacing w:line="360" w:lineRule="auto"/>
        <w:ind w:left="567" w:hanging="567"/>
        <w:rPr>
          <w:lang w:val="en-US"/>
        </w:rPr>
      </w:pPr>
      <w:r w:rsidRPr="00BF2550">
        <w:rPr>
          <w:bCs/>
          <w:iCs/>
          <w:lang w:val="en-US"/>
        </w:rPr>
        <w:t>Kitazawa MS</w:t>
      </w:r>
      <w:r w:rsidR="007A7F7B">
        <w:rPr>
          <w:bCs/>
          <w:iCs/>
          <w:lang w:val="en-US"/>
        </w:rPr>
        <w:t>,</w:t>
      </w:r>
      <w:r w:rsidRPr="00BF2550">
        <w:rPr>
          <w:bCs/>
          <w:iCs/>
          <w:lang w:val="en-US"/>
        </w:rPr>
        <w:t xml:space="preserve"> Fujimoto K (</w:t>
      </w:r>
      <w:r w:rsidRPr="00BF2550">
        <w:rPr>
          <w:rFonts w:eastAsia="Times New Roman"/>
          <w:lang w:val="en-US"/>
        </w:rPr>
        <w:t xml:space="preserve">2014) </w:t>
      </w:r>
      <w:r w:rsidRPr="00BF2550">
        <w:rPr>
          <w:rFonts w:eastAsia="Times New Roman"/>
          <w:bCs/>
          <w:kern w:val="36"/>
          <w:lang w:val="en-US"/>
        </w:rPr>
        <w:t>A developmental basis for stochasticity in floral organ numbers.</w:t>
      </w:r>
      <w:r w:rsidRPr="00BF2550">
        <w:rPr>
          <w:rFonts w:eastAsia="Times New Roman"/>
          <w:lang w:val="en-US"/>
        </w:rPr>
        <w:t xml:space="preserve"> </w:t>
      </w:r>
      <w:r w:rsidRPr="007A7F7B">
        <w:rPr>
          <w:rFonts w:eastAsia="Times New Roman"/>
          <w:lang w:val="en-US"/>
        </w:rPr>
        <w:t>Fron Plant Sc</w:t>
      </w:r>
      <w:r w:rsidR="007A7F7B">
        <w:rPr>
          <w:rFonts w:eastAsia="Times New Roman"/>
          <w:lang w:val="en-US"/>
        </w:rPr>
        <w:t>i 5:</w:t>
      </w:r>
      <w:r w:rsidR="00DE07FE">
        <w:rPr>
          <w:lang w:val="en-US"/>
        </w:rPr>
        <w:t>545</w:t>
      </w:r>
      <w:r w:rsidR="00E94C19">
        <w:rPr>
          <w:lang w:val="en-US"/>
        </w:rPr>
        <w:t xml:space="preserve">. </w:t>
      </w:r>
      <w:hyperlink r:id="rId49" w:history="1">
        <w:r w:rsidR="009A409A" w:rsidRPr="009A409A">
          <w:rPr>
            <w:rStyle w:val="a3"/>
            <w:lang w:val="en-US"/>
          </w:rPr>
          <w:t>https://</w:t>
        </w:r>
        <w:r w:rsidR="009A409A" w:rsidRPr="009A409A">
          <w:rPr>
            <w:rStyle w:val="a3"/>
            <w:shd w:val="clear" w:color="auto" w:fill="FFFFFF"/>
            <w:lang w:val="en-US"/>
          </w:rPr>
          <w:t>doi.org/10.3389/fpls.2014.00545</w:t>
        </w:r>
      </w:hyperlink>
      <w:r w:rsidR="009A409A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 </w:t>
      </w:r>
    </w:p>
    <w:p w14:paraId="3C77A913" w14:textId="77777777" w:rsidR="00882B7F" w:rsidRDefault="00D44871" w:rsidP="00B911C0">
      <w:pPr>
        <w:pStyle w:val="af2"/>
        <w:spacing w:line="360" w:lineRule="auto"/>
        <w:ind w:left="567" w:hanging="567"/>
        <w:rPr>
          <w:lang w:val="en-US"/>
        </w:rPr>
      </w:pPr>
      <w:r w:rsidRPr="00D44871">
        <w:rPr>
          <w:color w:val="000000"/>
          <w:shd w:val="clear" w:color="auto" w:fill="FFFFFF"/>
          <w:lang w:val="en-US"/>
        </w:rPr>
        <w:t xml:space="preserve">Koshland EE Jr (1984) Individuality in bacteria and its relationship to higher species. In SW Fox (Ed.), </w:t>
      </w:r>
      <w:r w:rsidRPr="007A7F7B">
        <w:rPr>
          <w:color w:val="000000"/>
          <w:shd w:val="clear" w:color="auto" w:fill="FFFFFF"/>
          <w:lang w:val="en-US"/>
        </w:rPr>
        <w:t>Individuality and determinism: Chemical and biological bases.</w:t>
      </w:r>
      <w:r w:rsidRPr="00D44871">
        <w:rPr>
          <w:color w:val="000000"/>
          <w:shd w:val="clear" w:color="auto" w:fill="FFFFFF"/>
          <w:lang w:val="en-US"/>
        </w:rPr>
        <w:t xml:space="preserve"> Plenum</w:t>
      </w:r>
      <w:r w:rsidR="007A7F7B">
        <w:rPr>
          <w:color w:val="000000"/>
          <w:shd w:val="clear" w:color="auto" w:fill="FFFFFF"/>
          <w:lang w:val="en-US"/>
        </w:rPr>
        <w:t>,</w:t>
      </w:r>
      <w:r w:rsidR="007A7F7B" w:rsidRPr="007A7F7B">
        <w:rPr>
          <w:color w:val="000000"/>
          <w:shd w:val="clear" w:color="auto" w:fill="FFFFFF"/>
          <w:lang w:val="en-US"/>
        </w:rPr>
        <w:t xml:space="preserve"> </w:t>
      </w:r>
      <w:r w:rsidR="007A7F7B" w:rsidRPr="00D44871">
        <w:rPr>
          <w:color w:val="000000"/>
          <w:shd w:val="clear" w:color="auto" w:fill="FFFFFF"/>
          <w:lang w:val="en-US"/>
        </w:rPr>
        <w:t>New York</w:t>
      </w:r>
      <w:r w:rsidR="007A7F7B">
        <w:rPr>
          <w:color w:val="000000"/>
          <w:shd w:val="clear" w:color="auto" w:fill="FFFFFF"/>
          <w:lang w:val="en-US"/>
        </w:rPr>
        <w:t>.</w:t>
      </w:r>
      <w:r>
        <w:rPr>
          <w:color w:val="000000"/>
          <w:shd w:val="clear" w:color="auto" w:fill="FFFFFF"/>
          <w:lang w:val="en-US"/>
        </w:rPr>
        <w:t xml:space="preserve"> </w:t>
      </w:r>
      <w:r w:rsidR="007A7F7B">
        <w:rPr>
          <w:color w:val="000000"/>
          <w:shd w:val="clear" w:color="auto" w:fill="FFFFFF"/>
          <w:lang w:val="en-US"/>
        </w:rPr>
        <w:t>pp</w:t>
      </w:r>
      <w:r w:rsidR="00F975D9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1</w:t>
      </w:r>
      <w:r w:rsidR="007A7F7B" w:rsidRPr="007F0C10">
        <w:rPr>
          <w:lang w:val="en-US"/>
        </w:rPr>
        <w:t>–</w:t>
      </w:r>
      <w:r w:rsidR="00DE07FE">
        <w:rPr>
          <w:color w:val="000000"/>
          <w:shd w:val="clear" w:color="auto" w:fill="FFFFFF"/>
          <w:lang w:val="en-US"/>
        </w:rPr>
        <w:t>31</w:t>
      </w:r>
      <w:r>
        <w:rPr>
          <w:color w:val="000000"/>
          <w:shd w:val="clear" w:color="auto" w:fill="FFFFFF"/>
          <w:lang w:val="en-US"/>
        </w:rPr>
        <w:t xml:space="preserve"> </w:t>
      </w:r>
    </w:p>
    <w:p w14:paraId="559E1292" w14:textId="77777777" w:rsidR="00373797" w:rsidRPr="00882B7F" w:rsidRDefault="00882B7F" w:rsidP="00B911C0">
      <w:pPr>
        <w:pStyle w:val="af2"/>
        <w:spacing w:line="360" w:lineRule="auto"/>
        <w:ind w:left="567" w:hanging="567"/>
        <w:rPr>
          <w:lang w:val="en-US"/>
        </w:rPr>
      </w:pPr>
      <w:r w:rsidRPr="00882B7F">
        <w:rPr>
          <w:bCs/>
          <w:color w:val="000000"/>
          <w:lang w:val="en-US"/>
        </w:rPr>
        <w:t>Kozlenkov</w:t>
      </w:r>
      <w:r w:rsidRPr="00882B7F">
        <w:rPr>
          <w:color w:val="000000"/>
          <w:lang w:val="en-US"/>
        </w:rPr>
        <w:t xml:space="preserve"> A, Wang M, Roussos P, </w:t>
      </w:r>
      <w:r w:rsidR="008D7574" w:rsidRPr="008D7574">
        <w:rPr>
          <w:lang w:val="en-US"/>
        </w:rPr>
        <w:t>Rudchenko S, Barbu M, Bibikova M, Klotzle B, Dwork AJ, Zhang B, Hurd YL, Koonin EV, Wegner M</w:t>
      </w:r>
      <w:r w:rsidR="008D7574">
        <w:rPr>
          <w:lang w:val="en-US"/>
        </w:rPr>
        <w:t xml:space="preserve">, </w:t>
      </w:r>
      <w:r w:rsidR="008D7574" w:rsidRPr="008D7574">
        <w:rPr>
          <w:lang w:val="en-US"/>
        </w:rPr>
        <w:t>Dracheva S</w:t>
      </w:r>
      <w:r w:rsidRPr="00882B7F">
        <w:rPr>
          <w:color w:val="000000"/>
          <w:lang w:val="en-US"/>
        </w:rPr>
        <w:t xml:space="preserve"> (2016) Substantial DNA methylation differences between two major neuronal subtypes in human brain. </w:t>
      </w:r>
      <w:r w:rsidRPr="00F159BF">
        <w:rPr>
          <w:rStyle w:val="jrnl"/>
          <w:bCs/>
          <w:color w:val="000000"/>
          <w:lang w:val="en-US"/>
        </w:rPr>
        <w:t>Nucleic Acids Res</w:t>
      </w:r>
      <w:r w:rsidRPr="00882B7F">
        <w:rPr>
          <w:color w:val="000000"/>
          <w:lang w:val="en-US"/>
        </w:rPr>
        <w:t xml:space="preserve"> 44</w:t>
      </w:r>
      <w:r w:rsidR="00F159BF">
        <w:rPr>
          <w:color w:val="000000"/>
          <w:lang w:val="en-US"/>
        </w:rPr>
        <w:t>:</w:t>
      </w:r>
      <w:r w:rsidRPr="00882B7F">
        <w:rPr>
          <w:color w:val="000000"/>
          <w:lang w:val="en-US"/>
        </w:rPr>
        <w:t>2593</w:t>
      </w:r>
      <w:r w:rsidR="00F159BF" w:rsidRPr="007F0C10">
        <w:rPr>
          <w:lang w:val="en-US"/>
        </w:rPr>
        <w:t>–</w:t>
      </w:r>
      <w:r w:rsidRPr="00882B7F">
        <w:rPr>
          <w:color w:val="000000"/>
          <w:lang w:val="en-US"/>
        </w:rPr>
        <w:t xml:space="preserve">612. </w:t>
      </w:r>
      <w:hyperlink r:id="rId50" w:history="1">
        <w:r w:rsidR="00F159BF" w:rsidRPr="007E6921">
          <w:rPr>
            <w:rStyle w:val="a3"/>
            <w:lang w:val="en-US"/>
          </w:rPr>
          <w:t>https://doi.org/10.1093/nar/gkv1304</w:t>
        </w:r>
      </w:hyperlink>
      <w:r w:rsidR="00F159BF">
        <w:rPr>
          <w:color w:val="000000"/>
          <w:lang w:val="en-US"/>
        </w:rPr>
        <w:t xml:space="preserve"> </w:t>
      </w:r>
      <w:r w:rsidR="00D44871">
        <w:rPr>
          <w:color w:val="000000"/>
          <w:lang w:val="en-US"/>
        </w:rPr>
        <w:t xml:space="preserve"> </w:t>
      </w:r>
    </w:p>
    <w:p w14:paraId="2C3B4E9F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7E6386">
        <w:rPr>
          <w:rFonts w:eastAsia="Times New Roman"/>
          <w:lang w:val="en-US" w:eastAsia="ru-RU"/>
        </w:rPr>
        <w:t xml:space="preserve">Kulkarni G, Xu Z, Mohamed AM, </w:t>
      </w:r>
      <w:r w:rsidR="007E6386" w:rsidRPr="007E6386">
        <w:rPr>
          <w:color w:val="000000"/>
          <w:shd w:val="clear" w:color="auto" w:fill="FFFFFF"/>
          <w:lang w:val="en-US"/>
        </w:rPr>
        <w:t>Tang X, Limerick G</w:t>
      </w:r>
      <w:r w:rsidR="00F159BF">
        <w:rPr>
          <w:color w:val="000000"/>
          <w:shd w:val="clear" w:color="auto" w:fill="FFFFFF"/>
          <w:lang w:val="en-US"/>
        </w:rPr>
        <w:t>,</w:t>
      </w:r>
      <w:r w:rsidR="007E6386" w:rsidRPr="007E6386">
        <w:rPr>
          <w:color w:val="000000"/>
          <w:shd w:val="clear" w:color="auto" w:fill="FFFFFF"/>
          <w:lang w:val="en-US"/>
        </w:rPr>
        <w:t xml:space="preserve"> Wadsworth WG</w:t>
      </w:r>
      <w:r w:rsidR="007E6386" w:rsidRPr="007E6386">
        <w:rPr>
          <w:rFonts w:eastAsia="Times New Roman"/>
          <w:lang w:val="en-US" w:eastAsia="ru-RU"/>
        </w:rPr>
        <w:t xml:space="preserve"> (2013)</w:t>
      </w:r>
      <w:r w:rsidR="007E6386">
        <w:rPr>
          <w:rFonts w:eastAsia="Times New Roman"/>
          <w:lang w:val="en-US" w:eastAsia="ru-RU"/>
        </w:rPr>
        <w:t xml:space="preserve"> </w:t>
      </w:r>
      <w:r w:rsidRPr="007F0C10">
        <w:rPr>
          <w:rFonts w:eastAsia="Times New Roman"/>
          <w:lang w:val="en-US" w:eastAsia="ru-RU"/>
        </w:rPr>
        <w:t>Experimental evidence for UNC-6 (netrin) axon guidance by stochastic fluctuations of intracellular UNC-40 (DCC) outgrowth activity</w:t>
      </w:r>
      <w:r w:rsidR="007E6386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F159BF">
        <w:rPr>
          <w:rFonts w:eastAsia="Times New Roman"/>
          <w:lang w:val="en-US" w:eastAsia="ru-RU"/>
        </w:rPr>
        <w:t>Biol Open</w:t>
      </w:r>
      <w:r w:rsidR="007E6386" w:rsidRPr="00F159BF">
        <w:rPr>
          <w:rFonts w:eastAsia="Times New Roman"/>
          <w:lang w:val="en-US" w:eastAsia="ru-RU"/>
        </w:rPr>
        <w:t xml:space="preserve"> </w:t>
      </w:r>
      <w:r w:rsidRPr="00F159BF">
        <w:rPr>
          <w:rFonts w:eastAsia="Times New Roman"/>
          <w:lang w:val="en-US" w:eastAsia="ru-RU"/>
        </w:rPr>
        <w:t>2</w:t>
      </w:r>
      <w:r w:rsidR="00F159BF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 xml:space="preserve">1300–1312. </w:t>
      </w:r>
      <w:hyperlink r:id="rId51" w:history="1">
        <w:r w:rsidR="00F159BF" w:rsidRPr="007E6921">
          <w:rPr>
            <w:rStyle w:val="a3"/>
            <w:lang w:val="en-US"/>
          </w:rPr>
          <w:t>https://doi.org/10.1242/bio.20136346</w:t>
        </w:r>
      </w:hyperlink>
      <w:r w:rsidR="00F159BF">
        <w:rPr>
          <w:lang w:val="en-US"/>
        </w:rPr>
        <w:t xml:space="preserve"> </w:t>
      </w:r>
    </w:p>
    <w:p w14:paraId="7A43EC98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lang w:val="en-US"/>
        </w:rPr>
      </w:pPr>
      <w:r w:rsidRPr="007F0C10">
        <w:rPr>
          <w:lang w:val="en-US"/>
        </w:rPr>
        <w:t>Landau LD</w:t>
      </w:r>
      <w:r w:rsidR="00F159BF">
        <w:rPr>
          <w:lang w:val="en-US"/>
        </w:rPr>
        <w:t>,</w:t>
      </w:r>
      <w:r w:rsidRPr="007F0C10">
        <w:rPr>
          <w:lang w:val="en-US"/>
        </w:rPr>
        <w:t xml:space="preserve"> Lifshitz EM (1965) </w:t>
      </w:r>
      <w:r w:rsidRPr="00F159BF">
        <w:rPr>
          <w:lang w:val="en-US"/>
        </w:rPr>
        <w:t>Quantum Mechanics. Pergamon</w:t>
      </w:r>
      <w:r w:rsidR="00F159BF">
        <w:rPr>
          <w:lang w:val="en-US"/>
        </w:rPr>
        <w:t xml:space="preserve"> Press</w:t>
      </w:r>
    </w:p>
    <w:p w14:paraId="1AD88453" w14:textId="77777777" w:rsidR="00373797" w:rsidRPr="007F0C10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right="4" w:hanging="567"/>
        <w:rPr>
          <w:lang w:val="en-US"/>
        </w:rPr>
      </w:pPr>
      <w:r w:rsidRPr="00CE4BEB">
        <w:rPr>
          <w:shd w:val="clear" w:color="auto" w:fill="FFFFFF"/>
          <w:lang w:val="en-US"/>
        </w:rPr>
        <w:t>Landry JR, Mager DL</w:t>
      </w:r>
      <w:r w:rsidR="00F159BF">
        <w:rPr>
          <w:shd w:val="clear" w:color="auto" w:fill="FFFFFF"/>
          <w:lang w:val="en-US"/>
        </w:rPr>
        <w:t>,</w:t>
      </w:r>
      <w:r w:rsidRPr="00CE4BEB">
        <w:rPr>
          <w:shd w:val="clear" w:color="auto" w:fill="FFFFFF"/>
          <w:lang w:val="en-US"/>
        </w:rPr>
        <w:t xml:space="preserve"> Wilhelm BT</w:t>
      </w:r>
      <w:r w:rsidRPr="007F0C10">
        <w:rPr>
          <w:shd w:val="clear" w:color="auto" w:fill="FFFFFF"/>
          <w:lang w:val="en-US"/>
        </w:rPr>
        <w:t xml:space="preserve"> </w:t>
      </w:r>
      <w:r w:rsidR="00CE4BEB">
        <w:rPr>
          <w:shd w:val="clear" w:color="auto" w:fill="FFFFFF"/>
          <w:lang w:val="en-US"/>
        </w:rPr>
        <w:t>(</w:t>
      </w:r>
      <w:r w:rsidR="00CE4BEB" w:rsidRPr="007F0C10">
        <w:rPr>
          <w:shd w:val="clear" w:color="auto" w:fill="FFFFFF"/>
          <w:lang w:val="en-US"/>
        </w:rPr>
        <w:t>2003</w:t>
      </w:r>
      <w:r w:rsidR="00CE4BEB">
        <w:rPr>
          <w:shd w:val="clear" w:color="auto" w:fill="FFFFFF"/>
          <w:lang w:val="en-US"/>
        </w:rPr>
        <w:t xml:space="preserve">) </w:t>
      </w:r>
      <w:r w:rsidRPr="007F0C10">
        <w:rPr>
          <w:shd w:val="clear" w:color="auto" w:fill="FFFFFF"/>
          <w:lang w:val="en-US"/>
        </w:rPr>
        <w:t>Complex controls: the role of alternative promoters in mammalian genomes</w:t>
      </w:r>
      <w:r w:rsidR="00CE4BEB">
        <w:rPr>
          <w:shd w:val="clear" w:color="auto" w:fill="FFFFFF"/>
          <w:lang w:val="en-US"/>
        </w:rPr>
        <w:t>.</w:t>
      </w:r>
      <w:r w:rsidRPr="007F0C10">
        <w:rPr>
          <w:shd w:val="clear" w:color="auto" w:fill="FFFFFF"/>
          <w:lang w:val="en-US"/>
        </w:rPr>
        <w:t xml:space="preserve"> </w:t>
      </w:r>
      <w:r w:rsidRPr="00F159BF">
        <w:rPr>
          <w:shd w:val="clear" w:color="auto" w:fill="FFFFFF"/>
          <w:lang w:val="en-US"/>
        </w:rPr>
        <w:t>Trends Genet</w:t>
      </w:r>
      <w:r w:rsidR="00CE4BEB" w:rsidRPr="00F159BF">
        <w:rPr>
          <w:shd w:val="clear" w:color="auto" w:fill="FFFFFF"/>
          <w:lang w:val="en-US"/>
        </w:rPr>
        <w:t xml:space="preserve"> </w:t>
      </w:r>
      <w:r w:rsidRPr="00F159BF">
        <w:rPr>
          <w:shd w:val="clear" w:color="auto" w:fill="FFFFFF"/>
          <w:lang w:val="en-US"/>
        </w:rPr>
        <w:t>19</w:t>
      </w:r>
      <w:r w:rsidR="00F159BF">
        <w:rPr>
          <w:shd w:val="clear" w:color="auto" w:fill="FFFFFF"/>
          <w:lang w:val="en-US"/>
        </w:rPr>
        <w:t>:</w:t>
      </w:r>
      <w:r w:rsidRPr="007F0C10">
        <w:rPr>
          <w:shd w:val="clear" w:color="auto" w:fill="FFFFFF"/>
          <w:lang w:val="en-US"/>
        </w:rPr>
        <w:t xml:space="preserve">640–648. </w:t>
      </w:r>
      <w:hyperlink r:id="rId52" w:tgtFrame="doilink" w:history="1">
        <w:r w:rsidRPr="000C2554">
          <w:rPr>
            <w:rFonts w:eastAsia="Times New Roman"/>
            <w:lang w:val="en-US" w:eastAsia="ru-RU"/>
          </w:rPr>
          <w:t>doi:</w:t>
        </w:r>
        <w:r w:rsidRPr="007F0C10">
          <w:rPr>
            <w:rFonts w:eastAsia="Times New Roman"/>
            <w:color w:val="0000FF"/>
            <w:u w:val="single"/>
            <w:lang w:val="en-US" w:eastAsia="ru-RU"/>
          </w:rPr>
          <w:t>10.1016/j.tig.2003.09.014</w:t>
        </w:r>
      </w:hyperlink>
      <w:r w:rsidRPr="007F0C10">
        <w:rPr>
          <w:rFonts w:eastAsia="Times New Roman"/>
          <w:lang w:val="en-US" w:eastAsia="ru-RU"/>
        </w:rPr>
        <w:t xml:space="preserve"> </w:t>
      </w:r>
    </w:p>
    <w:p w14:paraId="7F59166D" w14:textId="77777777" w:rsidR="0083711D" w:rsidRDefault="00373797" w:rsidP="00B911C0">
      <w:pPr>
        <w:pStyle w:val="af2"/>
        <w:spacing w:line="360" w:lineRule="auto"/>
        <w:ind w:left="567" w:hanging="567"/>
        <w:rPr>
          <w:b/>
          <w:bCs/>
          <w:sz w:val="28"/>
          <w:szCs w:val="28"/>
          <w:lang w:val="en-US"/>
        </w:rPr>
      </w:pPr>
      <w:r w:rsidRPr="00CE4BEB">
        <w:rPr>
          <w:iCs/>
          <w:lang w:val="en-US"/>
        </w:rPr>
        <w:t>Loehlin JC</w:t>
      </w:r>
      <w:r w:rsidRPr="00CE4BEB">
        <w:rPr>
          <w:lang w:val="en-US"/>
        </w:rPr>
        <w:t xml:space="preserve"> (</w:t>
      </w:r>
      <w:r w:rsidRPr="007F0C10">
        <w:rPr>
          <w:lang w:val="en-US"/>
        </w:rPr>
        <w:t xml:space="preserve">1992) </w:t>
      </w:r>
      <w:r w:rsidRPr="00F159BF">
        <w:rPr>
          <w:lang w:val="en-US"/>
        </w:rPr>
        <w:t>Genes and Environment in Personality Development.</w:t>
      </w:r>
      <w:r w:rsidRPr="007F0C10">
        <w:rPr>
          <w:lang w:val="en-US"/>
        </w:rPr>
        <w:t xml:space="preserve"> Sage Publications</w:t>
      </w:r>
      <w:r w:rsidR="00F159BF">
        <w:rPr>
          <w:lang w:val="en-US"/>
        </w:rPr>
        <w:t>,</w:t>
      </w:r>
      <w:r w:rsidR="00F159BF" w:rsidRPr="00F159BF">
        <w:rPr>
          <w:lang w:val="en-US"/>
        </w:rPr>
        <w:t xml:space="preserve"> </w:t>
      </w:r>
      <w:r w:rsidR="00F159BF" w:rsidRPr="007F0C10">
        <w:rPr>
          <w:lang w:val="en-US"/>
        </w:rPr>
        <w:t>Newburg Park, CA</w:t>
      </w:r>
      <w:r w:rsidRPr="007F0C10">
        <w:rPr>
          <w:lang w:val="en-US"/>
        </w:rPr>
        <w:t xml:space="preserve"> </w:t>
      </w:r>
      <w:r w:rsidRPr="007F0C10">
        <w:rPr>
          <w:b/>
          <w:bCs/>
          <w:sz w:val="28"/>
          <w:szCs w:val="28"/>
          <w:lang w:val="en-US"/>
        </w:rPr>
        <w:t xml:space="preserve"> </w:t>
      </w:r>
    </w:p>
    <w:p w14:paraId="17BE4F3B" w14:textId="77777777" w:rsidR="00373797" w:rsidRPr="007F0C10" w:rsidRDefault="0083711D" w:rsidP="00B911C0">
      <w:pPr>
        <w:pStyle w:val="af2"/>
        <w:spacing w:line="360" w:lineRule="auto"/>
        <w:ind w:left="567" w:hanging="567"/>
        <w:rPr>
          <w:shd w:val="clear" w:color="auto" w:fill="FFFFFF"/>
          <w:lang w:val="en-US"/>
        </w:rPr>
      </w:pPr>
      <w:r w:rsidRPr="0083711D">
        <w:rPr>
          <w:color w:val="000000"/>
          <w:lang w:val="en-US"/>
        </w:rPr>
        <w:t xml:space="preserve">Luo C, Keown CL, Kurihara L, </w:t>
      </w:r>
      <w:r w:rsidR="008D7574" w:rsidRPr="008D7574">
        <w:rPr>
          <w:lang w:val="en-US"/>
        </w:rPr>
        <w:t>Zhou J</w:t>
      </w:r>
      <w:r w:rsidR="008D7574">
        <w:rPr>
          <w:lang w:val="en-US"/>
        </w:rPr>
        <w:t>,</w:t>
      </w:r>
      <w:r w:rsidR="008D7574" w:rsidRPr="008D7574">
        <w:rPr>
          <w:lang w:val="en-US"/>
        </w:rPr>
        <w:t xml:space="preserve"> He1 Y, Li J, Castanon R, Lucero J, Nery1 JR, Sandoval JP, Bui B, Sejnowski TJ, Harkins TT, Mukamel EA, Behrens MM, Ecker JR</w:t>
      </w:r>
      <w:r w:rsidR="008D7574" w:rsidRPr="0083711D">
        <w:rPr>
          <w:color w:val="000000"/>
          <w:lang w:val="en-US"/>
        </w:rPr>
        <w:t xml:space="preserve"> </w:t>
      </w:r>
      <w:r w:rsidRPr="0083711D">
        <w:rPr>
          <w:color w:val="000000"/>
          <w:lang w:val="en-US"/>
        </w:rPr>
        <w:t xml:space="preserve">(2017) </w:t>
      </w:r>
      <w:r w:rsidRPr="0083711D">
        <w:rPr>
          <w:rStyle w:val="highlight"/>
          <w:color w:val="000000"/>
          <w:lang w:val="en-US"/>
        </w:rPr>
        <w:t>Single</w:t>
      </w:r>
      <w:r w:rsidRPr="0083711D">
        <w:rPr>
          <w:color w:val="000000"/>
          <w:lang w:val="en-US"/>
        </w:rPr>
        <w:t>-c</w:t>
      </w:r>
      <w:r w:rsidRPr="0083711D">
        <w:rPr>
          <w:rStyle w:val="highlight"/>
          <w:color w:val="000000"/>
          <w:lang w:val="en-US"/>
        </w:rPr>
        <w:t xml:space="preserve">ell methylomes </w:t>
      </w:r>
      <w:r w:rsidRPr="0083711D">
        <w:rPr>
          <w:color w:val="000000"/>
          <w:lang w:val="en-US"/>
        </w:rPr>
        <w:t xml:space="preserve">identify </w:t>
      </w:r>
      <w:r w:rsidRPr="0083711D">
        <w:rPr>
          <w:rStyle w:val="highlight"/>
          <w:color w:val="000000"/>
          <w:lang w:val="en-US"/>
        </w:rPr>
        <w:t xml:space="preserve">neuronal subtypes </w:t>
      </w:r>
      <w:r w:rsidRPr="0083711D">
        <w:rPr>
          <w:color w:val="000000"/>
          <w:lang w:val="en-US"/>
        </w:rPr>
        <w:t>and regulatory elements in mammalian cortex</w:t>
      </w:r>
      <w:r>
        <w:rPr>
          <w:color w:val="000000"/>
          <w:lang w:val="en-US"/>
        </w:rPr>
        <w:t xml:space="preserve">. </w:t>
      </w:r>
      <w:r w:rsidRPr="00F159BF">
        <w:rPr>
          <w:rStyle w:val="jrnl"/>
          <w:color w:val="000000"/>
          <w:lang w:val="en-US"/>
        </w:rPr>
        <w:t>Science</w:t>
      </w:r>
      <w:r w:rsidRPr="00F159BF">
        <w:rPr>
          <w:color w:val="000000"/>
          <w:lang w:val="en-US"/>
        </w:rPr>
        <w:t xml:space="preserve"> 357</w:t>
      </w:r>
      <w:r w:rsidR="00F159BF">
        <w:rPr>
          <w:color w:val="000000"/>
          <w:lang w:val="en-US"/>
        </w:rPr>
        <w:t>:</w:t>
      </w:r>
      <w:r w:rsidRPr="0083711D">
        <w:rPr>
          <w:color w:val="000000"/>
          <w:lang w:val="en-US"/>
        </w:rPr>
        <w:t xml:space="preserve">600-604. </w:t>
      </w:r>
      <w:hyperlink r:id="rId53" w:history="1">
        <w:r w:rsidR="00F159BF" w:rsidRPr="007E6921">
          <w:rPr>
            <w:rStyle w:val="a3"/>
            <w:lang w:val="en-US"/>
          </w:rPr>
          <w:t>https://doi.org/10.1126/science.aan3351</w:t>
        </w:r>
      </w:hyperlink>
      <w:r w:rsidR="00F159BF">
        <w:rPr>
          <w:color w:val="000000"/>
          <w:lang w:val="en-US"/>
        </w:rPr>
        <w:t xml:space="preserve"> </w:t>
      </w:r>
    </w:p>
    <w:p w14:paraId="7AF2592E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shd w:val="clear" w:color="auto" w:fill="FFFFFF"/>
          <w:lang w:val="en-US"/>
        </w:rPr>
      </w:pPr>
      <w:r w:rsidRPr="00CE4BEB">
        <w:rPr>
          <w:rFonts w:eastAsia="Times New Roman"/>
          <w:lang w:val="en-US" w:eastAsia="ru-RU"/>
        </w:rPr>
        <w:t>Lynch M</w:t>
      </w:r>
      <w:r w:rsidRPr="007F0C10">
        <w:rPr>
          <w:rFonts w:eastAsia="Times New Roman"/>
          <w:lang w:val="en-US" w:eastAsia="ru-RU"/>
        </w:rPr>
        <w:t xml:space="preserve"> </w:t>
      </w:r>
      <w:r w:rsidR="00CE4BEB">
        <w:rPr>
          <w:rFonts w:eastAsia="Times New Roman"/>
          <w:lang w:val="en-US" w:eastAsia="ru-RU"/>
        </w:rPr>
        <w:t>(</w:t>
      </w:r>
      <w:r w:rsidR="00CE4BEB" w:rsidRPr="007F0C10">
        <w:rPr>
          <w:rFonts w:eastAsia="Times New Roman"/>
          <w:lang w:val="en-US" w:eastAsia="ru-RU"/>
        </w:rPr>
        <w:t>2010</w:t>
      </w:r>
      <w:r w:rsidR="00CE4BEB">
        <w:rPr>
          <w:rFonts w:eastAsia="Times New Roman"/>
          <w:lang w:val="en-US" w:eastAsia="ru-RU"/>
        </w:rPr>
        <w:t>)</w:t>
      </w:r>
      <w:r w:rsidR="00CE4BEB" w:rsidRPr="007F0C10">
        <w:rPr>
          <w:rFonts w:eastAsia="Times New Roman"/>
          <w:lang w:val="en-US" w:eastAsia="ru-RU"/>
        </w:rPr>
        <w:t>.</w:t>
      </w:r>
      <w:r w:rsidR="00CE4BEB">
        <w:rPr>
          <w:rFonts w:eastAsia="Times New Roman"/>
          <w:lang w:val="en-US" w:eastAsia="ru-RU"/>
        </w:rPr>
        <w:t xml:space="preserve"> </w:t>
      </w:r>
      <w:r w:rsidRPr="007F0C10">
        <w:rPr>
          <w:rFonts w:eastAsia="Times New Roman"/>
          <w:lang w:val="en-US" w:eastAsia="ru-RU"/>
        </w:rPr>
        <w:t>Rate, molecular spectrum, and consequences of human mutation</w:t>
      </w:r>
      <w:r w:rsidR="00CE4BEB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="004206EA" w:rsidRPr="00915477">
        <w:rPr>
          <w:rFonts w:eastAsia="Times New Roman"/>
          <w:lang w:val="en-US" w:eastAsia="ru-RU"/>
        </w:rPr>
        <w:t>PNAS</w:t>
      </w:r>
      <w:r w:rsidR="00CE4BEB" w:rsidRPr="00DF741A">
        <w:rPr>
          <w:rFonts w:eastAsia="Times New Roman"/>
          <w:i/>
          <w:lang w:val="en-US" w:eastAsia="ru-RU"/>
        </w:rPr>
        <w:t xml:space="preserve"> </w:t>
      </w:r>
      <w:r w:rsidRPr="004206EA">
        <w:rPr>
          <w:rFonts w:eastAsia="Times New Roman"/>
          <w:lang w:val="en-US" w:eastAsia="ru-RU"/>
        </w:rPr>
        <w:t>107</w:t>
      </w:r>
      <w:r w:rsidR="004206EA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 xml:space="preserve">961–968. </w:t>
      </w:r>
      <w:hyperlink r:id="rId54" w:history="1">
        <w:r w:rsidR="00DE07FE" w:rsidRPr="007E6921">
          <w:rPr>
            <w:rStyle w:val="a3"/>
            <w:lang w:val="en-US"/>
          </w:rPr>
          <w:t>http://dx.doi.org/10.1073/pnas.0912629107</w:t>
        </w:r>
      </w:hyperlink>
      <w:r w:rsidR="00DE07FE">
        <w:rPr>
          <w:lang w:val="en-US"/>
        </w:rPr>
        <w:t xml:space="preserve"> </w:t>
      </w:r>
      <w:r w:rsidRPr="007F0C10">
        <w:rPr>
          <w:lang w:val="en-US"/>
        </w:rPr>
        <w:t> </w:t>
      </w:r>
    </w:p>
    <w:p w14:paraId="3E54363E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CE4BEB">
        <w:rPr>
          <w:rFonts w:eastAsia="Times New Roman"/>
          <w:lang w:val="en-US" w:eastAsia="ru-RU"/>
        </w:rPr>
        <w:t>Maamar H, Raj A</w:t>
      </w:r>
      <w:r w:rsidR="00F159BF">
        <w:rPr>
          <w:rFonts w:eastAsia="Times New Roman"/>
          <w:lang w:val="en-US" w:eastAsia="ru-RU"/>
        </w:rPr>
        <w:t>,</w:t>
      </w:r>
      <w:r w:rsidRPr="00CE4BEB">
        <w:rPr>
          <w:rFonts w:eastAsia="Times New Roman"/>
          <w:lang w:val="en-US" w:eastAsia="ru-RU"/>
        </w:rPr>
        <w:t xml:space="preserve"> Dubnau D</w:t>
      </w:r>
      <w:r w:rsidRPr="007F0C10">
        <w:rPr>
          <w:rFonts w:eastAsia="Times New Roman"/>
          <w:lang w:val="en-US" w:eastAsia="ru-RU"/>
        </w:rPr>
        <w:t xml:space="preserve"> </w:t>
      </w:r>
      <w:r w:rsidR="00CE4BEB">
        <w:rPr>
          <w:rFonts w:eastAsia="Times New Roman"/>
          <w:lang w:val="en-US" w:eastAsia="ru-RU"/>
        </w:rPr>
        <w:t>(</w:t>
      </w:r>
      <w:r w:rsidR="00CE4BEB" w:rsidRPr="007F0C10">
        <w:rPr>
          <w:rFonts w:eastAsia="Times New Roman"/>
          <w:lang w:val="en-US" w:eastAsia="ru-RU"/>
        </w:rPr>
        <w:t>2007</w:t>
      </w:r>
      <w:r w:rsidR="00CE4BEB">
        <w:rPr>
          <w:rFonts w:eastAsia="Times New Roman"/>
          <w:lang w:val="en-US" w:eastAsia="ru-RU"/>
        </w:rPr>
        <w:t xml:space="preserve">) </w:t>
      </w:r>
      <w:r w:rsidRPr="007F0C10">
        <w:rPr>
          <w:rFonts w:eastAsia="Times New Roman"/>
          <w:lang w:val="en-US" w:eastAsia="ru-RU"/>
        </w:rPr>
        <w:t xml:space="preserve">Noise in gene expression determines cell fate in </w:t>
      </w:r>
      <w:r w:rsidRPr="007F0C10">
        <w:rPr>
          <w:rFonts w:eastAsia="Times New Roman"/>
          <w:i/>
          <w:iCs/>
          <w:lang w:val="en-US" w:eastAsia="ru-RU"/>
        </w:rPr>
        <w:t>Bacillus subtilis</w:t>
      </w:r>
      <w:r w:rsidR="00CE4BEB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F159BF">
        <w:rPr>
          <w:rFonts w:eastAsia="Times New Roman"/>
          <w:lang w:val="en-US" w:eastAsia="ru-RU"/>
        </w:rPr>
        <w:t>Science 317</w:t>
      </w:r>
      <w:r w:rsidR="00F159BF">
        <w:rPr>
          <w:rFonts w:eastAsia="Times New Roman"/>
          <w:lang w:val="en-US" w:eastAsia="ru-RU"/>
        </w:rPr>
        <w:t>:</w:t>
      </w:r>
      <w:r w:rsidRPr="00F159BF">
        <w:rPr>
          <w:rFonts w:eastAsia="Times New Roman"/>
          <w:lang w:val="en-US" w:eastAsia="ru-RU"/>
        </w:rPr>
        <w:t>526</w:t>
      </w:r>
      <w:r w:rsidRPr="007F0C10">
        <w:rPr>
          <w:rFonts w:eastAsia="Times New Roman"/>
          <w:lang w:val="en-US" w:eastAsia="ru-RU"/>
        </w:rPr>
        <w:t xml:space="preserve">–529. </w:t>
      </w:r>
      <w:hyperlink r:id="rId55" w:history="1">
        <w:r w:rsidR="00915477" w:rsidRPr="007E6921">
          <w:rPr>
            <w:rStyle w:val="a3"/>
            <w:rFonts w:eastAsia="Times New Roman"/>
            <w:lang w:val="en-US" w:eastAsia="ru-RU"/>
          </w:rPr>
          <w:t>https://doi.org/10.1126/science.1140818</w:t>
        </w:r>
      </w:hyperlink>
      <w:r w:rsidR="00915477">
        <w:rPr>
          <w:rFonts w:eastAsia="Times New Roman"/>
          <w:lang w:val="en-US" w:eastAsia="ru-RU"/>
        </w:rPr>
        <w:t xml:space="preserve">  </w:t>
      </w:r>
      <w:r w:rsidRPr="007F0C10">
        <w:rPr>
          <w:rFonts w:eastAsia="Times New Roman"/>
          <w:lang w:val="en-US" w:eastAsia="ru-RU"/>
        </w:rPr>
        <w:t xml:space="preserve"> </w:t>
      </w:r>
    </w:p>
    <w:p w14:paraId="3FB1BE2B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CE4BEB">
        <w:rPr>
          <w:rFonts w:eastAsia="Times New Roman"/>
          <w:lang w:val="en-US" w:eastAsia="ru-RU"/>
        </w:rPr>
        <w:lastRenderedPageBreak/>
        <w:t>Macagno ER, Lopresti V</w:t>
      </w:r>
      <w:r w:rsidR="00915477">
        <w:rPr>
          <w:rFonts w:eastAsia="Times New Roman"/>
          <w:lang w:val="en-US" w:eastAsia="ru-RU"/>
        </w:rPr>
        <w:t>,</w:t>
      </w:r>
      <w:r w:rsidRPr="00CE4BEB">
        <w:rPr>
          <w:rFonts w:eastAsia="Times New Roman"/>
          <w:lang w:val="en-US" w:eastAsia="ru-RU"/>
        </w:rPr>
        <w:t xml:space="preserve"> Levinthal C</w:t>
      </w:r>
      <w:r w:rsidRPr="007F0C10">
        <w:rPr>
          <w:rFonts w:eastAsia="Times New Roman"/>
          <w:lang w:val="en-US" w:eastAsia="ru-RU"/>
        </w:rPr>
        <w:t xml:space="preserve"> </w:t>
      </w:r>
      <w:r w:rsidR="00CE4BEB">
        <w:rPr>
          <w:rFonts w:eastAsia="Times New Roman"/>
          <w:lang w:val="en-US" w:eastAsia="ru-RU"/>
        </w:rPr>
        <w:t>(</w:t>
      </w:r>
      <w:r w:rsidR="00CE4BEB" w:rsidRPr="007F0C10">
        <w:rPr>
          <w:rFonts w:eastAsia="Times New Roman"/>
          <w:lang w:val="en-US" w:eastAsia="ru-RU"/>
        </w:rPr>
        <w:t>1973</w:t>
      </w:r>
      <w:r w:rsidR="00CE4BEB">
        <w:rPr>
          <w:rFonts w:eastAsia="Times New Roman"/>
          <w:lang w:val="en-US" w:eastAsia="ru-RU"/>
        </w:rPr>
        <w:t xml:space="preserve">) </w:t>
      </w:r>
      <w:r w:rsidRPr="007F0C10">
        <w:rPr>
          <w:rFonts w:eastAsia="Times New Roman"/>
          <w:lang w:val="en-US" w:eastAsia="ru-RU"/>
        </w:rPr>
        <w:t xml:space="preserve">Structure and development of neuronal connections in isogenic organisms: Variations and similarities in the optic system of </w:t>
      </w:r>
      <w:r w:rsidRPr="007F0C10">
        <w:rPr>
          <w:rFonts w:eastAsia="Times New Roman"/>
          <w:i/>
          <w:iCs/>
          <w:lang w:val="en-US" w:eastAsia="ru-RU"/>
        </w:rPr>
        <w:t>Daphnia magna</w:t>
      </w:r>
      <w:r w:rsidR="00CE4BEB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="00915477" w:rsidRPr="00915477">
        <w:rPr>
          <w:rFonts w:eastAsia="Times New Roman"/>
          <w:lang w:val="en-US" w:eastAsia="ru-RU"/>
        </w:rPr>
        <w:t>PNAS</w:t>
      </w:r>
      <w:r w:rsidRPr="00915477">
        <w:rPr>
          <w:rFonts w:eastAsia="Times New Roman"/>
          <w:lang w:val="en-US" w:eastAsia="ru-RU"/>
        </w:rPr>
        <w:t xml:space="preserve"> 70</w:t>
      </w:r>
      <w:r w:rsidR="00915477" w:rsidRPr="00915477">
        <w:rPr>
          <w:rFonts w:eastAsia="Times New Roman"/>
          <w:lang w:val="en-US" w:eastAsia="ru-RU"/>
        </w:rPr>
        <w:t>:</w:t>
      </w:r>
      <w:r w:rsidR="00DE07FE">
        <w:rPr>
          <w:rFonts w:eastAsia="Times New Roman"/>
          <w:lang w:val="en-US" w:eastAsia="ru-RU"/>
        </w:rPr>
        <w:t>57–61</w:t>
      </w:r>
    </w:p>
    <w:p w14:paraId="20D942B4" w14:textId="77777777" w:rsidR="00373797" w:rsidRPr="007F0C10" w:rsidRDefault="00CE4BEB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CE4BEB">
        <w:rPr>
          <w:color w:val="000000"/>
          <w:shd w:val="clear" w:color="auto" w:fill="FFFFFF"/>
          <w:lang w:val="en-US"/>
        </w:rPr>
        <w:t>McCrae RR, Costa PT Jr, Ostendorf F</w:t>
      </w:r>
      <w:r w:rsidR="008D7574">
        <w:rPr>
          <w:color w:val="000000"/>
          <w:shd w:val="clear" w:color="auto" w:fill="FFFFFF"/>
          <w:lang w:val="en-US"/>
        </w:rPr>
        <w:t xml:space="preserve"> Jr</w:t>
      </w:r>
      <w:r w:rsidRPr="00CE4BEB">
        <w:rPr>
          <w:color w:val="000000"/>
          <w:shd w:val="clear" w:color="auto" w:fill="FFFFFF"/>
          <w:lang w:val="en-US"/>
        </w:rPr>
        <w:t xml:space="preserve">, </w:t>
      </w:r>
      <w:r w:rsidR="008D7574" w:rsidRPr="008D7574">
        <w:rPr>
          <w:color w:val="000000"/>
          <w:shd w:val="clear" w:color="auto" w:fill="FFFFFF"/>
          <w:lang w:val="en-US"/>
        </w:rPr>
        <w:t>Angleitner A, Hrebícková M, Avia MD, Sanz J, Sánchez-Bernardos ML, Kusdil ME, Woodfield R, Saunders PR, Smith PB</w:t>
      </w:r>
      <w:r w:rsidRPr="008D7574">
        <w:rPr>
          <w:lang w:val="en-US" w:eastAsia="ru-RU"/>
        </w:rPr>
        <w:t xml:space="preserve"> (2000</w:t>
      </w:r>
      <w:r>
        <w:rPr>
          <w:lang w:val="en-US" w:eastAsia="ru-RU"/>
        </w:rPr>
        <w:t xml:space="preserve">) </w:t>
      </w:r>
      <w:r w:rsidR="00373797" w:rsidRPr="007F0C10">
        <w:rPr>
          <w:lang w:val="en-US" w:eastAsia="ru-RU"/>
        </w:rPr>
        <w:t>Nature over nurture: Temperament, personality, and life span development</w:t>
      </w:r>
      <w:r>
        <w:rPr>
          <w:lang w:val="en-US" w:eastAsia="ru-RU"/>
        </w:rPr>
        <w:t>.</w:t>
      </w:r>
      <w:r w:rsidR="00373797" w:rsidRPr="007F0C10">
        <w:rPr>
          <w:lang w:val="en-US" w:eastAsia="ru-RU"/>
        </w:rPr>
        <w:t xml:space="preserve"> </w:t>
      </w:r>
      <w:r w:rsidRPr="00C46C7F">
        <w:rPr>
          <w:color w:val="000000"/>
          <w:shd w:val="clear" w:color="auto" w:fill="FFFFFF"/>
          <w:lang w:val="en-US"/>
        </w:rPr>
        <w:t xml:space="preserve">J Person Soc Psychol </w:t>
      </w:r>
      <w:r w:rsidR="00373797" w:rsidRPr="00C46C7F">
        <w:rPr>
          <w:lang w:val="en-US" w:eastAsia="ru-RU"/>
        </w:rPr>
        <w:t>78</w:t>
      </w:r>
      <w:r w:rsidR="00C46C7F" w:rsidRPr="00C46C7F">
        <w:rPr>
          <w:lang w:val="en-US" w:eastAsia="ru-RU"/>
        </w:rPr>
        <w:t>:</w:t>
      </w:r>
      <w:r w:rsidR="00373797" w:rsidRPr="007F0C10">
        <w:rPr>
          <w:lang w:val="en-US" w:eastAsia="ru-RU"/>
        </w:rPr>
        <w:t xml:space="preserve">173–186. </w:t>
      </w:r>
      <w:hyperlink r:id="rId56" w:tgtFrame="_blank" w:history="1">
        <w:r w:rsidR="008C39A1" w:rsidRPr="008C39A1">
          <w:rPr>
            <w:rStyle w:val="a3"/>
            <w:lang w:val="en-US"/>
          </w:rPr>
          <w:t>http://dx.doi.org/10.1037/0022-3514.78.1.173</w:t>
        </w:r>
      </w:hyperlink>
    </w:p>
    <w:p w14:paraId="49E0A704" w14:textId="77777777" w:rsidR="008C3B1B" w:rsidRDefault="00373797" w:rsidP="00B911C0">
      <w:pPr>
        <w:pStyle w:val="af2"/>
        <w:spacing w:line="360" w:lineRule="auto"/>
        <w:ind w:left="567" w:right="-138" w:hanging="567"/>
        <w:rPr>
          <w:lang w:val="en-US"/>
        </w:rPr>
      </w:pPr>
      <w:r w:rsidRPr="000F69CD">
        <w:rPr>
          <w:rFonts w:eastAsia="Times New Roman"/>
          <w:lang w:val="en-US" w:eastAsia="ru-RU"/>
        </w:rPr>
        <w:t xml:space="preserve">Merchán-Pérez A, Rodríguez J-R, González S, </w:t>
      </w:r>
      <w:r w:rsidR="00CE4BEB" w:rsidRPr="000F69CD">
        <w:rPr>
          <w:color w:val="000000"/>
          <w:shd w:val="clear" w:color="auto" w:fill="FFFFFF"/>
          <w:lang w:val="en-US"/>
        </w:rPr>
        <w:t>Robles V, Defelipe J, Larrañaga P</w:t>
      </w:r>
      <w:r w:rsidR="00C46C7F">
        <w:rPr>
          <w:color w:val="000000"/>
          <w:shd w:val="clear" w:color="auto" w:fill="FFFFFF"/>
          <w:lang w:val="en-US"/>
        </w:rPr>
        <w:t>,</w:t>
      </w:r>
      <w:r w:rsidR="00CE4BEB" w:rsidRPr="000F69CD">
        <w:rPr>
          <w:color w:val="000000"/>
          <w:shd w:val="clear" w:color="auto" w:fill="FFFFFF"/>
          <w:lang w:val="en-US"/>
        </w:rPr>
        <w:t xml:space="preserve"> Bielza C</w:t>
      </w:r>
      <w:r w:rsidR="00CE4BEB" w:rsidRPr="000F69CD">
        <w:rPr>
          <w:rFonts w:eastAsia="Times New Roman"/>
          <w:lang w:val="en-US" w:eastAsia="ru-RU"/>
        </w:rPr>
        <w:t xml:space="preserve"> </w:t>
      </w:r>
      <w:r w:rsidR="000F69CD" w:rsidRPr="000F69CD">
        <w:rPr>
          <w:rFonts w:eastAsia="Times New Roman"/>
          <w:lang w:val="en-US" w:eastAsia="ru-RU"/>
        </w:rPr>
        <w:t>(</w:t>
      </w:r>
      <w:r w:rsidR="000F69CD" w:rsidRPr="007F0C10">
        <w:rPr>
          <w:rFonts w:eastAsia="Times New Roman"/>
          <w:lang w:val="en-US" w:eastAsia="ru-RU"/>
        </w:rPr>
        <w:t>2014</w:t>
      </w:r>
      <w:r w:rsidR="000F69CD">
        <w:rPr>
          <w:rFonts w:eastAsia="Times New Roman"/>
          <w:lang w:val="en-US" w:eastAsia="ru-RU"/>
        </w:rPr>
        <w:t xml:space="preserve">) </w:t>
      </w:r>
      <w:r w:rsidRPr="007F0C10">
        <w:rPr>
          <w:rFonts w:eastAsia="Times New Roman"/>
          <w:lang w:val="en-US" w:eastAsia="ru-RU"/>
        </w:rPr>
        <w:t>Three-dimensional spatial distribution of synapses in the neocortex: A dual-beam electron microscopy study</w:t>
      </w:r>
      <w:r w:rsidR="000F69CD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C46C7F">
        <w:rPr>
          <w:rFonts w:eastAsia="Times New Roman"/>
          <w:lang w:val="en-US" w:eastAsia="ru-RU"/>
        </w:rPr>
        <w:t>Cereb Cortex</w:t>
      </w:r>
      <w:r w:rsidR="000F69CD" w:rsidRPr="00C46C7F">
        <w:rPr>
          <w:rFonts w:eastAsia="Times New Roman"/>
          <w:lang w:val="en-US" w:eastAsia="ru-RU"/>
        </w:rPr>
        <w:t xml:space="preserve"> </w:t>
      </w:r>
      <w:r w:rsidRPr="00C46C7F">
        <w:rPr>
          <w:rFonts w:eastAsia="Times New Roman"/>
          <w:lang w:val="en-US" w:eastAsia="ru-RU"/>
        </w:rPr>
        <w:t>24</w:t>
      </w:r>
      <w:r w:rsidR="00C46C7F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 xml:space="preserve">1579–1588. </w:t>
      </w:r>
      <w:hyperlink r:id="rId57" w:history="1">
        <w:r w:rsidR="00C46C7F" w:rsidRPr="007E6921">
          <w:rPr>
            <w:rStyle w:val="a3"/>
            <w:lang w:val="en-US"/>
          </w:rPr>
          <w:t>https://doi.org/10.1093/cercor/bht018</w:t>
        </w:r>
      </w:hyperlink>
      <w:r w:rsidR="00C46C7F">
        <w:rPr>
          <w:lang w:val="en-US"/>
        </w:rPr>
        <w:t xml:space="preserve"> </w:t>
      </w:r>
      <w:r w:rsidR="008C3B1B">
        <w:rPr>
          <w:lang w:val="en-US"/>
        </w:rPr>
        <w:t xml:space="preserve"> </w:t>
      </w:r>
    </w:p>
    <w:p w14:paraId="4A742410" w14:textId="77777777" w:rsidR="009900E4" w:rsidRDefault="008C3B1B" w:rsidP="00B911C0">
      <w:pPr>
        <w:pStyle w:val="af2"/>
        <w:spacing w:line="360" w:lineRule="auto"/>
        <w:ind w:left="567" w:right="-138" w:hanging="567"/>
        <w:rPr>
          <w:color w:val="000000"/>
          <w:lang w:val="en-US"/>
        </w:rPr>
      </w:pPr>
      <w:r w:rsidRPr="008C3B1B">
        <w:rPr>
          <w:color w:val="000000"/>
          <w:lang w:val="en-US"/>
        </w:rPr>
        <w:t xml:space="preserve">Mo A, Mukamel EA, Davis FP, </w:t>
      </w:r>
      <w:r w:rsidR="00C46C7F">
        <w:rPr>
          <w:color w:val="000000"/>
          <w:lang w:val="en-US"/>
        </w:rPr>
        <w:t>et al</w:t>
      </w:r>
      <w:r w:rsidRPr="008C3B1B">
        <w:rPr>
          <w:color w:val="000000"/>
          <w:lang w:val="en-US"/>
        </w:rPr>
        <w:t xml:space="preserve"> (2015) Epigenomic signatures of n</w:t>
      </w:r>
      <w:r w:rsidRPr="008C3B1B">
        <w:rPr>
          <w:rStyle w:val="highlight"/>
          <w:color w:val="000000"/>
          <w:lang w:val="en-US"/>
        </w:rPr>
        <w:t>euronal</w:t>
      </w:r>
      <w:r w:rsidRPr="008C3B1B">
        <w:rPr>
          <w:color w:val="000000"/>
          <w:lang w:val="en-US"/>
        </w:rPr>
        <w:t xml:space="preserve"> diversity in the mammalian </w:t>
      </w:r>
      <w:r w:rsidR="00C46C7F">
        <w:rPr>
          <w:color w:val="000000"/>
          <w:lang w:val="en-US"/>
        </w:rPr>
        <w:t>b</w:t>
      </w:r>
      <w:r w:rsidRPr="008C3B1B">
        <w:rPr>
          <w:color w:val="000000"/>
          <w:lang w:val="en-US"/>
        </w:rPr>
        <w:t xml:space="preserve">rain. </w:t>
      </w:r>
      <w:r w:rsidRPr="00C46C7F">
        <w:rPr>
          <w:rStyle w:val="jrnl"/>
          <w:color w:val="000000"/>
          <w:lang w:val="en-US"/>
        </w:rPr>
        <w:t>Neuron</w:t>
      </w:r>
      <w:r w:rsidRPr="00C46C7F">
        <w:rPr>
          <w:color w:val="000000"/>
          <w:lang w:val="en-US"/>
        </w:rPr>
        <w:t xml:space="preserve"> 86</w:t>
      </w:r>
      <w:r w:rsidR="00C46C7F">
        <w:rPr>
          <w:color w:val="000000"/>
          <w:lang w:val="en-US"/>
        </w:rPr>
        <w:t>:</w:t>
      </w:r>
      <w:r w:rsidRPr="008C3B1B">
        <w:rPr>
          <w:color w:val="000000"/>
          <w:lang w:val="en-US"/>
        </w:rPr>
        <w:t xml:space="preserve">1369-84. </w:t>
      </w:r>
      <w:hyperlink r:id="rId58" w:history="1">
        <w:r w:rsidR="00C46C7F" w:rsidRPr="007E6921">
          <w:rPr>
            <w:rStyle w:val="a3"/>
            <w:lang w:val="en-US"/>
          </w:rPr>
          <w:t>https://doi.org/10.1016/j.neuron.2015.05.018</w:t>
        </w:r>
      </w:hyperlink>
      <w:r w:rsidR="00C46C7F">
        <w:rPr>
          <w:color w:val="000000"/>
          <w:lang w:val="en-US"/>
        </w:rPr>
        <w:t xml:space="preserve"> </w:t>
      </w:r>
      <w:r w:rsidR="009900E4">
        <w:rPr>
          <w:color w:val="000000"/>
          <w:lang w:val="en-US"/>
        </w:rPr>
        <w:t xml:space="preserve"> </w:t>
      </w:r>
    </w:p>
    <w:p w14:paraId="64984AF5" w14:textId="788B511F" w:rsidR="00373797" w:rsidRPr="00E94C19" w:rsidRDefault="009900E4" w:rsidP="00B911C0">
      <w:pPr>
        <w:pStyle w:val="af2"/>
        <w:spacing w:line="360" w:lineRule="auto"/>
        <w:ind w:left="567" w:right="-138" w:hanging="567"/>
        <w:rPr>
          <w:rFonts w:eastAsia="Times New Roman"/>
          <w:lang w:val="en-US" w:eastAsia="ru-RU"/>
        </w:rPr>
      </w:pPr>
      <w:r w:rsidRPr="00E94C19">
        <w:rPr>
          <w:rFonts w:eastAsia="Times New Roman"/>
          <w:lang w:val="en-US" w:eastAsia="ru-RU"/>
        </w:rPr>
        <w:t>Molenaar PCM, Boomsma DI</w:t>
      </w:r>
      <w:r w:rsidR="00C46C7F" w:rsidRPr="00E94C19">
        <w:rPr>
          <w:rFonts w:eastAsia="Times New Roman"/>
          <w:lang w:val="en-US" w:eastAsia="ru-RU"/>
        </w:rPr>
        <w:t>,</w:t>
      </w:r>
      <w:r w:rsidRPr="00E94C19">
        <w:rPr>
          <w:rFonts w:eastAsia="Times New Roman"/>
          <w:lang w:val="en-US" w:eastAsia="ru-RU"/>
        </w:rPr>
        <w:t xml:space="preserve"> Dolan CV (</w:t>
      </w:r>
      <w:r w:rsidRPr="00E94C19">
        <w:rPr>
          <w:rStyle w:val="articlecitationyear"/>
          <w:spacing w:val="4"/>
          <w:shd w:val="clear" w:color="auto" w:fill="FCFCFC"/>
          <w:lang w:val="en-US"/>
        </w:rPr>
        <w:t xml:space="preserve">1993) </w:t>
      </w:r>
      <w:r w:rsidRPr="00E94C19">
        <w:rPr>
          <w:bCs/>
          <w:spacing w:val="2"/>
          <w:lang w:val="en"/>
        </w:rPr>
        <w:t xml:space="preserve">A third source of developmental differences. </w:t>
      </w:r>
      <w:r w:rsidRPr="00E94C19">
        <w:rPr>
          <w:rStyle w:val="articlecitationyear"/>
          <w:spacing w:val="4"/>
          <w:shd w:val="clear" w:color="auto" w:fill="FCFCFC"/>
          <w:lang w:val="en-US"/>
        </w:rPr>
        <w:t>Behav Gene</w:t>
      </w:r>
      <w:r w:rsidR="00C46C7F" w:rsidRPr="00E94C19">
        <w:rPr>
          <w:rStyle w:val="articlecitationyear"/>
          <w:spacing w:val="4"/>
          <w:shd w:val="clear" w:color="auto" w:fill="FCFCFC"/>
          <w:lang w:val="en-US"/>
        </w:rPr>
        <w:t>t</w:t>
      </w:r>
      <w:r w:rsidRPr="00E94C19">
        <w:rPr>
          <w:rStyle w:val="articlecitationyear"/>
          <w:spacing w:val="4"/>
          <w:shd w:val="clear" w:color="auto" w:fill="FCFCFC"/>
          <w:lang w:val="en-US"/>
        </w:rPr>
        <w:t xml:space="preserve"> </w:t>
      </w:r>
      <w:r w:rsidRPr="00E94C19">
        <w:rPr>
          <w:rStyle w:val="articlecitationvolume"/>
          <w:spacing w:val="4"/>
          <w:shd w:val="clear" w:color="auto" w:fill="FCFCFC"/>
          <w:lang w:val="en-US"/>
        </w:rPr>
        <w:t>23</w:t>
      </w:r>
      <w:r w:rsidR="00C46C7F" w:rsidRPr="00E94C19">
        <w:rPr>
          <w:rStyle w:val="articlecitationvolume"/>
          <w:spacing w:val="4"/>
          <w:shd w:val="clear" w:color="auto" w:fill="FCFCFC"/>
          <w:lang w:val="en-US"/>
        </w:rPr>
        <w:t>:</w:t>
      </w:r>
      <w:r w:rsidRPr="00E94C19">
        <w:rPr>
          <w:rStyle w:val="articlecitationpages"/>
          <w:spacing w:val="4"/>
          <w:shd w:val="clear" w:color="auto" w:fill="FCFCFC"/>
          <w:lang w:val="en-US"/>
        </w:rPr>
        <w:t>519–524</w:t>
      </w:r>
      <w:r w:rsidR="00E94C19">
        <w:rPr>
          <w:rStyle w:val="articlecitationpages"/>
          <w:spacing w:val="4"/>
          <w:shd w:val="clear" w:color="auto" w:fill="FCFCFC"/>
          <w:lang w:val="en-US"/>
        </w:rPr>
        <w:t>.</w:t>
      </w:r>
    </w:p>
    <w:p w14:paraId="41808E58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0F69CD">
        <w:rPr>
          <w:iCs/>
          <w:shd w:val="clear" w:color="auto" w:fill="FFFFFF"/>
          <w:lang w:val="en-US"/>
        </w:rPr>
        <w:t>Mullineaux PY, Deater</w:t>
      </w:r>
      <w:r w:rsidRPr="000F69CD">
        <w:rPr>
          <w:rFonts w:eastAsia="MS Gothic"/>
          <w:iCs/>
          <w:shd w:val="clear" w:color="auto" w:fill="FFFFFF"/>
          <w:lang w:val="en-US"/>
        </w:rPr>
        <w:t>-</w:t>
      </w:r>
      <w:r w:rsidRPr="000F69CD">
        <w:rPr>
          <w:iCs/>
          <w:shd w:val="clear" w:color="auto" w:fill="FFFFFF"/>
          <w:lang w:val="en-US"/>
        </w:rPr>
        <w:t>Deckard K, Petrill SA</w:t>
      </w:r>
      <w:r w:rsidR="00C46C7F">
        <w:rPr>
          <w:iCs/>
          <w:shd w:val="clear" w:color="auto" w:fill="FFFFFF"/>
          <w:lang w:val="en-US"/>
        </w:rPr>
        <w:t>,</w:t>
      </w:r>
      <w:r w:rsidRPr="000F69CD">
        <w:rPr>
          <w:iCs/>
          <w:shd w:val="clear" w:color="auto" w:fill="FFFFFF"/>
          <w:lang w:val="en-US"/>
        </w:rPr>
        <w:t xml:space="preserve"> Thompson LA</w:t>
      </w:r>
      <w:r w:rsidRPr="007F0C10">
        <w:rPr>
          <w:shd w:val="clear" w:color="auto" w:fill="FFFFFF"/>
          <w:lang w:val="en-US"/>
        </w:rPr>
        <w:t xml:space="preserve"> </w:t>
      </w:r>
      <w:r w:rsidR="000F69CD">
        <w:rPr>
          <w:shd w:val="clear" w:color="auto" w:fill="FFFFFF"/>
          <w:lang w:val="en-US"/>
        </w:rPr>
        <w:t>(</w:t>
      </w:r>
      <w:r w:rsidR="000F69CD" w:rsidRPr="007F0C10">
        <w:rPr>
          <w:shd w:val="clear" w:color="auto" w:fill="FFFFFF"/>
          <w:lang w:val="en-US"/>
        </w:rPr>
        <w:t>2009</w:t>
      </w:r>
      <w:r w:rsidR="000F69CD">
        <w:rPr>
          <w:shd w:val="clear" w:color="auto" w:fill="FFFFFF"/>
          <w:lang w:val="en-US"/>
        </w:rPr>
        <w:t xml:space="preserve">) </w:t>
      </w:r>
      <w:r w:rsidRPr="007F0C10">
        <w:rPr>
          <w:shd w:val="clear" w:color="auto" w:fill="FFFFFF"/>
          <w:lang w:val="en-US"/>
        </w:rPr>
        <w:t>Parenting and child behaviour problems: A longitudinal analysis of non</w:t>
      </w:r>
      <w:r w:rsidRPr="007F0C10">
        <w:rPr>
          <w:rFonts w:eastAsia="MS Gothic"/>
          <w:shd w:val="clear" w:color="auto" w:fill="FFFFFF"/>
          <w:lang w:val="en-US"/>
        </w:rPr>
        <w:t>-s</w:t>
      </w:r>
      <w:r w:rsidRPr="007F0C10">
        <w:rPr>
          <w:shd w:val="clear" w:color="auto" w:fill="FFFFFF"/>
          <w:lang w:val="en-US"/>
        </w:rPr>
        <w:t>hared environment</w:t>
      </w:r>
      <w:r w:rsidR="000F69CD" w:rsidRPr="000F69CD">
        <w:rPr>
          <w:i/>
          <w:shd w:val="clear" w:color="auto" w:fill="FFFFFF"/>
          <w:lang w:val="en-US"/>
        </w:rPr>
        <w:t>.</w:t>
      </w:r>
      <w:r w:rsidRPr="000F69CD">
        <w:rPr>
          <w:i/>
          <w:shd w:val="clear" w:color="auto" w:fill="FFFFFF"/>
          <w:lang w:val="en-US"/>
        </w:rPr>
        <w:t xml:space="preserve"> </w:t>
      </w:r>
      <w:r w:rsidR="000F69CD" w:rsidRPr="00C46C7F">
        <w:rPr>
          <w:rStyle w:val="highlight"/>
          <w:color w:val="000000"/>
          <w:shd w:val="clear" w:color="auto" w:fill="FFFFFF"/>
          <w:lang w:val="en-US"/>
        </w:rPr>
        <w:t>Infant</w:t>
      </w:r>
      <w:r w:rsidR="000F69CD" w:rsidRPr="00C46C7F">
        <w:rPr>
          <w:rStyle w:val="apple-converted-space"/>
          <w:color w:val="000000"/>
          <w:shd w:val="clear" w:color="auto" w:fill="FFFFFF"/>
          <w:lang w:val="en-US"/>
        </w:rPr>
        <w:t> C</w:t>
      </w:r>
      <w:r w:rsidR="000F69CD" w:rsidRPr="00C46C7F">
        <w:rPr>
          <w:rStyle w:val="highlight"/>
          <w:color w:val="000000"/>
          <w:shd w:val="clear" w:color="auto" w:fill="FFFFFF"/>
          <w:lang w:val="en-US"/>
        </w:rPr>
        <w:t>hild</w:t>
      </w:r>
      <w:r w:rsidR="000F69CD" w:rsidRPr="00C46C7F">
        <w:rPr>
          <w:rStyle w:val="apple-converted-space"/>
          <w:color w:val="000000"/>
          <w:shd w:val="clear" w:color="auto" w:fill="FFFFFF"/>
          <w:lang w:val="en-US"/>
        </w:rPr>
        <w:t> D</w:t>
      </w:r>
      <w:r w:rsidR="000F69CD" w:rsidRPr="00C46C7F">
        <w:rPr>
          <w:color w:val="000000"/>
          <w:shd w:val="clear" w:color="auto" w:fill="FFFFFF"/>
          <w:lang w:val="en-US"/>
        </w:rPr>
        <w:t xml:space="preserve">ev </w:t>
      </w:r>
      <w:r w:rsidRPr="00C46C7F">
        <w:rPr>
          <w:lang w:val="en-US"/>
        </w:rPr>
        <w:t>18</w:t>
      </w:r>
      <w:r w:rsidR="00C46C7F">
        <w:rPr>
          <w:lang w:val="en-US"/>
        </w:rPr>
        <w:t>:</w:t>
      </w:r>
      <w:r w:rsidRPr="007F0C10">
        <w:rPr>
          <w:shd w:val="clear" w:color="auto" w:fill="FFFFFF"/>
          <w:lang w:val="en-US"/>
        </w:rPr>
        <w:t xml:space="preserve">133–148. </w:t>
      </w:r>
      <w:hyperlink r:id="rId59" w:tgtFrame="pmc_ext" w:history="1">
        <w:r w:rsidRPr="007F0C10">
          <w:rPr>
            <w:rStyle w:val="a3"/>
            <w:lang w:val="en-US"/>
          </w:rPr>
          <w:t>10.1002/ICD.593</w:t>
        </w:r>
      </w:hyperlink>
    </w:p>
    <w:p w14:paraId="7BE18AAD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0F69CD">
        <w:rPr>
          <w:rFonts w:eastAsia="Times New Roman"/>
          <w:lang w:val="en-US" w:eastAsia="ru-RU"/>
        </w:rPr>
        <w:t>Nachman I, Regev A</w:t>
      </w:r>
      <w:r w:rsidR="00C46C7F">
        <w:rPr>
          <w:rFonts w:eastAsia="Times New Roman"/>
          <w:lang w:val="en-US" w:eastAsia="ru-RU"/>
        </w:rPr>
        <w:t>,</w:t>
      </w:r>
      <w:r w:rsidRPr="000F69CD">
        <w:rPr>
          <w:rFonts w:eastAsia="Times New Roman"/>
          <w:lang w:val="en-US" w:eastAsia="ru-RU"/>
        </w:rPr>
        <w:t xml:space="preserve"> Ramanathan S</w:t>
      </w:r>
      <w:r w:rsidRPr="007F0C10">
        <w:rPr>
          <w:rFonts w:eastAsia="Times New Roman"/>
          <w:lang w:val="en-US" w:eastAsia="ru-RU"/>
        </w:rPr>
        <w:t xml:space="preserve"> </w:t>
      </w:r>
      <w:r w:rsidR="000F69CD">
        <w:rPr>
          <w:rFonts w:eastAsia="Times New Roman"/>
          <w:lang w:val="en-US" w:eastAsia="ru-RU"/>
        </w:rPr>
        <w:t>(</w:t>
      </w:r>
      <w:r w:rsidR="000F69CD" w:rsidRPr="007F0C10">
        <w:rPr>
          <w:rFonts w:eastAsia="Times New Roman"/>
          <w:lang w:val="en-US" w:eastAsia="ru-RU"/>
        </w:rPr>
        <w:t>2007</w:t>
      </w:r>
      <w:r w:rsidR="000F69CD">
        <w:rPr>
          <w:rFonts w:eastAsia="Times New Roman"/>
          <w:lang w:val="en-US" w:eastAsia="ru-RU"/>
        </w:rPr>
        <w:t>)</w:t>
      </w:r>
      <w:r w:rsidR="000F69CD" w:rsidRPr="007F0C10">
        <w:rPr>
          <w:rFonts w:eastAsia="Times New Roman"/>
          <w:lang w:val="en-US" w:eastAsia="ru-RU"/>
        </w:rPr>
        <w:t xml:space="preserve"> </w:t>
      </w:r>
      <w:r w:rsidRPr="007F0C10">
        <w:rPr>
          <w:rFonts w:eastAsia="Times New Roman"/>
          <w:lang w:val="en-US" w:eastAsia="ru-RU"/>
        </w:rPr>
        <w:t>Dissecting timing variability in yeast meiosis</w:t>
      </w:r>
      <w:r w:rsidR="000F69CD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C46C7F">
        <w:rPr>
          <w:rFonts w:eastAsia="Times New Roman"/>
          <w:lang w:val="en-US" w:eastAsia="ru-RU"/>
        </w:rPr>
        <w:t>Cell</w:t>
      </w:r>
      <w:r w:rsidR="000F69CD" w:rsidRPr="00C46C7F">
        <w:rPr>
          <w:rFonts w:eastAsia="Times New Roman"/>
          <w:lang w:val="en-US" w:eastAsia="ru-RU"/>
        </w:rPr>
        <w:t xml:space="preserve"> </w:t>
      </w:r>
      <w:r w:rsidRPr="00C46C7F">
        <w:rPr>
          <w:rFonts w:eastAsia="Times New Roman"/>
          <w:lang w:val="en-US" w:eastAsia="ru-RU"/>
        </w:rPr>
        <w:t>131</w:t>
      </w:r>
      <w:r w:rsidR="00C46C7F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 xml:space="preserve">544–556. </w:t>
      </w:r>
      <w:hyperlink r:id="rId60" w:tgtFrame="doilink" w:history="1">
        <w:r w:rsidRPr="007F0C10">
          <w:rPr>
            <w:rFonts w:eastAsia="Times New Roman"/>
            <w:color w:val="0000FF"/>
            <w:u w:val="single"/>
            <w:lang w:val="en-US" w:eastAsia="ru-RU"/>
          </w:rPr>
          <w:t>doi:10.1016/j.cell.2007.09.044</w:t>
        </w:r>
      </w:hyperlink>
    </w:p>
    <w:p w14:paraId="1691FE58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7F0C10">
        <w:rPr>
          <w:rStyle w:val="print"/>
          <w:lang w:val="en-US"/>
        </w:rPr>
        <w:t>Neimark YuI</w:t>
      </w:r>
      <w:r w:rsidR="00C46C7F">
        <w:rPr>
          <w:rStyle w:val="print"/>
          <w:lang w:val="en-US"/>
        </w:rPr>
        <w:t>,</w:t>
      </w:r>
      <w:r w:rsidRPr="007F0C10">
        <w:rPr>
          <w:rStyle w:val="print"/>
          <w:lang w:val="en-US"/>
        </w:rPr>
        <w:t xml:space="preserve"> Landa PS (1992) </w:t>
      </w:r>
      <w:r w:rsidRPr="00C46C7F">
        <w:rPr>
          <w:rStyle w:val="print"/>
          <w:iCs/>
          <w:lang w:val="en-US"/>
        </w:rPr>
        <w:t>Stochastic and Chaotic Oscillations</w:t>
      </w:r>
      <w:r w:rsidR="004028DD">
        <w:rPr>
          <w:rStyle w:val="print"/>
          <w:lang w:val="en-US"/>
        </w:rPr>
        <w:t>.</w:t>
      </w:r>
      <w:r w:rsidRPr="007F0C10">
        <w:rPr>
          <w:rStyle w:val="print"/>
          <w:lang w:val="en-US"/>
        </w:rPr>
        <w:t xml:space="preserve"> Kluwer Acad Publ</w:t>
      </w:r>
      <w:r w:rsidR="00C46C7F">
        <w:rPr>
          <w:rStyle w:val="print"/>
          <w:lang w:val="en-US"/>
        </w:rPr>
        <w:t xml:space="preserve">, </w:t>
      </w:r>
      <w:r w:rsidR="00C46C7F" w:rsidRPr="007F0C10">
        <w:rPr>
          <w:rStyle w:val="print"/>
          <w:lang w:val="en-US"/>
        </w:rPr>
        <w:t>Dordrecht</w:t>
      </w:r>
    </w:p>
    <w:p w14:paraId="79D7343B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color w:val="000000"/>
          <w:lang w:val="en-US"/>
        </w:rPr>
      </w:pPr>
      <w:r w:rsidRPr="000F69CD">
        <w:rPr>
          <w:lang w:val="en-US" w:eastAsia="ru-RU"/>
        </w:rPr>
        <w:t>Nicolis G</w:t>
      </w:r>
      <w:r w:rsidR="00C46C7F">
        <w:rPr>
          <w:lang w:val="en-US" w:eastAsia="ru-RU"/>
        </w:rPr>
        <w:t>,</w:t>
      </w:r>
      <w:r w:rsidRPr="000F69CD">
        <w:rPr>
          <w:lang w:val="en-US" w:eastAsia="ru-RU"/>
        </w:rPr>
        <w:t xml:space="preserve"> Nicolis C</w:t>
      </w:r>
      <w:r w:rsidRPr="007F0C10">
        <w:rPr>
          <w:lang w:val="en-US" w:eastAsia="ru-RU"/>
        </w:rPr>
        <w:t xml:space="preserve"> </w:t>
      </w:r>
      <w:r w:rsidR="000F69CD">
        <w:rPr>
          <w:lang w:val="en-US" w:eastAsia="ru-RU"/>
        </w:rPr>
        <w:t>(</w:t>
      </w:r>
      <w:r w:rsidR="000F69CD" w:rsidRPr="007F0C10">
        <w:rPr>
          <w:lang w:val="en-US" w:eastAsia="ru-RU"/>
        </w:rPr>
        <w:t>2007</w:t>
      </w:r>
      <w:r w:rsidR="000F69CD">
        <w:rPr>
          <w:lang w:val="en-US" w:eastAsia="ru-RU"/>
        </w:rPr>
        <w:t>)</w:t>
      </w:r>
      <w:r w:rsidR="000F69CD" w:rsidRPr="007F0C10">
        <w:rPr>
          <w:lang w:val="en-US" w:eastAsia="ru-RU"/>
        </w:rPr>
        <w:t xml:space="preserve"> </w:t>
      </w:r>
      <w:r w:rsidR="000F69CD" w:rsidRPr="00C46C7F">
        <w:rPr>
          <w:lang w:val="en-US" w:eastAsia="ru-RU"/>
        </w:rPr>
        <w:t>F</w:t>
      </w:r>
      <w:r w:rsidRPr="00C46C7F">
        <w:rPr>
          <w:lang w:val="en-US" w:eastAsia="ru-RU"/>
        </w:rPr>
        <w:t>oundations of Complex Systems. Nonlinear Dynamics, Statistical Physics, Information and Prediction. World</w:t>
      </w:r>
      <w:r w:rsidRPr="007F0C10">
        <w:rPr>
          <w:lang w:val="en-US" w:eastAsia="ru-RU"/>
        </w:rPr>
        <w:t xml:space="preserve"> Scientific</w:t>
      </w:r>
    </w:p>
    <w:p w14:paraId="4FFBB976" w14:textId="77777777" w:rsidR="00373797" w:rsidRPr="007F0C10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lang w:val="en-US"/>
        </w:rPr>
      </w:pPr>
      <w:r w:rsidRPr="000F69CD">
        <w:rPr>
          <w:lang w:val="en-US"/>
        </w:rPr>
        <w:t>Ochsenreiter T</w:t>
      </w:r>
      <w:r w:rsidRPr="000F69CD">
        <w:rPr>
          <w:lang w:val="de-DE"/>
        </w:rPr>
        <w:t>,</w:t>
      </w:r>
      <w:r w:rsidRPr="000F69CD">
        <w:rPr>
          <w:rStyle w:val="apple-converted-space"/>
          <w:lang w:val="de-DE"/>
        </w:rPr>
        <w:t> Anderson S</w:t>
      </w:r>
      <w:r w:rsidRPr="000F69CD">
        <w:rPr>
          <w:lang w:val="de-DE"/>
        </w:rPr>
        <w:t>,</w:t>
      </w:r>
      <w:r w:rsidRPr="000F69CD">
        <w:rPr>
          <w:rStyle w:val="apple-converted-space"/>
          <w:lang w:val="de-DE"/>
        </w:rPr>
        <w:t> Wood ZA</w:t>
      </w:r>
      <w:r w:rsidR="00C46C7F">
        <w:rPr>
          <w:rStyle w:val="apple-converted-space"/>
          <w:lang w:val="de-DE"/>
        </w:rPr>
        <w:t>,</w:t>
      </w:r>
      <w:r w:rsidR="000F69CD">
        <w:rPr>
          <w:lang w:val="de-DE"/>
        </w:rPr>
        <w:t xml:space="preserve"> </w:t>
      </w:r>
      <w:r w:rsidRPr="000F69CD">
        <w:rPr>
          <w:rStyle w:val="apple-converted-space"/>
          <w:lang w:val="de-DE"/>
        </w:rPr>
        <w:t>Hajduk SL</w:t>
      </w:r>
      <w:r w:rsidRPr="007F0C10">
        <w:rPr>
          <w:lang w:val="de-DE"/>
        </w:rPr>
        <w:t xml:space="preserve"> </w:t>
      </w:r>
      <w:r w:rsidR="000F69CD">
        <w:rPr>
          <w:lang w:val="de-DE"/>
        </w:rPr>
        <w:t>(</w:t>
      </w:r>
      <w:r w:rsidR="000F69CD" w:rsidRPr="007F0C10">
        <w:rPr>
          <w:lang w:val="en-US"/>
        </w:rPr>
        <w:t>2008</w:t>
      </w:r>
      <w:r w:rsidR="000F69CD">
        <w:rPr>
          <w:lang w:val="en-US"/>
        </w:rPr>
        <w:t xml:space="preserve">) </w:t>
      </w:r>
      <w:r w:rsidRPr="007F0C10">
        <w:rPr>
          <w:lang w:val="en-US"/>
        </w:rPr>
        <w:t>A</w:t>
      </w:r>
      <w:r w:rsidRPr="007F0C10">
        <w:rPr>
          <w:rStyle w:val="highlight"/>
          <w:lang w:val="en-US"/>
        </w:rPr>
        <w:t xml:space="preserve">lternative RNA editing produces </w:t>
      </w:r>
      <w:r w:rsidRPr="007F0C10">
        <w:rPr>
          <w:lang w:val="en-US"/>
        </w:rPr>
        <w:t xml:space="preserve">a </w:t>
      </w:r>
      <w:r w:rsidRPr="007F0C10">
        <w:rPr>
          <w:rStyle w:val="highlight"/>
          <w:lang w:val="en-US"/>
        </w:rPr>
        <w:t xml:space="preserve">novel protein involved </w:t>
      </w:r>
      <w:r w:rsidRPr="007F0C10">
        <w:rPr>
          <w:lang w:val="en-US"/>
        </w:rPr>
        <w:t xml:space="preserve">in </w:t>
      </w:r>
      <w:r w:rsidRPr="007F0C10">
        <w:rPr>
          <w:rStyle w:val="highlight"/>
          <w:lang w:val="en-US"/>
        </w:rPr>
        <w:t xml:space="preserve">mitochondrial DNA maintenance </w:t>
      </w:r>
      <w:r w:rsidRPr="007F0C10">
        <w:rPr>
          <w:lang w:val="en-US"/>
        </w:rPr>
        <w:t xml:space="preserve">in </w:t>
      </w:r>
      <w:r w:rsidRPr="007F0C10">
        <w:rPr>
          <w:rStyle w:val="highlight"/>
          <w:lang w:val="en-US"/>
        </w:rPr>
        <w:t>trypanosomes</w:t>
      </w:r>
      <w:r w:rsidR="000F69CD">
        <w:rPr>
          <w:rStyle w:val="highlight"/>
          <w:lang w:val="en-US"/>
        </w:rPr>
        <w:t>.</w:t>
      </w:r>
      <w:r w:rsidRPr="007F0C10">
        <w:rPr>
          <w:rStyle w:val="highlight"/>
          <w:lang w:val="en-US"/>
        </w:rPr>
        <w:t xml:space="preserve"> </w:t>
      </w:r>
      <w:r w:rsidRPr="00C46C7F">
        <w:rPr>
          <w:lang w:val="en-US"/>
        </w:rPr>
        <w:t>Mol</w:t>
      </w:r>
      <w:r w:rsidR="000F69CD" w:rsidRPr="00C46C7F">
        <w:rPr>
          <w:lang w:val="en-US"/>
        </w:rPr>
        <w:t xml:space="preserve"> </w:t>
      </w:r>
      <w:r w:rsidRPr="00C46C7F">
        <w:rPr>
          <w:lang w:val="en-US"/>
        </w:rPr>
        <w:t>Cell Biol</w:t>
      </w:r>
      <w:r w:rsidR="000F69CD" w:rsidRPr="00C46C7F">
        <w:rPr>
          <w:lang w:val="en-US"/>
        </w:rPr>
        <w:t xml:space="preserve"> </w:t>
      </w:r>
      <w:r w:rsidRPr="00C46C7F">
        <w:rPr>
          <w:lang w:val="en-US"/>
        </w:rPr>
        <w:t>28</w:t>
      </w:r>
      <w:r w:rsidR="00C46C7F" w:rsidRPr="00C46C7F">
        <w:rPr>
          <w:lang w:val="en-US"/>
        </w:rPr>
        <w:t>:</w:t>
      </w:r>
      <w:r w:rsidRPr="00C46C7F">
        <w:rPr>
          <w:lang w:val="en-US"/>
        </w:rPr>
        <w:t>5</w:t>
      </w:r>
      <w:r w:rsidRPr="007F0C10">
        <w:rPr>
          <w:lang w:val="en-US"/>
        </w:rPr>
        <w:t xml:space="preserve">595–5604. </w:t>
      </w:r>
      <w:hyperlink r:id="rId61" w:history="1">
        <w:r w:rsidR="00C46C7F" w:rsidRPr="007E6921">
          <w:rPr>
            <w:rStyle w:val="a3"/>
            <w:lang w:val="en-US"/>
          </w:rPr>
          <w:t>https://doi.org/10.1128/MCB.00637-08</w:t>
        </w:r>
      </w:hyperlink>
      <w:r w:rsidR="00C46C7F">
        <w:rPr>
          <w:lang w:val="en-US"/>
        </w:rPr>
        <w:t xml:space="preserve"> </w:t>
      </w:r>
    </w:p>
    <w:p w14:paraId="0706D1CA" w14:textId="77777777" w:rsidR="00C76E8C" w:rsidRDefault="00373797" w:rsidP="00B911C0">
      <w:pPr>
        <w:pStyle w:val="af2"/>
        <w:spacing w:line="360" w:lineRule="auto"/>
        <w:ind w:left="567" w:hanging="567"/>
        <w:rPr>
          <w:lang w:val="en-US"/>
        </w:rPr>
      </w:pPr>
      <w:r w:rsidRPr="000F69CD">
        <w:rPr>
          <w:rStyle w:val="a9"/>
          <w:b w:val="0"/>
          <w:bCs w:val="0"/>
          <w:shd w:val="clear" w:color="auto" w:fill="FFFFFF"/>
          <w:lang w:val="en-US"/>
        </w:rPr>
        <w:t>Olsen LF</w:t>
      </w:r>
      <w:r w:rsidR="00C46C7F">
        <w:rPr>
          <w:rStyle w:val="a9"/>
          <w:b w:val="0"/>
          <w:bCs w:val="0"/>
          <w:shd w:val="clear" w:color="auto" w:fill="FFFFFF"/>
          <w:lang w:val="en-US"/>
        </w:rPr>
        <w:t>,</w:t>
      </w:r>
      <w:r w:rsidRPr="000F69CD">
        <w:rPr>
          <w:rStyle w:val="a9"/>
          <w:b w:val="0"/>
          <w:bCs w:val="0"/>
          <w:shd w:val="clear" w:color="auto" w:fill="FFFFFF"/>
          <w:lang w:val="en-US"/>
        </w:rPr>
        <w:t xml:space="preserve"> Degn H</w:t>
      </w:r>
      <w:r w:rsidRPr="007F0C10">
        <w:rPr>
          <w:rStyle w:val="a9"/>
          <w:b w:val="0"/>
          <w:bCs w:val="0"/>
          <w:i/>
          <w:shd w:val="clear" w:color="auto" w:fill="FFFFFF"/>
          <w:lang w:val="en-US"/>
        </w:rPr>
        <w:t xml:space="preserve"> </w:t>
      </w:r>
      <w:r w:rsidR="000F69CD">
        <w:rPr>
          <w:rStyle w:val="a9"/>
          <w:b w:val="0"/>
          <w:bCs w:val="0"/>
          <w:i/>
          <w:shd w:val="clear" w:color="auto" w:fill="FFFFFF"/>
          <w:lang w:val="en-US"/>
        </w:rPr>
        <w:t>(</w:t>
      </w:r>
      <w:r w:rsidR="000F69CD" w:rsidRPr="007F0C10">
        <w:rPr>
          <w:rStyle w:val="a9"/>
          <w:b w:val="0"/>
          <w:bCs w:val="0"/>
          <w:shd w:val="clear" w:color="auto" w:fill="FFFFFF"/>
          <w:lang w:val="en-US"/>
        </w:rPr>
        <w:t>1985</w:t>
      </w:r>
      <w:r w:rsidR="000F69CD">
        <w:rPr>
          <w:rStyle w:val="a9"/>
          <w:b w:val="0"/>
          <w:bCs w:val="0"/>
          <w:shd w:val="clear" w:color="auto" w:fill="FFFFFF"/>
          <w:lang w:val="en-US"/>
        </w:rPr>
        <w:t xml:space="preserve">) </w:t>
      </w:r>
      <w:r w:rsidRPr="007F0C10">
        <w:rPr>
          <w:rStyle w:val="a9"/>
          <w:b w:val="0"/>
          <w:bCs w:val="0"/>
          <w:spacing w:val="5"/>
          <w:shd w:val="clear" w:color="auto" w:fill="FFFFFF"/>
          <w:lang w:val="en-US"/>
        </w:rPr>
        <w:t>Chaos in biological systems</w:t>
      </w:r>
      <w:r w:rsidR="000F69CD">
        <w:rPr>
          <w:rStyle w:val="a9"/>
          <w:b w:val="0"/>
          <w:bCs w:val="0"/>
          <w:spacing w:val="5"/>
          <w:shd w:val="clear" w:color="auto" w:fill="FFFFFF"/>
          <w:lang w:val="en-US"/>
        </w:rPr>
        <w:t>.</w:t>
      </w:r>
      <w:r w:rsidRPr="007F0C10">
        <w:rPr>
          <w:rStyle w:val="a9"/>
          <w:b w:val="0"/>
          <w:bCs w:val="0"/>
          <w:spacing w:val="5"/>
          <w:shd w:val="clear" w:color="auto" w:fill="FFFFFF"/>
          <w:lang w:val="en-US"/>
        </w:rPr>
        <w:t> </w:t>
      </w:r>
      <w:r w:rsidR="000F69CD" w:rsidRPr="00C46C7F">
        <w:rPr>
          <w:color w:val="000000"/>
          <w:shd w:val="clear" w:color="auto" w:fill="FFFFFF"/>
          <w:lang w:val="en-US"/>
        </w:rPr>
        <w:t>Quart Rev Biophys</w:t>
      </w:r>
      <w:r w:rsidRPr="00C46C7F">
        <w:rPr>
          <w:rStyle w:val="a9"/>
          <w:b w:val="0"/>
          <w:bCs w:val="0"/>
          <w:shd w:val="clear" w:color="auto" w:fill="FFFFFF"/>
          <w:lang w:val="en-US"/>
        </w:rPr>
        <w:t> 18</w:t>
      </w:r>
      <w:r w:rsidR="00C46C7F">
        <w:rPr>
          <w:rStyle w:val="a9"/>
          <w:b w:val="0"/>
          <w:bCs w:val="0"/>
          <w:shd w:val="clear" w:color="auto" w:fill="FFFFFF"/>
          <w:lang w:val="en-US"/>
        </w:rPr>
        <w:t>:</w:t>
      </w:r>
      <w:r w:rsidRPr="007F0C10">
        <w:rPr>
          <w:rStyle w:val="a9"/>
          <w:b w:val="0"/>
          <w:bCs w:val="0"/>
          <w:shd w:val="clear" w:color="auto" w:fill="FFFFFF"/>
          <w:lang w:val="en-US"/>
        </w:rPr>
        <w:t>165–225. </w:t>
      </w:r>
      <w:hyperlink r:id="rId62" w:tgtFrame="_blank" w:history="1">
        <w:r w:rsidRPr="007F0C10">
          <w:rPr>
            <w:rStyle w:val="a3"/>
            <w:lang w:val="en-US"/>
          </w:rPr>
          <w:t xml:space="preserve"> http://dx.doi.org/10.1017/S0033583500005175</w:t>
        </w:r>
      </w:hyperlink>
      <w:r w:rsidR="00C76E8C">
        <w:rPr>
          <w:lang w:val="en-US"/>
        </w:rPr>
        <w:t xml:space="preserve"> </w:t>
      </w:r>
    </w:p>
    <w:p w14:paraId="2BAAF7C5" w14:textId="77777777" w:rsidR="00373797" w:rsidRPr="00C76E8C" w:rsidRDefault="00C76E8C" w:rsidP="00B911C0">
      <w:pPr>
        <w:pStyle w:val="af2"/>
        <w:spacing w:line="360" w:lineRule="auto"/>
        <w:ind w:left="567" w:hanging="567"/>
        <w:rPr>
          <w:lang w:val="en-US"/>
        </w:rPr>
      </w:pPr>
      <w:r w:rsidRPr="00C76E8C">
        <w:rPr>
          <w:lang w:val="en-US"/>
        </w:rPr>
        <w:t>Phan ML</w:t>
      </w:r>
      <w:r w:rsidR="00C46C7F">
        <w:rPr>
          <w:lang w:val="en-US"/>
        </w:rPr>
        <w:t xml:space="preserve">, </w:t>
      </w:r>
      <w:r w:rsidRPr="00C76E8C">
        <w:rPr>
          <w:lang w:val="en-US"/>
        </w:rPr>
        <w:t xml:space="preserve">Bieszczad KM (2016) Sensory </w:t>
      </w:r>
      <w:r w:rsidR="00C46C7F">
        <w:rPr>
          <w:lang w:val="en-US"/>
        </w:rPr>
        <w:t>c</w:t>
      </w:r>
      <w:r w:rsidRPr="00C76E8C">
        <w:rPr>
          <w:lang w:val="en-US"/>
        </w:rPr>
        <w:t xml:space="preserve">ortical </w:t>
      </w:r>
      <w:r w:rsidR="00C46C7F">
        <w:rPr>
          <w:lang w:val="en-US"/>
        </w:rPr>
        <w:t>p</w:t>
      </w:r>
      <w:r w:rsidRPr="00C76E8C">
        <w:rPr>
          <w:lang w:val="en-US"/>
        </w:rPr>
        <w:t xml:space="preserve">lasticity </w:t>
      </w:r>
      <w:r w:rsidR="00C46C7F">
        <w:rPr>
          <w:lang w:val="en-US"/>
        </w:rPr>
        <w:t>p</w:t>
      </w:r>
      <w:r w:rsidRPr="00C76E8C">
        <w:rPr>
          <w:lang w:val="en-US"/>
        </w:rPr>
        <w:t xml:space="preserve">articipates in the </w:t>
      </w:r>
      <w:r w:rsidR="00C46C7F">
        <w:rPr>
          <w:lang w:val="en-US"/>
        </w:rPr>
        <w:t>e</w:t>
      </w:r>
      <w:r w:rsidRPr="00C76E8C">
        <w:rPr>
          <w:lang w:val="en-US"/>
        </w:rPr>
        <w:t xml:space="preserve">pigenetic </w:t>
      </w:r>
      <w:r w:rsidR="00C46C7F">
        <w:rPr>
          <w:lang w:val="en-US"/>
        </w:rPr>
        <w:t>r</w:t>
      </w:r>
      <w:r w:rsidRPr="00C76E8C">
        <w:rPr>
          <w:lang w:val="en-US"/>
        </w:rPr>
        <w:t xml:space="preserve">egulation of </w:t>
      </w:r>
      <w:r w:rsidR="00C46C7F">
        <w:rPr>
          <w:lang w:val="en-US"/>
        </w:rPr>
        <w:t>r</w:t>
      </w:r>
      <w:r w:rsidRPr="00C76E8C">
        <w:rPr>
          <w:lang w:val="en-US"/>
        </w:rPr>
        <w:t xml:space="preserve">obust </w:t>
      </w:r>
      <w:r w:rsidR="00C46C7F">
        <w:rPr>
          <w:lang w:val="en-US"/>
        </w:rPr>
        <w:t>m</w:t>
      </w:r>
      <w:r w:rsidRPr="00C76E8C">
        <w:rPr>
          <w:lang w:val="en-US"/>
        </w:rPr>
        <w:t xml:space="preserve">emory </w:t>
      </w:r>
      <w:r w:rsidR="00C46C7F">
        <w:rPr>
          <w:lang w:val="en-US"/>
        </w:rPr>
        <w:t>f</w:t>
      </w:r>
      <w:r w:rsidRPr="00C76E8C">
        <w:rPr>
          <w:lang w:val="en-US"/>
        </w:rPr>
        <w:t xml:space="preserve">ormation. </w:t>
      </w:r>
      <w:r w:rsidRPr="00C46C7F">
        <w:rPr>
          <w:rStyle w:val="jrnl"/>
          <w:color w:val="000000"/>
          <w:shd w:val="clear" w:color="auto" w:fill="FFFFFF"/>
          <w:lang w:val="en-US"/>
        </w:rPr>
        <w:t>Neural Plast</w:t>
      </w:r>
      <w:r w:rsidRPr="00C46C7F">
        <w:rPr>
          <w:color w:val="000000"/>
          <w:shd w:val="clear" w:color="auto" w:fill="FFFFFF"/>
          <w:lang w:val="en-US"/>
        </w:rPr>
        <w:t xml:space="preserve"> 2016</w:t>
      </w:r>
      <w:r w:rsidR="00C46C7F">
        <w:rPr>
          <w:color w:val="000000"/>
          <w:shd w:val="clear" w:color="auto" w:fill="FFFFFF"/>
          <w:lang w:val="en-US"/>
        </w:rPr>
        <w:t>:</w:t>
      </w:r>
      <w:r w:rsidRPr="00C46C7F">
        <w:rPr>
          <w:color w:val="000000"/>
          <w:shd w:val="clear" w:color="auto" w:fill="FFFFFF"/>
          <w:lang w:val="en-US"/>
        </w:rPr>
        <w:t xml:space="preserve">7254297. </w:t>
      </w:r>
      <w:r w:rsidR="0027782E" w:rsidRPr="00C76E8C">
        <w:rPr>
          <w:lang w:val="en-US"/>
        </w:rPr>
        <w:t xml:space="preserve">Sensory </w:t>
      </w:r>
      <w:r w:rsidR="0027782E">
        <w:rPr>
          <w:lang w:val="en-US"/>
        </w:rPr>
        <w:t>c</w:t>
      </w:r>
      <w:r w:rsidR="0027782E" w:rsidRPr="00C76E8C">
        <w:rPr>
          <w:lang w:val="en-US"/>
        </w:rPr>
        <w:t xml:space="preserve">ortical </w:t>
      </w:r>
      <w:r w:rsidR="0027782E">
        <w:rPr>
          <w:lang w:val="en-US"/>
        </w:rPr>
        <w:lastRenderedPageBreak/>
        <w:t>p</w:t>
      </w:r>
      <w:r w:rsidR="0027782E" w:rsidRPr="00C76E8C">
        <w:rPr>
          <w:lang w:val="en-US"/>
        </w:rPr>
        <w:t xml:space="preserve">lasticity </w:t>
      </w:r>
      <w:r w:rsidR="0027782E">
        <w:rPr>
          <w:lang w:val="en-US"/>
        </w:rPr>
        <w:t>p</w:t>
      </w:r>
      <w:r w:rsidR="0027782E" w:rsidRPr="00C76E8C">
        <w:rPr>
          <w:lang w:val="en-US"/>
        </w:rPr>
        <w:t xml:space="preserve">articipates in the </w:t>
      </w:r>
      <w:r w:rsidR="0027782E">
        <w:rPr>
          <w:lang w:val="en-US"/>
        </w:rPr>
        <w:t>e</w:t>
      </w:r>
      <w:r w:rsidR="0027782E" w:rsidRPr="00C76E8C">
        <w:rPr>
          <w:lang w:val="en-US"/>
        </w:rPr>
        <w:t xml:space="preserve">pigenetic </w:t>
      </w:r>
      <w:r w:rsidR="0027782E">
        <w:rPr>
          <w:lang w:val="en-US"/>
        </w:rPr>
        <w:t>r</w:t>
      </w:r>
      <w:r w:rsidR="0027782E" w:rsidRPr="00C76E8C">
        <w:rPr>
          <w:lang w:val="en-US"/>
        </w:rPr>
        <w:t xml:space="preserve">egulation of </w:t>
      </w:r>
      <w:r w:rsidR="0027782E">
        <w:rPr>
          <w:lang w:val="en-US"/>
        </w:rPr>
        <w:t>r</w:t>
      </w:r>
      <w:r w:rsidR="0027782E" w:rsidRPr="00C76E8C">
        <w:rPr>
          <w:lang w:val="en-US"/>
        </w:rPr>
        <w:t xml:space="preserve">obust </w:t>
      </w:r>
      <w:r w:rsidR="0027782E">
        <w:rPr>
          <w:lang w:val="en-US"/>
        </w:rPr>
        <w:t>m</w:t>
      </w:r>
      <w:r w:rsidR="0027782E" w:rsidRPr="00C76E8C">
        <w:rPr>
          <w:lang w:val="en-US"/>
        </w:rPr>
        <w:t xml:space="preserve">emory </w:t>
      </w:r>
      <w:r w:rsidR="0027782E">
        <w:rPr>
          <w:lang w:val="en-US"/>
        </w:rPr>
        <w:t>f</w:t>
      </w:r>
      <w:r w:rsidR="0027782E" w:rsidRPr="00C76E8C">
        <w:rPr>
          <w:lang w:val="en-US"/>
        </w:rPr>
        <w:t xml:space="preserve">ormation. </w:t>
      </w:r>
      <w:hyperlink r:id="rId63" w:history="1">
        <w:r w:rsidR="0027782E" w:rsidRPr="007E6921">
          <w:rPr>
            <w:rStyle w:val="a3"/>
            <w:lang w:val="en-US"/>
          </w:rPr>
          <w:t>http://dx.doi.org/</w:t>
        </w:r>
        <w:r w:rsidR="0027782E" w:rsidRPr="007E6921">
          <w:rPr>
            <w:rStyle w:val="a3"/>
            <w:shd w:val="clear" w:color="auto" w:fill="FFFFFF"/>
            <w:lang w:val="en-US"/>
          </w:rPr>
          <w:t>10.1155/2016/7254297</w:t>
        </w:r>
      </w:hyperlink>
      <w:r w:rsidR="0027782E">
        <w:rPr>
          <w:color w:val="000000"/>
          <w:shd w:val="clear" w:color="auto" w:fill="FFFFFF"/>
          <w:lang w:val="en-US"/>
        </w:rPr>
        <w:t xml:space="preserve"> </w:t>
      </w:r>
    </w:p>
    <w:p w14:paraId="58EFFBAF" w14:textId="77777777" w:rsidR="00EE7DA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0F69CD">
        <w:rPr>
          <w:rFonts w:eastAsia="Times New Roman"/>
          <w:lang w:val="en-US" w:eastAsia="ru-RU"/>
        </w:rPr>
        <w:t>Plomin R</w:t>
      </w:r>
      <w:r w:rsidRPr="007F0C10">
        <w:rPr>
          <w:rFonts w:eastAsia="Times New Roman"/>
          <w:lang w:val="en-US" w:eastAsia="ru-RU"/>
        </w:rPr>
        <w:t xml:space="preserve"> </w:t>
      </w:r>
      <w:r w:rsidR="000F69CD">
        <w:rPr>
          <w:rFonts w:eastAsia="Times New Roman"/>
          <w:lang w:val="en-US" w:eastAsia="ru-RU"/>
        </w:rPr>
        <w:t>(</w:t>
      </w:r>
      <w:r w:rsidR="000F69CD" w:rsidRPr="007F0C10">
        <w:rPr>
          <w:rFonts w:eastAsia="Times New Roman"/>
          <w:lang w:val="en-US" w:eastAsia="ru-RU"/>
        </w:rPr>
        <w:t>1994</w:t>
      </w:r>
      <w:r w:rsidR="000F69CD">
        <w:rPr>
          <w:rFonts w:eastAsia="Times New Roman"/>
          <w:lang w:val="en-US" w:eastAsia="ru-RU"/>
        </w:rPr>
        <w:t xml:space="preserve">) </w:t>
      </w:r>
      <w:r w:rsidRPr="0027782E">
        <w:rPr>
          <w:rFonts w:eastAsia="Times New Roman"/>
          <w:lang w:val="en-US" w:eastAsia="ru-RU"/>
        </w:rPr>
        <w:t xml:space="preserve">Genetics and </w:t>
      </w:r>
      <w:r w:rsidR="000F69CD" w:rsidRPr="0027782E">
        <w:rPr>
          <w:rFonts w:eastAsia="Times New Roman"/>
          <w:lang w:val="en-US" w:eastAsia="ru-RU"/>
        </w:rPr>
        <w:t>E</w:t>
      </w:r>
      <w:r w:rsidRPr="0027782E">
        <w:rPr>
          <w:rFonts w:eastAsia="Times New Roman"/>
          <w:lang w:val="en-US" w:eastAsia="ru-RU"/>
        </w:rPr>
        <w:t xml:space="preserve">xperience: The </w:t>
      </w:r>
      <w:r w:rsidR="000F69CD" w:rsidRPr="0027782E">
        <w:rPr>
          <w:rFonts w:eastAsia="Times New Roman"/>
          <w:lang w:val="en-US" w:eastAsia="ru-RU"/>
        </w:rPr>
        <w:t>I</w:t>
      </w:r>
      <w:r w:rsidRPr="0027782E">
        <w:rPr>
          <w:rFonts w:eastAsia="Times New Roman"/>
          <w:lang w:val="en-US" w:eastAsia="ru-RU"/>
        </w:rPr>
        <w:t xml:space="preserve">nterplay </w:t>
      </w:r>
      <w:r w:rsidR="000F69CD" w:rsidRPr="0027782E">
        <w:rPr>
          <w:rFonts w:eastAsia="Times New Roman"/>
          <w:lang w:val="en-US" w:eastAsia="ru-RU"/>
        </w:rPr>
        <w:t>B</w:t>
      </w:r>
      <w:r w:rsidRPr="0027782E">
        <w:rPr>
          <w:rFonts w:eastAsia="Times New Roman"/>
          <w:lang w:val="en-US" w:eastAsia="ru-RU"/>
        </w:rPr>
        <w:t xml:space="preserve">etween </w:t>
      </w:r>
      <w:r w:rsidR="000F69CD" w:rsidRPr="0027782E">
        <w:rPr>
          <w:rFonts w:eastAsia="Times New Roman"/>
          <w:lang w:val="en-US" w:eastAsia="ru-RU"/>
        </w:rPr>
        <w:t>N</w:t>
      </w:r>
      <w:r w:rsidRPr="0027782E">
        <w:rPr>
          <w:rFonts w:eastAsia="Times New Roman"/>
          <w:lang w:val="en-US" w:eastAsia="ru-RU"/>
        </w:rPr>
        <w:t xml:space="preserve">ature and </w:t>
      </w:r>
      <w:r w:rsidR="000F69CD" w:rsidRPr="0027782E">
        <w:rPr>
          <w:rFonts w:eastAsia="Times New Roman"/>
          <w:lang w:val="en-US" w:eastAsia="ru-RU"/>
        </w:rPr>
        <w:t>N</w:t>
      </w:r>
      <w:r w:rsidRPr="0027782E">
        <w:rPr>
          <w:rFonts w:eastAsia="Times New Roman"/>
          <w:lang w:val="en-US" w:eastAsia="ru-RU"/>
        </w:rPr>
        <w:t>urture.</w:t>
      </w:r>
      <w:r w:rsidRPr="007F0C10">
        <w:rPr>
          <w:rFonts w:eastAsia="Times New Roman"/>
          <w:lang w:val="en-US" w:eastAsia="ru-RU"/>
        </w:rPr>
        <w:t xml:space="preserve"> Sage Publications Inc</w:t>
      </w:r>
      <w:r w:rsidR="0027782E">
        <w:rPr>
          <w:rFonts w:eastAsia="Times New Roman"/>
          <w:lang w:val="en-US" w:eastAsia="ru-RU"/>
        </w:rPr>
        <w:t>,</w:t>
      </w:r>
      <w:r w:rsidR="00EE7DA0">
        <w:rPr>
          <w:rFonts w:eastAsia="Times New Roman"/>
          <w:lang w:val="en-US" w:eastAsia="ru-RU"/>
        </w:rPr>
        <w:t xml:space="preserve"> </w:t>
      </w:r>
      <w:r w:rsidR="0027782E" w:rsidRPr="007F0C10">
        <w:rPr>
          <w:rFonts w:eastAsia="Times New Roman"/>
          <w:lang w:val="en-US" w:eastAsia="ru-RU"/>
        </w:rPr>
        <w:t>Thousand Oaks</w:t>
      </w:r>
    </w:p>
    <w:p w14:paraId="09974E7B" w14:textId="40A1F5C1" w:rsidR="000E1D31" w:rsidRDefault="00EE7DA0" w:rsidP="00B911C0">
      <w:pPr>
        <w:pStyle w:val="af2"/>
        <w:spacing w:line="360" w:lineRule="auto"/>
        <w:ind w:left="567" w:hanging="567"/>
        <w:rPr>
          <w:rFonts w:eastAsia="Times New Roman"/>
          <w:color w:val="000000"/>
          <w:lang w:val="en-US" w:eastAsia="ru-RU"/>
        </w:rPr>
      </w:pPr>
      <w:r w:rsidRPr="00EE7DA0">
        <w:rPr>
          <w:rFonts w:eastAsia="Times New Roman"/>
          <w:color w:val="000000"/>
          <w:lang w:val="en-US" w:eastAsia="ru-RU"/>
        </w:rPr>
        <w:t xml:space="preserve">Plomin R (2004) Genetics and developmental psychology. </w:t>
      </w:r>
      <w:r w:rsidRPr="0027782E">
        <w:rPr>
          <w:rFonts w:eastAsia="Times New Roman"/>
          <w:color w:val="000000"/>
          <w:lang w:val="en-US" w:eastAsia="ru-RU"/>
        </w:rPr>
        <w:t>Merrill-Palmer Quart 50(3)</w:t>
      </w:r>
      <w:r w:rsidR="0027782E" w:rsidRPr="0027782E">
        <w:rPr>
          <w:rFonts w:eastAsia="Times New Roman"/>
          <w:color w:val="000000"/>
          <w:lang w:val="en-US" w:eastAsia="ru-RU"/>
        </w:rPr>
        <w:t>:</w:t>
      </w:r>
      <w:r w:rsidR="0017772E">
        <w:rPr>
          <w:rFonts w:eastAsia="Times New Roman"/>
          <w:color w:val="000000"/>
          <w:lang w:val="en-US" w:eastAsia="ru-RU"/>
        </w:rPr>
        <w:t>11</w:t>
      </w:r>
      <w:r w:rsidRPr="00EE7DA0">
        <w:rPr>
          <w:rFonts w:eastAsia="Times New Roman"/>
          <w:color w:val="000000"/>
          <w:lang w:val="en-US" w:eastAsia="ru-RU"/>
        </w:rPr>
        <w:t>.</w:t>
      </w:r>
      <w:r>
        <w:rPr>
          <w:rFonts w:eastAsia="Times New Roman"/>
          <w:color w:val="000000"/>
          <w:lang w:val="en-US" w:eastAsia="ru-RU"/>
        </w:rPr>
        <w:t xml:space="preserve"> </w:t>
      </w:r>
    </w:p>
    <w:p w14:paraId="7BBBE200" w14:textId="77777777" w:rsidR="00313A43" w:rsidRDefault="00EE7DA0" w:rsidP="00B911C0">
      <w:pPr>
        <w:pStyle w:val="af2"/>
        <w:spacing w:line="360" w:lineRule="auto"/>
        <w:ind w:left="567" w:hanging="567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EE7DA0">
        <w:rPr>
          <w:rFonts w:eastAsia="Times New Roman"/>
          <w:color w:val="000000"/>
          <w:lang w:val="en-US" w:eastAsia="ru-RU"/>
        </w:rPr>
        <w:t xml:space="preserve">Plomin R (2011) Commentary: why are children in the same family so different? Non-shared environment three decades later. </w:t>
      </w:r>
      <w:r w:rsidRPr="0027782E">
        <w:rPr>
          <w:rFonts w:eastAsia="Times New Roman"/>
          <w:color w:val="000000"/>
          <w:lang w:val="en-US" w:eastAsia="ru-RU"/>
        </w:rPr>
        <w:t>Int J Epidemiol 40</w:t>
      </w:r>
      <w:r w:rsidR="0027782E" w:rsidRPr="0027782E">
        <w:rPr>
          <w:rFonts w:eastAsia="Times New Roman"/>
          <w:color w:val="000000"/>
          <w:lang w:val="en-US" w:eastAsia="ru-RU"/>
        </w:rPr>
        <w:t>:</w:t>
      </w:r>
      <w:r w:rsidRPr="00EE7DA0">
        <w:rPr>
          <w:rFonts w:eastAsia="Times New Roman"/>
          <w:color w:val="000000"/>
          <w:lang w:val="en-US" w:eastAsia="ru-RU"/>
        </w:rPr>
        <w:t>582–592.</w:t>
      </w:r>
      <w:r w:rsidR="000E1D31">
        <w:rPr>
          <w:rFonts w:eastAsia="Times New Roman"/>
          <w:color w:val="000000"/>
          <w:lang w:val="en-US" w:eastAsia="ru-RU"/>
        </w:rPr>
        <w:t xml:space="preserve"> </w:t>
      </w:r>
      <w:hyperlink r:id="rId64" w:history="1">
        <w:r w:rsidR="0027782E" w:rsidRPr="007E6921">
          <w:rPr>
            <w:rStyle w:val="a3"/>
            <w:rFonts w:eastAsia="Times New Roman"/>
            <w:bdr w:val="none" w:sz="0" w:space="0" w:color="auto" w:frame="1"/>
            <w:lang w:val="en-US" w:eastAsia="ru-RU"/>
          </w:rPr>
          <w:t>https://doi.org/10.1093/ije/dyq144</w:t>
        </w:r>
      </w:hyperlink>
      <w:r w:rsidR="0027782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 </w:t>
      </w:r>
    </w:p>
    <w:p w14:paraId="3EBE6DEE" w14:textId="77777777" w:rsidR="00313A43" w:rsidRDefault="00373797" w:rsidP="00B911C0">
      <w:pPr>
        <w:pStyle w:val="af2"/>
        <w:spacing w:line="360" w:lineRule="auto"/>
        <w:ind w:left="567" w:hanging="567"/>
        <w:rPr>
          <w:rFonts w:eastAsia="Calibri"/>
          <w:lang w:val="en-US" w:eastAsia="ru-RU"/>
        </w:rPr>
      </w:pPr>
      <w:r w:rsidRPr="00313A43">
        <w:rPr>
          <w:rFonts w:eastAsia="Calibri"/>
          <w:lang w:val="en-US" w:eastAsia="ru-RU"/>
        </w:rPr>
        <w:t>Plomin R</w:t>
      </w:r>
      <w:r w:rsidR="0027782E" w:rsidRPr="00313A43">
        <w:rPr>
          <w:rFonts w:eastAsia="Calibri"/>
          <w:lang w:val="en-US" w:eastAsia="ru-RU"/>
        </w:rPr>
        <w:t xml:space="preserve">, </w:t>
      </w:r>
      <w:r w:rsidRPr="00313A43">
        <w:rPr>
          <w:rFonts w:eastAsia="Calibri"/>
          <w:lang w:val="en-US" w:eastAsia="ru-RU"/>
        </w:rPr>
        <w:t xml:space="preserve">Bergeman CS </w:t>
      </w:r>
      <w:r w:rsidR="000F69CD" w:rsidRPr="00313A43">
        <w:rPr>
          <w:rFonts w:eastAsia="Calibri"/>
          <w:lang w:val="en-US" w:eastAsia="ru-RU"/>
        </w:rPr>
        <w:t xml:space="preserve">(1991) </w:t>
      </w:r>
      <w:r w:rsidRPr="00313A43">
        <w:rPr>
          <w:rFonts w:eastAsia="Calibri"/>
          <w:lang w:val="en-US" w:eastAsia="ru-RU"/>
        </w:rPr>
        <w:t>The nature of nurture: Genetic influences on “environmental” measures</w:t>
      </w:r>
      <w:r w:rsidR="000F69CD" w:rsidRPr="00313A43">
        <w:rPr>
          <w:rFonts w:eastAsia="Calibri"/>
          <w:lang w:val="en-US" w:eastAsia="ru-RU"/>
        </w:rPr>
        <w:t>.</w:t>
      </w:r>
      <w:r w:rsidRPr="00313A43">
        <w:rPr>
          <w:rFonts w:eastAsia="Calibri"/>
          <w:lang w:val="en-US" w:eastAsia="ru-RU"/>
        </w:rPr>
        <w:t xml:space="preserve"> </w:t>
      </w:r>
      <w:r w:rsidR="000F69CD" w:rsidRPr="00313A43">
        <w:rPr>
          <w:color w:val="000000"/>
          <w:shd w:val="clear" w:color="auto" w:fill="FFFFFF"/>
          <w:lang w:val="en-US"/>
        </w:rPr>
        <w:t>Behav</w:t>
      </w:r>
      <w:r w:rsidR="003E02EB" w:rsidRPr="00313A43">
        <w:rPr>
          <w:color w:val="000000"/>
          <w:shd w:val="clear" w:color="auto" w:fill="FFFFFF"/>
          <w:lang w:val="en-US"/>
        </w:rPr>
        <w:t xml:space="preserve"> </w:t>
      </w:r>
      <w:r w:rsidR="000F69CD" w:rsidRPr="00313A43">
        <w:rPr>
          <w:rStyle w:val="apple-converted-space"/>
          <w:color w:val="000000"/>
          <w:shd w:val="clear" w:color="auto" w:fill="FFFFFF"/>
          <w:lang w:val="en-US"/>
        </w:rPr>
        <w:t>B</w:t>
      </w:r>
      <w:r w:rsidR="000F69CD" w:rsidRPr="00313A43">
        <w:rPr>
          <w:rStyle w:val="highlight"/>
          <w:color w:val="000000"/>
          <w:shd w:val="clear" w:color="auto" w:fill="FFFFFF"/>
          <w:lang w:val="en-US"/>
        </w:rPr>
        <w:t>rain</w:t>
      </w:r>
      <w:r w:rsidR="003E02EB" w:rsidRPr="00313A43">
        <w:rPr>
          <w:rStyle w:val="highlight"/>
          <w:color w:val="000000"/>
          <w:shd w:val="clear" w:color="auto" w:fill="FFFFFF"/>
          <w:lang w:val="en-US"/>
        </w:rPr>
        <w:t xml:space="preserve"> </w:t>
      </w:r>
      <w:r w:rsidR="000F69CD" w:rsidRPr="00313A43">
        <w:rPr>
          <w:rStyle w:val="apple-converted-space"/>
          <w:color w:val="000000"/>
          <w:shd w:val="clear" w:color="auto" w:fill="FFFFFF"/>
          <w:lang w:val="en-US"/>
        </w:rPr>
        <w:t>S</w:t>
      </w:r>
      <w:r w:rsidR="000F69CD" w:rsidRPr="00313A43">
        <w:rPr>
          <w:color w:val="000000"/>
          <w:shd w:val="clear" w:color="auto" w:fill="FFFFFF"/>
          <w:lang w:val="en-US"/>
        </w:rPr>
        <w:t>ci</w:t>
      </w:r>
      <w:r w:rsidRPr="00313A43">
        <w:rPr>
          <w:rFonts w:eastAsia="Calibri"/>
          <w:lang w:val="en-US" w:eastAsia="ru-RU"/>
        </w:rPr>
        <w:t xml:space="preserve"> 14</w:t>
      </w:r>
      <w:r w:rsidR="0027782E" w:rsidRPr="00313A43">
        <w:rPr>
          <w:rFonts w:eastAsia="Calibri"/>
          <w:lang w:val="en-US" w:eastAsia="ru-RU"/>
        </w:rPr>
        <w:t>:</w:t>
      </w:r>
      <w:r w:rsidRPr="00313A43">
        <w:rPr>
          <w:rFonts w:eastAsia="Calibri"/>
          <w:lang w:val="en-US" w:eastAsia="ru-RU"/>
        </w:rPr>
        <w:t xml:space="preserve">373–427. </w:t>
      </w:r>
      <w:hyperlink r:id="rId65" w:history="1">
        <w:r w:rsidR="00313A43" w:rsidRPr="00313A43">
          <w:rPr>
            <w:rStyle w:val="a3"/>
            <w:rFonts w:eastAsia="Calibri"/>
            <w:lang w:val="en-US" w:eastAsia="ru-RU"/>
          </w:rPr>
          <w:t>https://doi.org/10.1017/S0140525X00070278</w:t>
        </w:r>
      </w:hyperlink>
      <w:r w:rsidR="00313A43" w:rsidRPr="00313A43">
        <w:rPr>
          <w:rFonts w:eastAsia="Calibri"/>
          <w:lang w:val="en-US" w:eastAsia="ru-RU"/>
        </w:rPr>
        <w:t xml:space="preserve"> </w:t>
      </w:r>
    </w:p>
    <w:p w14:paraId="0BA9E3BB" w14:textId="77777777" w:rsidR="00313A43" w:rsidRDefault="00373797" w:rsidP="00B911C0">
      <w:pPr>
        <w:pStyle w:val="af2"/>
        <w:spacing w:line="360" w:lineRule="auto"/>
        <w:ind w:left="567" w:hanging="567"/>
        <w:rPr>
          <w:rFonts w:eastAsia="Calibri"/>
          <w:lang w:val="en-US" w:eastAsia="ru-RU"/>
        </w:rPr>
      </w:pPr>
      <w:r w:rsidRPr="00313A43">
        <w:rPr>
          <w:iCs/>
          <w:lang w:val="en-US"/>
        </w:rPr>
        <w:t>Plomin R</w:t>
      </w:r>
      <w:r w:rsidR="0027782E" w:rsidRPr="00313A43">
        <w:rPr>
          <w:iCs/>
          <w:lang w:val="en-US"/>
        </w:rPr>
        <w:t>,</w:t>
      </w:r>
      <w:r w:rsidRPr="00313A43">
        <w:rPr>
          <w:iCs/>
          <w:lang w:val="en-US"/>
        </w:rPr>
        <w:t xml:space="preserve"> Daniels D</w:t>
      </w:r>
      <w:r w:rsidRPr="00313A43">
        <w:rPr>
          <w:lang w:val="en-US"/>
        </w:rPr>
        <w:t xml:space="preserve"> </w:t>
      </w:r>
      <w:r w:rsidR="003E02EB" w:rsidRPr="00313A43">
        <w:rPr>
          <w:lang w:val="en-US"/>
        </w:rPr>
        <w:t xml:space="preserve">(1987) </w:t>
      </w:r>
      <w:r w:rsidRPr="00313A43">
        <w:rPr>
          <w:lang w:val="en-US"/>
        </w:rPr>
        <w:t xml:space="preserve">Why are children in the same family so different from one another? </w:t>
      </w:r>
      <w:r w:rsidR="003E02EB" w:rsidRPr="00313A43">
        <w:rPr>
          <w:color w:val="000000"/>
          <w:shd w:val="clear" w:color="auto" w:fill="FFFFFF"/>
          <w:lang w:val="en-US"/>
        </w:rPr>
        <w:t xml:space="preserve">Behav </w:t>
      </w:r>
      <w:r w:rsidR="003E02EB" w:rsidRPr="00313A43">
        <w:rPr>
          <w:rStyle w:val="apple-converted-space"/>
          <w:color w:val="000000"/>
          <w:shd w:val="clear" w:color="auto" w:fill="FFFFFF"/>
          <w:lang w:val="en-US"/>
        </w:rPr>
        <w:t>B</w:t>
      </w:r>
      <w:r w:rsidR="003E02EB" w:rsidRPr="00313A43">
        <w:rPr>
          <w:rStyle w:val="highlight"/>
          <w:color w:val="000000"/>
          <w:shd w:val="clear" w:color="auto" w:fill="FFFFFF"/>
          <w:lang w:val="en-US"/>
        </w:rPr>
        <w:t xml:space="preserve">rain </w:t>
      </w:r>
      <w:r w:rsidR="003E02EB" w:rsidRPr="00313A43">
        <w:rPr>
          <w:rStyle w:val="apple-converted-space"/>
          <w:color w:val="000000"/>
          <w:shd w:val="clear" w:color="auto" w:fill="FFFFFF"/>
          <w:lang w:val="en-US"/>
        </w:rPr>
        <w:t>S</w:t>
      </w:r>
      <w:r w:rsidR="003E02EB" w:rsidRPr="00313A43">
        <w:rPr>
          <w:color w:val="000000"/>
          <w:shd w:val="clear" w:color="auto" w:fill="FFFFFF"/>
          <w:lang w:val="en-US"/>
        </w:rPr>
        <w:t>ci</w:t>
      </w:r>
      <w:r w:rsidR="003E02EB" w:rsidRPr="00313A43">
        <w:rPr>
          <w:rFonts w:eastAsia="Calibri"/>
          <w:lang w:val="en-US" w:eastAsia="ru-RU"/>
        </w:rPr>
        <w:t xml:space="preserve"> </w:t>
      </w:r>
      <w:r w:rsidRPr="00313A43">
        <w:rPr>
          <w:lang w:val="en-US"/>
        </w:rPr>
        <w:t>10</w:t>
      </w:r>
      <w:r w:rsidR="0027782E" w:rsidRPr="00313A43">
        <w:rPr>
          <w:lang w:val="en-US"/>
        </w:rPr>
        <w:t>:</w:t>
      </w:r>
      <w:r w:rsidRPr="00313A43">
        <w:rPr>
          <w:lang w:val="en-US"/>
        </w:rPr>
        <w:t xml:space="preserve">1–16. </w:t>
      </w:r>
      <w:hyperlink r:id="rId66" w:history="1">
        <w:r w:rsidR="00313A43" w:rsidRPr="00313A43">
          <w:rPr>
            <w:rStyle w:val="a3"/>
            <w:rFonts w:eastAsia="Calibri"/>
            <w:lang w:val="en-US" w:eastAsia="ru-RU"/>
          </w:rPr>
          <w:t>https://doi.org/10.1017/S0140525X00055941</w:t>
        </w:r>
      </w:hyperlink>
      <w:r w:rsidR="00313A43" w:rsidRPr="00313A43">
        <w:rPr>
          <w:rFonts w:eastAsia="Calibri"/>
          <w:lang w:val="en-US" w:eastAsia="ru-RU"/>
        </w:rPr>
        <w:t xml:space="preserve"> </w:t>
      </w:r>
    </w:p>
    <w:p w14:paraId="6DF19FA5" w14:textId="08CB2A2B" w:rsidR="00EE7DA0" w:rsidRPr="00313A43" w:rsidRDefault="00B911C0" w:rsidP="00B911C0">
      <w:pPr>
        <w:pStyle w:val="af2"/>
        <w:spacing w:line="360" w:lineRule="auto"/>
        <w:ind w:left="567" w:hanging="567"/>
        <w:rPr>
          <w:rFonts w:eastAsia="Times New Roman"/>
          <w:color w:val="000000"/>
          <w:lang w:val="en-US" w:eastAsia="ru-RU"/>
        </w:rPr>
      </w:pPr>
      <w:hyperlink r:id="rId67" w:history="1"/>
      <w:r w:rsidR="00EE7DA0" w:rsidRPr="00313A43">
        <w:rPr>
          <w:rFonts w:eastAsia="Times New Roman"/>
          <w:color w:val="000000"/>
          <w:lang w:val="en-US" w:eastAsia="ru-RU"/>
        </w:rPr>
        <w:t>Plomin R, Asbury K</w:t>
      </w:r>
      <w:r w:rsidR="00475525" w:rsidRPr="00313A43">
        <w:rPr>
          <w:rFonts w:eastAsia="Times New Roman"/>
          <w:color w:val="000000"/>
          <w:lang w:val="en-US" w:eastAsia="ru-RU"/>
        </w:rPr>
        <w:t>,</w:t>
      </w:r>
      <w:r w:rsidR="00EE7DA0" w:rsidRPr="00313A43">
        <w:rPr>
          <w:rFonts w:eastAsia="Times New Roman"/>
          <w:color w:val="000000"/>
          <w:lang w:val="en-US" w:eastAsia="ru-RU"/>
        </w:rPr>
        <w:t xml:space="preserve"> Dunn J </w:t>
      </w:r>
      <w:r w:rsidR="00794F5A" w:rsidRPr="00313A43">
        <w:rPr>
          <w:rFonts w:eastAsia="Times New Roman"/>
          <w:color w:val="000000"/>
          <w:lang w:val="en-US" w:eastAsia="ru-RU"/>
        </w:rPr>
        <w:t xml:space="preserve">(2001) </w:t>
      </w:r>
      <w:r w:rsidR="00EE7DA0" w:rsidRPr="00313A43">
        <w:rPr>
          <w:rFonts w:eastAsia="Times New Roman"/>
          <w:color w:val="000000"/>
          <w:lang w:val="en-US" w:eastAsia="ru-RU"/>
        </w:rPr>
        <w:t>Why are children in the same family so different? Nonshared environment a decade later. Can J Psych</w:t>
      </w:r>
      <w:r w:rsidR="00475525" w:rsidRPr="00313A43">
        <w:rPr>
          <w:rFonts w:eastAsia="Times New Roman"/>
          <w:color w:val="000000"/>
          <w:lang w:val="en-US" w:eastAsia="ru-RU"/>
        </w:rPr>
        <w:t>iatry</w:t>
      </w:r>
      <w:r w:rsidR="00EE7DA0" w:rsidRPr="00313A43">
        <w:rPr>
          <w:rFonts w:eastAsia="Times New Roman"/>
          <w:color w:val="000000"/>
          <w:lang w:val="en-US" w:eastAsia="ru-RU"/>
        </w:rPr>
        <w:t xml:space="preserve"> 46</w:t>
      </w:r>
      <w:r w:rsidR="00475525" w:rsidRPr="00313A43">
        <w:rPr>
          <w:rFonts w:eastAsia="Times New Roman"/>
          <w:color w:val="000000"/>
          <w:lang w:val="en-US" w:eastAsia="ru-RU"/>
        </w:rPr>
        <w:t>:</w:t>
      </w:r>
      <w:r w:rsidR="00EE7DA0" w:rsidRPr="00313A43">
        <w:rPr>
          <w:rFonts w:eastAsia="Times New Roman"/>
          <w:color w:val="000000"/>
          <w:lang w:val="en-US" w:eastAsia="ru-RU"/>
        </w:rPr>
        <w:t>225–233.</w:t>
      </w:r>
      <w:r w:rsidR="00E62214" w:rsidRPr="00313A43">
        <w:rPr>
          <w:rFonts w:eastAsia="Times New Roman"/>
          <w:color w:val="000000"/>
          <w:lang w:val="en-US" w:eastAsia="ru-RU"/>
        </w:rPr>
        <w:t xml:space="preserve"> </w:t>
      </w:r>
      <w:hyperlink r:id="rId68" w:history="1">
        <w:r w:rsidR="00475525" w:rsidRPr="00313A43">
          <w:rPr>
            <w:rStyle w:val="a3"/>
            <w:rFonts w:eastAsia="Times New Roman"/>
            <w:lang w:val="en-US" w:eastAsia="ru-RU"/>
          </w:rPr>
          <w:t>http://dx.doi.org/</w:t>
        </w:r>
        <w:r w:rsidR="00475525" w:rsidRPr="00313A43">
          <w:rPr>
            <w:rStyle w:val="a3"/>
            <w:shd w:val="clear" w:color="auto" w:fill="FFFFFF"/>
            <w:lang w:val="en-US"/>
          </w:rPr>
          <w:t>10.1177/070674370104600302</w:t>
        </w:r>
      </w:hyperlink>
      <w:r w:rsidR="00475525" w:rsidRPr="00313A43">
        <w:rPr>
          <w:shd w:val="clear" w:color="auto" w:fill="FFFFFF"/>
          <w:lang w:val="en-US"/>
        </w:rPr>
        <w:t xml:space="preserve"> </w:t>
      </w:r>
    </w:p>
    <w:p w14:paraId="69867426" w14:textId="77777777" w:rsidR="005460B6" w:rsidRDefault="00373797" w:rsidP="00B911C0">
      <w:pPr>
        <w:pStyle w:val="af2"/>
        <w:spacing w:line="360" w:lineRule="auto"/>
        <w:ind w:left="567" w:hanging="567"/>
        <w:rPr>
          <w:lang w:val="en-US"/>
        </w:rPr>
      </w:pPr>
      <w:r w:rsidRPr="007F0C10">
        <w:rPr>
          <w:rStyle w:val="addmd"/>
          <w:lang w:val="en-US"/>
        </w:rPr>
        <w:t>Plomin R, DeFries JC, Knopik VS</w:t>
      </w:r>
      <w:r w:rsidR="00475525">
        <w:rPr>
          <w:rStyle w:val="addmd"/>
          <w:lang w:val="en-US"/>
        </w:rPr>
        <w:t>,</w:t>
      </w:r>
      <w:r w:rsidRPr="007F0C10">
        <w:rPr>
          <w:rStyle w:val="addmd"/>
          <w:lang w:val="en-US"/>
        </w:rPr>
        <w:t xml:space="preserve"> Neiderheiser J (</w:t>
      </w:r>
      <w:r w:rsidRPr="007F0C10">
        <w:rPr>
          <w:lang w:val="en-US"/>
        </w:rPr>
        <w:t xml:space="preserve">2013) </w:t>
      </w:r>
      <w:r w:rsidRPr="00475525">
        <w:rPr>
          <w:lang w:val="en-US"/>
        </w:rPr>
        <w:t>Behavioral Genetics.</w:t>
      </w:r>
      <w:r w:rsidRPr="007F0C10">
        <w:rPr>
          <w:lang w:val="en-US"/>
        </w:rPr>
        <w:t xml:space="preserve"> Macmillan</w:t>
      </w:r>
      <w:r w:rsidR="00475525">
        <w:rPr>
          <w:lang w:val="en-US"/>
        </w:rPr>
        <w:t>,</w:t>
      </w:r>
      <w:r w:rsidR="009541F9">
        <w:rPr>
          <w:lang w:val="en-US"/>
        </w:rPr>
        <w:t xml:space="preserve"> </w:t>
      </w:r>
      <w:r w:rsidR="00475525" w:rsidRPr="007F0C10">
        <w:rPr>
          <w:lang w:val="en-US"/>
        </w:rPr>
        <w:t>Palgrave</w:t>
      </w:r>
      <w:r w:rsidR="005460B6">
        <w:rPr>
          <w:lang w:val="en-US"/>
        </w:rPr>
        <w:t xml:space="preserve"> </w:t>
      </w:r>
    </w:p>
    <w:p w14:paraId="6622D5B5" w14:textId="7B53C9DA" w:rsidR="009541F9" w:rsidRPr="00E94C19" w:rsidRDefault="005460B6" w:rsidP="00B911C0">
      <w:pPr>
        <w:pStyle w:val="af2"/>
        <w:spacing w:line="360" w:lineRule="auto"/>
        <w:ind w:left="567" w:hanging="567"/>
        <w:rPr>
          <w:lang w:val="en-US"/>
        </w:rPr>
      </w:pPr>
      <w:r w:rsidRPr="00E94C19">
        <w:rPr>
          <w:bCs/>
          <w:lang w:val="en-US"/>
        </w:rPr>
        <w:t>Polderman</w:t>
      </w:r>
      <w:r w:rsidRPr="00E94C19">
        <w:rPr>
          <w:rStyle w:val="A60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94C19">
        <w:rPr>
          <w:bCs/>
          <w:lang w:val="en-US"/>
        </w:rPr>
        <w:t>TJC, Benyamin B, de Leeuw CA, et al</w:t>
      </w:r>
      <w:r w:rsidRPr="00E94C19">
        <w:rPr>
          <w:shd w:val="clear" w:color="auto" w:fill="FFFFFF"/>
          <w:lang w:val="en-US"/>
        </w:rPr>
        <w:t xml:space="preserve"> (2015) </w:t>
      </w:r>
      <w:r w:rsidRPr="00E94C19">
        <w:rPr>
          <w:lang w:val="en-US"/>
        </w:rPr>
        <w:t xml:space="preserve">Meta-analysis of the heritability of human traits based on fifty years of twin studies. Nat Genet </w:t>
      </w:r>
      <w:r w:rsidRPr="00E94C19">
        <w:rPr>
          <w:shd w:val="clear" w:color="auto" w:fill="FFFFFF"/>
          <w:lang w:val="en-US"/>
        </w:rPr>
        <w:t xml:space="preserve">47:702-709. </w:t>
      </w:r>
      <w:hyperlink r:id="rId69" w:history="1">
        <w:r w:rsidR="00400B00" w:rsidRPr="00DA1045">
          <w:rPr>
            <w:rStyle w:val="a3"/>
            <w:shd w:val="clear" w:color="auto" w:fill="FFFFFF"/>
            <w:lang w:val="en-US"/>
          </w:rPr>
          <w:t>https://doi.org/10.1038/ng.3285</w:t>
        </w:r>
      </w:hyperlink>
      <w:r w:rsidR="00400B00">
        <w:rPr>
          <w:rStyle w:val="a3"/>
          <w:color w:val="auto"/>
          <w:shd w:val="clear" w:color="auto" w:fill="FFFFFF"/>
          <w:lang w:val="en-US"/>
        </w:rPr>
        <w:t xml:space="preserve"> </w:t>
      </w:r>
      <w:r w:rsidR="0072230B" w:rsidRPr="00E94C19">
        <w:rPr>
          <w:shd w:val="clear" w:color="auto" w:fill="FFFFFF"/>
          <w:lang w:val="en-US"/>
        </w:rPr>
        <w:t xml:space="preserve"> </w:t>
      </w:r>
    </w:p>
    <w:p w14:paraId="616D5CEA" w14:textId="77777777" w:rsidR="009541F9" w:rsidRDefault="009541F9" w:rsidP="00B911C0">
      <w:pPr>
        <w:pStyle w:val="af2"/>
        <w:spacing w:line="360" w:lineRule="auto"/>
        <w:ind w:left="567" w:hanging="567"/>
        <w:rPr>
          <w:color w:val="000000"/>
          <w:shd w:val="clear" w:color="auto" w:fill="FFFFFF"/>
          <w:lang w:val="en-US"/>
        </w:rPr>
      </w:pPr>
      <w:r w:rsidRPr="009541F9">
        <w:rPr>
          <w:color w:val="000000"/>
          <w:shd w:val="clear" w:color="auto" w:fill="FFFFFF"/>
          <w:lang w:val="en-US"/>
        </w:rPr>
        <w:t xml:space="preserve">Price B (1950) Primary biases in twin studies, a review of prenatal and natal difference-producing factors in monozygotic pairs. </w:t>
      </w:r>
      <w:r w:rsidRPr="00475525">
        <w:rPr>
          <w:color w:val="000000"/>
          <w:shd w:val="clear" w:color="auto" w:fill="FFFFFF"/>
          <w:lang w:val="en-US"/>
        </w:rPr>
        <w:t>Am J Hum Genet 2</w:t>
      </w:r>
      <w:r w:rsidR="00475525" w:rsidRPr="00475525">
        <w:rPr>
          <w:color w:val="000000"/>
          <w:shd w:val="clear" w:color="auto" w:fill="FFFFFF"/>
          <w:lang w:val="en-US"/>
        </w:rPr>
        <w:t>:</w:t>
      </w:r>
      <w:r w:rsidRPr="009541F9">
        <w:rPr>
          <w:color w:val="000000"/>
          <w:shd w:val="clear" w:color="auto" w:fill="FFFFFF"/>
          <w:lang w:val="en-US"/>
        </w:rPr>
        <w:t>293</w:t>
      </w:r>
      <w:r w:rsidR="00475525" w:rsidRPr="00475525">
        <w:rPr>
          <w:rFonts w:eastAsia="Times New Roman"/>
          <w:color w:val="000000"/>
          <w:lang w:val="en-US" w:eastAsia="ru-RU"/>
        </w:rPr>
        <w:t>–</w:t>
      </w:r>
      <w:r w:rsidRPr="009541F9">
        <w:rPr>
          <w:color w:val="000000"/>
          <w:shd w:val="clear" w:color="auto" w:fill="FFFFFF"/>
          <w:lang w:val="en-US"/>
        </w:rPr>
        <w:t>352. </w:t>
      </w:r>
    </w:p>
    <w:p w14:paraId="3B9266E2" w14:textId="77777777" w:rsidR="00373797" w:rsidRPr="007F0C10" w:rsidRDefault="009541F9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9541F9">
        <w:rPr>
          <w:color w:val="000000"/>
          <w:shd w:val="clear" w:color="auto" w:fill="FFFFFF"/>
          <w:lang w:val="en-US"/>
        </w:rPr>
        <w:t xml:space="preserve">Price B (1978) Bibliography on prenatal and natal influences in twins. </w:t>
      </w:r>
      <w:r w:rsidRPr="00475525">
        <w:rPr>
          <w:color w:val="000000"/>
          <w:shd w:val="clear" w:color="auto" w:fill="FFFFFF"/>
          <w:lang w:val="en-US"/>
        </w:rPr>
        <w:t>Acta Genet Med Gemell</w:t>
      </w:r>
      <w:r w:rsidR="00475525" w:rsidRPr="00475525">
        <w:rPr>
          <w:color w:val="000000"/>
          <w:shd w:val="clear" w:color="auto" w:fill="FFFFFF"/>
          <w:lang w:val="en-US"/>
        </w:rPr>
        <w:t>ol</w:t>
      </w:r>
      <w:r w:rsidRPr="00475525">
        <w:rPr>
          <w:color w:val="000000"/>
          <w:shd w:val="clear" w:color="auto" w:fill="FFFFFF"/>
          <w:lang w:val="en-US"/>
        </w:rPr>
        <w:t xml:space="preserve"> 27</w:t>
      </w:r>
      <w:r w:rsidR="00475525" w:rsidRPr="00475525">
        <w:rPr>
          <w:color w:val="000000"/>
          <w:shd w:val="clear" w:color="auto" w:fill="FFFFFF"/>
          <w:lang w:val="en-US"/>
        </w:rPr>
        <w:t>:</w:t>
      </w:r>
      <w:r w:rsidRPr="009541F9">
        <w:rPr>
          <w:color w:val="000000"/>
          <w:shd w:val="clear" w:color="auto" w:fill="FFFFFF"/>
          <w:lang w:val="en-US"/>
        </w:rPr>
        <w:t>97</w:t>
      </w:r>
      <w:r w:rsidR="00475525" w:rsidRPr="00475525">
        <w:rPr>
          <w:rFonts w:eastAsia="Times New Roman"/>
          <w:color w:val="000000"/>
          <w:lang w:val="en-US" w:eastAsia="ru-RU"/>
        </w:rPr>
        <w:t>–</w:t>
      </w:r>
      <w:r w:rsidRPr="009541F9">
        <w:rPr>
          <w:color w:val="000000"/>
          <w:shd w:val="clear" w:color="auto" w:fill="FFFFFF"/>
          <w:lang w:val="en-US"/>
        </w:rPr>
        <w:t>113.</w:t>
      </w:r>
    </w:p>
    <w:p w14:paraId="7A81B8D3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BB0246">
        <w:rPr>
          <w:rFonts w:eastAsia="Times New Roman"/>
          <w:lang w:val="en-US" w:eastAsia="ru-RU"/>
        </w:rPr>
        <w:t>Raj A</w:t>
      </w:r>
      <w:r w:rsidR="00475525">
        <w:rPr>
          <w:rFonts w:eastAsia="Times New Roman"/>
          <w:lang w:val="en-US" w:eastAsia="ru-RU"/>
        </w:rPr>
        <w:t>,</w:t>
      </w:r>
      <w:r w:rsidRPr="00BB0246">
        <w:rPr>
          <w:rFonts w:eastAsia="Times New Roman"/>
          <w:lang w:val="en-US" w:eastAsia="ru-RU"/>
        </w:rPr>
        <w:t xml:space="preserve"> Van Oudenaarden A</w:t>
      </w:r>
      <w:r w:rsidRPr="007F0C10">
        <w:rPr>
          <w:rFonts w:eastAsia="Times New Roman"/>
          <w:lang w:val="en-US" w:eastAsia="ru-RU"/>
        </w:rPr>
        <w:t xml:space="preserve"> </w:t>
      </w:r>
      <w:r w:rsidR="00BB0246">
        <w:rPr>
          <w:rFonts w:eastAsia="Times New Roman"/>
          <w:lang w:val="en-US" w:eastAsia="ru-RU"/>
        </w:rPr>
        <w:t>(</w:t>
      </w:r>
      <w:r w:rsidR="00BB0246" w:rsidRPr="007F0C10">
        <w:rPr>
          <w:rFonts w:eastAsia="Times New Roman"/>
          <w:lang w:val="en-US" w:eastAsia="ru-RU"/>
        </w:rPr>
        <w:t>2008</w:t>
      </w:r>
      <w:r w:rsidR="00BB0246">
        <w:rPr>
          <w:rFonts w:eastAsia="Times New Roman"/>
          <w:lang w:val="en-US" w:eastAsia="ru-RU"/>
        </w:rPr>
        <w:t xml:space="preserve">) </w:t>
      </w:r>
      <w:r w:rsidRPr="007F0C10">
        <w:rPr>
          <w:rFonts w:eastAsia="Times New Roman"/>
          <w:lang w:val="en-US" w:eastAsia="ru-RU"/>
        </w:rPr>
        <w:t xml:space="preserve">Nature, nurture, or chance: stochastic gene expression and its consequences. </w:t>
      </w:r>
      <w:r w:rsidRPr="00475525">
        <w:rPr>
          <w:rFonts w:eastAsia="Times New Roman"/>
          <w:lang w:val="en-US" w:eastAsia="ru-RU"/>
        </w:rPr>
        <w:t>Cell 135</w:t>
      </w:r>
      <w:r w:rsidR="00475525">
        <w:rPr>
          <w:rFonts w:eastAsia="Times New Roman"/>
          <w:lang w:val="en-US" w:eastAsia="ru-RU"/>
        </w:rPr>
        <w:t>:</w:t>
      </w:r>
      <w:r w:rsidRPr="00475525">
        <w:rPr>
          <w:rFonts w:eastAsia="Times New Roman"/>
          <w:lang w:val="en-US" w:eastAsia="ru-RU"/>
        </w:rPr>
        <w:t>216–226.</w:t>
      </w:r>
      <w:r w:rsidRPr="007F0C10">
        <w:rPr>
          <w:rFonts w:eastAsia="Times New Roman"/>
          <w:lang w:val="en-US" w:eastAsia="ru-RU"/>
        </w:rPr>
        <w:t xml:space="preserve"> </w:t>
      </w:r>
      <w:hyperlink r:id="rId70" w:history="1">
        <w:r w:rsidR="00475525" w:rsidRPr="007E6921">
          <w:rPr>
            <w:rStyle w:val="a3"/>
            <w:lang w:val="en-US"/>
          </w:rPr>
          <w:t>http://dx.doi.org/10.1016/j.cell.2008.09.050</w:t>
        </w:r>
      </w:hyperlink>
      <w:r w:rsidR="00475525">
        <w:rPr>
          <w:lang w:val="en-US"/>
        </w:rPr>
        <w:t xml:space="preserve"> </w:t>
      </w:r>
      <w:r w:rsidRPr="007F0C10">
        <w:rPr>
          <w:lang w:val="en-US"/>
        </w:rPr>
        <w:t xml:space="preserve"> </w:t>
      </w:r>
    </w:p>
    <w:p w14:paraId="5D9C76DA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Style w:val="doi"/>
          <w:lang w:val="en-US"/>
        </w:rPr>
      </w:pPr>
      <w:r w:rsidRPr="00BB0246">
        <w:rPr>
          <w:rFonts w:eastAsia="Times New Roman"/>
          <w:lang w:val="en-US" w:eastAsia="ru-RU"/>
        </w:rPr>
        <w:t>Raj A, Peskin CS, Tranchina D,</w:t>
      </w:r>
      <w:r w:rsidR="00BB0246" w:rsidRPr="00BB0246">
        <w:rPr>
          <w:lang w:val="en-US"/>
        </w:rPr>
        <w:t xml:space="preserve"> Vargas DY</w:t>
      </w:r>
      <w:r w:rsidR="00475525">
        <w:rPr>
          <w:lang w:val="en-US"/>
        </w:rPr>
        <w:t>,</w:t>
      </w:r>
      <w:r w:rsidR="00BB0246" w:rsidRPr="00BB0246">
        <w:rPr>
          <w:lang w:val="en-US"/>
        </w:rPr>
        <w:t xml:space="preserve"> Tyagy S</w:t>
      </w:r>
      <w:r w:rsidRPr="00BB0246">
        <w:rPr>
          <w:rFonts w:eastAsia="Times New Roman"/>
          <w:lang w:val="en-US" w:eastAsia="ru-RU"/>
        </w:rPr>
        <w:t xml:space="preserve"> </w:t>
      </w:r>
      <w:r w:rsidR="00BB0246" w:rsidRPr="00BB0246">
        <w:rPr>
          <w:rFonts w:eastAsia="Times New Roman"/>
          <w:lang w:val="en-US" w:eastAsia="ru-RU"/>
        </w:rPr>
        <w:t>(</w:t>
      </w:r>
      <w:r w:rsidR="00BB0246" w:rsidRPr="007F0C10">
        <w:rPr>
          <w:rFonts w:eastAsia="Times New Roman"/>
          <w:lang w:val="en-US" w:eastAsia="ru-RU"/>
        </w:rPr>
        <w:t>2006</w:t>
      </w:r>
      <w:r w:rsidR="00BB0246">
        <w:rPr>
          <w:rFonts w:eastAsia="Times New Roman"/>
          <w:lang w:val="en-US" w:eastAsia="ru-RU"/>
        </w:rPr>
        <w:t>)</w:t>
      </w:r>
      <w:r w:rsidR="00BB0246" w:rsidRPr="007F0C10">
        <w:rPr>
          <w:rFonts w:eastAsia="Times New Roman"/>
          <w:lang w:val="en-US" w:eastAsia="ru-RU"/>
        </w:rPr>
        <w:t xml:space="preserve"> </w:t>
      </w:r>
      <w:r w:rsidRPr="007F0C10">
        <w:rPr>
          <w:rFonts w:eastAsia="Times New Roman"/>
          <w:lang w:val="en-US" w:eastAsia="ru-RU"/>
        </w:rPr>
        <w:t>Stochastic mRNA synthesis in mammalian cells</w:t>
      </w:r>
      <w:r w:rsidR="00BB0246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D90F33">
        <w:rPr>
          <w:rFonts w:eastAsia="Times New Roman"/>
          <w:lang w:val="en-US" w:eastAsia="ru-RU"/>
        </w:rPr>
        <w:t>PLoS Biol</w:t>
      </w:r>
      <w:r w:rsidR="00BB0246" w:rsidRPr="00D90F33">
        <w:rPr>
          <w:rFonts w:eastAsia="Times New Roman"/>
          <w:lang w:val="en-US" w:eastAsia="ru-RU"/>
        </w:rPr>
        <w:t xml:space="preserve"> </w:t>
      </w:r>
      <w:r w:rsidRPr="00D90F33">
        <w:rPr>
          <w:rFonts w:eastAsia="Times New Roman"/>
          <w:lang w:val="en-US" w:eastAsia="ru-RU"/>
        </w:rPr>
        <w:t>4</w:t>
      </w:r>
      <w:r w:rsidR="00475525" w:rsidRPr="00D90F33">
        <w:rPr>
          <w:rFonts w:eastAsia="Times New Roman"/>
          <w:lang w:val="en-US" w:eastAsia="ru-RU"/>
        </w:rPr>
        <w:t>:</w:t>
      </w:r>
      <w:r w:rsidRPr="00D90F33">
        <w:rPr>
          <w:rFonts w:eastAsia="Times New Roman"/>
          <w:lang w:val="en-US" w:eastAsia="ru-RU"/>
        </w:rPr>
        <w:t xml:space="preserve">e309. </w:t>
      </w:r>
      <w:hyperlink r:id="rId71" w:tgtFrame="pmc_ext" w:history="1">
        <w:r w:rsidRPr="00BB0246">
          <w:rPr>
            <w:rStyle w:val="a3"/>
            <w:lang w:val="en-US"/>
          </w:rPr>
          <w:t>10.1371/journal.pbio.0040309</w:t>
        </w:r>
      </w:hyperlink>
      <w:r w:rsidRPr="007F0C10">
        <w:rPr>
          <w:rStyle w:val="doi"/>
          <w:lang w:val="en-US"/>
        </w:rPr>
        <w:t xml:space="preserve"> </w:t>
      </w:r>
    </w:p>
    <w:p w14:paraId="5688814E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lang w:val="en-US"/>
        </w:rPr>
      </w:pPr>
      <w:r w:rsidRPr="00BB0246">
        <w:rPr>
          <w:lang w:val="en-US"/>
        </w:rPr>
        <w:t>Raj A, Rifkin</w:t>
      </w:r>
      <w:r w:rsidR="00D90F33">
        <w:rPr>
          <w:lang w:val="en-US"/>
        </w:rPr>
        <w:t xml:space="preserve"> </w:t>
      </w:r>
      <w:r w:rsidRPr="00BB0246">
        <w:rPr>
          <w:lang w:val="en-US"/>
        </w:rPr>
        <w:t>SA, Andersen E</w:t>
      </w:r>
      <w:r w:rsidR="00D90F33">
        <w:rPr>
          <w:lang w:val="en-US"/>
        </w:rPr>
        <w:t>,</w:t>
      </w:r>
      <w:r w:rsidRPr="00BB0246">
        <w:rPr>
          <w:lang w:val="en-US"/>
        </w:rPr>
        <w:t xml:space="preserve"> van Oudenaarden A</w:t>
      </w:r>
      <w:r w:rsidRPr="007F0C10">
        <w:rPr>
          <w:lang w:val="en-US"/>
        </w:rPr>
        <w:t xml:space="preserve"> </w:t>
      </w:r>
      <w:r w:rsidR="00BB0246">
        <w:rPr>
          <w:lang w:val="en-US"/>
        </w:rPr>
        <w:t>(</w:t>
      </w:r>
      <w:r w:rsidR="00BB0246" w:rsidRPr="007F0C10">
        <w:rPr>
          <w:lang w:val="en-US"/>
        </w:rPr>
        <w:t>2010</w:t>
      </w:r>
      <w:r w:rsidR="00BB0246">
        <w:rPr>
          <w:lang w:val="en-US"/>
        </w:rPr>
        <w:t>)</w:t>
      </w:r>
      <w:r w:rsidR="00BB0246" w:rsidRPr="007F0C10">
        <w:rPr>
          <w:lang w:val="en-US"/>
        </w:rPr>
        <w:t xml:space="preserve"> </w:t>
      </w:r>
      <w:r w:rsidRPr="007F0C10">
        <w:rPr>
          <w:rStyle w:val="highlight"/>
          <w:lang w:val="en-US"/>
        </w:rPr>
        <w:t>Variability</w:t>
      </w:r>
      <w:r w:rsidRPr="007F0C10">
        <w:rPr>
          <w:lang w:val="en-US"/>
        </w:rPr>
        <w:t xml:space="preserve"> in </w:t>
      </w:r>
      <w:r w:rsidRPr="007F0C10">
        <w:rPr>
          <w:rStyle w:val="highlight"/>
          <w:lang w:val="en-US"/>
        </w:rPr>
        <w:t>gene</w:t>
      </w:r>
      <w:r w:rsidRPr="007F0C10">
        <w:rPr>
          <w:lang w:val="en-US"/>
        </w:rPr>
        <w:t xml:space="preserve"> </w:t>
      </w:r>
      <w:r w:rsidRPr="007F0C10">
        <w:rPr>
          <w:rStyle w:val="highlight"/>
          <w:lang w:val="en-US"/>
        </w:rPr>
        <w:t>expression</w:t>
      </w:r>
      <w:r w:rsidRPr="007F0C10">
        <w:rPr>
          <w:lang w:val="en-US"/>
        </w:rPr>
        <w:t xml:space="preserve"> </w:t>
      </w:r>
      <w:r w:rsidRPr="007F0C10">
        <w:rPr>
          <w:rStyle w:val="highlight"/>
          <w:lang w:val="en-US"/>
        </w:rPr>
        <w:t>underlies</w:t>
      </w:r>
      <w:r w:rsidRPr="007F0C10">
        <w:rPr>
          <w:lang w:val="en-US"/>
        </w:rPr>
        <w:t xml:space="preserve"> </w:t>
      </w:r>
      <w:r w:rsidRPr="007F0C10">
        <w:rPr>
          <w:rStyle w:val="highlight"/>
          <w:lang w:val="en-US"/>
        </w:rPr>
        <w:t>incomplete</w:t>
      </w:r>
      <w:r w:rsidRPr="007F0C10">
        <w:rPr>
          <w:lang w:val="en-US"/>
        </w:rPr>
        <w:t xml:space="preserve"> </w:t>
      </w:r>
      <w:r w:rsidRPr="007F0C10">
        <w:rPr>
          <w:rStyle w:val="highlight"/>
          <w:lang w:val="en-US"/>
        </w:rPr>
        <w:t>penetrance</w:t>
      </w:r>
      <w:r w:rsidR="00BB0246">
        <w:rPr>
          <w:rStyle w:val="highlight"/>
          <w:lang w:val="en-US"/>
        </w:rPr>
        <w:t>.</w:t>
      </w:r>
      <w:r w:rsidRPr="007F0C10">
        <w:rPr>
          <w:rStyle w:val="highlight"/>
          <w:lang w:val="en-US"/>
        </w:rPr>
        <w:t xml:space="preserve"> </w:t>
      </w:r>
      <w:r w:rsidRPr="00D90F33">
        <w:rPr>
          <w:rStyle w:val="highlight"/>
          <w:lang w:val="en-US"/>
        </w:rPr>
        <w:t>Nature</w:t>
      </w:r>
      <w:r w:rsidR="00BB0246" w:rsidRPr="00D90F33">
        <w:rPr>
          <w:rStyle w:val="highlight"/>
          <w:lang w:val="en-US"/>
        </w:rPr>
        <w:t xml:space="preserve"> </w:t>
      </w:r>
      <w:r w:rsidRPr="00D90F33">
        <w:rPr>
          <w:lang w:val="en-US"/>
        </w:rPr>
        <w:t>463</w:t>
      </w:r>
      <w:r w:rsidR="00D90F33">
        <w:rPr>
          <w:lang w:val="en-US"/>
        </w:rPr>
        <w:t xml:space="preserve">:913–918 </w:t>
      </w:r>
      <w:hyperlink r:id="rId72" w:history="1">
        <w:r w:rsidR="00D90F33" w:rsidRPr="007E6921">
          <w:rPr>
            <w:rStyle w:val="a3"/>
            <w:lang w:val="en-US"/>
          </w:rPr>
          <w:t>http://dx.doi.org/10.1038/nature08781</w:t>
        </w:r>
      </w:hyperlink>
      <w:r w:rsidR="00D90F33">
        <w:rPr>
          <w:lang w:val="en-US"/>
        </w:rPr>
        <w:t xml:space="preserve"> </w:t>
      </w:r>
    </w:p>
    <w:p w14:paraId="4DD56DB1" w14:textId="77777777" w:rsidR="00E16A27" w:rsidRDefault="00373797" w:rsidP="00B911C0">
      <w:pPr>
        <w:pStyle w:val="af2"/>
        <w:spacing w:line="360" w:lineRule="auto"/>
        <w:ind w:left="567" w:hanging="567"/>
        <w:rPr>
          <w:rStyle w:val="doi"/>
          <w:lang w:val="en-US"/>
        </w:rPr>
      </w:pPr>
      <w:r w:rsidRPr="00BB0246">
        <w:rPr>
          <w:rFonts w:eastAsia="Times New Roman"/>
          <w:lang w:val="en-US" w:eastAsia="ru-RU"/>
        </w:rPr>
        <w:lastRenderedPageBreak/>
        <w:t>Raser JM</w:t>
      </w:r>
      <w:r w:rsidR="00D90F33">
        <w:rPr>
          <w:rFonts w:eastAsia="Times New Roman"/>
          <w:lang w:val="en-US" w:eastAsia="ru-RU"/>
        </w:rPr>
        <w:t xml:space="preserve">, </w:t>
      </w:r>
      <w:r w:rsidRPr="00BB0246">
        <w:rPr>
          <w:rFonts w:eastAsia="Times New Roman"/>
          <w:lang w:val="en-US" w:eastAsia="ru-RU"/>
        </w:rPr>
        <w:t>O'Shea EK</w:t>
      </w:r>
      <w:r w:rsidRPr="007F0C10">
        <w:rPr>
          <w:rFonts w:eastAsia="Times New Roman"/>
          <w:lang w:val="en-US" w:eastAsia="ru-RU"/>
        </w:rPr>
        <w:t xml:space="preserve"> </w:t>
      </w:r>
      <w:r w:rsidR="00BB0246">
        <w:rPr>
          <w:rFonts w:eastAsia="Times New Roman"/>
          <w:lang w:val="en-US" w:eastAsia="ru-RU"/>
        </w:rPr>
        <w:t>(</w:t>
      </w:r>
      <w:r w:rsidR="00BB0246" w:rsidRPr="007F0C10">
        <w:rPr>
          <w:rFonts w:eastAsia="Times New Roman"/>
          <w:lang w:val="en-US" w:eastAsia="ru-RU"/>
        </w:rPr>
        <w:t>2004</w:t>
      </w:r>
      <w:r w:rsidR="00BB0246">
        <w:rPr>
          <w:rFonts w:eastAsia="Times New Roman"/>
          <w:lang w:val="en-US" w:eastAsia="ru-RU"/>
        </w:rPr>
        <w:t xml:space="preserve">) </w:t>
      </w:r>
      <w:r w:rsidRPr="007F0C10">
        <w:rPr>
          <w:rFonts w:eastAsia="Times New Roman"/>
          <w:lang w:val="en-US" w:eastAsia="ru-RU"/>
        </w:rPr>
        <w:t>Control of stochasticity in eukaryotic gene expression</w:t>
      </w:r>
      <w:r w:rsidR="00BB0246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D90F33">
        <w:rPr>
          <w:rFonts w:eastAsia="Times New Roman"/>
          <w:lang w:val="en-US" w:eastAsia="ru-RU"/>
        </w:rPr>
        <w:t>Science</w:t>
      </w:r>
      <w:r w:rsidR="00BB0246" w:rsidRPr="00D90F33">
        <w:rPr>
          <w:rFonts w:eastAsia="Times New Roman"/>
          <w:lang w:val="en-US" w:eastAsia="ru-RU"/>
        </w:rPr>
        <w:t xml:space="preserve"> </w:t>
      </w:r>
      <w:r w:rsidRPr="00D90F33">
        <w:rPr>
          <w:rFonts w:eastAsia="Times New Roman"/>
          <w:lang w:val="en-US" w:eastAsia="ru-RU"/>
        </w:rPr>
        <w:t>304</w:t>
      </w:r>
      <w:r w:rsidR="00D90F33">
        <w:rPr>
          <w:rFonts w:eastAsia="Times New Roman"/>
          <w:lang w:val="en-US" w:eastAsia="ru-RU"/>
        </w:rPr>
        <w:t>:</w:t>
      </w:r>
      <w:r w:rsidRPr="00D90F33">
        <w:rPr>
          <w:rFonts w:eastAsia="Times New Roman"/>
          <w:lang w:val="en-US" w:eastAsia="ru-RU"/>
        </w:rPr>
        <w:t>1</w:t>
      </w:r>
      <w:r w:rsidRPr="007F0C10">
        <w:rPr>
          <w:rFonts w:eastAsia="Times New Roman"/>
          <w:lang w:val="en-US" w:eastAsia="ru-RU"/>
        </w:rPr>
        <w:t xml:space="preserve">811–1814. </w:t>
      </w:r>
      <w:hyperlink r:id="rId73" w:tgtFrame="pmc_ext" w:history="1">
        <w:r w:rsidRPr="007F0C10">
          <w:rPr>
            <w:rStyle w:val="a3"/>
            <w:lang w:val="en-US"/>
          </w:rPr>
          <w:t>10.1126/science.1098641</w:t>
        </w:r>
      </w:hyperlink>
      <w:r w:rsidRPr="007F0C10">
        <w:rPr>
          <w:rStyle w:val="doi"/>
          <w:lang w:val="en-US"/>
        </w:rPr>
        <w:t xml:space="preserve"> </w:t>
      </w:r>
    </w:p>
    <w:p w14:paraId="0FDE0FC5" w14:textId="631C272B" w:rsidR="00373797" w:rsidRPr="00AC25C5" w:rsidRDefault="00E16A27" w:rsidP="00B911C0">
      <w:pPr>
        <w:pStyle w:val="af2"/>
        <w:spacing w:line="360" w:lineRule="auto"/>
        <w:ind w:left="567" w:hanging="567"/>
        <w:rPr>
          <w:rStyle w:val="doi"/>
          <w:lang w:val="en-US"/>
        </w:rPr>
      </w:pPr>
      <w:r w:rsidRPr="00E94C19">
        <w:rPr>
          <w:iCs/>
          <w:lang w:val="en-US"/>
        </w:rPr>
        <w:t>Rhee SH, Waldman ID</w:t>
      </w:r>
      <w:r w:rsidRPr="00E94C19">
        <w:rPr>
          <w:lang w:val="en-US"/>
        </w:rPr>
        <w:t xml:space="preserve"> (2002) Genetic and environmental influences on antisocial behavior: a meta-analysis of twin and adoption studies. Psychol Bull 128:490–529.</w:t>
      </w:r>
      <w:r w:rsidR="00F535A5" w:rsidRPr="00E94C19">
        <w:rPr>
          <w:lang w:val="en-US"/>
        </w:rPr>
        <w:t xml:space="preserve"> </w:t>
      </w:r>
      <w:hyperlink r:id="rId74" w:tgtFrame="_blank" w:history="1">
        <w:r w:rsidR="00400B00" w:rsidRPr="00AC25C5">
          <w:rPr>
            <w:rStyle w:val="a3"/>
            <w:color w:val="2196F3"/>
            <w:shd w:val="clear" w:color="auto" w:fill="FFFFFF"/>
            <w:lang w:val="en-US"/>
          </w:rPr>
          <w:t>http://dx.doi.org/10.1037/0033-2909.128.3.490</w:t>
        </w:r>
      </w:hyperlink>
      <w:r w:rsidR="00400B00">
        <w:rPr>
          <w:lang w:val="en-US"/>
        </w:rPr>
        <w:t xml:space="preserve"> </w:t>
      </w:r>
      <w:r w:rsidR="00400B00" w:rsidRPr="00AC25C5">
        <w:rPr>
          <w:lang w:val="en-US"/>
        </w:rPr>
        <w:t xml:space="preserve"> </w:t>
      </w:r>
      <w:r w:rsidR="00400B00" w:rsidRPr="00AC25C5">
        <w:rPr>
          <w:rStyle w:val="a3"/>
          <w:color w:val="auto"/>
          <w:shd w:val="clear" w:color="auto" w:fill="FFFFFF"/>
          <w:lang w:val="en-US"/>
        </w:rPr>
        <w:t xml:space="preserve">  </w:t>
      </w:r>
      <w:r w:rsidR="00F535A5" w:rsidRPr="00AC25C5">
        <w:rPr>
          <w:lang w:val="en-US"/>
        </w:rPr>
        <w:t xml:space="preserve"> </w:t>
      </w:r>
    </w:p>
    <w:p w14:paraId="550FC4B1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lang w:val="en-US"/>
        </w:rPr>
      </w:pPr>
      <w:r w:rsidRPr="00BB0246">
        <w:rPr>
          <w:rFonts w:eastAsia="Times New Roman"/>
          <w:lang w:val="en-US" w:eastAsia="ru-RU"/>
        </w:rPr>
        <w:t>Ridley M</w:t>
      </w:r>
      <w:r w:rsidRPr="007F0C10">
        <w:rPr>
          <w:rFonts w:eastAsia="Times New Roman"/>
          <w:lang w:val="en-US" w:eastAsia="ru-RU"/>
        </w:rPr>
        <w:t xml:space="preserve"> </w:t>
      </w:r>
      <w:r w:rsidR="00BB0246">
        <w:rPr>
          <w:rFonts w:eastAsia="Times New Roman"/>
          <w:lang w:val="en-US" w:eastAsia="ru-RU"/>
        </w:rPr>
        <w:t>(</w:t>
      </w:r>
      <w:r w:rsidR="00BB0246" w:rsidRPr="007F0C10">
        <w:rPr>
          <w:rFonts w:eastAsia="Times New Roman"/>
          <w:lang w:val="en-US" w:eastAsia="ru-RU"/>
        </w:rPr>
        <w:t>2003</w:t>
      </w:r>
      <w:r w:rsidR="00BB0246">
        <w:rPr>
          <w:rFonts w:eastAsia="Times New Roman"/>
          <w:lang w:val="en-US" w:eastAsia="ru-RU"/>
        </w:rPr>
        <w:t xml:space="preserve">) </w:t>
      </w:r>
      <w:r w:rsidRPr="00D90F33">
        <w:rPr>
          <w:rFonts w:eastAsia="Times New Roman"/>
          <w:lang w:val="en-US" w:eastAsia="ru-RU"/>
        </w:rPr>
        <w:t xml:space="preserve">Nature </w:t>
      </w:r>
      <w:r w:rsidR="00BB0246" w:rsidRPr="00D90F33">
        <w:rPr>
          <w:rFonts w:eastAsia="Times New Roman"/>
          <w:lang w:val="en-US" w:eastAsia="ru-RU"/>
        </w:rPr>
        <w:t>V</w:t>
      </w:r>
      <w:r w:rsidRPr="00D90F33">
        <w:rPr>
          <w:rFonts w:eastAsia="Times New Roman"/>
          <w:lang w:val="en-US" w:eastAsia="ru-RU"/>
        </w:rPr>
        <w:t xml:space="preserve">ia </w:t>
      </w:r>
      <w:r w:rsidR="00BB0246" w:rsidRPr="00D90F33">
        <w:rPr>
          <w:rFonts w:eastAsia="Times New Roman"/>
          <w:lang w:val="en-US" w:eastAsia="ru-RU"/>
        </w:rPr>
        <w:t>N</w:t>
      </w:r>
      <w:r w:rsidRPr="00D90F33">
        <w:rPr>
          <w:rFonts w:eastAsia="Times New Roman"/>
          <w:lang w:val="en-US" w:eastAsia="ru-RU"/>
        </w:rPr>
        <w:t xml:space="preserve">urture: Genes, </w:t>
      </w:r>
      <w:r w:rsidR="00BB0246" w:rsidRPr="00D90F33">
        <w:rPr>
          <w:rFonts w:eastAsia="Times New Roman"/>
          <w:lang w:val="en-US" w:eastAsia="ru-RU"/>
        </w:rPr>
        <w:t>E</w:t>
      </w:r>
      <w:r w:rsidRPr="00D90F33">
        <w:rPr>
          <w:rFonts w:eastAsia="Times New Roman"/>
          <w:lang w:val="en-US" w:eastAsia="ru-RU"/>
        </w:rPr>
        <w:t xml:space="preserve">xperience, and </w:t>
      </w:r>
      <w:r w:rsidR="00BB0246" w:rsidRPr="00D90F33">
        <w:rPr>
          <w:rFonts w:eastAsia="Times New Roman"/>
          <w:lang w:val="en-US" w:eastAsia="ru-RU"/>
        </w:rPr>
        <w:t>W</w:t>
      </w:r>
      <w:r w:rsidRPr="00D90F33">
        <w:rPr>
          <w:rFonts w:eastAsia="Times New Roman"/>
          <w:lang w:val="en-US" w:eastAsia="ru-RU"/>
        </w:rPr>
        <w:t xml:space="preserve">hat </w:t>
      </w:r>
      <w:r w:rsidR="00BB0246" w:rsidRPr="00D90F33">
        <w:rPr>
          <w:rFonts w:eastAsia="Times New Roman"/>
          <w:lang w:val="en-US" w:eastAsia="ru-RU"/>
        </w:rPr>
        <w:t>M</w:t>
      </w:r>
      <w:r w:rsidRPr="00D90F33">
        <w:rPr>
          <w:rFonts w:eastAsia="Times New Roman"/>
          <w:lang w:val="en-US" w:eastAsia="ru-RU"/>
        </w:rPr>
        <w:t xml:space="preserve">akes </w:t>
      </w:r>
      <w:r w:rsidR="00BB0246" w:rsidRPr="00D90F33">
        <w:rPr>
          <w:rFonts w:eastAsia="Times New Roman"/>
          <w:lang w:val="en-US" w:eastAsia="ru-RU"/>
        </w:rPr>
        <w:t>U</w:t>
      </w:r>
      <w:r w:rsidRPr="00D90F33">
        <w:rPr>
          <w:rFonts w:eastAsia="Times New Roman"/>
          <w:lang w:val="en-US" w:eastAsia="ru-RU"/>
        </w:rPr>
        <w:t xml:space="preserve">s </w:t>
      </w:r>
      <w:r w:rsidR="00BB0246" w:rsidRPr="00D90F33">
        <w:rPr>
          <w:rFonts w:eastAsia="Times New Roman"/>
          <w:lang w:val="en-US" w:eastAsia="ru-RU"/>
        </w:rPr>
        <w:t>H</w:t>
      </w:r>
      <w:r w:rsidRPr="00D90F33">
        <w:rPr>
          <w:rFonts w:eastAsia="Times New Roman"/>
          <w:lang w:val="en-US" w:eastAsia="ru-RU"/>
        </w:rPr>
        <w:t>uman.</w:t>
      </w:r>
      <w:r w:rsidRPr="007F0C10">
        <w:rPr>
          <w:rFonts w:eastAsia="Times New Roman"/>
          <w:lang w:val="en-US" w:eastAsia="ru-RU"/>
        </w:rPr>
        <w:t xml:space="preserve"> Harper Collins Publishers</w:t>
      </w:r>
      <w:r w:rsidR="00D90F33">
        <w:rPr>
          <w:rFonts w:eastAsia="Times New Roman"/>
          <w:lang w:val="en-US" w:eastAsia="ru-RU"/>
        </w:rPr>
        <w:t>,</w:t>
      </w:r>
      <w:r w:rsidR="00D90F33" w:rsidRPr="00D90F33">
        <w:rPr>
          <w:rFonts w:eastAsia="Times New Roman"/>
          <w:lang w:val="en-US" w:eastAsia="ru-RU"/>
        </w:rPr>
        <w:t xml:space="preserve"> </w:t>
      </w:r>
      <w:r w:rsidR="00D90F33" w:rsidRPr="007F0C10">
        <w:rPr>
          <w:rFonts w:eastAsia="Times New Roman"/>
          <w:lang w:val="en-US" w:eastAsia="ru-RU"/>
        </w:rPr>
        <w:t>New York</w:t>
      </w:r>
    </w:p>
    <w:p w14:paraId="58F9A91E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BB0246">
        <w:rPr>
          <w:lang w:val="en-US"/>
        </w:rPr>
        <w:t>Rosenberger RF</w:t>
      </w:r>
      <w:r w:rsidR="00D90F33">
        <w:rPr>
          <w:lang w:val="en-US"/>
        </w:rPr>
        <w:t>,</w:t>
      </w:r>
      <w:r w:rsidRPr="00BB0246">
        <w:rPr>
          <w:rStyle w:val="apple-converted-space"/>
          <w:lang w:val="en-US"/>
        </w:rPr>
        <w:t> Hilton</w:t>
      </w:r>
      <w:r w:rsidRPr="00BB0246">
        <w:rPr>
          <w:lang w:val="en-US"/>
        </w:rPr>
        <w:t xml:space="preserve"> J</w:t>
      </w:r>
      <w:r w:rsidRPr="007F0C10">
        <w:rPr>
          <w:lang w:val="en-US"/>
        </w:rPr>
        <w:t xml:space="preserve"> </w:t>
      </w:r>
      <w:r w:rsidR="00BB0246">
        <w:rPr>
          <w:lang w:val="en-US"/>
        </w:rPr>
        <w:t>(</w:t>
      </w:r>
      <w:r w:rsidR="00BB0246" w:rsidRPr="007F0C10">
        <w:rPr>
          <w:bdr w:val="none" w:sz="0" w:space="0" w:color="auto" w:frame="1"/>
          <w:lang w:val="en-US"/>
        </w:rPr>
        <w:t>1983</w:t>
      </w:r>
      <w:r w:rsidR="00BB0246">
        <w:rPr>
          <w:bdr w:val="none" w:sz="0" w:space="0" w:color="auto" w:frame="1"/>
          <w:lang w:val="en-US"/>
        </w:rPr>
        <w:t>)</w:t>
      </w:r>
      <w:r w:rsidR="00BB0246" w:rsidRPr="007F0C10">
        <w:rPr>
          <w:rStyle w:val="apple-converted-space"/>
          <w:lang w:val="en-US"/>
        </w:rPr>
        <w:t> </w:t>
      </w:r>
      <w:r w:rsidRPr="007F0C10">
        <w:rPr>
          <w:spacing w:val="5"/>
          <w:lang w:val="en-US"/>
        </w:rPr>
        <w:t>The frequency of transcriptional and translational errors</w:t>
      </w:r>
      <w:r w:rsidR="00E62214">
        <w:rPr>
          <w:spacing w:val="5"/>
          <w:lang w:val="en-US"/>
        </w:rPr>
        <w:t xml:space="preserve"> </w:t>
      </w:r>
      <w:r w:rsidRPr="007F0C10">
        <w:rPr>
          <w:spacing w:val="5"/>
          <w:lang w:val="en-US"/>
        </w:rPr>
        <w:t>at</w:t>
      </w:r>
      <w:r w:rsidR="00E62214">
        <w:rPr>
          <w:spacing w:val="5"/>
          <w:lang w:val="en-US"/>
        </w:rPr>
        <w:t xml:space="preserve"> </w:t>
      </w:r>
      <w:r w:rsidRPr="007F0C10">
        <w:rPr>
          <w:spacing w:val="5"/>
          <w:lang w:val="en-US"/>
        </w:rPr>
        <w:t>nonsense</w:t>
      </w:r>
      <w:r w:rsidR="00E62214">
        <w:rPr>
          <w:spacing w:val="5"/>
          <w:lang w:val="en-US"/>
        </w:rPr>
        <w:t xml:space="preserve"> </w:t>
      </w:r>
      <w:r w:rsidRPr="007F0C10">
        <w:rPr>
          <w:spacing w:val="5"/>
          <w:lang w:val="en-US"/>
        </w:rPr>
        <w:t>codons</w:t>
      </w:r>
      <w:r w:rsidR="00E62214">
        <w:rPr>
          <w:spacing w:val="5"/>
          <w:lang w:val="en-US"/>
        </w:rPr>
        <w:t xml:space="preserve"> </w:t>
      </w:r>
      <w:r w:rsidRPr="007F0C10">
        <w:rPr>
          <w:spacing w:val="5"/>
          <w:lang w:val="en-US"/>
        </w:rPr>
        <w:t>in</w:t>
      </w:r>
      <w:r w:rsidR="00E62214">
        <w:rPr>
          <w:spacing w:val="5"/>
          <w:lang w:val="en-US"/>
        </w:rPr>
        <w:t xml:space="preserve"> </w:t>
      </w:r>
      <w:r w:rsidRPr="007F0C10">
        <w:rPr>
          <w:spacing w:val="5"/>
          <w:lang w:val="en-US"/>
        </w:rPr>
        <w:t>the</w:t>
      </w:r>
      <w:r w:rsidR="00E62214">
        <w:rPr>
          <w:spacing w:val="5"/>
          <w:lang w:val="en-US"/>
        </w:rPr>
        <w:t xml:space="preserve"> </w:t>
      </w:r>
      <w:r w:rsidRPr="007F0C10">
        <w:rPr>
          <w:rStyle w:val="a5"/>
          <w:spacing w:val="5"/>
          <w:lang w:val="en-US"/>
        </w:rPr>
        <w:t>lacZ</w:t>
      </w:r>
      <w:r w:rsidR="00E62214">
        <w:rPr>
          <w:rStyle w:val="a5"/>
          <w:spacing w:val="5"/>
          <w:lang w:val="en-US"/>
        </w:rPr>
        <w:t xml:space="preserve"> </w:t>
      </w:r>
      <w:r w:rsidRPr="007F0C10">
        <w:rPr>
          <w:spacing w:val="5"/>
          <w:lang w:val="en-US"/>
        </w:rPr>
        <w:t>gene</w:t>
      </w:r>
      <w:r w:rsidR="00E62214">
        <w:rPr>
          <w:spacing w:val="5"/>
          <w:lang w:val="en-US"/>
        </w:rPr>
        <w:t xml:space="preserve"> </w:t>
      </w:r>
      <w:r w:rsidRPr="007F0C10">
        <w:rPr>
          <w:spacing w:val="5"/>
          <w:lang w:val="en-US"/>
        </w:rPr>
        <w:t>of</w:t>
      </w:r>
      <w:r w:rsidR="00E62214">
        <w:rPr>
          <w:spacing w:val="5"/>
          <w:lang w:val="en-US"/>
        </w:rPr>
        <w:t xml:space="preserve"> </w:t>
      </w:r>
      <w:r w:rsidRPr="007F0C10">
        <w:rPr>
          <w:rStyle w:val="a5"/>
          <w:spacing w:val="5"/>
          <w:lang w:val="en-US"/>
        </w:rPr>
        <w:t>Escherichia</w:t>
      </w:r>
      <w:r w:rsidR="00E62214">
        <w:rPr>
          <w:rStyle w:val="a5"/>
          <w:spacing w:val="5"/>
          <w:lang w:val="en-US"/>
        </w:rPr>
        <w:t xml:space="preserve"> </w:t>
      </w:r>
      <w:r w:rsidRPr="007F0C10">
        <w:rPr>
          <w:rStyle w:val="a5"/>
          <w:spacing w:val="5"/>
          <w:lang w:val="en-US"/>
        </w:rPr>
        <w:t>coli</w:t>
      </w:r>
      <w:r w:rsidR="00BB0246">
        <w:rPr>
          <w:rStyle w:val="a5"/>
          <w:i w:val="0"/>
          <w:spacing w:val="5"/>
          <w:lang w:val="en-US"/>
        </w:rPr>
        <w:t>.</w:t>
      </w:r>
      <w:r w:rsidR="00E62214">
        <w:rPr>
          <w:rStyle w:val="a5"/>
          <w:i w:val="0"/>
          <w:spacing w:val="5"/>
          <w:lang w:val="en-US"/>
        </w:rPr>
        <w:t xml:space="preserve"> </w:t>
      </w:r>
      <w:r w:rsidRPr="00D90F33">
        <w:rPr>
          <w:rStyle w:val="a5"/>
          <w:i w:val="0"/>
          <w:iCs w:val="0"/>
          <w:spacing w:val="5"/>
          <w:lang w:val="en-US"/>
        </w:rPr>
        <w:t>Mol Gen Genet</w:t>
      </w:r>
      <w:r w:rsidR="00BB0246" w:rsidRPr="00D90F33">
        <w:rPr>
          <w:rStyle w:val="a5"/>
          <w:i w:val="0"/>
          <w:iCs w:val="0"/>
          <w:spacing w:val="5"/>
          <w:lang w:val="en-US"/>
        </w:rPr>
        <w:t xml:space="preserve"> </w:t>
      </w:r>
      <w:r w:rsidRPr="00D90F33">
        <w:rPr>
          <w:bdr w:val="none" w:sz="0" w:space="0" w:color="auto" w:frame="1"/>
          <w:lang w:val="en-US"/>
        </w:rPr>
        <w:t>191</w:t>
      </w:r>
      <w:r w:rsidR="00D90F33" w:rsidRPr="00D90F33">
        <w:rPr>
          <w:bdr w:val="none" w:sz="0" w:space="0" w:color="auto" w:frame="1"/>
          <w:lang w:val="en-US"/>
        </w:rPr>
        <w:t>:</w:t>
      </w:r>
      <w:r w:rsidRPr="00D90F33">
        <w:rPr>
          <w:bdr w:val="none" w:sz="0" w:space="0" w:color="auto" w:frame="1"/>
          <w:lang w:val="en-US"/>
        </w:rPr>
        <w:t>207</w:t>
      </w:r>
      <w:r w:rsidR="00D90F33">
        <w:rPr>
          <w:bdr w:val="none" w:sz="0" w:space="0" w:color="auto" w:frame="1"/>
          <w:lang w:val="en-US"/>
        </w:rPr>
        <w:t>–212</w:t>
      </w:r>
      <w:r w:rsidRPr="007F0C10">
        <w:rPr>
          <w:bdr w:val="none" w:sz="0" w:space="0" w:color="auto" w:frame="1"/>
          <w:lang w:val="en-US"/>
        </w:rPr>
        <w:t xml:space="preserve"> </w:t>
      </w:r>
      <w:r w:rsidRPr="007F0C10">
        <w:rPr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7CD9D689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shd w:val="clear" w:color="auto" w:fill="FFFFFF"/>
          <w:lang w:val="en-US"/>
        </w:rPr>
      </w:pPr>
      <w:r w:rsidRPr="00D412EC">
        <w:rPr>
          <w:lang w:val="en-US"/>
        </w:rPr>
        <w:t xml:space="preserve">Ross MT, Grafham DV, Coffey AJ, </w:t>
      </w:r>
      <w:r w:rsidR="00D90F33">
        <w:rPr>
          <w:lang w:val="en-US"/>
        </w:rPr>
        <w:t>et al</w:t>
      </w:r>
      <w:r w:rsidR="00BB0246" w:rsidRPr="00D412EC">
        <w:rPr>
          <w:lang w:val="en-US"/>
        </w:rPr>
        <w:t xml:space="preserve"> </w:t>
      </w:r>
      <w:r w:rsidR="00D412EC" w:rsidRPr="00D412EC">
        <w:rPr>
          <w:lang w:val="en-US"/>
        </w:rPr>
        <w:t>(</w:t>
      </w:r>
      <w:r w:rsidR="00D412EC" w:rsidRPr="00D412EC">
        <w:rPr>
          <w:iCs/>
          <w:lang w:val="en-US"/>
        </w:rPr>
        <w:t>2005</w:t>
      </w:r>
      <w:r w:rsidR="00D412EC">
        <w:rPr>
          <w:iCs/>
          <w:lang w:val="en-US"/>
        </w:rPr>
        <w:t xml:space="preserve">) </w:t>
      </w:r>
      <w:r w:rsidRPr="007F0C10">
        <w:rPr>
          <w:rFonts w:eastAsia="Times New Roman"/>
          <w:lang w:val="en-US" w:eastAsia="ru-RU"/>
        </w:rPr>
        <w:t>The DNA sequence of the human X chromosome</w:t>
      </w:r>
      <w:r w:rsidR="00D412EC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D90F33">
        <w:rPr>
          <w:iCs/>
          <w:lang w:val="en-US"/>
        </w:rPr>
        <w:t>Nature</w:t>
      </w:r>
      <w:r w:rsidR="00D412EC" w:rsidRPr="00D90F33">
        <w:rPr>
          <w:iCs/>
          <w:lang w:val="en-US"/>
        </w:rPr>
        <w:t xml:space="preserve"> </w:t>
      </w:r>
      <w:r w:rsidRPr="00D90F33">
        <w:rPr>
          <w:bCs/>
          <w:lang w:val="en-US"/>
        </w:rPr>
        <w:t>434</w:t>
      </w:r>
      <w:r w:rsidR="00D90F33">
        <w:rPr>
          <w:bCs/>
          <w:lang w:val="en-US"/>
        </w:rPr>
        <w:t>:</w:t>
      </w:r>
      <w:r w:rsidRPr="007F0C10">
        <w:rPr>
          <w:lang w:val="en-US"/>
        </w:rPr>
        <w:t xml:space="preserve">325–337. </w:t>
      </w:r>
      <w:r w:rsidR="00F535A5">
        <w:rPr>
          <w:lang w:val="en-US"/>
        </w:rPr>
        <w:t>doi:</w:t>
      </w:r>
      <w:hyperlink r:id="rId75" w:tgtFrame="pmc_ext" w:history="1">
        <w:r w:rsidRPr="00BB0246">
          <w:rPr>
            <w:rStyle w:val="a3"/>
            <w:lang w:val="en-US"/>
          </w:rPr>
          <w:t>10.1038/nature03440</w:t>
        </w:r>
      </w:hyperlink>
      <w:r w:rsidRPr="007F0C10">
        <w:rPr>
          <w:b/>
          <w:bCs/>
          <w:sz w:val="28"/>
          <w:szCs w:val="28"/>
          <w:lang w:val="en-US"/>
        </w:rPr>
        <w:t xml:space="preserve"> </w:t>
      </w:r>
    </w:p>
    <w:p w14:paraId="4C084286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7F0C10">
        <w:rPr>
          <w:lang w:val="en-US"/>
        </w:rPr>
        <w:t xml:space="preserve">Ruvinsky A </w:t>
      </w:r>
      <w:r w:rsidR="00D412EC">
        <w:rPr>
          <w:lang w:val="en-US"/>
        </w:rPr>
        <w:t>(</w:t>
      </w:r>
      <w:r w:rsidR="00D412EC" w:rsidRPr="007F0C10">
        <w:rPr>
          <w:lang w:val="en-US"/>
        </w:rPr>
        <w:t>2016</w:t>
      </w:r>
      <w:r w:rsidR="00D412EC">
        <w:rPr>
          <w:lang w:val="en-US"/>
        </w:rPr>
        <w:t xml:space="preserve">) </w:t>
      </w:r>
      <w:r w:rsidRPr="00D90F33">
        <w:rPr>
          <w:lang w:val="en-US"/>
        </w:rPr>
        <w:t>Genetics and Randomness</w:t>
      </w:r>
      <w:r w:rsidRPr="007F0C10">
        <w:rPr>
          <w:lang w:val="en-US"/>
        </w:rPr>
        <w:t>. CRC Press</w:t>
      </w:r>
      <w:r w:rsidR="000E1D31">
        <w:rPr>
          <w:lang w:val="en-US"/>
        </w:rPr>
        <w:t>.</w:t>
      </w:r>
      <w:r w:rsidRPr="007F0C10">
        <w:rPr>
          <w:lang w:val="en-US"/>
        </w:rPr>
        <w:t xml:space="preserve"> </w:t>
      </w:r>
    </w:p>
    <w:p w14:paraId="73ECF926" w14:textId="77777777" w:rsidR="00373797" w:rsidRPr="007F0C10" w:rsidRDefault="00373797" w:rsidP="00B911C0">
      <w:pPr>
        <w:pStyle w:val="af2"/>
        <w:spacing w:line="360" w:lineRule="auto"/>
        <w:ind w:left="567" w:right="-138" w:hanging="567"/>
        <w:rPr>
          <w:lang w:val="en-US"/>
        </w:rPr>
      </w:pPr>
      <w:r w:rsidRPr="00D412EC">
        <w:rPr>
          <w:lang w:val="en-US"/>
        </w:rPr>
        <w:t>Sachs AB, Sarnow P</w:t>
      </w:r>
      <w:r w:rsidR="00D90F33">
        <w:rPr>
          <w:lang w:val="en-US"/>
        </w:rPr>
        <w:t>,</w:t>
      </w:r>
      <w:r w:rsidRPr="00D412EC">
        <w:rPr>
          <w:lang w:val="en-US"/>
        </w:rPr>
        <w:t xml:space="preserve"> Hentze MW</w:t>
      </w:r>
      <w:r w:rsidRPr="007F0C10">
        <w:rPr>
          <w:rStyle w:val="highlight"/>
          <w:lang w:val="en-US"/>
        </w:rPr>
        <w:t xml:space="preserve"> </w:t>
      </w:r>
      <w:r w:rsidR="00D412EC">
        <w:rPr>
          <w:rStyle w:val="highlight"/>
          <w:lang w:val="en-US"/>
        </w:rPr>
        <w:t>(</w:t>
      </w:r>
      <w:r w:rsidR="00D412EC" w:rsidRPr="007F0C10">
        <w:rPr>
          <w:lang w:val="en-US"/>
        </w:rPr>
        <w:t>1997</w:t>
      </w:r>
      <w:r w:rsidR="00D412EC">
        <w:rPr>
          <w:lang w:val="en-US"/>
        </w:rPr>
        <w:t xml:space="preserve">) </w:t>
      </w:r>
      <w:r w:rsidRPr="007F0C10">
        <w:rPr>
          <w:rStyle w:val="highlight"/>
          <w:lang w:val="en-US"/>
        </w:rPr>
        <w:t xml:space="preserve">Starting </w:t>
      </w:r>
      <w:r w:rsidRPr="007F0C10">
        <w:rPr>
          <w:lang w:val="en-US"/>
        </w:rPr>
        <w:t xml:space="preserve">at the </w:t>
      </w:r>
      <w:r w:rsidRPr="007F0C10">
        <w:rPr>
          <w:rStyle w:val="highlight"/>
          <w:lang w:val="en-US"/>
        </w:rPr>
        <w:t>beginning</w:t>
      </w:r>
      <w:r w:rsidRPr="007F0C10">
        <w:rPr>
          <w:lang w:val="en-US"/>
        </w:rPr>
        <w:t xml:space="preserve">, </w:t>
      </w:r>
      <w:r w:rsidRPr="007F0C10">
        <w:rPr>
          <w:rStyle w:val="highlight"/>
          <w:lang w:val="en-US"/>
        </w:rPr>
        <w:t>middle</w:t>
      </w:r>
      <w:r w:rsidRPr="007F0C10">
        <w:rPr>
          <w:lang w:val="en-US"/>
        </w:rPr>
        <w:t xml:space="preserve">, and </w:t>
      </w:r>
      <w:r w:rsidRPr="007F0C10">
        <w:rPr>
          <w:rStyle w:val="highlight"/>
          <w:lang w:val="en-US"/>
        </w:rPr>
        <w:t>end</w:t>
      </w:r>
      <w:r w:rsidRPr="007F0C10">
        <w:rPr>
          <w:lang w:val="en-US"/>
        </w:rPr>
        <w:t xml:space="preserve">: </w:t>
      </w:r>
      <w:r w:rsidRPr="007F0C10">
        <w:rPr>
          <w:rStyle w:val="highlight"/>
          <w:lang w:val="en-US"/>
        </w:rPr>
        <w:t xml:space="preserve">translation initiation </w:t>
      </w:r>
      <w:r w:rsidRPr="007F0C10">
        <w:rPr>
          <w:lang w:val="en-US"/>
        </w:rPr>
        <w:t xml:space="preserve">in </w:t>
      </w:r>
      <w:r w:rsidRPr="007F0C10">
        <w:rPr>
          <w:rStyle w:val="highlight"/>
          <w:lang w:val="en-US"/>
        </w:rPr>
        <w:t>eukaryotes</w:t>
      </w:r>
      <w:r w:rsidR="00D412EC">
        <w:rPr>
          <w:rStyle w:val="highlight"/>
          <w:lang w:val="en-US"/>
        </w:rPr>
        <w:t>.</w:t>
      </w:r>
      <w:r w:rsidRPr="007F0C10">
        <w:rPr>
          <w:lang w:val="en-US"/>
        </w:rPr>
        <w:t xml:space="preserve"> </w:t>
      </w:r>
      <w:r w:rsidRPr="00D90F33">
        <w:rPr>
          <w:lang w:val="en-US"/>
        </w:rPr>
        <w:t>Cell</w:t>
      </w:r>
      <w:r w:rsidR="00D412EC" w:rsidRPr="00D90F33">
        <w:rPr>
          <w:lang w:val="en-US"/>
        </w:rPr>
        <w:t xml:space="preserve"> </w:t>
      </w:r>
      <w:r w:rsidRPr="00D90F33">
        <w:rPr>
          <w:lang w:val="en-US"/>
        </w:rPr>
        <w:t>89</w:t>
      </w:r>
      <w:r w:rsidR="00D90F33">
        <w:rPr>
          <w:lang w:val="en-US"/>
        </w:rPr>
        <w:t>:</w:t>
      </w:r>
      <w:r w:rsidRPr="007F0C10">
        <w:rPr>
          <w:lang w:val="en-US"/>
        </w:rPr>
        <w:t xml:space="preserve">831–838. </w:t>
      </w:r>
      <w:hyperlink r:id="rId76" w:tgtFrame="doilink" w:history="1">
        <w:r w:rsidRPr="007F0C10">
          <w:rPr>
            <w:rFonts w:eastAsia="Times New Roman"/>
            <w:color w:val="0000FF"/>
            <w:u w:val="single"/>
            <w:lang w:val="en-US" w:eastAsia="ru-RU"/>
          </w:rPr>
          <w:t>doi:10.1016/S0092-8674(00)80268-8</w:t>
        </w:r>
      </w:hyperlink>
    </w:p>
    <w:p w14:paraId="651F2B47" w14:textId="77777777" w:rsidR="00875365" w:rsidRDefault="00373797" w:rsidP="00B911C0">
      <w:pPr>
        <w:pStyle w:val="af2"/>
        <w:spacing w:line="360" w:lineRule="auto"/>
        <w:ind w:left="567" w:hanging="567"/>
        <w:rPr>
          <w:lang w:val="en-US"/>
        </w:rPr>
      </w:pPr>
      <w:r w:rsidRPr="00D412EC">
        <w:rPr>
          <w:lang w:val="en-US"/>
        </w:rPr>
        <w:t>Schroeder M</w:t>
      </w:r>
      <w:r w:rsidRPr="007F0C10">
        <w:rPr>
          <w:lang w:val="en-US"/>
        </w:rPr>
        <w:t xml:space="preserve"> (1991) </w:t>
      </w:r>
      <w:r w:rsidRPr="00D90F33">
        <w:rPr>
          <w:lang w:val="en-US"/>
        </w:rPr>
        <w:t xml:space="preserve">Fractals, </w:t>
      </w:r>
      <w:r w:rsidR="00D412EC" w:rsidRPr="00D90F33">
        <w:rPr>
          <w:lang w:val="en-US"/>
        </w:rPr>
        <w:t>C</w:t>
      </w:r>
      <w:r w:rsidRPr="00D90F33">
        <w:rPr>
          <w:lang w:val="en-US"/>
        </w:rPr>
        <w:t xml:space="preserve">haos, </w:t>
      </w:r>
      <w:r w:rsidR="00D412EC" w:rsidRPr="00D90F33">
        <w:rPr>
          <w:lang w:val="en-US"/>
        </w:rPr>
        <w:t>P</w:t>
      </w:r>
      <w:r w:rsidRPr="00D90F33">
        <w:rPr>
          <w:lang w:val="en-US"/>
        </w:rPr>
        <w:t xml:space="preserve">ower </w:t>
      </w:r>
      <w:r w:rsidR="00D412EC" w:rsidRPr="00D90F33">
        <w:rPr>
          <w:lang w:val="en-US"/>
        </w:rPr>
        <w:t>L</w:t>
      </w:r>
      <w:r w:rsidRPr="00D90F33">
        <w:rPr>
          <w:lang w:val="en-US"/>
        </w:rPr>
        <w:t xml:space="preserve">aws: </w:t>
      </w:r>
      <w:r w:rsidR="00D412EC" w:rsidRPr="00D90F33">
        <w:rPr>
          <w:lang w:val="en-US"/>
        </w:rPr>
        <w:t>M</w:t>
      </w:r>
      <w:r w:rsidRPr="00D90F33">
        <w:rPr>
          <w:lang w:val="en-US"/>
        </w:rPr>
        <w:t xml:space="preserve">inutes </w:t>
      </w:r>
      <w:r w:rsidR="00D412EC" w:rsidRPr="00D90F33">
        <w:rPr>
          <w:lang w:val="en-US"/>
        </w:rPr>
        <w:t>f</w:t>
      </w:r>
      <w:r w:rsidRPr="00D90F33">
        <w:rPr>
          <w:lang w:val="en-US"/>
        </w:rPr>
        <w:t xml:space="preserve">rom an </w:t>
      </w:r>
      <w:r w:rsidR="00D412EC" w:rsidRPr="00D90F33">
        <w:rPr>
          <w:lang w:val="en-US"/>
        </w:rPr>
        <w:t>I</w:t>
      </w:r>
      <w:r w:rsidRPr="00D90F33">
        <w:rPr>
          <w:lang w:val="en-US"/>
        </w:rPr>
        <w:t xml:space="preserve">nfinite </w:t>
      </w:r>
      <w:r w:rsidR="00D412EC" w:rsidRPr="00D90F33">
        <w:rPr>
          <w:lang w:val="en-US"/>
        </w:rPr>
        <w:t>P</w:t>
      </w:r>
      <w:r w:rsidRPr="00D90F33">
        <w:rPr>
          <w:lang w:val="en-US"/>
        </w:rPr>
        <w:t>aradise</w:t>
      </w:r>
      <w:r w:rsidR="00970E0F" w:rsidRPr="00D90F33">
        <w:rPr>
          <w:lang w:val="en-US"/>
        </w:rPr>
        <w:t>.</w:t>
      </w:r>
      <w:r w:rsidR="00970E0F">
        <w:rPr>
          <w:lang w:val="en-US"/>
        </w:rPr>
        <w:t xml:space="preserve"> WH Freeman</w:t>
      </w:r>
      <w:r w:rsidR="00D90F33">
        <w:rPr>
          <w:lang w:val="en-US"/>
        </w:rPr>
        <w:t>,</w:t>
      </w:r>
      <w:r w:rsidR="00D90F33" w:rsidRPr="00D90F33">
        <w:rPr>
          <w:lang w:val="en-US"/>
        </w:rPr>
        <w:t xml:space="preserve"> </w:t>
      </w:r>
      <w:r w:rsidR="00875365">
        <w:rPr>
          <w:lang w:val="en-US"/>
        </w:rPr>
        <w:t xml:space="preserve">New York. </w:t>
      </w:r>
    </w:p>
    <w:p w14:paraId="77CC2206" w14:textId="33F318F8" w:rsidR="00970E0F" w:rsidRPr="00AC25C5" w:rsidRDefault="00875365" w:rsidP="00B911C0">
      <w:pPr>
        <w:pStyle w:val="af2"/>
        <w:spacing w:line="360" w:lineRule="auto"/>
        <w:ind w:left="567" w:hanging="567"/>
        <w:rPr>
          <w:lang w:val="en-US"/>
        </w:rPr>
      </w:pPr>
      <w:r w:rsidRPr="00E94C19">
        <w:rPr>
          <w:rFonts w:eastAsia="Times New Roman"/>
          <w:lang w:val="en-US" w:eastAsia="ru-RU"/>
        </w:rPr>
        <w:t>Smith  GD (2011) Epidemiology, epigenetics and the ‘Gloomy Prospect’: embracing randomness in population health research and practice. Int J Epidemiol 40:537–562</w:t>
      </w:r>
      <w:r w:rsidR="00E94C19" w:rsidRPr="00E94C19">
        <w:rPr>
          <w:rFonts w:eastAsia="Times New Roman"/>
          <w:lang w:val="en-US" w:eastAsia="ru-RU"/>
        </w:rPr>
        <w:t>.</w:t>
      </w:r>
      <w:r w:rsidRPr="00E94C19">
        <w:rPr>
          <w:rFonts w:eastAsia="Times New Roman"/>
          <w:lang w:val="en-US" w:eastAsia="ru-RU"/>
        </w:rPr>
        <w:t xml:space="preserve"> </w:t>
      </w:r>
      <w:hyperlink r:id="rId77" w:history="1">
        <w:r w:rsidR="00400B00" w:rsidRPr="00AC25C5">
          <w:rPr>
            <w:rStyle w:val="a3"/>
            <w:color w:val="006FB7"/>
            <w:bdr w:val="none" w:sz="0" w:space="0" w:color="auto" w:frame="1"/>
            <w:shd w:val="clear" w:color="auto" w:fill="FFFFFF"/>
            <w:lang w:val="en-US"/>
          </w:rPr>
          <w:t>https://doi.org/10.1093/ije/dyr117</w:t>
        </w:r>
      </w:hyperlink>
      <w:r w:rsidR="00400B00" w:rsidRPr="00AC25C5">
        <w:rPr>
          <w:lang w:val="en-US"/>
        </w:rPr>
        <w:t xml:space="preserve"> </w:t>
      </w:r>
    </w:p>
    <w:p w14:paraId="6D423B36" w14:textId="77777777" w:rsidR="00373797" w:rsidRPr="007F0C10" w:rsidRDefault="00373797" w:rsidP="00B911C0">
      <w:pPr>
        <w:pStyle w:val="af2"/>
        <w:spacing w:line="360" w:lineRule="auto"/>
        <w:ind w:left="567" w:right="-138" w:hanging="567"/>
        <w:rPr>
          <w:lang w:val="en-US"/>
        </w:rPr>
      </w:pPr>
      <w:r w:rsidRPr="00D412EC">
        <w:rPr>
          <w:lang w:val="en-US"/>
        </w:rPr>
        <w:t>Staiger D</w:t>
      </w:r>
      <w:r w:rsidR="00D90F33">
        <w:rPr>
          <w:lang w:val="en-US"/>
        </w:rPr>
        <w:t>,</w:t>
      </w:r>
      <w:r w:rsidRPr="00D412EC">
        <w:rPr>
          <w:rStyle w:val="apple-converted-space"/>
          <w:lang w:val="en-US"/>
        </w:rPr>
        <w:t> Brown JW</w:t>
      </w:r>
      <w:r w:rsidRPr="007F0C10">
        <w:rPr>
          <w:lang w:val="en-US"/>
        </w:rPr>
        <w:t xml:space="preserve"> </w:t>
      </w:r>
      <w:r w:rsidR="00D412EC">
        <w:rPr>
          <w:lang w:val="en-US"/>
        </w:rPr>
        <w:t>(</w:t>
      </w:r>
      <w:r w:rsidR="00D412EC" w:rsidRPr="007F0C10">
        <w:rPr>
          <w:lang w:val="en-US"/>
        </w:rPr>
        <w:t>2013</w:t>
      </w:r>
      <w:r w:rsidR="00D412EC">
        <w:rPr>
          <w:lang w:val="en-US"/>
        </w:rPr>
        <w:t xml:space="preserve">) </w:t>
      </w:r>
      <w:r w:rsidRPr="007F0C10">
        <w:rPr>
          <w:rStyle w:val="highlight"/>
          <w:lang w:val="en-US"/>
        </w:rPr>
        <w:t>Alternative</w:t>
      </w:r>
      <w:r w:rsidRPr="007F0C10">
        <w:rPr>
          <w:rStyle w:val="apple-converted-space"/>
          <w:lang w:val="en-US"/>
        </w:rPr>
        <w:t> </w:t>
      </w:r>
      <w:r w:rsidRPr="007F0C10">
        <w:rPr>
          <w:lang w:val="en-US"/>
        </w:rPr>
        <w:t>splicing at the intersection of biological timing, development, and stress responses</w:t>
      </w:r>
      <w:r w:rsidR="00D412EC">
        <w:rPr>
          <w:lang w:val="en-US"/>
        </w:rPr>
        <w:t>.</w:t>
      </w:r>
      <w:r w:rsidRPr="007F0C10">
        <w:rPr>
          <w:lang w:val="en-US"/>
        </w:rPr>
        <w:t xml:space="preserve"> </w:t>
      </w:r>
      <w:r w:rsidRPr="00D90F33">
        <w:rPr>
          <w:lang w:val="en-US"/>
        </w:rPr>
        <w:t>Plant Cell</w:t>
      </w:r>
      <w:r w:rsidR="00D412EC" w:rsidRPr="00D90F33">
        <w:rPr>
          <w:lang w:val="en-US"/>
        </w:rPr>
        <w:t xml:space="preserve"> </w:t>
      </w:r>
      <w:r w:rsidRPr="00D90F33">
        <w:rPr>
          <w:lang w:val="en-US"/>
        </w:rPr>
        <w:t>25</w:t>
      </w:r>
      <w:r w:rsidR="00D90F33" w:rsidRPr="00D90F33">
        <w:rPr>
          <w:lang w:val="en-US"/>
        </w:rPr>
        <w:t>:</w:t>
      </w:r>
      <w:r w:rsidRPr="007F0C10">
        <w:rPr>
          <w:lang w:val="en-US"/>
        </w:rPr>
        <w:t xml:space="preserve">3640–3656. </w:t>
      </w:r>
      <w:hyperlink r:id="rId78" w:history="1">
        <w:r w:rsidR="00D90F33" w:rsidRPr="007E6921">
          <w:rPr>
            <w:rStyle w:val="a3"/>
            <w:lang w:val="en-US"/>
          </w:rPr>
          <w:t>http://dx.doi.org/10.1105/tpc.113.113803</w:t>
        </w:r>
      </w:hyperlink>
      <w:r w:rsidR="00D90F33">
        <w:rPr>
          <w:lang w:val="en-US"/>
        </w:rPr>
        <w:t xml:space="preserve"> </w:t>
      </w:r>
    </w:p>
    <w:p w14:paraId="20E66A59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D412EC">
        <w:rPr>
          <w:lang w:val="en-US"/>
        </w:rPr>
        <w:t>Stansfield I, Jones</w:t>
      </w:r>
      <w:r w:rsidRPr="00D412EC">
        <w:rPr>
          <w:rStyle w:val="apple-converted-space"/>
          <w:lang w:val="en-US"/>
        </w:rPr>
        <w:t> </w:t>
      </w:r>
      <w:r w:rsidRPr="00D412EC">
        <w:rPr>
          <w:lang w:val="en-US"/>
        </w:rPr>
        <w:t>KM,</w:t>
      </w:r>
      <w:r w:rsidRPr="00D412EC">
        <w:rPr>
          <w:rStyle w:val="apple-converted-space"/>
          <w:lang w:val="en-US"/>
        </w:rPr>
        <w:t> Herbert</w:t>
      </w:r>
      <w:r w:rsidRPr="00D412EC">
        <w:rPr>
          <w:lang w:val="en-US"/>
        </w:rPr>
        <w:t xml:space="preserve"> P,</w:t>
      </w:r>
      <w:r w:rsidR="00D412EC" w:rsidRPr="00D412EC">
        <w:rPr>
          <w:lang w:val="en-US"/>
        </w:rPr>
        <w:t xml:space="preserve"> Lewendon A, Shaw WV</w:t>
      </w:r>
      <w:r w:rsidR="00D90F33">
        <w:rPr>
          <w:lang w:val="en-US"/>
        </w:rPr>
        <w:t>,</w:t>
      </w:r>
      <w:r w:rsidR="00D412EC" w:rsidRPr="00D412EC">
        <w:rPr>
          <w:lang w:val="en-US"/>
        </w:rPr>
        <w:t xml:space="preserve"> Tuite MF</w:t>
      </w:r>
      <w:r w:rsidRPr="007F0C10">
        <w:rPr>
          <w:i/>
          <w:lang w:val="en-US"/>
        </w:rPr>
        <w:t xml:space="preserve"> </w:t>
      </w:r>
      <w:r w:rsidR="00D412EC" w:rsidRPr="00D412EC">
        <w:rPr>
          <w:lang w:val="en-US"/>
        </w:rPr>
        <w:t>(</w:t>
      </w:r>
      <w:r w:rsidR="00D412EC" w:rsidRPr="00D412EC">
        <w:rPr>
          <w:rFonts w:eastAsia="Times New Roman"/>
          <w:lang w:val="en-US" w:eastAsia="ru-RU"/>
        </w:rPr>
        <w:t>1</w:t>
      </w:r>
      <w:r w:rsidR="00D412EC" w:rsidRPr="007F0C10">
        <w:rPr>
          <w:rFonts w:eastAsia="Times New Roman"/>
          <w:lang w:val="en-US" w:eastAsia="ru-RU"/>
        </w:rPr>
        <w:t>998</w:t>
      </w:r>
      <w:r w:rsidR="00D412EC">
        <w:rPr>
          <w:rFonts w:eastAsia="Times New Roman"/>
          <w:lang w:val="en-US" w:eastAsia="ru-RU"/>
        </w:rPr>
        <w:t>)</w:t>
      </w:r>
      <w:r w:rsidR="00D412EC" w:rsidRPr="007F0C10">
        <w:rPr>
          <w:rFonts w:eastAsia="Times New Roman"/>
          <w:lang w:val="en-US" w:eastAsia="ru-RU"/>
        </w:rPr>
        <w:t xml:space="preserve"> </w:t>
      </w:r>
      <w:r w:rsidRPr="007F0C10">
        <w:rPr>
          <w:lang w:val="en-US"/>
        </w:rPr>
        <w:t>Missense translation errors in</w:t>
      </w:r>
      <w:r w:rsidRPr="007F0C10">
        <w:rPr>
          <w:rStyle w:val="apple-converted-space"/>
          <w:lang w:val="en-US"/>
        </w:rPr>
        <w:t> </w:t>
      </w:r>
      <w:r w:rsidRPr="007F0C10">
        <w:rPr>
          <w:rStyle w:val="a5"/>
          <w:bdr w:val="none" w:sz="0" w:space="0" w:color="auto" w:frame="1"/>
          <w:lang w:val="en-US"/>
        </w:rPr>
        <w:t>Saccharomyces cerevisiae</w:t>
      </w:r>
      <w:r w:rsidR="00D412EC">
        <w:rPr>
          <w:bdr w:val="none" w:sz="0" w:space="0" w:color="auto" w:frame="1"/>
          <w:lang w:val="en-US"/>
        </w:rPr>
        <w:t xml:space="preserve">. </w:t>
      </w:r>
      <w:hyperlink r:id="rId79" w:tooltip="Go to Journal of Molecular Biology on ScienceDirect" w:history="1">
        <w:r w:rsidRPr="00D90F33">
          <w:rPr>
            <w:rFonts w:eastAsia="Times New Roman"/>
            <w:bdr w:val="none" w:sz="0" w:space="0" w:color="auto" w:frame="1"/>
            <w:lang w:val="en-US" w:eastAsia="ru-RU"/>
          </w:rPr>
          <w:t>J Mol Biol</w:t>
        </w:r>
        <w:r w:rsidR="00D412EC" w:rsidRPr="00D90F33">
          <w:rPr>
            <w:rFonts w:eastAsia="Times New Roman"/>
            <w:bdr w:val="none" w:sz="0" w:space="0" w:color="auto" w:frame="1"/>
            <w:lang w:val="en-US" w:eastAsia="ru-RU"/>
          </w:rPr>
          <w:t xml:space="preserve"> </w:t>
        </w:r>
      </w:hyperlink>
      <w:r w:rsidR="00D412EC" w:rsidRPr="00D90F33">
        <w:rPr>
          <w:rFonts w:eastAsia="Times New Roman"/>
          <w:bCs/>
          <w:lang w:val="en-US" w:eastAsia="ru-RU"/>
        </w:rPr>
        <w:t>282</w:t>
      </w:r>
      <w:r w:rsidR="00D90F33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 xml:space="preserve">13–24. </w:t>
      </w:r>
      <w:hyperlink r:id="rId80" w:tgtFrame="doilink" w:history="1">
        <w:r w:rsidRPr="00D412EC">
          <w:rPr>
            <w:rFonts w:eastAsia="Times New Roman"/>
            <w:color w:val="0000FF"/>
            <w:u w:val="single"/>
            <w:lang w:val="en-US" w:eastAsia="ru-RU"/>
          </w:rPr>
          <w:t>doi:10.1006/jmbi.1998.1976</w:t>
        </w:r>
      </w:hyperlink>
      <w:r w:rsidRPr="007F0C10">
        <w:rPr>
          <w:rFonts w:eastAsia="Times New Roman"/>
          <w:lang w:val="en-US" w:eastAsia="ru-RU"/>
        </w:rPr>
        <w:t xml:space="preserve"> </w:t>
      </w:r>
      <w:r w:rsidRPr="007F0C10">
        <w:rPr>
          <w:rFonts w:eastAsia="Times New Roman"/>
          <w:b/>
          <w:bCs/>
          <w:sz w:val="28"/>
          <w:szCs w:val="28"/>
          <w:lang w:val="en-US" w:eastAsia="ru-RU"/>
        </w:rPr>
        <w:t xml:space="preserve"> </w:t>
      </w:r>
    </w:p>
    <w:p w14:paraId="428AA92E" w14:textId="77777777" w:rsidR="00373797" w:rsidRPr="00F975D9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rFonts w:eastAsia="Times New Roman"/>
          <w:lang w:val="en-US" w:eastAsia="ru-RU"/>
        </w:rPr>
      </w:pPr>
      <w:r w:rsidRPr="00F975D9">
        <w:rPr>
          <w:rFonts w:eastAsia="Times New Roman"/>
          <w:lang w:val="en-US" w:eastAsia="ru-RU"/>
        </w:rPr>
        <w:t xml:space="preserve">Strunnikov VA, Vyshinskiy IM (1991) Realisational variation in silk vorm. In: </w:t>
      </w:r>
      <w:r w:rsidR="000F6E34" w:rsidRPr="00F975D9">
        <w:rPr>
          <w:rFonts w:eastAsia="Times New Roman"/>
          <w:lang w:val="en-US" w:eastAsia="ru-RU"/>
        </w:rPr>
        <w:t>VK Shumny</w:t>
      </w:r>
      <w:r w:rsidR="003F2948" w:rsidRPr="00F975D9">
        <w:rPr>
          <w:rFonts w:eastAsia="Times New Roman"/>
          <w:lang w:val="en-US" w:eastAsia="ru-RU"/>
        </w:rPr>
        <w:t>,</w:t>
      </w:r>
      <w:r w:rsidR="000F6E34" w:rsidRPr="00F975D9">
        <w:rPr>
          <w:rFonts w:eastAsia="Times New Roman"/>
          <w:lang w:val="en-US" w:eastAsia="ru-RU"/>
        </w:rPr>
        <w:t xml:space="preserve"> AO Ruvinsky (Eds) </w:t>
      </w:r>
      <w:r w:rsidRPr="00F975D9">
        <w:rPr>
          <w:rFonts w:eastAsia="Times New Roman"/>
          <w:lang w:val="en-US" w:eastAsia="ru-RU"/>
        </w:rPr>
        <w:t>Problems in Genetics and the Theory of Evolution</w:t>
      </w:r>
      <w:r w:rsidR="00D412EC" w:rsidRPr="00F975D9">
        <w:rPr>
          <w:rFonts w:eastAsia="Times New Roman"/>
          <w:lang w:val="en-US" w:eastAsia="ru-RU"/>
        </w:rPr>
        <w:t xml:space="preserve">. </w:t>
      </w:r>
      <w:r w:rsidRPr="00F975D9">
        <w:rPr>
          <w:rFonts w:eastAsia="Times New Roman"/>
          <w:lang w:val="en-US" w:eastAsia="ru-RU"/>
        </w:rPr>
        <w:t xml:space="preserve">Novosibirsk. </w:t>
      </w:r>
      <w:r w:rsidR="003F2948" w:rsidRPr="00F975D9">
        <w:rPr>
          <w:rFonts w:eastAsia="Times New Roman"/>
          <w:lang w:val="en-US" w:eastAsia="ru-RU"/>
        </w:rPr>
        <w:t>pp</w:t>
      </w:r>
      <w:r w:rsidR="00F975D9" w:rsidRPr="00F975D9">
        <w:rPr>
          <w:rFonts w:eastAsia="Times New Roman"/>
          <w:lang w:val="en-US" w:eastAsia="ru-RU"/>
        </w:rPr>
        <w:t xml:space="preserve"> </w:t>
      </w:r>
      <w:r w:rsidR="003F2948" w:rsidRPr="00F975D9">
        <w:rPr>
          <w:rFonts w:eastAsia="Times New Roman"/>
          <w:lang w:val="en-US" w:eastAsia="ru-RU"/>
        </w:rPr>
        <w:t xml:space="preserve">98–114 </w:t>
      </w:r>
      <w:r w:rsidRPr="00F975D9">
        <w:rPr>
          <w:rFonts w:eastAsia="Times New Roman"/>
          <w:lang w:val="en-US" w:eastAsia="ru-RU"/>
        </w:rPr>
        <w:t xml:space="preserve">[in Russian] </w:t>
      </w:r>
    </w:p>
    <w:p w14:paraId="5C89232D" w14:textId="77777777" w:rsidR="00373797" w:rsidRPr="00F975D9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F975D9">
        <w:rPr>
          <w:rFonts w:eastAsia="Times New Roman"/>
          <w:lang w:val="en-US" w:eastAsia="ru-RU"/>
        </w:rPr>
        <w:t>Sun BK</w:t>
      </w:r>
      <w:r w:rsidR="003F2948" w:rsidRPr="00F975D9">
        <w:rPr>
          <w:rFonts w:eastAsia="Times New Roman"/>
          <w:lang w:val="en-US" w:eastAsia="ru-RU"/>
        </w:rPr>
        <w:t>,</w:t>
      </w:r>
      <w:r w:rsidRPr="00F975D9">
        <w:rPr>
          <w:rFonts w:eastAsia="Times New Roman"/>
          <w:lang w:val="en-US" w:eastAsia="ru-RU"/>
        </w:rPr>
        <w:t xml:space="preserve"> Tsao H </w:t>
      </w:r>
      <w:r w:rsidR="00D412EC" w:rsidRPr="00F975D9">
        <w:rPr>
          <w:rFonts w:eastAsia="Times New Roman"/>
          <w:lang w:val="en-US" w:eastAsia="ru-RU"/>
        </w:rPr>
        <w:t xml:space="preserve">(2008) </w:t>
      </w:r>
      <w:r w:rsidRPr="00F975D9">
        <w:rPr>
          <w:rFonts w:eastAsia="Times New Roman"/>
          <w:lang w:val="en-US" w:eastAsia="ru-RU"/>
        </w:rPr>
        <w:t>X-chromosome inactivation and skin disease</w:t>
      </w:r>
      <w:r w:rsidR="00D412EC" w:rsidRPr="00F975D9">
        <w:rPr>
          <w:rFonts w:eastAsia="Times New Roman"/>
          <w:lang w:val="en-US" w:eastAsia="ru-RU"/>
        </w:rPr>
        <w:t>.</w:t>
      </w:r>
      <w:r w:rsidRPr="00F975D9">
        <w:rPr>
          <w:rFonts w:eastAsia="Times New Roman"/>
          <w:lang w:val="en-US" w:eastAsia="ru-RU"/>
        </w:rPr>
        <w:t xml:space="preserve"> </w:t>
      </w:r>
      <w:r w:rsidR="00D412EC" w:rsidRPr="00F975D9">
        <w:rPr>
          <w:color w:val="000000"/>
          <w:shd w:val="clear" w:color="auto" w:fill="FFFFFF"/>
          <w:lang w:val="en-US"/>
        </w:rPr>
        <w:t xml:space="preserve">J Invest Dermatol </w:t>
      </w:r>
      <w:r w:rsidRPr="00F975D9">
        <w:rPr>
          <w:rFonts w:eastAsia="Times New Roman"/>
          <w:lang w:val="en-US" w:eastAsia="ru-RU"/>
        </w:rPr>
        <w:t>128</w:t>
      </w:r>
      <w:r w:rsidR="003F2948" w:rsidRPr="00F975D9">
        <w:rPr>
          <w:rFonts w:eastAsia="Times New Roman"/>
          <w:lang w:val="en-US" w:eastAsia="ru-RU"/>
        </w:rPr>
        <w:t>:</w:t>
      </w:r>
      <w:r w:rsidRPr="00F975D9">
        <w:rPr>
          <w:rFonts w:eastAsia="Times New Roman"/>
          <w:lang w:val="en-US" w:eastAsia="ru-RU"/>
        </w:rPr>
        <w:t xml:space="preserve">2753–2759. </w:t>
      </w:r>
      <w:r w:rsidRPr="00F975D9">
        <w:rPr>
          <w:rFonts w:eastAsia="Times New Roman"/>
          <w:b/>
          <w:bCs/>
          <w:lang w:val="en-US" w:eastAsia="ru-RU"/>
        </w:rPr>
        <w:t xml:space="preserve"> </w:t>
      </w:r>
      <w:hyperlink r:id="rId81" w:history="1">
        <w:r w:rsidR="003F2948" w:rsidRPr="00F975D9">
          <w:rPr>
            <w:rStyle w:val="a3"/>
            <w:lang w:val="en-US"/>
          </w:rPr>
          <w:t>http://dx.doi.org/10.1038/jid.2008.145</w:t>
        </w:r>
      </w:hyperlink>
      <w:r w:rsidR="003F2948" w:rsidRPr="00F975D9">
        <w:rPr>
          <w:lang w:val="en-US"/>
        </w:rPr>
        <w:t xml:space="preserve"> </w:t>
      </w:r>
      <w:r w:rsidRPr="00F975D9">
        <w:rPr>
          <w:lang w:val="en-US"/>
        </w:rPr>
        <w:t xml:space="preserve"> </w:t>
      </w:r>
    </w:p>
    <w:p w14:paraId="14174A8B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F975D9">
        <w:rPr>
          <w:lang w:val="en-US"/>
        </w:rPr>
        <w:lastRenderedPageBreak/>
        <w:t xml:space="preserve">Sverdlov ED </w:t>
      </w:r>
      <w:r w:rsidR="00D412EC" w:rsidRPr="00F975D9">
        <w:rPr>
          <w:lang w:val="en-US"/>
        </w:rPr>
        <w:t>(</w:t>
      </w:r>
      <w:r w:rsidR="00D412EC" w:rsidRPr="00F975D9">
        <w:rPr>
          <w:rFonts w:eastAsia="Times New Roman" w:cs="NewtonC-Italic"/>
          <w:iCs/>
          <w:lang w:val="en-US" w:eastAsia="ru-RU"/>
        </w:rPr>
        <w:t xml:space="preserve">2009) </w:t>
      </w:r>
      <w:r w:rsidRPr="00F975D9">
        <w:rPr>
          <w:rFonts w:eastAsia="Times New Roman" w:cs="NewtonC-Bold"/>
          <w:bCs/>
          <w:lang w:val="en-US" w:eastAsia="ru-RU"/>
        </w:rPr>
        <w:t>Fundamental taboos of biology.</w:t>
      </w:r>
      <w:r w:rsidRPr="00F975D9">
        <w:rPr>
          <w:rFonts w:eastAsia="Times New Roman" w:cs="NewtonC-Bold"/>
          <w:b/>
          <w:bCs/>
          <w:lang w:val="en-US" w:eastAsia="ru-RU"/>
        </w:rPr>
        <w:t xml:space="preserve"> </w:t>
      </w:r>
      <w:r w:rsidRPr="00F975D9">
        <w:rPr>
          <w:rFonts w:eastAsia="Times New Roman" w:cs="NewtonC-Italic"/>
          <w:iCs/>
          <w:lang w:val="en-US" w:eastAsia="ru-RU"/>
        </w:rPr>
        <w:t>Biochemistry (Moscow</w:t>
      </w:r>
      <w:r w:rsidRPr="003F2948">
        <w:rPr>
          <w:rFonts w:eastAsia="Times New Roman" w:cs="NewtonC-Italic"/>
          <w:iCs/>
          <w:lang w:val="en-US" w:eastAsia="ru-RU"/>
        </w:rPr>
        <w:t>) 74</w:t>
      </w:r>
      <w:r w:rsidR="003F2948" w:rsidRPr="003F2948">
        <w:rPr>
          <w:rFonts w:eastAsia="Times New Roman" w:cs="NewtonC-Italic"/>
          <w:iCs/>
          <w:lang w:val="en-US" w:eastAsia="ru-RU"/>
        </w:rPr>
        <w:t>:</w:t>
      </w:r>
      <w:r w:rsidRPr="007F0C10">
        <w:rPr>
          <w:rFonts w:eastAsia="Times New Roman" w:cs="NewtonC-Italic"/>
          <w:iCs/>
          <w:lang w:val="en-US" w:eastAsia="ru-RU"/>
        </w:rPr>
        <w:t>939</w:t>
      </w:r>
      <w:r w:rsidR="00315BAB" w:rsidRPr="007F0C10">
        <w:rPr>
          <w:lang w:val="en-US"/>
        </w:rPr>
        <w:t>–</w:t>
      </w:r>
      <w:r w:rsidRPr="007F0C10">
        <w:rPr>
          <w:rFonts w:eastAsia="Times New Roman" w:cs="NewtonC-Italic"/>
          <w:iCs/>
          <w:lang w:val="en-US" w:eastAsia="ru-RU"/>
        </w:rPr>
        <w:t>944</w:t>
      </w:r>
      <w:r w:rsidRPr="007F0C10">
        <w:rPr>
          <w:rFonts w:eastAsia="Times New Roman"/>
          <w:lang w:val="en-US" w:eastAsia="ru-RU"/>
        </w:rPr>
        <w:t xml:space="preserve">. </w:t>
      </w:r>
      <w:hyperlink r:id="rId82" w:history="1">
        <w:r w:rsidR="003F2948" w:rsidRPr="007E6921">
          <w:rPr>
            <w:rStyle w:val="a3"/>
            <w:rFonts w:eastAsia="Times New Roman"/>
            <w:lang w:val="en-US" w:eastAsia="ru-RU"/>
          </w:rPr>
          <w:t>http://dx.doi.org/</w:t>
        </w:r>
        <w:r w:rsidR="003F2948" w:rsidRPr="007E6921">
          <w:rPr>
            <w:rStyle w:val="a3"/>
            <w:spacing w:val="4"/>
            <w:shd w:val="clear" w:color="auto" w:fill="FCFCFC"/>
            <w:lang w:val="en-US"/>
          </w:rPr>
          <w:t>10.1134/S0006297909090016</w:t>
        </w:r>
      </w:hyperlink>
      <w:r w:rsidR="003F2948">
        <w:rPr>
          <w:color w:val="333333"/>
          <w:spacing w:val="4"/>
          <w:shd w:val="clear" w:color="auto" w:fill="FCFCFC"/>
          <w:lang w:val="en-US"/>
        </w:rPr>
        <w:t xml:space="preserve"> </w:t>
      </w:r>
      <w:r w:rsidRPr="007F0C10">
        <w:rPr>
          <w:rFonts w:eastAsia="Times New Roman"/>
          <w:b/>
          <w:bCs/>
          <w:lang w:val="en-US" w:eastAsia="ru-RU"/>
        </w:rPr>
        <w:t xml:space="preserve"> </w:t>
      </w:r>
    </w:p>
    <w:p w14:paraId="5C937E20" w14:textId="77777777" w:rsidR="00854E1C" w:rsidRDefault="00373797" w:rsidP="00B911C0">
      <w:pPr>
        <w:pStyle w:val="af2"/>
        <w:spacing w:line="360" w:lineRule="auto"/>
        <w:ind w:left="567" w:hanging="567"/>
        <w:rPr>
          <w:lang w:val="en-US"/>
        </w:rPr>
      </w:pPr>
      <w:r w:rsidRPr="00315BAB">
        <w:rPr>
          <w:lang w:val="en-US"/>
        </w:rPr>
        <w:t>Sverdlov ED</w:t>
      </w:r>
      <w:r w:rsidR="003F2948">
        <w:rPr>
          <w:lang w:val="en-US"/>
        </w:rPr>
        <w:t>,</w:t>
      </w:r>
      <w:r w:rsidRPr="00315BAB">
        <w:rPr>
          <w:lang w:val="en-US"/>
        </w:rPr>
        <w:t xml:space="preserve"> Mineev K</w:t>
      </w:r>
      <w:r w:rsidRPr="007F0C10">
        <w:rPr>
          <w:lang w:val="en-US"/>
        </w:rPr>
        <w:t xml:space="preserve"> </w:t>
      </w:r>
      <w:r w:rsidR="00315BAB">
        <w:rPr>
          <w:lang w:val="en-US"/>
        </w:rPr>
        <w:t>(</w:t>
      </w:r>
      <w:r w:rsidR="00315BAB" w:rsidRPr="007F0C10">
        <w:rPr>
          <w:lang w:val="en-US"/>
        </w:rPr>
        <w:t>2013</w:t>
      </w:r>
      <w:r w:rsidR="00315BAB">
        <w:rPr>
          <w:lang w:val="en-US"/>
        </w:rPr>
        <w:t xml:space="preserve">) </w:t>
      </w:r>
      <w:r w:rsidRPr="007F0C10">
        <w:rPr>
          <w:lang w:val="en-US"/>
        </w:rPr>
        <w:t>Mutation rate in stem cells: an underestimated barrier on the way to therapy</w:t>
      </w:r>
      <w:r w:rsidR="00315BAB">
        <w:rPr>
          <w:lang w:val="en-US"/>
        </w:rPr>
        <w:t>.</w:t>
      </w:r>
      <w:r w:rsidRPr="007F0C10">
        <w:rPr>
          <w:lang w:val="en-US"/>
        </w:rPr>
        <w:t xml:space="preserve"> </w:t>
      </w:r>
      <w:r w:rsidRPr="003F2948">
        <w:rPr>
          <w:lang w:val="en-US"/>
        </w:rPr>
        <w:t>Trends Mol Med</w:t>
      </w:r>
      <w:r w:rsidR="00315BAB" w:rsidRPr="003F2948">
        <w:rPr>
          <w:lang w:val="en-US"/>
        </w:rPr>
        <w:t xml:space="preserve"> </w:t>
      </w:r>
      <w:r w:rsidRPr="003F2948">
        <w:rPr>
          <w:lang w:val="en-US"/>
        </w:rPr>
        <w:t>19</w:t>
      </w:r>
      <w:r w:rsidR="00315BAB" w:rsidRPr="003F2948">
        <w:rPr>
          <w:lang w:val="en-US"/>
        </w:rPr>
        <w:t>(5)</w:t>
      </w:r>
      <w:r w:rsidR="003F2948" w:rsidRPr="003F2948">
        <w:rPr>
          <w:lang w:val="en-US"/>
        </w:rPr>
        <w:t>:</w:t>
      </w:r>
      <w:r w:rsidRPr="007F0C10">
        <w:rPr>
          <w:lang w:val="en-US"/>
        </w:rPr>
        <w:t>273–280.</w:t>
      </w:r>
      <w:r w:rsidR="003F2948">
        <w:rPr>
          <w:lang w:val="en-US"/>
        </w:rPr>
        <w:t xml:space="preserve"> </w:t>
      </w:r>
      <w:hyperlink r:id="rId83" w:history="1">
        <w:r w:rsidR="003F2948" w:rsidRPr="007E6921">
          <w:rPr>
            <w:rStyle w:val="a3"/>
            <w:lang w:val="en-US"/>
          </w:rPr>
          <w:t>http://dx.doi.org/10.1016/j.molmed.2013.01.004</w:t>
        </w:r>
      </w:hyperlink>
      <w:r w:rsidR="003F2948">
        <w:rPr>
          <w:lang w:val="en-US"/>
        </w:rPr>
        <w:t xml:space="preserve"> </w:t>
      </w:r>
      <w:r w:rsidR="009B4660">
        <w:rPr>
          <w:lang w:val="en-US"/>
        </w:rPr>
        <w:t xml:space="preserve"> </w:t>
      </w:r>
    </w:p>
    <w:p w14:paraId="215A8458" w14:textId="6F23B03F" w:rsidR="002B5E49" w:rsidRPr="00003649" w:rsidRDefault="00854E1C" w:rsidP="00B911C0">
      <w:pPr>
        <w:pStyle w:val="af2"/>
        <w:spacing w:line="360" w:lineRule="auto"/>
        <w:ind w:left="567" w:hanging="567"/>
        <w:rPr>
          <w:lang w:val="en-US"/>
        </w:rPr>
      </w:pPr>
      <w:r w:rsidRPr="00E94C19">
        <w:rPr>
          <w:rFonts w:eastAsia="Times New Roman"/>
          <w:lang w:val="en-US" w:eastAsia="ru-RU"/>
        </w:rPr>
        <w:t xml:space="preserve">Tchuraev RN (2006) Epigenetics: gene and epigene networks in ontogeny and phylogeny. </w:t>
      </w:r>
      <w:r w:rsidRPr="00E94C19">
        <w:rPr>
          <w:rFonts w:eastAsia="Times New Roman"/>
          <w:iCs/>
          <w:lang w:val="en-US" w:eastAsia="ru-RU"/>
        </w:rPr>
        <w:t xml:space="preserve">Rus J Genet </w:t>
      </w:r>
      <w:r w:rsidRPr="00E94C19">
        <w:rPr>
          <w:rFonts w:eastAsia="Times New Roman"/>
          <w:bCs/>
          <w:lang w:val="en-US" w:eastAsia="ru-RU"/>
        </w:rPr>
        <w:t>42:</w:t>
      </w:r>
      <w:r w:rsidRPr="00E94C19">
        <w:rPr>
          <w:rFonts w:eastAsia="Times New Roman"/>
          <w:lang w:val="en-US" w:eastAsia="ru-RU"/>
        </w:rPr>
        <w:t>1066–1083.</w:t>
      </w:r>
      <w:r w:rsidR="00F535A5" w:rsidRPr="00E94C19">
        <w:rPr>
          <w:rFonts w:eastAsia="Times New Roman"/>
          <w:lang w:val="en-US" w:eastAsia="ru-RU"/>
        </w:rPr>
        <w:t xml:space="preserve"> </w:t>
      </w:r>
      <w:hyperlink r:id="rId84" w:history="1">
        <w:r w:rsidR="00003649" w:rsidRPr="00003649">
          <w:rPr>
            <w:rStyle w:val="a3"/>
            <w:spacing w:val="4"/>
            <w:shd w:val="clear" w:color="auto" w:fill="FCFCFC"/>
            <w:lang w:val="en-US"/>
          </w:rPr>
          <w:t>https://doi.org/10.1134/S1022795406090122</w:t>
        </w:r>
      </w:hyperlink>
      <w:r w:rsidR="00003649"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</w:t>
      </w:r>
    </w:p>
    <w:p w14:paraId="2893DAF8" w14:textId="3EFDD025" w:rsidR="00814F51" w:rsidRDefault="00B62B5F" w:rsidP="00B911C0">
      <w:pPr>
        <w:pStyle w:val="af2"/>
        <w:spacing w:line="360" w:lineRule="auto"/>
        <w:ind w:left="567" w:hanging="567"/>
        <w:rPr>
          <w:lang w:val="en-US"/>
        </w:rPr>
      </w:pPr>
      <w:r w:rsidRPr="002B5E49">
        <w:rPr>
          <w:lang w:val="en-US"/>
        </w:rPr>
        <w:t>Tikhodeyev ON (201</w:t>
      </w:r>
      <w:r w:rsidR="002B5E49" w:rsidRPr="002B5E49">
        <w:rPr>
          <w:lang w:val="en-US"/>
        </w:rPr>
        <w:t>3</w:t>
      </w:r>
      <w:r w:rsidRPr="002B5E49">
        <w:rPr>
          <w:lang w:val="en-US"/>
        </w:rPr>
        <w:t>)</w:t>
      </w:r>
      <w:r w:rsidR="00DE27E7" w:rsidRPr="002B5E49">
        <w:rPr>
          <w:lang w:val="en-US"/>
        </w:rPr>
        <w:t xml:space="preserve"> </w:t>
      </w:r>
      <w:r w:rsidR="002B5E49" w:rsidRPr="002B5E49">
        <w:rPr>
          <w:rFonts w:eastAsia="Newton-Regular"/>
          <w:lang w:val="en-US" w:eastAsia="ru-RU"/>
        </w:rPr>
        <w:t xml:space="preserve">Classification of variability </w:t>
      </w:r>
      <w:r w:rsidR="002B5E49">
        <w:rPr>
          <w:rFonts w:eastAsia="Newton-Regular"/>
          <w:lang w:val="en-US" w:eastAsia="ru-RU"/>
        </w:rPr>
        <w:t xml:space="preserve">forms </w:t>
      </w:r>
      <w:r w:rsidR="002B5E49" w:rsidRPr="002B5E49">
        <w:rPr>
          <w:rFonts w:eastAsia="Newton-Regular"/>
          <w:lang w:val="en-US" w:eastAsia="ru-RU"/>
        </w:rPr>
        <w:t>by key factors</w:t>
      </w:r>
      <w:r w:rsidR="002B5E49">
        <w:rPr>
          <w:rFonts w:eastAsia="Newton-Regular"/>
          <w:lang w:val="en-US" w:eastAsia="ru-RU"/>
        </w:rPr>
        <w:t xml:space="preserve"> </w:t>
      </w:r>
      <w:r w:rsidR="002B5E49" w:rsidRPr="002B5E49">
        <w:rPr>
          <w:rFonts w:eastAsia="Newton-Regular"/>
          <w:lang w:val="en-US" w:eastAsia="ru-RU"/>
        </w:rPr>
        <w:t>determining the phenotype: traditional views and their modern revision</w:t>
      </w:r>
      <w:r w:rsidR="002B5E49">
        <w:rPr>
          <w:rFonts w:eastAsia="Newton-Regular"/>
          <w:lang w:val="en-US" w:eastAsia="ru-RU"/>
        </w:rPr>
        <w:t>.</w:t>
      </w:r>
      <w:r w:rsidR="002B5E49" w:rsidRPr="002B5E49">
        <w:rPr>
          <w:rFonts w:eastAsia="Newton-Regular"/>
          <w:lang w:val="en-US" w:eastAsia="ru-RU"/>
        </w:rPr>
        <w:t xml:space="preserve"> </w:t>
      </w:r>
      <w:r w:rsidR="002B5E49" w:rsidRPr="003F2948">
        <w:rPr>
          <w:rFonts w:eastAsia="Newton-Regular"/>
          <w:iCs/>
          <w:lang w:val="en-US" w:eastAsia="ru-RU"/>
        </w:rPr>
        <w:t>Ekol</w:t>
      </w:r>
      <w:r w:rsidR="00003649">
        <w:rPr>
          <w:rFonts w:eastAsia="Newton-Regular"/>
          <w:iCs/>
          <w:lang w:val="en-US" w:eastAsia="ru-RU"/>
        </w:rPr>
        <w:t>ogicheskaya</w:t>
      </w:r>
      <w:r w:rsidR="002B5E49" w:rsidRPr="003F2948">
        <w:rPr>
          <w:rFonts w:eastAsia="Newton-Regular"/>
          <w:iCs/>
          <w:lang w:val="en-US" w:eastAsia="ru-RU"/>
        </w:rPr>
        <w:t xml:space="preserve"> Genet</w:t>
      </w:r>
      <w:r w:rsidR="00003649">
        <w:rPr>
          <w:rFonts w:eastAsia="Newton-Regular"/>
          <w:iCs/>
          <w:lang w:val="en-US" w:eastAsia="ru-RU"/>
        </w:rPr>
        <w:t>ika</w:t>
      </w:r>
      <w:r w:rsidR="002B5E49" w:rsidRPr="003F2948">
        <w:rPr>
          <w:rFonts w:eastAsia="Newton-Regular"/>
          <w:lang w:val="en-US" w:eastAsia="ru-RU"/>
        </w:rPr>
        <w:t xml:space="preserve"> 11(3)</w:t>
      </w:r>
      <w:r w:rsidR="003F2948" w:rsidRPr="003F2948">
        <w:rPr>
          <w:rFonts w:eastAsia="Newton-Regular"/>
          <w:lang w:val="en-US" w:eastAsia="ru-RU"/>
        </w:rPr>
        <w:t>:</w:t>
      </w:r>
      <w:r w:rsidR="002B5E49" w:rsidRPr="002B5E49">
        <w:rPr>
          <w:rFonts w:eastAsia="Newton-Regular"/>
          <w:lang w:val="en-US" w:eastAsia="ru-RU"/>
        </w:rPr>
        <w:t>79–92. [in Russian]</w:t>
      </w:r>
      <w:r w:rsidR="003F2948">
        <w:rPr>
          <w:rFonts w:eastAsia="Newton-Regular"/>
          <w:lang w:val="en-US" w:eastAsia="ru-RU"/>
        </w:rPr>
        <w:t xml:space="preserve"> </w:t>
      </w:r>
    </w:p>
    <w:p w14:paraId="12FD1232" w14:textId="4E79F4F7" w:rsidR="00CC3E2C" w:rsidRPr="00CC3E2C" w:rsidRDefault="00977FEB" w:rsidP="00B911C0">
      <w:pPr>
        <w:pStyle w:val="af2"/>
        <w:spacing w:line="360" w:lineRule="auto"/>
        <w:ind w:left="567" w:hanging="567"/>
        <w:rPr>
          <w:rStyle w:val="a3"/>
          <w:color w:val="auto"/>
          <w:spacing w:val="4"/>
          <w:shd w:val="clear" w:color="auto" w:fill="FCFCFC"/>
          <w:lang w:val="en-US"/>
        </w:rPr>
      </w:pPr>
      <w:r w:rsidRPr="00E94C19">
        <w:rPr>
          <w:lang w:val="en-US"/>
        </w:rPr>
        <w:t>Tikhodeyev ON (2016) Epigenetic and eugenetic processes (</w:t>
      </w:r>
      <w:r w:rsidRPr="00E94C19">
        <w:rPr>
          <w:rFonts w:eastAsia="Times New Roman"/>
          <w:iCs/>
          <w:lang w:val="en-US" w:eastAsia="ru-RU"/>
        </w:rPr>
        <w:t>2016) Biol</w:t>
      </w:r>
      <w:r w:rsidR="00CC3E2C">
        <w:rPr>
          <w:rFonts w:eastAsia="Times New Roman"/>
          <w:iCs/>
          <w:lang w:val="en-US" w:eastAsia="ru-RU"/>
        </w:rPr>
        <w:t>ogy</w:t>
      </w:r>
      <w:r w:rsidRPr="00E94C19">
        <w:rPr>
          <w:rFonts w:eastAsia="Times New Roman"/>
          <w:iCs/>
          <w:lang w:val="en-US" w:eastAsia="ru-RU"/>
        </w:rPr>
        <w:t xml:space="preserve"> Bull</w:t>
      </w:r>
      <w:r w:rsidR="00CC3E2C">
        <w:rPr>
          <w:rFonts w:eastAsia="Times New Roman"/>
          <w:iCs/>
          <w:lang w:val="en-US" w:eastAsia="ru-RU"/>
        </w:rPr>
        <w:t>etin</w:t>
      </w:r>
      <w:r w:rsidRPr="00E94C19">
        <w:rPr>
          <w:rFonts w:eastAsia="Times New Roman"/>
          <w:iCs/>
          <w:lang w:val="en-US" w:eastAsia="ru-RU"/>
        </w:rPr>
        <w:t xml:space="preserve"> Rev</w:t>
      </w:r>
      <w:r w:rsidR="00CC3E2C">
        <w:rPr>
          <w:rFonts w:eastAsia="Times New Roman"/>
          <w:iCs/>
          <w:lang w:val="en-US" w:eastAsia="ru-RU"/>
        </w:rPr>
        <w:t>iews</w:t>
      </w:r>
      <w:r w:rsidRPr="00E94C19">
        <w:rPr>
          <w:rFonts w:eastAsia="Times New Roman"/>
          <w:iCs/>
          <w:lang w:val="en-US" w:eastAsia="ru-RU"/>
        </w:rPr>
        <w:t xml:space="preserve"> 6:333–343.</w:t>
      </w:r>
      <w:r w:rsidR="00CC3E2C" w:rsidRPr="00CC3E2C"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  <w:lang w:val="en-US"/>
        </w:rPr>
        <w:t> </w:t>
      </w:r>
      <w:hyperlink r:id="rId85" w:history="1">
        <w:r w:rsidR="00CC3E2C" w:rsidRPr="00CC3E2C">
          <w:rPr>
            <w:rStyle w:val="a3"/>
            <w:spacing w:val="4"/>
            <w:shd w:val="clear" w:color="auto" w:fill="FCFCFC"/>
          </w:rPr>
          <w:t>https://doi.org/10.1134/S2079086416040071</w:t>
        </w:r>
      </w:hyperlink>
      <w:r w:rsidR="00CC3E2C"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</w:t>
      </w:r>
    </w:p>
    <w:p w14:paraId="1F61BA6C" w14:textId="5F626771" w:rsidR="00CC3E2C" w:rsidRPr="00CC3E2C" w:rsidRDefault="00814F51" w:rsidP="00B911C0">
      <w:pPr>
        <w:pStyle w:val="af2"/>
        <w:spacing w:line="360" w:lineRule="auto"/>
        <w:ind w:left="567" w:hanging="567"/>
        <w:rPr>
          <w:rFonts w:ascii="Arial" w:hAnsi="Arial" w:cs="Arial"/>
          <w:color w:val="767676"/>
          <w:sz w:val="21"/>
          <w:szCs w:val="21"/>
          <w:lang w:val="en-US"/>
        </w:rPr>
      </w:pPr>
      <w:r w:rsidRPr="00E94C19">
        <w:rPr>
          <w:lang w:val="en-US"/>
        </w:rPr>
        <w:t xml:space="preserve">Tikhodeyev ON (2018) The mechanisms of epigenetic inheritance: How diverse are they? Biol Rev </w:t>
      </w:r>
      <w:r w:rsidR="00CC3E2C">
        <w:rPr>
          <w:lang w:val="en-US"/>
        </w:rPr>
        <w:t xml:space="preserve">Camb Philos Soc </w:t>
      </w:r>
      <w:r w:rsidR="00CC3E2C" w:rsidRPr="00CC3E2C">
        <w:rPr>
          <w:color w:val="000000"/>
          <w:shd w:val="clear" w:color="auto" w:fill="FFFFFF"/>
          <w:lang w:val="en-US"/>
        </w:rPr>
        <w:t>93:1987-2005.</w:t>
      </w:r>
      <w:r w:rsidR="00CC3E2C" w:rsidRPr="00CC3E2C">
        <w:rPr>
          <w:lang w:val="en-US"/>
        </w:rPr>
        <w:t xml:space="preserve"> </w:t>
      </w:r>
      <w:hyperlink r:id="rId86" w:history="1">
        <w:r w:rsidR="00CC3E2C" w:rsidRPr="00CC3E2C">
          <w:rPr>
            <w:rStyle w:val="a3"/>
            <w:bCs/>
            <w:color w:val="005274"/>
            <w:lang w:val="en-US"/>
          </w:rPr>
          <w:t>https://doi.org/10.1111/brv.12429</w:t>
        </w:r>
      </w:hyperlink>
      <w:r w:rsidR="00CC3E2C">
        <w:rPr>
          <w:color w:val="767676"/>
          <w:lang w:val="en-US"/>
        </w:rPr>
        <w:t xml:space="preserve">  </w:t>
      </w:r>
      <w:r w:rsidR="00CC3E2C">
        <w:rPr>
          <w:rFonts w:ascii="Arial" w:hAnsi="Arial" w:cs="Arial"/>
          <w:color w:val="767676"/>
          <w:sz w:val="21"/>
          <w:szCs w:val="21"/>
          <w:lang w:val="en-US"/>
        </w:rPr>
        <w:t xml:space="preserve"> </w:t>
      </w:r>
    </w:p>
    <w:p w14:paraId="275A3A5C" w14:textId="73E2C7AA" w:rsidR="00794F5A" w:rsidRDefault="00373797" w:rsidP="00B911C0">
      <w:pPr>
        <w:pStyle w:val="af2"/>
        <w:spacing w:line="360" w:lineRule="auto"/>
        <w:ind w:left="567" w:hanging="567"/>
        <w:rPr>
          <w:lang w:val="en-US"/>
        </w:rPr>
      </w:pPr>
      <w:r w:rsidRPr="007F0C10">
        <w:rPr>
          <w:lang w:val="en-US"/>
        </w:rPr>
        <w:t>Timofeeff-Ressovsky NW (192</w:t>
      </w:r>
      <w:r w:rsidR="00CC3E2C">
        <w:rPr>
          <w:lang w:val="en-US"/>
        </w:rPr>
        <w:t>7</w:t>
      </w:r>
      <w:r w:rsidRPr="007F0C10">
        <w:rPr>
          <w:lang w:val="en-US"/>
        </w:rPr>
        <w:t xml:space="preserve">) </w:t>
      </w:r>
      <w:r w:rsidRPr="007F0C10">
        <w:rPr>
          <w:iCs/>
          <w:lang w:val="en-US"/>
        </w:rPr>
        <w:t>Studies on the phenotyp</w:t>
      </w:r>
      <w:r w:rsidR="009D6D82">
        <w:rPr>
          <w:iCs/>
          <w:lang w:val="en-US"/>
        </w:rPr>
        <w:t>ic</w:t>
      </w:r>
      <w:r w:rsidRPr="007F0C10">
        <w:rPr>
          <w:iCs/>
          <w:lang w:val="en-US"/>
        </w:rPr>
        <w:t xml:space="preserve"> manifestation of hereditary factors. I. </w:t>
      </w:r>
      <w:r w:rsidR="009D6D82">
        <w:rPr>
          <w:iCs/>
          <w:lang w:val="en-US"/>
        </w:rPr>
        <w:t>o</w:t>
      </w:r>
      <w:r w:rsidRPr="007F0C10">
        <w:rPr>
          <w:iCs/>
          <w:lang w:val="en-US"/>
        </w:rPr>
        <w:t>n the phenotypic manifestation of the genovariation</w:t>
      </w:r>
      <w:r w:rsidRPr="007F0C10">
        <w:rPr>
          <w:i/>
          <w:iCs/>
          <w:lang w:val="en-US"/>
        </w:rPr>
        <w:t xml:space="preserve"> radius incompletus </w:t>
      </w:r>
      <w:r w:rsidRPr="007F0C10">
        <w:rPr>
          <w:iCs/>
          <w:lang w:val="en-US"/>
        </w:rPr>
        <w:t>in</w:t>
      </w:r>
      <w:r w:rsidRPr="007F0C10">
        <w:rPr>
          <w:i/>
          <w:iCs/>
          <w:lang w:val="en-US"/>
        </w:rPr>
        <w:t xml:space="preserve"> Drosophila funebris.</w:t>
      </w:r>
      <w:r w:rsidRPr="007F0C10">
        <w:rPr>
          <w:lang w:val="en-US"/>
        </w:rPr>
        <w:t xml:space="preserve"> </w:t>
      </w:r>
      <w:r w:rsidRPr="003F2948">
        <w:rPr>
          <w:iCs/>
          <w:lang w:val="en-US"/>
        </w:rPr>
        <w:t>Genetics</w:t>
      </w:r>
      <w:r w:rsidRPr="003F2948">
        <w:rPr>
          <w:lang w:val="en-US"/>
        </w:rPr>
        <w:t xml:space="preserve"> 12(1)</w:t>
      </w:r>
      <w:r w:rsidR="003F2948" w:rsidRPr="003F2948">
        <w:rPr>
          <w:lang w:val="en-US"/>
        </w:rPr>
        <w:t>:</w:t>
      </w:r>
      <w:r w:rsidRPr="007F0C10">
        <w:rPr>
          <w:lang w:val="en-US"/>
        </w:rPr>
        <w:t>128</w:t>
      </w:r>
      <w:r w:rsidR="00315BAB" w:rsidRPr="007F0C10">
        <w:rPr>
          <w:lang w:val="en-US"/>
        </w:rPr>
        <w:t>–</w:t>
      </w:r>
      <w:r w:rsidRPr="007F0C10">
        <w:rPr>
          <w:lang w:val="en-US"/>
        </w:rPr>
        <w:t xml:space="preserve">198. </w:t>
      </w:r>
    </w:p>
    <w:p w14:paraId="4B7D9B1C" w14:textId="77777777" w:rsidR="00794F5A" w:rsidRPr="007F0C10" w:rsidRDefault="00794F5A" w:rsidP="00B911C0">
      <w:pPr>
        <w:pStyle w:val="af2"/>
        <w:spacing w:line="360" w:lineRule="auto"/>
        <w:ind w:left="567" w:hanging="567"/>
        <w:rPr>
          <w:rFonts w:eastAsia="Times New Roman"/>
          <w:lang w:val="en-US" w:eastAsia="ru-RU"/>
        </w:rPr>
      </w:pPr>
      <w:r w:rsidRPr="00794F5A">
        <w:rPr>
          <w:rFonts w:eastAsia="Times New Roman"/>
          <w:color w:val="000000"/>
          <w:lang w:val="en-US" w:eastAsia="ru-RU"/>
        </w:rPr>
        <w:t xml:space="preserve">Turkheimer E, Waldron M (2000) Nonshared environment: a theoretical, methodological, and quantitative review. </w:t>
      </w:r>
      <w:r w:rsidRPr="003F2948">
        <w:rPr>
          <w:rFonts w:eastAsia="Times New Roman"/>
          <w:color w:val="000000"/>
          <w:lang w:val="en-US" w:eastAsia="ru-RU"/>
        </w:rPr>
        <w:t>Psychol Bull 126(1)</w:t>
      </w:r>
      <w:r w:rsidR="003F2948" w:rsidRPr="003F2948">
        <w:rPr>
          <w:rFonts w:eastAsia="Times New Roman"/>
          <w:color w:val="000000"/>
          <w:lang w:val="en-US" w:eastAsia="ru-RU"/>
        </w:rPr>
        <w:t>:</w:t>
      </w:r>
      <w:r w:rsidRPr="00794F5A">
        <w:rPr>
          <w:rFonts w:eastAsia="Times New Roman"/>
          <w:color w:val="000000"/>
          <w:lang w:val="en-US" w:eastAsia="ru-RU"/>
        </w:rPr>
        <w:t>78–108.</w:t>
      </w:r>
      <w:r>
        <w:rPr>
          <w:rFonts w:eastAsia="Times New Roman"/>
          <w:color w:val="000000"/>
          <w:lang w:val="en-US" w:eastAsia="ru-RU"/>
        </w:rPr>
        <w:t xml:space="preserve"> </w:t>
      </w:r>
      <w:hyperlink r:id="rId87" w:tgtFrame="_blank" w:history="1">
        <w:r w:rsidR="000E1D31" w:rsidRPr="000C2554">
          <w:rPr>
            <w:rStyle w:val="a3"/>
            <w:lang w:val="en-US"/>
          </w:rPr>
          <w:t>http://dx.doi.org/10.1037/0033-2909.126.1.78</w:t>
        </w:r>
      </w:hyperlink>
    </w:p>
    <w:p w14:paraId="2CB46A26" w14:textId="5C3DC90F" w:rsidR="00C46444" w:rsidRDefault="000C2554" w:rsidP="00B911C0">
      <w:pPr>
        <w:pStyle w:val="af2"/>
        <w:spacing w:line="360" w:lineRule="auto"/>
        <w:ind w:left="567" w:right="-138" w:hanging="567"/>
        <w:jc w:val="both"/>
        <w:rPr>
          <w:rFonts w:eastAsia="AGaramondPro-Regular"/>
          <w:lang w:val="en-US" w:eastAsia="ru-RU"/>
        </w:rPr>
      </w:pPr>
      <w:r w:rsidRPr="009B4660">
        <w:rPr>
          <w:rFonts w:eastAsia="AGaramondPro-Regular"/>
          <w:lang w:val="en-US" w:eastAsia="ru-RU"/>
        </w:rPr>
        <w:t xml:space="preserve">Tvorogova VE, Gurina AA, Tkachenko AA, Lebedeva MA, Tikhodeyeva MY, Tikhodeyev ON. (2017) </w:t>
      </w:r>
      <w:r w:rsidRPr="009B4660">
        <w:rPr>
          <w:rFonts w:eastAsia="Times New Roman"/>
          <w:lang w:val="en-US" w:eastAsia="ru-RU"/>
        </w:rPr>
        <w:t xml:space="preserve">Stochastic variation of flower structure in </w:t>
      </w:r>
      <w:r w:rsidRPr="009B4660">
        <w:rPr>
          <w:rFonts w:eastAsia="Times New Roman"/>
          <w:i/>
          <w:iCs/>
          <w:lang w:val="en-US" w:eastAsia="ru-RU"/>
        </w:rPr>
        <w:t xml:space="preserve">Trientalis europaea </w:t>
      </w:r>
      <w:r w:rsidRPr="009B4660">
        <w:rPr>
          <w:rFonts w:eastAsia="Times New Roman"/>
          <w:lang w:val="en-US" w:eastAsia="ru-RU"/>
        </w:rPr>
        <w:t xml:space="preserve">L. </w:t>
      </w:r>
      <w:r w:rsidRPr="003F2948">
        <w:rPr>
          <w:rFonts w:eastAsia="AGaramondPro-Regular"/>
          <w:lang w:val="en-US" w:eastAsia="ru-RU"/>
        </w:rPr>
        <w:t>Wulfenia</w:t>
      </w:r>
      <w:r w:rsidR="009D6D82">
        <w:rPr>
          <w:rFonts w:eastAsia="AGaramondPro-Regular"/>
          <w:lang w:val="en-US" w:eastAsia="ru-RU"/>
        </w:rPr>
        <w:t>:</w:t>
      </w:r>
      <w:r w:rsidRPr="003F2948">
        <w:rPr>
          <w:rFonts w:eastAsia="AGaramondPro-Regular"/>
          <w:lang w:val="en-US" w:eastAsia="ru-RU"/>
        </w:rPr>
        <w:t xml:space="preserve"> </w:t>
      </w:r>
      <w:r w:rsidR="009D6D82" w:rsidRPr="009D6D82">
        <w:rPr>
          <w:lang w:val="en-US"/>
        </w:rPr>
        <w:t>Mitteilungen des Kärntner Botanikzentrums Klagenfurt</w:t>
      </w:r>
      <w:r w:rsidR="009D6D82" w:rsidRPr="003F2948">
        <w:rPr>
          <w:rFonts w:eastAsia="AGaramondPro-Regular"/>
          <w:bCs/>
          <w:lang w:val="en-US" w:eastAsia="ru-RU"/>
        </w:rPr>
        <w:t xml:space="preserve"> </w:t>
      </w:r>
      <w:r w:rsidRPr="003F2948">
        <w:rPr>
          <w:rFonts w:eastAsia="AGaramondPro-Regular"/>
          <w:bCs/>
          <w:lang w:val="en-US" w:eastAsia="ru-RU"/>
        </w:rPr>
        <w:t>24</w:t>
      </w:r>
      <w:r w:rsidR="003F2948" w:rsidRPr="003F2948">
        <w:rPr>
          <w:rFonts w:eastAsia="AGaramondPro-Regular"/>
          <w:bCs/>
          <w:lang w:val="en-US" w:eastAsia="ru-RU"/>
        </w:rPr>
        <w:t>:</w:t>
      </w:r>
      <w:r w:rsidRPr="009B4660">
        <w:rPr>
          <w:rFonts w:eastAsia="AGaramondPro-Regular"/>
          <w:lang w:val="en-US" w:eastAsia="ru-RU"/>
        </w:rPr>
        <w:t>61–74.</w:t>
      </w:r>
      <w:r w:rsidR="00C46444">
        <w:rPr>
          <w:rFonts w:eastAsia="AGaramondPro-Regular"/>
          <w:lang w:val="en-US" w:eastAsia="ru-RU"/>
        </w:rPr>
        <w:t xml:space="preserve"> </w:t>
      </w:r>
    </w:p>
    <w:p w14:paraId="2058F9A4" w14:textId="77777777" w:rsidR="004567C0" w:rsidRDefault="00373797" w:rsidP="00B911C0">
      <w:pPr>
        <w:pStyle w:val="af2"/>
        <w:spacing w:line="360" w:lineRule="auto"/>
        <w:ind w:left="567" w:right="-138" w:hanging="567"/>
        <w:rPr>
          <w:shd w:val="clear" w:color="auto" w:fill="FFFFFF"/>
          <w:lang w:val="en-US"/>
        </w:rPr>
      </w:pPr>
      <w:r w:rsidRPr="00315BAB">
        <w:rPr>
          <w:lang w:val="en-US"/>
        </w:rPr>
        <w:t xml:space="preserve">Van Kampen </w:t>
      </w:r>
      <w:r w:rsidRPr="00315BAB">
        <w:rPr>
          <w:shd w:val="clear" w:color="auto" w:fill="FFFFFF"/>
          <w:lang w:val="en-US"/>
        </w:rPr>
        <w:t>NG</w:t>
      </w:r>
      <w:r w:rsidRPr="007F0C10">
        <w:rPr>
          <w:i/>
          <w:shd w:val="clear" w:color="auto" w:fill="FFFFFF"/>
          <w:lang w:val="en-US"/>
        </w:rPr>
        <w:t xml:space="preserve"> </w:t>
      </w:r>
      <w:r w:rsidRPr="007F0C10">
        <w:rPr>
          <w:shd w:val="clear" w:color="auto" w:fill="FFFFFF"/>
          <w:lang w:val="en-US"/>
        </w:rPr>
        <w:t> </w:t>
      </w:r>
      <w:r w:rsidR="00315BAB">
        <w:rPr>
          <w:shd w:val="clear" w:color="auto" w:fill="FFFFFF"/>
          <w:lang w:val="en-US"/>
        </w:rPr>
        <w:t>(</w:t>
      </w:r>
      <w:r w:rsidR="00315BAB" w:rsidRPr="007F0C10">
        <w:rPr>
          <w:shd w:val="clear" w:color="auto" w:fill="FFFFFF"/>
          <w:lang w:val="en-US"/>
        </w:rPr>
        <w:t>2007</w:t>
      </w:r>
      <w:r w:rsidR="00315BAB">
        <w:rPr>
          <w:shd w:val="clear" w:color="auto" w:fill="FFFFFF"/>
          <w:lang w:val="en-US"/>
        </w:rPr>
        <w:t xml:space="preserve">) </w:t>
      </w:r>
      <w:r w:rsidRPr="00F043A5">
        <w:rPr>
          <w:shd w:val="clear" w:color="auto" w:fill="FFFFFF"/>
          <w:lang w:val="en-US"/>
        </w:rPr>
        <w:t>Stochastic Processes in Physics and Chemistry. 3rd Edition.</w:t>
      </w:r>
      <w:r w:rsidRPr="007F0C10">
        <w:rPr>
          <w:shd w:val="clear" w:color="auto" w:fill="FFFFFF"/>
          <w:lang w:val="en-US"/>
        </w:rPr>
        <w:t> Els</w:t>
      </w:r>
      <w:r w:rsidR="0085684D">
        <w:rPr>
          <w:shd w:val="clear" w:color="auto" w:fill="FFFFFF"/>
          <w:lang w:val="en-US"/>
        </w:rPr>
        <w:t>e</w:t>
      </w:r>
      <w:r w:rsidRPr="007F0C10">
        <w:rPr>
          <w:shd w:val="clear" w:color="auto" w:fill="FFFFFF"/>
          <w:lang w:val="en-US"/>
        </w:rPr>
        <w:t xml:space="preserve">vier. </w:t>
      </w:r>
    </w:p>
    <w:p w14:paraId="106DC725" w14:textId="4D06348D" w:rsidR="00373797" w:rsidRPr="00FB06E5" w:rsidRDefault="004567C0" w:rsidP="00B911C0">
      <w:pPr>
        <w:pStyle w:val="af2"/>
        <w:spacing w:line="360" w:lineRule="auto"/>
        <w:ind w:left="567" w:right="-138" w:hanging="567"/>
        <w:jc w:val="both"/>
        <w:rPr>
          <w:rFonts w:eastAsia="Times New Roman"/>
          <w:lang w:val="en-US" w:eastAsia="ru-RU"/>
        </w:rPr>
      </w:pPr>
      <w:r w:rsidRPr="00E94C19">
        <w:rPr>
          <w:rFonts w:eastAsia="Times New Roman"/>
          <w:lang w:val="en-US" w:eastAsia="ru-RU"/>
        </w:rPr>
        <w:t>Vogt G (2015) Stochastic developmental variation, an epigenetic source of phenotypic diversity with far-reaching biological consequences. J Biosci 401–</w:t>
      </w:r>
      <w:r w:rsidR="00483EA1" w:rsidRPr="00E94C19">
        <w:rPr>
          <w:rFonts w:eastAsia="Times New Roman"/>
          <w:lang w:val="en-US" w:eastAsia="ru-RU"/>
        </w:rPr>
        <w:t>4</w:t>
      </w:r>
      <w:r w:rsidRPr="00E94C19">
        <w:rPr>
          <w:rFonts w:eastAsia="Times New Roman"/>
          <w:lang w:val="en-US" w:eastAsia="ru-RU"/>
        </w:rPr>
        <w:t>46.</w:t>
      </w:r>
      <w:r w:rsidR="00E94C19" w:rsidRPr="00FB06E5">
        <w:rPr>
          <w:rFonts w:eastAsia="Times New Roman"/>
          <w:lang w:val="en-US" w:eastAsia="ru-RU"/>
        </w:rPr>
        <w:t xml:space="preserve"> </w:t>
      </w:r>
      <w:r w:rsidR="00FB06E5">
        <w:rPr>
          <w:rFonts w:eastAsia="Times New Roman"/>
          <w:lang w:val="en-US" w:eastAsia="ru-RU"/>
        </w:rPr>
        <w:t>doi:</w:t>
      </w:r>
      <w:r w:rsidR="00373797" w:rsidRPr="00FB06E5">
        <w:rPr>
          <w:rFonts w:eastAsia="Times New Roman"/>
          <w:lang w:val="en-US" w:eastAsia="ru-RU"/>
        </w:rPr>
        <w:t xml:space="preserve"> </w:t>
      </w:r>
      <w:hyperlink r:id="rId88" w:tgtFrame="_blank" w:history="1">
        <w:r w:rsidR="00FB06E5" w:rsidRPr="00FB06E5">
          <w:rPr>
            <w:rStyle w:val="a3"/>
            <w:bdr w:val="none" w:sz="0" w:space="0" w:color="auto" w:frame="1"/>
            <w:lang w:val="en-US"/>
          </w:rPr>
          <w:t>10.1007/s12038-015-9506-8</w:t>
        </w:r>
      </w:hyperlink>
      <w:r w:rsidR="00FB06E5" w:rsidRPr="00FB06E5">
        <w:rPr>
          <w:lang w:val="en-US"/>
        </w:rPr>
        <w:t xml:space="preserve"> </w:t>
      </w:r>
    </w:p>
    <w:p w14:paraId="5E7DA39E" w14:textId="55CC03C8" w:rsidR="00373797" w:rsidRPr="007F0C10" w:rsidRDefault="00373797" w:rsidP="00B911C0">
      <w:pPr>
        <w:pStyle w:val="af2"/>
        <w:spacing w:line="360" w:lineRule="auto"/>
        <w:ind w:left="567" w:hanging="567"/>
        <w:rPr>
          <w:rFonts w:eastAsia="Times New Roman"/>
          <w:sz w:val="23"/>
          <w:szCs w:val="23"/>
          <w:lang w:val="en-US" w:eastAsia="ru-RU"/>
        </w:rPr>
      </w:pPr>
      <w:r w:rsidRPr="007F0C10">
        <w:rPr>
          <w:rFonts w:eastAsia="Times New Roman"/>
          <w:lang w:val="en-US" w:eastAsia="ru-RU"/>
        </w:rPr>
        <w:t xml:space="preserve">Vogt O (1926) Psychiatrisch wichtige Tatsachen der zoologisch-botanischen Systematik. </w:t>
      </w:r>
      <w:r w:rsidR="00FB06E5" w:rsidRPr="00AC25C5">
        <w:rPr>
          <w:shd w:val="clear" w:color="auto" w:fill="FFFFFF"/>
          <w:lang w:val="en-US"/>
        </w:rPr>
        <w:t>Zeitschrift für die gesamte Neurologie und </w:t>
      </w:r>
      <w:r w:rsidR="00FB06E5" w:rsidRPr="00AC25C5">
        <w:rPr>
          <w:rStyle w:val="a5"/>
          <w:bCs/>
          <w:i w:val="0"/>
          <w:iCs w:val="0"/>
          <w:shd w:val="clear" w:color="auto" w:fill="FFFFFF"/>
          <w:lang w:val="en-US"/>
        </w:rPr>
        <w:t>Psychiatrie</w:t>
      </w:r>
      <w:r w:rsidR="00FB06E5" w:rsidRPr="00FB06E5">
        <w:rPr>
          <w:rFonts w:eastAsia="Times New Roman"/>
          <w:lang w:val="en-US" w:eastAsia="ru-RU"/>
        </w:rPr>
        <w:t xml:space="preserve"> </w:t>
      </w:r>
      <w:r w:rsidRPr="00F043A5">
        <w:rPr>
          <w:rFonts w:eastAsia="Times New Roman"/>
          <w:lang w:val="en-US" w:eastAsia="ru-RU"/>
        </w:rPr>
        <w:t>101</w:t>
      </w:r>
      <w:r w:rsidR="00F043A5" w:rsidRPr="00F043A5">
        <w:rPr>
          <w:rFonts w:eastAsia="Times New Roman"/>
          <w:lang w:val="en-US" w:eastAsia="ru-RU"/>
        </w:rPr>
        <w:t>:</w:t>
      </w:r>
      <w:r w:rsidR="00F043A5">
        <w:rPr>
          <w:rFonts w:eastAsia="Times New Roman"/>
          <w:lang w:val="en-US" w:eastAsia="ru-RU"/>
        </w:rPr>
        <w:t>805–832</w:t>
      </w:r>
      <w:r w:rsidRPr="007F0C10">
        <w:rPr>
          <w:rFonts w:eastAsia="Times New Roman"/>
          <w:lang w:val="en-US" w:eastAsia="ru-RU"/>
        </w:rPr>
        <w:t xml:space="preserve"> </w:t>
      </w:r>
    </w:p>
    <w:p w14:paraId="14FAC1B0" w14:textId="77777777" w:rsidR="00373797" w:rsidRPr="007F0C10" w:rsidRDefault="00373797" w:rsidP="00B911C0">
      <w:pPr>
        <w:pStyle w:val="af2"/>
        <w:spacing w:line="360" w:lineRule="auto"/>
        <w:ind w:left="567" w:hanging="567"/>
        <w:rPr>
          <w:lang w:val="en-US"/>
        </w:rPr>
      </w:pPr>
      <w:r w:rsidRPr="007F0C10">
        <w:rPr>
          <w:rFonts w:eastAsia="Times New Roman"/>
          <w:lang w:val="en-US" w:eastAsia="ru-RU"/>
        </w:rPr>
        <w:t xml:space="preserve">Von Wrigh GH (1974) </w:t>
      </w:r>
      <w:r w:rsidRPr="00F043A5">
        <w:rPr>
          <w:rFonts w:eastAsia="Times New Roman"/>
          <w:lang w:val="en-US" w:eastAsia="ru-RU"/>
        </w:rPr>
        <w:t>Causality and determinism.</w:t>
      </w:r>
      <w:r w:rsidRPr="007F0C10">
        <w:rPr>
          <w:rFonts w:eastAsia="Times New Roman"/>
          <w:lang w:val="en-US" w:eastAsia="ru-RU"/>
        </w:rPr>
        <w:t xml:space="preserve"> Columbia University Press</w:t>
      </w:r>
      <w:r w:rsidR="00F043A5">
        <w:rPr>
          <w:rFonts w:eastAsia="Times New Roman"/>
          <w:lang w:val="en-US" w:eastAsia="ru-RU"/>
        </w:rPr>
        <w:t>,</w:t>
      </w:r>
      <w:r w:rsidR="00F043A5" w:rsidRPr="00F043A5">
        <w:rPr>
          <w:rFonts w:eastAsia="Times New Roman"/>
          <w:lang w:val="en-US" w:eastAsia="ru-RU"/>
        </w:rPr>
        <w:t xml:space="preserve"> </w:t>
      </w:r>
      <w:r w:rsidR="00F043A5" w:rsidRPr="007F0C10">
        <w:rPr>
          <w:rFonts w:eastAsia="Times New Roman"/>
          <w:lang w:val="en-US" w:eastAsia="ru-RU"/>
        </w:rPr>
        <w:t>New York</w:t>
      </w:r>
    </w:p>
    <w:p w14:paraId="72E535E1" w14:textId="77777777" w:rsidR="00373797" w:rsidRPr="007F0C10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rFonts w:eastAsia="Times New Roman"/>
          <w:lang w:val="en-US" w:eastAsia="ru-RU"/>
        </w:rPr>
      </w:pPr>
      <w:r w:rsidRPr="00125498">
        <w:rPr>
          <w:rStyle w:val="a5"/>
          <w:i w:val="0"/>
          <w:iCs w:val="0"/>
          <w:shd w:val="clear" w:color="auto" w:fill="FFFFFF"/>
          <w:lang w:val="en-US"/>
        </w:rPr>
        <w:lastRenderedPageBreak/>
        <w:t>Waddington CH</w:t>
      </w:r>
      <w:r w:rsidRPr="007F0C10">
        <w:rPr>
          <w:rStyle w:val="a5"/>
          <w:i w:val="0"/>
          <w:iCs w:val="0"/>
          <w:shd w:val="clear" w:color="auto" w:fill="FFFFFF"/>
          <w:lang w:val="en-US"/>
        </w:rPr>
        <w:t xml:space="preserve"> </w:t>
      </w:r>
      <w:r w:rsidR="00125498">
        <w:rPr>
          <w:rStyle w:val="a5"/>
          <w:i w:val="0"/>
          <w:iCs w:val="0"/>
          <w:shd w:val="clear" w:color="auto" w:fill="FFFFFF"/>
          <w:lang w:val="en-US"/>
        </w:rPr>
        <w:t>(</w:t>
      </w:r>
      <w:r w:rsidR="00125498" w:rsidRPr="007F0C10">
        <w:rPr>
          <w:rStyle w:val="a5"/>
          <w:i w:val="0"/>
          <w:iCs w:val="0"/>
          <w:shd w:val="clear" w:color="auto" w:fill="FFFFFF"/>
          <w:lang w:val="en-US"/>
        </w:rPr>
        <w:t>1962</w:t>
      </w:r>
      <w:r w:rsidR="00125498">
        <w:rPr>
          <w:rStyle w:val="a5"/>
          <w:i w:val="0"/>
          <w:iCs w:val="0"/>
          <w:shd w:val="clear" w:color="auto" w:fill="FFFFFF"/>
          <w:lang w:val="en-US"/>
        </w:rPr>
        <w:t>)</w:t>
      </w:r>
      <w:r w:rsidR="00125498" w:rsidRPr="007F0C10">
        <w:rPr>
          <w:shd w:val="clear" w:color="auto" w:fill="FFFFFF"/>
          <w:lang w:val="en-US"/>
        </w:rPr>
        <w:t xml:space="preserve"> </w:t>
      </w:r>
      <w:r w:rsidRPr="00F043A5">
        <w:rPr>
          <w:rStyle w:val="a5"/>
          <w:i w:val="0"/>
          <w:iCs w:val="0"/>
          <w:shd w:val="clear" w:color="auto" w:fill="FFFFFF"/>
          <w:lang w:val="en-US"/>
        </w:rPr>
        <w:t xml:space="preserve">New Patterns </w:t>
      </w:r>
      <w:r w:rsidRPr="00322B30">
        <w:rPr>
          <w:shd w:val="clear" w:color="auto" w:fill="FFFFFF"/>
          <w:lang w:val="en-US"/>
        </w:rPr>
        <w:t>in</w:t>
      </w:r>
      <w:r w:rsidRPr="00322B30">
        <w:rPr>
          <w:i/>
          <w:shd w:val="clear" w:color="auto" w:fill="FFFFFF"/>
          <w:lang w:val="en-US"/>
        </w:rPr>
        <w:t xml:space="preserve"> </w:t>
      </w:r>
      <w:r w:rsidRPr="00322B30">
        <w:rPr>
          <w:rStyle w:val="a5"/>
          <w:i w:val="0"/>
          <w:iCs w:val="0"/>
          <w:shd w:val="clear" w:color="auto" w:fill="FFFFFF"/>
          <w:lang w:val="en-US"/>
        </w:rPr>
        <w:t xml:space="preserve">Genetics </w:t>
      </w:r>
      <w:r w:rsidRPr="00322B30">
        <w:rPr>
          <w:shd w:val="clear" w:color="auto" w:fill="FFFFFF"/>
          <w:lang w:val="en-US"/>
        </w:rPr>
        <w:t>and</w:t>
      </w:r>
      <w:r w:rsidRPr="00F043A5">
        <w:rPr>
          <w:i/>
          <w:shd w:val="clear" w:color="auto" w:fill="FFFFFF"/>
          <w:lang w:val="en-US"/>
        </w:rPr>
        <w:t xml:space="preserve"> </w:t>
      </w:r>
      <w:r w:rsidRPr="00F043A5">
        <w:rPr>
          <w:rStyle w:val="a5"/>
          <w:i w:val="0"/>
          <w:iCs w:val="0"/>
          <w:shd w:val="clear" w:color="auto" w:fill="FFFFFF"/>
          <w:lang w:val="en-US"/>
        </w:rPr>
        <w:t>Development</w:t>
      </w:r>
      <w:r w:rsidRPr="00F043A5">
        <w:rPr>
          <w:i/>
          <w:shd w:val="clear" w:color="auto" w:fill="FFFFFF"/>
          <w:lang w:val="en-US"/>
        </w:rPr>
        <w:t>.</w:t>
      </w:r>
      <w:r w:rsidRPr="007F0C10">
        <w:rPr>
          <w:rStyle w:val="a5"/>
          <w:i w:val="0"/>
          <w:iCs w:val="0"/>
          <w:shd w:val="clear" w:color="auto" w:fill="FFFFFF"/>
          <w:lang w:val="en-US"/>
        </w:rPr>
        <w:t xml:space="preserve"> Columbia University</w:t>
      </w:r>
      <w:r w:rsidRPr="007F0C10">
        <w:rPr>
          <w:rStyle w:val="apple-converted-space"/>
          <w:shd w:val="clear" w:color="auto" w:fill="FFFFFF"/>
          <w:lang w:val="en-US"/>
        </w:rPr>
        <w:t> </w:t>
      </w:r>
      <w:r w:rsidRPr="007F0C10">
        <w:rPr>
          <w:shd w:val="clear" w:color="auto" w:fill="FFFFFF"/>
          <w:lang w:val="en-US"/>
        </w:rPr>
        <w:t>Press</w:t>
      </w:r>
      <w:r w:rsidR="00F043A5">
        <w:rPr>
          <w:shd w:val="clear" w:color="auto" w:fill="FFFFFF"/>
          <w:lang w:val="en-US"/>
        </w:rPr>
        <w:t>,</w:t>
      </w:r>
      <w:r w:rsidR="00F043A5" w:rsidRPr="00F043A5">
        <w:rPr>
          <w:rStyle w:val="a5"/>
          <w:i w:val="0"/>
          <w:iCs w:val="0"/>
          <w:shd w:val="clear" w:color="auto" w:fill="FFFFFF"/>
          <w:lang w:val="en-US"/>
        </w:rPr>
        <w:t xml:space="preserve"> </w:t>
      </w:r>
      <w:r w:rsidR="00F043A5" w:rsidRPr="007F0C10">
        <w:rPr>
          <w:rStyle w:val="a5"/>
          <w:i w:val="0"/>
          <w:iCs w:val="0"/>
          <w:shd w:val="clear" w:color="auto" w:fill="FFFFFF"/>
          <w:lang w:val="en-US"/>
        </w:rPr>
        <w:t>New York</w:t>
      </w:r>
    </w:p>
    <w:p w14:paraId="5E50FABD" w14:textId="77777777" w:rsidR="00C04C90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color w:val="000000"/>
          <w:shd w:val="clear" w:color="auto" w:fill="FFFFFF"/>
          <w:lang w:val="en-US"/>
        </w:rPr>
      </w:pPr>
      <w:r w:rsidRPr="00125498">
        <w:rPr>
          <w:rFonts w:eastAsia="Times New Roman"/>
          <w:lang w:val="en-US" w:eastAsia="ru-RU"/>
        </w:rPr>
        <w:t xml:space="preserve">Wernet MF, Mazzoni EO, </w:t>
      </w:r>
      <w:r w:rsidRPr="00125498">
        <w:rPr>
          <w:shd w:val="clear" w:color="auto" w:fill="FFFFFF"/>
          <w:lang w:val="en-US"/>
        </w:rPr>
        <w:t xml:space="preserve">Çelik A, </w:t>
      </w:r>
      <w:r w:rsidR="00125498" w:rsidRPr="00125498">
        <w:rPr>
          <w:color w:val="000000"/>
          <w:shd w:val="clear" w:color="auto" w:fill="FFFFFF"/>
          <w:lang w:val="en-US"/>
        </w:rPr>
        <w:t>Duncan DM, Duncan I</w:t>
      </w:r>
      <w:r w:rsidR="00F043A5">
        <w:rPr>
          <w:color w:val="000000"/>
          <w:shd w:val="clear" w:color="auto" w:fill="FFFFFF"/>
          <w:lang w:val="en-US"/>
        </w:rPr>
        <w:t>,</w:t>
      </w:r>
      <w:r w:rsidR="00125498" w:rsidRPr="00125498">
        <w:rPr>
          <w:color w:val="000000"/>
          <w:shd w:val="clear" w:color="auto" w:fill="FFFFFF"/>
          <w:lang w:val="en-US"/>
        </w:rPr>
        <w:t xml:space="preserve"> Desplan C</w:t>
      </w:r>
      <w:r w:rsidR="00125498" w:rsidRPr="00125498">
        <w:rPr>
          <w:shd w:val="clear" w:color="auto" w:fill="FFFFFF"/>
          <w:lang w:val="en-US"/>
        </w:rPr>
        <w:t xml:space="preserve"> (</w:t>
      </w:r>
      <w:r w:rsidR="00125498" w:rsidRPr="00125498">
        <w:rPr>
          <w:rFonts w:eastAsia="Times New Roman"/>
          <w:lang w:val="en-US" w:eastAsia="ru-RU"/>
        </w:rPr>
        <w:t>2006</w:t>
      </w:r>
      <w:r w:rsidR="00125498">
        <w:rPr>
          <w:rFonts w:eastAsia="Times New Roman"/>
          <w:lang w:val="en-US" w:eastAsia="ru-RU"/>
        </w:rPr>
        <w:t>)</w:t>
      </w:r>
      <w:r w:rsidR="00125498" w:rsidRPr="007F0C10">
        <w:rPr>
          <w:rFonts w:eastAsia="Times New Roman"/>
          <w:lang w:val="en-US" w:eastAsia="ru-RU"/>
        </w:rPr>
        <w:t xml:space="preserve"> </w:t>
      </w:r>
      <w:r w:rsidRPr="007F0C10">
        <w:rPr>
          <w:rFonts w:eastAsia="Times New Roman"/>
          <w:lang w:val="en-US" w:eastAsia="ru-RU"/>
        </w:rPr>
        <w:t>Stochastic spineless expression creates the retinal mosaic for color vision</w:t>
      </w:r>
      <w:r w:rsidR="00125498">
        <w:rPr>
          <w:rFonts w:eastAsia="Times New Roman"/>
          <w:lang w:val="en-US" w:eastAsia="ru-RU"/>
        </w:rPr>
        <w:t>.</w:t>
      </w:r>
      <w:r w:rsidRPr="007F0C10">
        <w:rPr>
          <w:rFonts w:eastAsia="Times New Roman"/>
          <w:lang w:val="en-US" w:eastAsia="ru-RU"/>
        </w:rPr>
        <w:t xml:space="preserve"> </w:t>
      </w:r>
      <w:r w:rsidRPr="00F043A5">
        <w:rPr>
          <w:rFonts w:eastAsia="Times New Roman"/>
          <w:lang w:val="en-US" w:eastAsia="ru-RU"/>
        </w:rPr>
        <w:t>Nature</w:t>
      </w:r>
      <w:r w:rsidR="00125498" w:rsidRPr="00F043A5">
        <w:rPr>
          <w:rFonts w:eastAsia="Times New Roman"/>
          <w:lang w:val="en-US" w:eastAsia="ru-RU"/>
        </w:rPr>
        <w:t xml:space="preserve"> </w:t>
      </w:r>
      <w:r w:rsidRPr="00F043A5">
        <w:rPr>
          <w:rFonts w:eastAsia="Times New Roman"/>
          <w:lang w:val="en-US" w:eastAsia="ru-RU"/>
        </w:rPr>
        <w:t>440</w:t>
      </w:r>
      <w:r w:rsidR="00F043A5">
        <w:rPr>
          <w:rFonts w:eastAsia="Times New Roman"/>
          <w:lang w:val="en-US" w:eastAsia="ru-RU"/>
        </w:rPr>
        <w:t>:</w:t>
      </w:r>
      <w:r w:rsidRPr="007F0C10">
        <w:rPr>
          <w:rFonts w:eastAsia="Times New Roman"/>
          <w:lang w:val="en-US" w:eastAsia="ru-RU"/>
        </w:rPr>
        <w:t>174–180.</w:t>
      </w:r>
      <w:r w:rsidRPr="00EE20CB">
        <w:rPr>
          <w:rFonts w:eastAsia="Times New Roman"/>
          <w:lang w:val="en-US" w:eastAsia="ru-RU"/>
        </w:rPr>
        <w:t xml:space="preserve"> </w:t>
      </w:r>
      <w:hyperlink r:id="rId89" w:history="1">
        <w:r w:rsidR="00F043A5" w:rsidRPr="00F043A5">
          <w:rPr>
            <w:rStyle w:val="a3"/>
            <w:rFonts w:eastAsia="Times New Roman"/>
            <w:lang w:val="en-US" w:eastAsia="ru-RU"/>
          </w:rPr>
          <w:t>http://dx.doi.org/</w:t>
        </w:r>
        <w:r w:rsidR="00F043A5" w:rsidRPr="00F043A5">
          <w:rPr>
            <w:rStyle w:val="a3"/>
            <w:shd w:val="clear" w:color="auto" w:fill="FFFFFF"/>
            <w:lang w:val="en-US"/>
          </w:rPr>
          <w:t>10.1038/nature04615</w:t>
        </w:r>
      </w:hyperlink>
      <w:r w:rsidR="00F043A5" w:rsidRPr="00F043A5">
        <w:rPr>
          <w:color w:val="000000"/>
          <w:shd w:val="clear" w:color="auto" w:fill="FFFFFF"/>
          <w:lang w:val="en-US"/>
        </w:rPr>
        <w:t xml:space="preserve">  </w:t>
      </w:r>
    </w:p>
    <w:p w14:paraId="63B00431" w14:textId="77777777" w:rsidR="00373797" w:rsidRPr="00E94C19" w:rsidRDefault="00C04C90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rFonts w:eastAsia="Times New Roman"/>
          <w:lang w:val="en-US" w:eastAsia="ru-RU"/>
        </w:rPr>
      </w:pPr>
      <w:r w:rsidRPr="00E94C19">
        <w:rPr>
          <w:rFonts w:eastAsia="Times New Roman"/>
          <w:lang w:val="en-US" w:eastAsia="ru-RU"/>
        </w:rPr>
        <w:t>Wright S (1920) The relative importance of heredity and environment in determining the piebald pattern of guinea pigs. PNAS 6:320–332.</w:t>
      </w:r>
    </w:p>
    <w:p w14:paraId="729DBC57" w14:textId="77777777" w:rsidR="00373797" w:rsidRPr="007F0C10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rFonts w:eastAsia="Times New Roman"/>
          <w:lang w:val="en-US" w:eastAsia="ru-RU"/>
        </w:rPr>
      </w:pPr>
      <w:r w:rsidRPr="00125498">
        <w:rPr>
          <w:rFonts w:eastAsia="Times New Roman"/>
          <w:color w:val="131413"/>
          <w:lang w:val="en-US" w:eastAsia="ru-RU"/>
        </w:rPr>
        <w:t>Zakharova IS, Shevchenko AI</w:t>
      </w:r>
      <w:r w:rsidR="00776D59">
        <w:rPr>
          <w:rFonts w:eastAsia="Times New Roman"/>
          <w:color w:val="131413"/>
          <w:lang w:val="en-US" w:eastAsia="ru-RU"/>
        </w:rPr>
        <w:t>,</w:t>
      </w:r>
      <w:r w:rsidRPr="00125498">
        <w:rPr>
          <w:rFonts w:eastAsia="Times New Roman"/>
          <w:color w:val="131413"/>
          <w:lang w:val="en-US" w:eastAsia="ru-RU"/>
        </w:rPr>
        <w:t xml:space="preserve"> Zakian SM</w:t>
      </w:r>
      <w:r w:rsidRPr="007F0C10">
        <w:rPr>
          <w:rFonts w:eastAsia="Times New Roman"/>
          <w:color w:val="131413"/>
          <w:lang w:val="en-US" w:eastAsia="ru-RU"/>
        </w:rPr>
        <w:t xml:space="preserve"> </w:t>
      </w:r>
      <w:r w:rsidR="00125498">
        <w:rPr>
          <w:rFonts w:eastAsia="Times New Roman"/>
          <w:color w:val="131413"/>
          <w:lang w:val="en-US" w:eastAsia="ru-RU"/>
        </w:rPr>
        <w:t>(</w:t>
      </w:r>
      <w:r w:rsidR="00125498" w:rsidRPr="007F0C10">
        <w:rPr>
          <w:rFonts w:eastAsia="Times New Roman"/>
          <w:color w:val="131413"/>
          <w:lang w:val="en-US" w:eastAsia="ru-RU"/>
        </w:rPr>
        <w:t>2009</w:t>
      </w:r>
      <w:r w:rsidR="00125498">
        <w:rPr>
          <w:rFonts w:eastAsia="Times New Roman"/>
          <w:color w:val="131413"/>
          <w:lang w:val="en-US" w:eastAsia="ru-RU"/>
        </w:rPr>
        <w:t xml:space="preserve">) </w:t>
      </w:r>
      <w:r w:rsidRPr="007F0C10">
        <w:rPr>
          <w:rFonts w:eastAsia="Times New Roman"/>
          <w:color w:val="131413"/>
          <w:lang w:val="en-US" w:eastAsia="ru-RU"/>
        </w:rPr>
        <w:t>Monoallelic gene expression in mammals</w:t>
      </w:r>
      <w:r w:rsidR="00125498" w:rsidRPr="00125498">
        <w:rPr>
          <w:rFonts w:eastAsia="Times New Roman"/>
          <w:i/>
          <w:color w:val="131413"/>
          <w:lang w:val="en-US" w:eastAsia="ru-RU"/>
        </w:rPr>
        <w:t>.</w:t>
      </w:r>
      <w:r w:rsidRPr="00125498">
        <w:rPr>
          <w:rFonts w:eastAsia="Times New Roman"/>
          <w:i/>
          <w:color w:val="131413"/>
          <w:lang w:val="en-US" w:eastAsia="ru-RU"/>
        </w:rPr>
        <w:t xml:space="preserve"> </w:t>
      </w:r>
      <w:r w:rsidRPr="00F043A5">
        <w:rPr>
          <w:rFonts w:eastAsia="Times New Roman"/>
          <w:color w:val="131413"/>
          <w:lang w:val="en-US" w:eastAsia="ru-RU"/>
        </w:rPr>
        <w:t>Chromosoma</w:t>
      </w:r>
      <w:r w:rsidR="00125498" w:rsidRPr="00F043A5">
        <w:rPr>
          <w:rFonts w:eastAsia="Times New Roman"/>
          <w:color w:val="131413"/>
          <w:lang w:val="en-US" w:eastAsia="ru-RU"/>
        </w:rPr>
        <w:t xml:space="preserve"> </w:t>
      </w:r>
      <w:r w:rsidRPr="00F043A5">
        <w:rPr>
          <w:rFonts w:eastAsia="Times New Roman"/>
          <w:color w:val="131413"/>
          <w:lang w:val="en-US" w:eastAsia="ru-RU"/>
        </w:rPr>
        <w:t>118</w:t>
      </w:r>
      <w:r w:rsidR="00F043A5" w:rsidRPr="00F043A5">
        <w:rPr>
          <w:rFonts w:eastAsia="Times New Roman"/>
          <w:color w:val="131413"/>
          <w:lang w:val="en-US" w:eastAsia="ru-RU"/>
        </w:rPr>
        <w:t>:</w:t>
      </w:r>
      <w:r w:rsidRPr="007F0C10">
        <w:rPr>
          <w:rFonts w:eastAsia="Times New Roman"/>
          <w:color w:val="131413"/>
          <w:lang w:val="en-US" w:eastAsia="ru-RU"/>
        </w:rPr>
        <w:t xml:space="preserve">279–290. </w:t>
      </w:r>
      <w:hyperlink r:id="rId90" w:history="1">
        <w:r w:rsidR="00F043A5" w:rsidRPr="007E6921">
          <w:rPr>
            <w:rStyle w:val="a3"/>
            <w:lang w:val="en-US"/>
          </w:rPr>
          <w:t>http://dx.doi.org/10.1007/s00412-009-0206-8</w:t>
        </w:r>
      </w:hyperlink>
      <w:r w:rsidR="00F043A5">
        <w:rPr>
          <w:lang w:val="en-US"/>
        </w:rPr>
        <w:t xml:space="preserve"> </w:t>
      </w:r>
    </w:p>
    <w:p w14:paraId="284F4F11" w14:textId="77777777" w:rsidR="00373797" w:rsidRPr="007F0C10" w:rsidRDefault="00373797" w:rsidP="00B911C0">
      <w:pPr>
        <w:pStyle w:val="af2"/>
        <w:autoSpaceDE w:val="0"/>
        <w:autoSpaceDN w:val="0"/>
        <w:adjustRightInd w:val="0"/>
        <w:spacing w:line="360" w:lineRule="auto"/>
        <w:ind w:left="567" w:hanging="567"/>
        <w:rPr>
          <w:rStyle w:val="slug-doi"/>
          <w:lang w:val="en-US"/>
        </w:rPr>
      </w:pPr>
      <w:r w:rsidRPr="006667F2">
        <w:rPr>
          <w:lang w:val="en-US"/>
        </w:rPr>
        <w:t>Zeremski M,</w:t>
      </w:r>
      <w:r w:rsidRPr="006667F2">
        <w:rPr>
          <w:rStyle w:val="apple-converted-space"/>
          <w:lang w:val="en-US"/>
        </w:rPr>
        <w:t> Hil JE</w:t>
      </w:r>
      <w:r w:rsidRPr="006667F2">
        <w:rPr>
          <w:lang w:val="en-US"/>
        </w:rPr>
        <w:t>,</w:t>
      </w:r>
      <w:r w:rsidRPr="006667F2">
        <w:rPr>
          <w:rStyle w:val="apple-converted-space"/>
          <w:lang w:val="en-US"/>
        </w:rPr>
        <w:t> Kwek SS</w:t>
      </w:r>
      <w:r w:rsidRPr="006667F2">
        <w:rPr>
          <w:lang w:val="en-US"/>
        </w:rPr>
        <w:t xml:space="preserve">, </w:t>
      </w:r>
      <w:r w:rsidR="00F043A5">
        <w:rPr>
          <w:lang w:val="en-US"/>
        </w:rPr>
        <w:t>et al</w:t>
      </w:r>
      <w:r w:rsidRPr="007F0C10">
        <w:rPr>
          <w:rStyle w:val="apple-converted-space"/>
          <w:lang w:val="en-US"/>
        </w:rPr>
        <w:t xml:space="preserve"> </w:t>
      </w:r>
      <w:r w:rsidR="00125498">
        <w:rPr>
          <w:rStyle w:val="apple-converted-space"/>
          <w:lang w:val="en-US"/>
        </w:rPr>
        <w:t>(</w:t>
      </w:r>
      <w:r w:rsidR="00125498" w:rsidRPr="007F0C10">
        <w:rPr>
          <w:lang w:val="en-US"/>
        </w:rPr>
        <w:t>1999</w:t>
      </w:r>
      <w:r w:rsidR="00125498">
        <w:rPr>
          <w:lang w:val="en-US"/>
        </w:rPr>
        <w:t xml:space="preserve">) </w:t>
      </w:r>
      <w:r w:rsidRPr="007F0C10">
        <w:rPr>
          <w:lang w:val="en-US"/>
        </w:rPr>
        <w:t xml:space="preserve">Structure and regulation of the mouse </w:t>
      </w:r>
      <w:r w:rsidRPr="007F0C10">
        <w:rPr>
          <w:rStyle w:val="highlight"/>
          <w:i/>
          <w:lang w:val="en-US"/>
        </w:rPr>
        <w:t>ing1</w:t>
      </w:r>
      <w:r w:rsidRPr="007F0C10">
        <w:rPr>
          <w:rStyle w:val="highlight"/>
          <w:lang w:val="en-US"/>
        </w:rPr>
        <w:t xml:space="preserve"> gene: Three alternative transcripts encode two phd finger proteins that have opposite effects on p35 function</w:t>
      </w:r>
      <w:r w:rsidR="00125498">
        <w:rPr>
          <w:rStyle w:val="highlight"/>
          <w:lang w:val="en-US"/>
        </w:rPr>
        <w:t>.</w:t>
      </w:r>
      <w:r w:rsidRPr="007F0C10">
        <w:rPr>
          <w:rStyle w:val="highlight"/>
          <w:lang w:val="en-US"/>
        </w:rPr>
        <w:t xml:space="preserve"> </w:t>
      </w:r>
      <w:r w:rsidRPr="00F043A5">
        <w:rPr>
          <w:lang w:val="en-US"/>
        </w:rPr>
        <w:t>J</w:t>
      </w:r>
      <w:r w:rsidR="00125498" w:rsidRPr="00F043A5">
        <w:rPr>
          <w:lang w:val="en-US"/>
        </w:rPr>
        <w:t xml:space="preserve">  </w:t>
      </w:r>
      <w:r w:rsidRPr="00F043A5">
        <w:rPr>
          <w:lang w:val="en-US"/>
        </w:rPr>
        <w:t>Biol Chem</w:t>
      </w:r>
      <w:r w:rsidR="00125498" w:rsidRPr="00F043A5">
        <w:rPr>
          <w:lang w:val="en-US"/>
        </w:rPr>
        <w:t xml:space="preserve"> </w:t>
      </w:r>
      <w:r w:rsidRPr="00F043A5">
        <w:rPr>
          <w:lang w:val="en-US"/>
        </w:rPr>
        <w:t>274</w:t>
      </w:r>
      <w:r w:rsidR="00F043A5" w:rsidRPr="00F043A5">
        <w:rPr>
          <w:lang w:val="en-US"/>
        </w:rPr>
        <w:t>:</w:t>
      </w:r>
      <w:r w:rsidRPr="007F0C10">
        <w:rPr>
          <w:lang w:val="en-US"/>
        </w:rPr>
        <w:t>45</w:t>
      </w:r>
      <w:r w:rsidR="00125498">
        <w:rPr>
          <w:lang w:val="en-US"/>
        </w:rPr>
        <w:t xml:space="preserve">, </w:t>
      </w:r>
      <w:r w:rsidRPr="007F0C10">
        <w:rPr>
          <w:lang w:val="en-US"/>
        </w:rPr>
        <w:t xml:space="preserve">32172–32181. </w:t>
      </w:r>
      <w:hyperlink r:id="rId91" w:history="1">
        <w:r w:rsidR="00F043A5" w:rsidRPr="007E6921">
          <w:rPr>
            <w:rStyle w:val="a3"/>
            <w:lang w:val="en-US"/>
          </w:rPr>
          <w:t>http://dx.doi.org/10.1074/jbc.274.45.32172</w:t>
        </w:r>
      </w:hyperlink>
      <w:r w:rsidR="00F043A5">
        <w:rPr>
          <w:rStyle w:val="slug-doi"/>
          <w:lang w:val="en-US"/>
        </w:rPr>
        <w:t xml:space="preserve"> </w:t>
      </w:r>
      <w:r w:rsidRPr="007F0C10">
        <w:rPr>
          <w:rStyle w:val="slug-doi"/>
          <w:lang w:val="en-US"/>
        </w:rPr>
        <w:t xml:space="preserve"> </w:t>
      </w:r>
    </w:p>
    <w:p w14:paraId="05990397" w14:textId="77777777" w:rsidR="00600EB3" w:rsidRPr="006174BE" w:rsidRDefault="00373797" w:rsidP="00B911C0">
      <w:pPr>
        <w:pStyle w:val="af2"/>
        <w:spacing w:line="360" w:lineRule="auto"/>
        <w:ind w:left="567" w:hanging="567"/>
        <w:rPr>
          <w:bCs/>
          <w:lang w:val="en-US"/>
        </w:rPr>
      </w:pPr>
      <w:r w:rsidRPr="007F0C10">
        <w:rPr>
          <w:lang w:val="en-US"/>
        </w:rPr>
        <w:t>Zhabotinsky AM</w:t>
      </w:r>
      <w:r w:rsidR="00F043A5">
        <w:rPr>
          <w:lang w:val="en-US"/>
        </w:rPr>
        <w:t>,</w:t>
      </w:r>
      <w:r w:rsidRPr="007F0C10">
        <w:rPr>
          <w:lang w:val="en-US"/>
        </w:rPr>
        <w:t xml:space="preserve"> Zaikin AN (</w:t>
      </w:r>
      <w:r w:rsidRPr="007F0C10">
        <w:rPr>
          <w:rStyle w:val="size-m"/>
          <w:lang w:val="en-US"/>
        </w:rPr>
        <w:t xml:space="preserve">1973) </w:t>
      </w:r>
      <w:r w:rsidRPr="007F0C10">
        <w:rPr>
          <w:lang w:val="en-US"/>
        </w:rPr>
        <w:t>Autowave processes in a distributed chemical system</w:t>
      </w:r>
      <w:r w:rsidR="00125498">
        <w:rPr>
          <w:lang w:val="en-US"/>
        </w:rPr>
        <w:t>.</w:t>
      </w:r>
      <w:r w:rsidRPr="007F0C10">
        <w:rPr>
          <w:lang w:val="en-US"/>
        </w:rPr>
        <w:t xml:space="preserve"> </w:t>
      </w:r>
      <w:r w:rsidRPr="00F043A5">
        <w:rPr>
          <w:lang w:val="en-US"/>
        </w:rPr>
        <w:t>J</w:t>
      </w:r>
      <w:r w:rsidRPr="00F5660A">
        <w:rPr>
          <w:lang w:val="en-US"/>
        </w:rPr>
        <w:t xml:space="preserve"> </w:t>
      </w:r>
      <w:r w:rsidR="00125498" w:rsidRPr="00F043A5">
        <w:rPr>
          <w:lang w:val="en-US"/>
        </w:rPr>
        <w:t>T</w:t>
      </w:r>
      <w:r w:rsidRPr="00F043A5">
        <w:rPr>
          <w:lang w:val="en-US"/>
        </w:rPr>
        <w:t>heor</w:t>
      </w:r>
      <w:r w:rsidRPr="00F5660A">
        <w:rPr>
          <w:lang w:val="en-US"/>
        </w:rPr>
        <w:t xml:space="preserve"> </w:t>
      </w:r>
      <w:r w:rsidR="00125498" w:rsidRPr="00F043A5">
        <w:rPr>
          <w:lang w:val="en-US"/>
        </w:rPr>
        <w:t>B</w:t>
      </w:r>
      <w:r w:rsidRPr="00F043A5">
        <w:rPr>
          <w:lang w:val="en-US"/>
        </w:rPr>
        <w:t>iol</w:t>
      </w:r>
      <w:r w:rsidRPr="00F5660A">
        <w:rPr>
          <w:lang w:val="en-US"/>
        </w:rPr>
        <w:t xml:space="preserve"> 40</w:t>
      </w:r>
      <w:r w:rsidR="00F043A5" w:rsidRPr="00F043A5">
        <w:rPr>
          <w:lang w:val="en-US"/>
        </w:rPr>
        <w:t>:</w:t>
      </w:r>
      <w:r w:rsidRPr="00F5660A">
        <w:rPr>
          <w:rStyle w:val="size-m"/>
          <w:lang w:val="en-US"/>
        </w:rPr>
        <w:t>45</w:t>
      </w:r>
      <w:r w:rsidR="00125498" w:rsidRPr="00F5660A">
        <w:rPr>
          <w:lang w:val="en-US"/>
        </w:rPr>
        <w:t>–</w:t>
      </w:r>
      <w:r w:rsidRPr="00F5660A">
        <w:rPr>
          <w:rStyle w:val="size-m"/>
          <w:lang w:val="en-US"/>
        </w:rPr>
        <w:t>56.</w:t>
      </w:r>
      <w:r w:rsidR="005460B6">
        <w:rPr>
          <w:shd w:val="clear" w:color="auto" w:fill="FFFFFF"/>
          <w:lang w:val="en-US"/>
        </w:rPr>
        <w:t xml:space="preserve"> </w:t>
      </w:r>
      <w:r w:rsidR="002D4B47" w:rsidRPr="002D4B47">
        <w:rPr>
          <w:shd w:val="clear" w:color="auto" w:fill="FFFFFF"/>
          <w:lang w:val="en-US"/>
        </w:rPr>
        <w:t xml:space="preserve">  </w:t>
      </w:r>
      <w:r w:rsidR="002D4B47" w:rsidRPr="002D4B47">
        <w:rPr>
          <w:bCs/>
          <w:lang w:val="en-US"/>
        </w:rPr>
        <w:t xml:space="preserve"> </w:t>
      </w:r>
    </w:p>
    <w:p w14:paraId="5A2B651C" w14:textId="77777777" w:rsidR="00C04C90" w:rsidRDefault="00600EB3" w:rsidP="00B911C0">
      <w:pPr>
        <w:pStyle w:val="af2"/>
        <w:spacing w:line="360" w:lineRule="auto"/>
        <w:ind w:left="567" w:hanging="567"/>
        <w:rPr>
          <w:color w:val="000000"/>
          <w:lang w:val="en-US"/>
        </w:rPr>
      </w:pPr>
      <w:r w:rsidRPr="00600EB3">
        <w:rPr>
          <w:color w:val="000000"/>
          <w:lang w:val="en-US"/>
        </w:rPr>
        <w:t xml:space="preserve">Zuk O, Hechter E, Sunyaev SR, Lander ES (2012) The mystery of missing </w:t>
      </w:r>
      <w:r w:rsidRPr="00600EB3">
        <w:rPr>
          <w:rStyle w:val="highlight"/>
          <w:color w:val="000000"/>
          <w:lang w:val="en-US"/>
        </w:rPr>
        <w:t>heritability</w:t>
      </w:r>
      <w:r w:rsidRPr="00600EB3">
        <w:rPr>
          <w:color w:val="000000"/>
          <w:lang w:val="en-US"/>
        </w:rPr>
        <w:t xml:space="preserve">: </w:t>
      </w:r>
      <w:r w:rsidRPr="00600EB3">
        <w:rPr>
          <w:rStyle w:val="highlight"/>
          <w:color w:val="000000"/>
          <w:lang w:val="en-US"/>
        </w:rPr>
        <w:t xml:space="preserve">Genetic interactions </w:t>
      </w:r>
      <w:r w:rsidRPr="00600EB3">
        <w:rPr>
          <w:color w:val="000000"/>
          <w:lang w:val="en-US"/>
        </w:rPr>
        <w:t xml:space="preserve">create </w:t>
      </w:r>
      <w:r w:rsidRPr="00600EB3">
        <w:rPr>
          <w:rStyle w:val="highlight"/>
          <w:color w:val="000000"/>
          <w:lang w:val="en-US"/>
        </w:rPr>
        <w:t>phantom heritability</w:t>
      </w:r>
      <w:r w:rsidRPr="00600EB3">
        <w:rPr>
          <w:color w:val="000000"/>
          <w:lang w:val="en-US"/>
        </w:rPr>
        <w:t xml:space="preserve">. </w:t>
      </w:r>
      <w:r w:rsidRPr="00600EB3">
        <w:rPr>
          <w:rStyle w:val="jrnl"/>
          <w:color w:val="000000"/>
          <w:lang w:val="en-US"/>
        </w:rPr>
        <w:t>PNAS</w:t>
      </w:r>
      <w:r w:rsidRPr="00600EB3">
        <w:rPr>
          <w:color w:val="000000"/>
          <w:lang w:val="en-US"/>
        </w:rPr>
        <w:t xml:space="preserve"> 109:1193-1198. </w:t>
      </w:r>
      <w:hyperlink r:id="rId92" w:history="1">
        <w:r w:rsidRPr="00600EB3">
          <w:rPr>
            <w:rStyle w:val="a3"/>
            <w:lang w:val="en-US"/>
          </w:rPr>
          <w:t>http://dx.doi.org/10.1073/pnas.1119675109</w:t>
        </w:r>
      </w:hyperlink>
      <w:r w:rsidRPr="00600EB3">
        <w:rPr>
          <w:color w:val="000000"/>
          <w:lang w:val="en-US"/>
        </w:rPr>
        <w:t xml:space="preserve">   </w:t>
      </w:r>
    </w:p>
    <w:p w14:paraId="1021BE5D" w14:textId="77777777" w:rsidR="00B911C0" w:rsidRDefault="00B911C0" w:rsidP="00C04C90">
      <w:pPr>
        <w:pStyle w:val="af2"/>
        <w:spacing w:line="480" w:lineRule="auto"/>
        <w:ind w:left="567" w:hanging="567"/>
        <w:rPr>
          <w:color w:val="000000"/>
          <w:lang w:val="en-US"/>
        </w:rPr>
      </w:pPr>
    </w:p>
    <w:p w14:paraId="22BDD3EE" w14:textId="77777777" w:rsidR="00B911C0" w:rsidRDefault="00B911C0" w:rsidP="00B911C0">
      <w:pPr>
        <w:spacing w:line="480" w:lineRule="auto"/>
        <w:ind w:right="2379"/>
        <w:jc w:val="center"/>
        <w:rPr>
          <w:lang w:val="en-US"/>
        </w:rPr>
      </w:pPr>
    </w:p>
    <w:p w14:paraId="7C7D0B99" w14:textId="77777777" w:rsidR="00B911C0" w:rsidRDefault="00B911C0" w:rsidP="00B911C0">
      <w:pPr>
        <w:spacing w:line="360" w:lineRule="auto"/>
        <w:ind w:right="-138"/>
        <w:jc w:val="center"/>
        <w:rPr>
          <w:lang w:val="en-US"/>
        </w:rPr>
      </w:pPr>
    </w:p>
    <w:p w14:paraId="72FE15F9" w14:textId="77777777" w:rsidR="00B911C0" w:rsidRDefault="00B911C0" w:rsidP="00B911C0">
      <w:pPr>
        <w:spacing w:line="360" w:lineRule="auto"/>
        <w:ind w:right="-138"/>
        <w:jc w:val="center"/>
        <w:rPr>
          <w:lang w:val="en-US"/>
        </w:rPr>
      </w:pPr>
    </w:p>
    <w:p w14:paraId="76E1C4A7" w14:textId="77777777" w:rsidR="00B911C0" w:rsidRDefault="00B911C0" w:rsidP="00B911C0">
      <w:pPr>
        <w:spacing w:line="360" w:lineRule="auto"/>
        <w:ind w:right="-138"/>
        <w:jc w:val="center"/>
        <w:rPr>
          <w:lang w:val="en-US"/>
        </w:rPr>
      </w:pPr>
    </w:p>
    <w:p w14:paraId="07318E50" w14:textId="77777777" w:rsidR="00B911C0" w:rsidRDefault="00B911C0" w:rsidP="00B911C0">
      <w:pPr>
        <w:spacing w:line="360" w:lineRule="auto"/>
        <w:ind w:right="-138"/>
        <w:jc w:val="center"/>
        <w:rPr>
          <w:lang w:val="en-US"/>
        </w:rPr>
      </w:pPr>
    </w:p>
    <w:p w14:paraId="7B78628B" w14:textId="77777777" w:rsidR="00B911C0" w:rsidRDefault="00B911C0" w:rsidP="00B911C0">
      <w:pPr>
        <w:spacing w:line="360" w:lineRule="auto"/>
        <w:ind w:right="-138"/>
        <w:jc w:val="center"/>
        <w:rPr>
          <w:lang w:val="en-US"/>
        </w:rPr>
      </w:pPr>
    </w:p>
    <w:p w14:paraId="378C3586" w14:textId="77777777" w:rsidR="00B911C0" w:rsidRDefault="00B911C0" w:rsidP="00B911C0">
      <w:pPr>
        <w:spacing w:line="360" w:lineRule="auto"/>
        <w:ind w:right="-138"/>
        <w:jc w:val="center"/>
        <w:rPr>
          <w:lang w:val="en-US"/>
        </w:rPr>
      </w:pPr>
    </w:p>
    <w:p w14:paraId="0D270CC9" w14:textId="77777777" w:rsidR="00B911C0" w:rsidRDefault="00B911C0" w:rsidP="00B911C0">
      <w:pPr>
        <w:spacing w:line="360" w:lineRule="auto"/>
        <w:ind w:right="-138"/>
        <w:jc w:val="center"/>
        <w:rPr>
          <w:lang w:val="en-US"/>
        </w:rPr>
      </w:pPr>
    </w:p>
    <w:p w14:paraId="512393C4" w14:textId="77777777" w:rsidR="00B911C0" w:rsidRDefault="00B911C0" w:rsidP="00B911C0">
      <w:pPr>
        <w:spacing w:line="360" w:lineRule="auto"/>
        <w:ind w:right="-138"/>
        <w:jc w:val="center"/>
        <w:rPr>
          <w:lang w:val="en-US"/>
        </w:rPr>
      </w:pPr>
    </w:p>
    <w:p w14:paraId="534BAE9B" w14:textId="77777777" w:rsidR="00B911C0" w:rsidRDefault="00B911C0" w:rsidP="00B911C0">
      <w:pPr>
        <w:spacing w:line="360" w:lineRule="auto"/>
        <w:ind w:right="-138"/>
        <w:jc w:val="center"/>
        <w:rPr>
          <w:lang w:val="en-US"/>
        </w:rPr>
      </w:pPr>
    </w:p>
    <w:p w14:paraId="6E8D71F1" w14:textId="1F2F5DDA" w:rsidR="00B911C0" w:rsidRPr="00C70F7E" w:rsidRDefault="00B911C0" w:rsidP="00B911C0">
      <w:pPr>
        <w:spacing w:line="360" w:lineRule="auto"/>
        <w:ind w:right="-138"/>
        <w:jc w:val="center"/>
        <w:rPr>
          <w:lang w:val="en-US"/>
        </w:rPr>
      </w:pPr>
      <w:r w:rsidRPr="00C70F7E">
        <w:rPr>
          <w:lang w:val="en-US"/>
        </w:rPr>
        <w:lastRenderedPageBreak/>
        <w:t>Table I. The impacts of genotype</w:t>
      </w:r>
      <w:r>
        <w:rPr>
          <w:lang w:val="en-US"/>
        </w:rPr>
        <w:t xml:space="preserve"> (A)</w:t>
      </w:r>
      <w:r w:rsidRPr="00C70F7E">
        <w:rPr>
          <w:lang w:val="en-US"/>
        </w:rPr>
        <w:t xml:space="preserve">, non-shared environment </w:t>
      </w:r>
      <w:r>
        <w:rPr>
          <w:lang w:val="en-US"/>
        </w:rPr>
        <w:t>(E</w:t>
      </w:r>
      <w:r>
        <w:rPr>
          <w:vertAlign w:val="subscript"/>
          <w:lang w:val="en-US"/>
        </w:rPr>
        <w:t>NS</w:t>
      </w:r>
      <w:r>
        <w:rPr>
          <w:lang w:val="en-US"/>
        </w:rPr>
        <w:t xml:space="preserve">) </w:t>
      </w:r>
      <w:r w:rsidRPr="00C70F7E">
        <w:rPr>
          <w:lang w:val="en-US"/>
        </w:rPr>
        <w:t xml:space="preserve">and shared environment </w:t>
      </w:r>
      <w:r>
        <w:rPr>
          <w:lang w:val="en-US"/>
        </w:rPr>
        <w:t>(E</w:t>
      </w:r>
      <w:r>
        <w:rPr>
          <w:vertAlign w:val="subscript"/>
          <w:lang w:val="en-US"/>
        </w:rPr>
        <w:t>S</w:t>
      </w:r>
      <w:r>
        <w:rPr>
          <w:lang w:val="en-US"/>
        </w:rPr>
        <w:t xml:space="preserve">) </w:t>
      </w:r>
      <w:r w:rsidRPr="00C70F7E">
        <w:rPr>
          <w:lang w:val="en-US"/>
        </w:rPr>
        <w:t>on psychological traits</w:t>
      </w:r>
      <w:r>
        <w:rPr>
          <w:lang w:val="en-US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17"/>
        <w:gridCol w:w="1238"/>
        <w:gridCol w:w="964"/>
        <w:gridCol w:w="1049"/>
        <w:gridCol w:w="1049"/>
        <w:gridCol w:w="2459"/>
      </w:tblGrid>
      <w:tr w:rsidR="00B911C0" w14:paraId="7DEABBCD" w14:textId="77777777" w:rsidTr="00AC05FC">
        <w:tc>
          <w:tcPr>
            <w:tcW w:w="3652" w:type="dxa"/>
          </w:tcPr>
          <w:p w14:paraId="41C1C27A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lang w:val="en-US"/>
              </w:rPr>
              <w:t>Psychological trait</w:t>
            </w:r>
            <w:r w:rsidRPr="008F0EAD">
              <w:rPr>
                <w:rStyle w:val="A90"/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14:paraId="414EA873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  <w:iCs/>
              </w:rPr>
              <w:t>N</w:t>
            </w:r>
            <w:r w:rsidRPr="008F0EAD">
              <w:rPr>
                <w:bCs/>
                <w:iCs/>
                <w:vertAlign w:val="superscript"/>
                <w:lang w:val="en-US"/>
              </w:rPr>
              <w:t>a</w:t>
            </w:r>
            <w:r w:rsidRPr="008F0EAD"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</w:tcPr>
          <w:p w14:paraId="01A10D5C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  <w:iCs/>
              </w:rPr>
              <w:t xml:space="preserve">A </w:t>
            </w:r>
          </w:p>
        </w:tc>
        <w:tc>
          <w:tcPr>
            <w:tcW w:w="1276" w:type="dxa"/>
          </w:tcPr>
          <w:p w14:paraId="1A8A4423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  <w:iCs/>
              </w:rPr>
              <w:t>E</w:t>
            </w:r>
            <w:r w:rsidRPr="008F0EAD">
              <w:rPr>
                <w:rStyle w:val="A10"/>
                <w:vertAlign w:val="subscript"/>
              </w:rPr>
              <w:t xml:space="preserve">NS </w:t>
            </w:r>
          </w:p>
        </w:tc>
        <w:tc>
          <w:tcPr>
            <w:tcW w:w="1276" w:type="dxa"/>
          </w:tcPr>
          <w:p w14:paraId="4564B1A8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  <w:iCs/>
              </w:rPr>
              <w:t>E</w:t>
            </w:r>
            <w:r w:rsidRPr="008F0EAD">
              <w:rPr>
                <w:rStyle w:val="A10"/>
                <w:vertAlign w:val="subscript"/>
              </w:rPr>
              <w:t>S</w:t>
            </w:r>
            <w:r w:rsidRPr="008F0EAD">
              <w:rPr>
                <w:rStyle w:val="A10"/>
              </w:rPr>
              <w:t xml:space="preserve"> </w:t>
            </w:r>
          </w:p>
        </w:tc>
        <w:tc>
          <w:tcPr>
            <w:tcW w:w="3260" w:type="dxa"/>
          </w:tcPr>
          <w:p w14:paraId="43004F30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lang w:val="en-US"/>
              </w:rPr>
              <w:t>Reference</w:t>
            </w:r>
            <w:r w:rsidRPr="008F0EAD">
              <w:t xml:space="preserve"> </w:t>
            </w:r>
          </w:p>
        </w:tc>
      </w:tr>
      <w:tr w:rsidR="00B911C0" w14:paraId="2B111491" w14:textId="77777777" w:rsidTr="00AC05FC">
        <w:tc>
          <w:tcPr>
            <w:tcW w:w="3652" w:type="dxa"/>
            <w:vMerge w:val="restart"/>
          </w:tcPr>
          <w:p w14:paraId="31339FBC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>Extraversion</w:t>
            </w:r>
            <w:r w:rsidRPr="00C70F7E">
              <w:t xml:space="preserve"> </w:t>
            </w:r>
          </w:p>
        </w:tc>
        <w:tc>
          <w:tcPr>
            <w:tcW w:w="1559" w:type="dxa"/>
          </w:tcPr>
          <w:p w14:paraId="2483B74E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12 777 </w:t>
            </w:r>
          </w:p>
        </w:tc>
        <w:tc>
          <w:tcPr>
            <w:tcW w:w="1134" w:type="dxa"/>
          </w:tcPr>
          <w:p w14:paraId="6C1BF42A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0.38 </w:t>
            </w:r>
          </w:p>
        </w:tc>
        <w:tc>
          <w:tcPr>
            <w:tcW w:w="1276" w:type="dxa"/>
          </w:tcPr>
          <w:p w14:paraId="0772DE61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0.49 </w:t>
            </w:r>
          </w:p>
        </w:tc>
        <w:tc>
          <w:tcPr>
            <w:tcW w:w="1276" w:type="dxa"/>
          </w:tcPr>
          <w:p w14:paraId="5CC9F119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0.10 </w:t>
            </w:r>
          </w:p>
        </w:tc>
        <w:tc>
          <w:tcPr>
            <w:tcW w:w="3260" w:type="dxa"/>
          </w:tcPr>
          <w:p w14:paraId="4A333F52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>Loehlin 1992</w:t>
            </w:r>
          </w:p>
        </w:tc>
      </w:tr>
      <w:tr w:rsidR="00B911C0" w14:paraId="4CDDABB7" w14:textId="77777777" w:rsidTr="00AC05FC">
        <w:tc>
          <w:tcPr>
            <w:tcW w:w="3652" w:type="dxa"/>
            <w:vMerge/>
          </w:tcPr>
          <w:p w14:paraId="494EC81B" w14:textId="77777777" w:rsidR="00B911C0" w:rsidRDefault="00B911C0" w:rsidP="00B911C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6E5F8DF2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12 913 </w:t>
            </w:r>
          </w:p>
        </w:tc>
        <w:tc>
          <w:tcPr>
            <w:tcW w:w="1134" w:type="dxa"/>
          </w:tcPr>
          <w:p w14:paraId="62D56A75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0.47 </w:t>
            </w:r>
          </w:p>
        </w:tc>
        <w:tc>
          <w:tcPr>
            <w:tcW w:w="1276" w:type="dxa"/>
          </w:tcPr>
          <w:p w14:paraId="3061F9EC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0.53 </w:t>
            </w:r>
          </w:p>
        </w:tc>
        <w:tc>
          <w:tcPr>
            <w:tcW w:w="1276" w:type="dxa"/>
          </w:tcPr>
          <w:p w14:paraId="39BDB065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0.00 </w:t>
            </w:r>
          </w:p>
        </w:tc>
        <w:tc>
          <w:tcPr>
            <w:tcW w:w="3260" w:type="dxa"/>
          </w:tcPr>
          <w:p w14:paraId="3D24EE7B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 xml:space="preserve">Keller et al. </w:t>
            </w:r>
            <w:r w:rsidRPr="00C70F7E">
              <w:rPr>
                <w:lang w:val="en-US"/>
              </w:rPr>
              <w:t>2005</w:t>
            </w:r>
          </w:p>
        </w:tc>
      </w:tr>
      <w:tr w:rsidR="00B911C0" w14:paraId="43CF4B70" w14:textId="77777777" w:rsidTr="00AC05FC">
        <w:tc>
          <w:tcPr>
            <w:tcW w:w="3652" w:type="dxa"/>
            <w:vMerge w:val="restart"/>
          </w:tcPr>
          <w:p w14:paraId="6F116CCF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B3503B">
              <w:rPr>
                <w:lang w:val="en-US"/>
              </w:rPr>
              <w:t xml:space="preserve">Neuroticism </w:t>
            </w:r>
          </w:p>
        </w:tc>
        <w:tc>
          <w:tcPr>
            <w:tcW w:w="1559" w:type="dxa"/>
          </w:tcPr>
          <w:p w14:paraId="0A883F88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12 777 </w:t>
            </w:r>
          </w:p>
        </w:tc>
        <w:tc>
          <w:tcPr>
            <w:tcW w:w="1134" w:type="dxa"/>
          </w:tcPr>
          <w:p w14:paraId="27FA0179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0.35 </w:t>
            </w:r>
          </w:p>
        </w:tc>
        <w:tc>
          <w:tcPr>
            <w:tcW w:w="1276" w:type="dxa"/>
          </w:tcPr>
          <w:p w14:paraId="3D175A38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0.50 </w:t>
            </w:r>
          </w:p>
        </w:tc>
        <w:tc>
          <w:tcPr>
            <w:tcW w:w="1276" w:type="dxa"/>
          </w:tcPr>
          <w:p w14:paraId="43ECF953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0.15 </w:t>
            </w:r>
          </w:p>
        </w:tc>
        <w:tc>
          <w:tcPr>
            <w:tcW w:w="3260" w:type="dxa"/>
          </w:tcPr>
          <w:p w14:paraId="7525BCF7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>Loehlin 1992</w:t>
            </w:r>
          </w:p>
        </w:tc>
      </w:tr>
      <w:tr w:rsidR="00B911C0" w14:paraId="7A08E41A" w14:textId="77777777" w:rsidTr="00AC05FC">
        <w:tc>
          <w:tcPr>
            <w:tcW w:w="3652" w:type="dxa"/>
            <w:vMerge/>
          </w:tcPr>
          <w:p w14:paraId="028DDD56" w14:textId="77777777" w:rsidR="00B911C0" w:rsidRDefault="00B911C0" w:rsidP="00B911C0">
            <w:pPr>
              <w:spacing w:line="360" w:lineRule="auto"/>
              <w:jc w:val="center"/>
            </w:pPr>
          </w:p>
        </w:tc>
        <w:tc>
          <w:tcPr>
            <w:tcW w:w="1559" w:type="dxa"/>
            <w:vMerge w:val="restart"/>
          </w:tcPr>
          <w:p w14:paraId="1770D0F6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18 400 </w:t>
            </w:r>
          </w:p>
        </w:tc>
        <w:tc>
          <w:tcPr>
            <w:tcW w:w="1134" w:type="dxa"/>
          </w:tcPr>
          <w:p w14:paraId="5E0D20FE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>0.48</w:t>
            </w:r>
            <w:r>
              <w:rPr>
                <w:rStyle w:val="A90"/>
                <w:color w:val="auto"/>
                <w:vertAlign w:val="superscript"/>
                <w:lang w:val="en-US"/>
              </w:rPr>
              <w:t>b</w:t>
            </w:r>
            <w:r w:rsidRPr="00C70F7E">
              <w:rPr>
                <w:rStyle w:val="A90"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14:paraId="38B7A6E3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>0.52</w:t>
            </w:r>
            <w:r w:rsidRPr="008F0EAD">
              <w:rPr>
                <w:rStyle w:val="A90"/>
                <w:color w:val="auto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</w:tcPr>
          <w:p w14:paraId="788A1A8B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>0.00</w:t>
            </w:r>
            <w:r w:rsidRPr="008F0EAD">
              <w:rPr>
                <w:rStyle w:val="A90"/>
                <w:color w:val="auto"/>
                <w:vertAlign w:val="superscript"/>
                <w:lang w:val="en-US"/>
              </w:rPr>
              <w:t>b</w:t>
            </w:r>
            <w:r w:rsidRPr="008F0EAD">
              <w:rPr>
                <w:rStyle w:val="A90"/>
                <w:color w:val="auto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14:paraId="65293CA8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  <w:rPr>
                <w:b/>
              </w:rPr>
            </w:pPr>
            <w:r w:rsidRPr="00C70F7E">
              <w:rPr>
                <w:iCs/>
                <w:shd w:val="clear" w:color="auto" w:fill="FFFFFF"/>
                <w:lang w:val="en-US"/>
              </w:rPr>
              <w:t>Bouchard and McGue 2003</w:t>
            </w:r>
          </w:p>
        </w:tc>
      </w:tr>
      <w:tr w:rsidR="00B911C0" w14:paraId="32F00729" w14:textId="77777777" w:rsidTr="00AC05FC">
        <w:tc>
          <w:tcPr>
            <w:tcW w:w="3652" w:type="dxa"/>
            <w:vMerge/>
          </w:tcPr>
          <w:p w14:paraId="4223A8F0" w14:textId="77777777" w:rsidR="00B911C0" w:rsidRDefault="00B911C0" w:rsidP="00B911C0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</w:tcPr>
          <w:p w14:paraId="6D14E3D0" w14:textId="77777777" w:rsidR="00B911C0" w:rsidRDefault="00B911C0" w:rsidP="00B911C0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5574A097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>0.42</w:t>
            </w:r>
            <w:r>
              <w:rPr>
                <w:vertAlign w:val="superscript"/>
                <w:lang w:val="en-US"/>
              </w:rPr>
              <w:t>c</w:t>
            </w:r>
            <w:r w:rsidRPr="00C70F7E">
              <w:rPr>
                <w:rStyle w:val="A90"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14:paraId="7641AEC6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>0.58</w:t>
            </w:r>
            <w:r w:rsidRPr="008F0EAD">
              <w:rPr>
                <w:vertAlign w:val="superscript"/>
                <w:lang w:val="en-US"/>
              </w:rPr>
              <w:t>c</w:t>
            </w:r>
          </w:p>
        </w:tc>
        <w:tc>
          <w:tcPr>
            <w:tcW w:w="1276" w:type="dxa"/>
          </w:tcPr>
          <w:p w14:paraId="50DACDAD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>0.00</w:t>
            </w:r>
            <w:r w:rsidRPr="008F0EAD">
              <w:rPr>
                <w:vertAlign w:val="superscript"/>
                <w:lang w:val="en-US"/>
              </w:rPr>
              <w:t>c</w:t>
            </w:r>
          </w:p>
        </w:tc>
        <w:tc>
          <w:tcPr>
            <w:tcW w:w="3260" w:type="dxa"/>
            <w:vMerge/>
          </w:tcPr>
          <w:p w14:paraId="7511477A" w14:textId="77777777" w:rsidR="00B911C0" w:rsidRDefault="00B911C0" w:rsidP="00B911C0">
            <w:pPr>
              <w:spacing w:line="360" w:lineRule="auto"/>
              <w:jc w:val="center"/>
            </w:pPr>
          </w:p>
        </w:tc>
      </w:tr>
      <w:tr w:rsidR="00B911C0" w14:paraId="6BB72D65" w14:textId="77777777" w:rsidTr="00AC05FC">
        <w:tc>
          <w:tcPr>
            <w:tcW w:w="3652" w:type="dxa"/>
          </w:tcPr>
          <w:p w14:paraId="3D4F82D7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>Impulsivity</w:t>
            </w:r>
            <w:r w:rsidRPr="00C70F7E">
              <w:t xml:space="preserve"> </w:t>
            </w:r>
          </w:p>
        </w:tc>
        <w:tc>
          <w:tcPr>
            <w:tcW w:w="1559" w:type="dxa"/>
          </w:tcPr>
          <w:p w14:paraId="2E5B4EDE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12 777 </w:t>
            </w:r>
          </w:p>
        </w:tc>
        <w:tc>
          <w:tcPr>
            <w:tcW w:w="1134" w:type="dxa"/>
          </w:tcPr>
          <w:p w14:paraId="7FED6F8A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0.38 </w:t>
            </w:r>
          </w:p>
        </w:tc>
        <w:tc>
          <w:tcPr>
            <w:tcW w:w="1276" w:type="dxa"/>
          </w:tcPr>
          <w:p w14:paraId="52DCF99E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0.55 </w:t>
            </w:r>
          </w:p>
        </w:tc>
        <w:tc>
          <w:tcPr>
            <w:tcW w:w="1276" w:type="dxa"/>
          </w:tcPr>
          <w:p w14:paraId="0260FF3D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0.07 </w:t>
            </w:r>
          </w:p>
        </w:tc>
        <w:tc>
          <w:tcPr>
            <w:tcW w:w="3260" w:type="dxa"/>
          </w:tcPr>
          <w:p w14:paraId="5E2C7CA8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>Loehlin 1992</w:t>
            </w:r>
          </w:p>
        </w:tc>
      </w:tr>
      <w:tr w:rsidR="00B911C0" w14:paraId="484F2FAE" w14:textId="77777777" w:rsidTr="00AC05FC">
        <w:tc>
          <w:tcPr>
            <w:tcW w:w="3652" w:type="dxa"/>
            <w:vMerge w:val="restart"/>
          </w:tcPr>
          <w:p w14:paraId="6D556FE7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>N</w:t>
            </w:r>
            <w:r w:rsidRPr="00C70F7E">
              <w:rPr>
                <w:iCs/>
              </w:rPr>
              <w:t>ovelty seeking</w:t>
            </w:r>
            <w:r w:rsidRPr="00C70F7E">
              <w:t xml:space="preserve"> </w:t>
            </w:r>
          </w:p>
        </w:tc>
        <w:tc>
          <w:tcPr>
            <w:tcW w:w="1559" w:type="dxa"/>
          </w:tcPr>
          <w:p w14:paraId="01B2E6A2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12 777 </w:t>
            </w:r>
          </w:p>
        </w:tc>
        <w:tc>
          <w:tcPr>
            <w:tcW w:w="1134" w:type="dxa"/>
          </w:tcPr>
          <w:p w14:paraId="4746961D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0.45 </w:t>
            </w:r>
          </w:p>
        </w:tc>
        <w:tc>
          <w:tcPr>
            <w:tcW w:w="1276" w:type="dxa"/>
          </w:tcPr>
          <w:p w14:paraId="79F9B864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0.49 </w:t>
            </w:r>
          </w:p>
        </w:tc>
        <w:tc>
          <w:tcPr>
            <w:tcW w:w="1276" w:type="dxa"/>
          </w:tcPr>
          <w:p w14:paraId="7C23CDB5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0.06 </w:t>
            </w:r>
          </w:p>
        </w:tc>
        <w:tc>
          <w:tcPr>
            <w:tcW w:w="3260" w:type="dxa"/>
          </w:tcPr>
          <w:p w14:paraId="0497A2DA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>Loehlin 1992</w:t>
            </w:r>
          </w:p>
        </w:tc>
      </w:tr>
      <w:tr w:rsidR="00B911C0" w14:paraId="6D99987B" w14:textId="77777777" w:rsidTr="00AC05FC">
        <w:tc>
          <w:tcPr>
            <w:tcW w:w="3652" w:type="dxa"/>
            <w:vMerge/>
          </w:tcPr>
          <w:p w14:paraId="20E4FFAD" w14:textId="77777777" w:rsidR="00B911C0" w:rsidRDefault="00B911C0" w:rsidP="00B911C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0C31650B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12 913 </w:t>
            </w:r>
          </w:p>
        </w:tc>
        <w:tc>
          <w:tcPr>
            <w:tcW w:w="1134" w:type="dxa"/>
          </w:tcPr>
          <w:p w14:paraId="5DFE1EA0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0.40 </w:t>
            </w:r>
          </w:p>
        </w:tc>
        <w:tc>
          <w:tcPr>
            <w:tcW w:w="1276" w:type="dxa"/>
          </w:tcPr>
          <w:p w14:paraId="78E9D2D6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0.60 </w:t>
            </w:r>
          </w:p>
        </w:tc>
        <w:tc>
          <w:tcPr>
            <w:tcW w:w="1276" w:type="dxa"/>
          </w:tcPr>
          <w:p w14:paraId="3D4A5F77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0.00 </w:t>
            </w:r>
          </w:p>
        </w:tc>
        <w:tc>
          <w:tcPr>
            <w:tcW w:w="3260" w:type="dxa"/>
          </w:tcPr>
          <w:p w14:paraId="693D3EA8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 xml:space="preserve">Keller et al. </w:t>
            </w:r>
            <w:r w:rsidRPr="00C70F7E">
              <w:rPr>
                <w:lang w:val="en-US"/>
              </w:rPr>
              <w:t>2005</w:t>
            </w:r>
          </w:p>
        </w:tc>
      </w:tr>
      <w:tr w:rsidR="00B911C0" w14:paraId="09ABEC95" w14:textId="77777777" w:rsidTr="00AC05FC">
        <w:tc>
          <w:tcPr>
            <w:tcW w:w="3652" w:type="dxa"/>
          </w:tcPr>
          <w:p w14:paraId="387BA4A4" w14:textId="77777777" w:rsidR="00B911C0" w:rsidRPr="00C70F7E" w:rsidRDefault="00B911C0" w:rsidP="00B911C0">
            <w:pPr>
              <w:pStyle w:val="Pa164"/>
              <w:spacing w:after="80" w:line="360" w:lineRule="auto"/>
              <w:rPr>
                <w:lang w:val="en-US"/>
              </w:rPr>
            </w:pPr>
            <w:r w:rsidRPr="00C70F7E">
              <w:rPr>
                <w:lang w:val="en-US"/>
              </w:rPr>
              <w:t>Altruism</w:t>
            </w:r>
          </w:p>
        </w:tc>
        <w:tc>
          <w:tcPr>
            <w:tcW w:w="1559" w:type="dxa"/>
          </w:tcPr>
          <w:p w14:paraId="7A67E817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12 777 </w:t>
            </w:r>
          </w:p>
        </w:tc>
        <w:tc>
          <w:tcPr>
            <w:tcW w:w="1134" w:type="dxa"/>
          </w:tcPr>
          <w:p w14:paraId="7F3FA340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0.35 </w:t>
            </w:r>
          </w:p>
        </w:tc>
        <w:tc>
          <w:tcPr>
            <w:tcW w:w="1276" w:type="dxa"/>
          </w:tcPr>
          <w:p w14:paraId="4766D9D7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0.54 </w:t>
            </w:r>
          </w:p>
        </w:tc>
        <w:tc>
          <w:tcPr>
            <w:tcW w:w="1276" w:type="dxa"/>
          </w:tcPr>
          <w:p w14:paraId="4FBFF63B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0.11 </w:t>
            </w:r>
          </w:p>
        </w:tc>
        <w:tc>
          <w:tcPr>
            <w:tcW w:w="3260" w:type="dxa"/>
          </w:tcPr>
          <w:p w14:paraId="12560935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>Loehlin 1992</w:t>
            </w:r>
          </w:p>
        </w:tc>
      </w:tr>
      <w:tr w:rsidR="00B911C0" w14:paraId="26FEB9D3" w14:textId="77777777" w:rsidTr="00AC05FC">
        <w:tc>
          <w:tcPr>
            <w:tcW w:w="3652" w:type="dxa"/>
          </w:tcPr>
          <w:p w14:paraId="239FB7B1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>Depression</w:t>
            </w:r>
            <w:r w:rsidRPr="00C70F7E">
              <w:t xml:space="preserve"> </w:t>
            </w:r>
          </w:p>
        </w:tc>
        <w:tc>
          <w:tcPr>
            <w:tcW w:w="1559" w:type="dxa"/>
          </w:tcPr>
          <w:p w14:paraId="4156D78B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42 054 </w:t>
            </w:r>
          </w:p>
        </w:tc>
        <w:tc>
          <w:tcPr>
            <w:tcW w:w="1134" w:type="dxa"/>
          </w:tcPr>
          <w:p w14:paraId="3B97CBF5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0.44 </w:t>
            </w:r>
          </w:p>
        </w:tc>
        <w:tc>
          <w:tcPr>
            <w:tcW w:w="1276" w:type="dxa"/>
          </w:tcPr>
          <w:p w14:paraId="49785563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0.42 </w:t>
            </w:r>
          </w:p>
        </w:tc>
        <w:tc>
          <w:tcPr>
            <w:tcW w:w="1276" w:type="dxa"/>
          </w:tcPr>
          <w:p w14:paraId="28709992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0.14 </w:t>
            </w:r>
          </w:p>
        </w:tc>
        <w:tc>
          <w:tcPr>
            <w:tcW w:w="3260" w:type="dxa"/>
          </w:tcPr>
          <w:p w14:paraId="02C05161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>Burt 2009</w:t>
            </w:r>
          </w:p>
        </w:tc>
      </w:tr>
      <w:tr w:rsidR="00B911C0" w14:paraId="2A80092A" w14:textId="77777777" w:rsidTr="00AC05FC">
        <w:tc>
          <w:tcPr>
            <w:tcW w:w="3652" w:type="dxa"/>
          </w:tcPr>
          <w:p w14:paraId="152BA75A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>H</w:t>
            </w:r>
            <w:r w:rsidRPr="00C70F7E">
              <w:rPr>
                <w:iCs/>
              </w:rPr>
              <w:t>arm avoidance</w:t>
            </w:r>
            <w:r w:rsidRPr="00C70F7E">
              <w:t xml:space="preserve"> </w:t>
            </w:r>
          </w:p>
        </w:tc>
        <w:tc>
          <w:tcPr>
            <w:tcW w:w="1559" w:type="dxa"/>
          </w:tcPr>
          <w:p w14:paraId="46BFEE0E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12 913 </w:t>
            </w:r>
          </w:p>
        </w:tc>
        <w:tc>
          <w:tcPr>
            <w:tcW w:w="1134" w:type="dxa"/>
          </w:tcPr>
          <w:p w14:paraId="4C1C5811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0.44 </w:t>
            </w:r>
          </w:p>
        </w:tc>
        <w:tc>
          <w:tcPr>
            <w:tcW w:w="1276" w:type="dxa"/>
          </w:tcPr>
          <w:p w14:paraId="766B5ADD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0.56 </w:t>
            </w:r>
          </w:p>
        </w:tc>
        <w:tc>
          <w:tcPr>
            <w:tcW w:w="1276" w:type="dxa"/>
          </w:tcPr>
          <w:p w14:paraId="0F89D68F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0.00 </w:t>
            </w:r>
          </w:p>
        </w:tc>
        <w:tc>
          <w:tcPr>
            <w:tcW w:w="3260" w:type="dxa"/>
          </w:tcPr>
          <w:p w14:paraId="35F8F29C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 xml:space="preserve">Keller et al. </w:t>
            </w:r>
            <w:r w:rsidRPr="00C70F7E">
              <w:rPr>
                <w:lang w:val="en-US"/>
              </w:rPr>
              <w:t>2005</w:t>
            </w:r>
          </w:p>
        </w:tc>
      </w:tr>
      <w:tr w:rsidR="00B911C0" w14:paraId="18DE0C39" w14:textId="77777777" w:rsidTr="00AC05FC">
        <w:tc>
          <w:tcPr>
            <w:tcW w:w="3652" w:type="dxa"/>
          </w:tcPr>
          <w:p w14:paraId="0CEC5678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>Antisocial behavior</w:t>
            </w:r>
            <w:r w:rsidRPr="00C70F7E">
              <w:t xml:space="preserve"> </w:t>
            </w:r>
          </w:p>
        </w:tc>
        <w:tc>
          <w:tcPr>
            <w:tcW w:w="1559" w:type="dxa"/>
          </w:tcPr>
          <w:p w14:paraId="61BDF4A3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68 244 </w:t>
            </w:r>
          </w:p>
        </w:tc>
        <w:tc>
          <w:tcPr>
            <w:tcW w:w="1134" w:type="dxa"/>
          </w:tcPr>
          <w:p w14:paraId="4F5EF026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0.75 </w:t>
            </w:r>
          </w:p>
        </w:tc>
        <w:tc>
          <w:tcPr>
            <w:tcW w:w="1276" w:type="dxa"/>
          </w:tcPr>
          <w:p w14:paraId="082FC0F8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0.25 </w:t>
            </w:r>
          </w:p>
        </w:tc>
        <w:tc>
          <w:tcPr>
            <w:tcW w:w="1276" w:type="dxa"/>
          </w:tcPr>
          <w:p w14:paraId="2B0A916F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0.00 </w:t>
            </w:r>
          </w:p>
        </w:tc>
        <w:tc>
          <w:tcPr>
            <w:tcW w:w="3260" w:type="dxa"/>
          </w:tcPr>
          <w:p w14:paraId="4F7A10A9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 xml:space="preserve">Rhee and Waldman </w:t>
            </w:r>
            <w:r w:rsidRPr="00C70F7E">
              <w:rPr>
                <w:lang w:val="en-US"/>
              </w:rPr>
              <w:t>2002</w:t>
            </w:r>
          </w:p>
        </w:tc>
      </w:tr>
      <w:tr w:rsidR="00B911C0" w14:paraId="01FB8C63" w14:textId="77777777" w:rsidTr="00AC05FC">
        <w:tc>
          <w:tcPr>
            <w:tcW w:w="3652" w:type="dxa"/>
          </w:tcPr>
          <w:p w14:paraId="19879E9B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>A</w:t>
            </w:r>
            <w:r w:rsidRPr="00C70F7E">
              <w:rPr>
                <w:iCs/>
              </w:rPr>
              <w:t>nxiety</w:t>
            </w:r>
            <w:r w:rsidRPr="00C70F7E">
              <w:t xml:space="preserve"> </w:t>
            </w:r>
          </w:p>
        </w:tc>
        <w:tc>
          <w:tcPr>
            <w:tcW w:w="1559" w:type="dxa"/>
          </w:tcPr>
          <w:p w14:paraId="02DC671F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41 572 </w:t>
            </w:r>
          </w:p>
        </w:tc>
        <w:tc>
          <w:tcPr>
            <w:tcW w:w="1134" w:type="dxa"/>
          </w:tcPr>
          <w:p w14:paraId="5C6CB653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0.48 </w:t>
            </w:r>
          </w:p>
        </w:tc>
        <w:tc>
          <w:tcPr>
            <w:tcW w:w="1276" w:type="dxa"/>
          </w:tcPr>
          <w:p w14:paraId="519B727C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0.40 </w:t>
            </w:r>
          </w:p>
        </w:tc>
        <w:tc>
          <w:tcPr>
            <w:tcW w:w="1276" w:type="dxa"/>
          </w:tcPr>
          <w:p w14:paraId="5383D1D7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0.12 </w:t>
            </w:r>
          </w:p>
        </w:tc>
        <w:tc>
          <w:tcPr>
            <w:tcW w:w="3260" w:type="dxa"/>
          </w:tcPr>
          <w:p w14:paraId="03161A4C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>Burt 2009</w:t>
            </w:r>
          </w:p>
        </w:tc>
      </w:tr>
      <w:tr w:rsidR="00B911C0" w14:paraId="076F9E8B" w14:textId="77777777" w:rsidTr="00AC05FC">
        <w:tc>
          <w:tcPr>
            <w:tcW w:w="3652" w:type="dxa"/>
            <w:vMerge w:val="restart"/>
          </w:tcPr>
          <w:p w14:paraId="2A455CFA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>L</w:t>
            </w:r>
            <w:r w:rsidRPr="00C70F7E">
              <w:rPr>
                <w:iCs/>
              </w:rPr>
              <w:t>ie</w:t>
            </w:r>
            <w:r w:rsidRPr="00C70F7E">
              <w:t xml:space="preserve"> </w:t>
            </w:r>
          </w:p>
        </w:tc>
        <w:tc>
          <w:tcPr>
            <w:tcW w:w="1559" w:type="dxa"/>
            <w:vMerge w:val="restart"/>
          </w:tcPr>
          <w:p w14:paraId="420CB756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12 913 </w:t>
            </w:r>
          </w:p>
        </w:tc>
        <w:tc>
          <w:tcPr>
            <w:tcW w:w="1134" w:type="dxa"/>
          </w:tcPr>
          <w:p w14:paraId="7CE22C3D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>0.27</w:t>
            </w:r>
            <w:r>
              <w:rPr>
                <w:rStyle w:val="A90"/>
                <w:color w:val="auto"/>
                <w:vertAlign w:val="superscript"/>
                <w:lang w:val="en-US"/>
              </w:rPr>
              <w:t>b</w:t>
            </w:r>
            <w:r w:rsidRPr="00C70F7E">
              <w:rPr>
                <w:rStyle w:val="A90"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14:paraId="0BC823BD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>0.69</w:t>
            </w:r>
            <w:r w:rsidRPr="008F0EAD">
              <w:rPr>
                <w:rStyle w:val="A90"/>
                <w:color w:val="auto"/>
                <w:vertAlign w:val="superscript"/>
                <w:lang w:val="en-US"/>
              </w:rPr>
              <w:t>b</w:t>
            </w:r>
            <w:r w:rsidRPr="008F0EAD">
              <w:rPr>
                <w:rStyle w:val="A90"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14:paraId="180FBBA4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>0.04</w:t>
            </w:r>
            <w:r w:rsidRPr="008F0EAD">
              <w:rPr>
                <w:rStyle w:val="A90"/>
                <w:color w:val="auto"/>
                <w:vertAlign w:val="superscript"/>
                <w:lang w:val="en-US"/>
              </w:rPr>
              <w:t>b</w:t>
            </w:r>
            <w:r w:rsidRPr="008F0EAD">
              <w:rPr>
                <w:rStyle w:val="A90"/>
                <w:color w:val="auto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14:paraId="2E9E3BF9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 xml:space="preserve">Keller et al. </w:t>
            </w:r>
            <w:r w:rsidRPr="00C70F7E">
              <w:rPr>
                <w:lang w:val="en-US"/>
              </w:rPr>
              <w:t>2005</w:t>
            </w:r>
          </w:p>
        </w:tc>
      </w:tr>
      <w:tr w:rsidR="00B911C0" w14:paraId="2CF5E726" w14:textId="77777777" w:rsidTr="00AC05FC">
        <w:tc>
          <w:tcPr>
            <w:tcW w:w="3652" w:type="dxa"/>
            <w:vMerge/>
          </w:tcPr>
          <w:p w14:paraId="6022013A" w14:textId="77777777" w:rsidR="00B911C0" w:rsidRDefault="00B911C0" w:rsidP="00B911C0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</w:tcPr>
          <w:p w14:paraId="1395F9E5" w14:textId="77777777" w:rsidR="00B911C0" w:rsidRDefault="00B911C0" w:rsidP="00B911C0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7BA08846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>0.34</w:t>
            </w:r>
            <w:r>
              <w:rPr>
                <w:vertAlign w:val="superscript"/>
                <w:lang w:val="en-US"/>
              </w:rPr>
              <w:t>c</w:t>
            </w:r>
          </w:p>
        </w:tc>
        <w:tc>
          <w:tcPr>
            <w:tcW w:w="1276" w:type="dxa"/>
          </w:tcPr>
          <w:p w14:paraId="5898ED93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>0.57</w:t>
            </w:r>
            <w:r w:rsidRPr="008F0EAD">
              <w:rPr>
                <w:vertAlign w:val="superscript"/>
                <w:lang w:val="en-US"/>
              </w:rPr>
              <w:t>c</w:t>
            </w:r>
          </w:p>
        </w:tc>
        <w:tc>
          <w:tcPr>
            <w:tcW w:w="1276" w:type="dxa"/>
          </w:tcPr>
          <w:p w14:paraId="7DDEFBE3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>0.09</w:t>
            </w:r>
            <w:r w:rsidRPr="008F0EAD">
              <w:rPr>
                <w:vertAlign w:val="superscript"/>
                <w:lang w:val="en-US"/>
              </w:rPr>
              <w:t>c</w:t>
            </w:r>
            <w:r w:rsidRPr="008F0EAD">
              <w:rPr>
                <w:rStyle w:val="A90"/>
                <w:color w:val="auto"/>
              </w:rPr>
              <w:t xml:space="preserve"> </w:t>
            </w:r>
          </w:p>
        </w:tc>
        <w:tc>
          <w:tcPr>
            <w:tcW w:w="3260" w:type="dxa"/>
            <w:vMerge/>
          </w:tcPr>
          <w:p w14:paraId="6E722B59" w14:textId="77777777" w:rsidR="00B911C0" w:rsidRDefault="00B911C0" w:rsidP="00B911C0">
            <w:pPr>
              <w:spacing w:line="360" w:lineRule="auto"/>
              <w:jc w:val="center"/>
            </w:pPr>
          </w:p>
        </w:tc>
      </w:tr>
      <w:tr w:rsidR="00B911C0" w14:paraId="62F7564D" w14:textId="77777777" w:rsidTr="00AC05FC">
        <w:tc>
          <w:tcPr>
            <w:tcW w:w="3652" w:type="dxa"/>
          </w:tcPr>
          <w:p w14:paraId="70B17358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iCs/>
                <w:lang w:val="en-US"/>
              </w:rPr>
              <w:t>B</w:t>
            </w:r>
            <w:r w:rsidRPr="00C70F7E">
              <w:rPr>
                <w:iCs/>
              </w:rPr>
              <w:t>road externalizing difficulties</w:t>
            </w:r>
            <w:r w:rsidRPr="00C70F7E">
              <w:t xml:space="preserve"> </w:t>
            </w:r>
          </w:p>
        </w:tc>
        <w:tc>
          <w:tcPr>
            <w:tcW w:w="1559" w:type="dxa"/>
          </w:tcPr>
          <w:p w14:paraId="62A2EF4D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21 914 </w:t>
            </w:r>
          </w:p>
        </w:tc>
        <w:tc>
          <w:tcPr>
            <w:tcW w:w="1134" w:type="dxa"/>
          </w:tcPr>
          <w:p w14:paraId="1FC35263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0.59 </w:t>
            </w:r>
          </w:p>
        </w:tc>
        <w:tc>
          <w:tcPr>
            <w:tcW w:w="1276" w:type="dxa"/>
          </w:tcPr>
          <w:p w14:paraId="233C6BA5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0.26 </w:t>
            </w:r>
          </w:p>
        </w:tc>
        <w:tc>
          <w:tcPr>
            <w:tcW w:w="1276" w:type="dxa"/>
          </w:tcPr>
          <w:p w14:paraId="5FFA5DF3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0.15 </w:t>
            </w:r>
          </w:p>
        </w:tc>
        <w:tc>
          <w:tcPr>
            <w:tcW w:w="3260" w:type="dxa"/>
          </w:tcPr>
          <w:p w14:paraId="22F31848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>Burt 2009</w:t>
            </w:r>
          </w:p>
        </w:tc>
      </w:tr>
      <w:tr w:rsidR="00B911C0" w14:paraId="5B77143E" w14:textId="77777777" w:rsidTr="00AC05FC">
        <w:tc>
          <w:tcPr>
            <w:tcW w:w="3652" w:type="dxa"/>
          </w:tcPr>
          <w:p w14:paraId="45B6A123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>B</w:t>
            </w:r>
            <w:r w:rsidRPr="00C70F7E">
              <w:rPr>
                <w:iCs/>
              </w:rPr>
              <w:t>road internalizing difficulties</w:t>
            </w:r>
            <w:r w:rsidRPr="00C70F7E">
              <w:t xml:space="preserve"> </w:t>
            </w:r>
          </w:p>
        </w:tc>
        <w:tc>
          <w:tcPr>
            <w:tcW w:w="1559" w:type="dxa"/>
          </w:tcPr>
          <w:p w14:paraId="0A509B67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26 198 </w:t>
            </w:r>
          </w:p>
        </w:tc>
        <w:tc>
          <w:tcPr>
            <w:tcW w:w="1134" w:type="dxa"/>
          </w:tcPr>
          <w:p w14:paraId="5166702B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0.51 </w:t>
            </w:r>
          </w:p>
        </w:tc>
        <w:tc>
          <w:tcPr>
            <w:tcW w:w="1276" w:type="dxa"/>
          </w:tcPr>
          <w:p w14:paraId="61EA12D6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0.33 </w:t>
            </w:r>
          </w:p>
        </w:tc>
        <w:tc>
          <w:tcPr>
            <w:tcW w:w="1276" w:type="dxa"/>
          </w:tcPr>
          <w:p w14:paraId="6BE18730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0.16 </w:t>
            </w:r>
          </w:p>
        </w:tc>
        <w:tc>
          <w:tcPr>
            <w:tcW w:w="3260" w:type="dxa"/>
          </w:tcPr>
          <w:p w14:paraId="460C2869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>Burt 2009</w:t>
            </w:r>
          </w:p>
        </w:tc>
      </w:tr>
      <w:tr w:rsidR="00B911C0" w14:paraId="4D84C553" w14:textId="77777777" w:rsidTr="00AC05FC">
        <w:tc>
          <w:tcPr>
            <w:tcW w:w="3652" w:type="dxa"/>
          </w:tcPr>
          <w:p w14:paraId="02506F09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 xml:space="preserve">Hyperactivity and attention deficit </w:t>
            </w:r>
          </w:p>
        </w:tc>
        <w:tc>
          <w:tcPr>
            <w:tcW w:w="1559" w:type="dxa"/>
          </w:tcPr>
          <w:p w14:paraId="62C05DF2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51 424 </w:t>
            </w:r>
          </w:p>
        </w:tc>
        <w:tc>
          <w:tcPr>
            <w:tcW w:w="1134" w:type="dxa"/>
          </w:tcPr>
          <w:p w14:paraId="08E0F72B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0.70 </w:t>
            </w:r>
          </w:p>
        </w:tc>
        <w:tc>
          <w:tcPr>
            <w:tcW w:w="1276" w:type="dxa"/>
          </w:tcPr>
          <w:p w14:paraId="3976E677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0.30 </w:t>
            </w:r>
          </w:p>
        </w:tc>
        <w:tc>
          <w:tcPr>
            <w:tcW w:w="1276" w:type="dxa"/>
          </w:tcPr>
          <w:p w14:paraId="217445C3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0.00 </w:t>
            </w:r>
          </w:p>
        </w:tc>
        <w:tc>
          <w:tcPr>
            <w:tcW w:w="3260" w:type="dxa"/>
          </w:tcPr>
          <w:p w14:paraId="04A51E37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>Burt 2009</w:t>
            </w:r>
          </w:p>
        </w:tc>
      </w:tr>
      <w:tr w:rsidR="00B911C0" w14:paraId="3DA254FB" w14:textId="77777777" w:rsidTr="00AC05FC">
        <w:tc>
          <w:tcPr>
            <w:tcW w:w="3652" w:type="dxa"/>
            <w:vMerge w:val="restart"/>
          </w:tcPr>
          <w:p w14:paraId="7992D478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>C</w:t>
            </w:r>
            <w:r w:rsidRPr="00C70F7E">
              <w:rPr>
                <w:iCs/>
              </w:rPr>
              <w:t>onduct problems</w:t>
            </w:r>
            <w:r w:rsidRPr="00C70F7E">
              <w:t xml:space="preserve"> </w:t>
            </w:r>
          </w:p>
        </w:tc>
        <w:tc>
          <w:tcPr>
            <w:tcW w:w="1559" w:type="dxa"/>
          </w:tcPr>
          <w:p w14:paraId="10EDFF33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13 120 </w:t>
            </w:r>
          </w:p>
        </w:tc>
        <w:tc>
          <w:tcPr>
            <w:tcW w:w="1134" w:type="dxa"/>
          </w:tcPr>
          <w:p w14:paraId="156407E5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0.50 </w:t>
            </w:r>
          </w:p>
        </w:tc>
        <w:tc>
          <w:tcPr>
            <w:tcW w:w="1276" w:type="dxa"/>
          </w:tcPr>
          <w:p w14:paraId="398F90CB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0.39 </w:t>
            </w:r>
          </w:p>
        </w:tc>
        <w:tc>
          <w:tcPr>
            <w:tcW w:w="1276" w:type="dxa"/>
          </w:tcPr>
          <w:p w14:paraId="53B282DA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0.11 </w:t>
            </w:r>
          </w:p>
        </w:tc>
        <w:tc>
          <w:tcPr>
            <w:tcW w:w="3260" w:type="dxa"/>
          </w:tcPr>
          <w:p w14:paraId="0252CD80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 xml:space="preserve">Rhee and Waldman </w:t>
            </w:r>
            <w:r w:rsidRPr="00C70F7E">
              <w:rPr>
                <w:lang w:val="en-US"/>
              </w:rPr>
              <w:lastRenderedPageBreak/>
              <w:t>2002</w:t>
            </w:r>
          </w:p>
        </w:tc>
      </w:tr>
      <w:tr w:rsidR="00B911C0" w14:paraId="6710FC57" w14:textId="77777777" w:rsidTr="00AC05FC">
        <w:tc>
          <w:tcPr>
            <w:tcW w:w="3652" w:type="dxa"/>
            <w:vMerge/>
          </w:tcPr>
          <w:p w14:paraId="17A304D8" w14:textId="77777777" w:rsidR="00B911C0" w:rsidRDefault="00B911C0" w:rsidP="00B911C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63FD8CE9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57 418 </w:t>
            </w:r>
          </w:p>
        </w:tc>
        <w:tc>
          <w:tcPr>
            <w:tcW w:w="1134" w:type="dxa"/>
          </w:tcPr>
          <w:p w14:paraId="1113BA90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0.58 </w:t>
            </w:r>
          </w:p>
        </w:tc>
        <w:tc>
          <w:tcPr>
            <w:tcW w:w="1276" w:type="dxa"/>
          </w:tcPr>
          <w:p w14:paraId="3CE8D9B7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0.28 </w:t>
            </w:r>
          </w:p>
        </w:tc>
        <w:tc>
          <w:tcPr>
            <w:tcW w:w="1276" w:type="dxa"/>
          </w:tcPr>
          <w:p w14:paraId="4BF50C2F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0.14 </w:t>
            </w:r>
          </w:p>
        </w:tc>
        <w:tc>
          <w:tcPr>
            <w:tcW w:w="3260" w:type="dxa"/>
          </w:tcPr>
          <w:p w14:paraId="12E14496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>Burt 2009</w:t>
            </w:r>
          </w:p>
        </w:tc>
      </w:tr>
      <w:tr w:rsidR="00B911C0" w14:paraId="5BE26D92" w14:textId="77777777" w:rsidTr="00AC05FC">
        <w:tc>
          <w:tcPr>
            <w:tcW w:w="3652" w:type="dxa"/>
          </w:tcPr>
          <w:p w14:paraId="11AD8B3F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 xml:space="preserve">Perception speed and accuracy </w:t>
            </w:r>
          </w:p>
        </w:tc>
        <w:tc>
          <w:tcPr>
            <w:tcW w:w="1559" w:type="dxa"/>
          </w:tcPr>
          <w:p w14:paraId="49C3AA1B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21 788 </w:t>
            </w:r>
          </w:p>
        </w:tc>
        <w:tc>
          <w:tcPr>
            <w:tcW w:w="1134" w:type="dxa"/>
          </w:tcPr>
          <w:p w14:paraId="7261ACD1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0.64 </w:t>
            </w:r>
          </w:p>
        </w:tc>
        <w:tc>
          <w:tcPr>
            <w:tcW w:w="1276" w:type="dxa"/>
          </w:tcPr>
          <w:p w14:paraId="282FB40E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0.36 </w:t>
            </w:r>
          </w:p>
        </w:tc>
        <w:tc>
          <w:tcPr>
            <w:tcW w:w="1276" w:type="dxa"/>
          </w:tcPr>
          <w:p w14:paraId="491B46BD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0.00 </w:t>
            </w:r>
          </w:p>
        </w:tc>
        <w:tc>
          <w:tcPr>
            <w:tcW w:w="3260" w:type="dxa"/>
          </w:tcPr>
          <w:p w14:paraId="3675AFB4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  <w:rPr>
                <w:b/>
              </w:rPr>
            </w:pPr>
            <w:r w:rsidRPr="00C70F7E">
              <w:rPr>
                <w:iCs/>
                <w:shd w:val="clear" w:color="auto" w:fill="FFFFFF"/>
                <w:lang w:val="en-US"/>
              </w:rPr>
              <w:t>Bouchard and McGue 2003</w:t>
            </w:r>
          </w:p>
        </w:tc>
      </w:tr>
      <w:tr w:rsidR="00B911C0" w14:paraId="0D8EF7B7" w14:textId="77777777" w:rsidTr="00AC05FC">
        <w:tc>
          <w:tcPr>
            <w:tcW w:w="3652" w:type="dxa"/>
          </w:tcPr>
          <w:p w14:paraId="18926A6F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>Spatial abilities</w:t>
            </w:r>
            <w:r w:rsidRPr="00C70F7E">
              <w:t xml:space="preserve"> </w:t>
            </w:r>
          </w:p>
        </w:tc>
        <w:tc>
          <w:tcPr>
            <w:tcW w:w="1559" w:type="dxa"/>
          </w:tcPr>
          <w:p w14:paraId="4409E97C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21 788 </w:t>
            </w:r>
          </w:p>
        </w:tc>
        <w:tc>
          <w:tcPr>
            <w:tcW w:w="1134" w:type="dxa"/>
          </w:tcPr>
          <w:p w14:paraId="4B4F06A0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0.60 </w:t>
            </w:r>
          </w:p>
        </w:tc>
        <w:tc>
          <w:tcPr>
            <w:tcW w:w="1276" w:type="dxa"/>
          </w:tcPr>
          <w:p w14:paraId="31BDF407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0.40 </w:t>
            </w:r>
          </w:p>
        </w:tc>
        <w:tc>
          <w:tcPr>
            <w:tcW w:w="1276" w:type="dxa"/>
          </w:tcPr>
          <w:p w14:paraId="5F478A75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0.00 </w:t>
            </w:r>
          </w:p>
        </w:tc>
        <w:tc>
          <w:tcPr>
            <w:tcW w:w="3260" w:type="dxa"/>
          </w:tcPr>
          <w:p w14:paraId="56978325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  <w:rPr>
                <w:b/>
              </w:rPr>
            </w:pPr>
            <w:r w:rsidRPr="00C70F7E">
              <w:rPr>
                <w:iCs/>
                <w:shd w:val="clear" w:color="auto" w:fill="FFFFFF"/>
                <w:lang w:val="en-US"/>
              </w:rPr>
              <w:t>Bouchard and McGue 2003</w:t>
            </w:r>
          </w:p>
        </w:tc>
      </w:tr>
      <w:tr w:rsidR="00B911C0" w14:paraId="5FC8E300" w14:textId="77777777" w:rsidTr="00AC05FC">
        <w:tc>
          <w:tcPr>
            <w:tcW w:w="3652" w:type="dxa"/>
          </w:tcPr>
          <w:p w14:paraId="40C1CFB8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>Memory</w:t>
            </w:r>
            <w:r w:rsidRPr="00C70F7E">
              <w:t xml:space="preserve"> </w:t>
            </w:r>
          </w:p>
        </w:tc>
        <w:tc>
          <w:tcPr>
            <w:tcW w:w="1559" w:type="dxa"/>
          </w:tcPr>
          <w:p w14:paraId="664A8E13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21 788 </w:t>
            </w:r>
          </w:p>
        </w:tc>
        <w:tc>
          <w:tcPr>
            <w:tcW w:w="1134" w:type="dxa"/>
          </w:tcPr>
          <w:p w14:paraId="55394CA3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0.48 </w:t>
            </w:r>
          </w:p>
        </w:tc>
        <w:tc>
          <w:tcPr>
            <w:tcW w:w="1276" w:type="dxa"/>
          </w:tcPr>
          <w:p w14:paraId="123DEBF9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0.52 </w:t>
            </w:r>
          </w:p>
        </w:tc>
        <w:tc>
          <w:tcPr>
            <w:tcW w:w="1276" w:type="dxa"/>
          </w:tcPr>
          <w:p w14:paraId="6C92725E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0.00 </w:t>
            </w:r>
          </w:p>
        </w:tc>
        <w:tc>
          <w:tcPr>
            <w:tcW w:w="3260" w:type="dxa"/>
          </w:tcPr>
          <w:p w14:paraId="493A61DB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  <w:rPr>
                <w:b/>
              </w:rPr>
            </w:pPr>
            <w:r w:rsidRPr="00C70F7E">
              <w:rPr>
                <w:iCs/>
                <w:shd w:val="clear" w:color="auto" w:fill="FFFFFF"/>
                <w:lang w:val="en-US"/>
              </w:rPr>
              <w:t>Bouchard and McGue 2003</w:t>
            </w:r>
          </w:p>
        </w:tc>
      </w:tr>
      <w:tr w:rsidR="00B911C0" w14:paraId="21BA1550" w14:textId="77777777" w:rsidTr="00AC05FC">
        <w:tc>
          <w:tcPr>
            <w:tcW w:w="3652" w:type="dxa"/>
            <w:vMerge w:val="restart"/>
          </w:tcPr>
          <w:p w14:paraId="38B96C0A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>Intell</w:t>
            </w:r>
            <w:r>
              <w:rPr>
                <w:lang w:val="en-US"/>
              </w:rPr>
              <w:t>igence</w:t>
            </w:r>
            <w:r w:rsidRPr="00C70F7E">
              <w:t xml:space="preserve"> </w:t>
            </w:r>
          </w:p>
        </w:tc>
        <w:tc>
          <w:tcPr>
            <w:tcW w:w="1559" w:type="dxa"/>
          </w:tcPr>
          <w:p w14:paraId="3C728AD5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50 470 </w:t>
            </w:r>
          </w:p>
        </w:tc>
        <w:tc>
          <w:tcPr>
            <w:tcW w:w="1134" w:type="dxa"/>
          </w:tcPr>
          <w:p w14:paraId="1144E6FF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0.48 </w:t>
            </w:r>
          </w:p>
        </w:tc>
        <w:tc>
          <w:tcPr>
            <w:tcW w:w="1276" w:type="dxa"/>
          </w:tcPr>
          <w:p w14:paraId="1B5E8168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0.35 </w:t>
            </w:r>
          </w:p>
        </w:tc>
        <w:tc>
          <w:tcPr>
            <w:tcW w:w="1276" w:type="dxa"/>
          </w:tcPr>
          <w:p w14:paraId="1397322C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rPr>
                <w:bCs/>
              </w:rPr>
              <w:t xml:space="preserve">0.17 </w:t>
            </w:r>
          </w:p>
        </w:tc>
        <w:tc>
          <w:tcPr>
            <w:tcW w:w="3260" w:type="dxa"/>
          </w:tcPr>
          <w:p w14:paraId="2A6C8F16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 xml:space="preserve">Devlin et al. </w:t>
            </w:r>
            <w:r w:rsidRPr="00C70F7E">
              <w:rPr>
                <w:lang w:val="en-US"/>
              </w:rPr>
              <w:t>1997</w:t>
            </w:r>
          </w:p>
        </w:tc>
      </w:tr>
      <w:tr w:rsidR="00B911C0" w14:paraId="58BEE13B" w14:textId="77777777" w:rsidTr="00AC05FC">
        <w:tc>
          <w:tcPr>
            <w:tcW w:w="3652" w:type="dxa"/>
            <w:vMerge/>
          </w:tcPr>
          <w:p w14:paraId="7AD05B20" w14:textId="77777777" w:rsidR="00B911C0" w:rsidRDefault="00B911C0" w:rsidP="00B911C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2644DC41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>
              <w:rPr>
                <w:lang w:val="en-US"/>
              </w:rPr>
              <w:t xml:space="preserve">~ </w:t>
            </w:r>
            <w:r w:rsidRPr="00C70F7E">
              <w:t xml:space="preserve">10 000 </w:t>
            </w:r>
          </w:p>
        </w:tc>
        <w:tc>
          <w:tcPr>
            <w:tcW w:w="1134" w:type="dxa"/>
          </w:tcPr>
          <w:p w14:paraId="3AC26661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0.57 </w:t>
            </w:r>
          </w:p>
        </w:tc>
        <w:tc>
          <w:tcPr>
            <w:tcW w:w="1276" w:type="dxa"/>
          </w:tcPr>
          <w:p w14:paraId="4EDE7CFE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t xml:space="preserve">0.14 </w:t>
            </w:r>
          </w:p>
        </w:tc>
        <w:tc>
          <w:tcPr>
            <w:tcW w:w="1276" w:type="dxa"/>
          </w:tcPr>
          <w:p w14:paraId="486DE960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t xml:space="preserve">0.29 </w:t>
            </w:r>
          </w:p>
        </w:tc>
        <w:tc>
          <w:tcPr>
            <w:tcW w:w="3260" w:type="dxa"/>
          </w:tcPr>
          <w:p w14:paraId="3B9EDE31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 xml:space="preserve">Davis et al. </w:t>
            </w:r>
            <w:r w:rsidRPr="00C70F7E">
              <w:rPr>
                <w:lang w:val="en-US"/>
              </w:rPr>
              <w:t>2009</w:t>
            </w:r>
          </w:p>
        </w:tc>
      </w:tr>
      <w:tr w:rsidR="00B911C0" w14:paraId="23F9F005" w14:textId="77777777" w:rsidTr="00AC05FC">
        <w:tc>
          <w:tcPr>
            <w:tcW w:w="3652" w:type="dxa"/>
            <w:vMerge/>
          </w:tcPr>
          <w:p w14:paraId="2DD36FB3" w14:textId="77777777" w:rsidR="00B911C0" w:rsidRDefault="00B911C0" w:rsidP="00B911C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2370E2A5" w14:textId="77777777" w:rsidR="00B911C0" w:rsidRPr="004A08C1" w:rsidRDefault="00B911C0" w:rsidP="00B911C0">
            <w:pPr>
              <w:pStyle w:val="Pa153"/>
              <w:spacing w:after="80" w:line="360" w:lineRule="auto"/>
              <w:jc w:val="center"/>
            </w:pPr>
            <w:r w:rsidRPr="004A08C1">
              <w:t>13</w:t>
            </w:r>
            <w:r w:rsidRPr="004A08C1">
              <w:rPr>
                <w:lang w:val="en-US"/>
              </w:rPr>
              <w:t xml:space="preserve"> </w:t>
            </w:r>
            <w:r w:rsidRPr="004A08C1">
              <w:t>306</w:t>
            </w:r>
          </w:p>
        </w:tc>
        <w:tc>
          <w:tcPr>
            <w:tcW w:w="1134" w:type="dxa"/>
          </w:tcPr>
          <w:p w14:paraId="3CB3ABC2" w14:textId="77777777" w:rsidR="00B911C0" w:rsidRPr="004A08C1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0.58</w:t>
            </w:r>
          </w:p>
        </w:tc>
        <w:tc>
          <w:tcPr>
            <w:tcW w:w="1276" w:type="dxa"/>
          </w:tcPr>
          <w:p w14:paraId="53D106D2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  <w:rPr>
                <w:bCs/>
                <w:lang w:val="en-US"/>
              </w:rPr>
            </w:pPr>
            <w:r w:rsidRPr="008F0EAD">
              <w:rPr>
                <w:bCs/>
                <w:lang w:val="en-US"/>
              </w:rPr>
              <w:t>0.38</w:t>
            </w:r>
          </w:p>
        </w:tc>
        <w:tc>
          <w:tcPr>
            <w:tcW w:w="1276" w:type="dxa"/>
          </w:tcPr>
          <w:p w14:paraId="14FF7BDC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  <w:rPr>
                <w:bCs/>
                <w:lang w:val="en-US"/>
              </w:rPr>
            </w:pPr>
            <w:r w:rsidRPr="008F0EAD">
              <w:rPr>
                <w:bCs/>
                <w:lang w:val="en-US"/>
              </w:rPr>
              <w:t>0.04</w:t>
            </w:r>
          </w:p>
        </w:tc>
        <w:tc>
          <w:tcPr>
            <w:tcW w:w="3260" w:type="dxa"/>
          </w:tcPr>
          <w:p w14:paraId="283F6B09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Khrapol et al. 2014</w:t>
            </w:r>
          </w:p>
        </w:tc>
      </w:tr>
      <w:tr w:rsidR="00B911C0" w14:paraId="1A2DF5B1" w14:textId="77777777" w:rsidTr="00AC05FC">
        <w:tc>
          <w:tcPr>
            <w:tcW w:w="3652" w:type="dxa"/>
          </w:tcPr>
          <w:p w14:paraId="4679A8B0" w14:textId="77777777" w:rsidR="00B911C0" w:rsidRPr="00FB3997" w:rsidRDefault="00B911C0" w:rsidP="00B911C0">
            <w:pPr>
              <w:pStyle w:val="Pa164"/>
              <w:spacing w:after="80" w:line="36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Educational abilities</w:t>
            </w:r>
            <w:r>
              <w:rPr>
                <w:vertAlign w:val="superscript"/>
                <w:lang w:val="en-US"/>
              </w:rPr>
              <w:t>d</w:t>
            </w:r>
          </w:p>
        </w:tc>
        <w:tc>
          <w:tcPr>
            <w:tcW w:w="1559" w:type="dxa"/>
          </w:tcPr>
          <w:p w14:paraId="44493C9B" w14:textId="77777777" w:rsidR="00B911C0" w:rsidRPr="004A08C1" w:rsidRDefault="00B911C0" w:rsidP="00B911C0">
            <w:pPr>
              <w:pStyle w:val="Pa153"/>
              <w:spacing w:after="80" w:line="360" w:lineRule="auto"/>
              <w:jc w:val="center"/>
            </w:pPr>
            <w:r w:rsidRPr="004A08C1">
              <w:t>13</w:t>
            </w:r>
            <w:r w:rsidRPr="004A08C1">
              <w:rPr>
                <w:lang w:val="en-US"/>
              </w:rPr>
              <w:t xml:space="preserve"> </w:t>
            </w:r>
            <w:r w:rsidRPr="004A08C1">
              <w:t>306</w:t>
            </w:r>
          </w:p>
        </w:tc>
        <w:tc>
          <w:tcPr>
            <w:tcW w:w="1134" w:type="dxa"/>
          </w:tcPr>
          <w:p w14:paraId="48A6E9E3" w14:textId="77777777" w:rsidR="00B911C0" w:rsidRPr="004A08C1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0.62</w:t>
            </w:r>
          </w:p>
        </w:tc>
        <w:tc>
          <w:tcPr>
            <w:tcW w:w="1276" w:type="dxa"/>
          </w:tcPr>
          <w:p w14:paraId="466792AA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  <w:rPr>
                <w:bCs/>
                <w:lang w:val="en-US"/>
              </w:rPr>
            </w:pPr>
            <w:r w:rsidRPr="008F0EAD">
              <w:rPr>
                <w:bCs/>
                <w:lang w:val="en-US"/>
              </w:rPr>
              <w:t>0.12</w:t>
            </w:r>
          </w:p>
        </w:tc>
        <w:tc>
          <w:tcPr>
            <w:tcW w:w="1276" w:type="dxa"/>
          </w:tcPr>
          <w:p w14:paraId="0E725E80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  <w:rPr>
                <w:bCs/>
                <w:lang w:val="en-US"/>
              </w:rPr>
            </w:pPr>
            <w:r w:rsidRPr="008F0EAD">
              <w:rPr>
                <w:bCs/>
                <w:lang w:val="en-US"/>
              </w:rPr>
              <w:t>0.36</w:t>
            </w:r>
          </w:p>
        </w:tc>
        <w:tc>
          <w:tcPr>
            <w:tcW w:w="3260" w:type="dxa"/>
          </w:tcPr>
          <w:p w14:paraId="54A006B3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Khrapol et al. 2014</w:t>
            </w:r>
          </w:p>
        </w:tc>
      </w:tr>
      <w:tr w:rsidR="00B911C0" w14:paraId="21CA4D75" w14:textId="77777777" w:rsidTr="00AC05FC">
        <w:tc>
          <w:tcPr>
            <w:tcW w:w="3652" w:type="dxa"/>
          </w:tcPr>
          <w:p w14:paraId="70375A05" w14:textId="77777777" w:rsidR="00B911C0" w:rsidRPr="004A08C1" w:rsidRDefault="00B911C0" w:rsidP="00B911C0">
            <w:pPr>
              <w:pStyle w:val="Pa164"/>
              <w:spacing w:after="80" w:line="360" w:lineRule="auto"/>
              <w:rPr>
                <w:lang w:val="en-US"/>
              </w:rPr>
            </w:pPr>
            <w:r w:rsidRPr="00C70F7E">
              <w:rPr>
                <w:lang w:val="en-US"/>
              </w:rPr>
              <w:t>Mathematic abilities</w:t>
            </w:r>
            <w:r w:rsidRPr="004A08C1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1685600A" w14:textId="77777777" w:rsidR="00B911C0" w:rsidRPr="004A08C1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~ </w:t>
            </w:r>
            <w:r w:rsidRPr="004A08C1">
              <w:rPr>
                <w:lang w:val="en-US"/>
              </w:rPr>
              <w:t xml:space="preserve">10 000 </w:t>
            </w:r>
          </w:p>
        </w:tc>
        <w:tc>
          <w:tcPr>
            <w:tcW w:w="1134" w:type="dxa"/>
          </w:tcPr>
          <w:p w14:paraId="15C21A9B" w14:textId="77777777" w:rsidR="00B911C0" w:rsidRPr="004A08C1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 w:rsidRPr="004A08C1">
              <w:rPr>
                <w:lang w:val="en-US"/>
              </w:rPr>
              <w:t xml:space="preserve">0.70 </w:t>
            </w:r>
          </w:p>
        </w:tc>
        <w:tc>
          <w:tcPr>
            <w:tcW w:w="1276" w:type="dxa"/>
          </w:tcPr>
          <w:p w14:paraId="52835DE9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 w:rsidRPr="008F0EAD">
              <w:rPr>
                <w:bCs/>
                <w:lang w:val="en-US"/>
              </w:rPr>
              <w:t xml:space="preserve">0.22 </w:t>
            </w:r>
          </w:p>
        </w:tc>
        <w:tc>
          <w:tcPr>
            <w:tcW w:w="1276" w:type="dxa"/>
          </w:tcPr>
          <w:p w14:paraId="14B696ED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 w:rsidRPr="008F0EAD">
              <w:rPr>
                <w:bCs/>
                <w:lang w:val="en-US"/>
              </w:rPr>
              <w:t xml:space="preserve">0.08 </w:t>
            </w:r>
          </w:p>
        </w:tc>
        <w:tc>
          <w:tcPr>
            <w:tcW w:w="3260" w:type="dxa"/>
          </w:tcPr>
          <w:p w14:paraId="3BC8CF6D" w14:textId="77777777" w:rsidR="00B911C0" w:rsidRPr="004A08C1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 w:rsidRPr="00C70F7E">
              <w:rPr>
                <w:iCs/>
                <w:lang w:val="en-US"/>
              </w:rPr>
              <w:t xml:space="preserve">Davis et al. </w:t>
            </w:r>
            <w:r w:rsidRPr="00C70F7E">
              <w:rPr>
                <w:lang w:val="en-US"/>
              </w:rPr>
              <w:t>2009</w:t>
            </w:r>
          </w:p>
        </w:tc>
      </w:tr>
      <w:tr w:rsidR="00B911C0" w14:paraId="22C5AE34" w14:textId="77777777" w:rsidTr="00AC05FC">
        <w:tc>
          <w:tcPr>
            <w:tcW w:w="3652" w:type="dxa"/>
            <w:vMerge w:val="restart"/>
          </w:tcPr>
          <w:p w14:paraId="690A5892" w14:textId="77777777" w:rsidR="00B911C0" w:rsidRPr="004A08C1" w:rsidRDefault="00B911C0" w:rsidP="00B911C0">
            <w:pPr>
              <w:pStyle w:val="Pa164"/>
              <w:spacing w:after="80" w:line="360" w:lineRule="auto"/>
              <w:rPr>
                <w:lang w:val="en-US"/>
              </w:rPr>
            </w:pPr>
            <w:r w:rsidRPr="00C70F7E">
              <w:rPr>
                <w:lang w:val="en-US"/>
              </w:rPr>
              <w:t>Verbal abilities</w:t>
            </w:r>
            <w:r w:rsidRPr="004A08C1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4CF4B56D" w14:textId="77777777" w:rsidR="00B911C0" w:rsidRPr="004A08C1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 w:rsidRPr="004A08C1">
              <w:rPr>
                <w:lang w:val="en-US"/>
              </w:rPr>
              <w:t xml:space="preserve">21 788 </w:t>
            </w:r>
          </w:p>
        </w:tc>
        <w:tc>
          <w:tcPr>
            <w:tcW w:w="1134" w:type="dxa"/>
          </w:tcPr>
          <w:p w14:paraId="62E0EF03" w14:textId="77777777" w:rsidR="00B911C0" w:rsidRPr="004A08C1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 w:rsidRPr="004A08C1">
              <w:rPr>
                <w:lang w:val="en-US"/>
              </w:rPr>
              <w:t xml:space="preserve">0.48 </w:t>
            </w:r>
          </w:p>
        </w:tc>
        <w:tc>
          <w:tcPr>
            <w:tcW w:w="1276" w:type="dxa"/>
          </w:tcPr>
          <w:p w14:paraId="6A3E2CD0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 w:rsidRPr="008F0EAD">
              <w:rPr>
                <w:lang w:val="en-US"/>
              </w:rPr>
              <w:t xml:space="preserve">0.31 </w:t>
            </w:r>
          </w:p>
        </w:tc>
        <w:tc>
          <w:tcPr>
            <w:tcW w:w="1276" w:type="dxa"/>
          </w:tcPr>
          <w:p w14:paraId="6E4A28E3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 w:rsidRPr="008F0EAD">
              <w:rPr>
                <w:lang w:val="en-US"/>
              </w:rPr>
              <w:t xml:space="preserve">0.21 </w:t>
            </w:r>
          </w:p>
        </w:tc>
        <w:tc>
          <w:tcPr>
            <w:tcW w:w="3260" w:type="dxa"/>
          </w:tcPr>
          <w:p w14:paraId="2E0F79F0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  <w:rPr>
                <w:b/>
              </w:rPr>
            </w:pPr>
            <w:r w:rsidRPr="00C70F7E">
              <w:rPr>
                <w:iCs/>
                <w:shd w:val="clear" w:color="auto" w:fill="FFFFFF"/>
                <w:lang w:val="en-US"/>
              </w:rPr>
              <w:t>Bouchard and McGue 2003</w:t>
            </w:r>
          </w:p>
        </w:tc>
      </w:tr>
      <w:tr w:rsidR="00B911C0" w14:paraId="0F933154" w14:textId="77777777" w:rsidTr="00AC05FC">
        <w:tc>
          <w:tcPr>
            <w:tcW w:w="3652" w:type="dxa"/>
            <w:vMerge/>
          </w:tcPr>
          <w:p w14:paraId="14B8B558" w14:textId="77777777" w:rsidR="00B911C0" w:rsidRDefault="00B911C0" w:rsidP="00B911C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0D11AA24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>
              <w:rPr>
                <w:lang w:val="en-US"/>
              </w:rPr>
              <w:t xml:space="preserve">~ </w:t>
            </w:r>
            <w:r w:rsidRPr="00C70F7E">
              <w:t xml:space="preserve">10 000 </w:t>
            </w:r>
          </w:p>
        </w:tc>
        <w:tc>
          <w:tcPr>
            <w:tcW w:w="1134" w:type="dxa"/>
          </w:tcPr>
          <w:p w14:paraId="79B8F141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0.52 </w:t>
            </w:r>
          </w:p>
        </w:tc>
        <w:tc>
          <w:tcPr>
            <w:tcW w:w="1276" w:type="dxa"/>
          </w:tcPr>
          <w:p w14:paraId="470C4412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t xml:space="preserve">0.13 </w:t>
            </w:r>
          </w:p>
        </w:tc>
        <w:tc>
          <w:tcPr>
            <w:tcW w:w="1276" w:type="dxa"/>
          </w:tcPr>
          <w:p w14:paraId="3C9C5150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t xml:space="preserve">0.35 </w:t>
            </w:r>
          </w:p>
        </w:tc>
        <w:tc>
          <w:tcPr>
            <w:tcW w:w="3260" w:type="dxa"/>
          </w:tcPr>
          <w:p w14:paraId="53E83DAE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 xml:space="preserve">Davis et al. </w:t>
            </w:r>
            <w:r w:rsidRPr="00C70F7E">
              <w:rPr>
                <w:lang w:val="en-US"/>
              </w:rPr>
              <w:t>2009</w:t>
            </w:r>
          </w:p>
        </w:tc>
      </w:tr>
      <w:tr w:rsidR="00B911C0" w14:paraId="5A9E9F39" w14:textId="77777777" w:rsidTr="00AC05FC">
        <w:tc>
          <w:tcPr>
            <w:tcW w:w="3652" w:type="dxa"/>
          </w:tcPr>
          <w:p w14:paraId="1CD81353" w14:textId="77777777" w:rsidR="00B911C0" w:rsidRPr="00C70F7E" w:rsidRDefault="00B911C0" w:rsidP="00B911C0">
            <w:pPr>
              <w:pStyle w:val="Pa164"/>
              <w:spacing w:after="80" w:line="360" w:lineRule="auto"/>
            </w:pPr>
            <w:r w:rsidRPr="00C70F7E">
              <w:rPr>
                <w:lang w:val="en-US"/>
              </w:rPr>
              <w:t>Reading</w:t>
            </w:r>
          </w:p>
        </w:tc>
        <w:tc>
          <w:tcPr>
            <w:tcW w:w="1559" w:type="dxa"/>
          </w:tcPr>
          <w:p w14:paraId="286A0649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>
              <w:rPr>
                <w:lang w:val="en-US"/>
              </w:rPr>
              <w:t xml:space="preserve">~ </w:t>
            </w:r>
            <w:r w:rsidRPr="00C70F7E">
              <w:t xml:space="preserve">10 000 </w:t>
            </w:r>
          </w:p>
        </w:tc>
        <w:tc>
          <w:tcPr>
            <w:tcW w:w="1134" w:type="dxa"/>
          </w:tcPr>
          <w:p w14:paraId="067FDBAA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t xml:space="preserve">0.70 </w:t>
            </w:r>
          </w:p>
        </w:tc>
        <w:tc>
          <w:tcPr>
            <w:tcW w:w="1276" w:type="dxa"/>
          </w:tcPr>
          <w:p w14:paraId="721AC49F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t xml:space="preserve">0.13 </w:t>
            </w:r>
          </w:p>
        </w:tc>
        <w:tc>
          <w:tcPr>
            <w:tcW w:w="1276" w:type="dxa"/>
          </w:tcPr>
          <w:p w14:paraId="07F60CFD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</w:pPr>
            <w:r w:rsidRPr="008F0EAD">
              <w:t xml:space="preserve">0.17 </w:t>
            </w:r>
          </w:p>
        </w:tc>
        <w:tc>
          <w:tcPr>
            <w:tcW w:w="3260" w:type="dxa"/>
          </w:tcPr>
          <w:p w14:paraId="055CF7E4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 w:rsidRPr="00C70F7E">
              <w:rPr>
                <w:iCs/>
                <w:lang w:val="en-US"/>
              </w:rPr>
              <w:t xml:space="preserve">Davis et al. </w:t>
            </w:r>
            <w:r w:rsidRPr="00C70F7E">
              <w:rPr>
                <w:lang w:val="en-US"/>
              </w:rPr>
              <w:t>2009</w:t>
            </w:r>
          </w:p>
        </w:tc>
      </w:tr>
      <w:tr w:rsidR="00B911C0" w14:paraId="39C0BAE9" w14:textId="77777777" w:rsidTr="00AC05FC">
        <w:tc>
          <w:tcPr>
            <w:tcW w:w="3652" w:type="dxa"/>
          </w:tcPr>
          <w:p w14:paraId="124F2CCB" w14:textId="77777777" w:rsidR="00B911C0" w:rsidRPr="00C70F7E" w:rsidRDefault="00B911C0" w:rsidP="00B911C0">
            <w:pPr>
              <w:pStyle w:val="Pa164"/>
              <w:spacing w:after="80" w:line="360" w:lineRule="auto"/>
              <w:rPr>
                <w:lang w:val="en-US"/>
              </w:rPr>
            </w:pPr>
            <w:r>
              <w:rPr>
                <w:lang w:val="en-US"/>
              </w:rPr>
              <w:t>Cognitive domain</w:t>
            </w:r>
          </w:p>
        </w:tc>
        <w:tc>
          <w:tcPr>
            <w:tcW w:w="1559" w:type="dxa"/>
          </w:tcPr>
          <w:p w14:paraId="02762E7C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</w:pPr>
            <w:r>
              <w:rPr>
                <w:lang w:val="en-US"/>
              </w:rPr>
              <w:t>~ 900 000</w:t>
            </w:r>
          </w:p>
        </w:tc>
        <w:tc>
          <w:tcPr>
            <w:tcW w:w="1134" w:type="dxa"/>
          </w:tcPr>
          <w:p w14:paraId="0AE1EA25" w14:textId="77777777" w:rsidR="00B911C0" w:rsidRPr="00381C61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0.47</w:t>
            </w:r>
          </w:p>
        </w:tc>
        <w:tc>
          <w:tcPr>
            <w:tcW w:w="1276" w:type="dxa"/>
          </w:tcPr>
          <w:p w14:paraId="17E04F89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 w:rsidRPr="008F0EAD">
              <w:rPr>
                <w:lang w:val="en-US"/>
              </w:rPr>
              <w:t>0.35</w:t>
            </w:r>
          </w:p>
        </w:tc>
        <w:tc>
          <w:tcPr>
            <w:tcW w:w="1276" w:type="dxa"/>
          </w:tcPr>
          <w:p w14:paraId="1357E6D2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 w:rsidRPr="008F0EAD">
              <w:rPr>
                <w:lang w:val="en-US"/>
              </w:rPr>
              <w:t>0.18</w:t>
            </w:r>
          </w:p>
        </w:tc>
        <w:tc>
          <w:tcPr>
            <w:tcW w:w="3260" w:type="dxa"/>
          </w:tcPr>
          <w:p w14:paraId="2E3EC964" w14:textId="77777777" w:rsidR="00B911C0" w:rsidRPr="00C70F7E" w:rsidRDefault="00B911C0" w:rsidP="00B911C0">
            <w:pPr>
              <w:pStyle w:val="Pa153"/>
              <w:spacing w:after="80" w:line="360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Polderman et al. 2015</w:t>
            </w:r>
          </w:p>
        </w:tc>
      </w:tr>
      <w:tr w:rsidR="00B911C0" w14:paraId="6667BA2D" w14:textId="77777777" w:rsidTr="00AC05FC">
        <w:tc>
          <w:tcPr>
            <w:tcW w:w="3652" w:type="dxa"/>
          </w:tcPr>
          <w:p w14:paraId="31CF59F8" w14:textId="77777777" w:rsidR="00B911C0" w:rsidRDefault="00B911C0" w:rsidP="00B911C0">
            <w:pPr>
              <w:pStyle w:val="Pa164"/>
              <w:spacing w:after="80" w:line="360" w:lineRule="auto"/>
              <w:rPr>
                <w:lang w:val="en-US"/>
              </w:rPr>
            </w:pPr>
            <w:r>
              <w:rPr>
                <w:lang w:val="en-US"/>
              </w:rPr>
              <w:t>Neurological domain</w:t>
            </w:r>
          </w:p>
        </w:tc>
        <w:tc>
          <w:tcPr>
            <w:tcW w:w="1559" w:type="dxa"/>
          </w:tcPr>
          <w:p w14:paraId="7ABB4EAA" w14:textId="77777777" w:rsidR="00B911C0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~ 125 000</w:t>
            </w:r>
          </w:p>
        </w:tc>
        <w:tc>
          <w:tcPr>
            <w:tcW w:w="1134" w:type="dxa"/>
          </w:tcPr>
          <w:p w14:paraId="7EC5CC36" w14:textId="77777777" w:rsidR="00B911C0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0.50</w:t>
            </w:r>
          </w:p>
        </w:tc>
        <w:tc>
          <w:tcPr>
            <w:tcW w:w="1276" w:type="dxa"/>
          </w:tcPr>
          <w:p w14:paraId="05382896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0.43</w:t>
            </w:r>
          </w:p>
        </w:tc>
        <w:tc>
          <w:tcPr>
            <w:tcW w:w="1276" w:type="dxa"/>
          </w:tcPr>
          <w:p w14:paraId="5679A46F" w14:textId="77777777" w:rsidR="00B911C0" w:rsidRPr="008F0EAD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3260" w:type="dxa"/>
          </w:tcPr>
          <w:p w14:paraId="13A61B08" w14:textId="77777777" w:rsidR="00B911C0" w:rsidRDefault="00B911C0" w:rsidP="00B911C0">
            <w:pPr>
              <w:pStyle w:val="Pa153"/>
              <w:spacing w:after="80" w:line="360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Polderman et al. 2015</w:t>
            </w:r>
          </w:p>
        </w:tc>
      </w:tr>
      <w:tr w:rsidR="00B911C0" w14:paraId="68568785" w14:textId="77777777" w:rsidTr="00AC05FC">
        <w:tc>
          <w:tcPr>
            <w:tcW w:w="3652" w:type="dxa"/>
          </w:tcPr>
          <w:p w14:paraId="345E39FF" w14:textId="77777777" w:rsidR="00B911C0" w:rsidRDefault="00B911C0" w:rsidP="00B911C0">
            <w:pPr>
              <w:pStyle w:val="Pa164"/>
              <w:spacing w:after="80" w:line="360" w:lineRule="auto"/>
              <w:rPr>
                <w:lang w:val="en-US"/>
              </w:rPr>
            </w:pPr>
            <w:r>
              <w:rPr>
                <w:lang w:val="en-US"/>
              </w:rPr>
              <w:t>Psychiatric domain</w:t>
            </w:r>
          </w:p>
        </w:tc>
        <w:tc>
          <w:tcPr>
            <w:tcW w:w="1559" w:type="dxa"/>
          </w:tcPr>
          <w:p w14:paraId="1DE3C9D3" w14:textId="77777777" w:rsidR="00B911C0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~ 4 000 000</w:t>
            </w:r>
          </w:p>
        </w:tc>
        <w:tc>
          <w:tcPr>
            <w:tcW w:w="1134" w:type="dxa"/>
          </w:tcPr>
          <w:p w14:paraId="46C2637E" w14:textId="77777777" w:rsidR="00B911C0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0.46</w:t>
            </w:r>
          </w:p>
        </w:tc>
        <w:tc>
          <w:tcPr>
            <w:tcW w:w="1276" w:type="dxa"/>
          </w:tcPr>
          <w:p w14:paraId="2A6FA953" w14:textId="77777777" w:rsidR="00B911C0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0.38</w:t>
            </w:r>
          </w:p>
        </w:tc>
        <w:tc>
          <w:tcPr>
            <w:tcW w:w="1276" w:type="dxa"/>
          </w:tcPr>
          <w:p w14:paraId="18BF92BF" w14:textId="77777777" w:rsidR="00B911C0" w:rsidRDefault="00B911C0" w:rsidP="00B911C0">
            <w:pPr>
              <w:pStyle w:val="Pa153"/>
              <w:spacing w:after="8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0.16</w:t>
            </w:r>
          </w:p>
        </w:tc>
        <w:tc>
          <w:tcPr>
            <w:tcW w:w="3260" w:type="dxa"/>
          </w:tcPr>
          <w:p w14:paraId="086D68B4" w14:textId="77777777" w:rsidR="00B911C0" w:rsidRDefault="00B911C0" w:rsidP="00B911C0">
            <w:pPr>
              <w:pStyle w:val="Pa153"/>
              <w:spacing w:after="80" w:line="360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Polderman et al. 2015</w:t>
            </w:r>
          </w:p>
        </w:tc>
      </w:tr>
    </w:tbl>
    <w:p w14:paraId="5A99FA1E" w14:textId="77777777" w:rsidR="00B911C0" w:rsidRDefault="00B911C0" w:rsidP="00B911C0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vertAlign w:val="superscript"/>
          <w:lang w:val="en-US"/>
        </w:rPr>
        <w:t>a</w:t>
      </w:r>
      <w:r>
        <w:rPr>
          <w:lang w:val="en-US"/>
        </w:rPr>
        <w:t xml:space="preserve"> only studies with N about 10 000 or more are included </w:t>
      </w:r>
    </w:p>
    <w:p w14:paraId="601D33F4" w14:textId="77777777" w:rsidR="00B911C0" w:rsidRDefault="00B911C0" w:rsidP="00B911C0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FB3997">
        <w:rPr>
          <w:vertAlign w:val="superscript"/>
          <w:lang w:val="en-US"/>
        </w:rPr>
        <w:t>b</w:t>
      </w:r>
      <w:r>
        <w:rPr>
          <w:lang w:val="en-US"/>
        </w:rPr>
        <w:t xml:space="preserve"> males</w:t>
      </w:r>
    </w:p>
    <w:p w14:paraId="5B5EF66C" w14:textId="77777777" w:rsidR="00B911C0" w:rsidRPr="00113387" w:rsidRDefault="00B911C0" w:rsidP="00B911C0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FB3997">
        <w:rPr>
          <w:vertAlign w:val="superscript"/>
          <w:lang w:val="en-US"/>
        </w:rPr>
        <w:t>c</w:t>
      </w:r>
      <w:r>
        <w:rPr>
          <w:lang w:val="en-US"/>
        </w:rPr>
        <w:t xml:space="preserve"> females</w:t>
      </w:r>
    </w:p>
    <w:p w14:paraId="652084D1" w14:textId="77777777" w:rsidR="00B911C0" w:rsidRPr="004A08C1" w:rsidRDefault="00B911C0" w:rsidP="00B911C0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FB3997">
        <w:rPr>
          <w:vertAlign w:val="superscript"/>
          <w:lang w:val="en-US"/>
        </w:rPr>
        <w:t>d</w:t>
      </w:r>
      <w:r>
        <w:rPr>
          <w:lang w:val="en-US"/>
        </w:rPr>
        <w:t xml:space="preserve"> </w:t>
      </w:r>
      <w:r w:rsidRPr="004A08C1">
        <w:rPr>
          <w:lang w:val="en-US"/>
        </w:rPr>
        <w:t>General Certificate of Secondary Education (English, mathematics, science) at age 16</w:t>
      </w:r>
    </w:p>
    <w:p w14:paraId="2B94423C" w14:textId="77777777" w:rsidR="00B911C0" w:rsidRPr="007A6BA3" w:rsidRDefault="00B911C0" w:rsidP="00B911C0">
      <w:pPr>
        <w:rPr>
          <w:lang w:val="en-US"/>
        </w:rPr>
      </w:pPr>
    </w:p>
    <w:p w14:paraId="330C5A6D" w14:textId="77777777" w:rsidR="00B911C0" w:rsidRDefault="00B911C0" w:rsidP="00C04C90">
      <w:pPr>
        <w:pStyle w:val="af2"/>
        <w:spacing w:line="480" w:lineRule="auto"/>
        <w:ind w:left="567" w:hanging="567"/>
        <w:rPr>
          <w:color w:val="000000"/>
          <w:lang w:val="en-US"/>
        </w:rPr>
      </w:pPr>
      <w:bookmarkStart w:id="0" w:name="_GoBack"/>
      <w:bookmarkEnd w:id="0"/>
    </w:p>
    <w:p w14:paraId="1FC6072D" w14:textId="77777777" w:rsidR="00B911C0" w:rsidRDefault="00B911C0" w:rsidP="00C04C90">
      <w:pPr>
        <w:pStyle w:val="af2"/>
        <w:spacing w:line="480" w:lineRule="auto"/>
        <w:ind w:left="567" w:hanging="567"/>
        <w:rPr>
          <w:color w:val="000000"/>
          <w:lang w:val="en-US"/>
        </w:rPr>
      </w:pPr>
    </w:p>
    <w:p w14:paraId="02B3CE62" w14:textId="77777777" w:rsidR="00B911C0" w:rsidRDefault="00B911C0" w:rsidP="00B911C0">
      <w:pPr>
        <w:ind w:right="1478"/>
        <w:jc w:val="center"/>
        <w:rPr>
          <w:lang w:val="en-US"/>
        </w:rPr>
        <w:sectPr w:rsidR="00B911C0" w:rsidSect="004A0465">
          <w:headerReference w:type="default" r:id="rId93"/>
          <w:footerReference w:type="even" r:id="rId94"/>
          <w:footerReference w:type="default" r:id="rId95"/>
          <w:headerReference w:type="first" r:id="rId96"/>
          <w:pgSz w:w="12240" w:h="15840" w:code="1"/>
          <w:pgMar w:top="1440" w:right="1440" w:bottom="1440" w:left="1440" w:header="709" w:footer="709" w:gutter="0"/>
          <w:lnNumType w:countBy="1" w:restart="continuous"/>
          <w:pgNumType w:start="1"/>
          <w:cols w:space="708"/>
          <w:titlePg/>
          <w:docGrid w:linePitch="360"/>
        </w:sectPr>
      </w:pPr>
    </w:p>
    <w:p w14:paraId="1B332F1C" w14:textId="43DFFB2D" w:rsidR="00B911C0" w:rsidRPr="0085684D" w:rsidRDefault="00B911C0" w:rsidP="00B911C0">
      <w:pPr>
        <w:spacing w:line="360" w:lineRule="auto"/>
        <w:ind w:right="1478"/>
        <w:jc w:val="center"/>
        <w:rPr>
          <w:lang w:val="en-US"/>
        </w:rPr>
      </w:pPr>
      <w:r w:rsidRPr="0085684D">
        <w:rPr>
          <w:lang w:val="en-US"/>
        </w:rPr>
        <w:lastRenderedPageBreak/>
        <w:t xml:space="preserve">Table </w:t>
      </w:r>
      <w:r>
        <w:rPr>
          <w:lang w:val="en-US"/>
        </w:rPr>
        <w:t>II</w:t>
      </w:r>
      <w:r w:rsidRPr="0085684D">
        <w:rPr>
          <w:lang w:val="en-US"/>
        </w:rPr>
        <w:t xml:space="preserve">. The role of molecular stochasticity in phenotype </w:t>
      </w:r>
      <w:r>
        <w:rPr>
          <w:lang w:val="en-US"/>
        </w:rPr>
        <w:t>formation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3787"/>
        <w:gridCol w:w="5103"/>
        <w:gridCol w:w="2551"/>
      </w:tblGrid>
      <w:tr w:rsidR="00B911C0" w:rsidRPr="0085684D" w14:paraId="2A0A31A3" w14:textId="77777777" w:rsidTr="00AC05FC">
        <w:tc>
          <w:tcPr>
            <w:tcW w:w="1283" w:type="dxa"/>
            <w:shd w:val="clear" w:color="auto" w:fill="auto"/>
          </w:tcPr>
          <w:p w14:paraId="15A30C6E" w14:textId="77777777" w:rsidR="00B911C0" w:rsidRPr="0085684D" w:rsidRDefault="00B911C0" w:rsidP="00B911C0">
            <w:pPr>
              <w:spacing w:line="360" w:lineRule="auto"/>
              <w:jc w:val="center"/>
              <w:rPr>
                <w:lang w:val="en-US"/>
              </w:rPr>
            </w:pPr>
            <w:r w:rsidRPr="0085684D">
              <w:rPr>
                <w:lang w:val="en-US"/>
              </w:rPr>
              <w:t>Object</w:t>
            </w:r>
          </w:p>
        </w:tc>
        <w:tc>
          <w:tcPr>
            <w:tcW w:w="3787" w:type="dxa"/>
            <w:shd w:val="clear" w:color="auto" w:fill="auto"/>
          </w:tcPr>
          <w:p w14:paraId="2B20A7D6" w14:textId="77777777" w:rsidR="00B911C0" w:rsidRPr="0085684D" w:rsidRDefault="00B911C0" w:rsidP="00B911C0">
            <w:pPr>
              <w:spacing w:line="360" w:lineRule="auto"/>
              <w:jc w:val="center"/>
              <w:rPr>
                <w:lang w:val="en-US"/>
              </w:rPr>
            </w:pPr>
            <w:r w:rsidRPr="0085684D">
              <w:rPr>
                <w:lang w:val="en-US"/>
              </w:rPr>
              <w:t>Process</w:t>
            </w:r>
          </w:p>
        </w:tc>
        <w:tc>
          <w:tcPr>
            <w:tcW w:w="5103" w:type="dxa"/>
            <w:shd w:val="clear" w:color="auto" w:fill="auto"/>
          </w:tcPr>
          <w:p w14:paraId="1ED38859" w14:textId="77777777" w:rsidR="00B911C0" w:rsidRPr="0085684D" w:rsidRDefault="00B911C0" w:rsidP="00B911C0">
            <w:pPr>
              <w:spacing w:line="360" w:lineRule="auto"/>
              <w:jc w:val="center"/>
              <w:rPr>
                <w:lang w:val="en-US"/>
              </w:rPr>
            </w:pPr>
            <w:r w:rsidRPr="0085684D">
              <w:rPr>
                <w:lang w:val="en-US"/>
              </w:rPr>
              <w:t>Mechanism</w:t>
            </w:r>
          </w:p>
        </w:tc>
        <w:tc>
          <w:tcPr>
            <w:tcW w:w="2551" w:type="dxa"/>
            <w:shd w:val="clear" w:color="auto" w:fill="auto"/>
          </w:tcPr>
          <w:p w14:paraId="34227C60" w14:textId="77777777" w:rsidR="00B911C0" w:rsidRPr="0085684D" w:rsidRDefault="00B911C0" w:rsidP="00B911C0">
            <w:pPr>
              <w:spacing w:line="360" w:lineRule="auto"/>
              <w:jc w:val="center"/>
              <w:rPr>
                <w:lang w:val="en-US"/>
              </w:rPr>
            </w:pPr>
            <w:r w:rsidRPr="0085684D">
              <w:rPr>
                <w:lang w:val="en-US"/>
              </w:rPr>
              <w:t>Reference</w:t>
            </w:r>
          </w:p>
        </w:tc>
      </w:tr>
      <w:tr w:rsidR="00B911C0" w:rsidRPr="0085684D" w14:paraId="1EA12B3E" w14:textId="77777777" w:rsidTr="00AC05FC">
        <w:tc>
          <w:tcPr>
            <w:tcW w:w="1283" w:type="dxa"/>
            <w:shd w:val="clear" w:color="auto" w:fill="auto"/>
          </w:tcPr>
          <w:p w14:paraId="641F0DFC" w14:textId="77777777" w:rsidR="00B911C0" w:rsidRPr="0085684D" w:rsidRDefault="00B911C0" w:rsidP="00B911C0">
            <w:pPr>
              <w:spacing w:line="360" w:lineRule="auto"/>
              <w:rPr>
                <w:i/>
                <w:lang w:val="en-US"/>
              </w:rPr>
            </w:pPr>
            <w:r w:rsidRPr="0085684D">
              <w:rPr>
                <w:i/>
                <w:lang w:val="en-US"/>
              </w:rPr>
              <w:t>E. coli</w:t>
            </w:r>
          </w:p>
        </w:tc>
        <w:tc>
          <w:tcPr>
            <w:tcW w:w="3787" w:type="dxa"/>
            <w:shd w:val="clear" w:color="auto" w:fill="auto"/>
          </w:tcPr>
          <w:p w14:paraId="1668593C" w14:textId="77777777" w:rsidR="00B911C0" w:rsidRPr="0085684D" w:rsidRDefault="00B911C0" w:rsidP="00B911C0">
            <w:pPr>
              <w:spacing w:line="360" w:lineRule="auto"/>
              <w:ind w:right="-108"/>
              <w:rPr>
                <w:lang w:val="en-US"/>
              </w:rPr>
            </w:pPr>
            <w:r w:rsidRPr="0085684D">
              <w:rPr>
                <w:lang w:val="en-US"/>
              </w:rPr>
              <w:t xml:space="preserve">Choice of either ON or OFF state of the wild-type </w:t>
            </w:r>
            <w:r w:rsidRPr="0085684D">
              <w:rPr>
                <w:i/>
                <w:lang w:val="en-US"/>
              </w:rPr>
              <w:t>lac</w:t>
            </w:r>
            <w:r w:rsidRPr="0085684D">
              <w:rPr>
                <w:lang w:val="en-US"/>
              </w:rPr>
              <w:t xml:space="preserve"> operon under low level of the inducer</w:t>
            </w:r>
          </w:p>
        </w:tc>
        <w:tc>
          <w:tcPr>
            <w:tcW w:w="5103" w:type="dxa"/>
            <w:shd w:val="clear" w:color="auto" w:fill="auto"/>
          </w:tcPr>
          <w:p w14:paraId="3C3420B9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lang w:val="en-US"/>
              </w:rPr>
              <w:t xml:space="preserve">Stochastic illegitimate transcription of the </w:t>
            </w:r>
            <w:r w:rsidRPr="0085684D">
              <w:rPr>
                <w:i/>
                <w:lang w:val="en-US"/>
              </w:rPr>
              <w:t>lac</w:t>
            </w:r>
            <w:r w:rsidRPr="0085684D">
              <w:rPr>
                <w:lang w:val="en-US"/>
              </w:rPr>
              <w:t xml:space="preserve"> operon leads to heritable ON state, while the lack of transcription results in OFF state   </w:t>
            </w:r>
          </w:p>
        </w:tc>
        <w:tc>
          <w:tcPr>
            <w:tcW w:w="2551" w:type="dxa"/>
            <w:shd w:val="clear" w:color="auto" w:fill="auto"/>
          </w:tcPr>
          <w:p w14:paraId="36D82F73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rFonts w:eastAsia="Times New Roman"/>
                <w:lang w:val="en-US" w:eastAsia="ru-RU"/>
              </w:rPr>
              <w:t xml:space="preserve">Gordon </w:t>
            </w:r>
            <w:r w:rsidRPr="00DE568E">
              <w:rPr>
                <w:rFonts w:eastAsia="Times New Roman"/>
                <w:lang w:val="en-US" w:eastAsia="ru-RU"/>
              </w:rPr>
              <w:t>et al.</w:t>
            </w:r>
            <w:r w:rsidRPr="0085684D">
              <w:rPr>
                <w:rFonts w:eastAsia="Times New Roman"/>
                <w:lang w:val="en-US" w:eastAsia="ru-RU"/>
              </w:rPr>
              <w:t xml:space="preserve"> 2009</w:t>
            </w:r>
          </w:p>
        </w:tc>
      </w:tr>
      <w:tr w:rsidR="00B911C0" w:rsidRPr="0085684D" w14:paraId="31C1BD01" w14:textId="77777777" w:rsidTr="00AC05FC">
        <w:tc>
          <w:tcPr>
            <w:tcW w:w="1283" w:type="dxa"/>
            <w:shd w:val="clear" w:color="auto" w:fill="auto"/>
          </w:tcPr>
          <w:p w14:paraId="2804A28C" w14:textId="77777777" w:rsidR="00B911C0" w:rsidRPr="0085684D" w:rsidRDefault="00B911C0" w:rsidP="00B911C0">
            <w:pPr>
              <w:spacing w:line="360" w:lineRule="auto"/>
              <w:rPr>
                <w:i/>
                <w:lang w:val="en-US"/>
              </w:rPr>
            </w:pPr>
            <w:r w:rsidRPr="0085684D">
              <w:rPr>
                <w:i/>
                <w:lang w:val="en-US"/>
              </w:rPr>
              <w:t>Bacillus subtilis</w:t>
            </w:r>
          </w:p>
        </w:tc>
        <w:tc>
          <w:tcPr>
            <w:tcW w:w="3787" w:type="dxa"/>
            <w:shd w:val="clear" w:color="auto" w:fill="auto"/>
          </w:tcPr>
          <w:p w14:paraId="54DC911A" w14:textId="77777777" w:rsidR="00B911C0" w:rsidRPr="0085684D" w:rsidRDefault="00B911C0" w:rsidP="00B911C0">
            <w:pPr>
              <w:spacing w:line="360" w:lineRule="auto"/>
              <w:ind w:right="-108"/>
              <w:rPr>
                <w:lang w:val="en-US"/>
              </w:rPr>
            </w:pPr>
            <w:r w:rsidRPr="0085684D">
              <w:rPr>
                <w:lang w:val="en-US"/>
              </w:rPr>
              <w:t>Choice of either competent or non-competent state for DNA uptake</w:t>
            </w:r>
          </w:p>
        </w:tc>
        <w:tc>
          <w:tcPr>
            <w:tcW w:w="5103" w:type="dxa"/>
            <w:shd w:val="clear" w:color="auto" w:fill="auto"/>
          </w:tcPr>
          <w:p w14:paraId="2CB76DC9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lang w:val="en-US"/>
              </w:rPr>
              <w:t xml:space="preserve">Stochastic illegitimate transcription of </w:t>
            </w:r>
            <w:r w:rsidRPr="0085684D">
              <w:rPr>
                <w:i/>
                <w:lang w:val="en-US"/>
              </w:rPr>
              <w:t>comK</w:t>
            </w:r>
            <w:r w:rsidRPr="0085684D">
              <w:rPr>
                <w:lang w:val="en-US"/>
              </w:rPr>
              <w:t xml:space="preserve"> leads to stable competent state, while the lack of transcription results in non-competent state</w:t>
            </w:r>
          </w:p>
        </w:tc>
        <w:tc>
          <w:tcPr>
            <w:tcW w:w="2551" w:type="dxa"/>
            <w:shd w:val="clear" w:color="auto" w:fill="auto"/>
          </w:tcPr>
          <w:p w14:paraId="13FB7B9C" w14:textId="77777777" w:rsidR="00B911C0" w:rsidRPr="0085684D" w:rsidRDefault="00B911C0" w:rsidP="00B911C0">
            <w:pPr>
              <w:spacing w:line="360" w:lineRule="auto"/>
              <w:rPr>
                <w:rFonts w:eastAsia="Times New Roman"/>
                <w:lang w:val="en-US" w:eastAsia="ru-RU"/>
              </w:rPr>
            </w:pPr>
            <w:r w:rsidRPr="0085684D">
              <w:rPr>
                <w:rFonts w:eastAsia="Times New Roman"/>
                <w:lang w:val="en-US" w:eastAsia="ru-RU"/>
              </w:rPr>
              <w:t xml:space="preserve">Maamar </w:t>
            </w:r>
            <w:r w:rsidRPr="00DE568E">
              <w:rPr>
                <w:rFonts w:eastAsia="Times New Roman"/>
                <w:lang w:val="en-US" w:eastAsia="ru-RU"/>
              </w:rPr>
              <w:t>et al.</w:t>
            </w:r>
            <w:r w:rsidRPr="0085684D">
              <w:rPr>
                <w:rFonts w:eastAsia="Times New Roman"/>
                <w:lang w:val="en-US" w:eastAsia="ru-RU"/>
              </w:rPr>
              <w:t xml:space="preserve"> 2007</w:t>
            </w:r>
          </w:p>
        </w:tc>
      </w:tr>
      <w:tr w:rsidR="00B911C0" w:rsidRPr="0085684D" w14:paraId="4069629E" w14:textId="77777777" w:rsidTr="00AC05FC">
        <w:tc>
          <w:tcPr>
            <w:tcW w:w="1283" w:type="dxa"/>
            <w:shd w:val="clear" w:color="auto" w:fill="auto"/>
          </w:tcPr>
          <w:p w14:paraId="707CA514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lang w:val="en-US"/>
              </w:rPr>
              <w:t>Yeast</w:t>
            </w:r>
          </w:p>
        </w:tc>
        <w:tc>
          <w:tcPr>
            <w:tcW w:w="3787" w:type="dxa"/>
            <w:shd w:val="clear" w:color="auto" w:fill="auto"/>
          </w:tcPr>
          <w:p w14:paraId="78D5E8AC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lang w:val="en-US"/>
              </w:rPr>
              <w:t>Meiosis under starvation</w:t>
            </w:r>
          </w:p>
        </w:tc>
        <w:tc>
          <w:tcPr>
            <w:tcW w:w="5103" w:type="dxa"/>
            <w:shd w:val="clear" w:color="auto" w:fill="auto"/>
          </w:tcPr>
          <w:p w14:paraId="414C0ACA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lang w:val="en-US"/>
              </w:rPr>
              <w:t>Stochastic variation in Ime1 protein production provides variation in meiosis timing</w:t>
            </w:r>
          </w:p>
        </w:tc>
        <w:tc>
          <w:tcPr>
            <w:tcW w:w="2551" w:type="dxa"/>
            <w:shd w:val="clear" w:color="auto" w:fill="auto"/>
          </w:tcPr>
          <w:p w14:paraId="1D46CE69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rFonts w:eastAsia="Times New Roman"/>
                <w:lang w:val="en-US" w:eastAsia="ru-RU"/>
              </w:rPr>
              <w:t xml:space="preserve">Nachman </w:t>
            </w:r>
            <w:r w:rsidRPr="00DE568E">
              <w:rPr>
                <w:rFonts w:eastAsia="Times New Roman"/>
                <w:lang w:val="en-US" w:eastAsia="ru-RU"/>
              </w:rPr>
              <w:t>et al.</w:t>
            </w:r>
            <w:r w:rsidRPr="0085684D">
              <w:rPr>
                <w:rFonts w:eastAsia="Times New Roman"/>
                <w:lang w:val="en-US" w:eastAsia="ru-RU"/>
              </w:rPr>
              <w:t xml:space="preserve"> 2007</w:t>
            </w:r>
          </w:p>
        </w:tc>
      </w:tr>
      <w:tr w:rsidR="00B911C0" w:rsidRPr="0085684D" w14:paraId="719B51FE" w14:textId="77777777" w:rsidTr="00AC05FC">
        <w:tc>
          <w:tcPr>
            <w:tcW w:w="1283" w:type="dxa"/>
            <w:shd w:val="clear" w:color="auto" w:fill="auto"/>
          </w:tcPr>
          <w:p w14:paraId="25F92463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lang w:val="en-US"/>
              </w:rPr>
              <w:t>Nematode</w:t>
            </w:r>
          </w:p>
        </w:tc>
        <w:tc>
          <w:tcPr>
            <w:tcW w:w="3787" w:type="dxa"/>
            <w:shd w:val="clear" w:color="auto" w:fill="auto"/>
          </w:tcPr>
          <w:p w14:paraId="61F5AD66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lang w:val="en-US"/>
              </w:rPr>
              <w:t xml:space="preserve">Intestinal speciation in embryos homozygous for some </w:t>
            </w:r>
            <w:r w:rsidRPr="0085684D">
              <w:rPr>
                <w:i/>
                <w:lang w:val="en-US"/>
              </w:rPr>
              <w:t>skn-1</w:t>
            </w:r>
            <w:r w:rsidRPr="0085684D">
              <w:rPr>
                <w:lang w:val="en-US"/>
              </w:rPr>
              <w:t xml:space="preserve"> mutant alleles </w:t>
            </w:r>
          </w:p>
        </w:tc>
        <w:tc>
          <w:tcPr>
            <w:tcW w:w="5103" w:type="dxa"/>
            <w:shd w:val="clear" w:color="auto" w:fill="auto"/>
          </w:tcPr>
          <w:p w14:paraId="290A0E2E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lang w:val="en-US"/>
              </w:rPr>
              <w:t xml:space="preserve">Stochastically varying transcription of the genes regulated by the </w:t>
            </w:r>
            <w:r w:rsidRPr="0085684D">
              <w:rPr>
                <w:i/>
                <w:lang w:val="en-US"/>
              </w:rPr>
              <w:t xml:space="preserve">skn-1 </w:t>
            </w:r>
            <w:r w:rsidRPr="0085684D">
              <w:rPr>
                <w:lang w:val="en-US"/>
              </w:rPr>
              <w:t>mutant alleles</w:t>
            </w:r>
            <w:r w:rsidRPr="0085684D">
              <w:rPr>
                <w:i/>
                <w:lang w:val="en-US"/>
              </w:rPr>
              <w:t xml:space="preserve"> </w:t>
            </w:r>
            <w:r w:rsidRPr="0085684D">
              <w:rPr>
                <w:lang w:val="en-US"/>
              </w:rPr>
              <w:t xml:space="preserve">leads to incomplete penetrance of the mutant phenotype </w:t>
            </w:r>
          </w:p>
        </w:tc>
        <w:tc>
          <w:tcPr>
            <w:tcW w:w="2551" w:type="dxa"/>
            <w:shd w:val="clear" w:color="auto" w:fill="auto"/>
          </w:tcPr>
          <w:p w14:paraId="01CEB250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lang w:val="en-US"/>
              </w:rPr>
              <w:t xml:space="preserve">Raj </w:t>
            </w:r>
            <w:r w:rsidRPr="00DE568E">
              <w:rPr>
                <w:lang w:val="en-US"/>
              </w:rPr>
              <w:t>et al.</w:t>
            </w:r>
            <w:r w:rsidRPr="0085684D">
              <w:rPr>
                <w:lang w:val="en-US"/>
              </w:rPr>
              <w:t xml:space="preserve"> 2010</w:t>
            </w:r>
          </w:p>
        </w:tc>
      </w:tr>
      <w:tr w:rsidR="00B911C0" w:rsidRPr="0085684D" w14:paraId="5D053BC5" w14:textId="77777777" w:rsidTr="00AC05FC">
        <w:tc>
          <w:tcPr>
            <w:tcW w:w="1283" w:type="dxa"/>
            <w:shd w:val="clear" w:color="auto" w:fill="auto"/>
          </w:tcPr>
          <w:p w14:paraId="6EA5808C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lang w:val="en-US"/>
              </w:rPr>
              <w:t xml:space="preserve">Drosophila </w:t>
            </w:r>
          </w:p>
        </w:tc>
        <w:tc>
          <w:tcPr>
            <w:tcW w:w="3787" w:type="dxa"/>
            <w:shd w:val="clear" w:color="auto" w:fill="auto"/>
          </w:tcPr>
          <w:p w14:paraId="5E4174C4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lang w:val="en-US"/>
              </w:rPr>
              <w:t xml:space="preserve">Formation of ‘pale’ and ‘yellow’ ommatidias in eyes </w:t>
            </w:r>
          </w:p>
        </w:tc>
        <w:tc>
          <w:tcPr>
            <w:tcW w:w="5103" w:type="dxa"/>
            <w:shd w:val="clear" w:color="auto" w:fill="auto"/>
          </w:tcPr>
          <w:p w14:paraId="1029716D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lang w:val="en-US"/>
              </w:rPr>
              <w:t xml:space="preserve">Stochastic short burst expression of </w:t>
            </w:r>
            <w:r w:rsidRPr="0085684D">
              <w:rPr>
                <w:i/>
                <w:lang w:val="en-US"/>
              </w:rPr>
              <w:t>spineless</w:t>
            </w:r>
            <w:r w:rsidRPr="0085684D">
              <w:rPr>
                <w:lang w:val="en-US"/>
              </w:rPr>
              <w:t xml:space="preserve"> in some R7 cells leads to ‘pale’ ommatidia formation, while the lack of this expression results in ‘yellow’ ommatidia</w:t>
            </w:r>
          </w:p>
        </w:tc>
        <w:tc>
          <w:tcPr>
            <w:tcW w:w="2551" w:type="dxa"/>
            <w:shd w:val="clear" w:color="auto" w:fill="auto"/>
          </w:tcPr>
          <w:p w14:paraId="20F11D7E" w14:textId="77777777" w:rsidR="00B911C0" w:rsidRPr="0085684D" w:rsidRDefault="00B911C0" w:rsidP="00B911C0">
            <w:pPr>
              <w:spacing w:line="360" w:lineRule="auto"/>
              <w:rPr>
                <w:lang w:val="en-US"/>
              </w:rPr>
            </w:pPr>
            <w:r w:rsidRPr="0085684D">
              <w:rPr>
                <w:rFonts w:eastAsia="Times New Roman"/>
                <w:lang w:val="en-US" w:eastAsia="ru-RU"/>
              </w:rPr>
              <w:t>Wernet</w:t>
            </w:r>
            <w:r w:rsidRPr="0085684D">
              <w:rPr>
                <w:shd w:val="clear" w:color="auto" w:fill="FFFFFF"/>
                <w:lang w:val="en-US"/>
              </w:rPr>
              <w:t xml:space="preserve"> </w:t>
            </w:r>
            <w:r w:rsidRPr="00DE568E">
              <w:rPr>
                <w:shd w:val="clear" w:color="auto" w:fill="FFFFFF"/>
                <w:lang w:val="en-US"/>
              </w:rPr>
              <w:t>et al.</w:t>
            </w:r>
            <w:r w:rsidRPr="0085684D">
              <w:rPr>
                <w:shd w:val="clear" w:color="auto" w:fill="FFFFFF"/>
                <w:lang w:val="en-US"/>
              </w:rPr>
              <w:t xml:space="preserve"> </w:t>
            </w:r>
            <w:r w:rsidRPr="0085684D">
              <w:rPr>
                <w:rFonts w:eastAsia="Times New Roman"/>
                <w:lang w:val="en-US" w:eastAsia="ru-RU"/>
              </w:rPr>
              <w:t>2006</w:t>
            </w:r>
          </w:p>
        </w:tc>
      </w:tr>
    </w:tbl>
    <w:p w14:paraId="6045449B" w14:textId="77777777" w:rsidR="00B911C0" w:rsidRPr="00B911C0" w:rsidRDefault="00B911C0" w:rsidP="00B911C0">
      <w:pPr>
        <w:spacing w:line="480" w:lineRule="auto"/>
        <w:rPr>
          <w:color w:val="000000"/>
          <w:lang w:val="en-US"/>
        </w:rPr>
      </w:pPr>
    </w:p>
    <w:sectPr w:rsidR="00B911C0" w:rsidRPr="00B911C0" w:rsidSect="00B911C0">
      <w:pgSz w:w="15840" w:h="12240" w:orient="landscape" w:code="1"/>
      <w:pgMar w:top="1440" w:right="1440" w:bottom="1440" w:left="1440" w:header="709" w:footer="709" w:gutter="0"/>
      <w:lnNumType w:countBy="1" w:restart="continuous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C03EB0" w15:done="0"/>
  <w15:commentEx w15:paraId="6631BB6E" w15:done="0"/>
  <w15:commentEx w15:paraId="1CF04E78" w15:done="0"/>
  <w15:commentEx w15:paraId="49FF0D76" w15:done="0"/>
  <w15:commentEx w15:paraId="58B446BA" w15:done="0"/>
  <w15:commentEx w15:paraId="170A25C4" w15:done="0"/>
  <w15:commentEx w15:paraId="28C3B6D5" w15:done="0"/>
  <w15:commentEx w15:paraId="30A4A534" w15:done="0"/>
  <w15:commentEx w15:paraId="6311D8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C03EB0" w16cid:durableId="1F251DEA"/>
  <w16cid:commentId w16cid:paraId="6631BB6E" w16cid:durableId="1F251EA1"/>
  <w16cid:commentId w16cid:paraId="1CF04E78" w16cid:durableId="1F251FC0"/>
  <w16cid:commentId w16cid:paraId="49FF0D76" w16cid:durableId="1F25207E"/>
  <w16cid:commentId w16cid:paraId="58B446BA" w16cid:durableId="1F252128"/>
  <w16cid:commentId w16cid:paraId="170A25C4" w16cid:durableId="1F25219B"/>
  <w16cid:commentId w16cid:paraId="28C3B6D5" w16cid:durableId="1F252738"/>
  <w16cid:commentId w16cid:paraId="30A4A534" w16cid:durableId="1F252896"/>
  <w16cid:commentId w16cid:paraId="6311D8AA" w16cid:durableId="1F256E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F7360" w14:textId="77777777" w:rsidR="00AC25C5" w:rsidRDefault="00AC25C5">
      <w:r>
        <w:separator/>
      </w:r>
    </w:p>
  </w:endnote>
  <w:endnote w:type="continuationSeparator" w:id="0">
    <w:p w14:paraId="607C87E7" w14:textId="77777777" w:rsidR="00AC25C5" w:rsidRDefault="00AC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Literaturnay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4D9A" w14:textId="77777777" w:rsidR="00AC25C5" w:rsidRDefault="00AC25C5" w:rsidP="00F21DE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15C90A" w14:textId="77777777" w:rsidR="00AC25C5" w:rsidRDefault="00AC25C5" w:rsidP="00C2316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DEF19" w14:textId="77777777" w:rsidR="00AC25C5" w:rsidRDefault="00AC25C5" w:rsidP="00C2316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80475" w14:textId="77777777" w:rsidR="00AC25C5" w:rsidRDefault="00AC25C5">
      <w:r>
        <w:separator/>
      </w:r>
    </w:p>
  </w:footnote>
  <w:footnote w:type="continuationSeparator" w:id="0">
    <w:p w14:paraId="4758791E" w14:textId="77777777" w:rsidR="00AC25C5" w:rsidRDefault="00AC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DDEE" w14:textId="77777777" w:rsidR="00AC25C5" w:rsidRPr="00136980" w:rsidRDefault="00AC25C5" w:rsidP="00716622">
    <w:pPr>
      <w:pStyle w:val="af0"/>
      <w:tabs>
        <w:tab w:val="left" w:pos="548"/>
        <w:tab w:val="left" w:pos="677"/>
        <w:tab w:val="right" w:pos="9072"/>
      </w:tabs>
      <w:rPr>
        <w:lang w:val="en-US"/>
      </w:rPr>
    </w:pPr>
    <w:r w:rsidRPr="00454A00">
      <w:rPr>
        <w:lang w:val="en-US"/>
      </w:rPr>
      <w:t>THE ORIGIN OF NON-SHARED ENVIRONMENT</w:t>
    </w:r>
    <w:r w:rsidRPr="00716622">
      <w:rPr>
        <w:lang w:val="en-US"/>
      </w:rPr>
      <w:tab/>
    </w:r>
    <w:r>
      <w:fldChar w:fldCharType="begin"/>
    </w:r>
    <w:r w:rsidRPr="00716622">
      <w:rPr>
        <w:lang w:val="en-US"/>
      </w:rPr>
      <w:instrText>PAGE   \* MERGEFORMAT</w:instrText>
    </w:r>
    <w:r>
      <w:fldChar w:fldCharType="separate"/>
    </w:r>
    <w:r w:rsidR="00B911C0">
      <w:rPr>
        <w:noProof/>
        <w:lang w:val="en-US"/>
      </w:rPr>
      <w:t>29</w:t>
    </w:r>
    <w:r>
      <w:fldChar w:fldCharType="end"/>
    </w:r>
  </w:p>
  <w:p w14:paraId="0369D626" w14:textId="77777777" w:rsidR="00AC25C5" w:rsidRPr="00136980" w:rsidRDefault="00AC25C5">
    <w:pPr>
      <w:pStyle w:val="af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9A4E" w14:textId="77777777" w:rsidR="00AC25C5" w:rsidRPr="00B42F13" w:rsidRDefault="00AC25C5" w:rsidP="002E3244">
    <w:pPr>
      <w:pStyle w:val="af0"/>
      <w:tabs>
        <w:tab w:val="clear" w:pos="9355"/>
        <w:tab w:val="right" w:pos="9072"/>
      </w:tabs>
      <w:rPr>
        <w:lang w:val="en-US"/>
      </w:rPr>
    </w:pPr>
    <w:r>
      <w:rPr>
        <w:lang w:val="en-US"/>
      </w:rPr>
      <w:t xml:space="preserve">Running head: </w:t>
    </w:r>
    <w:r w:rsidRPr="00454A00">
      <w:rPr>
        <w:lang w:val="en-US"/>
      </w:rPr>
      <w:t>THE ORIGIN OF NON-SHARED ENVIRONMENT</w:t>
    </w:r>
    <w:r>
      <w:rPr>
        <w:lang w:val="en-US"/>
      </w:rPr>
      <w:tab/>
      <w:t xml:space="preserve">1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715"/>
    <w:multiLevelType w:val="multilevel"/>
    <w:tmpl w:val="628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95C82"/>
    <w:multiLevelType w:val="multilevel"/>
    <w:tmpl w:val="1C3C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33DC2"/>
    <w:multiLevelType w:val="hybridMultilevel"/>
    <w:tmpl w:val="1FE84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D1446"/>
    <w:multiLevelType w:val="multilevel"/>
    <w:tmpl w:val="FFD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E1940"/>
    <w:multiLevelType w:val="hybridMultilevel"/>
    <w:tmpl w:val="D98E9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62DEE"/>
    <w:multiLevelType w:val="multilevel"/>
    <w:tmpl w:val="71A4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8255F"/>
    <w:multiLevelType w:val="multilevel"/>
    <w:tmpl w:val="E8D4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04476"/>
    <w:multiLevelType w:val="multilevel"/>
    <w:tmpl w:val="402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A4B30"/>
    <w:multiLevelType w:val="hybridMultilevel"/>
    <w:tmpl w:val="8898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B397E"/>
    <w:multiLevelType w:val="hybridMultilevel"/>
    <w:tmpl w:val="31ACE5AE"/>
    <w:lvl w:ilvl="0" w:tplc="E5523A76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8AC094A"/>
    <w:multiLevelType w:val="multilevel"/>
    <w:tmpl w:val="153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7792E"/>
    <w:multiLevelType w:val="hybridMultilevel"/>
    <w:tmpl w:val="7D00E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8E522A"/>
    <w:multiLevelType w:val="hybridMultilevel"/>
    <w:tmpl w:val="02D87958"/>
    <w:lvl w:ilvl="0" w:tplc="3D8482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F73445"/>
    <w:multiLevelType w:val="multilevel"/>
    <w:tmpl w:val="E6F2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льга Щербакова">
    <w15:presenceInfo w15:providerId="None" w15:userId="Ольга Щербак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2"/>
    <w:rsid w:val="0000150F"/>
    <w:rsid w:val="00002204"/>
    <w:rsid w:val="00003649"/>
    <w:rsid w:val="00004E9C"/>
    <w:rsid w:val="00006A99"/>
    <w:rsid w:val="00007DB2"/>
    <w:rsid w:val="000129DD"/>
    <w:rsid w:val="000136FA"/>
    <w:rsid w:val="00020E13"/>
    <w:rsid w:val="00025EDD"/>
    <w:rsid w:val="00027135"/>
    <w:rsid w:val="00027ED7"/>
    <w:rsid w:val="000318C8"/>
    <w:rsid w:val="000325FA"/>
    <w:rsid w:val="0003314F"/>
    <w:rsid w:val="00033153"/>
    <w:rsid w:val="00033731"/>
    <w:rsid w:val="00033F6D"/>
    <w:rsid w:val="00035FA4"/>
    <w:rsid w:val="00035FCE"/>
    <w:rsid w:val="000363D1"/>
    <w:rsid w:val="0004123D"/>
    <w:rsid w:val="0004226E"/>
    <w:rsid w:val="00043626"/>
    <w:rsid w:val="0004671C"/>
    <w:rsid w:val="0005272A"/>
    <w:rsid w:val="00052B4E"/>
    <w:rsid w:val="000544F4"/>
    <w:rsid w:val="000554A6"/>
    <w:rsid w:val="000554CF"/>
    <w:rsid w:val="0005609B"/>
    <w:rsid w:val="0005736D"/>
    <w:rsid w:val="00057834"/>
    <w:rsid w:val="00057A0B"/>
    <w:rsid w:val="000601AC"/>
    <w:rsid w:val="00061B47"/>
    <w:rsid w:val="000620C7"/>
    <w:rsid w:val="00062785"/>
    <w:rsid w:val="0006587D"/>
    <w:rsid w:val="00066336"/>
    <w:rsid w:val="00067C2E"/>
    <w:rsid w:val="00070675"/>
    <w:rsid w:val="0007092C"/>
    <w:rsid w:val="00070FBF"/>
    <w:rsid w:val="00071080"/>
    <w:rsid w:val="0007137E"/>
    <w:rsid w:val="00073DD8"/>
    <w:rsid w:val="000762AF"/>
    <w:rsid w:val="000764EC"/>
    <w:rsid w:val="00077FC0"/>
    <w:rsid w:val="0008062F"/>
    <w:rsid w:val="0008412C"/>
    <w:rsid w:val="00086CBF"/>
    <w:rsid w:val="0008769B"/>
    <w:rsid w:val="00090038"/>
    <w:rsid w:val="00090B64"/>
    <w:rsid w:val="00090DA5"/>
    <w:rsid w:val="00092A4C"/>
    <w:rsid w:val="00093F33"/>
    <w:rsid w:val="000954BB"/>
    <w:rsid w:val="00095630"/>
    <w:rsid w:val="000964CF"/>
    <w:rsid w:val="000A0DC8"/>
    <w:rsid w:val="000A3646"/>
    <w:rsid w:val="000A4BFB"/>
    <w:rsid w:val="000A4DE0"/>
    <w:rsid w:val="000A52AD"/>
    <w:rsid w:val="000A61DB"/>
    <w:rsid w:val="000A7802"/>
    <w:rsid w:val="000A7A21"/>
    <w:rsid w:val="000A7FD3"/>
    <w:rsid w:val="000B2612"/>
    <w:rsid w:val="000B37FD"/>
    <w:rsid w:val="000C2554"/>
    <w:rsid w:val="000C3297"/>
    <w:rsid w:val="000C353A"/>
    <w:rsid w:val="000C6A69"/>
    <w:rsid w:val="000D1063"/>
    <w:rsid w:val="000D1BA4"/>
    <w:rsid w:val="000D31C7"/>
    <w:rsid w:val="000D332D"/>
    <w:rsid w:val="000D5857"/>
    <w:rsid w:val="000D7198"/>
    <w:rsid w:val="000D755C"/>
    <w:rsid w:val="000E1D31"/>
    <w:rsid w:val="000E70CF"/>
    <w:rsid w:val="000F15D8"/>
    <w:rsid w:val="000F197D"/>
    <w:rsid w:val="000F5E1B"/>
    <w:rsid w:val="000F69CD"/>
    <w:rsid w:val="000F6E34"/>
    <w:rsid w:val="000F73C1"/>
    <w:rsid w:val="000F7C9C"/>
    <w:rsid w:val="00100E96"/>
    <w:rsid w:val="0010306E"/>
    <w:rsid w:val="00106DD2"/>
    <w:rsid w:val="00107BD7"/>
    <w:rsid w:val="00107F90"/>
    <w:rsid w:val="001114AD"/>
    <w:rsid w:val="00111514"/>
    <w:rsid w:val="001118B9"/>
    <w:rsid w:val="00115A75"/>
    <w:rsid w:val="00117E37"/>
    <w:rsid w:val="00117E7C"/>
    <w:rsid w:val="0012032E"/>
    <w:rsid w:val="0012068A"/>
    <w:rsid w:val="001224EA"/>
    <w:rsid w:val="00122A70"/>
    <w:rsid w:val="001233D8"/>
    <w:rsid w:val="00124456"/>
    <w:rsid w:val="00125498"/>
    <w:rsid w:val="00125CCF"/>
    <w:rsid w:val="0012687F"/>
    <w:rsid w:val="001313C5"/>
    <w:rsid w:val="00132CD0"/>
    <w:rsid w:val="00134107"/>
    <w:rsid w:val="00136980"/>
    <w:rsid w:val="001375C7"/>
    <w:rsid w:val="00143194"/>
    <w:rsid w:val="00147170"/>
    <w:rsid w:val="00147568"/>
    <w:rsid w:val="0014777D"/>
    <w:rsid w:val="001538C7"/>
    <w:rsid w:val="00153C56"/>
    <w:rsid w:val="00161AB9"/>
    <w:rsid w:val="0016722F"/>
    <w:rsid w:val="001700F7"/>
    <w:rsid w:val="00170765"/>
    <w:rsid w:val="0017181C"/>
    <w:rsid w:val="00175676"/>
    <w:rsid w:val="00175F3F"/>
    <w:rsid w:val="0017772E"/>
    <w:rsid w:val="001803F3"/>
    <w:rsid w:val="001819FE"/>
    <w:rsid w:val="001820E2"/>
    <w:rsid w:val="00182F16"/>
    <w:rsid w:val="0018481F"/>
    <w:rsid w:val="00185A94"/>
    <w:rsid w:val="00186A37"/>
    <w:rsid w:val="00187100"/>
    <w:rsid w:val="00187791"/>
    <w:rsid w:val="00190D38"/>
    <w:rsid w:val="00191623"/>
    <w:rsid w:val="00191F0A"/>
    <w:rsid w:val="00193827"/>
    <w:rsid w:val="00196573"/>
    <w:rsid w:val="001A0A62"/>
    <w:rsid w:val="001A0E85"/>
    <w:rsid w:val="001A23BE"/>
    <w:rsid w:val="001A5830"/>
    <w:rsid w:val="001A5A2B"/>
    <w:rsid w:val="001A7D61"/>
    <w:rsid w:val="001B0A4A"/>
    <w:rsid w:val="001B31F5"/>
    <w:rsid w:val="001B369E"/>
    <w:rsid w:val="001B451D"/>
    <w:rsid w:val="001B5B81"/>
    <w:rsid w:val="001B735C"/>
    <w:rsid w:val="001C2550"/>
    <w:rsid w:val="001C2F59"/>
    <w:rsid w:val="001C44F0"/>
    <w:rsid w:val="001C7BF4"/>
    <w:rsid w:val="001D1A61"/>
    <w:rsid w:val="001D5506"/>
    <w:rsid w:val="001D6D7E"/>
    <w:rsid w:val="001D7BB3"/>
    <w:rsid w:val="001E5FAE"/>
    <w:rsid w:val="001E6345"/>
    <w:rsid w:val="001E680E"/>
    <w:rsid w:val="001F179A"/>
    <w:rsid w:val="001F24BD"/>
    <w:rsid w:val="001F45A3"/>
    <w:rsid w:val="001F525A"/>
    <w:rsid w:val="001F52BA"/>
    <w:rsid w:val="001F5A42"/>
    <w:rsid w:val="001F5F38"/>
    <w:rsid w:val="001F78CE"/>
    <w:rsid w:val="001F7C40"/>
    <w:rsid w:val="00200955"/>
    <w:rsid w:val="0020196B"/>
    <w:rsid w:val="00201D1A"/>
    <w:rsid w:val="00201DC5"/>
    <w:rsid w:val="0020423A"/>
    <w:rsid w:val="00204F08"/>
    <w:rsid w:val="00205224"/>
    <w:rsid w:val="00211475"/>
    <w:rsid w:val="0021433B"/>
    <w:rsid w:val="00215188"/>
    <w:rsid w:val="002154FE"/>
    <w:rsid w:val="00221321"/>
    <w:rsid w:val="0022307B"/>
    <w:rsid w:val="0022307C"/>
    <w:rsid w:val="00230961"/>
    <w:rsid w:val="00230DE1"/>
    <w:rsid w:val="0023263E"/>
    <w:rsid w:val="00232980"/>
    <w:rsid w:val="002340EC"/>
    <w:rsid w:val="0023638C"/>
    <w:rsid w:val="00236827"/>
    <w:rsid w:val="00236DD3"/>
    <w:rsid w:val="00237BF2"/>
    <w:rsid w:val="00240D48"/>
    <w:rsid w:val="002443B3"/>
    <w:rsid w:val="002474CB"/>
    <w:rsid w:val="00252F91"/>
    <w:rsid w:val="002540B5"/>
    <w:rsid w:val="00261500"/>
    <w:rsid w:val="00261AA6"/>
    <w:rsid w:val="00261F4A"/>
    <w:rsid w:val="00262E7E"/>
    <w:rsid w:val="002643C8"/>
    <w:rsid w:val="002643DC"/>
    <w:rsid w:val="00265C0A"/>
    <w:rsid w:val="00265F9A"/>
    <w:rsid w:val="00274DE5"/>
    <w:rsid w:val="00275631"/>
    <w:rsid w:val="0027782E"/>
    <w:rsid w:val="00277C78"/>
    <w:rsid w:val="00281920"/>
    <w:rsid w:val="00282D3C"/>
    <w:rsid w:val="00282F50"/>
    <w:rsid w:val="00284C90"/>
    <w:rsid w:val="00285C9A"/>
    <w:rsid w:val="00293930"/>
    <w:rsid w:val="00294755"/>
    <w:rsid w:val="002971A2"/>
    <w:rsid w:val="00297D3C"/>
    <w:rsid w:val="002A04BB"/>
    <w:rsid w:val="002A0E18"/>
    <w:rsid w:val="002A150E"/>
    <w:rsid w:val="002A28C8"/>
    <w:rsid w:val="002A6C47"/>
    <w:rsid w:val="002A72EC"/>
    <w:rsid w:val="002A7BD0"/>
    <w:rsid w:val="002B0A25"/>
    <w:rsid w:val="002B2465"/>
    <w:rsid w:val="002B305D"/>
    <w:rsid w:val="002B37EA"/>
    <w:rsid w:val="002B3C34"/>
    <w:rsid w:val="002B498D"/>
    <w:rsid w:val="002B5A38"/>
    <w:rsid w:val="002B5E49"/>
    <w:rsid w:val="002B648E"/>
    <w:rsid w:val="002B7878"/>
    <w:rsid w:val="002C2BFE"/>
    <w:rsid w:val="002C4F15"/>
    <w:rsid w:val="002C509B"/>
    <w:rsid w:val="002D0FBA"/>
    <w:rsid w:val="002D1926"/>
    <w:rsid w:val="002D25F8"/>
    <w:rsid w:val="002D41E7"/>
    <w:rsid w:val="002D4A5B"/>
    <w:rsid w:val="002D4B47"/>
    <w:rsid w:val="002D5245"/>
    <w:rsid w:val="002D6EA3"/>
    <w:rsid w:val="002E000C"/>
    <w:rsid w:val="002E04C3"/>
    <w:rsid w:val="002E2D61"/>
    <w:rsid w:val="002E3244"/>
    <w:rsid w:val="002E6769"/>
    <w:rsid w:val="002F1146"/>
    <w:rsid w:val="002F122B"/>
    <w:rsid w:val="002F20F4"/>
    <w:rsid w:val="002F457D"/>
    <w:rsid w:val="002F55AA"/>
    <w:rsid w:val="002F5EBB"/>
    <w:rsid w:val="00300337"/>
    <w:rsid w:val="003004DE"/>
    <w:rsid w:val="0030115D"/>
    <w:rsid w:val="00301586"/>
    <w:rsid w:val="00304B9F"/>
    <w:rsid w:val="00305EBD"/>
    <w:rsid w:val="0030643E"/>
    <w:rsid w:val="003106B4"/>
    <w:rsid w:val="00311AD4"/>
    <w:rsid w:val="00313A43"/>
    <w:rsid w:val="003142F7"/>
    <w:rsid w:val="00315337"/>
    <w:rsid w:val="00315662"/>
    <w:rsid w:val="00315BAB"/>
    <w:rsid w:val="0031638F"/>
    <w:rsid w:val="00322019"/>
    <w:rsid w:val="00322B30"/>
    <w:rsid w:val="00322BE0"/>
    <w:rsid w:val="00324FB3"/>
    <w:rsid w:val="003258D0"/>
    <w:rsid w:val="00331D24"/>
    <w:rsid w:val="0033248D"/>
    <w:rsid w:val="003330D0"/>
    <w:rsid w:val="0033425B"/>
    <w:rsid w:val="00335968"/>
    <w:rsid w:val="00335E9B"/>
    <w:rsid w:val="00344E8C"/>
    <w:rsid w:val="00351B71"/>
    <w:rsid w:val="00353B54"/>
    <w:rsid w:val="003542ED"/>
    <w:rsid w:val="003545E7"/>
    <w:rsid w:val="00354D88"/>
    <w:rsid w:val="00355A70"/>
    <w:rsid w:val="00357367"/>
    <w:rsid w:val="003574B1"/>
    <w:rsid w:val="003579D8"/>
    <w:rsid w:val="00357B10"/>
    <w:rsid w:val="00357D7D"/>
    <w:rsid w:val="00360C5E"/>
    <w:rsid w:val="00361FF8"/>
    <w:rsid w:val="00363431"/>
    <w:rsid w:val="00363476"/>
    <w:rsid w:val="0036420D"/>
    <w:rsid w:val="00364F07"/>
    <w:rsid w:val="00365892"/>
    <w:rsid w:val="003658AE"/>
    <w:rsid w:val="00367196"/>
    <w:rsid w:val="003676E2"/>
    <w:rsid w:val="00367852"/>
    <w:rsid w:val="00367EE6"/>
    <w:rsid w:val="00370580"/>
    <w:rsid w:val="00370C37"/>
    <w:rsid w:val="00370F9A"/>
    <w:rsid w:val="00373797"/>
    <w:rsid w:val="00374340"/>
    <w:rsid w:val="003748D8"/>
    <w:rsid w:val="00376A88"/>
    <w:rsid w:val="0038095C"/>
    <w:rsid w:val="003814FF"/>
    <w:rsid w:val="00382C1C"/>
    <w:rsid w:val="0038353E"/>
    <w:rsid w:val="00394374"/>
    <w:rsid w:val="00394853"/>
    <w:rsid w:val="0039499F"/>
    <w:rsid w:val="00396646"/>
    <w:rsid w:val="003A1514"/>
    <w:rsid w:val="003A1515"/>
    <w:rsid w:val="003A1703"/>
    <w:rsid w:val="003A1D20"/>
    <w:rsid w:val="003A4CFC"/>
    <w:rsid w:val="003B0B80"/>
    <w:rsid w:val="003B1333"/>
    <w:rsid w:val="003B2959"/>
    <w:rsid w:val="003B298A"/>
    <w:rsid w:val="003B2B4C"/>
    <w:rsid w:val="003B2BC1"/>
    <w:rsid w:val="003B4772"/>
    <w:rsid w:val="003B4B62"/>
    <w:rsid w:val="003B5AA4"/>
    <w:rsid w:val="003B7245"/>
    <w:rsid w:val="003B74CD"/>
    <w:rsid w:val="003C3469"/>
    <w:rsid w:val="003C6309"/>
    <w:rsid w:val="003C6FE4"/>
    <w:rsid w:val="003D2D2A"/>
    <w:rsid w:val="003D39CB"/>
    <w:rsid w:val="003D550C"/>
    <w:rsid w:val="003E02EB"/>
    <w:rsid w:val="003E03FF"/>
    <w:rsid w:val="003E071D"/>
    <w:rsid w:val="003E4A74"/>
    <w:rsid w:val="003E55D7"/>
    <w:rsid w:val="003E5791"/>
    <w:rsid w:val="003E6699"/>
    <w:rsid w:val="003E6B6D"/>
    <w:rsid w:val="003E6B77"/>
    <w:rsid w:val="003F1319"/>
    <w:rsid w:val="003F2288"/>
    <w:rsid w:val="003F2948"/>
    <w:rsid w:val="003F4E03"/>
    <w:rsid w:val="003F5E80"/>
    <w:rsid w:val="003F60F4"/>
    <w:rsid w:val="003F6458"/>
    <w:rsid w:val="003F790C"/>
    <w:rsid w:val="00400B00"/>
    <w:rsid w:val="004028DD"/>
    <w:rsid w:val="00402F65"/>
    <w:rsid w:val="0040595C"/>
    <w:rsid w:val="00410228"/>
    <w:rsid w:val="0041081F"/>
    <w:rsid w:val="00411B05"/>
    <w:rsid w:val="00412F6F"/>
    <w:rsid w:val="004141FA"/>
    <w:rsid w:val="00415381"/>
    <w:rsid w:val="00415DCA"/>
    <w:rsid w:val="0041656B"/>
    <w:rsid w:val="00416997"/>
    <w:rsid w:val="004175C8"/>
    <w:rsid w:val="00417C9F"/>
    <w:rsid w:val="004206EA"/>
    <w:rsid w:val="00421C4B"/>
    <w:rsid w:val="00422701"/>
    <w:rsid w:val="00422AB6"/>
    <w:rsid w:val="00423499"/>
    <w:rsid w:val="00423518"/>
    <w:rsid w:val="00423A88"/>
    <w:rsid w:val="00427464"/>
    <w:rsid w:val="00432459"/>
    <w:rsid w:val="00433281"/>
    <w:rsid w:val="0043328B"/>
    <w:rsid w:val="0043517B"/>
    <w:rsid w:val="004357A2"/>
    <w:rsid w:val="00435F08"/>
    <w:rsid w:val="004360D0"/>
    <w:rsid w:val="0043720E"/>
    <w:rsid w:val="004416C6"/>
    <w:rsid w:val="00441D67"/>
    <w:rsid w:val="00441D9C"/>
    <w:rsid w:val="00447B22"/>
    <w:rsid w:val="00450474"/>
    <w:rsid w:val="00454697"/>
    <w:rsid w:val="00454A00"/>
    <w:rsid w:val="00455861"/>
    <w:rsid w:val="004567C0"/>
    <w:rsid w:val="00456E5C"/>
    <w:rsid w:val="00460F62"/>
    <w:rsid w:val="004659C6"/>
    <w:rsid w:val="00475525"/>
    <w:rsid w:val="00477FA2"/>
    <w:rsid w:val="00483EA1"/>
    <w:rsid w:val="004856AB"/>
    <w:rsid w:val="0048630A"/>
    <w:rsid w:val="004869B2"/>
    <w:rsid w:val="00487528"/>
    <w:rsid w:val="00487ACB"/>
    <w:rsid w:val="00487D5D"/>
    <w:rsid w:val="00491079"/>
    <w:rsid w:val="0049127C"/>
    <w:rsid w:val="00491A83"/>
    <w:rsid w:val="0049491E"/>
    <w:rsid w:val="00497204"/>
    <w:rsid w:val="00497422"/>
    <w:rsid w:val="004A0465"/>
    <w:rsid w:val="004A096E"/>
    <w:rsid w:val="004A15DC"/>
    <w:rsid w:val="004A2967"/>
    <w:rsid w:val="004A2CC9"/>
    <w:rsid w:val="004A4E67"/>
    <w:rsid w:val="004A6059"/>
    <w:rsid w:val="004A6F80"/>
    <w:rsid w:val="004B08C0"/>
    <w:rsid w:val="004B198C"/>
    <w:rsid w:val="004B1F30"/>
    <w:rsid w:val="004B20B2"/>
    <w:rsid w:val="004B23F0"/>
    <w:rsid w:val="004B4DE6"/>
    <w:rsid w:val="004B7DDF"/>
    <w:rsid w:val="004C42AB"/>
    <w:rsid w:val="004C551D"/>
    <w:rsid w:val="004C59F2"/>
    <w:rsid w:val="004C67D1"/>
    <w:rsid w:val="004C6E8F"/>
    <w:rsid w:val="004C7E6C"/>
    <w:rsid w:val="004D00A6"/>
    <w:rsid w:val="004D0232"/>
    <w:rsid w:val="004D1406"/>
    <w:rsid w:val="004D15D5"/>
    <w:rsid w:val="004D2972"/>
    <w:rsid w:val="004D3D58"/>
    <w:rsid w:val="004E0BDE"/>
    <w:rsid w:val="004E1939"/>
    <w:rsid w:val="004E1DD0"/>
    <w:rsid w:val="004E3371"/>
    <w:rsid w:val="004E3CE9"/>
    <w:rsid w:val="004E3D7E"/>
    <w:rsid w:val="004E5013"/>
    <w:rsid w:val="004E5EE1"/>
    <w:rsid w:val="004E6299"/>
    <w:rsid w:val="004F0824"/>
    <w:rsid w:val="004F5653"/>
    <w:rsid w:val="0050017B"/>
    <w:rsid w:val="00501551"/>
    <w:rsid w:val="00502602"/>
    <w:rsid w:val="0050445F"/>
    <w:rsid w:val="005106CD"/>
    <w:rsid w:val="00510D46"/>
    <w:rsid w:val="005125A9"/>
    <w:rsid w:val="005145E2"/>
    <w:rsid w:val="00514B0B"/>
    <w:rsid w:val="00516207"/>
    <w:rsid w:val="005219F3"/>
    <w:rsid w:val="0052587C"/>
    <w:rsid w:val="005265E9"/>
    <w:rsid w:val="00526BB0"/>
    <w:rsid w:val="005346E0"/>
    <w:rsid w:val="00534C56"/>
    <w:rsid w:val="00534F1B"/>
    <w:rsid w:val="0053779B"/>
    <w:rsid w:val="00540A98"/>
    <w:rsid w:val="00541172"/>
    <w:rsid w:val="00541237"/>
    <w:rsid w:val="00542DFB"/>
    <w:rsid w:val="005441F0"/>
    <w:rsid w:val="00544878"/>
    <w:rsid w:val="00544929"/>
    <w:rsid w:val="00544969"/>
    <w:rsid w:val="00544D2A"/>
    <w:rsid w:val="00544EE3"/>
    <w:rsid w:val="0054518D"/>
    <w:rsid w:val="005460B6"/>
    <w:rsid w:val="00550F64"/>
    <w:rsid w:val="00551131"/>
    <w:rsid w:val="00552157"/>
    <w:rsid w:val="005560D8"/>
    <w:rsid w:val="00556781"/>
    <w:rsid w:val="0055717B"/>
    <w:rsid w:val="00557F76"/>
    <w:rsid w:val="005603AD"/>
    <w:rsid w:val="005616B3"/>
    <w:rsid w:val="00561CF4"/>
    <w:rsid w:val="0056378F"/>
    <w:rsid w:val="00563F1F"/>
    <w:rsid w:val="00570EFE"/>
    <w:rsid w:val="0057346F"/>
    <w:rsid w:val="005734B5"/>
    <w:rsid w:val="00575DEE"/>
    <w:rsid w:val="0057610E"/>
    <w:rsid w:val="005763F5"/>
    <w:rsid w:val="00580567"/>
    <w:rsid w:val="005817A1"/>
    <w:rsid w:val="005826F0"/>
    <w:rsid w:val="00582B99"/>
    <w:rsid w:val="00583DF6"/>
    <w:rsid w:val="00585662"/>
    <w:rsid w:val="005870A4"/>
    <w:rsid w:val="00587187"/>
    <w:rsid w:val="0059062E"/>
    <w:rsid w:val="005909F6"/>
    <w:rsid w:val="00590A79"/>
    <w:rsid w:val="00593C9B"/>
    <w:rsid w:val="005950F1"/>
    <w:rsid w:val="00595D95"/>
    <w:rsid w:val="00596544"/>
    <w:rsid w:val="00596FBC"/>
    <w:rsid w:val="0059715E"/>
    <w:rsid w:val="005A22D4"/>
    <w:rsid w:val="005A47D6"/>
    <w:rsid w:val="005A5E20"/>
    <w:rsid w:val="005A67D6"/>
    <w:rsid w:val="005B12C8"/>
    <w:rsid w:val="005B4DEA"/>
    <w:rsid w:val="005B5034"/>
    <w:rsid w:val="005C0EAD"/>
    <w:rsid w:val="005C2B7E"/>
    <w:rsid w:val="005C3355"/>
    <w:rsid w:val="005C3466"/>
    <w:rsid w:val="005C37BB"/>
    <w:rsid w:val="005C432C"/>
    <w:rsid w:val="005C5374"/>
    <w:rsid w:val="005C54D2"/>
    <w:rsid w:val="005D10CE"/>
    <w:rsid w:val="005D1F4D"/>
    <w:rsid w:val="005D3608"/>
    <w:rsid w:val="005D3ACB"/>
    <w:rsid w:val="005D4EEB"/>
    <w:rsid w:val="005D5E56"/>
    <w:rsid w:val="005D6DD0"/>
    <w:rsid w:val="005E343A"/>
    <w:rsid w:val="005E3A70"/>
    <w:rsid w:val="005E3D6D"/>
    <w:rsid w:val="005E4A1E"/>
    <w:rsid w:val="005E5A6C"/>
    <w:rsid w:val="005F2D96"/>
    <w:rsid w:val="005F2E35"/>
    <w:rsid w:val="005F391C"/>
    <w:rsid w:val="005F3FC9"/>
    <w:rsid w:val="005F52F7"/>
    <w:rsid w:val="005F5812"/>
    <w:rsid w:val="005F64AD"/>
    <w:rsid w:val="005F6AAD"/>
    <w:rsid w:val="00600647"/>
    <w:rsid w:val="00600EB3"/>
    <w:rsid w:val="0060285D"/>
    <w:rsid w:val="006034FB"/>
    <w:rsid w:val="00603DF3"/>
    <w:rsid w:val="0060514A"/>
    <w:rsid w:val="00606006"/>
    <w:rsid w:val="00606823"/>
    <w:rsid w:val="0060797D"/>
    <w:rsid w:val="00611BE3"/>
    <w:rsid w:val="0061505F"/>
    <w:rsid w:val="006150F2"/>
    <w:rsid w:val="006155C4"/>
    <w:rsid w:val="006165F5"/>
    <w:rsid w:val="00616C12"/>
    <w:rsid w:val="006174BE"/>
    <w:rsid w:val="00617931"/>
    <w:rsid w:val="00621611"/>
    <w:rsid w:val="00621D57"/>
    <w:rsid w:val="00625AAC"/>
    <w:rsid w:val="00626487"/>
    <w:rsid w:val="00626F9B"/>
    <w:rsid w:val="00633311"/>
    <w:rsid w:val="00633CA7"/>
    <w:rsid w:val="00634513"/>
    <w:rsid w:val="00634EC7"/>
    <w:rsid w:val="006360BC"/>
    <w:rsid w:val="00636B34"/>
    <w:rsid w:val="00640CAA"/>
    <w:rsid w:val="0064146D"/>
    <w:rsid w:val="00647128"/>
    <w:rsid w:val="00650E19"/>
    <w:rsid w:val="00653C72"/>
    <w:rsid w:val="0065597A"/>
    <w:rsid w:val="00661F48"/>
    <w:rsid w:val="00663EC2"/>
    <w:rsid w:val="00664A6C"/>
    <w:rsid w:val="00665535"/>
    <w:rsid w:val="006667F2"/>
    <w:rsid w:val="00671E40"/>
    <w:rsid w:val="00675E19"/>
    <w:rsid w:val="00676B49"/>
    <w:rsid w:val="00681B98"/>
    <w:rsid w:val="0068318B"/>
    <w:rsid w:val="006843E7"/>
    <w:rsid w:val="00685367"/>
    <w:rsid w:val="00686AC0"/>
    <w:rsid w:val="00686C63"/>
    <w:rsid w:val="006913B3"/>
    <w:rsid w:val="006923D3"/>
    <w:rsid w:val="00696F6A"/>
    <w:rsid w:val="006A1453"/>
    <w:rsid w:val="006A368C"/>
    <w:rsid w:val="006A420D"/>
    <w:rsid w:val="006A4D6D"/>
    <w:rsid w:val="006A58D7"/>
    <w:rsid w:val="006A5DAC"/>
    <w:rsid w:val="006A711C"/>
    <w:rsid w:val="006B0960"/>
    <w:rsid w:val="006B1512"/>
    <w:rsid w:val="006B3A6C"/>
    <w:rsid w:val="006B48C6"/>
    <w:rsid w:val="006B4C24"/>
    <w:rsid w:val="006B74BA"/>
    <w:rsid w:val="006C1212"/>
    <w:rsid w:val="006C1953"/>
    <w:rsid w:val="006C361D"/>
    <w:rsid w:val="006C54AB"/>
    <w:rsid w:val="006D0C0E"/>
    <w:rsid w:val="006D0C73"/>
    <w:rsid w:val="006D4D71"/>
    <w:rsid w:val="006D6F12"/>
    <w:rsid w:val="006E08BA"/>
    <w:rsid w:val="006E0FD6"/>
    <w:rsid w:val="006E18A1"/>
    <w:rsid w:val="006E3AAD"/>
    <w:rsid w:val="006E3E7C"/>
    <w:rsid w:val="006E4DEE"/>
    <w:rsid w:val="006E5310"/>
    <w:rsid w:val="006E5B54"/>
    <w:rsid w:val="006E69C8"/>
    <w:rsid w:val="006F27F8"/>
    <w:rsid w:val="006F35A7"/>
    <w:rsid w:val="006F3DC1"/>
    <w:rsid w:val="006F5966"/>
    <w:rsid w:val="007017C0"/>
    <w:rsid w:val="00704263"/>
    <w:rsid w:val="00704E29"/>
    <w:rsid w:val="0070535C"/>
    <w:rsid w:val="00705AED"/>
    <w:rsid w:val="0071069E"/>
    <w:rsid w:val="007115AC"/>
    <w:rsid w:val="0071207B"/>
    <w:rsid w:val="00713B2D"/>
    <w:rsid w:val="00713E2C"/>
    <w:rsid w:val="00715B64"/>
    <w:rsid w:val="00716622"/>
    <w:rsid w:val="0072230B"/>
    <w:rsid w:val="007230CD"/>
    <w:rsid w:val="0072332F"/>
    <w:rsid w:val="00723B3F"/>
    <w:rsid w:val="0072556B"/>
    <w:rsid w:val="007256FA"/>
    <w:rsid w:val="00726FF4"/>
    <w:rsid w:val="00740280"/>
    <w:rsid w:val="0074059D"/>
    <w:rsid w:val="0074199D"/>
    <w:rsid w:val="00743772"/>
    <w:rsid w:val="00744CA9"/>
    <w:rsid w:val="0074646C"/>
    <w:rsid w:val="00751AAF"/>
    <w:rsid w:val="00751D71"/>
    <w:rsid w:val="00752CD4"/>
    <w:rsid w:val="00753B30"/>
    <w:rsid w:val="0076449E"/>
    <w:rsid w:val="00765303"/>
    <w:rsid w:val="00767032"/>
    <w:rsid w:val="0076730B"/>
    <w:rsid w:val="00771EA8"/>
    <w:rsid w:val="00772729"/>
    <w:rsid w:val="00772FDF"/>
    <w:rsid w:val="007731F5"/>
    <w:rsid w:val="00773630"/>
    <w:rsid w:val="00774EB7"/>
    <w:rsid w:val="0077505C"/>
    <w:rsid w:val="00776D59"/>
    <w:rsid w:val="00781F06"/>
    <w:rsid w:val="00782603"/>
    <w:rsid w:val="0078309E"/>
    <w:rsid w:val="00784E9D"/>
    <w:rsid w:val="007874A7"/>
    <w:rsid w:val="007875B7"/>
    <w:rsid w:val="00792CA6"/>
    <w:rsid w:val="00794F5A"/>
    <w:rsid w:val="00795FB3"/>
    <w:rsid w:val="00796750"/>
    <w:rsid w:val="007A0608"/>
    <w:rsid w:val="007A235A"/>
    <w:rsid w:val="007A7F7B"/>
    <w:rsid w:val="007B217B"/>
    <w:rsid w:val="007B23D7"/>
    <w:rsid w:val="007B2457"/>
    <w:rsid w:val="007B3AFA"/>
    <w:rsid w:val="007B438F"/>
    <w:rsid w:val="007B4C42"/>
    <w:rsid w:val="007B5178"/>
    <w:rsid w:val="007B664E"/>
    <w:rsid w:val="007C3C03"/>
    <w:rsid w:val="007C473D"/>
    <w:rsid w:val="007C4D0A"/>
    <w:rsid w:val="007C5E23"/>
    <w:rsid w:val="007D0814"/>
    <w:rsid w:val="007D14AB"/>
    <w:rsid w:val="007D2F26"/>
    <w:rsid w:val="007D4731"/>
    <w:rsid w:val="007D6159"/>
    <w:rsid w:val="007D78E5"/>
    <w:rsid w:val="007E0886"/>
    <w:rsid w:val="007E0905"/>
    <w:rsid w:val="007E1D54"/>
    <w:rsid w:val="007E1E95"/>
    <w:rsid w:val="007E2CF3"/>
    <w:rsid w:val="007E3BD5"/>
    <w:rsid w:val="007E3E25"/>
    <w:rsid w:val="007E6386"/>
    <w:rsid w:val="007F2814"/>
    <w:rsid w:val="007F337D"/>
    <w:rsid w:val="007F37DC"/>
    <w:rsid w:val="007F5458"/>
    <w:rsid w:val="007F55DB"/>
    <w:rsid w:val="007F6255"/>
    <w:rsid w:val="007F7124"/>
    <w:rsid w:val="00800160"/>
    <w:rsid w:val="00800A68"/>
    <w:rsid w:val="00801D31"/>
    <w:rsid w:val="0080261A"/>
    <w:rsid w:val="0080297A"/>
    <w:rsid w:val="008051A5"/>
    <w:rsid w:val="00806A4F"/>
    <w:rsid w:val="008117AC"/>
    <w:rsid w:val="00812118"/>
    <w:rsid w:val="0081219A"/>
    <w:rsid w:val="00814F51"/>
    <w:rsid w:val="00816494"/>
    <w:rsid w:val="0081797C"/>
    <w:rsid w:val="008209BA"/>
    <w:rsid w:val="00820B19"/>
    <w:rsid w:val="00822070"/>
    <w:rsid w:val="00822540"/>
    <w:rsid w:val="0082262E"/>
    <w:rsid w:val="00825094"/>
    <w:rsid w:val="00825409"/>
    <w:rsid w:val="00826602"/>
    <w:rsid w:val="00827724"/>
    <w:rsid w:val="00834795"/>
    <w:rsid w:val="0083711D"/>
    <w:rsid w:val="00843DC7"/>
    <w:rsid w:val="00844774"/>
    <w:rsid w:val="00845667"/>
    <w:rsid w:val="00845FFB"/>
    <w:rsid w:val="0084681C"/>
    <w:rsid w:val="00850331"/>
    <w:rsid w:val="008506D0"/>
    <w:rsid w:val="00851D0F"/>
    <w:rsid w:val="00853B1A"/>
    <w:rsid w:val="00854BBA"/>
    <w:rsid w:val="00854E1C"/>
    <w:rsid w:val="0085684D"/>
    <w:rsid w:val="008568B0"/>
    <w:rsid w:val="00857F5E"/>
    <w:rsid w:val="0086262D"/>
    <w:rsid w:val="00862831"/>
    <w:rsid w:val="008636BD"/>
    <w:rsid w:val="00866001"/>
    <w:rsid w:val="00871290"/>
    <w:rsid w:val="00872663"/>
    <w:rsid w:val="00873D4A"/>
    <w:rsid w:val="00873F0C"/>
    <w:rsid w:val="00875365"/>
    <w:rsid w:val="00875580"/>
    <w:rsid w:val="008770DD"/>
    <w:rsid w:val="00877953"/>
    <w:rsid w:val="00877E8F"/>
    <w:rsid w:val="00881172"/>
    <w:rsid w:val="008827BF"/>
    <w:rsid w:val="00882B7F"/>
    <w:rsid w:val="00883A08"/>
    <w:rsid w:val="0089060E"/>
    <w:rsid w:val="00890CC4"/>
    <w:rsid w:val="00891C19"/>
    <w:rsid w:val="00892DDA"/>
    <w:rsid w:val="0089668C"/>
    <w:rsid w:val="00896B63"/>
    <w:rsid w:val="008A02A6"/>
    <w:rsid w:val="008A150E"/>
    <w:rsid w:val="008A1EDD"/>
    <w:rsid w:val="008A4C9E"/>
    <w:rsid w:val="008A4D73"/>
    <w:rsid w:val="008A5156"/>
    <w:rsid w:val="008B050E"/>
    <w:rsid w:val="008B3AA1"/>
    <w:rsid w:val="008B5B78"/>
    <w:rsid w:val="008C0B72"/>
    <w:rsid w:val="008C279A"/>
    <w:rsid w:val="008C39A1"/>
    <w:rsid w:val="008C3B1B"/>
    <w:rsid w:val="008C49A9"/>
    <w:rsid w:val="008C7E46"/>
    <w:rsid w:val="008D23D0"/>
    <w:rsid w:val="008D45F6"/>
    <w:rsid w:val="008D7574"/>
    <w:rsid w:val="008D7EFB"/>
    <w:rsid w:val="008E13B1"/>
    <w:rsid w:val="008E5132"/>
    <w:rsid w:val="008E699E"/>
    <w:rsid w:val="008F1263"/>
    <w:rsid w:val="008F188F"/>
    <w:rsid w:val="008F1A9B"/>
    <w:rsid w:val="008F2437"/>
    <w:rsid w:val="008F31F5"/>
    <w:rsid w:val="008F4359"/>
    <w:rsid w:val="008F475D"/>
    <w:rsid w:val="008F6F1D"/>
    <w:rsid w:val="008F7B4C"/>
    <w:rsid w:val="00901296"/>
    <w:rsid w:val="0090497A"/>
    <w:rsid w:val="0091062C"/>
    <w:rsid w:val="00912B42"/>
    <w:rsid w:val="00912F50"/>
    <w:rsid w:val="00915477"/>
    <w:rsid w:val="00917BD1"/>
    <w:rsid w:val="00922727"/>
    <w:rsid w:val="009227B1"/>
    <w:rsid w:val="00924E74"/>
    <w:rsid w:val="00924F89"/>
    <w:rsid w:val="009275BC"/>
    <w:rsid w:val="0093093B"/>
    <w:rsid w:val="0093093E"/>
    <w:rsid w:val="00931668"/>
    <w:rsid w:val="009321CF"/>
    <w:rsid w:val="009339A6"/>
    <w:rsid w:val="009348B7"/>
    <w:rsid w:val="00934B7E"/>
    <w:rsid w:val="009356CE"/>
    <w:rsid w:val="0093741F"/>
    <w:rsid w:val="009375A1"/>
    <w:rsid w:val="00943128"/>
    <w:rsid w:val="00947279"/>
    <w:rsid w:val="009513CC"/>
    <w:rsid w:val="00952BD8"/>
    <w:rsid w:val="00952C40"/>
    <w:rsid w:val="009541F9"/>
    <w:rsid w:val="00957378"/>
    <w:rsid w:val="009607CB"/>
    <w:rsid w:val="00961733"/>
    <w:rsid w:val="0096194B"/>
    <w:rsid w:val="0096354D"/>
    <w:rsid w:val="009648AF"/>
    <w:rsid w:val="00964EF6"/>
    <w:rsid w:val="00965A2A"/>
    <w:rsid w:val="00970E0F"/>
    <w:rsid w:val="0097224E"/>
    <w:rsid w:val="0097316C"/>
    <w:rsid w:val="009735F6"/>
    <w:rsid w:val="0097471B"/>
    <w:rsid w:val="009756C5"/>
    <w:rsid w:val="00975C4B"/>
    <w:rsid w:val="00977FEB"/>
    <w:rsid w:val="00981EE0"/>
    <w:rsid w:val="00982AB2"/>
    <w:rsid w:val="00983541"/>
    <w:rsid w:val="009843FD"/>
    <w:rsid w:val="00984FA6"/>
    <w:rsid w:val="009856DD"/>
    <w:rsid w:val="00986C61"/>
    <w:rsid w:val="00987A94"/>
    <w:rsid w:val="009900E4"/>
    <w:rsid w:val="00993491"/>
    <w:rsid w:val="00993731"/>
    <w:rsid w:val="00997E7B"/>
    <w:rsid w:val="009A0EF1"/>
    <w:rsid w:val="009A12B3"/>
    <w:rsid w:val="009A2382"/>
    <w:rsid w:val="009A393C"/>
    <w:rsid w:val="009A409A"/>
    <w:rsid w:val="009A7B26"/>
    <w:rsid w:val="009B0724"/>
    <w:rsid w:val="009B0852"/>
    <w:rsid w:val="009B0873"/>
    <w:rsid w:val="009B41E2"/>
    <w:rsid w:val="009B44C3"/>
    <w:rsid w:val="009B4660"/>
    <w:rsid w:val="009B5716"/>
    <w:rsid w:val="009B70F1"/>
    <w:rsid w:val="009C043E"/>
    <w:rsid w:val="009C0968"/>
    <w:rsid w:val="009C3993"/>
    <w:rsid w:val="009C5CA7"/>
    <w:rsid w:val="009D04B8"/>
    <w:rsid w:val="009D059D"/>
    <w:rsid w:val="009D1767"/>
    <w:rsid w:val="009D1C94"/>
    <w:rsid w:val="009D2889"/>
    <w:rsid w:val="009D2D36"/>
    <w:rsid w:val="009D4391"/>
    <w:rsid w:val="009D66FF"/>
    <w:rsid w:val="009D6A82"/>
    <w:rsid w:val="009D6B47"/>
    <w:rsid w:val="009D6D82"/>
    <w:rsid w:val="009D702F"/>
    <w:rsid w:val="009D78C8"/>
    <w:rsid w:val="009E1DA7"/>
    <w:rsid w:val="009E46FA"/>
    <w:rsid w:val="009F0A16"/>
    <w:rsid w:val="009F2068"/>
    <w:rsid w:val="009F2525"/>
    <w:rsid w:val="009F2827"/>
    <w:rsid w:val="009F2910"/>
    <w:rsid w:val="00A0026B"/>
    <w:rsid w:val="00A0180B"/>
    <w:rsid w:val="00A02E8A"/>
    <w:rsid w:val="00A0544D"/>
    <w:rsid w:val="00A0567B"/>
    <w:rsid w:val="00A06B31"/>
    <w:rsid w:val="00A078AF"/>
    <w:rsid w:val="00A102A1"/>
    <w:rsid w:val="00A124B1"/>
    <w:rsid w:val="00A134FE"/>
    <w:rsid w:val="00A137E7"/>
    <w:rsid w:val="00A15916"/>
    <w:rsid w:val="00A1637F"/>
    <w:rsid w:val="00A22C2D"/>
    <w:rsid w:val="00A240D4"/>
    <w:rsid w:val="00A24217"/>
    <w:rsid w:val="00A24266"/>
    <w:rsid w:val="00A30DEC"/>
    <w:rsid w:val="00A32B3F"/>
    <w:rsid w:val="00A32EE3"/>
    <w:rsid w:val="00A352E9"/>
    <w:rsid w:val="00A354B7"/>
    <w:rsid w:val="00A4449D"/>
    <w:rsid w:val="00A444D2"/>
    <w:rsid w:val="00A45A8B"/>
    <w:rsid w:val="00A465DA"/>
    <w:rsid w:val="00A46E2D"/>
    <w:rsid w:val="00A47F61"/>
    <w:rsid w:val="00A5192D"/>
    <w:rsid w:val="00A5241A"/>
    <w:rsid w:val="00A52E8F"/>
    <w:rsid w:val="00A53629"/>
    <w:rsid w:val="00A54082"/>
    <w:rsid w:val="00A55F16"/>
    <w:rsid w:val="00A60378"/>
    <w:rsid w:val="00A61AAA"/>
    <w:rsid w:val="00A61AFC"/>
    <w:rsid w:val="00A61DAE"/>
    <w:rsid w:val="00A63355"/>
    <w:rsid w:val="00A6391D"/>
    <w:rsid w:val="00A64076"/>
    <w:rsid w:val="00A65C14"/>
    <w:rsid w:val="00A65F4E"/>
    <w:rsid w:val="00A66EBC"/>
    <w:rsid w:val="00A67490"/>
    <w:rsid w:val="00A70EF4"/>
    <w:rsid w:val="00A71044"/>
    <w:rsid w:val="00A720CB"/>
    <w:rsid w:val="00A805EA"/>
    <w:rsid w:val="00A839AB"/>
    <w:rsid w:val="00A86A09"/>
    <w:rsid w:val="00A878F4"/>
    <w:rsid w:val="00A914BC"/>
    <w:rsid w:val="00A93A84"/>
    <w:rsid w:val="00A93B05"/>
    <w:rsid w:val="00A97475"/>
    <w:rsid w:val="00A97B0D"/>
    <w:rsid w:val="00AB3075"/>
    <w:rsid w:val="00AB347A"/>
    <w:rsid w:val="00AB3AE6"/>
    <w:rsid w:val="00AB3CBC"/>
    <w:rsid w:val="00AB4D98"/>
    <w:rsid w:val="00AB7AA5"/>
    <w:rsid w:val="00AC1171"/>
    <w:rsid w:val="00AC232A"/>
    <w:rsid w:val="00AC25C5"/>
    <w:rsid w:val="00AC386A"/>
    <w:rsid w:val="00AC478D"/>
    <w:rsid w:val="00AC4E62"/>
    <w:rsid w:val="00AC5F32"/>
    <w:rsid w:val="00AC687E"/>
    <w:rsid w:val="00AD2552"/>
    <w:rsid w:val="00AD3CC7"/>
    <w:rsid w:val="00AD42CF"/>
    <w:rsid w:val="00AD4E94"/>
    <w:rsid w:val="00AD5C7B"/>
    <w:rsid w:val="00AD5E93"/>
    <w:rsid w:val="00AD728F"/>
    <w:rsid w:val="00AE0AB8"/>
    <w:rsid w:val="00AE144E"/>
    <w:rsid w:val="00AE25C2"/>
    <w:rsid w:val="00AE2D9E"/>
    <w:rsid w:val="00AE2E79"/>
    <w:rsid w:val="00AE4845"/>
    <w:rsid w:val="00AE4EE6"/>
    <w:rsid w:val="00AE54DB"/>
    <w:rsid w:val="00AE6166"/>
    <w:rsid w:val="00AE7178"/>
    <w:rsid w:val="00AE7CEA"/>
    <w:rsid w:val="00AF5439"/>
    <w:rsid w:val="00AF6499"/>
    <w:rsid w:val="00AF762C"/>
    <w:rsid w:val="00B02083"/>
    <w:rsid w:val="00B05105"/>
    <w:rsid w:val="00B05C96"/>
    <w:rsid w:val="00B05FEC"/>
    <w:rsid w:val="00B065C6"/>
    <w:rsid w:val="00B13565"/>
    <w:rsid w:val="00B21D15"/>
    <w:rsid w:val="00B22F8A"/>
    <w:rsid w:val="00B2430F"/>
    <w:rsid w:val="00B2487C"/>
    <w:rsid w:val="00B26D95"/>
    <w:rsid w:val="00B26F06"/>
    <w:rsid w:val="00B27B06"/>
    <w:rsid w:val="00B33043"/>
    <w:rsid w:val="00B331B9"/>
    <w:rsid w:val="00B349C2"/>
    <w:rsid w:val="00B353E3"/>
    <w:rsid w:val="00B36C54"/>
    <w:rsid w:val="00B37131"/>
    <w:rsid w:val="00B4225B"/>
    <w:rsid w:val="00B42C33"/>
    <w:rsid w:val="00B42F13"/>
    <w:rsid w:val="00B43469"/>
    <w:rsid w:val="00B44D13"/>
    <w:rsid w:val="00B45333"/>
    <w:rsid w:val="00B46D87"/>
    <w:rsid w:val="00B470F6"/>
    <w:rsid w:val="00B504BA"/>
    <w:rsid w:val="00B512B6"/>
    <w:rsid w:val="00B51D44"/>
    <w:rsid w:val="00B5213F"/>
    <w:rsid w:val="00B53337"/>
    <w:rsid w:val="00B53973"/>
    <w:rsid w:val="00B55271"/>
    <w:rsid w:val="00B56561"/>
    <w:rsid w:val="00B57139"/>
    <w:rsid w:val="00B62081"/>
    <w:rsid w:val="00B62B5F"/>
    <w:rsid w:val="00B62F17"/>
    <w:rsid w:val="00B65E0B"/>
    <w:rsid w:val="00B66F80"/>
    <w:rsid w:val="00B72570"/>
    <w:rsid w:val="00B726FE"/>
    <w:rsid w:val="00B74407"/>
    <w:rsid w:val="00B74B53"/>
    <w:rsid w:val="00B77195"/>
    <w:rsid w:val="00B773FD"/>
    <w:rsid w:val="00B778E9"/>
    <w:rsid w:val="00B83A95"/>
    <w:rsid w:val="00B86BFD"/>
    <w:rsid w:val="00B911C0"/>
    <w:rsid w:val="00BA1173"/>
    <w:rsid w:val="00BA24B0"/>
    <w:rsid w:val="00BA2D05"/>
    <w:rsid w:val="00BA40AE"/>
    <w:rsid w:val="00BA4118"/>
    <w:rsid w:val="00BA4A40"/>
    <w:rsid w:val="00BA6461"/>
    <w:rsid w:val="00BA7F1B"/>
    <w:rsid w:val="00BB0246"/>
    <w:rsid w:val="00BB094E"/>
    <w:rsid w:val="00BB196A"/>
    <w:rsid w:val="00BB25C1"/>
    <w:rsid w:val="00BB69F9"/>
    <w:rsid w:val="00BC35C8"/>
    <w:rsid w:val="00BC7B10"/>
    <w:rsid w:val="00BD3D9B"/>
    <w:rsid w:val="00BD47BD"/>
    <w:rsid w:val="00BD4A29"/>
    <w:rsid w:val="00BD7489"/>
    <w:rsid w:val="00BE0AAC"/>
    <w:rsid w:val="00BE37A9"/>
    <w:rsid w:val="00BF0A0D"/>
    <w:rsid w:val="00BF2550"/>
    <w:rsid w:val="00BF386B"/>
    <w:rsid w:val="00BF391E"/>
    <w:rsid w:val="00BF719B"/>
    <w:rsid w:val="00C00552"/>
    <w:rsid w:val="00C00C31"/>
    <w:rsid w:val="00C00CFA"/>
    <w:rsid w:val="00C03CB5"/>
    <w:rsid w:val="00C04C90"/>
    <w:rsid w:val="00C050B2"/>
    <w:rsid w:val="00C050FD"/>
    <w:rsid w:val="00C10586"/>
    <w:rsid w:val="00C117A9"/>
    <w:rsid w:val="00C11FCD"/>
    <w:rsid w:val="00C12841"/>
    <w:rsid w:val="00C13871"/>
    <w:rsid w:val="00C13A11"/>
    <w:rsid w:val="00C13C16"/>
    <w:rsid w:val="00C15AF9"/>
    <w:rsid w:val="00C160CE"/>
    <w:rsid w:val="00C1720B"/>
    <w:rsid w:val="00C17773"/>
    <w:rsid w:val="00C20021"/>
    <w:rsid w:val="00C20636"/>
    <w:rsid w:val="00C21286"/>
    <w:rsid w:val="00C21A4C"/>
    <w:rsid w:val="00C224C3"/>
    <w:rsid w:val="00C23166"/>
    <w:rsid w:val="00C23C73"/>
    <w:rsid w:val="00C251DB"/>
    <w:rsid w:val="00C26A4F"/>
    <w:rsid w:val="00C31BAE"/>
    <w:rsid w:val="00C32BA9"/>
    <w:rsid w:val="00C3767B"/>
    <w:rsid w:val="00C37BDD"/>
    <w:rsid w:val="00C4267C"/>
    <w:rsid w:val="00C46444"/>
    <w:rsid w:val="00C46C7F"/>
    <w:rsid w:val="00C47945"/>
    <w:rsid w:val="00C50CED"/>
    <w:rsid w:val="00C51586"/>
    <w:rsid w:val="00C51714"/>
    <w:rsid w:val="00C54028"/>
    <w:rsid w:val="00C54FD3"/>
    <w:rsid w:val="00C5502C"/>
    <w:rsid w:val="00C56E9F"/>
    <w:rsid w:val="00C60F31"/>
    <w:rsid w:val="00C619B8"/>
    <w:rsid w:val="00C62A3F"/>
    <w:rsid w:val="00C63E98"/>
    <w:rsid w:val="00C64930"/>
    <w:rsid w:val="00C67AB7"/>
    <w:rsid w:val="00C67CF8"/>
    <w:rsid w:val="00C7027E"/>
    <w:rsid w:val="00C70503"/>
    <w:rsid w:val="00C70822"/>
    <w:rsid w:val="00C70FD0"/>
    <w:rsid w:val="00C71D78"/>
    <w:rsid w:val="00C71EEE"/>
    <w:rsid w:val="00C72501"/>
    <w:rsid w:val="00C7459D"/>
    <w:rsid w:val="00C74CD7"/>
    <w:rsid w:val="00C75A80"/>
    <w:rsid w:val="00C76B96"/>
    <w:rsid w:val="00C76E4D"/>
    <w:rsid w:val="00C76E8C"/>
    <w:rsid w:val="00C81C52"/>
    <w:rsid w:val="00C81E45"/>
    <w:rsid w:val="00C83AF9"/>
    <w:rsid w:val="00C87815"/>
    <w:rsid w:val="00C93DFC"/>
    <w:rsid w:val="00C94A6F"/>
    <w:rsid w:val="00C94EA5"/>
    <w:rsid w:val="00C957F9"/>
    <w:rsid w:val="00C962AD"/>
    <w:rsid w:val="00C96ECA"/>
    <w:rsid w:val="00CA2A21"/>
    <w:rsid w:val="00CA4615"/>
    <w:rsid w:val="00CA54FC"/>
    <w:rsid w:val="00CA7AD7"/>
    <w:rsid w:val="00CB12B0"/>
    <w:rsid w:val="00CB1AD6"/>
    <w:rsid w:val="00CB2517"/>
    <w:rsid w:val="00CB2885"/>
    <w:rsid w:val="00CB3839"/>
    <w:rsid w:val="00CB3F50"/>
    <w:rsid w:val="00CB42E6"/>
    <w:rsid w:val="00CB54A8"/>
    <w:rsid w:val="00CB796B"/>
    <w:rsid w:val="00CC0BE9"/>
    <w:rsid w:val="00CC0EBF"/>
    <w:rsid w:val="00CC3E2C"/>
    <w:rsid w:val="00CC41A6"/>
    <w:rsid w:val="00CC61EE"/>
    <w:rsid w:val="00CC631C"/>
    <w:rsid w:val="00CD00B2"/>
    <w:rsid w:val="00CD12D3"/>
    <w:rsid w:val="00CD2342"/>
    <w:rsid w:val="00CD3363"/>
    <w:rsid w:val="00CD7B24"/>
    <w:rsid w:val="00CE1D55"/>
    <w:rsid w:val="00CE1FD4"/>
    <w:rsid w:val="00CE2131"/>
    <w:rsid w:val="00CE310D"/>
    <w:rsid w:val="00CE4BEB"/>
    <w:rsid w:val="00CE6162"/>
    <w:rsid w:val="00CE6523"/>
    <w:rsid w:val="00CE6864"/>
    <w:rsid w:val="00CE6F67"/>
    <w:rsid w:val="00CE76A5"/>
    <w:rsid w:val="00CF0A28"/>
    <w:rsid w:val="00CF0BB6"/>
    <w:rsid w:val="00CF1D4B"/>
    <w:rsid w:val="00D03173"/>
    <w:rsid w:val="00D0348C"/>
    <w:rsid w:val="00D04493"/>
    <w:rsid w:val="00D05461"/>
    <w:rsid w:val="00D065CF"/>
    <w:rsid w:val="00D10436"/>
    <w:rsid w:val="00D13998"/>
    <w:rsid w:val="00D1424C"/>
    <w:rsid w:val="00D14E73"/>
    <w:rsid w:val="00D2140A"/>
    <w:rsid w:val="00D21607"/>
    <w:rsid w:val="00D216EA"/>
    <w:rsid w:val="00D223C0"/>
    <w:rsid w:val="00D25B5E"/>
    <w:rsid w:val="00D306BE"/>
    <w:rsid w:val="00D30CE2"/>
    <w:rsid w:val="00D31BF0"/>
    <w:rsid w:val="00D353E0"/>
    <w:rsid w:val="00D412EC"/>
    <w:rsid w:val="00D43634"/>
    <w:rsid w:val="00D44871"/>
    <w:rsid w:val="00D465BE"/>
    <w:rsid w:val="00D477EF"/>
    <w:rsid w:val="00D51DB0"/>
    <w:rsid w:val="00D52D12"/>
    <w:rsid w:val="00D54310"/>
    <w:rsid w:val="00D55900"/>
    <w:rsid w:val="00D57A52"/>
    <w:rsid w:val="00D62EA1"/>
    <w:rsid w:val="00D64535"/>
    <w:rsid w:val="00D65FAB"/>
    <w:rsid w:val="00D667D3"/>
    <w:rsid w:val="00D66AAA"/>
    <w:rsid w:val="00D66F8C"/>
    <w:rsid w:val="00D701D3"/>
    <w:rsid w:val="00D70A9B"/>
    <w:rsid w:val="00D72DD8"/>
    <w:rsid w:val="00D75502"/>
    <w:rsid w:val="00D7580F"/>
    <w:rsid w:val="00D80267"/>
    <w:rsid w:val="00D82A6C"/>
    <w:rsid w:val="00D858D8"/>
    <w:rsid w:val="00D87237"/>
    <w:rsid w:val="00D87DF8"/>
    <w:rsid w:val="00D9018F"/>
    <w:rsid w:val="00D90F33"/>
    <w:rsid w:val="00D93E25"/>
    <w:rsid w:val="00D94F1B"/>
    <w:rsid w:val="00D96BDF"/>
    <w:rsid w:val="00D96E62"/>
    <w:rsid w:val="00DA00AD"/>
    <w:rsid w:val="00DA10D9"/>
    <w:rsid w:val="00DA6B22"/>
    <w:rsid w:val="00DA79FA"/>
    <w:rsid w:val="00DB31F6"/>
    <w:rsid w:val="00DB3AED"/>
    <w:rsid w:val="00DB3D7C"/>
    <w:rsid w:val="00DB4D51"/>
    <w:rsid w:val="00DB4F4E"/>
    <w:rsid w:val="00DB5289"/>
    <w:rsid w:val="00DB560D"/>
    <w:rsid w:val="00DB7D9D"/>
    <w:rsid w:val="00DC049B"/>
    <w:rsid w:val="00DC0F58"/>
    <w:rsid w:val="00DC271E"/>
    <w:rsid w:val="00DC4A57"/>
    <w:rsid w:val="00DC5EAF"/>
    <w:rsid w:val="00DD03B6"/>
    <w:rsid w:val="00DD0BC8"/>
    <w:rsid w:val="00DD109B"/>
    <w:rsid w:val="00DD17FD"/>
    <w:rsid w:val="00DD5BA6"/>
    <w:rsid w:val="00DD6969"/>
    <w:rsid w:val="00DE07FE"/>
    <w:rsid w:val="00DE1341"/>
    <w:rsid w:val="00DE1CAB"/>
    <w:rsid w:val="00DE27E7"/>
    <w:rsid w:val="00DE2DD2"/>
    <w:rsid w:val="00DE568E"/>
    <w:rsid w:val="00DE5C66"/>
    <w:rsid w:val="00DE6759"/>
    <w:rsid w:val="00DE7B7F"/>
    <w:rsid w:val="00DF0DD1"/>
    <w:rsid w:val="00DF18E0"/>
    <w:rsid w:val="00DF2CCC"/>
    <w:rsid w:val="00DF4A9E"/>
    <w:rsid w:val="00DF4CE3"/>
    <w:rsid w:val="00DF5657"/>
    <w:rsid w:val="00DF741A"/>
    <w:rsid w:val="00DF7600"/>
    <w:rsid w:val="00DF7CC9"/>
    <w:rsid w:val="00E045E4"/>
    <w:rsid w:val="00E04F3F"/>
    <w:rsid w:val="00E06426"/>
    <w:rsid w:val="00E0680B"/>
    <w:rsid w:val="00E07895"/>
    <w:rsid w:val="00E1074E"/>
    <w:rsid w:val="00E11AFD"/>
    <w:rsid w:val="00E12762"/>
    <w:rsid w:val="00E14DB7"/>
    <w:rsid w:val="00E15DE9"/>
    <w:rsid w:val="00E16718"/>
    <w:rsid w:val="00E16A27"/>
    <w:rsid w:val="00E174BD"/>
    <w:rsid w:val="00E206B3"/>
    <w:rsid w:val="00E20FF4"/>
    <w:rsid w:val="00E23ECF"/>
    <w:rsid w:val="00E2488E"/>
    <w:rsid w:val="00E25BCD"/>
    <w:rsid w:val="00E30CBA"/>
    <w:rsid w:val="00E33D10"/>
    <w:rsid w:val="00E340D8"/>
    <w:rsid w:val="00E3529A"/>
    <w:rsid w:val="00E362EE"/>
    <w:rsid w:val="00E42626"/>
    <w:rsid w:val="00E4345A"/>
    <w:rsid w:val="00E437E5"/>
    <w:rsid w:val="00E443A0"/>
    <w:rsid w:val="00E4482A"/>
    <w:rsid w:val="00E45CC3"/>
    <w:rsid w:val="00E46372"/>
    <w:rsid w:val="00E46527"/>
    <w:rsid w:val="00E465A6"/>
    <w:rsid w:val="00E51D6B"/>
    <w:rsid w:val="00E52ACD"/>
    <w:rsid w:val="00E537C0"/>
    <w:rsid w:val="00E53E1B"/>
    <w:rsid w:val="00E56531"/>
    <w:rsid w:val="00E56850"/>
    <w:rsid w:val="00E56C5A"/>
    <w:rsid w:val="00E60430"/>
    <w:rsid w:val="00E61B18"/>
    <w:rsid w:val="00E62214"/>
    <w:rsid w:val="00E63830"/>
    <w:rsid w:val="00E640A1"/>
    <w:rsid w:val="00E6421A"/>
    <w:rsid w:val="00E6754A"/>
    <w:rsid w:val="00E67620"/>
    <w:rsid w:val="00E706CB"/>
    <w:rsid w:val="00E70744"/>
    <w:rsid w:val="00E72738"/>
    <w:rsid w:val="00E72AC4"/>
    <w:rsid w:val="00E76C31"/>
    <w:rsid w:val="00E8595C"/>
    <w:rsid w:val="00E90A24"/>
    <w:rsid w:val="00E93A26"/>
    <w:rsid w:val="00E94C19"/>
    <w:rsid w:val="00EA006C"/>
    <w:rsid w:val="00EA08AE"/>
    <w:rsid w:val="00EA34D2"/>
    <w:rsid w:val="00EA4B3E"/>
    <w:rsid w:val="00EA76E8"/>
    <w:rsid w:val="00EB4E24"/>
    <w:rsid w:val="00EB4F47"/>
    <w:rsid w:val="00EB5641"/>
    <w:rsid w:val="00EC1DE0"/>
    <w:rsid w:val="00EC3189"/>
    <w:rsid w:val="00EC65DE"/>
    <w:rsid w:val="00EC671E"/>
    <w:rsid w:val="00EC72CF"/>
    <w:rsid w:val="00EC737F"/>
    <w:rsid w:val="00EC76D9"/>
    <w:rsid w:val="00ED124C"/>
    <w:rsid w:val="00ED14C0"/>
    <w:rsid w:val="00ED1B02"/>
    <w:rsid w:val="00ED317D"/>
    <w:rsid w:val="00ED3F56"/>
    <w:rsid w:val="00ED48F2"/>
    <w:rsid w:val="00ED4F96"/>
    <w:rsid w:val="00ED71BA"/>
    <w:rsid w:val="00EE20CB"/>
    <w:rsid w:val="00EE2797"/>
    <w:rsid w:val="00EE3379"/>
    <w:rsid w:val="00EE3E3B"/>
    <w:rsid w:val="00EE404A"/>
    <w:rsid w:val="00EE40FE"/>
    <w:rsid w:val="00EE5B0C"/>
    <w:rsid w:val="00EE733D"/>
    <w:rsid w:val="00EE7DA0"/>
    <w:rsid w:val="00EF0F2D"/>
    <w:rsid w:val="00EF0F53"/>
    <w:rsid w:val="00EF1C96"/>
    <w:rsid w:val="00EF58D4"/>
    <w:rsid w:val="00EF70F6"/>
    <w:rsid w:val="00F00D13"/>
    <w:rsid w:val="00F023AC"/>
    <w:rsid w:val="00F043A5"/>
    <w:rsid w:val="00F04DB5"/>
    <w:rsid w:val="00F1109A"/>
    <w:rsid w:val="00F1435B"/>
    <w:rsid w:val="00F14B3A"/>
    <w:rsid w:val="00F159BF"/>
    <w:rsid w:val="00F178A5"/>
    <w:rsid w:val="00F178A6"/>
    <w:rsid w:val="00F2165D"/>
    <w:rsid w:val="00F21DEF"/>
    <w:rsid w:val="00F226EC"/>
    <w:rsid w:val="00F23621"/>
    <w:rsid w:val="00F23A32"/>
    <w:rsid w:val="00F24E66"/>
    <w:rsid w:val="00F256A5"/>
    <w:rsid w:val="00F27036"/>
    <w:rsid w:val="00F2758E"/>
    <w:rsid w:val="00F27CB7"/>
    <w:rsid w:val="00F31268"/>
    <w:rsid w:val="00F31451"/>
    <w:rsid w:val="00F376A5"/>
    <w:rsid w:val="00F404D5"/>
    <w:rsid w:val="00F44473"/>
    <w:rsid w:val="00F450A2"/>
    <w:rsid w:val="00F461A5"/>
    <w:rsid w:val="00F4792B"/>
    <w:rsid w:val="00F50EFF"/>
    <w:rsid w:val="00F53524"/>
    <w:rsid w:val="00F535A5"/>
    <w:rsid w:val="00F536D3"/>
    <w:rsid w:val="00F53DD2"/>
    <w:rsid w:val="00F5660A"/>
    <w:rsid w:val="00F56C17"/>
    <w:rsid w:val="00F56E0F"/>
    <w:rsid w:val="00F5731B"/>
    <w:rsid w:val="00F57889"/>
    <w:rsid w:val="00F578BA"/>
    <w:rsid w:val="00F57FCB"/>
    <w:rsid w:val="00F618D3"/>
    <w:rsid w:val="00F62077"/>
    <w:rsid w:val="00F66573"/>
    <w:rsid w:val="00F72438"/>
    <w:rsid w:val="00F75D2F"/>
    <w:rsid w:val="00F7628F"/>
    <w:rsid w:val="00F762F0"/>
    <w:rsid w:val="00F76F0E"/>
    <w:rsid w:val="00F773CA"/>
    <w:rsid w:val="00F777D1"/>
    <w:rsid w:val="00F80C27"/>
    <w:rsid w:val="00F8302B"/>
    <w:rsid w:val="00F869DC"/>
    <w:rsid w:val="00F86A5C"/>
    <w:rsid w:val="00F8737B"/>
    <w:rsid w:val="00F87E03"/>
    <w:rsid w:val="00F92327"/>
    <w:rsid w:val="00F9238A"/>
    <w:rsid w:val="00F933A0"/>
    <w:rsid w:val="00F95926"/>
    <w:rsid w:val="00F95EA9"/>
    <w:rsid w:val="00F963B9"/>
    <w:rsid w:val="00F975D9"/>
    <w:rsid w:val="00FA0A35"/>
    <w:rsid w:val="00FA439F"/>
    <w:rsid w:val="00FA49F0"/>
    <w:rsid w:val="00FA68F4"/>
    <w:rsid w:val="00FA69D7"/>
    <w:rsid w:val="00FA7D15"/>
    <w:rsid w:val="00FB06E5"/>
    <w:rsid w:val="00FB0716"/>
    <w:rsid w:val="00FB1146"/>
    <w:rsid w:val="00FB3C77"/>
    <w:rsid w:val="00FB51C1"/>
    <w:rsid w:val="00FB758C"/>
    <w:rsid w:val="00FB7C87"/>
    <w:rsid w:val="00FC0398"/>
    <w:rsid w:val="00FC26CB"/>
    <w:rsid w:val="00FC35A6"/>
    <w:rsid w:val="00FC372A"/>
    <w:rsid w:val="00FC6668"/>
    <w:rsid w:val="00FC6A1A"/>
    <w:rsid w:val="00FC6D99"/>
    <w:rsid w:val="00FD135C"/>
    <w:rsid w:val="00FD24BD"/>
    <w:rsid w:val="00FD2607"/>
    <w:rsid w:val="00FD383C"/>
    <w:rsid w:val="00FD6007"/>
    <w:rsid w:val="00FE0281"/>
    <w:rsid w:val="00FE2049"/>
    <w:rsid w:val="00FE4ECB"/>
    <w:rsid w:val="00FE567A"/>
    <w:rsid w:val="00FF04D0"/>
    <w:rsid w:val="00FF3472"/>
    <w:rsid w:val="00FF4143"/>
    <w:rsid w:val="00FF55AB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5B2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63"/>
    <w:rPr>
      <w:rFonts w:eastAsia="SimSun"/>
      <w:sz w:val="24"/>
      <w:szCs w:val="24"/>
      <w:lang w:eastAsia="zh-CN"/>
    </w:rPr>
  </w:style>
  <w:style w:type="paragraph" w:styleId="1">
    <w:name w:val="heading 1"/>
    <w:aliases w:val="Заголовок 1 Знак, Знак1 Знак"/>
    <w:basedOn w:val="a"/>
    <w:next w:val="a"/>
    <w:link w:val="11"/>
    <w:qFormat/>
    <w:rsid w:val="008F12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link w:val="20"/>
    <w:qFormat/>
    <w:rsid w:val="008F12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 Знак1 Знак Знак"/>
    <w:link w:val="1"/>
    <w:rsid w:val="008F1263"/>
    <w:rPr>
      <w:rFonts w:ascii="Cambria" w:eastAsia="SimSun" w:hAnsi="Cambria"/>
      <w:b/>
      <w:bCs/>
      <w:kern w:val="32"/>
      <w:sz w:val="32"/>
      <w:szCs w:val="32"/>
      <w:lang w:val="ru-RU" w:eastAsia="zh-CN" w:bidi="ar-SA"/>
    </w:rPr>
  </w:style>
  <w:style w:type="character" w:customStyle="1" w:styleId="20">
    <w:name w:val="Заголовок 2 Знак"/>
    <w:aliases w:val=" Знак Знак"/>
    <w:link w:val="2"/>
    <w:rsid w:val="008F1263"/>
    <w:rPr>
      <w:rFonts w:eastAsia="SimSun"/>
      <w:b/>
      <w:bCs/>
      <w:sz w:val="36"/>
      <w:szCs w:val="36"/>
      <w:lang w:val="ru-RU" w:eastAsia="zh-CN" w:bidi="ar-SA"/>
    </w:rPr>
  </w:style>
  <w:style w:type="character" w:styleId="a3">
    <w:name w:val="Hyperlink"/>
    <w:uiPriority w:val="99"/>
    <w:unhideWhenUsed/>
    <w:rsid w:val="008F1263"/>
    <w:rPr>
      <w:color w:val="0000FF"/>
      <w:u w:val="single"/>
    </w:rPr>
  </w:style>
  <w:style w:type="paragraph" w:styleId="a4">
    <w:name w:val="footnote text"/>
    <w:basedOn w:val="a"/>
    <w:semiHidden/>
    <w:rsid w:val="008F1263"/>
    <w:rPr>
      <w:sz w:val="20"/>
      <w:szCs w:val="20"/>
    </w:rPr>
  </w:style>
  <w:style w:type="character" w:styleId="a5">
    <w:name w:val="Emphasis"/>
    <w:uiPriority w:val="20"/>
    <w:qFormat/>
    <w:rsid w:val="008F1263"/>
    <w:rPr>
      <w:i/>
      <w:iCs/>
    </w:rPr>
  </w:style>
  <w:style w:type="character" w:customStyle="1" w:styleId="apple-converted-space">
    <w:name w:val="apple-converted-space"/>
    <w:rsid w:val="008F1263"/>
  </w:style>
  <w:style w:type="character" w:customStyle="1" w:styleId="st">
    <w:name w:val="st"/>
    <w:rsid w:val="008F1263"/>
  </w:style>
  <w:style w:type="character" w:customStyle="1" w:styleId="highlight">
    <w:name w:val="highlight"/>
    <w:rsid w:val="008F1263"/>
  </w:style>
  <w:style w:type="character" w:customStyle="1" w:styleId="hlfld-title">
    <w:name w:val="hlfld-title"/>
    <w:rsid w:val="008F1263"/>
  </w:style>
  <w:style w:type="character" w:customStyle="1" w:styleId="hlfld-doi">
    <w:name w:val="hlfld-doi"/>
    <w:rsid w:val="008F1263"/>
  </w:style>
  <w:style w:type="character" w:customStyle="1" w:styleId="fn">
    <w:name w:val="fn"/>
    <w:rsid w:val="008F1263"/>
  </w:style>
  <w:style w:type="character" w:customStyle="1" w:styleId="10">
    <w:name w:val="Подзаголовок1"/>
    <w:rsid w:val="008F1263"/>
  </w:style>
  <w:style w:type="paragraph" w:styleId="a6">
    <w:name w:val="Balloon Text"/>
    <w:basedOn w:val="a"/>
    <w:semiHidden/>
    <w:rsid w:val="008F126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F12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F1263"/>
  </w:style>
  <w:style w:type="character" w:styleId="a9">
    <w:name w:val="Strong"/>
    <w:qFormat/>
    <w:rsid w:val="008F1263"/>
    <w:rPr>
      <w:b/>
      <w:bCs/>
    </w:rPr>
  </w:style>
  <w:style w:type="character" w:customStyle="1" w:styleId="doi">
    <w:name w:val="doi"/>
    <w:rsid w:val="00E2488E"/>
  </w:style>
  <w:style w:type="character" w:customStyle="1" w:styleId="slug-doi-wrapper">
    <w:name w:val="slug-doi-wrapper"/>
    <w:rsid w:val="009E46FA"/>
  </w:style>
  <w:style w:type="character" w:customStyle="1" w:styleId="slug-doi">
    <w:name w:val="slug-doi"/>
    <w:rsid w:val="009E46FA"/>
  </w:style>
  <w:style w:type="character" w:styleId="HTML">
    <w:name w:val="HTML Cite"/>
    <w:uiPriority w:val="99"/>
    <w:semiHidden/>
    <w:unhideWhenUsed/>
    <w:rsid w:val="00447B22"/>
    <w:rPr>
      <w:i/>
      <w:iCs/>
    </w:rPr>
  </w:style>
  <w:style w:type="character" w:customStyle="1" w:styleId="highwire-cite-metadata-doi">
    <w:name w:val="highwire-cite-metadata-doi"/>
    <w:rsid w:val="00DB5289"/>
  </w:style>
  <w:style w:type="character" w:customStyle="1" w:styleId="label">
    <w:name w:val="label"/>
    <w:rsid w:val="00DB5289"/>
  </w:style>
  <w:style w:type="character" w:styleId="aa">
    <w:name w:val="footnote reference"/>
    <w:uiPriority w:val="99"/>
    <w:semiHidden/>
    <w:unhideWhenUsed/>
    <w:rsid w:val="005F391C"/>
    <w:rPr>
      <w:vertAlign w:val="superscript"/>
    </w:rPr>
  </w:style>
  <w:style w:type="character" w:styleId="ab">
    <w:name w:val="annotation reference"/>
    <w:uiPriority w:val="99"/>
    <w:semiHidden/>
    <w:unhideWhenUsed/>
    <w:rsid w:val="00F143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435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F1435B"/>
    <w:rPr>
      <w:rFonts w:eastAsia="SimSun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435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1435B"/>
    <w:rPr>
      <w:rFonts w:eastAsia="SimSun"/>
      <w:b/>
      <w:bCs/>
      <w:lang w:eastAsia="zh-CN"/>
    </w:rPr>
  </w:style>
  <w:style w:type="paragraph" w:styleId="af0">
    <w:name w:val="header"/>
    <w:basedOn w:val="a"/>
    <w:link w:val="af1"/>
    <w:uiPriority w:val="99"/>
    <w:unhideWhenUsed/>
    <w:rsid w:val="00161A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161AB9"/>
    <w:rPr>
      <w:rFonts w:eastAsia="SimSun"/>
      <w:sz w:val="24"/>
      <w:szCs w:val="24"/>
      <w:lang w:eastAsia="zh-CN"/>
    </w:rPr>
  </w:style>
  <w:style w:type="character" w:customStyle="1" w:styleId="addmd">
    <w:name w:val="addmd"/>
    <w:rsid w:val="00AE48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4845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AE484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4845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AE4845"/>
    <w:rPr>
      <w:rFonts w:ascii="Arial" w:hAnsi="Arial" w:cs="Arial"/>
      <w:vanish/>
      <w:sz w:val="16"/>
      <w:szCs w:val="16"/>
    </w:rPr>
  </w:style>
  <w:style w:type="character" w:customStyle="1" w:styleId="meta-key">
    <w:name w:val="meta-key"/>
    <w:rsid w:val="00705AED"/>
  </w:style>
  <w:style w:type="character" w:customStyle="1" w:styleId="meta-value">
    <w:name w:val="meta-value"/>
    <w:rsid w:val="00705AED"/>
  </w:style>
  <w:style w:type="character" w:customStyle="1" w:styleId="publication-meta-journal">
    <w:name w:val="publication-meta-journal"/>
    <w:rsid w:val="00CC41A6"/>
  </w:style>
  <w:style w:type="character" w:customStyle="1" w:styleId="publication-meta-date">
    <w:name w:val="publication-meta-date"/>
    <w:rsid w:val="00CC41A6"/>
  </w:style>
  <w:style w:type="paragraph" w:customStyle="1" w:styleId="desc">
    <w:name w:val="desc"/>
    <w:basedOn w:val="a"/>
    <w:rsid w:val="00B7440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tails">
    <w:name w:val="details"/>
    <w:basedOn w:val="a"/>
    <w:rsid w:val="00B7440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jrnl">
    <w:name w:val="jrnl"/>
    <w:rsid w:val="00B74407"/>
  </w:style>
  <w:style w:type="character" w:customStyle="1" w:styleId="print">
    <w:name w:val="print"/>
    <w:rsid w:val="00D55900"/>
  </w:style>
  <w:style w:type="character" w:customStyle="1" w:styleId="highwire-cite-metadata-journal-title">
    <w:name w:val="highwire-cite-metadata-journal-title"/>
    <w:rsid w:val="000544F4"/>
  </w:style>
  <w:style w:type="character" w:customStyle="1" w:styleId="highwire-cite-metadata-date">
    <w:name w:val="highwire-cite-metadata-date"/>
    <w:rsid w:val="000544F4"/>
  </w:style>
  <w:style w:type="character" w:customStyle="1" w:styleId="highwire-cite-metadata-volume">
    <w:name w:val="highwire-cite-metadata-volume"/>
    <w:rsid w:val="000544F4"/>
  </w:style>
  <w:style w:type="character" w:customStyle="1" w:styleId="highwire-cite-metadata-pages">
    <w:name w:val="highwire-cite-metadata-pages"/>
    <w:rsid w:val="000544F4"/>
  </w:style>
  <w:style w:type="character" w:customStyle="1" w:styleId="size-m">
    <w:name w:val="size-m"/>
    <w:rsid w:val="00A54082"/>
  </w:style>
  <w:style w:type="paragraph" w:styleId="af2">
    <w:name w:val="List Paragraph"/>
    <w:basedOn w:val="a"/>
    <w:uiPriority w:val="34"/>
    <w:qFormat/>
    <w:rsid w:val="00373797"/>
    <w:pPr>
      <w:ind w:left="720"/>
      <w:contextualSpacing/>
    </w:pPr>
  </w:style>
  <w:style w:type="table" w:styleId="af3">
    <w:name w:val="Table Grid"/>
    <w:basedOn w:val="a1"/>
    <w:uiPriority w:val="59"/>
    <w:rsid w:val="00CE3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wire-citation-authors">
    <w:name w:val="highwire-citation-authors"/>
    <w:rsid w:val="00882B7F"/>
  </w:style>
  <w:style w:type="character" w:customStyle="1" w:styleId="highwire-citation-author">
    <w:name w:val="highwire-citation-author"/>
    <w:rsid w:val="00882B7F"/>
  </w:style>
  <w:style w:type="character" w:customStyle="1" w:styleId="nlm-given-names">
    <w:name w:val="nlm-given-names"/>
    <w:rsid w:val="00882B7F"/>
  </w:style>
  <w:style w:type="character" w:customStyle="1" w:styleId="nlm-surname">
    <w:name w:val="nlm-surname"/>
    <w:rsid w:val="00882B7F"/>
  </w:style>
  <w:style w:type="character" w:customStyle="1" w:styleId="articlecitationyear">
    <w:name w:val="articlecitation_year"/>
    <w:rsid w:val="009900E4"/>
  </w:style>
  <w:style w:type="character" w:customStyle="1" w:styleId="articlecitationvolume">
    <w:name w:val="articlecitation_volume"/>
    <w:rsid w:val="009900E4"/>
  </w:style>
  <w:style w:type="character" w:customStyle="1" w:styleId="articlecitationpages">
    <w:name w:val="articlecitation_pages"/>
    <w:rsid w:val="009900E4"/>
  </w:style>
  <w:style w:type="character" w:customStyle="1" w:styleId="authorsname">
    <w:name w:val="authors__name"/>
    <w:rsid w:val="009900E4"/>
  </w:style>
  <w:style w:type="character" w:styleId="af4">
    <w:name w:val="line number"/>
    <w:uiPriority w:val="99"/>
    <w:semiHidden/>
    <w:unhideWhenUsed/>
    <w:rsid w:val="00F4792B"/>
  </w:style>
  <w:style w:type="paragraph" w:customStyle="1" w:styleId="Default">
    <w:name w:val="Default"/>
    <w:rsid w:val="002D4B47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60">
    <w:name w:val="A6"/>
    <w:uiPriority w:val="99"/>
    <w:rsid w:val="002D4B47"/>
    <w:rPr>
      <w:rFonts w:ascii="Minion Pro SmBd" w:hAnsi="Minion Pro SmBd" w:cs="Minion Pro SmBd"/>
      <w:b/>
      <w:bCs/>
      <w:color w:val="000000"/>
      <w:sz w:val="16"/>
      <w:szCs w:val="16"/>
    </w:rPr>
  </w:style>
  <w:style w:type="character" w:customStyle="1" w:styleId="nlmsource">
    <w:name w:val="nlm_source"/>
    <w:basedOn w:val="a0"/>
    <w:rsid w:val="00E52ACD"/>
  </w:style>
  <w:style w:type="character" w:customStyle="1" w:styleId="nlmsourcecontrib">
    <w:name w:val="nlm_source_contrib"/>
    <w:basedOn w:val="a0"/>
    <w:rsid w:val="00E52ACD"/>
  </w:style>
  <w:style w:type="character" w:customStyle="1" w:styleId="ref-journal">
    <w:name w:val="ref-journal"/>
    <w:basedOn w:val="a0"/>
    <w:rsid w:val="006913B3"/>
  </w:style>
  <w:style w:type="character" w:styleId="af5">
    <w:name w:val="FollowedHyperlink"/>
    <w:basedOn w:val="a0"/>
    <w:uiPriority w:val="99"/>
    <w:semiHidden/>
    <w:unhideWhenUsed/>
    <w:rsid w:val="00F535A5"/>
    <w:rPr>
      <w:color w:val="800080" w:themeColor="followed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F00D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00D13"/>
    <w:rPr>
      <w:rFonts w:eastAsia="SimSun"/>
      <w:lang w:eastAsia="zh-CN"/>
    </w:rPr>
  </w:style>
  <w:style w:type="character" w:styleId="af8">
    <w:name w:val="endnote reference"/>
    <w:basedOn w:val="a0"/>
    <w:uiPriority w:val="99"/>
    <w:semiHidden/>
    <w:unhideWhenUsed/>
    <w:rsid w:val="00F00D13"/>
    <w:rPr>
      <w:vertAlign w:val="superscript"/>
    </w:rPr>
  </w:style>
  <w:style w:type="character" w:customStyle="1" w:styleId="separator">
    <w:name w:val="separator"/>
    <w:basedOn w:val="a0"/>
    <w:rsid w:val="009A409A"/>
  </w:style>
  <w:style w:type="paragraph" w:customStyle="1" w:styleId="Pa153">
    <w:name w:val="Pa15+3"/>
    <w:basedOn w:val="a"/>
    <w:next w:val="a"/>
    <w:uiPriority w:val="99"/>
    <w:rsid w:val="00B911C0"/>
    <w:pPr>
      <w:autoSpaceDE w:val="0"/>
      <w:autoSpaceDN w:val="0"/>
      <w:adjustRightInd w:val="0"/>
      <w:spacing w:line="201" w:lineRule="atLeast"/>
    </w:pPr>
    <w:rPr>
      <w:rFonts w:eastAsiaTheme="minorHAnsi"/>
      <w:lang w:eastAsia="ru-RU"/>
    </w:rPr>
  </w:style>
  <w:style w:type="character" w:customStyle="1" w:styleId="A90">
    <w:name w:val="A9"/>
    <w:uiPriority w:val="99"/>
    <w:rsid w:val="00B911C0"/>
    <w:rPr>
      <w:color w:val="000000"/>
      <w:sz w:val="13"/>
      <w:szCs w:val="13"/>
    </w:rPr>
  </w:style>
  <w:style w:type="character" w:customStyle="1" w:styleId="A10">
    <w:name w:val="A10"/>
    <w:uiPriority w:val="99"/>
    <w:rsid w:val="00B911C0"/>
    <w:rPr>
      <w:i/>
      <w:iCs/>
      <w:color w:val="000000"/>
      <w:sz w:val="13"/>
      <w:szCs w:val="13"/>
    </w:rPr>
  </w:style>
  <w:style w:type="paragraph" w:customStyle="1" w:styleId="Pa164">
    <w:name w:val="Pa16+4"/>
    <w:basedOn w:val="a"/>
    <w:next w:val="a"/>
    <w:uiPriority w:val="99"/>
    <w:rsid w:val="00B911C0"/>
    <w:pPr>
      <w:autoSpaceDE w:val="0"/>
      <w:autoSpaceDN w:val="0"/>
      <w:adjustRightInd w:val="0"/>
      <w:spacing w:line="201" w:lineRule="atLeast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63"/>
    <w:rPr>
      <w:rFonts w:eastAsia="SimSun"/>
      <w:sz w:val="24"/>
      <w:szCs w:val="24"/>
      <w:lang w:eastAsia="zh-CN"/>
    </w:rPr>
  </w:style>
  <w:style w:type="paragraph" w:styleId="1">
    <w:name w:val="heading 1"/>
    <w:aliases w:val="Заголовок 1 Знак, Знак1 Знак"/>
    <w:basedOn w:val="a"/>
    <w:next w:val="a"/>
    <w:link w:val="11"/>
    <w:qFormat/>
    <w:rsid w:val="008F12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link w:val="20"/>
    <w:qFormat/>
    <w:rsid w:val="008F12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 Знак1 Знак Знак"/>
    <w:link w:val="1"/>
    <w:rsid w:val="008F1263"/>
    <w:rPr>
      <w:rFonts w:ascii="Cambria" w:eastAsia="SimSun" w:hAnsi="Cambria"/>
      <w:b/>
      <w:bCs/>
      <w:kern w:val="32"/>
      <w:sz w:val="32"/>
      <w:szCs w:val="32"/>
      <w:lang w:val="ru-RU" w:eastAsia="zh-CN" w:bidi="ar-SA"/>
    </w:rPr>
  </w:style>
  <w:style w:type="character" w:customStyle="1" w:styleId="20">
    <w:name w:val="Заголовок 2 Знак"/>
    <w:aliases w:val=" Знак Знак"/>
    <w:link w:val="2"/>
    <w:rsid w:val="008F1263"/>
    <w:rPr>
      <w:rFonts w:eastAsia="SimSun"/>
      <w:b/>
      <w:bCs/>
      <w:sz w:val="36"/>
      <w:szCs w:val="36"/>
      <w:lang w:val="ru-RU" w:eastAsia="zh-CN" w:bidi="ar-SA"/>
    </w:rPr>
  </w:style>
  <w:style w:type="character" w:styleId="a3">
    <w:name w:val="Hyperlink"/>
    <w:uiPriority w:val="99"/>
    <w:unhideWhenUsed/>
    <w:rsid w:val="008F1263"/>
    <w:rPr>
      <w:color w:val="0000FF"/>
      <w:u w:val="single"/>
    </w:rPr>
  </w:style>
  <w:style w:type="paragraph" w:styleId="a4">
    <w:name w:val="footnote text"/>
    <w:basedOn w:val="a"/>
    <w:semiHidden/>
    <w:rsid w:val="008F1263"/>
    <w:rPr>
      <w:sz w:val="20"/>
      <w:szCs w:val="20"/>
    </w:rPr>
  </w:style>
  <w:style w:type="character" w:styleId="a5">
    <w:name w:val="Emphasis"/>
    <w:uiPriority w:val="20"/>
    <w:qFormat/>
    <w:rsid w:val="008F1263"/>
    <w:rPr>
      <w:i/>
      <w:iCs/>
    </w:rPr>
  </w:style>
  <w:style w:type="character" w:customStyle="1" w:styleId="apple-converted-space">
    <w:name w:val="apple-converted-space"/>
    <w:rsid w:val="008F1263"/>
  </w:style>
  <w:style w:type="character" w:customStyle="1" w:styleId="st">
    <w:name w:val="st"/>
    <w:rsid w:val="008F1263"/>
  </w:style>
  <w:style w:type="character" w:customStyle="1" w:styleId="highlight">
    <w:name w:val="highlight"/>
    <w:rsid w:val="008F1263"/>
  </w:style>
  <w:style w:type="character" w:customStyle="1" w:styleId="hlfld-title">
    <w:name w:val="hlfld-title"/>
    <w:rsid w:val="008F1263"/>
  </w:style>
  <w:style w:type="character" w:customStyle="1" w:styleId="hlfld-doi">
    <w:name w:val="hlfld-doi"/>
    <w:rsid w:val="008F1263"/>
  </w:style>
  <w:style w:type="character" w:customStyle="1" w:styleId="fn">
    <w:name w:val="fn"/>
    <w:rsid w:val="008F1263"/>
  </w:style>
  <w:style w:type="character" w:customStyle="1" w:styleId="10">
    <w:name w:val="Подзаголовок1"/>
    <w:rsid w:val="008F1263"/>
  </w:style>
  <w:style w:type="paragraph" w:styleId="a6">
    <w:name w:val="Balloon Text"/>
    <w:basedOn w:val="a"/>
    <w:semiHidden/>
    <w:rsid w:val="008F126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F12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F1263"/>
  </w:style>
  <w:style w:type="character" w:styleId="a9">
    <w:name w:val="Strong"/>
    <w:qFormat/>
    <w:rsid w:val="008F1263"/>
    <w:rPr>
      <w:b/>
      <w:bCs/>
    </w:rPr>
  </w:style>
  <w:style w:type="character" w:customStyle="1" w:styleId="doi">
    <w:name w:val="doi"/>
    <w:rsid w:val="00E2488E"/>
  </w:style>
  <w:style w:type="character" w:customStyle="1" w:styleId="slug-doi-wrapper">
    <w:name w:val="slug-doi-wrapper"/>
    <w:rsid w:val="009E46FA"/>
  </w:style>
  <w:style w:type="character" w:customStyle="1" w:styleId="slug-doi">
    <w:name w:val="slug-doi"/>
    <w:rsid w:val="009E46FA"/>
  </w:style>
  <w:style w:type="character" w:styleId="HTML">
    <w:name w:val="HTML Cite"/>
    <w:uiPriority w:val="99"/>
    <w:semiHidden/>
    <w:unhideWhenUsed/>
    <w:rsid w:val="00447B22"/>
    <w:rPr>
      <w:i/>
      <w:iCs/>
    </w:rPr>
  </w:style>
  <w:style w:type="character" w:customStyle="1" w:styleId="highwire-cite-metadata-doi">
    <w:name w:val="highwire-cite-metadata-doi"/>
    <w:rsid w:val="00DB5289"/>
  </w:style>
  <w:style w:type="character" w:customStyle="1" w:styleId="label">
    <w:name w:val="label"/>
    <w:rsid w:val="00DB5289"/>
  </w:style>
  <w:style w:type="character" w:styleId="aa">
    <w:name w:val="footnote reference"/>
    <w:uiPriority w:val="99"/>
    <w:semiHidden/>
    <w:unhideWhenUsed/>
    <w:rsid w:val="005F391C"/>
    <w:rPr>
      <w:vertAlign w:val="superscript"/>
    </w:rPr>
  </w:style>
  <w:style w:type="character" w:styleId="ab">
    <w:name w:val="annotation reference"/>
    <w:uiPriority w:val="99"/>
    <w:semiHidden/>
    <w:unhideWhenUsed/>
    <w:rsid w:val="00F143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435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F1435B"/>
    <w:rPr>
      <w:rFonts w:eastAsia="SimSun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435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1435B"/>
    <w:rPr>
      <w:rFonts w:eastAsia="SimSun"/>
      <w:b/>
      <w:bCs/>
      <w:lang w:eastAsia="zh-CN"/>
    </w:rPr>
  </w:style>
  <w:style w:type="paragraph" w:styleId="af0">
    <w:name w:val="header"/>
    <w:basedOn w:val="a"/>
    <w:link w:val="af1"/>
    <w:uiPriority w:val="99"/>
    <w:unhideWhenUsed/>
    <w:rsid w:val="00161A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161AB9"/>
    <w:rPr>
      <w:rFonts w:eastAsia="SimSun"/>
      <w:sz w:val="24"/>
      <w:szCs w:val="24"/>
      <w:lang w:eastAsia="zh-CN"/>
    </w:rPr>
  </w:style>
  <w:style w:type="character" w:customStyle="1" w:styleId="addmd">
    <w:name w:val="addmd"/>
    <w:rsid w:val="00AE48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4845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AE484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4845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AE4845"/>
    <w:rPr>
      <w:rFonts w:ascii="Arial" w:hAnsi="Arial" w:cs="Arial"/>
      <w:vanish/>
      <w:sz w:val="16"/>
      <w:szCs w:val="16"/>
    </w:rPr>
  </w:style>
  <w:style w:type="character" w:customStyle="1" w:styleId="meta-key">
    <w:name w:val="meta-key"/>
    <w:rsid w:val="00705AED"/>
  </w:style>
  <w:style w:type="character" w:customStyle="1" w:styleId="meta-value">
    <w:name w:val="meta-value"/>
    <w:rsid w:val="00705AED"/>
  </w:style>
  <w:style w:type="character" w:customStyle="1" w:styleId="publication-meta-journal">
    <w:name w:val="publication-meta-journal"/>
    <w:rsid w:val="00CC41A6"/>
  </w:style>
  <w:style w:type="character" w:customStyle="1" w:styleId="publication-meta-date">
    <w:name w:val="publication-meta-date"/>
    <w:rsid w:val="00CC41A6"/>
  </w:style>
  <w:style w:type="paragraph" w:customStyle="1" w:styleId="desc">
    <w:name w:val="desc"/>
    <w:basedOn w:val="a"/>
    <w:rsid w:val="00B7440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tails">
    <w:name w:val="details"/>
    <w:basedOn w:val="a"/>
    <w:rsid w:val="00B7440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jrnl">
    <w:name w:val="jrnl"/>
    <w:rsid w:val="00B74407"/>
  </w:style>
  <w:style w:type="character" w:customStyle="1" w:styleId="print">
    <w:name w:val="print"/>
    <w:rsid w:val="00D55900"/>
  </w:style>
  <w:style w:type="character" w:customStyle="1" w:styleId="highwire-cite-metadata-journal-title">
    <w:name w:val="highwire-cite-metadata-journal-title"/>
    <w:rsid w:val="000544F4"/>
  </w:style>
  <w:style w:type="character" w:customStyle="1" w:styleId="highwire-cite-metadata-date">
    <w:name w:val="highwire-cite-metadata-date"/>
    <w:rsid w:val="000544F4"/>
  </w:style>
  <w:style w:type="character" w:customStyle="1" w:styleId="highwire-cite-metadata-volume">
    <w:name w:val="highwire-cite-metadata-volume"/>
    <w:rsid w:val="000544F4"/>
  </w:style>
  <w:style w:type="character" w:customStyle="1" w:styleId="highwire-cite-metadata-pages">
    <w:name w:val="highwire-cite-metadata-pages"/>
    <w:rsid w:val="000544F4"/>
  </w:style>
  <w:style w:type="character" w:customStyle="1" w:styleId="size-m">
    <w:name w:val="size-m"/>
    <w:rsid w:val="00A54082"/>
  </w:style>
  <w:style w:type="paragraph" w:styleId="af2">
    <w:name w:val="List Paragraph"/>
    <w:basedOn w:val="a"/>
    <w:uiPriority w:val="34"/>
    <w:qFormat/>
    <w:rsid w:val="00373797"/>
    <w:pPr>
      <w:ind w:left="720"/>
      <w:contextualSpacing/>
    </w:pPr>
  </w:style>
  <w:style w:type="table" w:styleId="af3">
    <w:name w:val="Table Grid"/>
    <w:basedOn w:val="a1"/>
    <w:uiPriority w:val="59"/>
    <w:rsid w:val="00CE3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wire-citation-authors">
    <w:name w:val="highwire-citation-authors"/>
    <w:rsid w:val="00882B7F"/>
  </w:style>
  <w:style w:type="character" w:customStyle="1" w:styleId="highwire-citation-author">
    <w:name w:val="highwire-citation-author"/>
    <w:rsid w:val="00882B7F"/>
  </w:style>
  <w:style w:type="character" w:customStyle="1" w:styleId="nlm-given-names">
    <w:name w:val="nlm-given-names"/>
    <w:rsid w:val="00882B7F"/>
  </w:style>
  <w:style w:type="character" w:customStyle="1" w:styleId="nlm-surname">
    <w:name w:val="nlm-surname"/>
    <w:rsid w:val="00882B7F"/>
  </w:style>
  <w:style w:type="character" w:customStyle="1" w:styleId="articlecitationyear">
    <w:name w:val="articlecitation_year"/>
    <w:rsid w:val="009900E4"/>
  </w:style>
  <w:style w:type="character" w:customStyle="1" w:styleId="articlecitationvolume">
    <w:name w:val="articlecitation_volume"/>
    <w:rsid w:val="009900E4"/>
  </w:style>
  <w:style w:type="character" w:customStyle="1" w:styleId="articlecitationpages">
    <w:name w:val="articlecitation_pages"/>
    <w:rsid w:val="009900E4"/>
  </w:style>
  <w:style w:type="character" w:customStyle="1" w:styleId="authorsname">
    <w:name w:val="authors__name"/>
    <w:rsid w:val="009900E4"/>
  </w:style>
  <w:style w:type="character" w:styleId="af4">
    <w:name w:val="line number"/>
    <w:uiPriority w:val="99"/>
    <w:semiHidden/>
    <w:unhideWhenUsed/>
    <w:rsid w:val="00F4792B"/>
  </w:style>
  <w:style w:type="paragraph" w:customStyle="1" w:styleId="Default">
    <w:name w:val="Default"/>
    <w:rsid w:val="002D4B47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60">
    <w:name w:val="A6"/>
    <w:uiPriority w:val="99"/>
    <w:rsid w:val="002D4B47"/>
    <w:rPr>
      <w:rFonts w:ascii="Minion Pro SmBd" w:hAnsi="Minion Pro SmBd" w:cs="Minion Pro SmBd"/>
      <w:b/>
      <w:bCs/>
      <w:color w:val="000000"/>
      <w:sz w:val="16"/>
      <w:szCs w:val="16"/>
    </w:rPr>
  </w:style>
  <w:style w:type="character" w:customStyle="1" w:styleId="nlmsource">
    <w:name w:val="nlm_source"/>
    <w:basedOn w:val="a0"/>
    <w:rsid w:val="00E52ACD"/>
  </w:style>
  <w:style w:type="character" w:customStyle="1" w:styleId="nlmsourcecontrib">
    <w:name w:val="nlm_source_contrib"/>
    <w:basedOn w:val="a0"/>
    <w:rsid w:val="00E52ACD"/>
  </w:style>
  <w:style w:type="character" w:customStyle="1" w:styleId="ref-journal">
    <w:name w:val="ref-journal"/>
    <w:basedOn w:val="a0"/>
    <w:rsid w:val="006913B3"/>
  </w:style>
  <w:style w:type="character" w:styleId="af5">
    <w:name w:val="FollowedHyperlink"/>
    <w:basedOn w:val="a0"/>
    <w:uiPriority w:val="99"/>
    <w:semiHidden/>
    <w:unhideWhenUsed/>
    <w:rsid w:val="00F535A5"/>
    <w:rPr>
      <w:color w:val="800080" w:themeColor="followed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F00D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00D13"/>
    <w:rPr>
      <w:rFonts w:eastAsia="SimSun"/>
      <w:lang w:eastAsia="zh-CN"/>
    </w:rPr>
  </w:style>
  <w:style w:type="character" w:styleId="af8">
    <w:name w:val="endnote reference"/>
    <w:basedOn w:val="a0"/>
    <w:uiPriority w:val="99"/>
    <w:semiHidden/>
    <w:unhideWhenUsed/>
    <w:rsid w:val="00F00D13"/>
    <w:rPr>
      <w:vertAlign w:val="superscript"/>
    </w:rPr>
  </w:style>
  <w:style w:type="character" w:customStyle="1" w:styleId="separator">
    <w:name w:val="separator"/>
    <w:basedOn w:val="a0"/>
    <w:rsid w:val="009A409A"/>
  </w:style>
  <w:style w:type="paragraph" w:customStyle="1" w:styleId="Pa153">
    <w:name w:val="Pa15+3"/>
    <w:basedOn w:val="a"/>
    <w:next w:val="a"/>
    <w:uiPriority w:val="99"/>
    <w:rsid w:val="00B911C0"/>
    <w:pPr>
      <w:autoSpaceDE w:val="0"/>
      <w:autoSpaceDN w:val="0"/>
      <w:adjustRightInd w:val="0"/>
      <w:spacing w:line="201" w:lineRule="atLeast"/>
    </w:pPr>
    <w:rPr>
      <w:rFonts w:eastAsiaTheme="minorHAnsi"/>
      <w:lang w:eastAsia="ru-RU"/>
    </w:rPr>
  </w:style>
  <w:style w:type="character" w:customStyle="1" w:styleId="A90">
    <w:name w:val="A9"/>
    <w:uiPriority w:val="99"/>
    <w:rsid w:val="00B911C0"/>
    <w:rPr>
      <w:color w:val="000000"/>
      <w:sz w:val="13"/>
      <w:szCs w:val="13"/>
    </w:rPr>
  </w:style>
  <w:style w:type="character" w:customStyle="1" w:styleId="A10">
    <w:name w:val="A10"/>
    <w:uiPriority w:val="99"/>
    <w:rsid w:val="00B911C0"/>
    <w:rPr>
      <w:i/>
      <w:iCs/>
      <w:color w:val="000000"/>
      <w:sz w:val="13"/>
      <w:szCs w:val="13"/>
    </w:rPr>
  </w:style>
  <w:style w:type="paragraph" w:customStyle="1" w:styleId="Pa164">
    <w:name w:val="Pa16+4"/>
    <w:basedOn w:val="a"/>
    <w:next w:val="a"/>
    <w:uiPriority w:val="99"/>
    <w:rsid w:val="00B911C0"/>
    <w:pPr>
      <w:autoSpaceDE w:val="0"/>
      <w:autoSpaceDN w:val="0"/>
      <w:adjustRightInd w:val="0"/>
      <w:spacing w:line="201" w:lineRule="atLeast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2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6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38/npp.2012.85" TargetMode="External"/><Relationship Id="rId21" Type="http://schemas.openxmlformats.org/officeDocument/2006/relationships/hyperlink" Target="https://doi.org/10.1016/j.gde.2014.09.010" TargetMode="External"/><Relationship Id="rId34" Type="http://schemas.openxmlformats.org/officeDocument/2006/relationships/hyperlink" Target="https://doi.org/10.1126/science.1070919" TargetMode="External"/><Relationship Id="rId42" Type="http://schemas.openxmlformats.org/officeDocument/2006/relationships/hyperlink" Target="https://doi.org/10.1017/S0954579416000857" TargetMode="External"/><Relationship Id="rId47" Type="http://schemas.openxmlformats.org/officeDocument/2006/relationships/hyperlink" Target="https://doi.org/10.1073/pnas.1408777111" TargetMode="External"/><Relationship Id="rId50" Type="http://schemas.openxmlformats.org/officeDocument/2006/relationships/hyperlink" Target="https://doi.org/10.1093/nar/gkv1304" TargetMode="External"/><Relationship Id="rId55" Type="http://schemas.openxmlformats.org/officeDocument/2006/relationships/hyperlink" Target="https://doi.org/10.1126/science.1140818" TargetMode="External"/><Relationship Id="rId63" Type="http://schemas.openxmlformats.org/officeDocument/2006/relationships/hyperlink" Target="http://dx.doi.org/10.1155/2016/7254297" TargetMode="External"/><Relationship Id="rId68" Type="http://schemas.openxmlformats.org/officeDocument/2006/relationships/hyperlink" Target="http://dx.doi.org/10.1177/070674370104600302" TargetMode="External"/><Relationship Id="rId76" Type="http://schemas.openxmlformats.org/officeDocument/2006/relationships/hyperlink" Target="http://dx.doi.org/10.1016/S0092-8674%2800%2980268-8" TargetMode="External"/><Relationship Id="rId84" Type="http://schemas.openxmlformats.org/officeDocument/2006/relationships/hyperlink" Target="https://doi.org/10.1134/S1022795406090122" TargetMode="External"/><Relationship Id="rId89" Type="http://schemas.openxmlformats.org/officeDocument/2006/relationships/hyperlink" Target="http://dx.doi.org/10.1038/nature04615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dx.doi.org/10.1371%2Fjournal.pbio.0040309" TargetMode="External"/><Relationship Id="rId92" Type="http://schemas.openxmlformats.org/officeDocument/2006/relationships/hyperlink" Target="http://dx.doi.org/10.1073/pnas.11196751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11/j.1467-9507.2006.00356.x" TargetMode="External"/><Relationship Id="rId29" Type="http://schemas.openxmlformats.org/officeDocument/2006/relationships/hyperlink" Target="http://dx.doi.org/10.1016/j.cub.2005.07.018" TargetMode="External"/><Relationship Id="rId11" Type="http://schemas.openxmlformats.org/officeDocument/2006/relationships/hyperlink" Target="http://dx.doi.org/10.1073%2Fpnas.1411270111" TargetMode="External"/><Relationship Id="rId24" Type="http://schemas.openxmlformats.org/officeDocument/2006/relationships/hyperlink" Target="https://doi.org/10.1037/a0015702" TargetMode="External"/><Relationship Id="rId32" Type="http://schemas.openxmlformats.org/officeDocument/2006/relationships/hyperlink" Target="https://doi.org/10.1111/1467-7687.00157" TargetMode="External"/><Relationship Id="rId37" Type="http://schemas.openxmlformats.org/officeDocument/2006/relationships/hyperlink" Target="https://doi.org/10.1007/s00415-011-6107-9" TargetMode="External"/><Relationship Id="rId40" Type="http://schemas.openxmlformats.org/officeDocument/2006/relationships/hyperlink" Target="https://doi.org/10.1126/science.1148910" TargetMode="External"/><Relationship Id="rId45" Type="http://schemas.openxmlformats.org/officeDocument/2006/relationships/hyperlink" Target="https://doi.org/10.1093/cercor/bhp071" TargetMode="External"/><Relationship Id="rId53" Type="http://schemas.openxmlformats.org/officeDocument/2006/relationships/hyperlink" Target="https://doi.org/10.1126/science.aan3351" TargetMode="External"/><Relationship Id="rId58" Type="http://schemas.openxmlformats.org/officeDocument/2006/relationships/hyperlink" Target="https://doi.org/10.1016/j.neuron.2015.05.018" TargetMode="External"/><Relationship Id="rId66" Type="http://schemas.openxmlformats.org/officeDocument/2006/relationships/hyperlink" Target="https://doi.org/10.1017/S0140525X00055941" TargetMode="External"/><Relationship Id="rId74" Type="http://schemas.openxmlformats.org/officeDocument/2006/relationships/hyperlink" Target="http://psycnet.apa.org/doi/10.1037/0033-2909.128.3.490" TargetMode="External"/><Relationship Id="rId79" Type="http://schemas.openxmlformats.org/officeDocument/2006/relationships/hyperlink" Target="http://www.sciencedirect.com/science/journal/00222836" TargetMode="External"/><Relationship Id="rId87" Type="http://schemas.openxmlformats.org/officeDocument/2006/relationships/hyperlink" Target="http://psycnet.apa.org/doi/10.1037/0033-2909.126.1.78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oi.org/10.1128/MCB.00637-08" TargetMode="External"/><Relationship Id="rId82" Type="http://schemas.openxmlformats.org/officeDocument/2006/relationships/hyperlink" Target="http://dx.doi.org/10.1134/S0006297909090016" TargetMode="External"/><Relationship Id="rId90" Type="http://schemas.openxmlformats.org/officeDocument/2006/relationships/hyperlink" Target="http://dx.doi.org/10.1007/s00412-009-0206-8" TargetMode="External"/><Relationship Id="rId95" Type="http://schemas.openxmlformats.org/officeDocument/2006/relationships/footer" Target="footer2.xml"/><Relationship Id="rId19" Type="http://schemas.openxmlformats.org/officeDocument/2006/relationships/hyperlink" Target="https://doi.org/10.1002/neu.10160" TargetMode="External"/><Relationship Id="rId14" Type="http://schemas.openxmlformats.org/officeDocument/2006/relationships/hyperlink" Target="https://doi.org/10.1111/1467-8624.00577" TargetMode="External"/><Relationship Id="rId22" Type="http://schemas.openxmlformats.org/officeDocument/2006/relationships/hyperlink" Target="https://doi.org/10.1007/BF00176018" TargetMode="External"/><Relationship Id="rId27" Type="http://schemas.openxmlformats.org/officeDocument/2006/relationships/hyperlink" Target="https://doi.org/10.1111/j.1469-185X.2009.00097.x" TargetMode="External"/><Relationship Id="rId30" Type="http://schemas.openxmlformats.org/officeDocument/2006/relationships/hyperlink" Target="http://dx.doi.org/10.1016%2Fj.mod.2007.02.002" TargetMode="External"/><Relationship Id="rId35" Type="http://schemas.openxmlformats.org/officeDocument/2006/relationships/hyperlink" Target="https://doi.org/10.1080/02724634.1984.10011989" TargetMode="External"/><Relationship Id="rId43" Type="http://schemas.openxmlformats.org/officeDocument/2006/relationships/hyperlink" Target="https://doi.org/10.1007/s10886-009-9608-6" TargetMode="External"/><Relationship Id="rId48" Type="http://schemas.openxmlformats.org/officeDocument/2006/relationships/hyperlink" Target="https://doi.org/10.1038/emm.2016.140" TargetMode="External"/><Relationship Id="rId56" Type="http://schemas.openxmlformats.org/officeDocument/2006/relationships/hyperlink" Target="http://psycnet.apa.org/doi/10.1037/0022-3514.78.1.173" TargetMode="External"/><Relationship Id="rId64" Type="http://schemas.openxmlformats.org/officeDocument/2006/relationships/hyperlink" Target="https://doi.org/10.1093/ije/dyq144" TargetMode="External"/><Relationship Id="rId69" Type="http://schemas.openxmlformats.org/officeDocument/2006/relationships/hyperlink" Target="https://doi.org/10.1038/ng.3285" TargetMode="External"/><Relationship Id="rId77" Type="http://schemas.openxmlformats.org/officeDocument/2006/relationships/hyperlink" Target="https://doi.org/10.1093/ije/dyr117" TargetMode="External"/><Relationship Id="rId100" Type="http://schemas.microsoft.com/office/2011/relationships/people" Target="people.xml"/><Relationship Id="rId8" Type="http://schemas.openxmlformats.org/officeDocument/2006/relationships/endnotes" Target="endnotes.xml"/><Relationship Id="rId51" Type="http://schemas.openxmlformats.org/officeDocument/2006/relationships/hyperlink" Target="https://doi.org/10.1242/bio.20136346" TargetMode="External"/><Relationship Id="rId72" Type="http://schemas.openxmlformats.org/officeDocument/2006/relationships/hyperlink" Target="http://dx.doi.org/10.1038/nature08781" TargetMode="External"/><Relationship Id="rId80" Type="http://schemas.openxmlformats.org/officeDocument/2006/relationships/hyperlink" Target="http://dx.doi.org/10.1006/jmbi.1998.1976" TargetMode="External"/><Relationship Id="rId85" Type="http://schemas.openxmlformats.org/officeDocument/2006/relationships/hyperlink" Target="https://doi.org/10.1134/S2079086416040071" TargetMode="External"/><Relationship Id="rId93" Type="http://schemas.openxmlformats.org/officeDocument/2006/relationships/header" Target="header1.xm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oi.org/10.1152/jn.00174.2006" TargetMode="External"/><Relationship Id="rId17" Type="http://schemas.openxmlformats.org/officeDocument/2006/relationships/hyperlink" Target="https://doi.org/10.1038/35047580" TargetMode="External"/><Relationship Id="rId25" Type="http://schemas.openxmlformats.org/officeDocument/2006/relationships/hyperlink" Target="https://doi.org/10.1038/nature06965" TargetMode="External"/><Relationship Id="rId33" Type="http://schemas.openxmlformats.org/officeDocument/2006/relationships/hyperlink" Target="https://doi.org/10.1038/41319" TargetMode="External"/><Relationship Id="rId38" Type="http://schemas.openxmlformats.org/officeDocument/2006/relationships/hyperlink" Target="https://doi.org/10.1093/ije/dys097" TargetMode="External"/><Relationship Id="rId46" Type="http://schemas.openxmlformats.org/officeDocument/2006/relationships/hyperlink" Target="https://doi.org/10.1007/s10519-005-6041-7" TargetMode="External"/><Relationship Id="rId59" Type="http://schemas.openxmlformats.org/officeDocument/2006/relationships/hyperlink" Target="http://dx.doi.org/10.1002%2FICD.593" TargetMode="External"/><Relationship Id="rId67" Type="http://schemas.openxmlformats.org/officeDocument/2006/relationships/hyperlink" Target="https://doi.org/10.1017/S0140525X00055941" TargetMode="External"/><Relationship Id="rId20" Type="http://schemas.openxmlformats.org/officeDocument/2006/relationships/hyperlink" Target="https://doi.org/10.1093/hmg/7.6.945" TargetMode="External"/><Relationship Id="rId41" Type="http://schemas.openxmlformats.org/officeDocument/2006/relationships/hyperlink" Target="https://doi.org/10.1371/journal.pbio.1000044" TargetMode="External"/><Relationship Id="rId54" Type="http://schemas.openxmlformats.org/officeDocument/2006/relationships/hyperlink" Target="http://dx.doi.org/10.1073/pnas.0912629107" TargetMode="External"/><Relationship Id="rId62" Type="http://schemas.openxmlformats.org/officeDocument/2006/relationships/hyperlink" Target="http://dx.doi.org/10.1017/S0033583500005175" TargetMode="External"/><Relationship Id="rId70" Type="http://schemas.openxmlformats.org/officeDocument/2006/relationships/hyperlink" Target="http://dx.doi.org/10.1016/j.cell.2008.09.050" TargetMode="External"/><Relationship Id="rId75" Type="http://schemas.openxmlformats.org/officeDocument/2006/relationships/hyperlink" Target="http://dx.doi.org/10.1038%2Fnature03440" TargetMode="External"/><Relationship Id="rId83" Type="http://schemas.openxmlformats.org/officeDocument/2006/relationships/hyperlink" Target="http://dx.doi.org/10.1016/j.molmed.2013.01.004" TargetMode="External"/><Relationship Id="rId88" Type="http://schemas.openxmlformats.org/officeDocument/2006/relationships/hyperlink" Target="http://dx.doi.org/10.1007/s12038-015-9506-8" TargetMode="External"/><Relationship Id="rId91" Type="http://schemas.openxmlformats.org/officeDocument/2006/relationships/hyperlink" Target="http://dx.doi.org/10.1074/jbc.274.45.32172" TargetMode="Externa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i.org/10.1111/j.1467-7687.2006.00469.x" TargetMode="External"/><Relationship Id="rId23" Type="http://schemas.openxmlformats.org/officeDocument/2006/relationships/hyperlink" Target="https://doi.org/10.1111/j.1601-183X.2009.00499.x" TargetMode="External"/><Relationship Id="rId28" Type="http://schemas.openxmlformats.org/officeDocument/2006/relationships/hyperlink" Target="https://doi.org/10.1016/j.jmb.2011.02.022" TargetMode="External"/><Relationship Id="rId36" Type="http://schemas.openxmlformats.org/officeDocument/2006/relationships/hyperlink" Target="http://dx.doi.org/10.1016/0022-2496%2865%2990018-0" TargetMode="External"/><Relationship Id="rId49" Type="http://schemas.openxmlformats.org/officeDocument/2006/relationships/hyperlink" Target="https://doi.org/10.3389/fpls.2014.00545" TargetMode="External"/><Relationship Id="rId57" Type="http://schemas.openxmlformats.org/officeDocument/2006/relationships/hyperlink" Target="https://doi.org/10.1093/cercor/bht018" TargetMode="External"/><Relationship Id="rId10" Type="http://schemas.openxmlformats.org/officeDocument/2006/relationships/hyperlink" Target="http://orcid.org/0000-0001-9923-8614" TargetMode="External"/><Relationship Id="rId31" Type="http://schemas.openxmlformats.org/officeDocument/2006/relationships/hyperlink" Target="https://doi.org/10.1016/j.tig.2011.03.002" TargetMode="External"/><Relationship Id="rId44" Type="http://schemas.openxmlformats.org/officeDocument/2006/relationships/hyperlink" Target="https://doi.org/10.1023/A:1006423110134" TargetMode="External"/><Relationship Id="rId52" Type="http://schemas.openxmlformats.org/officeDocument/2006/relationships/hyperlink" Target="http://dx.doi.org/10.1016/j.tig.2003.09.014" TargetMode="External"/><Relationship Id="rId60" Type="http://schemas.openxmlformats.org/officeDocument/2006/relationships/hyperlink" Target="http://dx.doi.org/10.1016/j.cell.2007.09.044" TargetMode="External"/><Relationship Id="rId65" Type="http://schemas.openxmlformats.org/officeDocument/2006/relationships/hyperlink" Target="https://doi.org/10.1017/S0140525X00070278" TargetMode="External"/><Relationship Id="rId73" Type="http://schemas.openxmlformats.org/officeDocument/2006/relationships/hyperlink" Target="http://dx.doi.org/10.1126%2Fscience.1098641" TargetMode="External"/><Relationship Id="rId78" Type="http://schemas.openxmlformats.org/officeDocument/2006/relationships/hyperlink" Target="http://dx.doi.org/10.1105/tpc.113.113803" TargetMode="External"/><Relationship Id="rId81" Type="http://schemas.openxmlformats.org/officeDocument/2006/relationships/hyperlink" Target="http://dx.doi.org/10.1038/jid.2008.145" TargetMode="External"/><Relationship Id="rId86" Type="http://schemas.openxmlformats.org/officeDocument/2006/relationships/hyperlink" Target="https://doi.org/10.1111/brv.12429" TargetMode="External"/><Relationship Id="rId94" Type="http://schemas.openxmlformats.org/officeDocument/2006/relationships/footer" Target="footer1.xml"/><Relationship Id="rId99" Type="http://schemas.microsoft.com/office/2011/relationships/commentsExtended" Target="commentsExtended.xml"/><Relationship Id="rId10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tikhodeyev@mail.ru" TargetMode="External"/><Relationship Id="rId13" Type="http://schemas.openxmlformats.org/officeDocument/2006/relationships/hyperlink" Target="https://doi.org/10.1016/j.mrfmmm.2013.05.004" TargetMode="External"/><Relationship Id="rId18" Type="http://schemas.openxmlformats.org/officeDocument/2006/relationships/hyperlink" Target="https://doi.org/10.1515/bmc-2016-0002" TargetMode="External"/><Relationship Id="rId39" Type="http://schemas.openxmlformats.org/officeDocument/2006/relationships/hyperlink" Target="https://doi.org/10.1093/ije/dyr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C4DC-B69F-47D1-B3A2-98297F41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9424</Words>
  <Characters>53438</Characters>
  <Application>Microsoft Office Word</Application>
  <DocSecurity>0</DocSecurity>
  <Lines>785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ИНДИВИДУАЛЬНОЙ СРЕДЫ В ПСИХОГЕНЕТИКЕ</vt:lpstr>
    </vt:vector>
  </TitlesOfParts>
  <Company>RePack by SPecialiST</Company>
  <LinksUpToDate>false</LinksUpToDate>
  <CharactersWithSpaces>62732</CharactersWithSpaces>
  <SharedDoc>false</SharedDoc>
  <HLinks>
    <vt:vector size="432" baseType="variant">
      <vt:variant>
        <vt:i4>3407999</vt:i4>
      </vt:variant>
      <vt:variant>
        <vt:i4>213</vt:i4>
      </vt:variant>
      <vt:variant>
        <vt:i4>0</vt:i4>
      </vt:variant>
      <vt:variant>
        <vt:i4>5</vt:i4>
      </vt:variant>
      <vt:variant>
        <vt:lpwstr>http://dx.doi.org/10.1074/jbc.274.45.32172</vt:lpwstr>
      </vt:variant>
      <vt:variant>
        <vt:lpwstr/>
      </vt:variant>
      <vt:variant>
        <vt:i4>7405610</vt:i4>
      </vt:variant>
      <vt:variant>
        <vt:i4>210</vt:i4>
      </vt:variant>
      <vt:variant>
        <vt:i4>0</vt:i4>
      </vt:variant>
      <vt:variant>
        <vt:i4>5</vt:i4>
      </vt:variant>
      <vt:variant>
        <vt:lpwstr>http://dx.doi.org/10.1007/s00412-009-0206-8</vt:lpwstr>
      </vt:variant>
      <vt:variant>
        <vt:lpwstr/>
      </vt:variant>
      <vt:variant>
        <vt:i4>1310733</vt:i4>
      </vt:variant>
      <vt:variant>
        <vt:i4>207</vt:i4>
      </vt:variant>
      <vt:variant>
        <vt:i4>0</vt:i4>
      </vt:variant>
      <vt:variant>
        <vt:i4>5</vt:i4>
      </vt:variant>
      <vt:variant>
        <vt:lpwstr>http://dx.doi.org/10.1038/nature04615</vt:lpwstr>
      </vt:variant>
      <vt:variant>
        <vt:lpwstr/>
      </vt:variant>
      <vt:variant>
        <vt:i4>1966174</vt:i4>
      </vt:variant>
      <vt:variant>
        <vt:i4>204</vt:i4>
      </vt:variant>
      <vt:variant>
        <vt:i4>0</vt:i4>
      </vt:variant>
      <vt:variant>
        <vt:i4>5</vt:i4>
      </vt:variant>
      <vt:variant>
        <vt:lpwstr>http://dx.doi.org/10.1242/jeb.008755</vt:lpwstr>
      </vt:variant>
      <vt:variant>
        <vt:lpwstr/>
      </vt:variant>
      <vt:variant>
        <vt:i4>655377</vt:i4>
      </vt:variant>
      <vt:variant>
        <vt:i4>201</vt:i4>
      </vt:variant>
      <vt:variant>
        <vt:i4>0</vt:i4>
      </vt:variant>
      <vt:variant>
        <vt:i4>5</vt:i4>
      </vt:variant>
      <vt:variant>
        <vt:lpwstr>http://psycnet.apa.org/doi/10.1037/0033-2909.126.1.78</vt:lpwstr>
      </vt:variant>
      <vt:variant>
        <vt:lpwstr/>
      </vt:variant>
      <vt:variant>
        <vt:i4>2031619</vt:i4>
      </vt:variant>
      <vt:variant>
        <vt:i4>198</vt:i4>
      </vt:variant>
      <vt:variant>
        <vt:i4>0</vt:i4>
      </vt:variant>
      <vt:variant>
        <vt:i4>5</vt:i4>
      </vt:variant>
      <vt:variant>
        <vt:lpwstr>http://dx.doi.org/10.17816/ecogen11379-92</vt:lpwstr>
      </vt:variant>
      <vt:variant>
        <vt:lpwstr/>
      </vt:variant>
      <vt:variant>
        <vt:i4>3276896</vt:i4>
      </vt:variant>
      <vt:variant>
        <vt:i4>195</vt:i4>
      </vt:variant>
      <vt:variant>
        <vt:i4>0</vt:i4>
      </vt:variant>
      <vt:variant>
        <vt:i4>5</vt:i4>
      </vt:variant>
      <vt:variant>
        <vt:lpwstr>http://dx.doi.org/10.1016/j.molmed.2013.01.004</vt:lpwstr>
      </vt:variant>
      <vt:variant>
        <vt:lpwstr/>
      </vt:variant>
      <vt:variant>
        <vt:i4>6553643</vt:i4>
      </vt:variant>
      <vt:variant>
        <vt:i4>192</vt:i4>
      </vt:variant>
      <vt:variant>
        <vt:i4>0</vt:i4>
      </vt:variant>
      <vt:variant>
        <vt:i4>5</vt:i4>
      </vt:variant>
      <vt:variant>
        <vt:lpwstr>http://dx.doi.org/10.1134/S0006297909090016</vt:lpwstr>
      </vt:variant>
      <vt:variant>
        <vt:lpwstr/>
      </vt:variant>
      <vt:variant>
        <vt:i4>2818165</vt:i4>
      </vt:variant>
      <vt:variant>
        <vt:i4>189</vt:i4>
      </vt:variant>
      <vt:variant>
        <vt:i4>0</vt:i4>
      </vt:variant>
      <vt:variant>
        <vt:i4>5</vt:i4>
      </vt:variant>
      <vt:variant>
        <vt:lpwstr>http://dx.doi.org/10.1038/jid.2008.145</vt:lpwstr>
      </vt:variant>
      <vt:variant>
        <vt:lpwstr/>
      </vt:variant>
      <vt:variant>
        <vt:i4>5111884</vt:i4>
      </vt:variant>
      <vt:variant>
        <vt:i4>186</vt:i4>
      </vt:variant>
      <vt:variant>
        <vt:i4>0</vt:i4>
      </vt:variant>
      <vt:variant>
        <vt:i4>5</vt:i4>
      </vt:variant>
      <vt:variant>
        <vt:lpwstr>http://dx.doi.org/10.1006/jmbi.1998.1976</vt:lpwstr>
      </vt:variant>
      <vt:variant>
        <vt:lpwstr/>
      </vt:variant>
      <vt:variant>
        <vt:i4>4390925</vt:i4>
      </vt:variant>
      <vt:variant>
        <vt:i4>183</vt:i4>
      </vt:variant>
      <vt:variant>
        <vt:i4>0</vt:i4>
      </vt:variant>
      <vt:variant>
        <vt:i4>5</vt:i4>
      </vt:variant>
      <vt:variant>
        <vt:lpwstr>http://www.sciencedirect.com/science/journal/00222836</vt:lpwstr>
      </vt:variant>
      <vt:variant>
        <vt:lpwstr/>
      </vt:variant>
      <vt:variant>
        <vt:i4>1572936</vt:i4>
      </vt:variant>
      <vt:variant>
        <vt:i4>180</vt:i4>
      </vt:variant>
      <vt:variant>
        <vt:i4>0</vt:i4>
      </vt:variant>
      <vt:variant>
        <vt:i4>5</vt:i4>
      </vt:variant>
      <vt:variant>
        <vt:lpwstr>http://dx.doi.org/10.1105/tpc.113.113803</vt:lpwstr>
      </vt:variant>
      <vt:variant>
        <vt:lpwstr/>
      </vt:variant>
      <vt:variant>
        <vt:i4>7405630</vt:i4>
      </vt:variant>
      <vt:variant>
        <vt:i4>177</vt:i4>
      </vt:variant>
      <vt:variant>
        <vt:i4>0</vt:i4>
      </vt:variant>
      <vt:variant>
        <vt:i4>5</vt:i4>
      </vt:variant>
      <vt:variant>
        <vt:lpwstr>http://dx.doi.org/10.1016/S0092-8674%2800%2980268-8</vt:lpwstr>
      </vt:variant>
      <vt:variant>
        <vt:lpwstr/>
      </vt:variant>
      <vt:variant>
        <vt:i4>7995453</vt:i4>
      </vt:variant>
      <vt:variant>
        <vt:i4>174</vt:i4>
      </vt:variant>
      <vt:variant>
        <vt:i4>0</vt:i4>
      </vt:variant>
      <vt:variant>
        <vt:i4>5</vt:i4>
      </vt:variant>
      <vt:variant>
        <vt:lpwstr>http://dx.doi.org/10.1038%2Fnature03440</vt:lpwstr>
      </vt:variant>
      <vt:variant>
        <vt:lpwstr/>
      </vt:variant>
      <vt:variant>
        <vt:i4>7995505</vt:i4>
      </vt:variant>
      <vt:variant>
        <vt:i4>171</vt:i4>
      </vt:variant>
      <vt:variant>
        <vt:i4>0</vt:i4>
      </vt:variant>
      <vt:variant>
        <vt:i4>5</vt:i4>
      </vt:variant>
      <vt:variant>
        <vt:lpwstr>http://dx.doi.org/10.1126%2Fscience.1098641</vt:lpwstr>
      </vt:variant>
      <vt:variant>
        <vt:lpwstr/>
      </vt:variant>
      <vt:variant>
        <vt:i4>1114124</vt:i4>
      </vt:variant>
      <vt:variant>
        <vt:i4>168</vt:i4>
      </vt:variant>
      <vt:variant>
        <vt:i4>0</vt:i4>
      </vt:variant>
      <vt:variant>
        <vt:i4>5</vt:i4>
      </vt:variant>
      <vt:variant>
        <vt:lpwstr>http://dx.doi.org/10.1038/nature08781</vt:lpwstr>
      </vt:variant>
      <vt:variant>
        <vt:lpwstr/>
      </vt:variant>
      <vt:variant>
        <vt:i4>5832769</vt:i4>
      </vt:variant>
      <vt:variant>
        <vt:i4>165</vt:i4>
      </vt:variant>
      <vt:variant>
        <vt:i4>0</vt:i4>
      </vt:variant>
      <vt:variant>
        <vt:i4>5</vt:i4>
      </vt:variant>
      <vt:variant>
        <vt:lpwstr>http://dx.doi.org/10.1371%2Fjournal.pbio.0040309</vt:lpwstr>
      </vt:variant>
      <vt:variant>
        <vt:lpwstr/>
      </vt:variant>
      <vt:variant>
        <vt:i4>5242885</vt:i4>
      </vt:variant>
      <vt:variant>
        <vt:i4>162</vt:i4>
      </vt:variant>
      <vt:variant>
        <vt:i4>0</vt:i4>
      </vt:variant>
      <vt:variant>
        <vt:i4>5</vt:i4>
      </vt:variant>
      <vt:variant>
        <vt:lpwstr>http://dx.doi.org/10.1016/j.cell.2008.09.050</vt:lpwstr>
      </vt:variant>
      <vt:variant>
        <vt:lpwstr/>
      </vt:variant>
      <vt:variant>
        <vt:i4>5374047</vt:i4>
      </vt:variant>
      <vt:variant>
        <vt:i4>159</vt:i4>
      </vt:variant>
      <vt:variant>
        <vt:i4>0</vt:i4>
      </vt:variant>
      <vt:variant>
        <vt:i4>5</vt:i4>
      </vt:variant>
      <vt:variant>
        <vt:lpwstr>http://dx.doi.org/10.1177/070674370104600302</vt:lpwstr>
      </vt:variant>
      <vt:variant>
        <vt:lpwstr/>
      </vt:variant>
      <vt:variant>
        <vt:i4>6225989</vt:i4>
      </vt:variant>
      <vt:variant>
        <vt:i4>156</vt:i4>
      </vt:variant>
      <vt:variant>
        <vt:i4>0</vt:i4>
      </vt:variant>
      <vt:variant>
        <vt:i4>5</vt:i4>
      </vt:variant>
      <vt:variant>
        <vt:lpwstr>http://dx.doi.org/10.1093/ije/dyq148</vt:lpwstr>
      </vt:variant>
      <vt:variant>
        <vt:lpwstr/>
      </vt:variant>
      <vt:variant>
        <vt:i4>7209062</vt:i4>
      </vt:variant>
      <vt:variant>
        <vt:i4>153</vt:i4>
      </vt:variant>
      <vt:variant>
        <vt:i4>0</vt:i4>
      </vt:variant>
      <vt:variant>
        <vt:i4>5</vt:i4>
      </vt:variant>
      <vt:variant>
        <vt:lpwstr>http://dx.doi.org/10.1017/S0140525X00070588</vt:lpwstr>
      </vt:variant>
      <vt:variant>
        <vt:lpwstr/>
      </vt:variant>
      <vt:variant>
        <vt:i4>2293876</vt:i4>
      </vt:variant>
      <vt:variant>
        <vt:i4>150</vt:i4>
      </vt:variant>
      <vt:variant>
        <vt:i4>0</vt:i4>
      </vt:variant>
      <vt:variant>
        <vt:i4>5</vt:i4>
      </vt:variant>
      <vt:variant>
        <vt:lpwstr>https://doi.org/10.1093/ije/dyq144</vt:lpwstr>
      </vt:variant>
      <vt:variant>
        <vt:lpwstr/>
      </vt:variant>
      <vt:variant>
        <vt:i4>6750332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http://dx.doi.org/10.1155/2016/7254297</vt:lpwstr>
      </vt:variant>
      <vt:variant>
        <vt:lpwstr/>
      </vt:variant>
      <vt:variant>
        <vt:i4>6619168</vt:i4>
      </vt:variant>
      <vt:variant>
        <vt:i4>144</vt:i4>
      </vt:variant>
      <vt:variant>
        <vt:i4>0</vt:i4>
      </vt:variant>
      <vt:variant>
        <vt:i4>5</vt:i4>
      </vt:variant>
      <vt:variant>
        <vt:lpwstr>http://dx.doi.org/10.1017/S0033583500005175</vt:lpwstr>
      </vt:variant>
      <vt:variant>
        <vt:lpwstr/>
      </vt:variant>
      <vt:variant>
        <vt:i4>4849757</vt:i4>
      </vt:variant>
      <vt:variant>
        <vt:i4>141</vt:i4>
      </vt:variant>
      <vt:variant>
        <vt:i4>0</vt:i4>
      </vt:variant>
      <vt:variant>
        <vt:i4>5</vt:i4>
      </vt:variant>
      <vt:variant>
        <vt:lpwstr>https://doi.org/10.1128/MCB.00637-08</vt:lpwstr>
      </vt:variant>
      <vt:variant>
        <vt:lpwstr/>
      </vt:variant>
      <vt:variant>
        <vt:i4>5505035</vt:i4>
      </vt:variant>
      <vt:variant>
        <vt:i4>138</vt:i4>
      </vt:variant>
      <vt:variant>
        <vt:i4>0</vt:i4>
      </vt:variant>
      <vt:variant>
        <vt:i4>5</vt:i4>
      </vt:variant>
      <vt:variant>
        <vt:lpwstr>http://dx.doi.org/10.1016/j.cell.2007.09.044</vt:lpwstr>
      </vt:variant>
      <vt:variant>
        <vt:lpwstr/>
      </vt:variant>
      <vt:variant>
        <vt:i4>8061027</vt:i4>
      </vt:variant>
      <vt:variant>
        <vt:i4>135</vt:i4>
      </vt:variant>
      <vt:variant>
        <vt:i4>0</vt:i4>
      </vt:variant>
      <vt:variant>
        <vt:i4>5</vt:i4>
      </vt:variant>
      <vt:variant>
        <vt:lpwstr>http://dx.doi.org/10.1002%2FICD.593</vt:lpwstr>
      </vt:variant>
      <vt:variant>
        <vt:lpwstr/>
      </vt:variant>
      <vt:variant>
        <vt:i4>5570630</vt:i4>
      </vt:variant>
      <vt:variant>
        <vt:i4>132</vt:i4>
      </vt:variant>
      <vt:variant>
        <vt:i4>0</vt:i4>
      </vt:variant>
      <vt:variant>
        <vt:i4>5</vt:i4>
      </vt:variant>
      <vt:variant>
        <vt:lpwstr>https://doi.org/10.1016/j.neuron.2015.05.018</vt:lpwstr>
      </vt:variant>
      <vt:variant>
        <vt:lpwstr/>
      </vt:variant>
      <vt:variant>
        <vt:i4>4784208</vt:i4>
      </vt:variant>
      <vt:variant>
        <vt:i4>129</vt:i4>
      </vt:variant>
      <vt:variant>
        <vt:i4>0</vt:i4>
      </vt:variant>
      <vt:variant>
        <vt:i4>5</vt:i4>
      </vt:variant>
      <vt:variant>
        <vt:lpwstr>https://doi.org/10.1093/cercor/bht018</vt:lpwstr>
      </vt:variant>
      <vt:variant>
        <vt:lpwstr/>
      </vt:variant>
      <vt:variant>
        <vt:i4>720922</vt:i4>
      </vt:variant>
      <vt:variant>
        <vt:i4>126</vt:i4>
      </vt:variant>
      <vt:variant>
        <vt:i4>0</vt:i4>
      </vt:variant>
      <vt:variant>
        <vt:i4>5</vt:i4>
      </vt:variant>
      <vt:variant>
        <vt:lpwstr>http://psycnet.apa.org/doi/10.1037/0022-3514.78.1.173</vt:lpwstr>
      </vt:variant>
      <vt:variant>
        <vt:lpwstr/>
      </vt:variant>
      <vt:variant>
        <vt:i4>6946929</vt:i4>
      </vt:variant>
      <vt:variant>
        <vt:i4>123</vt:i4>
      </vt:variant>
      <vt:variant>
        <vt:i4>0</vt:i4>
      </vt:variant>
      <vt:variant>
        <vt:i4>5</vt:i4>
      </vt:variant>
      <vt:variant>
        <vt:lpwstr>https://doi.org/10.1126/science.1140818</vt:lpwstr>
      </vt:variant>
      <vt:variant>
        <vt:lpwstr/>
      </vt:variant>
      <vt:variant>
        <vt:i4>4653151</vt:i4>
      </vt:variant>
      <vt:variant>
        <vt:i4>120</vt:i4>
      </vt:variant>
      <vt:variant>
        <vt:i4>0</vt:i4>
      </vt:variant>
      <vt:variant>
        <vt:i4>5</vt:i4>
      </vt:variant>
      <vt:variant>
        <vt:lpwstr>http://dx.doi.org/10.1073/pnas.0912629107</vt:lpwstr>
      </vt:variant>
      <vt:variant>
        <vt:lpwstr/>
      </vt:variant>
      <vt:variant>
        <vt:i4>3997808</vt:i4>
      </vt:variant>
      <vt:variant>
        <vt:i4>117</vt:i4>
      </vt:variant>
      <vt:variant>
        <vt:i4>0</vt:i4>
      </vt:variant>
      <vt:variant>
        <vt:i4>5</vt:i4>
      </vt:variant>
      <vt:variant>
        <vt:lpwstr>https://doi.org/10.1126/science.aan3351</vt:lpwstr>
      </vt:variant>
      <vt:variant>
        <vt:lpwstr/>
      </vt:variant>
      <vt:variant>
        <vt:i4>2555953</vt:i4>
      </vt:variant>
      <vt:variant>
        <vt:i4>114</vt:i4>
      </vt:variant>
      <vt:variant>
        <vt:i4>0</vt:i4>
      </vt:variant>
      <vt:variant>
        <vt:i4>5</vt:i4>
      </vt:variant>
      <vt:variant>
        <vt:lpwstr>http://dx.doi.org/10.1016/j.tig.2003.09.014</vt:lpwstr>
      </vt:variant>
      <vt:variant>
        <vt:lpwstr/>
      </vt:variant>
      <vt:variant>
        <vt:i4>5636182</vt:i4>
      </vt:variant>
      <vt:variant>
        <vt:i4>111</vt:i4>
      </vt:variant>
      <vt:variant>
        <vt:i4>0</vt:i4>
      </vt:variant>
      <vt:variant>
        <vt:i4>5</vt:i4>
      </vt:variant>
      <vt:variant>
        <vt:lpwstr>https://doi.org/10.1242/bio.20136346</vt:lpwstr>
      </vt:variant>
      <vt:variant>
        <vt:lpwstr/>
      </vt:variant>
      <vt:variant>
        <vt:i4>4063335</vt:i4>
      </vt:variant>
      <vt:variant>
        <vt:i4>108</vt:i4>
      </vt:variant>
      <vt:variant>
        <vt:i4>0</vt:i4>
      </vt:variant>
      <vt:variant>
        <vt:i4>5</vt:i4>
      </vt:variant>
      <vt:variant>
        <vt:lpwstr>https://doi.org/10.1093/nar/gkv1304</vt:lpwstr>
      </vt:variant>
      <vt:variant>
        <vt:lpwstr/>
      </vt:variant>
      <vt:variant>
        <vt:i4>5505091</vt:i4>
      </vt:variant>
      <vt:variant>
        <vt:i4>105</vt:i4>
      </vt:variant>
      <vt:variant>
        <vt:i4>0</vt:i4>
      </vt:variant>
      <vt:variant>
        <vt:i4>5</vt:i4>
      </vt:variant>
      <vt:variant>
        <vt:lpwstr>https://doi.org/10.1038/emm.2016.140</vt:lpwstr>
      </vt:variant>
      <vt:variant>
        <vt:lpwstr/>
      </vt:variant>
      <vt:variant>
        <vt:i4>4915280</vt:i4>
      </vt:variant>
      <vt:variant>
        <vt:i4>102</vt:i4>
      </vt:variant>
      <vt:variant>
        <vt:i4>0</vt:i4>
      </vt:variant>
      <vt:variant>
        <vt:i4>5</vt:i4>
      </vt:variant>
      <vt:variant>
        <vt:lpwstr>https://doi.org/10.1093/cercor/bhp071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https://doi.org/10.1023/A:1006423110134</vt:lpwstr>
      </vt:variant>
      <vt:variant>
        <vt:lpwstr/>
      </vt:variant>
      <vt:variant>
        <vt:i4>65560</vt:i4>
      </vt:variant>
      <vt:variant>
        <vt:i4>96</vt:i4>
      </vt:variant>
      <vt:variant>
        <vt:i4>0</vt:i4>
      </vt:variant>
      <vt:variant>
        <vt:i4>5</vt:i4>
      </vt:variant>
      <vt:variant>
        <vt:lpwstr>https://doi.org/10.1007/s10886-009-9608-6</vt:lpwstr>
      </vt:variant>
      <vt:variant>
        <vt:lpwstr/>
      </vt:variant>
      <vt:variant>
        <vt:i4>5111878</vt:i4>
      </vt:variant>
      <vt:variant>
        <vt:i4>93</vt:i4>
      </vt:variant>
      <vt:variant>
        <vt:i4>0</vt:i4>
      </vt:variant>
      <vt:variant>
        <vt:i4>5</vt:i4>
      </vt:variant>
      <vt:variant>
        <vt:lpwstr>https://doi.org/10.1371/journal.pbio.1000044</vt:lpwstr>
      </vt:variant>
      <vt:variant>
        <vt:lpwstr/>
      </vt:variant>
      <vt:variant>
        <vt:i4>6422640</vt:i4>
      </vt:variant>
      <vt:variant>
        <vt:i4>90</vt:i4>
      </vt:variant>
      <vt:variant>
        <vt:i4>0</vt:i4>
      </vt:variant>
      <vt:variant>
        <vt:i4>5</vt:i4>
      </vt:variant>
      <vt:variant>
        <vt:lpwstr>https://doi.org/10.1126/science.1148910</vt:lpwstr>
      </vt:variant>
      <vt:variant>
        <vt:lpwstr/>
      </vt:variant>
      <vt:variant>
        <vt:i4>2949234</vt:i4>
      </vt:variant>
      <vt:variant>
        <vt:i4>87</vt:i4>
      </vt:variant>
      <vt:variant>
        <vt:i4>0</vt:i4>
      </vt:variant>
      <vt:variant>
        <vt:i4>5</vt:i4>
      </vt:variant>
      <vt:variant>
        <vt:lpwstr>https://doi.org/10.1093/ije/dyr219</vt:lpwstr>
      </vt:variant>
      <vt:variant>
        <vt:lpwstr/>
      </vt:variant>
      <vt:variant>
        <vt:i4>2162811</vt:i4>
      </vt:variant>
      <vt:variant>
        <vt:i4>84</vt:i4>
      </vt:variant>
      <vt:variant>
        <vt:i4>0</vt:i4>
      </vt:variant>
      <vt:variant>
        <vt:i4>5</vt:i4>
      </vt:variant>
      <vt:variant>
        <vt:lpwstr>https://doi.org/10.1093/ije/dys097</vt:lpwstr>
      </vt:variant>
      <vt:variant>
        <vt:lpwstr/>
      </vt:variant>
      <vt:variant>
        <vt:i4>524312</vt:i4>
      </vt:variant>
      <vt:variant>
        <vt:i4>81</vt:i4>
      </vt:variant>
      <vt:variant>
        <vt:i4>0</vt:i4>
      </vt:variant>
      <vt:variant>
        <vt:i4>5</vt:i4>
      </vt:variant>
      <vt:variant>
        <vt:lpwstr>https://doi.org/10.1007/s00415-011-6107-9</vt:lpwstr>
      </vt:variant>
      <vt:variant>
        <vt:lpwstr/>
      </vt:variant>
      <vt:variant>
        <vt:i4>7340148</vt:i4>
      </vt:variant>
      <vt:variant>
        <vt:i4>78</vt:i4>
      </vt:variant>
      <vt:variant>
        <vt:i4>0</vt:i4>
      </vt:variant>
      <vt:variant>
        <vt:i4>5</vt:i4>
      </vt:variant>
      <vt:variant>
        <vt:lpwstr>http://dx.doi.org/10.1016/0022-2496%2865%2990018-0</vt:lpwstr>
      </vt:variant>
      <vt:variant>
        <vt:lpwstr/>
      </vt:variant>
      <vt:variant>
        <vt:i4>4128881</vt:i4>
      </vt:variant>
      <vt:variant>
        <vt:i4>75</vt:i4>
      </vt:variant>
      <vt:variant>
        <vt:i4>0</vt:i4>
      </vt:variant>
      <vt:variant>
        <vt:i4>5</vt:i4>
      </vt:variant>
      <vt:variant>
        <vt:lpwstr>https://doi.org/10.1080/02724634.1984.10011989</vt:lpwstr>
      </vt:variant>
      <vt:variant>
        <vt:lpwstr/>
      </vt:variant>
      <vt:variant>
        <vt:i4>7012467</vt:i4>
      </vt:variant>
      <vt:variant>
        <vt:i4>72</vt:i4>
      </vt:variant>
      <vt:variant>
        <vt:i4>0</vt:i4>
      </vt:variant>
      <vt:variant>
        <vt:i4>5</vt:i4>
      </vt:variant>
      <vt:variant>
        <vt:lpwstr>https://doi.org/10.1126/science.1070919</vt:lpwstr>
      </vt:variant>
      <vt:variant>
        <vt:lpwstr/>
      </vt:variant>
      <vt:variant>
        <vt:i4>3473520</vt:i4>
      </vt:variant>
      <vt:variant>
        <vt:i4>69</vt:i4>
      </vt:variant>
      <vt:variant>
        <vt:i4>0</vt:i4>
      </vt:variant>
      <vt:variant>
        <vt:i4>5</vt:i4>
      </vt:variant>
      <vt:variant>
        <vt:lpwstr>https://doi.org/10.1111/1467-7687.00157</vt:lpwstr>
      </vt:variant>
      <vt:variant>
        <vt:lpwstr/>
      </vt:variant>
      <vt:variant>
        <vt:i4>5505035</vt:i4>
      </vt:variant>
      <vt:variant>
        <vt:i4>66</vt:i4>
      </vt:variant>
      <vt:variant>
        <vt:i4>0</vt:i4>
      </vt:variant>
      <vt:variant>
        <vt:i4>5</vt:i4>
      </vt:variant>
      <vt:variant>
        <vt:lpwstr>https://doi.org/10.1016/j.tig.2011.03.002</vt:lpwstr>
      </vt:variant>
      <vt:variant>
        <vt:lpwstr/>
      </vt:variant>
      <vt:variant>
        <vt:i4>4718610</vt:i4>
      </vt:variant>
      <vt:variant>
        <vt:i4>63</vt:i4>
      </vt:variant>
      <vt:variant>
        <vt:i4>0</vt:i4>
      </vt:variant>
      <vt:variant>
        <vt:i4>5</vt:i4>
      </vt:variant>
      <vt:variant>
        <vt:lpwstr>http://dx.doi.org/10.1016%2Fj.mod.2007.02.002</vt:lpwstr>
      </vt:variant>
      <vt:variant>
        <vt:lpwstr/>
      </vt:variant>
      <vt:variant>
        <vt:i4>3997741</vt:i4>
      </vt:variant>
      <vt:variant>
        <vt:i4>60</vt:i4>
      </vt:variant>
      <vt:variant>
        <vt:i4>0</vt:i4>
      </vt:variant>
      <vt:variant>
        <vt:i4>5</vt:i4>
      </vt:variant>
      <vt:variant>
        <vt:lpwstr>http://dx.doi.org/10.1016/j.cub.2005.07.018</vt:lpwstr>
      </vt:variant>
      <vt:variant>
        <vt:lpwstr/>
      </vt:variant>
      <vt:variant>
        <vt:i4>5373969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https://doi.org/10.1016/j.jmb.2011.02.022</vt:lpwstr>
      </vt:variant>
      <vt:variant>
        <vt:lpwstr/>
      </vt:variant>
      <vt:variant>
        <vt:i4>6094929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https://doi.org/10.1111/j.1469-185X.2009.00097.x</vt:lpwstr>
      </vt:variant>
      <vt:variant>
        <vt:lpwstr/>
      </vt:variant>
      <vt:variant>
        <vt:i4>7602273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https://doi.org/10.1038/npp.2012.85</vt:lpwstr>
      </vt:variant>
      <vt:variant>
        <vt:lpwstr/>
      </vt:variant>
      <vt:variant>
        <vt:i4>6357043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https://doi.org/10.1038/nature06965</vt:lpwstr>
      </vt:variant>
      <vt:variant>
        <vt:lpwstr/>
      </vt:variant>
      <vt:variant>
        <vt:i4>1310729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https://doi.org/10.1037/a0015702</vt:lpwstr>
      </vt:variant>
      <vt:variant>
        <vt:lpwstr/>
      </vt:variant>
      <vt:variant>
        <vt:i4>5963863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https://doi.org/10.1111/j.1601-183X.2009.00499.x</vt:lpwstr>
      </vt:variant>
      <vt:variant>
        <vt:lpwstr/>
      </vt:variant>
      <vt:variant>
        <vt:i4>7995449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https://doi.org/10.1007/BF00176018</vt:lpwstr>
      </vt:variant>
      <vt:variant>
        <vt:lpwstr/>
      </vt:variant>
      <vt:variant>
        <vt:i4>6094864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https://doi.org/10.1016/j.gde.2014.09.010</vt:lpwstr>
      </vt:variant>
      <vt:variant>
        <vt:lpwstr/>
      </vt:variant>
      <vt:variant>
        <vt:i4>7077998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https://doi.org/10.1093/hmg/7.6.945</vt:lpwstr>
      </vt:variant>
      <vt:variant>
        <vt:lpwstr/>
      </vt:variant>
      <vt:variant>
        <vt:i4>6160451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https://doi.org/10.1002/neu.10160</vt:lpwstr>
      </vt:variant>
      <vt:variant>
        <vt:lpwstr/>
      </vt:variant>
      <vt:variant>
        <vt:i4>5505093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https://doi.org/10.1515/bmc-2016-0002</vt:lpwstr>
      </vt:variant>
      <vt:variant>
        <vt:lpwstr/>
      </vt:variant>
      <vt:variant>
        <vt:i4>1310814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https://doi.org/10.1038/35047580</vt:lpwstr>
      </vt:variant>
      <vt:variant>
        <vt:lpwstr/>
      </vt:variant>
      <vt:variant>
        <vt:i4>5439519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https://doi.org/10.1111/j.1467-9507.2006.00356.x</vt:lpwstr>
      </vt:variant>
      <vt:variant>
        <vt:lpwstr/>
      </vt:variant>
      <vt:variant>
        <vt:i4>6094879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https://doi.org/10.1111/j.1467-7687.2006.00469.x</vt:lpwstr>
      </vt:variant>
      <vt:variant>
        <vt:lpwstr/>
      </vt:variant>
      <vt:variant>
        <vt:i4>3276919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https://doi.org/10.1111/1467-8624.00577</vt:lpwstr>
      </vt:variant>
      <vt:variant>
        <vt:lpwstr/>
      </vt:variant>
      <vt:variant>
        <vt:i4>5374035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https://doi.org/10.1016/j.mrfmmm.2013.05.004</vt:lpwstr>
      </vt:variant>
      <vt:variant>
        <vt:lpwstr/>
      </vt:variant>
      <vt:variant>
        <vt:i4>5177348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https://doi.org/10.1152/jn.00174.2006</vt:lpwstr>
      </vt:variant>
      <vt:variant>
        <vt:lpwstr/>
      </vt:variant>
      <vt:variant>
        <vt:i4>2490470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http://dx.doi.org/10.1073%2Fpnas.1411270111</vt:lpwstr>
      </vt:variant>
      <vt:variant>
        <vt:lpwstr/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http://orcid.org/0000-0001-9923-8614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mailto:tikhodeyev@mail.ru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ИНДИВИДУАЛЬНОЙ СРЕДЫ В ПСИХОГЕНЕТИКЕ</dc:title>
  <dc:creator>NN</dc:creator>
  <cp:lastModifiedBy>Олег</cp:lastModifiedBy>
  <cp:revision>2</cp:revision>
  <dcterms:created xsi:type="dcterms:W3CDTF">2019-02-25T21:17:00Z</dcterms:created>
  <dcterms:modified xsi:type="dcterms:W3CDTF">2019-02-25T21:17:00Z</dcterms:modified>
</cp:coreProperties>
</file>