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63" w:rsidRDefault="00EB5E63" w:rsidP="00EB5E63">
      <w:r>
        <w:t xml:space="preserve">Участники проекта выполнял исследования феномена вещи по заявленным тематическим блокам: </w:t>
      </w:r>
    </w:p>
    <w:p w:rsidR="00EB5E63" w:rsidRDefault="00EB5E63" w:rsidP="00EB5E63">
      <w:r>
        <w:t xml:space="preserve">- онтология вещи (проведены исследования </w:t>
      </w:r>
      <w:proofErr w:type="spellStart"/>
      <w:r>
        <w:t>онтических</w:t>
      </w:r>
      <w:proofErr w:type="spellEnd"/>
      <w:r>
        <w:t xml:space="preserve"> параметров феномена вещи в культуре, эволюции форм вещи, в том числе появления новых ее форм в современной культуре, а также изменения </w:t>
      </w:r>
      <w:proofErr w:type="spellStart"/>
      <w:r>
        <w:t>темпоральности</w:t>
      </w:r>
      <w:proofErr w:type="spellEnd"/>
      <w:r>
        <w:t xml:space="preserve"> вещей в контексте информационных технологий); </w:t>
      </w:r>
    </w:p>
    <w:p w:rsidR="00EB5E63" w:rsidRDefault="00EB5E63" w:rsidP="00EB5E63">
      <w:r>
        <w:t>- семиотика вещи (проводились исследования в области историко-философской семантики вещи, коммуникативно-знаковых ее характеристик в различных социокультурных контекстах);</w:t>
      </w:r>
    </w:p>
    <w:p w:rsidR="00EB5E63" w:rsidRDefault="00EB5E63" w:rsidP="00EB5E63">
      <w:r>
        <w:t>- исследовался статус вещи в искусстве, особенно в современных жанрах в связи с развитием новых технологий);</w:t>
      </w:r>
    </w:p>
    <w:p w:rsidR="00EB5E63" w:rsidRDefault="00EB5E63" w:rsidP="00EB5E63">
      <w:r>
        <w:t>- исследовалась вещь в социокультурном пространстве как репрезентация субъекта;</w:t>
      </w:r>
    </w:p>
    <w:p w:rsidR="00EB5E63" w:rsidRDefault="00EB5E63" w:rsidP="00EB5E63">
      <w:r>
        <w:t>- в рамках "вещного поворота" исследовались субъектные свойства вещи;</w:t>
      </w:r>
    </w:p>
    <w:p w:rsidR="00EB5E63" w:rsidRDefault="00EB5E63" w:rsidP="00EB5E63">
      <w:r>
        <w:t>- вещь в сетевом пространстве цифро</w:t>
      </w:r>
      <w:r>
        <w:t>вой культуры (</w:t>
      </w:r>
      <w:proofErr w:type="spellStart"/>
      <w:r>
        <w:t>дигитальная</w:t>
      </w:r>
      <w:proofErr w:type="spellEnd"/>
      <w:r>
        <w:t xml:space="preserve"> вещь)</w:t>
      </w:r>
    </w:p>
    <w:p w:rsidR="00EB5E63" w:rsidRDefault="00EB5E63" w:rsidP="00EB5E63">
      <w:r>
        <w:t>По каждому направлению достигнуты положительные результаты, которые представлены в публикациях, до</w:t>
      </w:r>
      <w:r>
        <w:t>кладах на научных конференциях:</w:t>
      </w:r>
    </w:p>
    <w:p w:rsidR="00EB5E63" w:rsidRDefault="00EB5E63" w:rsidP="00EB5E63">
      <w:r>
        <w:t xml:space="preserve">1. </w:t>
      </w:r>
      <w:proofErr w:type="gramStart"/>
      <w:r>
        <w:t>Подготовлено к выпуску трехтомное исследование "Вещь в информационной культуре" В 3-х частях (макет, ISBN 978-5-88812-976-0.</w:t>
      </w:r>
      <w:proofErr w:type="gramEnd"/>
      <w:r>
        <w:t xml:space="preserve"> </w:t>
      </w:r>
      <w:proofErr w:type="gramStart"/>
      <w:r>
        <w:t>Издательство РХГА</w:t>
      </w:r>
      <w:r>
        <w:t>)</w:t>
      </w:r>
      <w:proofErr w:type="gramEnd"/>
    </w:p>
    <w:p w:rsidR="00EB5E63" w:rsidRDefault="00EB5E63" w:rsidP="00EB5E63">
      <w:r>
        <w:t>- Вещь в информационной культуре. В 3-х частях. Часть I. Б.Г. Соколов. Герменевтика вещи и история рефлексии.— СПб</w:t>
      </w:r>
      <w:proofErr w:type="gramStart"/>
      <w:r>
        <w:t xml:space="preserve">.: </w:t>
      </w:r>
      <w:proofErr w:type="gramEnd"/>
      <w:r>
        <w:t xml:space="preserve">Издательство РХГА, 2020. </w:t>
      </w:r>
    </w:p>
    <w:p w:rsidR="00EB5E63" w:rsidRDefault="00EB5E63" w:rsidP="00EB5E63">
      <w:r>
        <w:t>ISBN 978-5-88812-977-7</w:t>
      </w:r>
    </w:p>
    <w:p w:rsidR="00EB5E63" w:rsidRDefault="00EB5E63" w:rsidP="00EB5E63">
      <w:r>
        <w:t>- Вещь в информационной культуре. В 3-х частях. Часть II. Л.П. Морина. Вещь в пространстве культуры. СПб</w:t>
      </w:r>
      <w:proofErr w:type="gramStart"/>
      <w:r>
        <w:t xml:space="preserve">.: </w:t>
      </w:r>
      <w:proofErr w:type="gramEnd"/>
      <w:r>
        <w:t>Издательство РХГА, 2020.</w:t>
      </w:r>
    </w:p>
    <w:p w:rsidR="00EB5E63" w:rsidRDefault="00EB5E63" w:rsidP="00EB5E63">
      <w:r>
        <w:t>ISBN 978-5-88812-978-4</w:t>
      </w:r>
    </w:p>
    <w:p w:rsidR="00EB5E63" w:rsidRDefault="00EB5E63" w:rsidP="00EB5E63">
      <w:r>
        <w:t xml:space="preserve">- Вещь в информационной культуре. В 3-х частях. Часть III. Современность и </w:t>
      </w:r>
      <w:proofErr w:type="spellStart"/>
      <w:r>
        <w:t>постсовременность</w:t>
      </w:r>
      <w:proofErr w:type="spellEnd"/>
      <w:r>
        <w:t>. СПб</w:t>
      </w:r>
      <w:proofErr w:type="gramStart"/>
      <w:r>
        <w:t xml:space="preserve">.: </w:t>
      </w:r>
      <w:proofErr w:type="gramEnd"/>
      <w:r>
        <w:t xml:space="preserve">Издательство РХГА, 2020. </w:t>
      </w:r>
    </w:p>
    <w:p w:rsidR="00EB5E63" w:rsidRDefault="00EB5E63" w:rsidP="00EB5E63">
      <w:r>
        <w:t>ISBN 978-5-88812-979-1</w:t>
      </w:r>
      <w:bookmarkStart w:id="0" w:name="_GoBack"/>
      <w:bookmarkEnd w:id="0"/>
    </w:p>
    <w:p w:rsidR="00EB5E63" w:rsidRDefault="00EB5E63" w:rsidP="00EB5E63">
      <w:r>
        <w:t>2. Опубликованы статьи. Всего - 29 (</w:t>
      </w:r>
      <w:proofErr w:type="spellStart"/>
      <w:r>
        <w:t>Scopus|WoS</w:t>
      </w:r>
      <w:proofErr w:type="spellEnd"/>
      <w:r>
        <w:t xml:space="preserve"> - 1, ВАК - 3, РИНЦ -25</w:t>
      </w:r>
      <w:proofErr w:type="gramStart"/>
      <w:r>
        <w:t xml:space="preserve"> )</w:t>
      </w:r>
      <w:proofErr w:type="gramEnd"/>
    </w:p>
    <w:p w:rsidR="00EB5E63" w:rsidRDefault="00EB5E63" w:rsidP="00EB5E63">
      <w:r>
        <w:t>3. Тезисы докладов конференций - 7</w:t>
      </w:r>
    </w:p>
    <w:p w:rsidR="00EB5E63" w:rsidRDefault="00EB5E63" w:rsidP="00EB5E63">
      <w:r>
        <w:t>4. Выступления на конференциях с докладами - 13</w:t>
      </w:r>
    </w:p>
    <w:p w:rsidR="00B51B65" w:rsidRDefault="00EB5E63" w:rsidP="00EB5E63">
      <w:r>
        <w:t>5. Подготовлены и проведены мероприятия: круглый стол "Вещь в информационной культуре" в рамках Дней философии в Санкт-Петербурге. 22 ноября 2019</w:t>
      </w:r>
    </w:p>
    <w:sectPr w:rsidR="00B5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B2"/>
    <w:rsid w:val="00181661"/>
    <w:rsid w:val="00B51B65"/>
    <w:rsid w:val="00C833B2"/>
    <w:rsid w:val="00EB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2020-01-27T18:08:00Z</dcterms:created>
  <dcterms:modified xsi:type="dcterms:W3CDTF">2020-01-27T18:09:00Z</dcterms:modified>
</cp:coreProperties>
</file>