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D531" w14:textId="73106F69" w:rsidR="00BF64DB" w:rsidRDefault="00BF64DB" w:rsidP="00BF64DB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проекта</w:t>
      </w:r>
    </w:p>
    <w:p w14:paraId="332A1775" w14:textId="77777777" w:rsidR="00BF64DB" w:rsidRP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F64DB">
        <w:rPr>
          <w:rFonts w:ascii="Times New Roman" w:eastAsia="Times New Roman" w:hAnsi="Times New Roman" w:cs="Times New Roman"/>
          <w:sz w:val="28"/>
          <w:szCs w:val="28"/>
        </w:rPr>
        <w:t>1. Институт мерзлотоведения им. П.И. Мельникова СО РАН, г. Якутск</w:t>
      </w:r>
    </w:p>
    <w:p w14:paraId="5DF63ED0" w14:textId="0438507A" w:rsidR="00BF64DB" w:rsidRP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Д.г.н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. Федоров Александр Николаевич,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h-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= 15,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Author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ID = 22957332600,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Число цитирований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= 578.</w:t>
      </w:r>
    </w:p>
    <w:p w14:paraId="4AD4A82C" w14:textId="7B495065" w:rsidR="00BF64DB" w:rsidRP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исследования: «</w:t>
      </w:r>
      <w:r w:rsidRPr="00BF64DB">
        <w:rPr>
          <w:rFonts w:ascii="Times New Roman" w:eastAsia="Times New Roman" w:hAnsi="Times New Roman" w:cs="Times New Roman"/>
          <w:sz w:val="28"/>
          <w:szCs w:val="28"/>
        </w:rPr>
        <w:t>Математическое моделирование и оценка роли термокарстовых озер в формировании гидрологического режима (на примере рек Центральной Якутии)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B448E6D" w14:textId="130E5A2A" w:rsidR="00BF64DB" w:rsidRP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Краткие результаты: н</w:t>
      </w:r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а основе снимков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Landsat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выявлено значительное увеличение площади термокарстовых озер в бассейнах рек Центральной Якутии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Суола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Танда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Таатта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(правобережье р. Лены, общая площадь13670 км2) за период 2000-2019 гг. В бассейнах рек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Суола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Таатта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площадь озер за период 20 лет увеличилась в два раза, в бассейне р.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Танда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 на 25%. Установлено, что несмотря на наличие общего линейного тренда, увеличение площади озер происходит скачкообразно, определяя динамику развития озер в последующий период. Выявлена связь между изменениями состояния верхнего слоя многолетнемерзлых пород и резким увеличением площади термокарстовых озер. Основным фактором, приводящим к нарушению стабильного состояния термокарстовых форм, являются краткосрочные (1-3 года) периоды аномального повышения температуры верхнего слоя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почвогрунтов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. Такие периоды могут быть вызваны редким сочетанием гидрометеорологических условий. Трехлетний период 2005-2007 гг. характеризовался аномально высокими величинами запасов снежного покрова и общего годового количества осадков. Повышенная влажность почвы и отепляющий эффект снежного покрова привели к снижению интенсивности промерзания почвы и повышению температуры верхнего слоя </w:t>
      </w:r>
      <w:proofErr w:type="spellStart"/>
      <w:r w:rsidRPr="00BF64DB">
        <w:rPr>
          <w:rFonts w:ascii="Times New Roman" w:eastAsia="Times New Roman" w:hAnsi="Times New Roman" w:cs="Times New Roman"/>
          <w:sz w:val="28"/>
          <w:szCs w:val="28"/>
        </w:rPr>
        <w:t>почвогрунтов</w:t>
      </w:r>
      <w:proofErr w:type="spellEnd"/>
      <w:r w:rsidRPr="00BF64DB">
        <w:rPr>
          <w:rFonts w:ascii="Times New Roman" w:eastAsia="Times New Roman" w:hAnsi="Times New Roman" w:cs="Times New Roman"/>
          <w:sz w:val="28"/>
          <w:szCs w:val="28"/>
        </w:rPr>
        <w:t>. Сочетание этих факторов стало условием активизации термокарстовых процессов, приведших к резкому, более, чем в полтора раза, увеличению площади озер в 2007-2008 годах.</w:t>
      </w:r>
    </w:p>
    <w:p w14:paraId="7148743A" w14:textId="7018E1C2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F64D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проекта подана в редакцию журнала "Криосфера Земли" статья авторов  Нестеровой Н.В., Макарьевой О.М., Федорова А.Н., Шихова </w:t>
      </w:r>
      <w:r w:rsidRPr="00BF64DB">
        <w:rPr>
          <w:rFonts w:ascii="Times New Roman" w:eastAsia="Times New Roman" w:hAnsi="Times New Roman" w:cs="Times New Roman"/>
          <w:sz w:val="28"/>
          <w:szCs w:val="28"/>
        </w:rPr>
        <w:lastRenderedPageBreak/>
        <w:t>А.Н. "Геокриологические факторы динамики развития термокарстовых озер в Центральной Якутии" (статья прикреплена к проекту).</w:t>
      </w:r>
    </w:p>
    <w:p w14:paraId="2851C417" w14:textId="503C4D47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Подробные результаты:</w:t>
      </w:r>
    </w:p>
    <w:p w14:paraId="6095FD9A" w14:textId="1CBD617D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растущий интерес к освоению и развитию территории распространения многолетнемерзлых грунтов ставит перед учеными ряд задач, относящихся к пониманию функционирования термокарстовых процессов, в том числе в условиях изменений климата.</w:t>
      </w:r>
    </w:p>
    <w:p w14:paraId="752EDA4E" w14:textId="77777777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данной работы получены следующие результаты.</w:t>
      </w:r>
    </w:p>
    <w:p w14:paraId="2179C89E" w14:textId="77777777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снимков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Landsat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 тенденция увеличения площади термокарстовых озер в бассейнах рек восточной части Центральной Якутии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Таатта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2000-2019 гг. В бассейнах рек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Таатта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 озер за период 20 лет увеличилась в два раза. А в бассейне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25%. Установлено, что несмотря на наличие общего линейного тренда на повышение площади озер, увеличение площади озер происходит скачкообразно. Примером может являться период 2007-2008 гг., когда произошло резкое увеличение площади озер более, чем в полтора раза, оно также определяло динамику развития озер в последующие годы. </w:t>
      </w:r>
    </w:p>
    <w:p w14:paraId="581206A0" w14:textId="77777777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Выявлена зависимость между состоянием деятельного слоя многолетнемерзлых пород и подстилающей поверхности и резким увеличением площади термокарстовых озер в ЦЯ. Период 2005-2008 гг. характеризуется аномально высокими величинами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снегозапасов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годового количества осадков, превышающими норму на 20-43 %, что повлекло за собой увеличение влажности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почвогрунтов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продолжительного периода. В 2006 году средняя влажность верхнего 80-сантиметрового слоя почвы за теплый период более чем в 2 раза превысила аналогичные значения в сухой 2003 год. Повышенная влажность почвы и высокие запасы воды в снеге привели к снижению интенсивности промерзания почвы, повышению температуры многолетнемерзлых пород и временному увеличению глубины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Сочетание этих факторов стало условием активизации термокарстовых процессов, приведших к резкому увеличению площади озер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2007-2008 годах. </w:t>
      </w:r>
    </w:p>
    <w:p w14:paraId="46950EED" w14:textId="77777777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</w:t>
      </w:r>
      <w:r w:rsidRPr="00B65F27">
        <w:rPr>
          <w:rFonts w:ascii="Times New Roman" w:eastAsia="Times New Roman" w:hAnsi="Times New Roman" w:cs="Times New Roman"/>
          <w:sz w:val="28"/>
          <w:szCs w:val="28"/>
        </w:rPr>
        <w:t xml:space="preserve">сновным фактором, приводящим к нарушению стабильного состояния термокарстовых форм, являются краткосрочные (1-3 года) периоды аномального повышения температуры верхнего слоя </w:t>
      </w:r>
      <w:proofErr w:type="spellStart"/>
      <w:r w:rsidRPr="00B65F27">
        <w:rPr>
          <w:rFonts w:ascii="Times New Roman" w:eastAsia="Times New Roman" w:hAnsi="Times New Roman" w:cs="Times New Roman"/>
          <w:sz w:val="28"/>
          <w:szCs w:val="28"/>
        </w:rPr>
        <w:t>почвогрунтов</w:t>
      </w:r>
      <w:proofErr w:type="spellEnd"/>
      <w:r w:rsidRPr="00B65F27">
        <w:rPr>
          <w:rFonts w:ascii="Times New Roman" w:eastAsia="Times New Roman" w:hAnsi="Times New Roman" w:cs="Times New Roman"/>
          <w:sz w:val="28"/>
          <w:szCs w:val="28"/>
        </w:rPr>
        <w:t>. Такие периоды могут быть вызваны редким сочетанием гидрометеорологических условий.</w:t>
      </w:r>
    </w:p>
    <w:p w14:paraId="5F6A7C07" w14:textId="77777777" w:rsidR="00BF64DB" w:rsidRDefault="00BF64DB" w:rsidP="00BF64D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6ufhbllvqy3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зависимости могут быть использованы для прогноза развития термокарстовых озер в будущем как на основе данных наблюдений за состоянием мерзлых пород, так и модельных расчетов. </w:t>
      </w:r>
    </w:p>
    <w:p w14:paraId="5F755327" w14:textId="77777777" w:rsidR="005A3410" w:rsidRDefault="005A3410"/>
    <w:sectPr w:rsidR="005A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AA"/>
    <w:rsid w:val="000339AA"/>
    <w:rsid w:val="005A3410"/>
    <w:rsid w:val="00B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501E5"/>
  <w15:chartTrackingRefBased/>
  <w15:docId w15:val="{A7661C95-3DCF-4518-8D9D-758577E1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DB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Нестерова</dc:creator>
  <cp:keywords/>
  <dc:description/>
  <cp:lastModifiedBy>Наталия Нестерова</cp:lastModifiedBy>
  <cp:revision>2</cp:revision>
  <dcterms:created xsi:type="dcterms:W3CDTF">2020-01-17T00:23:00Z</dcterms:created>
  <dcterms:modified xsi:type="dcterms:W3CDTF">2020-01-17T00:26:00Z</dcterms:modified>
</cp:coreProperties>
</file>