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16" w:rsidRPr="00D21E9E" w:rsidRDefault="008A45D8" w:rsidP="00CA7F75">
      <w:pPr>
        <w:rPr>
          <w:b/>
          <w:bCs/>
          <w:sz w:val="28"/>
          <w:szCs w:val="28"/>
        </w:rPr>
      </w:pPr>
      <w:r>
        <w:rPr>
          <w:noProof/>
          <w:lang w:eastAsia="zh-CN"/>
        </w:rPr>
        <w:drawing>
          <wp:anchor distT="0" distB="0" distL="114300" distR="114300" simplePos="0" relativeHeight="251657728" behindDoc="1" locked="0" layoutInCell="1" allowOverlap="1">
            <wp:simplePos x="0" y="0"/>
            <wp:positionH relativeFrom="column">
              <wp:posOffset>4881753</wp:posOffset>
            </wp:positionH>
            <wp:positionV relativeFrom="paragraph">
              <wp:posOffset>-332385</wp:posOffset>
            </wp:positionV>
            <wp:extent cx="746150" cy="12112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46151" cy="1211227"/>
                    </a:xfrm>
                    <a:prstGeom prst="rect">
                      <a:avLst/>
                    </a:prstGeom>
                    <a:noFill/>
                  </pic:spPr>
                </pic:pic>
              </a:graphicData>
            </a:graphic>
          </wp:anchor>
        </w:drawing>
      </w:r>
      <w:r w:rsidR="00600916">
        <w:rPr>
          <w:b/>
          <w:bCs/>
          <w:sz w:val="28"/>
          <w:szCs w:val="28"/>
        </w:rPr>
        <w:t xml:space="preserve">Отчет о результатах </w:t>
      </w:r>
      <w:r w:rsidR="00332A03">
        <w:rPr>
          <w:b/>
          <w:bCs/>
          <w:sz w:val="28"/>
          <w:szCs w:val="28"/>
        </w:rPr>
        <w:t>приема иностранного</w:t>
      </w:r>
      <w:r w:rsidR="00600916">
        <w:rPr>
          <w:b/>
          <w:bCs/>
          <w:sz w:val="28"/>
          <w:szCs w:val="28"/>
        </w:rPr>
        <w:t xml:space="preserve"> </w:t>
      </w:r>
    </w:p>
    <w:p w:rsidR="00332A03" w:rsidRDefault="00332A03" w:rsidP="00CA7F75">
      <w:pPr>
        <w:rPr>
          <w:b/>
          <w:bCs/>
          <w:sz w:val="28"/>
          <w:szCs w:val="28"/>
        </w:rPr>
      </w:pPr>
      <w:r>
        <w:rPr>
          <w:b/>
          <w:bCs/>
          <w:sz w:val="28"/>
          <w:szCs w:val="28"/>
        </w:rPr>
        <w:t xml:space="preserve">специалиста с целью осуществления </w:t>
      </w:r>
    </w:p>
    <w:p w:rsidR="00332A03" w:rsidRDefault="00332A03" w:rsidP="00CA7F75">
      <w:pPr>
        <w:rPr>
          <w:b/>
          <w:bCs/>
          <w:sz w:val="28"/>
          <w:szCs w:val="28"/>
        </w:rPr>
      </w:pPr>
      <w:r>
        <w:rPr>
          <w:b/>
          <w:bCs/>
          <w:sz w:val="28"/>
          <w:szCs w:val="28"/>
        </w:rPr>
        <w:t>научно-технического сотрудничества</w:t>
      </w:r>
    </w:p>
    <w:p w:rsidR="00600916" w:rsidRPr="00CA7F75" w:rsidRDefault="00600916" w:rsidP="00CA7F75">
      <w:pPr>
        <w:rPr>
          <w:b/>
          <w:bCs/>
          <w:sz w:val="28"/>
          <w:szCs w:val="28"/>
        </w:rPr>
      </w:pPr>
      <w:r>
        <w:rPr>
          <w:b/>
          <w:bCs/>
          <w:sz w:val="28"/>
          <w:szCs w:val="28"/>
        </w:rPr>
        <w:t xml:space="preserve">в </w:t>
      </w:r>
      <w:r w:rsidR="00332A03">
        <w:rPr>
          <w:b/>
          <w:bCs/>
          <w:sz w:val="28"/>
          <w:szCs w:val="28"/>
        </w:rPr>
        <w:t xml:space="preserve">рамках </w:t>
      </w:r>
      <w:r>
        <w:rPr>
          <w:b/>
          <w:bCs/>
          <w:sz w:val="28"/>
          <w:szCs w:val="28"/>
        </w:rPr>
        <w:t>межвузовского обмена</w:t>
      </w:r>
    </w:p>
    <w:p w:rsidR="00600916" w:rsidRPr="00664763" w:rsidRDefault="00600916" w:rsidP="00332A03">
      <w:pPr>
        <w:rPr>
          <w:rFonts w:asciiTheme="minorHAnsi" w:hAnsiTheme="minorHAnsi"/>
          <w:sz w:val="18"/>
          <w:szCs w:val="18"/>
        </w:rPr>
      </w:pPr>
      <w:r>
        <w:rPr>
          <w:b/>
          <w:bCs/>
          <w:sz w:val="20"/>
          <w:szCs w:val="20"/>
        </w:rPr>
        <w:t xml:space="preserve">в </w:t>
      </w:r>
      <w:r w:rsidR="00332A03">
        <w:rPr>
          <w:b/>
          <w:bCs/>
          <w:sz w:val="20"/>
          <w:szCs w:val="20"/>
        </w:rPr>
        <w:t>соответствии с</w:t>
      </w:r>
      <w:r>
        <w:rPr>
          <w:b/>
          <w:bCs/>
          <w:sz w:val="20"/>
          <w:szCs w:val="20"/>
        </w:rPr>
        <w:t xml:space="preserve"> международны</w:t>
      </w:r>
      <w:r w:rsidR="00332A03">
        <w:rPr>
          <w:b/>
          <w:bCs/>
          <w:sz w:val="20"/>
          <w:szCs w:val="20"/>
        </w:rPr>
        <w:t>ми</w:t>
      </w:r>
      <w:r>
        <w:rPr>
          <w:b/>
          <w:bCs/>
          <w:sz w:val="20"/>
          <w:szCs w:val="20"/>
        </w:rPr>
        <w:t xml:space="preserve"> </w:t>
      </w:r>
      <w:r w:rsidR="00332A03">
        <w:rPr>
          <w:b/>
          <w:bCs/>
          <w:sz w:val="20"/>
          <w:szCs w:val="20"/>
        </w:rPr>
        <w:t>соглашениями</w:t>
      </w:r>
      <w:r>
        <w:rPr>
          <w:b/>
          <w:bCs/>
          <w:sz w:val="20"/>
          <w:szCs w:val="20"/>
        </w:rPr>
        <w:t xml:space="preserve"> СПбГУ</w:t>
      </w:r>
      <w:r w:rsidR="00332A03">
        <w:rPr>
          <w:b/>
          <w:bCs/>
          <w:sz w:val="20"/>
          <w:szCs w:val="20"/>
        </w:rPr>
        <w:tab/>
      </w:r>
      <w:r w:rsidR="00332A03">
        <w:rPr>
          <w:b/>
          <w:bCs/>
          <w:sz w:val="20"/>
          <w:szCs w:val="20"/>
        </w:rPr>
        <w:tab/>
      </w:r>
      <w:r w:rsidR="00332A03">
        <w:rPr>
          <w:b/>
          <w:bCs/>
          <w:sz w:val="20"/>
          <w:szCs w:val="20"/>
        </w:rPr>
        <w:tab/>
      </w:r>
      <w:r w:rsidR="00332A03">
        <w:rPr>
          <w:b/>
          <w:bCs/>
          <w:sz w:val="20"/>
          <w:szCs w:val="20"/>
        </w:rPr>
        <w:tab/>
      </w:r>
      <w:r w:rsidRPr="00664763">
        <w:rPr>
          <w:rFonts w:asciiTheme="minorHAnsi" w:hAnsiTheme="minorHAnsi" w:cs="Myriad Pro Cyr"/>
          <w:sz w:val="18"/>
          <w:szCs w:val="18"/>
        </w:rPr>
        <w:t>ОМНТС УНИ</w:t>
      </w:r>
    </w:p>
    <w:p w:rsidR="00600916" w:rsidRPr="00664763" w:rsidRDefault="00600916" w:rsidP="00664763">
      <w:pPr>
        <w:pStyle w:val="Default"/>
        <w:ind w:left="7230"/>
        <w:jc w:val="center"/>
        <w:rPr>
          <w:rFonts w:asciiTheme="minorHAnsi" w:hAnsiTheme="minorHAnsi"/>
          <w:sz w:val="18"/>
          <w:szCs w:val="18"/>
        </w:rPr>
      </w:pPr>
      <w:r w:rsidRPr="00664763">
        <w:rPr>
          <w:rFonts w:asciiTheme="minorHAnsi" w:hAnsiTheme="minorHAnsi" w:cs="Myriad Pro Cyr"/>
          <w:sz w:val="18"/>
          <w:szCs w:val="18"/>
        </w:rPr>
        <w:t>Тел./факс: 324-0888</w:t>
      </w:r>
    </w:p>
    <w:p w:rsidR="00C912C8" w:rsidRPr="002F050B" w:rsidRDefault="00455563" w:rsidP="00D04C19">
      <w:pPr>
        <w:pStyle w:val="Default"/>
        <w:ind w:left="7230"/>
        <w:jc w:val="center"/>
      </w:pPr>
      <w:hyperlink r:id="rId8" w:history="1">
        <w:r w:rsidR="00763F8C" w:rsidRPr="00A3402B">
          <w:rPr>
            <w:rStyle w:val="a5"/>
            <w:rFonts w:ascii="Calibri" w:hAnsi="Calibri"/>
            <w:sz w:val="18"/>
            <w:szCs w:val="18"/>
            <w:lang w:val="en-US"/>
          </w:rPr>
          <w:t>y</w:t>
        </w:r>
        <w:r w:rsidR="00763F8C" w:rsidRPr="002F050B">
          <w:rPr>
            <w:rStyle w:val="a5"/>
            <w:rFonts w:ascii="Calibri" w:hAnsi="Calibri"/>
            <w:sz w:val="18"/>
            <w:szCs w:val="18"/>
          </w:rPr>
          <w:t>.</w:t>
        </w:r>
        <w:r w:rsidR="00763F8C" w:rsidRPr="00A3402B">
          <w:rPr>
            <w:rStyle w:val="a5"/>
            <w:rFonts w:ascii="Calibri" w:hAnsi="Calibri"/>
            <w:sz w:val="18"/>
            <w:szCs w:val="18"/>
            <w:lang w:val="en-US"/>
          </w:rPr>
          <w:t>rogozhina</w:t>
        </w:r>
        <w:r w:rsidR="00763F8C" w:rsidRPr="002F050B">
          <w:rPr>
            <w:rStyle w:val="a5"/>
            <w:rFonts w:ascii="Calibri" w:hAnsi="Calibri"/>
            <w:sz w:val="18"/>
            <w:szCs w:val="18"/>
          </w:rPr>
          <w:t>@</w:t>
        </w:r>
        <w:r w:rsidR="00763F8C" w:rsidRPr="00A3402B">
          <w:rPr>
            <w:rStyle w:val="a5"/>
            <w:rFonts w:ascii="Calibri" w:hAnsi="Calibri"/>
            <w:sz w:val="18"/>
            <w:szCs w:val="18"/>
            <w:lang w:val="en-US"/>
          </w:rPr>
          <w:t>spbu</w:t>
        </w:r>
        <w:r w:rsidR="00763F8C" w:rsidRPr="002F050B">
          <w:rPr>
            <w:rStyle w:val="a5"/>
            <w:rFonts w:ascii="Calibri" w:hAnsi="Calibri"/>
            <w:sz w:val="18"/>
            <w:szCs w:val="18"/>
          </w:rPr>
          <w:t>.</w:t>
        </w:r>
        <w:proofErr w:type="spellStart"/>
        <w:r w:rsidR="00763F8C" w:rsidRPr="00A3402B">
          <w:rPr>
            <w:rStyle w:val="a5"/>
            <w:rFonts w:ascii="Calibri" w:hAnsi="Calibri"/>
            <w:sz w:val="18"/>
            <w:szCs w:val="18"/>
            <w:lang w:val="en-US"/>
          </w:rPr>
          <w:t>ru</w:t>
        </w:r>
        <w:proofErr w:type="spellEnd"/>
      </w:hyperlink>
    </w:p>
    <w:p w:rsidR="00600916" w:rsidRPr="0085562E" w:rsidRDefault="00455563" w:rsidP="00664763">
      <w:pPr>
        <w:pStyle w:val="Default"/>
        <w:ind w:left="7371"/>
        <w:jc w:val="center"/>
        <w:rPr>
          <w:rFonts w:asciiTheme="minorHAnsi" w:hAnsiTheme="minorHAnsi" w:cs="Times New Roman"/>
          <w:color w:val="0000FF"/>
          <w:sz w:val="19"/>
          <w:szCs w:val="19"/>
          <w:lang w:val="en-US"/>
        </w:rPr>
      </w:pPr>
      <w:hyperlink r:id="rId9" w:history="1">
        <w:r w:rsidR="00600916" w:rsidRPr="00664763">
          <w:rPr>
            <w:rStyle w:val="a5"/>
            <w:rFonts w:asciiTheme="minorHAnsi" w:hAnsiTheme="minorHAnsi"/>
            <w:sz w:val="19"/>
            <w:szCs w:val="19"/>
            <w:lang w:val="en-US"/>
          </w:rPr>
          <w:t>www</w:t>
        </w:r>
        <w:r w:rsidR="00600916" w:rsidRPr="0085562E">
          <w:rPr>
            <w:rStyle w:val="a5"/>
            <w:rFonts w:asciiTheme="minorHAnsi" w:hAnsiTheme="minorHAnsi"/>
            <w:sz w:val="19"/>
            <w:szCs w:val="19"/>
            <w:lang w:val="en-US"/>
          </w:rPr>
          <w:t>.</w:t>
        </w:r>
        <w:r w:rsidR="00600916" w:rsidRPr="00664763">
          <w:rPr>
            <w:rStyle w:val="a5"/>
            <w:rFonts w:asciiTheme="minorHAnsi" w:hAnsiTheme="minorHAnsi"/>
            <w:sz w:val="19"/>
            <w:szCs w:val="19"/>
            <w:lang w:val="en-US"/>
          </w:rPr>
          <w:t>ifea</w:t>
        </w:r>
        <w:r w:rsidR="00600916" w:rsidRPr="0085562E">
          <w:rPr>
            <w:rStyle w:val="a5"/>
            <w:rFonts w:asciiTheme="minorHAnsi" w:hAnsiTheme="minorHAnsi"/>
            <w:sz w:val="19"/>
            <w:szCs w:val="19"/>
            <w:lang w:val="en-US"/>
          </w:rPr>
          <w:t>.</w:t>
        </w:r>
        <w:r w:rsidR="00600916" w:rsidRPr="00664763">
          <w:rPr>
            <w:rStyle w:val="a5"/>
            <w:rFonts w:asciiTheme="minorHAnsi" w:hAnsiTheme="minorHAnsi"/>
            <w:sz w:val="19"/>
            <w:szCs w:val="19"/>
            <w:lang w:val="en-US"/>
          </w:rPr>
          <w:t>spbu</w:t>
        </w:r>
        <w:r w:rsidR="00600916" w:rsidRPr="0085562E">
          <w:rPr>
            <w:rStyle w:val="a5"/>
            <w:rFonts w:asciiTheme="minorHAnsi" w:hAnsiTheme="minorHAnsi"/>
            <w:sz w:val="19"/>
            <w:szCs w:val="19"/>
            <w:lang w:val="en-US"/>
          </w:rPr>
          <w:t>.</w:t>
        </w:r>
        <w:r w:rsidR="00600916" w:rsidRPr="00664763">
          <w:rPr>
            <w:rStyle w:val="a5"/>
            <w:rFonts w:asciiTheme="minorHAnsi" w:hAnsiTheme="minorHAnsi"/>
            <w:sz w:val="19"/>
            <w:szCs w:val="19"/>
            <w:lang w:val="en-US"/>
          </w:rPr>
          <w:t>ru</w:t>
        </w:r>
      </w:hyperlink>
    </w:p>
    <w:p w:rsidR="00600916" w:rsidRPr="0085562E" w:rsidRDefault="00600916" w:rsidP="00CA7F75">
      <w:pPr>
        <w:pStyle w:val="Default"/>
        <w:ind w:left="7655"/>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3"/>
        <w:gridCol w:w="30"/>
        <w:gridCol w:w="2267"/>
        <w:gridCol w:w="1047"/>
        <w:gridCol w:w="3739"/>
      </w:tblGrid>
      <w:tr w:rsidR="00600916" w:rsidRPr="006751CC" w:rsidTr="00332A03">
        <w:tc>
          <w:tcPr>
            <w:tcW w:w="2235" w:type="dxa"/>
          </w:tcPr>
          <w:p w:rsidR="00600916" w:rsidRPr="006751CC" w:rsidRDefault="00600916" w:rsidP="00CA7F75">
            <w:pPr>
              <w:pStyle w:val="Default"/>
              <w:rPr>
                <w:rFonts w:ascii="Calibri" w:hAnsi="Calibri"/>
                <w:b/>
                <w:sz w:val="22"/>
                <w:szCs w:val="22"/>
              </w:rPr>
            </w:pPr>
            <w:r w:rsidRPr="006751CC">
              <w:rPr>
                <w:rFonts w:ascii="Calibri" w:hAnsi="Calibri"/>
                <w:b/>
                <w:sz w:val="22"/>
                <w:szCs w:val="22"/>
              </w:rPr>
              <w:t>ФИО</w:t>
            </w:r>
          </w:p>
        </w:tc>
        <w:tc>
          <w:tcPr>
            <w:tcW w:w="7336" w:type="dxa"/>
            <w:gridSpan w:val="5"/>
          </w:tcPr>
          <w:p w:rsidR="00600916" w:rsidRPr="006751CC" w:rsidRDefault="00800FEE" w:rsidP="00CA7F75">
            <w:pPr>
              <w:pStyle w:val="Default"/>
              <w:rPr>
                <w:rFonts w:ascii="Calibri" w:hAnsi="Calibri"/>
                <w:sz w:val="28"/>
                <w:szCs w:val="28"/>
                <w:lang w:val="en-US"/>
              </w:rPr>
            </w:pPr>
            <w:r w:rsidRPr="000836F3">
              <w:rPr>
                <w:rFonts w:ascii="Calibri" w:eastAsiaTheme="minorEastAsia" w:hAnsi="Calibri"/>
                <w:lang w:eastAsia="zh-CN"/>
              </w:rPr>
              <w:t>Самойлов Николай Анатольевич</w:t>
            </w:r>
          </w:p>
        </w:tc>
      </w:tr>
      <w:tr w:rsidR="00800FEE" w:rsidRPr="006751CC" w:rsidTr="00332A03">
        <w:tc>
          <w:tcPr>
            <w:tcW w:w="2235" w:type="dxa"/>
          </w:tcPr>
          <w:p w:rsidR="00800FEE" w:rsidRPr="00332A03" w:rsidRDefault="00800FEE" w:rsidP="00CA7F75">
            <w:pPr>
              <w:pStyle w:val="Default"/>
              <w:rPr>
                <w:rFonts w:ascii="Calibri" w:hAnsi="Calibri"/>
                <w:b/>
                <w:sz w:val="22"/>
                <w:szCs w:val="22"/>
              </w:rPr>
            </w:pPr>
            <w:r w:rsidRPr="006751CC">
              <w:rPr>
                <w:rFonts w:ascii="Calibri" w:hAnsi="Calibri"/>
                <w:b/>
                <w:sz w:val="22"/>
                <w:szCs w:val="22"/>
              </w:rPr>
              <w:t>Факультет</w:t>
            </w:r>
            <w:r>
              <w:rPr>
                <w:rFonts w:ascii="Calibri" w:hAnsi="Calibri"/>
                <w:b/>
                <w:sz w:val="22"/>
                <w:szCs w:val="22"/>
                <w:lang w:val="en-US"/>
              </w:rPr>
              <w:t>/</w:t>
            </w:r>
            <w:r>
              <w:rPr>
                <w:rFonts w:ascii="Calibri" w:hAnsi="Calibri"/>
                <w:b/>
                <w:sz w:val="22"/>
                <w:szCs w:val="22"/>
              </w:rPr>
              <w:t>институт</w:t>
            </w:r>
          </w:p>
        </w:tc>
        <w:tc>
          <w:tcPr>
            <w:tcW w:w="7336" w:type="dxa"/>
            <w:gridSpan w:val="5"/>
          </w:tcPr>
          <w:p w:rsidR="00800FEE" w:rsidRPr="000836F3" w:rsidRDefault="00800FEE" w:rsidP="00206D4A">
            <w:pPr>
              <w:pStyle w:val="Default"/>
              <w:rPr>
                <w:rFonts w:ascii="Calibri" w:hAnsi="Calibri"/>
                <w:sz w:val="22"/>
                <w:szCs w:val="22"/>
              </w:rPr>
            </w:pPr>
            <w:r w:rsidRPr="000836F3">
              <w:rPr>
                <w:rFonts w:ascii="Calibri" w:hAnsi="Calibri"/>
                <w:sz w:val="22"/>
                <w:szCs w:val="22"/>
              </w:rPr>
              <w:t>Восточный</w:t>
            </w:r>
          </w:p>
        </w:tc>
      </w:tr>
      <w:tr w:rsidR="00800FEE" w:rsidRPr="006751CC" w:rsidTr="00332A03">
        <w:tc>
          <w:tcPr>
            <w:tcW w:w="2235" w:type="dxa"/>
          </w:tcPr>
          <w:p w:rsidR="00800FEE" w:rsidRPr="006751CC" w:rsidRDefault="00800FEE" w:rsidP="00CA7F75">
            <w:pPr>
              <w:pStyle w:val="Default"/>
              <w:rPr>
                <w:rFonts w:ascii="Calibri" w:hAnsi="Calibri"/>
                <w:b/>
                <w:sz w:val="22"/>
                <w:szCs w:val="22"/>
              </w:rPr>
            </w:pPr>
            <w:r w:rsidRPr="006751CC">
              <w:rPr>
                <w:rFonts w:ascii="Calibri" w:hAnsi="Calibri"/>
                <w:b/>
                <w:sz w:val="22"/>
                <w:szCs w:val="22"/>
              </w:rPr>
              <w:t>Кафедра, должность</w:t>
            </w:r>
          </w:p>
        </w:tc>
        <w:tc>
          <w:tcPr>
            <w:tcW w:w="7336" w:type="dxa"/>
            <w:gridSpan w:val="5"/>
          </w:tcPr>
          <w:p w:rsidR="00800FEE" w:rsidRPr="00800FEE" w:rsidRDefault="00800FEE" w:rsidP="00CA7F75">
            <w:pPr>
              <w:pStyle w:val="Default"/>
              <w:rPr>
                <w:rFonts w:ascii="Calibri" w:hAnsi="Calibri"/>
                <w:sz w:val="28"/>
                <w:szCs w:val="28"/>
              </w:rPr>
            </w:pPr>
            <w:r w:rsidRPr="000836F3">
              <w:rPr>
                <w:rFonts w:ascii="Calibri" w:hAnsi="Calibri"/>
                <w:sz w:val="22"/>
                <w:szCs w:val="22"/>
              </w:rPr>
              <w:t>Кафедра теории общественного развития стран Азии и Африки</w:t>
            </w:r>
          </w:p>
        </w:tc>
      </w:tr>
      <w:tr w:rsidR="00800FEE" w:rsidRPr="006751CC" w:rsidTr="00332A03">
        <w:tc>
          <w:tcPr>
            <w:tcW w:w="2235" w:type="dxa"/>
          </w:tcPr>
          <w:p w:rsidR="00800FEE" w:rsidRDefault="00800FEE" w:rsidP="009A5652">
            <w:pPr>
              <w:pStyle w:val="Default"/>
              <w:jc w:val="both"/>
              <w:rPr>
                <w:rFonts w:ascii="Calibri" w:hAnsi="Calibri"/>
                <w:b/>
                <w:sz w:val="22"/>
                <w:szCs w:val="22"/>
                <w:lang w:val="en-US"/>
              </w:rPr>
            </w:pPr>
            <w:r w:rsidRPr="006751CC">
              <w:rPr>
                <w:rFonts w:ascii="Calibri" w:hAnsi="Calibri"/>
                <w:b/>
                <w:sz w:val="22"/>
                <w:szCs w:val="22"/>
              </w:rPr>
              <w:t xml:space="preserve">Контакты </w:t>
            </w:r>
          </w:p>
          <w:p w:rsidR="00800FEE" w:rsidRPr="006751CC" w:rsidRDefault="00800FEE" w:rsidP="009A5652">
            <w:pPr>
              <w:pStyle w:val="Default"/>
              <w:jc w:val="both"/>
              <w:rPr>
                <w:rFonts w:ascii="Calibri" w:hAnsi="Calibri"/>
                <w:b/>
                <w:sz w:val="22"/>
                <w:szCs w:val="22"/>
              </w:rPr>
            </w:pPr>
            <w:r w:rsidRPr="006751CC">
              <w:rPr>
                <w:rFonts w:ascii="Calibri" w:hAnsi="Calibri"/>
                <w:b/>
                <w:sz w:val="22"/>
                <w:szCs w:val="22"/>
              </w:rPr>
              <w:t>(тел., e-</w:t>
            </w:r>
            <w:proofErr w:type="spellStart"/>
            <w:r w:rsidRPr="006751CC">
              <w:rPr>
                <w:rFonts w:ascii="Calibri" w:hAnsi="Calibri"/>
                <w:b/>
                <w:sz w:val="22"/>
                <w:szCs w:val="22"/>
              </w:rPr>
              <w:t>mail</w:t>
            </w:r>
            <w:proofErr w:type="spellEnd"/>
            <w:r w:rsidRPr="006751CC">
              <w:rPr>
                <w:rFonts w:ascii="Calibri" w:hAnsi="Calibri"/>
                <w:b/>
                <w:sz w:val="22"/>
                <w:szCs w:val="22"/>
              </w:rPr>
              <w:t>)</w:t>
            </w:r>
          </w:p>
        </w:tc>
        <w:tc>
          <w:tcPr>
            <w:tcW w:w="7336" w:type="dxa"/>
            <w:gridSpan w:val="5"/>
          </w:tcPr>
          <w:p w:rsidR="00800FEE" w:rsidRPr="000836F3" w:rsidRDefault="00800FEE" w:rsidP="00800FEE">
            <w:pPr>
              <w:pStyle w:val="Default"/>
              <w:rPr>
                <w:rFonts w:ascii="Calibri" w:hAnsi="Calibri"/>
                <w:sz w:val="22"/>
                <w:szCs w:val="22"/>
                <w:lang w:val="en-US"/>
              </w:rPr>
            </w:pPr>
            <w:r w:rsidRPr="000836F3">
              <w:rPr>
                <w:rFonts w:ascii="Calibri" w:hAnsi="Calibri"/>
                <w:sz w:val="22"/>
                <w:szCs w:val="22"/>
              </w:rPr>
              <w:t>+7-921-320-1945</w:t>
            </w:r>
            <w:r w:rsidRPr="000836F3">
              <w:rPr>
                <w:rFonts w:ascii="Calibri" w:hAnsi="Calibri"/>
                <w:sz w:val="22"/>
                <w:szCs w:val="22"/>
                <w:lang w:val="en-US"/>
              </w:rPr>
              <w:t>,</w:t>
            </w:r>
          </w:p>
          <w:p w:rsidR="00800FEE" w:rsidRPr="006751CC" w:rsidRDefault="00800FEE" w:rsidP="00800FEE">
            <w:pPr>
              <w:pStyle w:val="Default"/>
              <w:rPr>
                <w:rFonts w:ascii="Calibri" w:hAnsi="Calibri"/>
                <w:sz w:val="28"/>
                <w:szCs w:val="28"/>
              </w:rPr>
            </w:pPr>
            <w:r w:rsidRPr="000836F3">
              <w:rPr>
                <w:rFonts w:ascii="Calibri" w:hAnsi="Calibri"/>
                <w:sz w:val="22"/>
                <w:szCs w:val="22"/>
                <w:lang w:val="en-US"/>
              </w:rPr>
              <w:t>n.samoylov@spbu.edu</w:t>
            </w:r>
          </w:p>
        </w:tc>
      </w:tr>
      <w:tr w:rsidR="00800FEE" w:rsidRPr="006A76BA" w:rsidTr="00332A03">
        <w:tc>
          <w:tcPr>
            <w:tcW w:w="2235" w:type="dxa"/>
          </w:tcPr>
          <w:p w:rsidR="00800FEE" w:rsidRPr="009C2152" w:rsidRDefault="00800FEE" w:rsidP="009A5652">
            <w:pPr>
              <w:pStyle w:val="Default"/>
              <w:jc w:val="both"/>
              <w:rPr>
                <w:rFonts w:ascii="Calibri" w:hAnsi="Calibri"/>
                <w:b/>
                <w:sz w:val="22"/>
                <w:szCs w:val="22"/>
              </w:rPr>
            </w:pPr>
            <w:r>
              <w:rPr>
                <w:rFonts w:ascii="Calibri" w:hAnsi="Calibri"/>
                <w:b/>
                <w:sz w:val="22"/>
                <w:szCs w:val="22"/>
              </w:rPr>
              <w:t>Приезжающий ученый</w:t>
            </w:r>
          </w:p>
          <w:p w:rsidR="00800FEE" w:rsidRPr="006751CC" w:rsidRDefault="00800FEE" w:rsidP="009A5652">
            <w:pPr>
              <w:pStyle w:val="Default"/>
              <w:jc w:val="both"/>
              <w:rPr>
                <w:rFonts w:ascii="Calibri" w:hAnsi="Calibri"/>
                <w:b/>
                <w:sz w:val="22"/>
                <w:szCs w:val="22"/>
              </w:rPr>
            </w:pPr>
            <w:r w:rsidRPr="006751CC">
              <w:rPr>
                <w:rFonts w:ascii="Calibri" w:hAnsi="Calibri"/>
                <w:b/>
                <w:sz w:val="22"/>
                <w:szCs w:val="22"/>
              </w:rPr>
              <w:t>(ФИО, должность)</w:t>
            </w:r>
          </w:p>
        </w:tc>
        <w:tc>
          <w:tcPr>
            <w:tcW w:w="733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5756"/>
            </w:tblGrid>
            <w:tr w:rsidR="006341AA" w:rsidRPr="006A76BA" w:rsidTr="00EA5D31">
              <w:trPr>
                <w:trHeight w:val="109"/>
              </w:trPr>
              <w:tc>
                <w:tcPr>
                  <w:tcW w:w="5756" w:type="dxa"/>
                </w:tcPr>
                <w:p w:rsidR="006341AA" w:rsidRPr="006A76BA" w:rsidRDefault="006A76BA" w:rsidP="00EA5D31">
                  <w:pPr>
                    <w:autoSpaceDE w:val="0"/>
                    <w:autoSpaceDN w:val="0"/>
                    <w:adjustRightInd w:val="0"/>
                    <w:rPr>
                      <w:b/>
                      <w:color w:val="000000"/>
                      <w:szCs w:val="24"/>
                      <w:lang w:val="en-US" w:eastAsia="ru-RU"/>
                    </w:rPr>
                  </w:pPr>
                  <w:proofErr w:type="spellStart"/>
                  <w:r>
                    <w:rPr>
                      <w:b/>
                      <w:color w:val="000000"/>
                      <w:szCs w:val="24"/>
                      <w:lang w:val="en-US" w:eastAsia="ru-RU"/>
                    </w:rPr>
                    <w:t>Aleksandrs</w:t>
                  </w:r>
                  <w:proofErr w:type="spellEnd"/>
                  <w:r>
                    <w:rPr>
                      <w:b/>
                      <w:color w:val="000000"/>
                      <w:szCs w:val="24"/>
                      <w:lang w:val="en-US" w:eastAsia="ru-RU"/>
                    </w:rPr>
                    <w:t xml:space="preserve"> </w:t>
                  </w:r>
                  <w:proofErr w:type="spellStart"/>
                  <w:r>
                    <w:rPr>
                      <w:b/>
                      <w:color w:val="000000"/>
                      <w:szCs w:val="24"/>
                      <w:lang w:val="en-US" w:eastAsia="ru-RU"/>
                    </w:rPr>
                    <w:t>Dmitrenko</w:t>
                  </w:r>
                  <w:proofErr w:type="spellEnd"/>
                </w:p>
              </w:tc>
            </w:tr>
          </w:tbl>
          <w:p w:rsidR="00800FEE" w:rsidRPr="002D6440" w:rsidRDefault="006341AA" w:rsidP="006A76BA">
            <w:pPr>
              <w:pStyle w:val="Default"/>
              <w:rPr>
                <w:rFonts w:ascii="Calibri" w:hAnsi="Calibri"/>
                <w:sz w:val="28"/>
                <w:szCs w:val="28"/>
                <w:lang w:val="en-US"/>
              </w:rPr>
            </w:pPr>
            <w:r w:rsidRPr="00991926">
              <w:rPr>
                <w:rFonts w:ascii="Times New Roman" w:hAnsi="Times New Roman" w:cs="Times New Roman"/>
                <w:lang w:val="en-US"/>
              </w:rPr>
              <w:t>University</w:t>
            </w:r>
            <w:r w:rsidRPr="002D6440">
              <w:rPr>
                <w:rFonts w:ascii="Times New Roman" w:hAnsi="Times New Roman" w:cs="Times New Roman"/>
                <w:lang w:val="en-US"/>
              </w:rPr>
              <w:t xml:space="preserve"> </w:t>
            </w:r>
            <w:r w:rsidRPr="00991926">
              <w:rPr>
                <w:rFonts w:ascii="Times New Roman" w:hAnsi="Times New Roman" w:cs="Times New Roman"/>
                <w:lang w:val="en-US"/>
              </w:rPr>
              <w:t>of</w:t>
            </w:r>
            <w:r w:rsidRPr="002D6440">
              <w:rPr>
                <w:rFonts w:ascii="Times New Roman" w:hAnsi="Times New Roman" w:cs="Times New Roman"/>
                <w:lang w:val="en-US"/>
              </w:rPr>
              <w:t xml:space="preserve"> </w:t>
            </w:r>
            <w:r w:rsidRPr="00991926">
              <w:rPr>
                <w:rFonts w:ascii="Times New Roman" w:hAnsi="Times New Roman" w:cs="Times New Roman"/>
                <w:lang w:val="en-US"/>
              </w:rPr>
              <w:t>Heidelberg</w:t>
            </w:r>
            <w:r w:rsidRPr="002D6440">
              <w:rPr>
                <w:rFonts w:ascii="Times New Roman" w:hAnsi="Times New Roman" w:cs="Times New Roman"/>
                <w:lang w:val="en-US"/>
              </w:rPr>
              <w:t xml:space="preserve">, </w:t>
            </w:r>
            <w:r w:rsidRPr="00991926">
              <w:rPr>
                <w:rFonts w:ascii="Times New Roman" w:hAnsi="Times New Roman" w:cs="Times New Roman"/>
                <w:lang w:val="en-US"/>
              </w:rPr>
              <w:t>Institute</w:t>
            </w:r>
            <w:r w:rsidRPr="002D6440">
              <w:rPr>
                <w:rFonts w:ascii="Times New Roman" w:hAnsi="Times New Roman" w:cs="Times New Roman"/>
                <w:lang w:val="en-US"/>
              </w:rPr>
              <w:t xml:space="preserve"> </w:t>
            </w:r>
            <w:r w:rsidRPr="00991926">
              <w:rPr>
                <w:rFonts w:ascii="Times New Roman" w:hAnsi="Times New Roman" w:cs="Times New Roman"/>
                <w:lang w:val="en-US"/>
              </w:rPr>
              <w:t>of</w:t>
            </w:r>
            <w:r w:rsidRPr="002D6440">
              <w:rPr>
                <w:rFonts w:ascii="Times New Roman" w:hAnsi="Times New Roman" w:cs="Times New Roman"/>
                <w:lang w:val="en-US"/>
              </w:rPr>
              <w:t xml:space="preserve"> </w:t>
            </w:r>
            <w:r w:rsidRPr="00991926">
              <w:rPr>
                <w:rFonts w:ascii="Times New Roman" w:hAnsi="Times New Roman" w:cs="Times New Roman"/>
                <w:lang w:val="en-US"/>
              </w:rPr>
              <w:t>Chinese</w:t>
            </w:r>
            <w:r w:rsidRPr="002D6440">
              <w:rPr>
                <w:rFonts w:ascii="Times New Roman" w:hAnsi="Times New Roman" w:cs="Times New Roman"/>
                <w:lang w:val="en-US"/>
              </w:rPr>
              <w:t xml:space="preserve"> </w:t>
            </w:r>
            <w:r w:rsidRPr="00991926">
              <w:rPr>
                <w:rFonts w:ascii="Times New Roman" w:hAnsi="Times New Roman" w:cs="Times New Roman"/>
                <w:lang w:val="en-US"/>
              </w:rPr>
              <w:t>Studies</w:t>
            </w:r>
            <w:r w:rsidR="006A76BA">
              <w:rPr>
                <w:rFonts w:ascii="Times New Roman" w:hAnsi="Times New Roman" w:cs="Times New Roman"/>
                <w:lang w:val="en-US"/>
              </w:rPr>
              <w:t>. Postdoc Researcher.</w:t>
            </w:r>
          </w:p>
        </w:tc>
      </w:tr>
      <w:tr w:rsidR="00800FEE" w:rsidRPr="006A76BA" w:rsidTr="00332A03">
        <w:tc>
          <w:tcPr>
            <w:tcW w:w="2235" w:type="dxa"/>
          </w:tcPr>
          <w:p w:rsidR="00800FEE" w:rsidRPr="006A76BA" w:rsidRDefault="00800FEE" w:rsidP="009A5652">
            <w:pPr>
              <w:pStyle w:val="Default"/>
              <w:jc w:val="both"/>
              <w:rPr>
                <w:rFonts w:ascii="Calibri" w:hAnsi="Calibri"/>
                <w:b/>
                <w:sz w:val="22"/>
                <w:szCs w:val="22"/>
                <w:lang w:val="en-US"/>
              </w:rPr>
            </w:pPr>
            <w:r w:rsidRPr="006751CC">
              <w:rPr>
                <w:rFonts w:ascii="Calibri" w:hAnsi="Calibri"/>
                <w:b/>
                <w:sz w:val="22"/>
                <w:szCs w:val="22"/>
              </w:rPr>
              <w:t>Кон</w:t>
            </w:r>
            <w:r>
              <w:rPr>
                <w:rFonts w:ascii="Calibri" w:hAnsi="Calibri"/>
                <w:b/>
                <w:sz w:val="22"/>
                <w:szCs w:val="22"/>
              </w:rPr>
              <w:t>такты</w:t>
            </w:r>
            <w:r w:rsidRPr="006A76BA">
              <w:rPr>
                <w:rFonts w:ascii="Calibri" w:hAnsi="Calibri"/>
                <w:b/>
                <w:sz w:val="22"/>
                <w:szCs w:val="22"/>
                <w:lang w:val="en-US"/>
              </w:rPr>
              <w:t xml:space="preserve"> </w:t>
            </w:r>
          </w:p>
          <w:p w:rsidR="00800FEE" w:rsidRPr="006A76BA" w:rsidRDefault="00800FEE" w:rsidP="009A5652">
            <w:pPr>
              <w:pStyle w:val="Default"/>
              <w:jc w:val="both"/>
              <w:rPr>
                <w:rFonts w:ascii="Calibri" w:hAnsi="Calibri"/>
                <w:b/>
                <w:sz w:val="22"/>
                <w:szCs w:val="22"/>
                <w:lang w:val="en-US"/>
              </w:rPr>
            </w:pPr>
            <w:r>
              <w:rPr>
                <w:rFonts w:ascii="Calibri" w:hAnsi="Calibri"/>
                <w:b/>
                <w:sz w:val="22"/>
                <w:szCs w:val="22"/>
              </w:rPr>
              <w:t>приезжающего</w:t>
            </w:r>
            <w:r w:rsidRPr="006A76BA">
              <w:rPr>
                <w:rFonts w:ascii="Calibri" w:hAnsi="Calibri"/>
                <w:b/>
                <w:sz w:val="22"/>
                <w:szCs w:val="22"/>
                <w:lang w:val="en-US"/>
              </w:rPr>
              <w:t xml:space="preserve"> </w:t>
            </w:r>
            <w:r>
              <w:rPr>
                <w:rFonts w:ascii="Calibri" w:hAnsi="Calibri"/>
                <w:b/>
                <w:sz w:val="22"/>
                <w:szCs w:val="22"/>
              </w:rPr>
              <w:t>ученого</w:t>
            </w:r>
          </w:p>
          <w:p w:rsidR="00800FEE" w:rsidRPr="006A76BA" w:rsidRDefault="00800FEE" w:rsidP="009A5652">
            <w:pPr>
              <w:pStyle w:val="Default"/>
              <w:jc w:val="both"/>
              <w:rPr>
                <w:rFonts w:ascii="Calibri" w:hAnsi="Calibri"/>
                <w:b/>
                <w:sz w:val="22"/>
                <w:szCs w:val="22"/>
                <w:lang w:val="en-US"/>
              </w:rPr>
            </w:pPr>
            <w:r w:rsidRPr="006A76BA">
              <w:rPr>
                <w:rFonts w:ascii="Calibri" w:hAnsi="Calibri"/>
                <w:b/>
                <w:sz w:val="22"/>
                <w:szCs w:val="22"/>
                <w:lang w:val="en-US"/>
              </w:rPr>
              <w:t>(</w:t>
            </w:r>
            <w:r>
              <w:rPr>
                <w:rFonts w:ascii="Calibri" w:hAnsi="Calibri"/>
                <w:b/>
                <w:sz w:val="22"/>
                <w:szCs w:val="22"/>
              </w:rPr>
              <w:t>тел</w:t>
            </w:r>
            <w:r w:rsidRPr="006A76BA">
              <w:rPr>
                <w:rFonts w:ascii="Calibri" w:hAnsi="Calibri"/>
                <w:b/>
                <w:sz w:val="22"/>
                <w:szCs w:val="22"/>
                <w:lang w:val="en-US"/>
              </w:rPr>
              <w:t>., e-mail)</w:t>
            </w:r>
          </w:p>
        </w:tc>
        <w:tc>
          <w:tcPr>
            <w:tcW w:w="7336" w:type="dxa"/>
            <w:gridSpan w:val="5"/>
          </w:tcPr>
          <w:p w:rsidR="00EA5D31" w:rsidRPr="002D6440" w:rsidRDefault="00EA5D31" w:rsidP="00EA5D31"/>
          <w:p w:rsidR="00800FEE" w:rsidRPr="006A76BA" w:rsidRDefault="006A76BA" w:rsidP="00CA7F75">
            <w:pPr>
              <w:pStyle w:val="Default"/>
              <w:rPr>
                <w:rFonts w:ascii="Calibri" w:hAnsi="Calibri"/>
                <w:sz w:val="28"/>
                <w:szCs w:val="28"/>
                <w:lang w:val="en-US"/>
              </w:rPr>
            </w:pPr>
            <w:proofErr w:type="spellStart"/>
            <w:r w:rsidRPr="006A76BA">
              <w:rPr>
                <w:rFonts w:ascii="Calibri" w:hAnsi="Calibri"/>
                <w:sz w:val="28"/>
                <w:szCs w:val="28"/>
                <w:lang w:val="en-US"/>
              </w:rPr>
              <w:t>aleksandrs</w:t>
            </w:r>
            <w:proofErr w:type="spellEnd"/>
            <w:r w:rsidRPr="006A76BA">
              <w:rPr>
                <w:rFonts w:ascii="Calibri" w:hAnsi="Calibri"/>
                <w:sz w:val="28"/>
                <w:szCs w:val="28"/>
              </w:rPr>
              <w:t>.</w:t>
            </w:r>
            <w:proofErr w:type="spellStart"/>
            <w:r w:rsidRPr="006A76BA">
              <w:rPr>
                <w:rFonts w:ascii="Calibri" w:hAnsi="Calibri"/>
                <w:sz w:val="28"/>
                <w:szCs w:val="28"/>
                <w:lang w:val="en-US"/>
              </w:rPr>
              <w:t>dmitrenko</w:t>
            </w:r>
            <w:proofErr w:type="spellEnd"/>
            <w:r w:rsidRPr="006A76BA">
              <w:rPr>
                <w:rFonts w:ascii="Calibri" w:hAnsi="Calibri"/>
                <w:sz w:val="28"/>
                <w:szCs w:val="28"/>
              </w:rPr>
              <w:t>@</w:t>
            </w:r>
            <w:proofErr w:type="spellStart"/>
            <w:r w:rsidRPr="006A76BA">
              <w:rPr>
                <w:rFonts w:ascii="Calibri" w:hAnsi="Calibri"/>
                <w:sz w:val="28"/>
                <w:szCs w:val="28"/>
                <w:lang w:val="en-US"/>
              </w:rPr>
              <w:t>zo</w:t>
            </w:r>
            <w:proofErr w:type="spellEnd"/>
            <w:r w:rsidRPr="006A76BA">
              <w:rPr>
                <w:rFonts w:ascii="Calibri" w:hAnsi="Calibri"/>
                <w:sz w:val="28"/>
                <w:szCs w:val="28"/>
              </w:rPr>
              <w:t>.</w:t>
            </w:r>
            <w:proofErr w:type="spellStart"/>
            <w:r w:rsidRPr="006A76BA">
              <w:rPr>
                <w:rFonts w:ascii="Calibri" w:hAnsi="Calibri"/>
                <w:sz w:val="28"/>
                <w:szCs w:val="28"/>
                <w:lang w:val="en-US"/>
              </w:rPr>
              <w:t>uni</w:t>
            </w:r>
            <w:proofErr w:type="spellEnd"/>
            <w:r w:rsidRPr="006A76BA">
              <w:rPr>
                <w:rFonts w:ascii="Calibri" w:hAnsi="Calibri"/>
                <w:sz w:val="28"/>
                <w:szCs w:val="28"/>
              </w:rPr>
              <w:t>-</w:t>
            </w:r>
            <w:proofErr w:type="spellStart"/>
            <w:r w:rsidRPr="006A76BA">
              <w:rPr>
                <w:rFonts w:ascii="Calibri" w:hAnsi="Calibri"/>
                <w:sz w:val="28"/>
                <w:szCs w:val="28"/>
                <w:lang w:val="en-US"/>
              </w:rPr>
              <w:t>heidelberg</w:t>
            </w:r>
            <w:proofErr w:type="spellEnd"/>
            <w:r w:rsidRPr="006A76BA">
              <w:rPr>
                <w:rFonts w:ascii="Calibri" w:hAnsi="Calibri"/>
                <w:sz w:val="28"/>
                <w:szCs w:val="28"/>
              </w:rPr>
              <w:t>.</w:t>
            </w:r>
            <w:r w:rsidRPr="006A76BA">
              <w:rPr>
                <w:rFonts w:ascii="Calibri" w:hAnsi="Calibri"/>
                <w:sz w:val="28"/>
                <w:szCs w:val="28"/>
                <w:lang w:val="en-US"/>
              </w:rPr>
              <w:t>de</w:t>
            </w:r>
          </w:p>
        </w:tc>
      </w:tr>
      <w:tr w:rsidR="00800FEE" w:rsidRPr="006751CC" w:rsidTr="00332A03">
        <w:trPr>
          <w:trHeight w:val="173"/>
        </w:trPr>
        <w:tc>
          <w:tcPr>
            <w:tcW w:w="2235" w:type="dxa"/>
            <w:vMerge w:val="restart"/>
          </w:tcPr>
          <w:p w:rsidR="00800FEE" w:rsidRPr="006751CC" w:rsidRDefault="00800FEE" w:rsidP="00CA7F75">
            <w:pPr>
              <w:pStyle w:val="Default"/>
              <w:rPr>
                <w:rFonts w:ascii="Calibri" w:hAnsi="Calibri"/>
                <w:b/>
                <w:sz w:val="22"/>
                <w:szCs w:val="22"/>
              </w:rPr>
            </w:pPr>
            <w:r w:rsidRPr="006751CC">
              <w:rPr>
                <w:rFonts w:ascii="Calibri" w:hAnsi="Calibri"/>
                <w:b/>
                <w:sz w:val="22"/>
                <w:szCs w:val="22"/>
              </w:rPr>
              <w:t>Сроки поездки:</w:t>
            </w:r>
          </w:p>
        </w:tc>
        <w:tc>
          <w:tcPr>
            <w:tcW w:w="3597" w:type="dxa"/>
            <w:gridSpan w:val="4"/>
          </w:tcPr>
          <w:p w:rsidR="00800FEE" w:rsidRPr="006751CC" w:rsidRDefault="00800FEE" w:rsidP="00CA7F75">
            <w:pPr>
              <w:pStyle w:val="Default"/>
              <w:rPr>
                <w:rFonts w:ascii="Calibri" w:hAnsi="Calibri"/>
                <w:b/>
                <w:sz w:val="28"/>
                <w:szCs w:val="28"/>
              </w:rPr>
            </w:pPr>
            <w:r>
              <w:rPr>
                <w:rFonts w:ascii="Myriad Pro Cyr" w:hAnsi="Myriad Pro Cyr" w:cs="Myriad Pro Cyr"/>
                <w:b/>
                <w:sz w:val="16"/>
                <w:szCs w:val="16"/>
              </w:rPr>
              <w:t>Дата при</w:t>
            </w:r>
            <w:r w:rsidRPr="006751CC">
              <w:rPr>
                <w:rFonts w:ascii="Myriad Pro Cyr" w:hAnsi="Myriad Pro Cyr" w:cs="Myriad Pro Cyr"/>
                <w:b/>
                <w:sz w:val="16"/>
                <w:szCs w:val="16"/>
              </w:rPr>
              <w:t>езда</w:t>
            </w:r>
          </w:p>
        </w:tc>
        <w:tc>
          <w:tcPr>
            <w:tcW w:w="3739" w:type="dxa"/>
          </w:tcPr>
          <w:p w:rsidR="00800FEE" w:rsidRPr="006751CC" w:rsidRDefault="00800FEE" w:rsidP="008C3660">
            <w:pPr>
              <w:pStyle w:val="Default"/>
              <w:rPr>
                <w:rFonts w:ascii="Calibri" w:hAnsi="Calibri"/>
                <w:b/>
                <w:sz w:val="28"/>
                <w:szCs w:val="28"/>
              </w:rPr>
            </w:pPr>
            <w:r w:rsidRPr="006751CC">
              <w:rPr>
                <w:rFonts w:ascii="Myriad Pro Cyr" w:hAnsi="Myriad Pro Cyr" w:cs="Myriad Pro Cyr"/>
                <w:b/>
                <w:sz w:val="16"/>
                <w:szCs w:val="16"/>
              </w:rPr>
              <w:t xml:space="preserve">Дата </w:t>
            </w:r>
            <w:r>
              <w:rPr>
                <w:rFonts w:ascii="Myriad Pro Cyr" w:hAnsi="Myriad Pro Cyr" w:cs="Myriad Pro Cyr"/>
                <w:b/>
                <w:sz w:val="16"/>
                <w:szCs w:val="16"/>
              </w:rPr>
              <w:t>отъезда</w:t>
            </w:r>
          </w:p>
        </w:tc>
      </w:tr>
      <w:tr w:rsidR="00800FEE" w:rsidRPr="006751CC" w:rsidTr="00332A03">
        <w:trPr>
          <w:trHeight w:val="537"/>
        </w:trPr>
        <w:tc>
          <w:tcPr>
            <w:tcW w:w="2235" w:type="dxa"/>
            <w:vMerge/>
          </w:tcPr>
          <w:p w:rsidR="00800FEE" w:rsidRPr="006751CC" w:rsidRDefault="00800FEE" w:rsidP="00CA7F75">
            <w:pPr>
              <w:pStyle w:val="Default"/>
              <w:rPr>
                <w:rFonts w:ascii="Calibri" w:hAnsi="Calibri"/>
                <w:b/>
                <w:sz w:val="22"/>
                <w:szCs w:val="22"/>
              </w:rPr>
            </w:pPr>
          </w:p>
        </w:tc>
        <w:tc>
          <w:tcPr>
            <w:tcW w:w="3597" w:type="dxa"/>
            <w:gridSpan w:val="4"/>
          </w:tcPr>
          <w:p w:rsidR="00800FEE" w:rsidRPr="00140D5D" w:rsidRDefault="006A76BA" w:rsidP="00CA7F75">
            <w:pPr>
              <w:pStyle w:val="Default"/>
              <w:rPr>
                <w:rFonts w:ascii="Calibri" w:hAnsi="Calibri"/>
                <w:lang w:val="en-US"/>
              </w:rPr>
            </w:pPr>
            <w:r>
              <w:rPr>
                <w:rFonts w:ascii="Calibri" w:hAnsi="Calibri"/>
                <w:lang w:val="en-US"/>
              </w:rPr>
              <w:t>31</w:t>
            </w:r>
            <w:r w:rsidR="00E94B89" w:rsidRPr="00140D5D">
              <w:rPr>
                <w:rFonts w:ascii="Calibri" w:hAnsi="Calibri"/>
                <w:lang w:val="en-US"/>
              </w:rPr>
              <w:t>.10.2018</w:t>
            </w:r>
          </w:p>
        </w:tc>
        <w:tc>
          <w:tcPr>
            <w:tcW w:w="3739" w:type="dxa"/>
          </w:tcPr>
          <w:p w:rsidR="00800FEE" w:rsidRPr="00140D5D" w:rsidRDefault="006A76BA" w:rsidP="00CA7F75">
            <w:pPr>
              <w:pStyle w:val="Default"/>
              <w:rPr>
                <w:rFonts w:ascii="Calibri" w:hAnsi="Calibri"/>
              </w:rPr>
            </w:pPr>
            <w:r>
              <w:rPr>
                <w:rFonts w:ascii="Calibri" w:hAnsi="Calibri"/>
                <w:lang w:val="en-US"/>
              </w:rPr>
              <w:t>04.11</w:t>
            </w:r>
            <w:r w:rsidR="00E94B89" w:rsidRPr="00140D5D">
              <w:rPr>
                <w:rFonts w:ascii="Calibri" w:hAnsi="Calibri"/>
                <w:lang w:val="en-US"/>
              </w:rPr>
              <w:t>.2018</w:t>
            </w:r>
          </w:p>
        </w:tc>
      </w:tr>
      <w:tr w:rsidR="00800FEE" w:rsidRPr="006751CC" w:rsidTr="00B53EAD">
        <w:tc>
          <w:tcPr>
            <w:tcW w:w="9571" w:type="dxa"/>
            <w:gridSpan w:val="6"/>
          </w:tcPr>
          <w:p w:rsidR="00800FEE" w:rsidRPr="006751CC" w:rsidRDefault="00800FEE" w:rsidP="00332A03">
            <w:pPr>
              <w:pStyle w:val="Default"/>
              <w:rPr>
                <w:rFonts w:ascii="Calibri" w:hAnsi="Calibri"/>
                <w:sz w:val="28"/>
                <w:szCs w:val="28"/>
              </w:rPr>
            </w:pPr>
            <w:r>
              <w:rPr>
                <w:rFonts w:ascii="Calibri" w:hAnsi="Calibri"/>
                <w:b/>
                <w:sz w:val="22"/>
                <w:szCs w:val="22"/>
              </w:rPr>
              <w:t>П</w:t>
            </w:r>
            <w:r w:rsidRPr="006751CC">
              <w:rPr>
                <w:rFonts w:ascii="Calibri" w:hAnsi="Calibri"/>
                <w:b/>
                <w:sz w:val="22"/>
                <w:szCs w:val="22"/>
              </w:rPr>
              <w:t>лан и цели визита:</w:t>
            </w:r>
          </w:p>
        </w:tc>
      </w:tr>
      <w:tr w:rsidR="00800FEE" w:rsidRPr="006A76BA" w:rsidTr="008C3660">
        <w:trPr>
          <w:trHeight w:val="803"/>
        </w:trPr>
        <w:tc>
          <w:tcPr>
            <w:tcW w:w="9571" w:type="dxa"/>
            <w:gridSpan w:val="6"/>
          </w:tcPr>
          <w:p w:rsidR="00D825F3" w:rsidRPr="00D825F3" w:rsidRDefault="00D825F3" w:rsidP="00D825F3">
            <w:pPr>
              <w:autoSpaceDE w:val="0"/>
              <w:autoSpaceDN w:val="0"/>
              <w:adjustRightInd w:val="0"/>
              <w:rPr>
                <w:color w:val="000000"/>
                <w:szCs w:val="24"/>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7422"/>
            </w:tblGrid>
            <w:tr w:rsidR="00D825F3" w:rsidRPr="006A76BA">
              <w:trPr>
                <w:trHeight w:val="385"/>
              </w:trPr>
              <w:tc>
                <w:tcPr>
                  <w:tcW w:w="7422" w:type="dxa"/>
                </w:tcPr>
                <w:p w:rsidR="00D825F3" w:rsidRPr="006A76BA" w:rsidRDefault="00D825F3" w:rsidP="006A76BA">
                  <w:pPr>
                    <w:pStyle w:val="a7"/>
                    <w:spacing w:after="0"/>
                    <w:rPr>
                      <w:color w:val="000000"/>
                      <w:lang w:val="de-DE" w:eastAsia="ru-RU"/>
                    </w:rPr>
                  </w:pPr>
                  <w:r w:rsidRPr="00D825F3">
                    <w:rPr>
                      <w:color w:val="000000"/>
                      <w:lang w:val="en-US" w:eastAsia="ru-RU"/>
                    </w:rPr>
                    <w:t xml:space="preserve"> </w:t>
                  </w:r>
                  <w:r w:rsidR="006A76BA" w:rsidRPr="006A76BA">
                    <w:rPr>
                      <w:b/>
                      <w:bCs/>
                      <w:color w:val="000000"/>
                      <w:lang w:val="en-US"/>
                    </w:rPr>
                    <w:t>The main reason for my visiting St. Petersburg State University is discussing the further development of the common project on Chinese perceptions of Russia and the West during the 20</w:t>
                  </w:r>
                  <w:r w:rsidR="006A76BA" w:rsidRPr="006A76BA">
                    <w:rPr>
                      <w:b/>
                      <w:bCs/>
                      <w:color w:val="000000"/>
                      <w:vertAlign w:val="superscript"/>
                      <w:lang w:val="en-US"/>
                    </w:rPr>
                    <w:t>th</w:t>
                  </w:r>
                  <w:r w:rsidR="006A76BA" w:rsidRPr="006A76BA">
                    <w:rPr>
                      <w:b/>
                      <w:bCs/>
                      <w:color w:val="000000"/>
                      <w:lang w:val="en-US"/>
                    </w:rPr>
                    <w:t xml:space="preserve"> century. This includes meeting with researchers working in this field, especially in the field of textbook studies, from the Russian side, and using the library holdings in St. Petersburg. Additionally to that I will be taking part in a conference entitled “</w:t>
                  </w:r>
                  <w:r w:rsidR="006A76BA">
                    <w:rPr>
                      <w:b/>
                      <w:bCs/>
                      <w:color w:val="000000"/>
                      <w:lang w:val="en-US"/>
                    </w:rPr>
                    <w:t xml:space="preserve">Orthodoxy in the </w:t>
                  </w:r>
                  <w:r w:rsidR="006A76BA" w:rsidRPr="006A76BA">
                    <w:rPr>
                      <w:b/>
                      <w:bCs/>
                      <w:color w:val="000000"/>
                      <w:lang w:val="en-US"/>
                    </w:rPr>
                    <w:t>East” organized by St. Petersburg State University.</w:t>
                  </w:r>
                </w:p>
              </w:tc>
            </w:tr>
          </w:tbl>
          <w:p w:rsidR="00800FEE" w:rsidRPr="00D825F3" w:rsidRDefault="00800FEE" w:rsidP="00CA7F75">
            <w:pPr>
              <w:pStyle w:val="Default"/>
              <w:rPr>
                <w:rFonts w:ascii="Calibri" w:hAnsi="Calibri"/>
                <w:sz w:val="28"/>
                <w:szCs w:val="28"/>
                <w:lang w:val="en-US"/>
              </w:rPr>
            </w:pPr>
          </w:p>
          <w:p w:rsidR="00800FEE" w:rsidRPr="00D825F3" w:rsidRDefault="00800FEE" w:rsidP="00CA7F75">
            <w:pPr>
              <w:pStyle w:val="Default"/>
              <w:rPr>
                <w:rFonts w:ascii="Calibri" w:hAnsi="Calibri"/>
                <w:sz w:val="28"/>
                <w:szCs w:val="28"/>
                <w:lang w:val="en-US"/>
              </w:rPr>
            </w:pPr>
          </w:p>
          <w:p w:rsidR="00800FEE" w:rsidRPr="00D825F3" w:rsidRDefault="00800FEE" w:rsidP="00CA7F75">
            <w:pPr>
              <w:pStyle w:val="Default"/>
              <w:rPr>
                <w:rFonts w:ascii="Calibri" w:hAnsi="Calibri"/>
                <w:sz w:val="28"/>
                <w:szCs w:val="28"/>
                <w:lang w:val="en-US"/>
              </w:rPr>
            </w:pPr>
          </w:p>
        </w:tc>
      </w:tr>
      <w:tr w:rsidR="00800FEE" w:rsidRPr="006751CC" w:rsidTr="00B53EAD">
        <w:tc>
          <w:tcPr>
            <w:tcW w:w="9571" w:type="dxa"/>
            <w:gridSpan w:val="6"/>
          </w:tcPr>
          <w:p w:rsidR="00800FEE" w:rsidRPr="006751CC" w:rsidRDefault="00800FEE" w:rsidP="00AA5874">
            <w:pPr>
              <w:pStyle w:val="Default"/>
              <w:rPr>
                <w:rFonts w:ascii="Calibri" w:hAnsi="Calibri"/>
                <w:sz w:val="28"/>
                <w:szCs w:val="28"/>
              </w:rPr>
            </w:pPr>
            <w:r>
              <w:rPr>
                <w:rFonts w:ascii="Calibri" w:hAnsi="Calibri"/>
                <w:b/>
                <w:sz w:val="22"/>
                <w:szCs w:val="22"/>
              </w:rPr>
              <w:t>Укажите подробно результаты поездки</w:t>
            </w:r>
            <w:r w:rsidRPr="006751CC">
              <w:rPr>
                <w:rFonts w:ascii="Calibri" w:hAnsi="Calibri"/>
                <w:b/>
                <w:sz w:val="22"/>
                <w:szCs w:val="22"/>
              </w:rPr>
              <w:t>:</w:t>
            </w:r>
          </w:p>
        </w:tc>
      </w:tr>
      <w:tr w:rsidR="00800FEE" w:rsidRPr="006751CC" w:rsidTr="00B53EAD">
        <w:tc>
          <w:tcPr>
            <w:tcW w:w="9571" w:type="dxa"/>
            <w:gridSpan w:val="6"/>
          </w:tcPr>
          <w:p w:rsidR="00800FEE" w:rsidRDefault="006A76BA" w:rsidP="00D825F3">
            <w:pPr>
              <w:pStyle w:val="Default"/>
              <w:numPr>
                <w:ilvl w:val="0"/>
                <w:numId w:val="1"/>
              </w:numPr>
              <w:rPr>
                <w:rFonts w:ascii="Times New Roman" w:hAnsi="Times New Roman" w:cs="Times New Roman"/>
              </w:rPr>
            </w:pPr>
            <w:r>
              <w:rPr>
                <w:rFonts w:ascii="Times New Roman" w:eastAsiaTheme="minorEastAsia" w:hAnsi="Times New Roman" w:cs="Times New Roman"/>
                <w:lang w:eastAsia="zh-CN"/>
              </w:rPr>
              <w:t xml:space="preserve">Александр Дмитренко </w:t>
            </w:r>
            <w:r w:rsidR="0019113F">
              <w:rPr>
                <w:rFonts w:ascii="Times New Roman" w:hAnsi="Times New Roman" w:cs="Times New Roman"/>
              </w:rPr>
              <w:t>занимался</w:t>
            </w:r>
            <w:r w:rsidR="00951CAB" w:rsidRPr="005C66D7">
              <w:rPr>
                <w:rFonts w:ascii="Times New Roman" w:hAnsi="Times New Roman" w:cs="Times New Roman"/>
              </w:rPr>
              <w:t xml:space="preserve"> сбором материалов </w:t>
            </w:r>
            <w:r w:rsidR="0019113F" w:rsidRPr="005C66D7">
              <w:rPr>
                <w:rFonts w:ascii="Times New Roman" w:hAnsi="Times New Roman" w:cs="Times New Roman"/>
              </w:rPr>
              <w:t xml:space="preserve">в Восточном отделе Научной библиотеки СПбГУ </w:t>
            </w:r>
            <w:r w:rsidR="00951CAB" w:rsidRPr="005C66D7">
              <w:rPr>
                <w:rFonts w:ascii="Times New Roman" w:hAnsi="Times New Roman" w:cs="Times New Roman"/>
              </w:rPr>
              <w:t xml:space="preserve">по теме </w:t>
            </w:r>
            <w:r w:rsidR="005C66D7">
              <w:rPr>
                <w:rFonts w:ascii="Times New Roman" w:hAnsi="Times New Roman" w:cs="Times New Roman"/>
              </w:rPr>
              <w:t xml:space="preserve">нашего </w:t>
            </w:r>
            <w:r w:rsidR="00951CAB" w:rsidRPr="005C66D7">
              <w:rPr>
                <w:rFonts w:ascii="Times New Roman" w:hAnsi="Times New Roman" w:cs="Times New Roman"/>
              </w:rPr>
              <w:t xml:space="preserve">совместного проекта: </w:t>
            </w:r>
            <w:r w:rsidR="001914E3" w:rsidRPr="005C66D7">
              <w:rPr>
                <w:rFonts w:ascii="Times New Roman" w:hAnsi="Times New Roman" w:cs="Times New Roman"/>
              </w:rPr>
              <w:t>«Образ России и Запада в Китае в XX веке: эволюция, преемственность и фактор случайности»</w:t>
            </w:r>
            <w:r w:rsidR="007328C8">
              <w:rPr>
                <w:rFonts w:ascii="Times New Roman" w:hAnsi="Times New Roman" w:cs="Times New Roman"/>
              </w:rPr>
              <w:t>, в</w:t>
            </w:r>
            <w:r>
              <w:rPr>
                <w:rFonts w:ascii="Times New Roman" w:hAnsi="Times New Roman" w:cs="Times New Roman"/>
              </w:rPr>
              <w:t xml:space="preserve"> частности изучением учебников на китайском языке</w:t>
            </w:r>
            <w:r w:rsidR="00821B1E" w:rsidRPr="005C66D7">
              <w:rPr>
                <w:rFonts w:ascii="Times New Roman" w:hAnsi="Times New Roman" w:cs="Times New Roman"/>
              </w:rPr>
              <w:t>.</w:t>
            </w:r>
          </w:p>
          <w:p w:rsidR="00821B1E" w:rsidRPr="00933FBB" w:rsidRDefault="006A76BA" w:rsidP="00933FBB">
            <w:pPr>
              <w:pStyle w:val="Default"/>
              <w:numPr>
                <w:ilvl w:val="0"/>
                <w:numId w:val="1"/>
              </w:numPr>
              <w:rPr>
                <w:rFonts w:ascii="Times New Roman" w:hAnsi="Times New Roman" w:cs="Times New Roman"/>
              </w:rPr>
            </w:pPr>
            <w:r w:rsidRPr="00933FBB">
              <w:rPr>
                <w:rFonts w:ascii="Times New Roman" w:hAnsi="Times New Roman" w:cs="Times New Roman"/>
              </w:rPr>
              <w:t xml:space="preserve">2-3 ноября </w:t>
            </w:r>
            <w:r w:rsidR="0019113F" w:rsidRPr="00933FBB">
              <w:rPr>
                <w:rFonts w:ascii="Times New Roman" w:hAnsi="Times New Roman" w:cs="Times New Roman"/>
              </w:rPr>
              <w:t>он принял</w:t>
            </w:r>
            <w:r w:rsidR="00821B1E" w:rsidRPr="00933FBB">
              <w:rPr>
                <w:rFonts w:ascii="Times New Roman" w:hAnsi="Times New Roman" w:cs="Times New Roman"/>
              </w:rPr>
              <w:t xml:space="preserve"> участие в работе </w:t>
            </w:r>
            <w:r w:rsidRPr="00933FBB">
              <w:rPr>
                <w:rFonts w:ascii="Times New Roman" w:hAnsi="Times New Roman" w:cs="Times New Roman"/>
              </w:rPr>
              <w:t xml:space="preserve">научной конференции «Христианство на Востоке» (секция «Христианство в Китае и Монголии»)  и выступил  с докладом на тему: </w:t>
            </w:r>
            <w:r w:rsidR="00933FBB" w:rsidRPr="00933FBB">
              <w:rPr>
                <w:rFonts w:ascii="Times New Roman" w:hAnsi="Times New Roman" w:cs="Times New Roman"/>
                <w:shd w:val="clear" w:color="auto" w:fill="FFFFFF"/>
              </w:rPr>
              <w:t xml:space="preserve">"Взаимоотношения Российской Духовной Миссии в Пекине с </w:t>
            </w:r>
            <w:proofErr w:type="spellStart"/>
            <w:r w:rsidR="00933FBB" w:rsidRPr="00933FBB">
              <w:rPr>
                <w:rFonts w:ascii="Times New Roman" w:hAnsi="Times New Roman" w:cs="Times New Roman"/>
                <w:shd w:val="clear" w:color="auto" w:fill="FFFFFF"/>
              </w:rPr>
              <w:t>цинскими</w:t>
            </w:r>
            <w:proofErr w:type="spellEnd"/>
            <w:r w:rsidR="00933FBB" w:rsidRPr="00933FBB">
              <w:rPr>
                <w:rFonts w:ascii="Times New Roman" w:hAnsi="Times New Roman" w:cs="Times New Roman"/>
                <w:shd w:val="clear" w:color="auto" w:fill="FFFFFF"/>
              </w:rPr>
              <w:t xml:space="preserve"> властями"</w:t>
            </w:r>
            <w:r w:rsidR="00933FBB">
              <w:rPr>
                <w:rFonts w:ascii="Times New Roman" w:hAnsi="Times New Roman" w:cs="Times New Roman"/>
                <w:shd w:val="clear" w:color="auto" w:fill="FFFFFF"/>
              </w:rPr>
              <w:t>.</w:t>
            </w:r>
            <w:r w:rsidRPr="00933FBB">
              <w:rPr>
                <w:rFonts w:ascii="Times New Roman" w:hAnsi="Times New Roman" w:cs="Times New Roman"/>
              </w:rPr>
              <w:t xml:space="preserve"> </w:t>
            </w:r>
          </w:p>
          <w:p w:rsidR="00800FEE" w:rsidRPr="00505CFA" w:rsidRDefault="0019113F" w:rsidP="00AA5874">
            <w:pPr>
              <w:pStyle w:val="Default"/>
              <w:numPr>
                <w:ilvl w:val="0"/>
                <w:numId w:val="1"/>
              </w:numPr>
              <w:rPr>
                <w:rFonts w:ascii="Calibri" w:hAnsi="Calibri"/>
                <w:sz w:val="28"/>
                <w:szCs w:val="28"/>
              </w:rPr>
            </w:pPr>
            <w:proofErr w:type="gramStart"/>
            <w:r>
              <w:rPr>
                <w:rFonts w:ascii="Times New Roman" w:hAnsi="Times New Roman" w:cs="Times New Roman"/>
              </w:rPr>
              <w:t>Он также принял</w:t>
            </w:r>
            <w:r w:rsidR="00821B1E" w:rsidRPr="00505CFA">
              <w:rPr>
                <w:rFonts w:ascii="Times New Roman" w:hAnsi="Times New Roman" w:cs="Times New Roman"/>
              </w:rPr>
              <w:t xml:space="preserve"> участие в обсуждении плана реализации совместного науч</w:t>
            </w:r>
            <w:r w:rsidR="00861B61">
              <w:rPr>
                <w:rFonts w:ascii="Times New Roman" w:hAnsi="Times New Roman" w:cs="Times New Roman"/>
              </w:rPr>
              <w:t xml:space="preserve">ного проекта ученых-китаеведов СПбГУ и </w:t>
            </w:r>
            <w:proofErr w:type="spellStart"/>
            <w:r w:rsidR="00861B61">
              <w:rPr>
                <w:rFonts w:ascii="Times New Roman" w:hAnsi="Times New Roman" w:cs="Times New Roman"/>
              </w:rPr>
              <w:t>Гейдельбергского</w:t>
            </w:r>
            <w:proofErr w:type="spellEnd"/>
            <w:r w:rsidR="00861B61">
              <w:rPr>
                <w:rFonts w:ascii="Times New Roman" w:hAnsi="Times New Roman" w:cs="Times New Roman"/>
              </w:rPr>
              <w:t xml:space="preserve"> университета </w:t>
            </w:r>
            <w:r w:rsidR="00821B1E" w:rsidRPr="00505CFA">
              <w:rPr>
                <w:rFonts w:ascii="Times New Roman" w:hAnsi="Times New Roman" w:cs="Times New Roman"/>
              </w:rPr>
              <w:t>«Образ России и Запада в Китае в XX веке: эволюция, преемственность и фактор случайности» на 2019 год</w:t>
            </w:r>
            <w:r w:rsidR="00861B61">
              <w:rPr>
                <w:rFonts w:ascii="Times New Roman" w:hAnsi="Times New Roman" w:cs="Times New Roman"/>
              </w:rPr>
              <w:t xml:space="preserve"> (раздел:</w:t>
            </w:r>
            <w:proofErr w:type="gramEnd"/>
            <w:r w:rsidR="00861B61">
              <w:rPr>
                <w:rFonts w:ascii="Times New Roman" w:hAnsi="Times New Roman" w:cs="Times New Roman"/>
              </w:rPr>
              <w:t xml:space="preserve"> </w:t>
            </w:r>
            <w:proofErr w:type="gramStart"/>
            <w:r w:rsidR="00861B61">
              <w:rPr>
                <w:rFonts w:ascii="Times New Roman" w:hAnsi="Times New Roman" w:cs="Times New Roman"/>
              </w:rPr>
              <w:t>«Образ России и Запада в китайских учебниках»)</w:t>
            </w:r>
            <w:r w:rsidR="00821B1E" w:rsidRPr="00505CFA">
              <w:rPr>
                <w:rFonts w:ascii="Times New Roman" w:hAnsi="Times New Roman" w:cs="Times New Roman"/>
              </w:rPr>
              <w:t>.</w:t>
            </w:r>
            <w:proofErr w:type="gramEnd"/>
          </w:p>
          <w:p w:rsidR="00800FEE" w:rsidRPr="006751CC" w:rsidRDefault="00800FEE" w:rsidP="00AA5874">
            <w:pPr>
              <w:pStyle w:val="Default"/>
              <w:rPr>
                <w:rFonts w:ascii="Calibri" w:hAnsi="Calibri"/>
                <w:sz w:val="28"/>
                <w:szCs w:val="28"/>
              </w:rPr>
            </w:pPr>
          </w:p>
        </w:tc>
      </w:tr>
      <w:tr w:rsidR="00800FEE" w:rsidRPr="006751CC" w:rsidTr="00B53EAD">
        <w:tc>
          <w:tcPr>
            <w:tcW w:w="9571" w:type="dxa"/>
            <w:gridSpan w:val="6"/>
          </w:tcPr>
          <w:p w:rsidR="00800FEE" w:rsidRPr="00B53EAD" w:rsidRDefault="00800FEE" w:rsidP="00D21E9E">
            <w:pPr>
              <w:pStyle w:val="Default"/>
              <w:rPr>
                <w:rFonts w:ascii="Calibri" w:hAnsi="Calibri"/>
                <w:b/>
                <w:sz w:val="22"/>
                <w:szCs w:val="22"/>
              </w:rPr>
            </w:pPr>
            <w:r w:rsidRPr="00B53EAD">
              <w:rPr>
                <w:rFonts w:ascii="Calibri" w:hAnsi="Calibri"/>
                <w:b/>
                <w:sz w:val="22"/>
                <w:szCs w:val="22"/>
              </w:rPr>
              <w:lastRenderedPageBreak/>
              <w:t>Внесение изменений в учебный курс:</w:t>
            </w:r>
          </w:p>
        </w:tc>
      </w:tr>
      <w:tr w:rsidR="00800FEE" w:rsidRPr="006751CC" w:rsidTr="00B53EAD">
        <w:trPr>
          <w:trHeight w:val="645"/>
        </w:trPr>
        <w:tc>
          <w:tcPr>
            <w:tcW w:w="2518" w:type="dxa"/>
            <w:gridSpan w:val="3"/>
          </w:tcPr>
          <w:p w:rsidR="00800FEE" w:rsidRDefault="00800FEE" w:rsidP="00F741C3">
            <w:pPr>
              <w:pStyle w:val="Default"/>
              <w:rPr>
                <w:rFonts w:ascii="Calibri" w:hAnsi="Calibri"/>
                <w:sz w:val="22"/>
                <w:szCs w:val="22"/>
              </w:rPr>
            </w:pPr>
            <w:r>
              <w:rPr>
                <w:rFonts w:ascii="Calibri" w:hAnsi="Calibri"/>
                <w:sz w:val="22"/>
                <w:szCs w:val="22"/>
              </w:rPr>
              <w:t>Название курса</w:t>
            </w:r>
          </w:p>
          <w:p w:rsidR="00800FEE" w:rsidRDefault="00800FEE" w:rsidP="00F741C3">
            <w:pPr>
              <w:pStyle w:val="Default"/>
              <w:rPr>
                <w:rFonts w:ascii="Calibri" w:hAnsi="Calibri"/>
                <w:sz w:val="22"/>
                <w:szCs w:val="22"/>
              </w:rPr>
            </w:pPr>
          </w:p>
          <w:p w:rsidR="00800FEE" w:rsidRDefault="00800FEE" w:rsidP="00D21E9E">
            <w:pPr>
              <w:pStyle w:val="Default"/>
              <w:rPr>
                <w:rFonts w:ascii="Calibri" w:hAnsi="Calibri"/>
                <w:sz w:val="22"/>
                <w:szCs w:val="22"/>
              </w:rPr>
            </w:pPr>
          </w:p>
        </w:tc>
        <w:tc>
          <w:tcPr>
            <w:tcW w:w="7053" w:type="dxa"/>
            <w:gridSpan w:val="3"/>
          </w:tcPr>
          <w:p w:rsidR="00800FEE" w:rsidRDefault="00800FEE">
            <w:pPr>
              <w:rPr>
                <w:rFonts w:ascii="Calibri" w:hAnsi="Calibri" w:cs="Myriad Pro"/>
                <w:color w:val="000000"/>
              </w:rPr>
            </w:pPr>
          </w:p>
          <w:p w:rsidR="00800FEE" w:rsidRDefault="00800FEE">
            <w:pPr>
              <w:rPr>
                <w:rFonts w:ascii="Calibri" w:hAnsi="Calibri" w:cs="Myriad Pro"/>
                <w:color w:val="000000"/>
              </w:rPr>
            </w:pPr>
          </w:p>
          <w:p w:rsidR="00800FEE" w:rsidRDefault="00800FEE" w:rsidP="00BA6AF2">
            <w:pPr>
              <w:pStyle w:val="Default"/>
              <w:rPr>
                <w:rFonts w:ascii="Calibri" w:hAnsi="Calibri"/>
                <w:sz w:val="22"/>
                <w:szCs w:val="22"/>
              </w:rPr>
            </w:pPr>
          </w:p>
        </w:tc>
      </w:tr>
      <w:tr w:rsidR="00800FEE" w:rsidRPr="006751CC" w:rsidTr="00B53EAD">
        <w:trPr>
          <w:trHeight w:val="1233"/>
        </w:trPr>
        <w:tc>
          <w:tcPr>
            <w:tcW w:w="2518" w:type="dxa"/>
            <w:gridSpan w:val="3"/>
          </w:tcPr>
          <w:p w:rsidR="00800FEE" w:rsidRDefault="00800FEE" w:rsidP="00BA6AF2">
            <w:pPr>
              <w:pStyle w:val="Default"/>
              <w:rPr>
                <w:rFonts w:ascii="Calibri" w:hAnsi="Calibri"/>
                <w:sz w:val="22"/>
                <w:szCs w:val="22"/>
              </w:rPr>
            </w:pPr>
            <w:r>
              <w:rPr>
                <w:rFonts w:ascii="Calibri" w:hAnsi="Calibri"/>
                <w:sz w:val="22"/>
                <w:szCs w:val="22"/>
              </w:rPr>
              <w:t>Описание внесенных изменений</w:t>
            </w:r>
            <w:r w:rsidRPr="00BA6AF2">
              <w:rPr>
                <w:rFonts w:ascii="Calibri" w:hAnsi="Calibri"/>
                <w:sz w:val="22"/>
                <w:szCs w:val="22"/>
              </w:rPr>
              <w:t>/</w:t>
            </w:r>
            <w:r>
              <w:rPr>
                <w:rFonts w:ascii="Calibri" w:hAnsi="Calibri"/>
                <w:sz w:val="22"/>
                <w:szCs w:val="22"/>
              </w:rPr>
              <w:t>дополнений</w:t>
            </w:r>
          </w:p>
        </w:tc>
        <w:tc>
          <w:tcPr>
            <w:tcW w:w="7053" w:type="dxa"/>
            <w:gridSpan w:val="3"/>
          </w:tcPr>
          <w:p w:rsidR="00800FEE" w:rsidRDefault="00800FEE" w:rsidP="00BA6AF2">
            <w:pPr>
              <w:pStyle w:val="Default"/>
              <w:rPr>
                <w:rFonts w:ascii="Calibri" w:hAnsi="Calibri"/>
                <w:sz w:val="22"/>
              </w:rPr>
            </w:pPr>
          </w:p>
        </w:tc>
      </w:tr>
      <w:tr w:rsidR="00800FEE" w:rsidRPr="006751CC" w:rsidTr="00B53EAD">
        <w:trPr>
          <w:trHeight w:val="286"/>
        </w:trPr>
        <w:tc>
          <w:tcPr>
            <w:tcW w:w="9571" w:type="dxa"/>
            <w:gridSpan w:val="6"/>
          </w:tcPr>
          <w:p w:rsidR="00800FEE" w:rsidRPr="00B53EAD" w:rsidRDefault="00800FEE" w:rsidP="00DA3301">
            <w:pPr>
              <w:pStyle w:val="Default"/>
              <w:rPr>
                <w:rFonts w:ascii="Calibri" w:hAnsi="Calibri"/>
                <w:b/>
                <w:sz w:val="22"/>
              </w:rPr>
            </w:pPr>
            <w:r w:rsidRPr="00B53EAD">
              <w:rPr>
                <w:rFonts w:ascii="Calibri" w:hAnsi="Calibri"/>
                <w:b/>
                <w:sz w:val="22"/>
                <w:szCs w:val="22"/>
              </w:rPr>
              <w:t>Публикации:</w:t>
            </w:r>
          </w:p>
        </w:tc>
      </w:tr>
      <w:tr w:rsidR="00800FEE" w:rsidRPr="006751CC" w:rsidTr="004C0B49">
        <w:trPr>
          <w:trHeight w:val="368"/>
        </w:trPr>
        <w:tc>
          <w:tcPr>
            <w:tcW w:w="2488" w:type="dxa"/>
            <w:gridSpan w:val="2"/>
          </w:tcPr>
          <w:p w:rsidR="00800FEE" w:rsidRPr="0073252F" w:rsidRDefault="00800FEE" w:rsidP="003A292D">
            <w:pPr>
              <w:pStyle w:val="Default"/>
              <w:rPr>
                <w:rFonts w:ascii="Calibri" w:hAnsi="Calibri"/>
                <w:sz w:val="22"/>
                <w:szCs w:val="22"/>
              </w:rPr>
            </w:pPr>
            <w:r>
              <w:rPr>
                <w:rFonts w:ascii="Calibri" w:hAnsi="Calibri"/>
                <w:sz w:val="22"/>
                <w:szCs w:val="22"/>
              </w:rPr>
              <w:t>Название публикации</w:t>
            </w:r>
          </w:p>
          <w:p w:rsidR="00800FEE" w:rsidRPr="004C0B49" w:rsidRDefault="00800FEE" w:rsidP="00CA7F75">
            <w:pPr>
              <w:pStyle w:val="Default"/>
              <w:rPr>
                <w:rFonts w:ascii="Calibri" w:hAnsi="Calibri"/>
                <w:sz w:val="22"/>
                <w:szCs w:val="22"/>
              </w:rPr>
            </w:pPr>
          </w:p>
        </w:tc>
        <w:tc>
          <w:tcPr>
            <w:tcW w:w="7083" w:type="dxa"/>
            <w:gridSpan w:val="4"/>
          </w:tcPr>
          <w:p w:rsidR="00800FEE" w:rsidRPr="00604C12" w:rsidRDefault="007C5EA4" w:rsidP="00CA7F75">
            <w:pPr>
              <w:pStyle w:val="Default"/>
              <w:rPr>
                <w:rFonts w:ascii="Calibri" w:hAnsi="Calibri"/>
                <w:sz w:val="28"/>
                <w:szCs w:val="28"/>
                <w:lang w:eastAsia="zh-TW"/>
              </w:rPr>
            </w:pPr>
            <w:r w:rsidRPr="00296911">
              <w:rPr>
                <w:rFonts w:ascii="Times New Roman" w:hAnsi="Times New Roman" w:cs="Times New Roman"/>
              </w:rPr>
              <w:t>«Образ России и Запада в Китае в XX веке: эволюция, преемственность и фактор случайности»</w:t>
            </w:r>
            <w:r>
              <w:rPr>
                <w:rFonts w:ascii="Times New Roman" w:hAnsi="Times New Roman" w:cs="Times New Roman"/>
              </w:rPr>
              <w:t>.</w:t>
            </w:r>
            <w:r w:rsidR="00604C12">
              <w:rPr>
                <w:rFonts w:ascii="Times New Roman" w:hAnsi="Times New Roman" w:cs="Times New Roman"/>
              </w:rPr>
              <w:t xml:space="preserve"> Коллективная монография</w:t>
            </w:r>
            <w:r w:rsidR="00604C12" w:rsidRPr="00604C12">
              <w:rPr>
                <w:rFonts w:ascii="Times New Roman" w:hAnsi="Times New Roman" w:cs="Times New Roman"/>
              </w:rPr>
              <w:t xml:space="preserve"> </w:t>
            </w:r>
            <w:r w:rsidR="00604C12">
              <w:rPr>
                <w:rFonts w:ascii="Times New Roman" w:hAnsi="Times New Roman" w:cs="Times New Roman"/>
              </w:rPr>
              <w:t xml:space="preserve">под редакцией </w:t>
            </w:r>
            <w:proofErr w:type="spellStart"/>
            <w:r w:rsidR="00604C12">
              <w:rPr>
                <w:rFonts w:ascii="Times New Roman" w:hAnsi="Times New Roman" w:cs="Times New Roman"/>
              </w:rPr>
              <w:t>Г.Мюллер-Саини</w:t>
            </w:r>
            <w:proofErr w:type="spellEnd"/>
            <w:r w:rsidR="00604C12">
              <w:rPr>
                <w:rFonts w:ascii="Times New Roman" w:hAnsi="Times New Roman" w:cs="Times New Roman"/>
              </w:rPr>
              <w:t xml:space="preserve"> и </w:t>
            </w:r>
            <w:proofErr w:type="spellStart"/>
            <w:r w:rsidR="00604C12">
              <w:rPr>
                <w:rFonts w:ascii="Times New Roman" w:hAnsi="Times New Roman" w:cs="Times New Roman"/>
              </w:rPr>
              <w:t>Н.А.Самойлова</w:t>
            </w:r>
            <w:proofErr w:type="spellEnd"/>
            <w:r w:rsidR="00604C12">
              <w:rPr>
                <w:rFonts w:ascii="Times New Roman" w:hAnsi="Times New Roman" w:cs="Times New Roman"/>
              </w:rPr>
              <w:t>.</w:t>
            </w:r>
          </w:p>
        </w:tc>
      </w:tr>
      <w:tr w:rsidR="00800FEE" w:rsidRPr="006751CC" w:rsidTr="00B53EAD">
        <w:trPr>
          <w:trHeight w:val="703"/>
        </w:trPr>
        <w:tc>
          <w:tcPr>
            <w:tcW w:w="2488" w:type="dxa"/>
            <w:gridSpan w:val="2"/>
          </w:tcPr>
          <w:p w:rsidR="00800FEE" w:rsidRDefault="00800FEE" w:rsidP="00CA7F75">
            <w:pPr>
              <w:pStyle w:val="Default"/>
              <w:rPr>
                <w:rFonts w:ascii="Calibri" w:hAnsi="Calibri"/>
                <w:sz w:val="22"/>
                <w:szCs w:val="22"/>
              </w:rPr>
            </w:pPr>
            <w:r>
              <w:rPr>
                <w:rFonts w:ascii="Calibri" w:hAnsi="Calibri"/>
                <w:sz w:val="22"/>
                <w:szCs w:val="22"/>
              </w:rPr>
              <w:t>Имена соавторов, в том числе зарубежных</w:t>
            </w:r>
          </w:p>
        </w:tc>
        <w:tc>
          <w:tcPr>
            <w:tcW w:w="7083" w:type="dxa"/>
            <w:gridSpan w:val="4"/>
          </w:tcPr>
          <w:p w:rsidR="00800FEE" w:rsidRPr="005C66D7" w:rsidRDefault="00E66739">
            <w:pPr>
              <w:rPr>
                <w:color w:val="000000"/>
                <w:szCs w:val="24"/>
              </w:rPr>
            </w:pPr>
            <w:r w:rsidRPr="005C66D7">
              <w:rPr>
                <w:color w:val="000000"/>
                <w:szCs w:val="24"/>
              </w:rPr>
              <w:t xml:space="preserve">От </w:t>
            </w:r>
            <w:proofErr w:type="spellStart"/>
            <w:r w:rsidRPr="005C66D7">
              <w:rPr>
                <w:color w:val="000000"/>
                <w:szCs w:val="24"/>
              </w:rPr>
              <w:t>Гейдельбергского</w:t>
            </w:r>
            <w:proofErr w:type="spellEnd"/>
            <w:r w:rsidRPr="005C66D7">
              <w:rPr>
                <w:color w:val="000000"/>
                <w:szCs w:val="24"/>
              </w:rPr>
              <w:t xml:space="preserve"> университета: </w:t>
            </w:r>
            <w:proofErr w:type="spellStart"/>
            <w:r w:rsidRPr="005C66D7">
              <w:rPr>
                <w:color w:val="000000"/>
                <w:szCs w:val="24"/>
              </w:rPr>
              <w:t>Г.Мюллер-Саини</w:t>
            </w:r>
            <w:proofErr w:type="spellEnd"/>
            <w:r w:rsidRPr="005C66D7">
              <w:rPr>
                <w:color w:val="000000"/>
                <w:szCs w:val="24"/>
              </w:rPr>
              <w:t xml:space="preserve">, </w:t>
            </w:r>
            <w:proofErr w:type="spellStart"/>
            <w:r w:rsidRPr="005C66D7">
              <w:rPr>
                <w:color w:val="000000"/>
                <w:szCs w:val="24"/>
              </w:rPr>
              <w:t>В.Ветров</w:t>
            </w:r>
            <w:proofErr w:type="spellEnd"/>
            <w:r w:rsidRPr="005C66D7">
              <w:rPr>
                <w:color w:val="000000"/>
                <w:szCs w:val="24"/>
              </w:rPr>
              <w:t xml:space="preserve">, </w:t>
            </w:r>
            <w:proofErr w:type="spellStart"/>
            <w:r w:rsidRPr="005C66D7">
              <w:rPr>
                <w:color w:val="000000"/>
                <w:szCs w:val="24"/>
              </w:rPr>
              <w:t>А.Дмитренко</w:t>
            </w:r>
            <w:proofErr w:type="spellEnd"/>
            <w:r w:rsidRPr="005C66D7">
              <w:rPr>
                <w:color w:val="000000"/>
                <w:szCs w:val="24"/>
              </w:rPr>
              <w:t xml:space="preserve">, </w:t>
            </w:r>
            <w:proofErr w:type="spellStart"/>
            <w:r w:rsidRPr="005C66D7">
              <w:rPr>
                <w:color w:val="000000"/>
                <w:szCs w:val="24"/>
              </w:rPr>
              <w:t>М.Мюнинг</w:t>
            </w:r>
            <w:proofErr w:type="spellEnd"/>
            <w:r w:rsidRPr="005C66D7">
              <w:rPr>
                <w:color w:val="000000"/>
                <w:szCs w:val="24"/>
              </w:rPr>
              <w:t xml:space="preserve">; от СПбГУ: </w:t>
            </w:r>
            <w:proofErr w:type="spellStart"/>
            <w:r w:rsidRPr="005C66D7">
              <w:rPr>
                <w:color w:val="000000"/>
                <w:szCs w:val="24"/>
              </w:rPr>
              <w:t>Н.А.Самойлов</w:t>
            </w:r>
            <w:proofErr w:type="spellEnd"/>
            <w:r w:rsidRPr="005C66D7">
              <w:rPr>
                <w:color w:val="000000"/>
                <w:szCs w:val="24"/>
              </w:rPr>
              <w:t xml:space="preserve">, </w:t>
            </w:r>
            <w:proofErr w:type="spellStart"/>
            <w:r w:rsidRPr="005C66D7">
              <w:rPr>
                <w:color w:val="000000"/>
                <w:szCs w:val="24"/>
              </w:rPr>
              <w:t>А.А.Родионов</w:t>
            </w:r>
            <w:proofErr w:type="spellEnd"/>
            <w:r w:rsidRPr="005C66D7">
              <w:rPr>
                <w:color w:val="000000"/>
                <w:szCs w:val="24"/>
              </w:rPr>
              <w:t xml:space="preserve">, </w:t>
            </w:r>
            <w:proofErr w:type="spellStart"/>
            <w:r w:rsidRPr="005C66D7">
              <w:rPr>
                <w:color w:val="000000"/>
                <w:szCs w:val="24"/>
              </w:rPr>
              <w:t>П.И.Рысакова</w:t>
            </w:r>
            <w:proofErr w:type="spellEnd"/>
            <w:r w:rsidRPr="005C66D7">
              <w:rPr>
                <w:color w:val="000000"/>
                <w:szCs w:val="24"/>
              </w:rPr>
              <w:t xml:space="preserve">, </w:t>
            </w:r>
            <w:proofErr w:type="spellStart"/>
            <w:r w:rsidRPr="005C66D7">
              <w:rPr>
                <w:color w:val="000000"/>
                <w:szCs w:val="24"/>
              </w:rPr>
              <w:t>Ю.С.Мыльникова</w:t>
            </w:r>
            <w:proofErr w:type="spellEnd"/>
            <w:r w:rsidRPr="005C66D7">
              <w:rPr>
                <w:color w:val="000000"/>
                <w:szCs w:val="24"/>
              </w:rPr>
              <w:t xml:space="preserve">, </w:t>
            </w:r>
            <w:proofErr w:type="spellStart"/>
            <w:r w:rsidRPr="005C66D7">
              <w:rPr>
                <w:color w:val="000000"/>
                <w:szCs w:val="24"/>
              </w:rPr>
              <w:t>М.А.Гулева</w:t>
            </w:r>
            <w:proofErr w:type="spellEnd"/>
            <w:r w:rsidRPr="005C66D7">
              <w:rPr>
                <w:color w:val="000000"/>
                <w:szCs w:val="24"/>
              </w:rPr>
              <w:t xml:space="preserve">, </w:t>
            </w:r>
            <w:proofErr w:type="spellStart"/>
            <w:r w:rsidRPr="005C66D7">
              <w:rPr>
                <w:color w:val="000000"/>
                <w:szCs w:val="24"/>
              </w:rPr>
              <w:t>Е.О.Старовойтова</w:t>
            </w:r>
            <w:proofErr w:type="spellEnd"/>
            <w:r w:rsidRPr="005C66D7">
              <w:rPr>
                <w:color w:val="000000"/>
                <w:szCs w:val="24"/>
              </w:rPr>
              <w:t xml:space="preserve">. Кроме того, коллеги из Гейдельберга планируют привлечь к участию в итоговом семинаре и </w:t>
            </w:r>
            <w:r w:rsidR="00625408">
              <w:rPr>
                <w:color w:val="000000"/>
                <w:szCs w:val="24"/>
              </w:rPr>
              <w:t xml:space="preserve">к написанию глав для </w:t>
            </w:r>
            <w:r w:rsidRPr="005C66D7">
              <w:rPr>
                <w:color w:val="000000"/>
                <w:szCs w:val="24"/>
              </w:rPr>
              <w:t>монографии нескольких китайских ученых.</w:t>
            </w:r>
          </w:p>
          <w:p w:rsidR="00800FEE" w:rsidRDefault="00800FEE" w:rsidP="00CA7F75">
            <w:pPr>
              <w:pStyle w:val="Default"/>
              <w:rPr>
                <w:rFonts w:ascii="Calibri" w:hAnsi="Calibri"/>
                <w:sz w:val="28"/>
                <w:szCs w:val="28"/>
              </w:rPr>
            </w:pPr>
          </w:p>
        </w:tc>
      </w:tr>
      <w:tr w:rsidR="00800FEE" w:rsidRPr="006751CC" w:rsidTr="00B53EAD">
        <w:trPr>
          <w:trHeight w:val="495"/>
        </w:trPr>
        <w:tc>
          <w:tcPr>
            <w:tcW w:w="2488" w:type="dxa"/>
            <w:gridSpan w:val="2"/>
          </w:tcPr>
          <w:p w:rsidR="00800FEE" w:rsidRDefault="00800FEE" w:rsidP="003A292D">
            <w:pPr>
              <w:pStyle w:val="Default"/>
              <w:rPr>
                <w:rFonts w:ascii="Calibri" w:hAnsi="Calibri"/>
                <w:sz w:val="22"/>
                <w:szCs w:val="22"/>
                <w:lang w:val="en-US"/>
              </w:rPr>
            </w:pPr>
            <w:r>
              <w:rPr>
                <w:rFonts w:ascii="Calibri" w:hAnsi="Calibri"/>
                <w:sz w:val="22"/>
                <w:szCs w:val="22"/>
              </w:rPr>
              <w:t xml:space="preserve">Предполагаемый срок </w:t>
            </w:r>
          </w:p>
          <w:p w:rsidR="00800FEE" w:rsidRDefault="00800FEE" w:rsidP="00CA7F75">
            <w:pPr>
              <w:pStyle w:val="Default"/>
              <w:rPr>
                <w:rFonts w:ascii="Calibri" w:hAnsi="Calibri"/>
                <w:sz w:val="22"/>
                <w:szCs w:val="22"/>
              </w:rPr>
            </w:pPr>
            <w:r>
              <w:rPr>
                <w:rFonts w:ascii="Calibri" w:hAnsi="Calibri"/>
                <w:sz w:val="22"/>
                <w:szCs w:val="22"/>
              </w:rPr>
              <w:t>выхода публикации</w:t>
            </w:r>
          </w:p>
        </w:tc>
        <w:tc>
          <w:tcPr>
            <w:tcW w:w="7083" w:type="dxa"/>
            <w:gridSpan w:val="4"/>
          </w:tcPr>
          <w:p w:rsidR="00FD12D3" w:rsidRDefault="007C5EA4">
            <w:pPr>
              <w:rPr>
                <w:color w:val="000000"/>
              </w:rPr>
            </w:pPr>
            <w:r w:rsidRPr="002A5112">
              <w:rPr>
                <w:color w:val="000000"/>
              </w:rPr>
              <w:t xml:space="preserve">Завершение </w:t>
            </w:r>
            <w:r w:rsidR="00FD12D3">
              <w:rPr>
                <w:color w:val="000000"/>
              </w:rPr>
              <w:t xml:space="preserve">подготовки материалов к публикации </w:t>
            </w:r>
            <w:r w:rsidRPr="002A5112">
              <w:rPr>
                <w:color w:val="000000"/>
              </w:rPr>
              <w:t>участниками из СПбГУ –</w:t>
            </w:r>
            <w:r w:rsidR="00E66739" w:rsidRPr="002A5112">
              <w:rPr>
                <w:color w:val="000000"/>
              </w:rPr>
              <w:t xml:space="preserve"> к 1 января 2020</w:t>
            </w:r>
            <w:r w:rsidRPr="002A5112">
              <w:rPr>
                <w:color w:val="000000"/>
              </w:rPr>
              <w:t xml:space="preserve"> г., </w:t>
            </w:r>
            <w:r w:rsidR="00FD12D3">
              <w:rPr>
                <w:color w:val="000000"/>
              </w:rPr>
              <w:t xml:space="preserve"> а </w:t>
            </w:r>
            <w:r w:rsidRPr="002A5112">
              <w:rPr>
                <w:color w:val="000000"/>
              </w:rPr>
              <w:t xml:space="preserve">материалов, подготовленных китаеведами </w:t>
            </w:r>
            <w:proofErr w:type="spellStart"/>
            <w:r w:rsidRPr="002A5112">
              <w:rPr>
                <w:color w:val="000000"/>
              </w:rPr>
              <w:t>Гейдельбергского</w:t>
            </w:r>
            <w:proofErr w:type="spellEnd"/>
            <w:r w:rsidRPr="002A5112">
              <w:rPr>
                <w:color w:val="000000"/>
              </w:rPr>
              <w:t xml:space="preserve"> университета – середина </w:t>
            </w:r>
            <w:r w:rsidR="00E66739" w:rsidRPr="002A5112">
              <w:rPr>
                <w:color w:val="000000"/>
              </w:rPr>
              <w:t>2020</w:t>
            </w:r>
            <w:r w:rsidRPr="002A5112">
              <w:rPr>
                <w:color w:val="000000"/>
              </w:rPr>
              <w:t xml:space="preserve"> г. </w:t>
            </w:r>
          </w:p>
          <w:p w:rsidR="00800FEE" w:rsidRPr="002A5112" w:rsidRDefault="00E66739">
            <w:pPr>
              <w:rPr>
                <w:color w:val="000000"/>
              </w:rPr>
            </w:pPr>
            <w:r w:rsidRPr="002A5112">
              <w:rPr>
                <w:color w:val="000000"/>
              </w:rPr>
              <w:t>Публикация – 2021 год.</w:t>
            </w:r>
          </w:p>
          <w:p w:rsidR="00800FEE" w:rsidRDefault="00800FEE" w:rsidP="00B53EAD">
            <w:pPr>
              <w:pStyle w:val="Default"/>
              <w:rPr>
                <w:rFonts w:ascii="Calibri" w:hAnsi="Calibri"/>
                <w:sz w:val="22"/>
                <w:szCs w:val="22"/>
              </w:rPr>
            </w:pPr>
          </w:p>
        </w:tc>
      </w:tr>
      <w:tr w:rsidR="00800FEE" w:rsidRPr="00F07CA6" w:rsidTr="00B441F4">
        <w:trPr>
          <w:trHeight w:val="311"/>
        </w:trPr>
        <w:tc>
          <w:tcPr>
            <w:tcW w:w="9571" w:type="dxa"/>
            <w:gridSpan w:val="6"/>
          </w:tcPr>
          <w:p w:rsidR="00800FEE" w:rsidRPr="009A5652" w:rsidRDefault="00800FEE" w:rsidP="00080447">
            <w:pPr>
              <w:pStyle w:val="Default"/>
              <w:rPr>
                <w:rFonts w:ascii="Calibri" w:hAnsi="Calibri"/>
                <w:b/>
                <w:color w:val="auto"/>
                <w:sz w:val="22"/>
                <w:szCs w:val="22"/>
              </w:rPr>
            </w:pPr>
            <w:r w:rsidRPr="009A5652">
              <w:rPr>
                <w:rFonts w:ascii="Calibri" w:hAnsi="Calibri"/>
                <w:b/>
                <w:color w:val="auto"/>
                <w:sz w:val="22"/>
                <w:szCs w:val="22"/>
              </w:rPr>
              <w:t>Заявки на получение патентов на изобретения:</w:t>
            </w:r>
          </w:p>
        </w:tc>
      </w:tr>
      <w:tr w:rsidR="00800FEE" w:rsidRPr="006751CC" w:rsidTr="004A044D">
        <w:trPr>
          <w:trHeight w:val="760"/>
        </w:trPr>
        <w:tc>
          <w:tcPr>
            <w:tcW w:w="2488" w:type="dxa"/>
            <w:gridSpan w:val="2"/>
          </w:tcPr>
          <w:p w:rsidR="00800FEE" w:rsidRPr="008C3660" w:rsidRDefault="00800FEE" w:rsidP="004A044D">
            <w:pPr>
              <w:pStyle w:val="Default"/>
              <w:rPr>
                <w:rFonts w:ascii="Calibri" w:hAnsi="Calibri"/>
                <w:color w:val="auto"/>
                <w:sz w:val="22"/>
                <w:szCs w:val="22"/>
              </w:rPr>
            </w:pPr>
            <w:r w:rsidRPr="009A5652">
              <w:rPr>
                <w:rFonts w:ascii="Calibri" w:hAnsi="Calibri"/>
                <w:color w:val="auto"/>
                <w:sz w:val="22"/>
                <w:szCs w:val="22"/>
              </w:rPr>
              <w:t>Наименование изобретения</w:t>
            </w:r>
          </w:p>
        </w:tc>
        <w:tc>
          <w:tcPr>
            <w:tcW w:w="7083" w:type="dxa"/>
            <w:gridSpan w:val="4"/>
          </w:tcPr>
          <w:p w:rsidR="00800FEE" w:rsidRPr="009A5652" w:rsidRDefault="00800FEE" w:rsidP="004A044D">
            <w:pPr>
              <w:rPr>
                <w:rFonts w:ascii="Calibri" w:hAnsi="Calibri" w:cs="Myriad Pro"/>
                <w:sz w:val="28"/>
                <w:szCs w:val="28"/>
              </w:rPr>
            </w:pPr>
          </w:p>
          <w:p w:rsidR="00800FEE" w:rsidRPr="009A5652" w:rsidRDefault="00800FEE" w:rsidP="004A044D">
            <w:pPr>
              <w:pStyle w:val="Default"/>
              <w:rPr>
                <w:rFonts w:ascii="Calibri" w:hAnsi="Calibri"/>
                <w:color w:val="auto"/>
                <w:sz w:val="28"/>
                <w:szCs w:val="28"/>
              </w:rPr>
            </w:pPr>
          </w:p>
        </w:tc>
      </w:tr>
      <w:tr w:rsidR="00800FEE" w:rsidRPr="006751CC" w:rsidTr="004A044D">
        <w:trPr>
          <w:trHeight w:val="495"/>
        </w:trPr>
        <w:tc>
          <w:tcPr>
            <w:tcW w:w="2488" w:type="dxa"/>
            <w:gridSpan w:val="2"/>
          </w:tcPr>
          <w:p w:rsidR="00800FEE" w:rsidRPr="009A5652" w:rsidRDefault="00800FEE" w:rsidP="004A044D">
            <w:pPr>
              <w:pStyle w:val="Default"/>
              <w:rPr>
                <w:rFonts w:ascii="Calibri" w:hAnsi="Calibri"/>
                <w:color w:val="auto"/>
                <w:sz w:val="22"/>
                <w:szCs w:val="22"/>
              </w:rPr>
            </w:pPr>
            <w:r w:rsidRPr="009A5652">
              <w:rPr>
                <w:rFonts w:ascii="Calibri" w:hAnsi="Calibri"/>
                <w:color w:val="auto"/>
                <w:sz w:val="22"/>
                <w:szCs w:val="22"/>
              </w:rPr>
              <w:t>Авторы</w:t>
            </w:r>
          </w:p>
        </w:tc>
        <w:tc>
          <w:tcPr>
            <w:tcW w:w="7083" w:type="dxa"/>
            <w:gridSpan w:val="4"/>
          </w:tcPr>
          <w:p w:rsidR="00800FEE" w:rsidRPr="009A5652" w:rsidRDefault="00800FEE" w:rsidP="004A044D">
            <w:pPr>
              <w:rPr>
                <w:rFonts w:ascii="Calibri" w:hAnsi="Calibri" w:cs="Myriad Pro"/>
              </w:rPr>
            </w:pPr>
          </w:p>
          <w:p w:rsidR="00800FEE" w:rsidRPr="009A5652" w:rsidRDefault="00800FEE" w:rsidP="004A044D">
            <w:pPr>
              <w:pStyle w:val="Default"/>
              <w:rPr>
                <w:rFonts w:ascii="Calibri" w:hAnsi="Calibri"/>
                <w:color w:val="auto"/>
                <w:sz w:val="22"/>
                <w:szCs w:val="22"/>
              </w:rPr>
            </w:pPr>
          </w:p>
        </w:tc>
      </w:tr>
      <w:tr w:rsidR="00800FEE" w:rsidRPr="006751CC" w:rsidTr="004A044D">
        <w:trPr>
          <w:trHeight w:val="495"/>
        </w:trPr>
        <w:tc>
          <w:tcPr>
            <w:tcW w:w="2488" w:type="dxa"/>
            <w:gridSpan w:val="2"/>
          </w:tcPr>
          <w:p w:rsidR="00800FEE" w:rsidRPr="009A5652" w:rsidRDefault="00800FEE" w:rsidP="004A044D">
            <w:pPr>
              <w:pStyle w:val="Default"/>
              <w:rPr>
                <w:rFonts w:ascii="Calibri" w:hAnsi="Calibri"/>
                <w:color w:val="auto"/>
                <w:sz w:val="22"/>
                <w:szCs w:val="22"/>
              </w:rPr>
            </w:pPr>
            <w:r w:rsidRPr="009A5652">
              <w:rPr>
                <w:rFonts w:ascii="Calibri" w:hAnsi="Calibri"/>
                <w:color w:val="auto"/>
                <w:sz w:val="22"/>
                <w:szCs w:val="22"/>
              </w:rPr>
              <w:t>№ заявки, дата ее подачи, заявитель</w:t>
            </w:r>
            <w:proofErr w:type="gramStart"/>
            <w:r w:rsidRPr="009A5652">
              <w:rPr>
                <w:rFonts w:ascii="Calibri" w:hAnsi="Calibri"/>
                <w:color w:val="auto"/>
                <w:sz w:val="22"/>
                <w:szCs w:val="22"/>
              </w:rPr>
              <w:t xml:space="preserve"> (-</w:t>
            </w:r>
            <w:proofErr w:type="gramEnd"/>
            <w:r w:rsidRPr="009A5652">
              <w:rPr>
                <w:rFonts w:ascii="Calibri" w:hAnsi="Calibri"/>
                <w:color w:val="auto"/>
                <w:sz w:val="22"/>
                <w:szCs w:val="22"/>
              </w:rPr>
              <w:t>и)</w:t>
            </w:r>
          </w:p>
        </w:tc>
        <w:tc>
          <w:tcPr>
            <w:tcW w:w="7083" w:type="dxa"/>
            <w:gridSpan w:val="4"/>
          </w:tcPr>
          <w:p w:rsidR="00800FEE" w:rsidRPr="009A5652" w:rsidRDefault="00800FEE" w:rsidP="004A044D">
            <w:pPr>
              <w:rPr>
                <w:rFonts w:ascii="Calibri" w:hAnsi="Calibri" w:cs="Myriad Pro"/>
              </w:rPr>
            </w:pPr>
          </w:p>
          <w:p w:rsidR="00800FEE" w:rsidRPr="009A5652" w:rsidRDefault="00800FEE" w:rsidP="004A044D">
            <w:pPr>
              <w:pStyle w:val="Default"/>
              <w:rPr>
                <w:rFonts w:ascii="Calibri" w:hAnsi="Calibri"/>
                <w:color w:val="auto"/>
                <w:sz w:val="22"/>
                <w:szCs w:val="22"/>
              </w:rPr>
            </w:pPr>
          </w:p>
        </w:tc>
      </w:tr>
      <w:tr w:rsidR="00800FEE" w:rsidRPr="006751CC" w:rsidTr="00B53EAD">
        <w:trPr>
          <w:trHeight w:val="507"/>
        </w:trPr>
        <w:tc>
          <w:tcPr>
            <w:tcW w:w="9571" w:type="dxa"/>
            <w:gridSpan w:val="6"/>
          </w:tcPr>
          <w:p w:rsidR="00800FEE" w:rsidRPr="009A5652" w:rsidRDefault="00800FEE" w:rsidP="009A5652">
            <w:pPr>
              <w:pStyle w:val="Default"/>
              <w:jc w:val="both"/>
              <w:rPr>
                <w:rFonts w:ascii="Calibri" w:hAnsi="Calibri"/>
                <w:b/>
                <w:color w:val="auto"/>
                <w:sz w:val="22"/>
                <w:szCs w:val="22"/>
              </w:rPr>
            </w:pPr>
            <w:r w:rsidRPr="002F050B">
              <w:rPr>
                <w:rFonts w:ascii="Calibri" w:hAnsi="Calibri"/>
                <w:b/>
                <w:color w:val="auto"/>
                <w:sz w:val="22"/>
                <w:szCs w:val="22"/>
              </w:rPr>
              <w:t>Использование оборудования (пожалуйста, перечислите), работа в Лабораториях/Ресурсных центрах</w:t>
            </w:r>
            <w:r>
              <w:rPr>
                <w:rFonts w:ascii="Calibri" w:hAnsi="Calibri"/>
                <w:b/>
                <w:color w:val="auto"/>
                <w:sz w:val="22"/>
                <w:szCs w:val="22"/>
              </w:rPr>
              <w:t xml:space="preserve"> СПбГУ</w:t>
            </w:r>
            <w:r w:rsidRPr="002F050B">
              <w:rPr>
                <w:rFonts w:ascii="Calibri" w:hAnsi="Calibri"/>
                <w:b/>
                <w:color w:val="auto"/>
                <w:sz w:val="22"/>
                <w:szCs w:val="22"/>
              </w:rPr>
              <w:t>:</w:t>
            </w:r>
          </w:p>
        </w:tc>
      </w:tr>
      <w:tr w:rsidR="00800FEE" w:rsidRPr="006751CC" w:rsidTr="00B53EAD">
        <w:trPr>
          <w:trHeight w:val="507"/>
        </w:trPr>
        <w:tc>
          <w:tcPr>
            <w:tcW w:w="9571" w:type="dxa"/>
            <w:gridSpan w:val="6"/>
          </w:tcPr>
          <w:p w:rsidR="00800FEE" w:rsidRDefault="00800FEE" w:rsidP="009A5652">
            <w:pPr>
              <w:pStyle w:val="Default"/>
              <w:jc w:val="both"/>
              <w:rPr>
                <w:rFonts w:ascii="Calibri" w:hAnsi="Calibri"/>
                <w:b/>
                <w:color w:val="auto"/>
                <w:sz w:val="22"/>
                <w:szCs w:val="22"/>
              </w:rPr>
            </w:pPr>
          </w:p>
          <w:p w:rsidR="00800FEE" w:rsidRDefault="00800FEE" w:rsidP="009A5652">
            <w:pPr>
              <w:pStyle w:val="Default"/>
              <w:jc w:val="both"/>
              <w:rPr>
                <w:rFonts w:ascii="Calibri" w:hAnsi="Calibri"/>
                <w:b/>
                <w:color w:val="auto"/>
                <w:sz w:val="22"/>
                <w:szCs w:val="22"/>
              </w:rPr>
            </w:pPr>
          </w:p>
          <w:p w:rsidR="00800FEE" w:rsidRPr="009A5652" w:rsidRDefault="00800FEE" w:rsidP="009A5652">
            <w:pPr>
              <w:pStyle w:val="Default"/>
              <w:jc w:val="both"/>
              <w:rPr>
                <w:rFonts w:ascii="Calibri" w:hAnsi="Calibri"/>
                <w:b/>
                <w:color w:val="auto"/>
                <w:sz w:val="22"/>
                <w:szCs w:val="22"/>
              </w:rPr>
            </w:pPr>
          </w:p>
        </w:tc>
      </w:tr>
      <w:tr w:rsidR="00800FEE" w:rsidRPr="006751CC" w:rsidTr="00B53EAD">
        <w:trPr>
          <w:trHeight w:val="1117"/>
        </w:trPr>
        <w:tc>
          <w:tcPr>
            <w:tcW w:w="9571" w:type="dxa"/>
            <w:gridSpan w:val="6"/>
          </w:tcPr>
          <w:p w:rsidR="00800FEE" w:rsidRPr="009A5652" w:rsidRDefault="00800FEE" w:rsidP="009A5652">
            <w:pPr>
              <w:pStyle w:val="Default"/>
              <w:jc w:val="both"/>
              <w:rPr>
                <w:rFonts w:ascii="Calibri" w:hAnsi="Calibri"/>
                <w:color w:val="auto"/>
                <w:sz w:val="28"/>
                <w:szCs w:val="28"/>
              </w:rPr>
            </w:pPr>
            <w:r w:rsidRPr="009A5652">
              <w:rPr>
                <w:rFonts w:ascii="Calibri" w:hAnsi="Calibri"/>
                <w:b/>
                <w:color w:val="auto"/>
                <w:sz w:val="22"/>
                <w:szCs w:val="22"/>
              </w:rPr>
              <w:t>Другие результаты поездки (чтение лекций, проведение семинаров, совместные эксперименты, в том числе прикладного характера, разработка новых устройств, веществ, методов улучшения технологических процессов и т.п.):</w:t>
            </w:r>
          </w:p>
          <w:p w:rsidR="00800FEE" w:rsidRPr="009A5652" w:rsidRDefault="00800FEE" w:rsidP="009A5652">
            <w:pPr>
              <w:pStyle w:val="Default"/>
              <w:jc w:val="both"/>
              <w:rPr>
                <w:rFonts w:ascii="Calibri" w:hAnsi="Calibri"/>
                <w:color w:val="auto"/>
                <w:sz w:val="22"/>
                <w:szCs w:val="22"/>
              </w:rPr>
            </w:pPr>
          </w:p>
        </w:tc>
      </w:tr>
      <w:tr w:rsidR="00800FEE" w:rsidRPr="006751CC" w:rsidTr="00B53EAD">
        <w:trPr>
          <w:trHeight w:val="1117"/>
        </w:trPr>
        <w:tc>
          <w:tcPr>
            <w:tcW w:w="9571" w:type="dxa"/>
            <w:gridSpan w:val="6"/>
          </w:tcPr>
          <w:p w:rsidR="00800FEE" w:rsidRPr="009A5652" w:rsidRDefault="00800FEE" w:rsidP="0019113F">
            <w:pPr>
              <w:pStyle w:val="a8"/>
              <w:spacing w:after="0"/>
              <w:ind w:left="357"/>
              <w:rPr>
                <w:rFonts w:ascii="Calibri" w:hAnsi="Calibri"/>
                <w:b/>
              </w:rPr>
            </w:pPr>
          </w:p>
        </w:tc>
      </w:tr>
      <w:tr w:rsidR="00800FEE" w:rsidRPr="006751CC" w:rsidTr="00B53EAD">
        <w:tc>
          <w:tcPr>
            <w:tcW w:w="9571" w:type="dxa"/>
            <w:gridSpan w:val="6"/>
          </w:tcPr>
          <w:p w:rsidR="00800FEE" w:rsidRPr="009A5652" w:rsidRDefault="00800FEE" w:rsidP="009A5652">
            <w:pPr>
              <w:pStyle w:val="Default"/>
              <w:jc w:val="both"/>
              <w:rPr>
                <w:rFonts w:ascii="Calibri" w:hAnsi="Calibri"/>
                <w:color w:val="auto"/>
                <w:sz w:val="28"/>
                <w:szCs w:val="28"/>
              </w:rPr>
            </w:pPr>
            <w:r w:rsidRPr="009A5652">
              <w:rPr>
                <w:rFonts w:ascii="Calibri" w:hAnsi="Calibri"/>
                <w:b/>
                <w:color w:val="auto"/>
                <w:sz w:val="22"/>
                <w:szCs w:val="22"/>
              </w:rPr>
              <w:t>Укажите подробно намеченные перспективы дальнейшего сотрудничества (совместный образовательный курс, совместные публикации, совместные НИР, совместные разработки и технологии, области их применения, проекты по продвижению совместных разработок и технологий и т.п.):</w:t>
            </w:r>
          </w:p>
        </w:tc>
      </w:tr>
      <w:tr w:rsidR="00800FEE" w:rsidRPr="006751CC" w:rsidTr="00B53EAD">
        <w:tc>
          <w:tcPr>
            <w:tcW w:w="9571" w:type="dxa"/>
            <w:gridSpan w:val="6"/>
          </w:tcPr>
          <w:p w:rsidR="00800FEE" w:rsidRPr="00455563" w:rsidRDefault="00455563" w:rsidP="00AF36FE">
            <w:pPr>
              <w:pStyle w:val="a8"/>
              <w:ind w:left="1080"/>
              <w:rPr>
                <w:rFonts w:ascii="Times New Roman" w:hAnsi="Times New Roman" w:cs="Times New Roman"/>
                <w:sz w:val="24"/>
                <w:szCs w:val="24"/>
              </w:rPr>
            </w:pPr>
            <w:r w:rsidRPr="00455563">
              <w:rPr>
                <w:rFonts w:ascii="Times New Roman" w:hAnsi="Times New Roman" w:cs="Times New Roman"/>
                <w:sz w:val="24"/>
                <w:szCs w:val="24"/>
              </w:rPr>
              <w:t xml:space="preserve">В ходе визита </w:t>
            </w:r>
            <w:proofErr w:type="spellStart"/>
            <w:r w:rsidRPr="00455563">
              <w:rPr>
                <w:rFonts w:ascii="Times New Roman" w:hAnsi="Times New Roman" w:cs="Times New Roman"/>
                <w:sz w:val="24"/>
                <w:szCs w:val="24"/>
              </w:rPr>
              <w:t>А.Дмитренко</w:t>
            </w:r>
            <w:proofErr w:type="spellEnd"/>
            <w:r w:rsidRPr="00455563">
              <w:rPr>
                <w:rFonts w:ascii="Times New Roman" w:hAnsi="Times New Roman" w:cs="Times New Roman"/>
                <w:sz w:val="24"/>
                <w:szCs w:val="24"/>
              </w:rPr>
              <w:t xml:space="preserve"> в СПбГУ обсуждался вопрос о начале работы над коллективной монографией по истории российско-китайских отношений в </w:t>
            </w:r>
            <w:r w:rsidRPr="00455563">
              <w:rPr>
                <w:rFonts w:ascii="Times New Roman" w:hAnsi="Times New Roman" w:cs="Times New Roman"/>
                <w:sz w:val="24"/>
                <w:szCs w:val="24"/>
              </w:rPr>
              <w:lastRenderedPageBreak/>
              <w:t>связи с предложением Издательства «</w:t>
            </w:r>
            <w:r w:rsidRPr="00455563">
              <w:rPr>
                <w:rFonts w:ascii="Times New Roman" w:hAnsi="Times New Roman" w:cs="Times New Roman"/>
                <w:sz w:val="24"/>
                <w:szCs w:val="24"/>
                <w:lang w:val="en-US"/>
              </w:rPr>
              <w:t>Amsterdam</w:t>
            </w:r>
            <w:r w:rsidRPr="00455563">
              <w:rPr>
                <w:rFonts w:ascii="Times New Roman" w:hAnsi="Times New Roman" w:cs="Times New Roman"/>
                <w:sz w:val="24"/>
                <w:szCs w:val="24"/>
              </w:rPr>
              <w:t xml:space="preserve"> </w:t>
            </w:r>
            <w:r w:rsidRPr="00455563">
              <w:rPr>
                <w:rFonts w:ascii="Times New Roman" w:hAnsi="Times New Roman" w:cs="Times New Roman"/>
                <w:sz w:val="24"/>
                <w:szCs w:val="24"/>
                <w:lang w:val="en-US"/>
              </w:rPr>
              <w:t>University</w:t>
            </w:r>
            <w:r w:rsidRPr="00455563">
              <w:rPr>
                <w:rFonts w:ascii="Times New Roman" w:hAnsi="Times New Roman" w:cs="Times New Roman"/>
                <w:sz w:val="24"/>
                <w:szCs w:val="24"/>
              </w:rPr>
              <w:t xml:space="preserve"> </w:t>
            </w:r>
            <w:r w:rsidRPr="00455563">
              <w:rPr>
                <w:rFonts w:ascii="Times New Roman" w:hAnsi="Times New Roman" w:cs="Times New Roman"/>
                <w:sz w:val="24"/>
                <w:szCs w:val="24"/>
                <w:lang w:val="en-US"/>
              </w:rPr>
              <w:t>Press</w:t>
            </w:r>
            <w:r w:rsidRPr="00455563">
              <w:rPr>
                <w:rFonts w:ascii="Times New Roman" w:hAnsi="Times New Roman" w:cs="Times New Roman"/>
                <w:sz w:val="24"/>
                <w:szCs w:val="24"/>
              </w:rPr>
              <w:t xml:space="preserve">». В число авторов должны войти российские и немецкие ученые-китаеведы. Предполагаемый срок начала работы над монографией – 2-19 год, срок завершения – 2020 год. Окончательное решение будет принято во время ответного визита </w:t>
            </w:r>
            <w:proofErr w:type="spellStart"/>
            <w:r w:rsidRPr="00455563">
              <w:rPr>
                <w:rFonts w:ascii="Times New Roman" w:hAnsi="Times New Roman" w:cs="Times New Roman"/>
                <w:sz w:val="24"/>
                <w:szCs w:val="24"/>
              </w:rPr>
              <w:t>Н.А.Самойлова</w:t>
            </w:r>
            <w:proofErr w:type="spellEnd"/>
            <w:r w:rsidRPr="00455563">
              <w:rPr>
                <w:rFonts w:ascii="Times New Roman" w:hAnsi="Times New Roman" w:cs="Times New Roman"/>
                <w:sz w:val="24"/>
                <w:szCs w:val="24"/>
              </w:rPr>
              <w:t xml:space="preserve"> в </w:t>
            </w:r>
            <w:proofErr w:type="spellStart"/>
            <w:r w:rsidRPr="00455563">
              <w:rPr>
                <w:rFonts w:ascii="Times New Roman" w:hAnsi="Times New Roman" w:cs="Times New Roman"/>
                <w:sz w:val="24"/>
                <w:szCs w:val="24"/>
              </w:rPr>
              <w:t>Гейдельбергский</w:t>
            </w:r>
            <w:proofErr w:type="spellEnd"/>
            <w:r w:rsidRPr="00455563">
              <w:rPr>
                <w:rFonts w:ascii="Times New Roman" w:hAnsi="Times New Roman" w:cs="Times New Roman"/>
                <w:sz w:val="24"/>
                <w:szCs w:val="24"/>
              </w:rPr>
              <w:t xml:space="preserve"> университет.</w:t>
            </w:r>
          </w:p>
        </w:tc>
      </w:tr>
      <w:tr w:rsidR="00800FEE" w:rsidRPr="006751CC" w:rsidTr="00B53EAD">
        <w:tc>
          <w:tcPr>
            <w:tcW w:w="9571" w:type="dxa"/>
            <w:gridSpan w:val="6"/>
          </w:tcPr>
          <w:p w:rsidR="00800FEE" w:rsidRPr="006751CC" w:rsidRDefault="00455563" w:rsidP="00332A03">
            <w:pPr>
              <w:pStyle w:val="Default"/>
              <w:rPr>
                <w:rFonts w:ascii="Calibri" w:hAnsi="Calibri"/>
                <w:sz w:val="28"/>
                <w:szCs w:val="28"/>
              </w:rPr>
            </w:pPr>
            <w:r>
              <w:rPr>
                <w:rFonts w:ascii="Calibri" w:hAnsi="Calibri"/>
                <w:b/>
                <w:sz w:val="22"/>
                <w:szCs w:val="22"/>
              </w:rPr>
              <w:lastRenderedPageBreak/>
              <w:t xml:space="preserve"> </w:t>
            </w:r>
          </w:p>
        </w:tc>
      </w:tr>
      <w:tr w:rsidR="00800FEE" w:rsidRPr="006751CC" w:rsidTr="00B53EAD">
        <w:tc>
          <w:tcPr>
            <w:tcW w:w="9571" w:type="dxa"/>
            <w:gridSpan w:val="6"/>
          </w:tcPr>
          <w:p w:rsidR="00800FEE" w:rsidRPr="00204831" w:rsidRDefault="00821B1E" w:rsidP="00CA7F75">
            <w:pPr>
              <w:pStyle w:val="Default"/>
              <w:rPr>
                <w:rFonts w:ascii="Times New Roman" w:hAnsi="Times New Roman" w:cs="Times New Roman"/>
              </w:rPr>
            </w:pPr>
            <w:r w:rsidRPr="00204831">
              <w:rPr>
                <w:rFonts w:ascii="Times New Roman" w:hAnsi="Times New Roman" w:cs="Times New Roman"/>
              </w:rPr>
              <w:t>Планируются следующие визиты:</w:t>
            </w:r>
          </w:p>
          <w:p w:rsidR="007C5EA4" w:rsidRPr="00204831" w:rsidRDefault="00821B1E" w:rsidP="007C5EA4">
            <w:pPr>
              <w:rPr>
                <w:color w:val="000000"/>
                <w:szCs w:val="24"/>
              </w:rPr>
            </w:pPr>
            <w:r w:rsidRPr="00204831">
              <w:rPr>
                <w:szCs w:val="24"/>
              </w:rPr>
              <w:t>Де</w:t>
            </w:r>
            <w:r w:rsidR="007C5EA4" w:rsidRPr="00204831">
              <w:rPr>
                <w:szCs w:val="24"/>
              </w:rPr>
              <w:t xml:space="preserve">кабрь 2018 г. Командировка </w:t>
            </w:r>
            <w:proofErr w:type="spellStart"/>
            <w:r w:rsidR="007C5EA4" w:rsidRPr="00204831">
              <w:rPr>
                <w:szCs w:val="24"/>
              </w:rPr>
              <w:t>Н.А.С</w:t>
            </w:r>
            <w:r w:rsidRPr="00204831">
              <w:rPr>
                <w:szCs w:val="24"/>
              </w:rPr>
              <w:t>амойлова</w:t>
            </w:r>
            <w:proofErr w:type="spellEnd"/>
            <w:r w:rsidRPr="00204831">
              <w:rPr>
                <w:szCs w:val="24"/>
              </w:rPr>
              <w:t xml:space="preserve"> </w:t>
            </w:r>
            <w:proofErr w:type="gramStart"/>
            <w:r w:rsidRPr="00204831">
              <w:rPr>
                <w:szCs w:val="24"/>
              </w:rPr>
              <w:t>в</w:t>
            </w:r>
            <w:proofErr w:type="gramEnd"/>
            <w:r w:rsidRPr="00204831">
              <w:rPr>
                <w:szCs w:val="24"/>
              </w:rPr>
              <w:t xml:space="preserve"> Гейдельберг. Цель: сбор материалов по совместной научной теме, выступление  с</w:t>
            </w:r>
            <w:r w:rsidR="007C5EA4" w:rsidRPr="00204831">
              <w:rPr>
                <w:szCs w:val="24"/>
              </w:rPr>
              <w:t xml:space="preserve"> </w:t>
            </w:r>
            <w:r w:rsidRPr="00204831">
              <w:rPr>
                <w:szCs w:val="24"/>
              </w:rPr>
              <w:t>научным докладом в рамках темы проекта:</w:t>
            </w:r>
            <w:r w:rsidR="007C5EA4" w:rsidRPr="00204831">
              <w:rPr>
                <w:szCs w:val="24"/>
              </w:rPr>
              <w:t xml:space="preserve"> “</w:t>
            </w:r>
            <w:r w:rsidR="007C5EA4" w:rsidRPr="00204831">
              <w:rPr>
                <w:szCs w:val="24"/>
                <w:lang w:val="en-US"/>
              </w:rPr>
              <w:t>Visual</w:t>
            </w:r>
            <w:r w:rsidR="007C5EA4" w:rsidRPr="00204831">
              <w:rPr>
                <w:szCs w:val="24"/>
              </w:rPr>
              <w:t xml:space="preserve"> </w:t>
            </w:r>
            <w:r w:rsidR="007C5EA4" w:rsidRPr="00204831">
              <w:rPr>
                <w:szCs w:val="24"/>
                <w:lang w:val="en-US"/>
              </w:rPr>
              <w:t>images</w:t>
            </w:r>
            <w:r w:rsidR="007C5EA4" w:rsidRPr="00204831">
              <w:rPr>
                <w:szCs w:val="24"/>
              </w:rPr>
              <w:t xml:space="preserve"> </w:t>
            </w:r>
            <w:r w:rsidR="007C5EA4" w:rsidRPr="00204831">
              <w:rPr>
                <w:szCs w:val="24"/>
                <w:lang w:val="en-US"/>
              </w:rPr>
              <w:t>of</w:t>
            </w:r>
            <w:r w:rsidR="007C5EA4" w:rsidRPr="00204831">
              <w:rPr>
                <w:szCs w:val="24"/>
              </w:rPr>
              <w:t xml:space="preserve"> </w:t>
            </w:r>
            <w:r w:rsidR="007C5EA4" w:rsidRPr="00204831">
              <w:rPr>
                <w:szCs w:val="24"/>
                <w:lang w:val="en-US"/>
              </w:rPr>
              <w:t>Russia</w:t>
            </w:r>
            <w:r w:rsidR="007C5EA4" w:rsidRPr="00204831">
              <w:rPr>
                <w:szCs w:val="24"/>
              </w:rPr>
              <w:t xml:space="preserve"> </w:t>
            </w:r>
            <w:r w:rsidR="007C5EA4" w:rsidRPr="00204831">
              <w:rPr>
                <w:szCs w:val="24"/>
                <w:lang w:val="en-US"/>
              </w:rPr>
              <w:t>and</w:t>
            </w:r>
            <w:r w:rsidR="007C5EA4" w:rsidRPr="00204831">
              <w:rPr>
                <w:szCs w:val="24"/>
              </w:rPr>
              <w:t xml:space="preserve"> </w:t>
            </w:r>
            <w:r w:rsidR="007C5EA4" w:rsidRPr="00204831">
              <w:rPr>
                <w:szCs w:val="24"/>
                <w:lang w:val="en-US"/>
              </w:rPr>
              <w:t>the</w:t>
            </w:r>
            <w:r w:rsidR="007C5EA4" w:rsidRPr="00204831">
              <w:rPr>
                <w:szCs w:val="24"/>
              </w:rPr>
              <w:t xml:space="preserve"> </w:t>
            </w:r>
            <w:r w:rsidR="007C5EA4" w:rsidRPr="00204831">
              <w:rPr>
                <w:szCs w:val="24"/>
                <w:lang w:val="en-US"/>
              </w:rPr>
              <w:t>West</w:t>
            </w:r>
            <w:r w:rsidR="007C5EA4" w:rsidRPr="00204831">
              <w:rPr>
                <w:szCs w:val="24"/>
              </w:rPr>
              <w:t xml:space="preserve"> </w:t>
            </w:r>
            <w:r w:rsidR="007C5EA4" w:rsidRPr="00204831">
              <w:rPr>
                <w:szCs w:val="24"/>
                <w:lang w:val="en-US"/>
              </w:rPr>
              <w:t>in</w:t>
            </w:r>
            <w:r w:rsidR="007C5EA4" w:rsidRPr="00204831">
              <w:rPr>
                <w:szCs w:val="24"/>
              </w:rPr>
              <w:t xml:space="preserve"> </w:t>
            </w:r>
            <w:r w:rsidR="007C5EA4" w:rsidRPr="00204831">
              <w:rPr>
                <w:szCs w:val="24"/>
                <w:lang w:val="en-US"/>
              </w:rPr>
              <w:t>China</w:t>
            </w:r>
            <w:r w:rsidR="007C5EA4" w:rsidRPr="00204831">
              <w:rPr>
                <w:szCs w:val="24"/>
              </w:rPr>
              <w:t xml:space="preserve"> (1950</w:t>
            </w:r>
            <w:r w:rsidR="007C5EA4" w:rsidRPr="00204831">
              <w:rPr>
                <w:szCs w:val="24"/>
                <w:lang w:val="en-US"/>
              </w:rPr>
              <w:t>s</w:t>
            </w:r>
            <w:r w:rsidR="007C5EA4" w:rsidRPr="00204831">
              <w:rPr>
                <w:szCs w:val="24"/>
              </w:rPr>
              <w:t xml:space="preserve"> - 1970</w:t>
            </w:r>
            <w:r w:rsidR="007C5EA4" w:rsidRPr="00204831">
              <w:rPr>
                <w:szCs w:val="24"/>
                <w:lang w:val="en-US"/>
              </w:rPr>
              <w:t>s</w:t>
            </w:r>
            <w:r w:rsidR="007C5EA4" w:rsidRPr="00204831">
              <w:rPr>
                <w:szCs w:val="24"/>
              </w:rPr>
              <w:t xml:space="preserve">): </w:t>
            </w:r>
            <w:r w:rsidR="007C5EA4" w:rsidRPr="00204831">
              <w:rPr>
                <w:color w:val="000000"/>
                <w:szCs w:val="24"/>
                <w:lang w:val="en-US"/>
              </w:rPr>
              <w:t>changes</w:t>
            </w:r>
            <w:r w:rsidR="007C5EA4" w:rsidRPr="00204831">
              <w:rPr>
                <w:color w:val="000000"/>
                <w:szCs w:val="24"/>
              </w:rPr>
              <w:t xml:space="preserve">, </w:t>
            </w:r>
            <w:r w:rsidR="007C5EA4" w:rsidRPr="00204831">
              <w:rPr>
                <w:color w:val="000000"/>
                <w:szCs w:val="24"/>
                <w:lang w:val="en-US"/>
              </w:rPr>
              <w:t>continuities</w:t>
            </w:r>
            <w:r w:rsidR="007C5EA4" w:rsidRPr="00204831">
              <w:rPr>
                <w:color w:val="000000"/>
                <w:szCs w:val="24"/>
              </w:rPr>
              <w:t xml:space="preserve"> </w:t>
            </w:r>
            <w:r w:rsidR="007C5EA4" w:rsidRPr="00204831">
              <w:rPr>
                <w:color w:val="000000"/>
                <w:szCs w:val="24"/>
                <w:lang w:val="en-US"/>
              </w:rPr>
              <w:t>and</w:t>
            </w:r>
            <w:r w:rsidR="007C5EA4" w:rsidRPr="00204831">
              <w:rPr>
                <w:color w:val="000000"/>
                <w:szCs w:val="24"/>
              </w:rPr>
              <w:t xml:space="preserve"> </w:t>
            </w:r>
            <w:r w:rsidR="007C5EA4" w:rsidRPr="00204831">
              <w:rPr>
                <w:color w:val="000000"/>
                <w:szCs w:val="24"/>
                <w:lang w:val="en-US"/>
              </w:rPr>
              <w:t>contingencies</w:t>
            </w:r>
            <w:r w:rsidR="007C5EA4" w:rsidRPr="00204831">
              <w:rPr>
                <w:color w:val="000000"/>
                <w:szCs w:val="24"/>
              </w:rPr>
              <w:t>” и лекция для студентов.</w:t>
            </w:r>
            <w:r w:rsidR="00455563">
              <w:rPr>
                <w:color w:val="000000"/>
                <w:szCs w:val="24"/>
              </w:rPr>
              <w:t xml:space="preserve"> Обсуждение плана написания новой коллективной монографии по истории российско-китайских отношений.</w:t>
            </w:r>
          </w:p>
          <w:p w:rsidR="007C5EA4" w:rsidRPr="00204831" w:rsidRDefault="007C5EA4" w:rsidP="007C5EA4">
            <w:pPr>
              <w:rPr>
                <w:color w:val="000000"/>
                <w:szCs w:val="24"/>
                <w:shd w:val="clear" w:color="auto" w:fill="FFFFFF"/>
              </w:rPr>
            </w:pPr>
            <w:r w:rsidRPr="00204831">
              <w:rPr>
                <w:color w:val="000000"/>
                <w:szCs w:val="24"/>
              </w:rPr>
              <w:t xml:space="preserve">Май 2019 г. Командировка </w:t>
            </w:r>
            <w:proofErr w:type="spellStart"/>
            <w:r w:rsidRPr="00204831">
              <w:rPr>
                <w:color w:val="000000"/>
                <w:szCs w:val="24"/>
              </w:rPr>
              <w:t>П.И.Рысаковой</w:t>
            </w:r>
            <w:proofErr w:type="spellEnd"/>
            <w:r w:rsidRPr="00204831">
              <w:rPr>
                <w:color w:val="000000"/>
                <w:szCs w:val="24"/>
              </w:rPr>
              <w:t xml:space="preserve"> и </w:t>
            </w:r>
            <w:proofErr w:type="spellStart"/>
            <w:r w:rsidRPr="00204831">
              <w:rPr>
                <w:szCs w:val="24"/>
              </w:rPr>
              <w:t>Н.А.Самойлова</w:t>
            </w:r>
            <w:proofErr w:type="spellEnd"/>
            <w:r w:rsidRPr="00204831">
              <w:rPr>
                <w:szCs w:val="24"/>
              </w:rPr>
              <w:t xml:space="preserve"> </w:t>
            </w:r>
            <w:proofErr w:type="gramStart"/>
            <w:r w:rsidRPr="00204831">
              <w:rPr>
                <w:szCs w:val="24"/>
              </w:rPr>
              <w:t>в</w:t>
            </w:r>
            <w:proofErr w:type="gramEnd"/>
            <w:r w:rsidRPr="00204831">
              <w:rPr>
                <w:szCs w:val="24"/>
              </w:rPr>
              <w:t xml:space="preserve"> Гейдельберг. Цель: участие в совместном семинаре по одной из </w:t>
            </w:r>
            <w:proofErr w:type="spellStart"/>
            <w:r w:rsidRPr="00204831">
              <w:rPr>
                <w:szCs w:val="24"/>
              </w:rPr>
              <w:t>подтем</w:t>
            </w:r>
            <w:proofErr w:type="spellEnd"/>
            <w:r w:rsidRPr="00204831">
              <w:rPr>
                <w:szCs w:val="24"/>
              </w:rPr>
              <w:t xml:space="preserve"> проекта: </w:t>
            </w:r>
            <w:r w:rsidRPr="00204831">
              <w:rPr>
                <w:color w:val="000000"/>
                <w:szCs w:val="24"/>
                <w:shd w:val="clear" w:color="auto" w:fill="FFFFFF"/>
              </w:rPr>
              <w:t>«Образ России и Запада в китайских школьных учебниках».</w:t>
            </w:r>
          </w:p>
          <w:p w:rsidR="00800FEE" w:rsidRPr="006751CC" w:rsidRDefault="007C5EA4" w:rsidP="00204831">
            <w:pPr>
              <w:rPr>
                <w:rFonts w:ascii="Calibri" w:hAnsi="Calibri"/>
                <w:sz w:val="28"/>
                <w:szCs w:val="28"/>
              </w:rPr>
            </w:pPr>
            <w:r w:rsidRPr="00204831">
              <w:rPr>
                <w:color w:val="000000"/>
                <w:szCs w:val="24"/>
                <w:shd w:val="clear" w:color="auto" w:fill="FFFFFF"/>
              </w:rPr>
              <w:t xml:space="preserve">Октябрь 2019 г. Поездка нескольких китаеведов Восточного факультета </w:t>
            </w:r>
            <w:proofErr w:type="gramStart"/>
            <w:r w:rsidRPr="00204831">
              <w:rPr>
                <w:color w:val="000000"/>
                <w:szCs w:val="24"/>
                <w:shd w:val="clear" w:color="auto" w:fill="FFFFFF"/>
              </w:rPr>
              <w:t>в</w:t>
            </w:r>
            <w:proofErr w:type="gramEnd"/>
            <w:r w:rsidRPr="00204831">
              <w:rPr>
                <w:color w:val="000000"/>
                <w:szCs w:val="24"/>
                <w:shd w:val="clear" w:color="auto" w:fill="FFFFFF"/>
              </w:rPr>
              <w:t xml:space="preserve"> </w:t>
            </w:r>
            <w:proofErr w:type="gramStart"/>
            <w:r w:rsidRPr="00204831">
              <w:rPr>
                <w:color w:val="000000"/>
                <w:szCs w:val="24"/>
                <w:shd w:val="clear" w:color="auto" w:fill="FFFFFF"/>
              </w:rPr>
              <w:t>Гейдельберг</w:t>
            </w:r>
            <w:proofErr w:type="gramEnd"/>
            <w:r w:rsidRPr="00204831">
              <w:rPr>
                <w:color w:val="000000"/>
                <w:szCs w:val="24"/>
                <w:shd w:val="clear" w:color="auto" w:fill="FFFFFF"/>
              </w:rPr>
              <w:t xml:space="preserve"> для участия в итоговом российско-китайско-германском семинаре по всем исследовательским темам проекта, по </w:t>
            </w:r>
            <w:r w:rsidR="0021589F">
              <w:rPr>
                <w:color w:val="000000"/>
                <w:szCs w:val="24"/>
                <w:shd w:val="clear" w:color="auto" w:fill="FFFFFF"/>
              </w:rPr>
              <w:t xml:space="preserve">результатам </w:t>
            </w:r>
            <w:r w:rsidRPr="00204831">
              <w:rPr>
                <w:color w:val="000000"/>
                <w:szCs w:val="24"/>
                <w:shd w:val="clear" w:color="auto" w:fill="FFFFFF"/>
              </w:rPr>
              <w:t>которого будет подготовлена коллективная монография</w:t>
            </w:r>
            <w:r w:rsidR="00455563" w:rsidRPr="005C66D7">
              <w:t>: «Образ России и Запада в Китае в XX веке: эволюция, преемственность и фактор случайности»</w:t>
            </w:r>
            <w:r w:rsidRPr="00204831">
              <w:rPr>
                <w:color w:val="000000"/>
                <w:szCs w:val="24"/>
                <w:shd w:val="clear" w:color="auto" w:fill="FFFFFF"/>
              </w:rPr>
              <w:t>.</w:t>
            </w:r>
          </w:p>
          <w:p w:rsidR="00800FEE" w:rsidRPr="006751CC" w:rsidRDefault="00800FEE" w:rsidP="00CA7F75">
            <w:pPr>
              <w:pStyle w:val="Default"/>
              <w:rPr>
                <w:rFonts w:ascii="Calibri" w:hAnsi="Calibri"/>
                <w:sz w:val="28"/>
                <w:szCs w:val="28"/>
              </w:rPr>
            </w:pPr>
          </w:p>
        </w:tc>
      </w:tr>
      <w:tr w:rsidR="00800FEE" w:rsidRPr="006751CC" w:rsidTr="00B53EAD">
        <w:tc>
          <w:tcPr>
            <w:tcW w:w="9571" w:type="dxa"/>
            <w:gridSpan w:val="6"/>
          </w:tcPr>
          <w:p w:rsidR="00800FEE" w:rsidRPr="006751CC" w:rsidRDefault="00800FEE" w:rsidP="00332A03">
            <w:pPr>
              <w:pStyle w:val="Default"/>
              <w:jc w:val="both"/>
              <w:rPr>
                <w:rFonts w:ascii="Calibri" w:hAnsi="Calibri"/>
                <w:b/>
                <w:sz w:val="22"/>
                <w:szCs w:val="22"/>
              </w:rPr>
            </w:pPr>
            <w:r>
              <w:rPr>
                <w:rFonts w:ascii="Calibri" w:hAnsi="Calibri"/>
                <w:b/>
                <w:sz w:val="22"/>
                <w:szCs w:val="22"/>
              </w:rPr>
              <w:t xml:space="preserve">Представляет ли интерес дальнейшая совместная работа с приезжающим специалистом? (если да, то указать, как именно: в рамках межвузовского обмена, привлечение на научную стажировку, приглашение на позицию </w:t>
            </w:r>
            <w:proofErr w:type="spellStart"/>
            <w:r>
              <w:rPr>
                <w:rFonts w:ascii="Calibri" w:hAnsi="Calibri"/>
                <w:b/>
                <w:sz w:val="22"/>
                <w:szCs w:val="22"/>
              </w:rPr>
              <w:t>постдока</w:t>
            </w:r>
            <w:proofErr w:type="spellEnd"/>
            <w:r>
              <w:rPr>
                <w:rFonts w:ascii="Calibri" w:hAnsi="Calibri"/>
                <w:b/>
                <w:sz w:val="22"/>
                <w:szCs w:val="22"/>
              </w:rPr>
              <w:t xml:space="preserve"> и т.д.)</w:t>
            </w:r>
          </w:p>
        </w:tc>
      </w:tr>
      <w:tr w:rsidR="00800FEE" w:rsidRPr="006751CC" w:rsidTr="00B53EAD">
        <w:tc>
          <w:tcPr>
            <w:tcW w:w="9571" w:type="dxa"/>
            <w:gridSpan w:val="6"/>
          </w:tcPr>
          <w:p w:rsidR="00800FEE" w:rsidRPr="006751CC" w:rsidRDefault="00204831" w:rsidP="0019113F">
            <w:pPr>
              <w:pStyle w:val="Default"/>
              <w:jc w:val="both"/>
              <w:rPr>
                <w:rFonts w:ascii="Calibri" w:hAnsi="Calibri"/>
                <w:sz w:val="28"/>
                <w:szCs w:val="28"/>
              </w:rPr>
            </w:pPr>
            <w:r w:rsidRPr="00204831">
              <w:rPr>
                <w:rFonts w:ascii="Times New Roman" w:hAnsi="Times New Roman" w:cs="Times New Roman"/>
              </w:rPr>
              <w:t>Безусловно, представляет огромный интерес. За прошедшие годы нам удалось наладить тесное научно</w:t>
            </w:r>
            <w:r w:rsidR="00B215F5">
              <w:rPr>
                <w:rFonts w:ascii="Times New Roman" w:hAnsi="Times New Roman" w:cs="Times New Roman"/>
              </w:rPr>
              <w:t>е сотрудничество, итогом которого</w:t>
            </w:r>
            <w:r w:rsidRPr="00204831">
              <w:rPr>
                <w:rFonts w:ascii="Times New Roman" w:hAnsi="Times New Roman" w:cs="Times New Roman"/>
              </w:rPr>
              <w:t xml:space="preserve"> ста</w:t>
            </w:r>
            <w:r w:rsidR="00505CFA">
              <w:rPr>
                <w:rFonts w:ascii="Times New Roman" w:hAnsi="Times New Roman" w:cs="Times New Roman"/>
              </w:rPr>
              <w:t>н</w:t>
            </w:r>
            <w:r w:rsidRPr="00204831">
              <w:rPr>
                <w:rFonts w:ascii="Times New Roman" w:hAnsi="Times New Roman" w:cs="Times New Roman"/>
              </w:rPr>
              <w:t>ет совместная коллективная монография по одной из акту</w:t>
            </w:r>
            <w:r w:rsidR="00505CFA">
              <w:rPr>
                <w:rFonts w:ascii="Times New Roman" w:hAnsi="Times New Roman" w:cs="Times New Roman"/>
              </w:rPr>
              <w:t>а</w:t>
            </w:r>
            <w:r w:rsidRPr="00204831">
              <w:rPr>
                <w:rFonts w:ascii="Times New Roman" w:hAnsi="Times New Roman" w:cs="Times New Roman"/>
              </w:rPr>
              <w:t xml:space="preserve">льнейших тем современного китаеведения. </w:t>
            </w:r>
            <w:proofErr w:type="gramStart"/>
            <w:r w:rsidRPr="00204831">
              <w:rPr>
                <w:rFonts w:ascii="Times New Roman" w:hAnsi="Times New Roman" w:cs="Times New Roman"/>
              </w:rPr>
              <w:t xml:space="preserve">После завершения данного проекта целесообразно разработать новый и подать заявку на </w:t>
            </w:r>
            <w:r w:rsidRPr="00455563">
              <w:rPr>
                <w:rFonts w:ascii="Times New Roman" w:hAnsi="Times New Roman" w:cs="Times New Roman"/>
              </w:rPr>
              <w:t xml:space="preserve">совместный грант. </w:t>
            </w:r>
            <w:proofErr w:type="gramEnd"/>
            <w:r w:rsidR="00455563" w:rsidRPr="00455563">
              <w:rPr>
                <w:rFonts w:ascii="Times New Roman" w:hAnsi="Times New Roman" w:cs="Times New Roman"/>
              </w:rPr>
              <w:t xml:space="preserve">Один из намеченных проектов – совместная коллективная монография </w:t>
            </w:r>
            <w:r w:rsidR="00455563" w:rsidRPr="00455563">
              <w:rPr>
                <w:rFonts w:ascii="Times New Roman" w:hAnsi="Times New Roman" w:cs="Times New Roman"/>
              </w:rPr>
              <w:t>по истории российско-китайских отношений</w:t>
            </w:r>
            <w:r w:rsidR="00455563">
              <w:rPr>
                <w:rFonts w:ascii="Times New Roman" w:hAnsi="Times New Roman" w:cs="Times New Roman"/>
              </w:rPr>
              <w:t>.</w:t>
            </w:r>
            <w:bookmarkStart w:id="0" w:name="_GoBack"/>
            <w:bookmarkEnd w:id="0"/>
          </w:p>
        </w:tc>
      </w:tr>
      <w:tr w:rsidR="00800FEE" w:rsidRPr="006751CC" w:rsidTr="00B53EAD">
        <w:tc>
          <w:tcPr>
            <w:tcW w:w="9571" w:type="dxa"/>
            <w:gridSpan w:val="6"/>
          </w:tcPr>
          <w:p w:rsidR="00800FEE" w:rsidRPr="006751CC" w:rsidRDefault="00800FEE" w:rsidP="00332A03">
            <w:pPr>
              <w:pStyle w:val="Default"/>
              <w:jc w:val="both"/>
              <w:rPr>
                <w:rFonts w:ascii="Calibri" w:hAnsi="Calibri"/>
                <w:b/>
                <w:sz w:val="22"/>
                <w:szCs w:val="22"/>
              </w:rPr>
            </w:pPr>
            <w:r w:rsidRPr="006751CC">
              <w:rPr>
                <w:rFonts w:ascii="Calibri" w:hAnsi="Calibri"/>
                <w:b/>
                <w:sz w:val="22"/>
                <w:szCs w:val="22"/>
              </w:rPr>
              <w:t xml:space="preserve">Ваши пожелания и комментарии по поводу </w:t>
            </w:r>
            <w:r>
              <w:rPr>
                <w:rFonts w:ascii="Calibri" w:hAnsi="Calibri"/>
                <w:b/>
                <w:sz w:val="22"/>
                <w:szCs w:val="22"/>
              </w:rPr>
              <w:t xml:space="preserve">приема </w:t>
            </w:r>
            <w:r w:rsidRPr="006751CC">
              <w:rPr>
                <w:rFonts w:ascii="Calibri" w:hAnsi="Calibri"/>
                <w:b/>
                <w:sz w:val="22"/>
                <w:szCs w:val="22"/>
              </w:rPr>
              <w:t>в целом</w:t>
            </w:r>
            <w:r>
              <w:rPr>
                <w:rFonts w:ascii="Calibri" w:hAnsi="Calibri"/>
                <w:b/>
                <w:sz w:val="22"/>
                <w:szCs w:val="22"/>
              </w:rPr>
              <w:t>.</w:t>
            </w:r>
          </w:p>
        </w:tc>
      </w:tr>
      <w:tr w:rsidR="00800FEE" w:rsidRPr="006751CC" w:rsidTr="00B53EAD">
        <w:tc>
          <w:tcPr>
            <w:tcW w:w="9571" w:type="dxa"/>
            <w:gridSpan w:val="6"/>
          </w:tcPr>
          <w:p w:rsidR="00800FEE" w:rsidRPr="006751CC" w:rsidRDefault="00505CFA" w:rsidP="009A5652">
            <w:pPr>
              <w:pStyle w:val="Default"/>
              <w:jc w:val="both"/>
              <w:rPr>
                <w:rFonts w:ascii="Calibri" w:hAnsi="Calibri"/>
                <w:sz w:val="28"/>
                <w:szCs w:val="28"/>
              </w:rPr>
            </w:pPr>
            <w:r w:rsidRPr="00505CFA">
              <w:rPr>
                <w:rFonts w:ascii="Times New Roman" w:hAnsi="Times New Roman" w:cs="Times New Roman"/>
              </w:rPr>
              <w:t xml:space="preserve">В целом, прием коллег из Гейдельберга был организован хорошо. Единственный недостаток </w:t>
            </w:r>
            <w:r w:rsidR="00B215F5">
              <w:rPr>
                <w:rFonts w:ascii="Times New Roman" w:hAnsi="Times New Roman" w:cs="Times New Roman"/>
              </w:rPr>
              <w:t xml:space="preserve">связан с организацией </w:t>
            </w:r>
            <w:r>
              <w:rPr>
                <w:rFonts w:ascii="Times New Roman" w:hAnsi="Times New Roman" w:cs="Times New Roman"/>
              </w:rPr>
              <w:t xml:space="preserve">получения </w:t>
            </w:r>
            <w:r w:rsidRPr="00505CFA">
              <w:rPr>
                <w:rFonts w:ascii="Times New Roman" w:hAnsi="Times New Roman" w:cs="Times New Roman"/>
              </w:rPr>
              <w:t xml:space="preserve">гостями </w:t>
            </w:r>
            <w:r w:rsidR="00B215F5">
              <w:rPr>
                <w:rFonts w:ascii="Times New Roman" w:hAnsi="Times New Roman" w:cs="Times New Roman"/>
              </w:rPr>
              <w:t xml:space="preserve">их </w:t>
            </w:r>
            <w:r w:rsidRPr="00505CFA">
              <w:rPr>
                <w:rFonts w:ascii="Times New Roman" w:hAnsi="Times New Roman" w:cs="Times New Roman"/>
              </w:rPr>
              <w:t>суточных. Огромные очереди в</w:t>
            </w:r>
            <w:r w:rsidR="00B215F5">
              <w:rPr>
                <w:rFonts w:ascii="Times New Roman" w:hAnsi="Times New Roman" w:cs="Times New Roman"/>
              </w:rPr>
              <w:t xml:space="preserve"> банке отнимают много времени, отвлекая от </w:t>
            </w:r>
            <w:r w:rsidRPr="00505CFA">
              <w:rPr>
                <w:rFonts w:ascii="Times New Roman" w:hAnsi="Times New Roman" w:cs="Times New Roman"/>
              </w:rPr>
              <w:t>научно-исс</w:t>
            </w:r>
            <w:r w:rsidR="00B215F5">
              <w:rPr>
                <w:rFonts w:ascii="Times New Roman" w:hAnsi="Times New Roman" w:cs="Times New Roman"/>
              </w:rPr>
              <w:t>ледовательской работы и вызывая</w:t>
            </w:r>
            <w:r>
              <w:rPr>
                <w:rFonts w:ascii="Times New Roman" w:hAnsi="Times New Roman" w:cs="Times New Roman"/>
              </w:rPr>
              <w:t xml:space="preserve"> законное</w:t>
            </w:r>
            <w:r w:rsidRPr="00505CFA">
              <w:rPr>
                <w:rFonts w:ascii="Times New Roman" w:hAnsi="Times New Roman" w:cs="Times New Roman"/>
              </w:rPr>
              <w:t xml:space="preserve"> недовольство зарубежных коллег. </w:t>
            </w:r>
          </w:p>
          <w:p w:rsidR="00800FEE" w:rsidRPr="006751CC" w:rsidRDefault="00800FEE" w:rsidP="009A5652">
            <w:pPr>
              <w:pStyle w:val="Default"/>
              <w:jc w:val="both"/>
              <w:rPr>
                <w:rFonts w:ascii="Calibri" w:hAnsi="Calibri"/>
                <w:sz w:val="28"/>
                <w:szCs w:val="28"/>
              </w:rPr>
            </w:pPr>
          </w:p>
        </w:tc>
      </w:tr>
      <w:tr w:rsidR="00800FEE" w:rsidRPr="006751CC" w:rsidTr="00B53EAD">
        <w:trPr>
          <w:trHeight w:val="665"/>
        </w:trPr>
        <w:tc>
          <w:tcPr>
            <w:tcW w:w="4785" w:type="dxa"/>
            <w:gridSpan w:val="4"/>
          </w:tcPr>
          <w:p w:rsidR="00800FEE" w:rsidRPr="006751CC" w:rsidRDefault="00800FEE" w:rsidP="00A25798">
            <w:pPr>
              <w:pStyle w:val="Default"/>
              <w:rPr>
                <w:rFonts w:ascii="Calibri" w:hAnsi="Calibri"/>
                <w:b/>
                <w:sz w:val="28"/>
                <w:szCs w:val="28"/>
              </w:rPr>
            </w:pPr>
            <w:r w:rsidRPr="006751CC">
              <w:rPr>
                <w:rFonts w:ascii="Myriad Pro Cyr" w:hAnsi="Myriad Pro Cyr" w:cs="Myriad Pro Cyr"/>
                <w:b/>
                <w:sz w:val="20"/>
                <w:szCs w:val="20"/>
              </w:rPr>
              <w:t xml:space="preserve">Дата </w:t>
            </w:r>
            <w:r w:rsidR="0019113F">
              <w:rPr>
                <w:rFonts w:ascii="Myriad Pro Cyr" w:hAnsi="Myriad Pro Cyr" w:cs="Myriad Pro Cyr"/>
                <w:b/>
                <w:sz w:val="20"/>
                <w:szCs w:val="20"/>
              </w:rPr>
              <w:t>10.11</w:t>
            </w:r>
            <w:r w:rsidR="00505CFA">
              <w:rPr>
                <w:rFonts w:ascii="Myriad Pro Cyr" w:hAnsi="Myriad Pro Cyr" w:cs="Myriad Pro Cyr"/>
                <w:b/>
                <w:sz w:val="20"/>
                <w:szCs w:val="20"/>
              </w:rPr>
              <w:t>.2018</w:t>
            </w:r>
          </w:p>
        </w:tc>
        <w:tc>
          <w:tcPr>
            <w:tcW w:w="4786" w:type="dxa"/>
            <w:gridSpan w:val="2"/>
          </w:tcPr>
          <w:p w:rsidR="00800FEE" w:rsidRPr="006751CC" w:rsidRDefault="00800FEE" w:rsidP="00B53EAD">
            <w:pPr>
              <w:pStyle w:val="Default"/>
              <w:rPr>
                <w:rFonts w:ascii="Calibri" w:hAnsi="Calibri"/>
                <w:b/>
                <w:sz w:val="28"/>
                <w:szCs w:val="28"/>
              </w:rPr>
            </w:pPr>
            <w:r w:rsidRPr="006751CC">
              <w:rPr>
                <w:rFonts w:ascii="Myriad Pro Cyr" w:hAnsi="Myriad Pro Cyr" w:cs="Myriad Pro Cyr"/>
                <w:b/>
                <w:sz w:val="20"/>
                <w:szCs w:val="20"/>
              </w:rPr>
              <w:t>Подп</w:t>
            </w:r>
            <w:r>
              <w:rPr>
                <w:rFonts w:ascii="Myriad Pro Cyr" w:hAnsi="Myriad Pro Cyr" w:cs="Myriad Pro Cyr"/>
                <w:b/>
                <w:sz w:val="20"/>
                <w:szCs w:val="20"/>
              </w:rPr>
              <w:t>и</w:t>
            </w:r>
            <w:r w:rsidRPr="006751CC">
              <w:rPr>
                <w:rFonts w:ascii="Myriad Pro Cyr" w:hAnsi="Myriad Pro Cyr" w:cs="Myriad Pro Cyr"/>
                <w:b/>
                <w:sz w:val="20"/>
                <w:szCs w:val="20"/>
              </w:rPr>
              <w:t>сь</w:t>
            </w:r>
          </w:p>
        </w:tc>
      </w:tr>
    </w:tbl>
    <w:p w:rsidR="00600916" w:rsidRPr="00CA7F75" w:rsidRDefault="00600916" w:rsidP="00B53EAD">
      <w:pPr>
        <w:pStyle w:val="Default"/>
        <w:rPr>
          <w:rFonts w:ascii="Calibri" w:hAnsi="Calibri"/>
          <w:sz w:val="18"/>
          <w:szCs w:val="18"/>
        </w:rPr>
      </w:pPr>
    </w:p>
    <w:p w:rsidR="009A5652" w:rsidRPr="00CA7F75" w:rsidRDefault="009A5652">
      <w:pPr>
        <w:pStyle w:val="Default"/>
        <w:rPr>
          <w:rFonts w:ascii="Calibri" w:hAnsi="Calibri"/>
          <w:sz w:val="18"/>
          <w:szCs w:val="18"/>
        </w:rPr>
      </w:pPr>
    </w:p>
    <w:sectPr w:rsidR="009A5652" w:rsidRPr="00CA7F75" w:rsidSect="00F44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Cyr">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CFA"/>
    <w:multiLevelType w:val="multilevel"/>
    <w:tmpl w:val="8998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50BD3"/>
    <w:multiLevelType w:val="hybridMultilevel"/>
    <w:tmpl w:val="63E6C3D0"/>
    <w:lvl w:ilvl="0" w:tplc="EA9AD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A42273"/>
    <w:multiLevelType w:val="hybridMultilevel"/>
    <w:tmpl w:val="CFB00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51E9F"/>
    <w:multiLevelType w:val="hybridMultilevel"/>
    <w:tmpl w:val="E4D693AE"/>
    <w:lvl w:ilvl="0" w:tplc="0480E5F0">
      <w:start w:val="8"/>
      <w:numFmt w:val="decimal"/>
      <w:lvlText w:val="%1"/>
      <w:lvlJc w:val="left"/>
      <w:pPr>
        <w:ind w:left="1440" w:hanging="360"/>
      </w:pPr>
      <w:rPr>
        <w:rFonts w:asciiTheme="minorHAnsi" w:hAnsiTheme="minorHAnsi" w:cstheme="minorBidi" w:hint="default"/>
        <w:color w:val="00000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F76010B"/>
    <w:multiLevelType w:val="hybridMultilevel"/>
    <w:tmpl w:val="BA5254CC"/>
    <w:lvl w:ilvl="0" w:tplc="343E98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7C12B0"/>
    <w:multiLevelType w:val="hybridMultilevel"/>
    <w:tmpl w:val="4AECA2BE"/>
    <w:lvl w:ilvl="0" w:tplc="F4702E0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AC4375"/>
    <w:multiLevelType w:val="multilevel"/>
    <w:tmpl w:val="61FA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75"/>
    <w:rsid w:val="00002D4E"/>
    <w:rsid w:val="00006B9E"/>
    <w:rsid w:val="00050248"/>
    <w:rsid w:val="00080447"/>
    <w:rsid w:val="000A6A31"/>
    <w:rsid w:val="000F2138"/>
    <w:rsid w:val="00113B9D"/>
    <w:rsid w:val="00140D5D"/>
    <w:rsid w:val="0019113F"/>
    <w:rsid w:val="001914E3"/>
    <w:rsid w:val="00204831"/>
    <w:rsid w:val="00204B3D"/>
    <w:rsid w:val="0021589F"/>
    <w:rsid w:val="00222C54"/>
    <w:rsid w:val="00262758"/>
    <w:rsid w:val="0026396D"/>
    <w:rsid w:val="002A5112"/>
    <w:rsid w:val="002A7676"/>
    <w:rsid w:val="002D4CBE"/>
    <w:rsid w:val="002D6440"/>
    <w:rsid w:val="002E25E2"/>
    <w:rsid w:val="002F050B"/>
    <w:rsid w:val="003273E1"/>
    <w:rsid w:val="00332A03"/>
    <w:rsid w:val="003A292D"/>
    <w:rsid w:val="003B5C9E"/>
    <w:rsid w:val="00415E52"/>
    <w:rsid w:val="00447738"/>
    <w:rsid w:val="00455563"/>
    <w:rsid w:val="00466315"/>
    <w:rsid w:val="0047779E"/>
    <w:rsid w:val="004A044D"/>
    <w:rsid w:val="004B0CB5"/>
    <w:rsid w:val="004C0B49"/>
    <w:rsid w:val="004E0722"/>
    <w:rsid w:val="00505CFA"/>
    <w:rsid w:val="0059162E"/>
    <w:rsid w:val="00595318"/>
    <w:rsid w:val="005C66D7"/>
    <w:rsid w:val="00600916"/>
    <w:rsid w:val="00604C12"/>
    <w:rsid w:val="00625408"/>
    <w:rsid w:val="006341AA"/>
    <w:rsid w:val="00664763"/>
    <w:rsid w:val="006751CC"/>
    <w:rsid w:val="006844BA"/>
    <w:rsid w:val="0069357C"/>
    <w:rsid w:val="006A76BA"/>
    <w:rsid w:val="007249F9"/>
    <w:rsid w:val="0073212C"/>
    <w:rsid w:val="0073252F"/>
    <w:rsid w:val="007328C8"/>
    <w:rsid w:val="007370CF"/>
    <w:rsid w:val="00763F8C"/>
    <w:rsid w:val="00773A41"/>
    <w:rsid w:val="007A6735"/>
    <w:rsid w:val="007C5EA4"/>
    <w:rsid w:val="007D2A0D"/>
    <w:rsid w:val="007F005F"/>
    <w:rsid w:val="00800FEE"/>
    <w:rsid w:val="00821B1E"/>
    <w:rsid w:val="00823FD1"/>
    <w:rsid w:val="00827F48"/>
    <w:rsid w:val="0084080F"/>
    <w:rsid w:val="0085562E"/>
    <w:rsid w:val="00861B61"/>
    <w:rsid w:val="008865AA"/>
    <w:rsid w:val="008A3B23"/>
    <w:rsid w:val="008A45D8"/>
    <w:rsid w:val="008B0715"/>
    <w:rsid w:val="008B0B1B"/>
    <w:rsid w:val="008C3660"/>
    <w:rsid w:val="008F1DB5"/>
    <w:rsid w:val="00911D90"/>
    <w:rsid w:val="00920B92"/>
    <w:rsid w:val="00921FE5"/>
    <w:rsid w:val="00932D1D"/>
    <w:rsid w:val="00933FBB"/>
    <w:rsid w:val="00945D0B"/>
    <w:rsid w:val="009514A3"/>
    <w:rsid w:val="00951CAB"/>
    <w:rsid w:val="00957B1D"/>
    <w:rsid w:val="00984761"/>
    <w:rsid w:val="00991926"/>
    <w:rsid w:val="009A5652"/>
    <w:rsid w:val="009C2152"/>
    <w:rsid w:val="00A25798"/>
    <w:rsid w:val="00A569A2"/>
    <w:rsid w:val="00A6252B"/>
    <w:rsid w:val="00A958D7"/>
    <w:rsid w:val="00AD098A"/>
    <w:rsid w:val="00AF36FE"/>
    <w:rsid w:val="00B215F5"/>
    <w:rsid w:val="00B40554"/>
    <w:rsid w:val="00B441F4"/>
    <w:rsid w:val="00B53EAD"/>
    <w:rsid w:val="00B76AD6"/>
    <w:rsid w:val="00BA0D14"/>
    <w:rsid w:val="00BA6AF2"/>
    <w:rsid w:val="00BB72E2"/>
    <w:rsid w:val="00BC06C7"/>
    <w:rsid w:val="00C11D54"/>
    <w:rsid w:val="00C21D3D"/>
    <w:rsid w:val="00C656AF"/>
    <w:rsid w:val="00C912C8"/>
    <w:rsid w:val="00C91D85"/>
    <w:rsid w:val="00CA7F75"/>
    <w:rsid w:val="00CE41AE"/>
    <w:rsid w:val="00D016D5"/>
    <w:rsid w:val="00D018AB"/>
    <w:rsid w:val="00D04C19"/>
    <w:rsid w:val="00D05116"/>
    <w:rsid w:val="00D07379"/>
    <w:rsid w:val="00D21E9E"/>
    <w:rsid w:val="00D47CD7"/>
    <w:rsid w:val="00D66A4D"/>
    <w:rsid w:val="00D825F3"/>
    <w:rsid w:val="00D8352A"/>
    <w:rsid w:val="00DA3301"/>
    <w:rsid w:val="00E07A69"/>
    <w:rsid w:val="00E3112B"/>
    <w:rsid w:val="00E66739"/>
    <w:rsid w:val="00E94B89"/>
    <w:rsid w:val="00EA5D31"/>
    <w:rsid w:val="00F07CA6"/>
    <w:rsid w:val="00F20134"/>
    <w:rsid w:val="00F31094"/>
    <w:rsid w:val="00F443D6"/>
    <w:rsid w:val="00F741C3"/>
    <w:rsid w:val="00FB23C6"/>
    <w:rsid w:val="00FC29B8"/>
    <w:rsid w:val="00FD12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D"/>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7F75"/>
    <w:rPr>
      <w:rFonts w:ascii="Tahoma" w:hAnsi="Tahoma" w:cs="Tahoma"/>
      <w:sz w:val="16"/>
      <w:szCs w:val="16"/>
    </w:rPr>
  </w:style>
  <w:style w:type="character" w:customStyle="1" w:styleId="a4">
    <w:name w:val="Текст выноски Знак"/>
    <w:basedOn w:val="a0"/>
    <w:link w:val="a3"/>
    <w:uiPriority w:val="99"/>
    <w:semiHidden/>
    <w:locked/>
    <w:rsid w:val="00CA7F75"/>
    <w:rPr>
      <w:rFonts w:ascii="Tahoma" w:hAnsi="Tahoma" w:cs="Tahoma"/>
      <w:sz w:val="16"/>
      <w:szCs w:val="16"/>
    </w:rPr>
  </w:style>
  <w:style w:type="paragraph" w:customStyle="1" w:styleId="Default">
    <w:name w:val="Default"/>
    <w:rsid w:val="00CA7F75"/>
    <w:pPr>
      <w:autoSpaceDE w:val="0"/>
      <w:autoSpaceDN w:val="0"/>
      <w:adjustRightInd w:val="0"/>
    </w:pPr>
    <w:rPr>
      <w:rFonts w:ascii="Myriad Pro" w:hAnsi="Myriad Pro" w:cs="Myriad Pro"/>
      <w:color w:val="000000"/>
      <w:sz w:val="24"/>
      <w:szCs w:val="24"/>
      <w:lang w:eastAsia="en-US"/>
    </w:rPr>
  </w:style>
  <w:style w:type="character" w:styleId="a5">
    <w:name w:val="Hyperlink"/>
    <w:basedOn w:val="a0"/>
    <w:uiPriority w:val="99"/>
    <w:rsid w:val="00CA7F75"/>
    <w:rPr>
      <w:rFonts w:cs="Times New Roman"/>
      <w:color w:val="0000FF"/>
      <w:u w:val="single"/>
    </w:rPr>
  </w:style>
  <w:style w:type="table" w:styleId="a6">
    <w:name w:val="Table Grid"/>
    <w:basedOn w:val="a1"/>
    <w:uiPriority w:val="99"/>
    <w:rsid w:val="00CA7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A5D31"/>
    <w:pPr>
      <w:spacing w:before="100" w:beforeAutospacing="1" w:after="119"/>
    </w:pPr>
    <w:rPr>
      <w:rFonts w:eastAsia="Times New Roman"/>
      <w:szCs w:val="24"/>
      <w:lang w:eastAsia="zh-CN"/>
    </w:rPr>
  </w:style>
  <w:style w:type="paragraph" w:styleId="a8">
    <w:name w:val="List Paragraph"/>
    <w:basedOn w:val="a"/>
    <w:uiPriority w:val="34"/>
    <w:qFormat/>
    <w:rsid w:val="00821B1E"/>
    <w:pPr>
      <w:spacing w:after="200" w:line="276" w:lineRule="auto"/>
      <w:ind w:left="720"/>
      <w:contextualSpacing/>
    </w:pPr>
    <w:rPr>
      <w:rFonts w:asciiTheme="minorHAnsi" w:eastAsiaTheme="minorEastAsia" w:hAnsiTheme="minorHAnsi" w:cstheme="minorBid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D"/>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7F75"/>
    <w:rPr>
      <w:rFonts w:ascii="Tahoma" w:hAnsi="Tahoma" w:cs="Tahoma"/>
      <w:sz w:val="16"/>
      <w:szCs w:val="16"/>
    </w:rPr>
  </w:style>
  <w:style w:type="character" w:customStyle="1" w:styleId="a4">
    <w:name w:val="Текст выноски Знак"/>
    <w:basedOn w:val="a0"/>
    <w:link w:val="a3"/>
    <w:uiPriority w:val="99"/>
    <w:semiHidden/>
    <w:locked/>
    <w:rsid w:val="00CA7F75"/>
    <w:rPr>
      <w:rFonts w:ascii="Tahoma" w:hAnsi="Tahoma" w:cs="Tahoma"/>
      <w:sz w:val="16"/>
      <w:szCs w:val="16"/>
    </w:rPr>
  </w:style>
  <w:style w:type="paragraph" w:customStyle="1" w:styleId="Default">
    <w:name w:val="Default"/>
    <w:rsid w:val="00CA7F75"/>
    <w:pPr>
      <w:autoSpaceDE w:val="0"/>
      <w:autoSpaceDN w:val="0"/>
      <w:adjustRightInd w:val="0"/>
    </w:pPr>
    <w:rPr>
      <w:rFonts w:ascii="Myriad Pro" w:hAnsi="Myriad Pro" w:cs="Myriad Pro"/>
      <w:color w:val="000000"/>
      <w:sz w:val="24"/>
      <w:szCs w:val="24"/>
      <w:lang w:eastAsia="en-US"/>
    </w:rPr>
  </w:style>
  <w:style w:type="character" w:styleId="a5">
    <w:name w:val="Hyperlink"/>
    <w:basedOn w:val="a0"/>
    <w:uiPriority w:val="99"/>
    <w:rsid w:val="00CA7F75"/>
    <w:rPr>
      <w:rFonts w:cs="Times New Roman"/>
      <w:color w:val="0000FF"/>
      <w:u w:val="single"/>
    </w:rPr>
  </w:style>
  <w:style w:type="table" w:styleId="a6">
    <w:name w:val="Table Grid"/>
    <w:basedOn w:val="a1"/>
    <w:uiPriority w:val="99"/>
    <w:rsid w:val="00CA7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A5D31"/>
    <w:pPr>
      <w:spacing w:before="100" w:beforeAutospacing="1" w:after="119"/>
    </w:pPr>
    <w:rPr>
      <w:rFonts w:eastAsia="Times New Roman"/>
      <w:szCs w:val="24"/>
      <w:lang w:eastAsia="zh-CN"/>
    </w:rPr>
  </w:style>
  <w:style w:type="paragraph" w:styleId="a8">
    <w:name w:val="List Paragraph"/>
    <w:basedOn w:val="a"/>
    <w:uiPriority w:val="34"/>
    <w:qFormat/>
    <w:rsid w:val="00821B1E"/>
    <w:pPr>
      <w:spacing w:after="200" w:line="276" w:lineRule="auto"/>
      <w:ind w:left="720"/>
      <w:contextualSpacing/>
    </w:pPr>
    <w:rPr>
      <w:rFonts w:asciiTheme="minorHAnsi" w:eastAsiaTheme="minorEastAsia" w:hAnsiTheme="minorHAnsi" w:cstheme="minorBid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6755">
      <w:bodyDiv w:val="1"/>
      <w:marLeft w:val="0"/>
      <w:marRight w:val="0"/>
      <w:marTop w:val="0"/>
      <w:marBottom w:val="0"/>
      <w:divBdr>
        <w:top w:val="none" w:sz="0" w:space="0" w:color="auto"/>
        <w:left w:val="none" w:sz="0" w:space="0" w:color="auto"/>
        <w:bottom w:val="none" w:sz="0" w:space="0" w:color="auto"/>
        <w:right w:val="none" w:sz="0" w:space="0" w:color="auto"/>
      </w:divBdr>
    </w:div>
    <w:div w:id="615449062">
      <w:bodyDiv w:val="1"/>
      <w:marLeft w:val="0"/>
      <w:marRight w:val="0"/>
      <w:marTop w:val="0"/>
      <w:marBottom w:val="0"/>
      <w:divBdr>
        <w:top w:val="none" w:sz="0" w:space="0" w:color="auto"/>
        <w:left w:val="none" w:sz="0" w:space="0" w:color="auto"/>
        <w:bottom w:val="none" w:sz="0" w:space="0" w:color="auto"/>
        <w:right w:val="none" w:sz="0" w:space="0" w:color="auto"/>
      </w:divBdr>
    </w:div>
    <w:div w:id="785152195">
      <w:bodyDiv w:val="1"/>
      <w:marLeft w:val="0"/>
      <w:marRight w:val="0"/>
      <w:marTop w:val="0"/>
      <w:marBottom w:val="0"/>
      <w:divBdr>
        <w:top w:val="none" w:sz="0" w:space="0" w:color="auto"/>
        <w:left w:val="none" w:sz="0" w:space="0" w:color="auto"/>
        <w:bottom w:val="none" w:sz="0" w:space="0" w:color="auto"/>
        <w:right w:val="none" w:sz="0" w:space="0" w:color="auto"/>
      </w:divBdr>
    </w:div>
    <w:div w:id="10171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ogozhina@spbu.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fea.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2527-6814-4B58-8D0B-781B515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984</Words>
  <Characters>5335</Characters>
  <Application>Microsoft Office Word</Application>
  <DocSecurity>0</DocSecurity>
  <Lines>72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user</cp:lastModifiedBy>
  <cp:revision>6</cp:revision>
  <cp:lastPrinted>2015-02-09T13:07:00Z</cp:lastPrinted>
  <dcterms:created xsi:type="dcterms:W3CDTF">2018-11-29T19:21:00Z</dcterms:created>
  <dcterms:modified xsi:type="dcterms:W3CDTF">2018-11-29T20:08:00Z</dcterms:modified>
</cp:coreProperties>
</file>