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i w:val="1"/>
          <w:b w:val="0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i w:val="1"/>
          <w:b w:val="0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Т.В. Беленкова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Санкт-Петербургский государственный университет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Современный этап существования иммерсивной </w:t>
      </w: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журналистики и перспективы ее развития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Аннотация.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В статье рассматривается феномен иммерсивной журналистики и 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перспективы ее развития. Обсуждаются те проблемы, которые могут 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возникнуть в процессе ее внедрения в сферу СМИ.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Ключевые слова: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иммерсивная журналистика, виртуальная 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реальность, </w:t>
      </w:r>
      <w:r>
        <w:rPr>
          <w:rStyle w:val="PO7"/>
          <w:color w:val="auto"/>
          <w:position w:val="0"/>
          <w:sz w:val="28"/>
          <w:szCs w:val="28"/>
          <w:highlight w:val="none"/>
          <w:rFonts w:ascii="Times New Roman" w:eastAsia="Times New Roman" w:hAnsi="Times New Roman" w:hint="default"/>
        </w:rPr>
        <w:t>информация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.   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i w:val="1"/>
          <w:b w:val="0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i w:val="1"/>
          <w:b w:val="0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T. Belenkova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Saint Petersburg state University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The modern stage of the existence of immersive journalism and the </w:t>
      </w: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prospects for its development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Annotation.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720"/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The article deals with the phenomenon of immersive journalism and the 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prospects for its development. Discusses the problems that may arise in the 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process of its implementation in the media.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Key words: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immersive journalism, virtual reality, </w:t>
      </w:r>
      <w:r>
        <w:rPr>
          <w:rStyle w:val="PO7"/>
          <w:color w:val="auto"/>
          <w:position w:val="0"/>
          <w:sz w:val="28"/>
          <w:szCs w:val="28"/>
          <w:highlight w:val="none"/>
          <w:rFonts w:ascii="Times New Roman" w:eastAsia="Times New Roman" w:hAnsi="Times New Roman" w:hint="default"/>
        </w:rPr>
        <w:t>information</w:t>
      </w:r>
      <w:r>
        <w:rPr>
          <w:rStyle w:val="PO7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ind w:right="0" w:firstLine="40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Возникнув относительно недавно, иммерсивная журналистика все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более уверенно проникает в сферу СМИ, с каждым годом отвоевывая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себе все новые и новые позиции. И если еще в 2012 году это была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лишь серия репортажей, созданных журналисткой Нонни де ла Пенья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(Nonny de la Peña), то на сегодняшний день крупнейшие мировые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корпорации вступили в игру и пробуют свои силы на этом поле. Так,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возможно отметить интерес к иммерсивной журналистике со стороны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Google, совместно с New York Times в 2015 году запустившей проект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NYT VR, позволяющий распространить очки виртуальной реальности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среди массового зрителя (в рамках этого проекта подписчикам было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доставлено более одного миллиона таких очков, давших возможность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зрителю ознакомиться с репортажами, созданными иммерсивной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журналистикой в виртуальных мирах). Также стоит упомянуть Time,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годом позже, в  2016 г., создавшей свою собственную виртуальную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платформу NEXTVR, и CNN, в 2017 году озвучившей планы по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появлению ее на рынке иммерсивной журналистики.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ind w:right="0" w:firstLine="40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Интерес к иммерсивной журналистике со стороны медиагигантов,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как к инструменту, позволяющему затронуть умы и сердца зрителей,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давно уже привыкших к “рамочному” восприятию картинки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телевидения и, по сути, практически адаптировавшихся даже и к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шокирующим ее подробностям, несомненно стал серьезной ступенью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в развитии этого направления журналистики, подтолкнув рынок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технических устройств, (без которых существование иммерсивной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журналистики в данный момент невозможно), к бурному развитию 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удешевлению самой технологии съемки и монтажа 360-градусного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видео. При этом помимо удешевления видеокамер была достигнута 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такая немаловажная цель, как упрощение процесса монтажа и на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сегодня монтирование фильма, снятого с помощью 360-градусной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камеры виртуальной реальности, занимает не более суток, что просто-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таки неоценимо с точки зрения конкурентоспособности технологии 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развития иммерсивной журналистики в целом.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ind w:right="0" w:firstLine="40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Тем не менее существует и ряд проблем, омрачающих развитие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иммерсивной журналистики и наиболее значимой из них, (помимо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очевидной дороговизны), является вопрос этичности данного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направления журналистики. Ведь несмотря на то, что на сегодняшний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день задействованы лишь органы зрения и слуха человека,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решившегося стать “очевидцем” и погрузиться в виртуальную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реальность для того, чтобы “прожить” предложенный ему автором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репортаж в качестве непосредственного участника событий, ощущение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присутствия для многих становится настолько реальным, что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последствия такого “погружения” могут оказаться чрезмерно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угнетающими для психики неподготовленного зрителя. Да,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несомненно то, что в свое время, на заре существования, 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телевидение сталкивалось со схожей проблемой, и это позволяет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сделать вывод о том, что постепенное внедрение иммерсивной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журналистики и виртуальной реальности в обыденность позволит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несколько снизить данный негативный эффект среди особо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впечатлительных зрителей. Но следствием этой проблемы становятся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не менее важные: такие как законодательные, технические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ограничения, ограничение по доступу к информации, ограничения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физические (стоимость оборудования, наличие доступа к сети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Интернет и так далее), проблема обеспечения доступа к технологии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тех зрителей, которые подходят по возрастным или же иным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ограничениям, накладываемым на них особенностями их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психофизического состояния и развития,  но тем не менее являются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лицами с ограниченными возможностями и нуждаются в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дополнительных технологиях,  обеспечивающих доступ к репортажам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иммерсивной журналистики; а также иные проблемы, могущие стать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как препятствием, так и толчком для развития иммерсивной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журналистики в целом.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ind w:left="400" w:right="0" w:firstLine="400"/>
        <w:rPr>
          <w:color w:val="000000"/>
          <w:position w:val="0"/>
          <w:sz w:val="28"/>
          <w:szCs w:val="28"/>
          <w:highlight w:val="yellow"/>
          <w:rFonts w:ascii="Times New Roman" w:eastAsia="Times New Roman" w:hAnsi="Times New Roman" w:hint="default"/>
        </w:rPr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291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Belenkova Tatyana</dc:creator>
  <cp:lastModifiedBy/>
</cp:coreProperties>
</file>