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D21E9E" w:rsidRDefault="002A0D87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9E4084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p w:rsidR="00664763" w:rsidRPr="009E4084" w:rsidRDefault="009117C5" w:rsidP="009117C5">
      <w:pPr>
        <w:pStyle w:val="Default"/>
        <w:ind w:left="7230"/>
        <w:jc w:val="center"/>
        <w:rPr>
          <w:rFonts w:ascii="Calibri" w:hAnsi="Calibri" w:cs="Arial"/>
          <w:color w:val="auto"/>
          <w:sz w:val="18"/>
          <w:szCs w:val="18"/>
          <w:shd w:val="clear" w:color="auto" w:fill="FFFFFF"/>
        </w:rPr>
      </w:pPr>
      <w:r w:rsidRPr="009E4084">
        <w:rPr>
          <w:rFonts w:ascii="Calibri" w:hAnsi="Calibri"/>
          <w:color w:val="auto"/>
          <w:sz w:val="18"/>
          <w:szCs w:val="18"/>
        </w:rPr>
        <w:t xml:space="preserve"> </w:t>
      </w:r>
      <w:hyperlink r:id="rId6" w:history="1"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n</w:t>
        </w:r>
        <w:r w:rsidRPr="009E4084">
          <w:rPr>
            <w:rStyle w:val="a5"/>
            <w:rFonts w:ascii="Calibri" w:hAnsi="Calibri" w:cs="Myriad Pro"/>
            <w:sz w:val="18"/>
            <w:szCs w:val="18"/>
          </w:rPr>
          <w:t>.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kratina</w:t>
        </w:r>
        <w:r w:rsidRPr="009E4084">
          <w:rPr>
            <w:rStyle w:val="a5"/>
            <w:rFonts w:ascii="Calibri" w:hAnsi="Calibri" w:cs="Myriad Pro"/>
            <w:sz w:val="18"/>
            <w:szCs w:val="18"/>
          </w:rPr>
          <w:t>@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spbu</w:t>
        </w:r>
        <w:r w:rsidRPr="009E4084">
          <w:rPr>
            <w:rStyle w:val="a5"/>
            <w:rFonts w:ascii="Calibri" w:hAnsi="Calibri" w:cs="Myriad Pro"/>
            <w:sz w:val="18"/>
            <w:szCs w:val="18"/>
          </w:rPr>
          <w:t>.</w:t>
        </w:r>
        <w:r w:rsidRPr="009117C5">
          <w:rPr>
            <w:rStyle w:val="a5"/>
            <w:rFonts w:ascii="Calibri" w:hAnsi="Calibri" w:cs="Myriad Pro"/>
            <w:sz w:val="18"/>
            <w:szCs w:val="18"/>
            <w:lang w:val="en-US"/>
          </w:rPr>
          <w:t>ru</w:t>
        </w:r>
      </w:hyperlink>
      <w:r w:rsidRPr="009E4084">
        <w:rPr>
          <w:rFonts w:ascii="Calibri" w:hAnsi="Calibri"/>
          <w:color w:val="auto"/>
          <w:sz w:val="18"/>
          <w:szCs w:val="18"/>
        </w:rPr>
        <w:t xml:space="preserve"> </w:t>
      </w:r>
      <w:bookmarkStart w:id="0" w:name="_GoBack"/>
      <w:bookmarkEnd w:id="0"/>
      <w:r w:rsidRPr="009E4084">
        <w:rPr>
          <w:rStyle w:val="a5"/>
          <w:rFonts w:ascii="Calibri" w:hAnsi="Calibri" w:cs="Arial"/>
          <w:color w:val="auto"/>
          <w:sz w:val="18"/>
          <w:szCs w:val="18"/>
          <w:u w:val="none"/>
          <w:shd w:val="clear" w:color="auto" w:fill="FFFFFF"/>
        </w:rPr>
        <w:t xml:space="preserve">        </w:t>
      </w:r>
    </w:p>
    <w:p w:rsidR="00600916" w:rsidRPr="00456C41" w:rsidRDefault="00840C6D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7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7A75E9" w:rsidRDefault="009E4084" w:rsidP="009E408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Березкин Андрей Владимирович</w:t>
            </w: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7A75E9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Институт Истории</w:t>
            </w: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7A75E9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Кафедра истории западноевропейской и русской культуры</w:t>
            </w:r>
          </w:p>
        </w:tc>
      </w:tr>
      <w:tr w:rsidR="00600916" w:rsidRPr="00B00288" w:rsidTr="00F569F9">
        <w:trPr>
          <w:trHeight w:val="948"/>
        </w:trPr>
        <w:tc>
          <w:tcPr>
            <w:tcW w:w="2093" w:type="dxa"/>
          </w:tcPr>
          <w:p w:rsidR="009A5652" w:rsidRPr="007A75E9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486564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+7</w:t>
            </w:r>
            <w:r w:rsidRPr="009E4084">
              <w:rPr>
                <w:rFonts w:ascii="Calibri" w:hAnsi="Calibri"/>
                <w:sz w:val="28"/>
                <w:szCs w:val="28"/>
                <w:lang w:val="en-US"/>
              </w:rPr>
              <w:t> 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981</w:t>
            </w:r>
            <w:r w:rsidRPr="009E4084">
              <w:rPr>
                <w:rFonts w:ascii="Calibri" w:hAnsi="Calibri"/>
                <w:sz w:val="28"/>
                <w:szCs w:val="28"/>
                <w:lang w:val="en-US"/>
              </w:rPr>
              <w:t> 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 xml:space="preserve">946-45-57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-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mail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F569F9" w:rsidRPr="003F3B11">
                <w:rPr>
                  <w:rStyle w:val="a5"/>
                  <w:rFonts w:ascii="Calibri" w:hAnsi="Calibri" w:cs="Myriad Pro"/>
                  <w:sz w:val="28"/>
                  <w:szCs w:val="28"/>
                  <w:lang w:val="en-US"/>
                </w:rPr>
                <w:t>crebet</w:t>
              </w:r>
              <w:r w:rsidR="00F569F9" w:rsidRPr="00486564">
                <w:rPr>
                  <w:rStyle w:val="a5"/>
                  <w:rFonts w:ascii="Calibri" w:hAnsi="Calibri" w:cs="Myriad Pro"/>
                  <w:sz w:val="28"/>
                  <w:szCs w:val="28"/>
                  <w:lang w:val="en-US"/>
                </w:rPr>
                <w:t>@</w:t>
              </w:r>
              <w:r w:rsidR="00F569F9" w:rsidRPr="003F3B11">
                <w:rPr>
                  <w:rStyle w:val="a5"/>
                  <w:rFonts w:ascii="Calibri" w:hAnsi="Calibri" w:cs="Myriad Pro"/>
                  <w:sz w:val="28"/>
                  <w:szCs w:val="28"/>
                  <w:lang w:val="en-US"/>
                </w:rPr>
                <w:t>mail</w:t>
              </w:r>
              <w:r w:rsidR="00F569F9" w:rsidRPr="00486564">
                <w:rPr>
                  <w:rStyle w:val="a5"/>
                  <w:rFonts w:ascii="Calibri" w:hAnsi="Calibri" w:cs="Myriad Pro"/>
                  <w:sz w:val="28"/>
                  <w:szCs w:val="28"/>
                  <w:lang w:val="en-US"/>
                </w:rPr>
                <w:t>.</w:t>
              </w:r>
              <w:r w:rsidR="00F569F9" w:rsidRPr="003F3B11">
                <w:rPr>
                  <w:rStyle w:val="a5"/>
                  <w:rFonts w:ascii="Calibri" w:hAnsi="Calibri" w:cs="Myriad Pro"/>
                  <w:sz w:val="28"/>
                  <w:szCs w:val="28"/>
                  <w:lang w:val="en-US"/>
                </w:rPr>
                <w:t>ru</w:t>
              </w:r>
            </w:hyperlink>
          </w:p>
          <w:p w:rsidR="00F569F9" w:rsidRPr="00486564" w:rsidRDefault="00F569F9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д</w:t>
            </w:r>
            <w:proofErr w:type="spellEnd"/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. 328-17-71</w:t>
            </w: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Default="007D32BB" w:rsidP="007D32B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A">
              <w:rPr>
                <w:rFonts w:ascii="Times New Roman" w:hAnsi="Times New Roman" w:cs="Times New Roman"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06FBA">
              <w:rPr>
                <w:rFonts w:ascii="Times New Roman" w:hAnsi="Times New Roman" w:cs="Times New Roman"/>
                <w:sz w:val="28"/>
                <w:szCs w:val="28"/>
              </w:rPr>
              <w:t xml:space="preserve"> Тайваньск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06FB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</w:p>
          <w:p w:rsidR="000763FD" w:rsidRPr="00486564" w:rsidRDefault="00486564" w:rsidP="007D32BB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National</w:t>
            </w:r>
            <w:r w:rsidRPr="0048656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Taiwan</w:t>
            </w:r>
            <w:r w:rsidRPr="0048656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University</w:t>
            </w:r>
          </w:p>
        </w:tc>
      </w:tr>
      <w:tr w:rsidR="00600916" w:rsidRPr="00B00288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7D32BB" w:rsidRPr="00486564" w:rsidRDefault="007D32BB" w:rsidP="004865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Department</w:t>
            </w:r>
            <w:r w:rsidRPr="0048656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8656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Political</w:t>
            </w:r>
            <w:r w:rsidRPr="0048656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Science</w:t>
            </w:r>
            <w:r w:rsidRPr="00486564">
              <w:rPr>
                <w:sz w:val="28"/>
                <w:szCs w:val="28"/>
                <w:lang w:val="en-US"/>
              </w:rPr>
              <w:t>.</w:t>
            </w:r>
          </w:p>
          <w:p w:rsidR="00600916" w:rsidRPr="00486564" w:rsidRDefault="00486564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1, Sec. </w:t>
            </w:r>
            <w:r w:rsidRPr="00486564">
              <w:rPr>
                <w:rFonts w:ascii="Calibri" w:hAnsi="Calibri"/>
                <w:sz w:val="28"/>
                <w:szCs w:val="28"/>
                <w:lang w:val="en-US"/>
              </w:rPr>
              <w:t>4,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Ro</w:t>
            </w:r>
            <w:r>
              <w:rPr>
                <w:rFonts w:ascii="Calibri" w:hAnsi="Calibri"/>
                <w:sz w:val="28"/>
                <w:szCs w:val="28"/>
                <w:lang w:val="el-GR"/>
              </w:rPr>
              <w:t>ο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sevelt</w:t>
            </w:r>
            <w:proofErr w:type="spellEnd"/>
            <w:r>
              <w:rPr>
                <w:rFonts w:ascii="Calibri" w:hAnsi="Calibri"/>
                <w:sz w:val="28"/>
                <w:szCs w:val="28"/>
                <w:lang w:val="en-US"/>
              </w:rPr>
              <w:t xml:space="preserve"> Rd., Taipei, Taiwan 10617</w:t>
            </w: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Default="00486564" w:rsidP="007D32BB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Профессор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Ши</w:t>
            </w:r>
            <w:proofErr w:type="spellEnd"/>
          </w:p>
          <w:p w:rsidR="00486564" w:rsidRPr="00486564" w:rsidRDefault="00486564" w:rsidP="007D32BB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Chih</w:t>
            </w:r>
            <w:proofErr w:type="spellEnd"/>
            <w:r w:rsidRPr="00486564">
              <w:rPr>
                <w:rFonts w:ascii="Calibri" w:hAnsi="Calibri"/>
                <w:sz w:val="28"/>
                <w:szCs w:val="28"/>
              </w:rPr>
              <w:t>-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n-US"/>
              </w:rPr>
              <w:t>yu</w:t>
            </w:r>
            <w:proofErr w:type="spellEnd"/>
            <w:r w:rsidRPr="00486564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Shih</w:t>
            </w:r>
          </w:p>
        </w:tc>
      </w:tr>
      <w:tr w:rsidR="00600916" w:rsidRPr="00B00288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Default="00486564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Tel. 886-2-3366-8450</w:t>
            </w:r>
          </w:p>
          <w:p w:rsidR="00172A1A" w:rsidRPr="00486564" w:rsidRDefault="00172A1A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t-mail: cyshih@ntu.edu.tw</w:t>
            </w: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02.05.2018</w:t>
            </w:r>
          </w:p>
        </w:tc>
        <w:tc>
          <w:tcPr>
            <w:tcW w:w="3739" w:type="dxa"/>
          </w:tcPr>
          <w:p w:rsidR="00600916" w:rsidRPr="006751CC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31.05.2018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0F19C9" w:rsidRDefault="000F19C9" w:rsidP="00CA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эволюции пространственно-временных представлений западноевропейских художников в Китае в </w:t>
            </w:r>
            <w:r w:rsidRPr="000F1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F19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F1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F19C9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  <w:p w:rsidR="00600916" w:rsidRPr="006751CC" w:rsidRDefault="000F19C9" w:rsidP="000F19C9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Пространство и время – краеугольные категории ментальности, обуславливающие сходство и различия цивилизаций Запада и Востока. Чрезвычайно важный опыт </w:t>
            </w:r>
            <w:proofErr w:type="spellStart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цивилизационного</w:t>
            </w:r>
            <w:proofErr w:type="spellEnd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взаимопроникновения пространственно-временных представлений показывает история миссионеров-иезуитов в Китае</w:t>
            </w:r>
            <w:r w:rsidRPr="000F1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0F19C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F1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0F19C9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Помимо религиозной пропаганды иезуиты познакомили Китай с новыми способами изображения пространства, линейной перспективой, новоевропейской картографией, фортификацией, садово-парковой планировкой. Встреченные поначалу с интересом, в итоге, эти новшества оставили китайской общество вполне равнодушным. Более того, как показывает наследие </w:t>
            </w:r>
            <w:proofErr w:type="gramStart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Дж</w:t>
            </w:r>
            <w:proofErr w:type="gramEnd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. </w:t>
            </w:r>
            <w:proofErr w:type="spellStart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Кастильоне</w:t>
            </w:r>
            <w:proofErr w:type="spellEnd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(1688-1766) и других иезуитов в Китае, их собственное мировосприятие, по крайней мере, в плане пространственно-временном существенным образом «</w:t>
            </w:r>
            <w:proofErr w:type="spellStart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китаизируется</w:t>
            </w:r>
            <w:proofErr w:type="spellEnd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Изучение этого уникального эпизода сближения культур Запада и Востока позволяет сделать перспективные в научном отношении выводы о специфике восприятия времени и пространства в индустриальном и </w:t>
            </w:r>
            <w:proofErr w:type="spellStart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>доиндустриальном</w:t>
            </w:r>
            <w:proofErr w:type="spellEnd"/>
            <w:r w:rsidRPr="000F1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обществах.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0F19C9" w:rsidRPr="000F19C9" w:rsidRDefault="00600916" w:rsidP="000F19C9">
            <w:pPr>
              <w:ind w:firstLine="708"/>
              <w:jc w:val="both"/>
              <w:rPr>
                <w:sz w:val="20"/>
                <w:szCs w:val="20"/>
              </w:rPr>
            </w:pPr>
            <w:r w:rsidRPr="000F19C9">
              <w:rPr>
                <w:rFonts w:ascii="Calibri" w:hAnsi="Calibri"/>
                <w:b/>
                <w:sz w:val="20"/>
                <w:szCs w:val="20"/>
              </w:rPr>
              <w:t>Укажите подробно результаты поездки:</w:t>
            </w:r>
            <w:r w:rsidR="000F19C9" w:rsidRPr="000F19C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F19C9" w:rsidRPr="000F19C9">
              <w:rPr>
                <w:sz w:val="20"/>
                <w:szCs w:val="20"/>
              </w:rPr>
              <w:t xml:space="preserve">Исследование произведений </w:t>
            </w:r>
            <w:proofErr w:type="gramStart"/>
            <w:r w:rsidR="000F19C9" w:rsidRPr="000F19C9">
              <w:rPr>
                <w:sz w:val="20"/>
                <w:szCs w:val="20"/>
              </w:rPr>
              <w:t>Дж</w:t>
            </w:r>
            <w:proofErr w:type="gramEnd"/>
            <w:r w:rsidR="000F19C9" w:rsidRPr="000F19C9">
              <w:rPr>
                <w:sz w:val="20"/>
                <w:szCs w:val="20"/>
              </w:rPr>
              <w:t>. </w:t>
            </w:r>
            <w:proofErr w:type="spellStart"/>
            <w:r w:rsidR="000F19C9" w:rsidRPr="000F19C9">
              <w:rPr>
                <w:sz w:val="20"/>
                <w:szCs w:val="20"/>
              </w:rPr>
              <w:t>Кастильоне</w:t>
            </w:r>
            <w:proofErr w:type="spellEnd"/>
            <w:r w:rsidR="000F19C9" w:rsidRPr="000F19C9">
              <w:rPr>
                <w:sz w:val="20"/>
                <w:szCs w:val="20"/>
              </w:rPr>
              <w:t xml:space="preserve"> различных жанров: пейзаж, натюрморт, анималистическая живопись, позволило сделать ряд важнейших наблюдений. В композициях изученных натюрмортов нами обнаружены и описаны элементы линейной перспективы, что в значительной степени позволяет скорректировать </w:t>
            </w:r>
            <w:proofErr w:type="gramStart"/>
            <w:r w:rsidR="000F19C9" w:rsidRPr="000F19C9">
              <w:rPr>
                <w:sz w:val="20"/>
                <w:szCs w:val="20"/>
              </w:rPr>
              <w:t>расхожие</w:t>
            </w:r>
            <w:proofErr w:type="gramEnd"/>
            <w:r w:rsidR="000F19C9" w:rsidRPr="000F19C9">
              <w:rPr>
                <w:sz w:val="20"/>
                <w:szCs w:val="20"/>
              </w:rPr>
              <w:t xml:space="preserve"> представления об отказе художников-иезуитов от европейских достижений в живописи в пользу традиционно китайской. </w:t>
            </w:r>
          </w:p>
          <w:p w:rsidR="000F19C9" w:rsidRPr="000F19C9" w:rsidRDefault="000F19C9" w:rsidP="000F19C9">
            <w:pPr>
              <w:ind w:firstLine="708"/>
              <w:jc w:val="both"/>
              <w:rPr>
                <w:sz w:val="20"/>
                <w:szCs w:val="20"/>
              </w:rPr>
            </w:pPr>
            <w:r w:rsidRPr="000F19C9">
              <w:rPr>
                <w:sz w:val="20"/>
                <w:szCs w:val="20"/>
              </w:rPr>
              <w:t xml:space="preserve">В изученных нами пейзажах также выявлены элементы светотени, что также можно рассматривать </w:t>
            </w:r>
            <w:r w:rsidRPr="000F19C9">
              <w:rPr>
                <w:sz w:val="20"/>
                <w:szCs w:val="20"/>
              </w:rPr>
              <w:lastRenderedPageBreak/>
              <w:t>как верность работавших в Китае художников западноевропейским принципам восприятия пространства.</w:t>
            </w:r>
          </w:p>
          <w:p w:rsidR="000F19C9" w:rsidRPr="000F19C9" w:rsidRDefault="000F19C9" w:rsidP="000F19C9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0F19C9">
              <w:rPr>
                <w:sz w:val="20"/>
                <w:szCs w:val="20"/>
              </w:rPr>
              <w:t>Подтвердилось наше предположение о том, что при анализе подобного рода источников применимы конкретные методики, предложенные С. </w:t>
            </w:r>
            <w:proofErr w:type="spellStart"/>
            <w:r w:rsidRPr="000F19C9">
              <w:rPr>
                <w:sz w:val="20"/>
                <w:szCs w:val="20"/>
              </w:rPr>
              <w:t>Эджертоном</w:t>
            </w:r>
            <w:proofErr w:type="spellEnd"/>
            <w:r w:rsidRPr="000F19C9">
              <w:rPr>
                <w:sz w:val="20"/>
                <w:szCs w:val="20"/>
              </w:rPr>
              <w:t xml:space="preserve"> (1975), </w:t>
            </w:r>
            <w:proofErr w:type="gramStart"/>
            <w:r w:rsidRPr="000F19C9">
              <w:rPr>
                <w:sz w:val="20"/>
                <w:szCs w:val="20"/>
              </w:rPr>
              <w:t>исходившим</w:t>
            </w:r>
            <w:proofErr w:type="gramEnd"/>
            <w:r w:rsidRPr="000F19C9">
              <w:rPr>
                <w:sz w:val="20"/>
                <w:szCs w:val="20"/>
              </w:rPr>
              <w:t xml:space="preserve"> из идеи единства пространственно-временных представлений у представителей профессий (художников и медиков, полководцев и инженеров и т.п.), обусловивших научный и технологический прорыв стран Западной Европы в раннее Новое время. Указанное единство, по мнению ученого, обеспечивалось концепцией линейной перспективы. Анализ наследия иезуитов в Китае подтверждает гипотезу </w:t>
            </w:r>
            <w:proofErr w:type="spellStart"/>
            <w:r w:rsidRPr="000F19C9">
              <w:rPr>
                <w:sz w:val="20"/>
                <w:szCs w:val="20"/>
              </w:rPr>
              <w:t>Эджертона</w:t>
            </w:r>
            <w:proofErr w:type="spellEnd"/>
            <w:r w:rsidRPr="000F19C9">
              <w:rPr>
                <w:sz w:val="20"/>
                <w:szCs w:val="20"/>
              </w:rPr>
              <w:t>.</w:t>
            </w:r>
          </w:p>
          <w:p w:rsidR="00600916" w:rsidRPr="000F19C9" w:rsidRDefault="000F19C9" w:rsidP="000F19C9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0F19C9">
              <w:rPr>
                <w:bCs/>
                <w:sz w:val="20"/>
                <w:szCs w:val="20"/>
              </w:rPr>
              <w:t xml:space="preserve">Изучение этого уникального эпизода сближения культур Запада и Востока позволяет сделать перспективные в научном отношении выводы о специфике восприятия времени и пространства в индустриальном и </w:t>
            </w:r>
            <w:proofErr w:type="spellStart"/>
            <w:r w:rsidRPr="000F19C9">
              <w:rPr>
                <w:bCs/>
                <w:sz w:val="20"/>
                <w:szCs w:val="20"/>
              </w:rPr>
              <w:t>доиндустриальном</w:t>
            </w:r>
            <w:proofErr w:type="spellEnd"/>
            <w:r w:rsidRPr="000F19C9">
              <w:rPr>
                <w:bCs/>
                <w:sz w:val="20"/>
                <w:szCs w:val="20"/>
              </w:rPr>
              <w:t xml:space="preserve"> обществах.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lastRenderedPageBreak/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Pr="00855230" w:rsidRDefault="00855230">
            <w:pPr>
              <w:rPr>
                <w:rFonts w:ascii="Calibri" w:hAnsi="Calibri" w:cs="Myriad Pro"/>
                <w:color w:val="000000"/>
                <w:sz w:val="20"/>
                <w:szCs w:val="20"/>
              </w:rPr>
            </w:pPr>
            <w:r w:rsidRPr="00855230">
              <w:rPr>
                <w:sz w:val="20"/>
                <w:szCs w:val="20"/>
              </w:rPr>
              <w:t>Западноевропейская</w:t>
            </w:r>
            <w:r w:rsidRPr="00855230">
              <w:rPr>
                <w:rFonts w:ascii="TimesNewRomanPSMT" w:hAnsi="TimesNewRomanPSMT" w:cs="TimesNewRomanPSMT"/>
                <w:sz w:val="20"/>
                <w:szCs w:val="20"/>
              </w:rPr>
              <w:t xml:space="preserve"> культура и литература средних веков и эпохи Возрождения</w:t>
            </w:r>
          </w:p>
          <w:p w:rsidR="00600916" w:rsidRPr="00855230" w:rsidRDefault="00600916">
            <w:pPr>
              <w:rPr>
                <w:rFonts w:ascii="Calibri" w:hAnsi="Calibri" w:cs="Myriad Pro"/>
                <w:color w:val="000000"/>
                <w:sz w:val="20"/>
                <w:szCs w:val="20"/>
              </w:rPr>
            </w:pPr>
          </w:p>
          <w:p w:rsidR="00600916" w:rsidRPr="00855230" w:rsidRDefault="00600916" w:rsidP="00BA6AF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Pr="00855230" w:rsidRDefault="00855230" w:rsidP="008552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5230">
              <w:rPr>
                <w:rFonts w:ascii="TimesNewRomanPSMT" w:hAnsi="TimesNewRomanPSMT" w:cs="TimesNewRomanPSMT"/>
                <w:sz w:val="20"/>
                <w:szCs w:val="20"/>
              </w:rPr>
              <w:t>Тема 9</w:t>
            </w:r>
            <w:r w:rsidRPr="00855230">
              <w:rPr>
                <w:sz w:val="20"/>
                <w:szCs w:val="20"/>
              </w:rPr>
              <w:t xml:space="preserve"> «</w:t>
            </w:r>
            <w:r w:rsidRPr="00855230">
              <w:rPr>
                <w:rFonts w:ascii="TimesNewRomanPSMT" w:hAnsi="TimesNewRomanPSMT" w:cs="TimesNewRomanPSMT"/>
                <w:sz w:val="20"/>
                <w:szCs w:val="20"/>
              </w:rPr>
              <w:t>Исследования пространственных представлений раннего Нового времени» читается в историко-сравнительном аспекте (Запад и Восток)</w:t>
            </w: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0F19C9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7D32BB" w:rsidRPr="000F19C9" w:rsidRDefault="007D32BB" w:rsidP="007D32BB">
            <w:pPr>
              <w:ind w:firstLine="708"/>
              <w:jc w:val="both"/>
              <w:rPr>
                <w:sz w:val="20"/>
                <w:szCs w:val="20"/>
              </w:rPr>
            </w:pPr>
            <w:r w:rsidRPr="000F19C9">
              <w:rPr>
                <w:sz w:val="20"/>
                <w:szCs w:val="20"/>
              </w:rPr>
              <w:t>1. «П</w:t>
            </w:r>
            <w:r w:rsidRPr="000F19C9">
              <w:rPr>
                <w:bCs/>
                <w:sz w:val="20"/>
                <w:szCs w:val="20"/>
              </w:rPr>
              <w:t xml:space="preserve">ространственные представления западноевропейских художников в Китае в </w:t>
            </w:r>
            <w:r w:rsidRPr="000F19C9">
              <w:rPr>
                <w:sz w:val="20"/>
                <w:szCs w:val="20"/>
                <w:lang w:val="en-US"/>
              </w:rPr>
              <w:t>XVII</w:t>
            </w:r>
            <w:r w:rsidRPr="000F19C9">
              <w:rPr>
                <w:sz w:val="20"/>
                <w:szCs w:val="20"/>
              </w:rPr>
              <w:t xml:space="preserve"> – </w:t>
            </w:r>
            <w:r w:rsidRPr="000F19C9">
              <w:rPr>
                <w:sz w:val="20"/>
                <w:szCs w:val="20"/>
                <w:lang w:val="en-US"/>
              </w:rPr>
              <w:t>XVIII</w:t>
            </w:r>
            <w:r w:rsidRPr="000F19C9">
              <w:rPr>
                <w:sz w:val="20"/>
                <w:szCs w:val="20"/>
              </w:rPr>
              <w:t xml:space="preserve"> вв.» // История и культура. Альманах. </w:t>
            </w:r>
            <w:proofErr w:type="spellStart"/>
            <w:r w:rsidRPr="000F19C9">
              <w:rPr>
                <w:sz w:val="20"/>
                <w:szCs w:val="20"/>
              </w:rPr>
              <w:t>Вып</w:t>
            </w:r>
            <w:proofErr w:type="spellEnd"/>
            <w:r w:rsidRPr="000F19C9">
              <w:rPr>
                <w:sz w:val="20"/>
                <w:szCs w:val="20"/>
              </w:rPr>
              <w:t>. 16. СПбГУ. 2019.</w:t>
            </w:r>
          </w:p>
          <w:p w:rsidR="00600916" w:rsidRPr="006751CC" w:rsidRDefault="007D32BB" w:rsidP="007D32BB">
            <w:pPr>
              <w:ind w:firstLine="708"/>
              <w:jc w:val="both"/>
              <w:rPr>
                <w:rFonts w:ascii="Calibri" w:hAnsi="Calibri"/>
                <w:sz w:val="28"/>
                <w:szCs w:val="28"/>
              </w:rPr>
            </w:pPr>
            <w:r w:rsidRPr="000F19C9">
              <w:rPr>
                <w:sz w:val="20"/>
                <w:szCs w:val="20"/>
              </w:rPr>
              <w:t>2. «Художественные аспекты деятельности мисс</w:t>
            </w:r>
            <w:proofErr w:type="gramStart"/>
            <w:r w:rsidRPr="000F19C9">
              <w:rPr>
                <w:sz w:val="20"/>
                <w:szCs w:val="20"/>
              </w:rPr>
              <w:t>ии ие</w:t>
            </w:r>
            <w:proofErr w:type="gramEnd"/>
            <w:r w:rsidRPr="000F19C9">
              <w:rPr>
                <w:sz w:val="20"/>
                <w:szCs w:val="20"/>
              </w:rPr>
              <w:t xml:space="preserve">зуитов в Китае» // Христианское чтение. </w:t>
            </w:r>
            <w:proofErr w:type="spellStart"/>
            <w:r w:rsidRPr="000F19C9">
              <w:rPr>
                <w:sz w:val="20"/>
                <w:szCs w:val="20"/>
              </w:rPr>
              <w:t>СПбДА</w:t>
            </w:r>
            <w:proofErr w:type="spellEnd"/>
            <w:r w:rsidRPr="000F19C9">
              <w:rPr>
                <w:sz w:val="20"/>
                <w:szCs w:val="20"/>
              </w:rPr>
              <w:t>. 2019.</w:t>
            </w: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9E4084">
            <w:pPr>
              <w:rPr>
                <w:rFonts w:ascii="Calibri" w:hAnsi="Calibri" w:cs="Myriad Pro"/>
                <w:color w:val="000000"/>
              </w:rPr>
            </w:pPr>
            <w:r>
              <w:rPr>
                <w:rFonts w:ascii="Calibri" w:hAnsi="Calibri" w:cs="Myriad Pro"/>
                <w:color w:val="000000"/>
              </w:rPr>
              <w:t>2019</w:t>
            </w: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B00288" w:rsidRDefault="00B00288" w:rsidP="009A5652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B00288">
              <w:rPr>
                <w:rFonts w:ascii="Calibri" w:hAnsi="Calibri"/>
                <w:color w:val="auto"/>
                <w:sz w:val="20"/>
                <w:szCs w:val="20"/>
              </w:rPr>
              <w:t xml:space="preserve">Публичные лекции о результатах научной командировки в </w:t>
            </w:r>
            <w:proofErr w:type="spellStart"/>
            <w:r w:rsidRPr="00B00288">
              <w:rPr>
                <w:rFonts w:ascii="Calibri" w:hAnsi="Calibri"/>
                <w:color w:val="auto"/>
                <w:sz w:val="20"/>
                <w:szCs w:val="20"/>
              </w:rPr>
              <w:t>Тайбэй</w:t>
            </w:r>
            <w:proofErr w:type="spellEnd"/>
            <w:r w:rsidRPr="00B00288">
              <w:rPr>
                <w:rFonts w:ascii="Calibri" w:hAnsi="Calibri"/>
                <w:color w:val="auto"/>
                <w:sz w:val="20"/>
                <w:szCs w:val="20"/>
              </w:rPr>
              <w:t xml:space="preserve"> в различных аудиториях СПб, в т.ч. на физфаке СПбГУ (октябрь 2018).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lastRenderedPageBreak/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00288" w:rsidRDefault="00855230" w:rsidP="00CA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00288">
              <w:rPr>
                <w:rFonts w:ascii="Calibri" w:hAnsi="Calibri"/>
                <w:sz w:val="20"/>
                <w:szCs w:val="20"/>
              </w:rPr>
              <w:t xml:space="preserve">В </w:t>
            </w:r>
            <w:proofErr w:type="spellStart"/>
            <w:r w:rsidRPr="00B00288">
              <w:rPr>
                <w:rFonts w:ascii="Calibri" w:hAnsi="Calibri"/>
                <w:sz w:val="20"/>
                <w:szCs w:val="20"/>
              </w:rPr>
              <w:t>агусте</w:t>
            </w:r>
            <w:proofErr w:type="spellEnd"/>
            <w:r w:rsidRPr="00B00288">
              <w:rPr>
                <w:rFonts w:ascii="Calibri" w:hAnsi="Calibri"/>
                <w:sz w:val="20"/>
                <w:szCs w:val="20"/>
              </w:rPr>
              <w:t xml:space="preserve"> 2018 состоялся вне рамок межвузовского обмена визит в СПб славистки из Тайваньского университета Серафимы </w:t>
            </w:r>
            <w:proofErr w:type="spellStart"/>
            <w:r w:rsidRPr="00B00288">
              <w:rPr>
                <w:rFonts w:ascii="Calibri" w:hAnsi="Calibri"/>
                <w:sz w:val="20"/>
                <w:szCs w:val="20"/>
              </w:rPr>
              <w:t>Хсиунг</w:t>
            </w:r>
            <w:proofErr w:type="spellEnd"/>
            <w:r w:rsidRPr="00B00288">
              <w:rPr>
                <w:rFonts w:ascii="Calibri" w:hAnsi="Calibri"/>
                <w:sz w:val="20"/>
                <w:szCs w:val="20"/>
              </w:rPr>
              <w:t>. Форму межвузовского обмена исследовательница планирует на 2019.</w:t>
            </w:r>
          </w:p>
          <w:p w:rsidR="00600916" w:rsidRPr="00B00288" w:rsidRDefault="00600916" w:rsidP="00CA7F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B00288" w:rsidRPr="00B00288" w:rsidRDefault="00B00288" w:rsidP="00B0028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00288">
              <w:rPr>
                <w:rFonts w:ascii="Calibri" w:hAnsi="Calibri"/>
                <w:sz w:val="20"/>
                <w:szCs w:val="20"/>
              </w:rPr>
              <w:t>Следует отметить глубокое понимание Н.А. </w:t>
            </w:r>
            <w:proofErr w:type="spellStart"/>
            <w:r w:rsidRPr="00B00288">
              <w:rPr>
                <w:rFonts w:ascii="Calibri" w:hAnsi="Calibri"/>
                <w:sz w:val="20"/>
                <w:szCs w:val="20"/>
              </w:rPr>
              <w:t>Кратиной</w:t>
            </w:r>
            <w:proofErr w:type="spellEnd"/>
            <w:r w:rsidRPr="00B00288">
              <w:rPr>
                <w:rFonts w:ascii="Calibri" w:hAnsi="Calibri"/>
                <w:sz w:val="20"/>
                <w:szCs w:val="20"/>
              </w:rPr>
              <w:t>, А.В. Мигуновой как формальных проблем преподавателей (тонкости документоведения и пр.), так и сущностных сторон их исследовательской работы.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9E408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0D5DDF" w:rsidTr="00B53EAD">
        <w:tc>
          <w:tcPr>
            <w:tcW w:w="9571" w:type="dxa"/>
            <w:gridSpan w:val="6"/>
          </w:tcPr>
          <w:p w:rsidR="000D5DDF" w:rsidRPr="000D5DDF" w:rsidRDefault="00B00288" w:rsidP="000D5DDF">
            <w:pPr>
              <w:pStyle w:val="msonormalmailrucssattributepostfix"/>
              <w:shd w:val="clear" w:color="auto" w:fill="FFFFFF"/>
              <w:spacing w:before="120" w:beforeAutospacing="0" w:line="240" w:lineRule="atLeast"/>
              <w:rPr>
                <w:sz w:val="20"/>
                <w:szCs w:val="20"/>
                <w:lang w:val="en-US"/>
              </w:rPr>
            </w:pPr>
            <w:r w:rsidRPr="000D5DDF">
              <w:rPr>
                <w:rFonts w:ascii="Calibri" w:hAnsi="Calibri"/>
                <w:sz w:val="20"/>
                <w:szCs w:val="20"/>
              </w:rPr>
              <w:t>Превосходный</w:t>
            </w:r>
            <w:r w:rsidRPr="000D5DD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D5DDF">
              <w:rPr>
                <w:rFonts w:ascii="Calibri" w:hAnsi="Calibri"/>
                <w:sz w:val="20"/>
                <w:szCs w:val="20"/>
              </w:rPr>
              <w:t>сотрудник</w:t>
            </w:r>
            <w:r w:rsidRPr="000D5DDF">
              <w:rPr>
                <w:rFonts w:ascii="Calibri" w:hAnsi="Calibri"/>
                <w:sz w:val="20"/>
                <w:szCs w:val="20"/>
                <w:lang w:val="en-US"/>
              </w:rPr>
              <w:t xml:space="preserve"> -</w:t>
            </w:r>
            <w:r w:rsidR="000D5DDF" w:rsidRPr="000D5DDF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林家安</w:t>
            </w:r>
            <w:r w:rsidR="000D5DDF" w:rsidRPr="000D5DDF">
              <w:rPr>
                <w:b/>
                <w:bCs/>
                <w:sz w:val="20"/>
                <w:szCs w:val="20"/>
                <w:lang w:val="en-US"/>
              </w:rPr>
              <w:t xml:space="preserve"> Angela Lin (Ms.) </w:t>
            </w:r>
            <w:r w:rsidR="000D5DDF" w:rsidRPr="000D5DDF">
              <w:rPr>
                <w:sz w:val="20"/>
                <w:szCs w:val="20"/>
                <w:lang w:val="en-US"/>
              </w:rPr>
              <w:t xml:space="preserve">Manager for Global Engagement  Office of International Affairs National Taiwan University </w:t>
            </w:r>
            <w:proofErr w:type="spellStart"/>
            <w:r w:rsidR="000D5DDF" w:rsidRPr="000D5DDF">
              <w:rPr>
                <w:sz w:val="20"/>
                <w:szCs w:val="20"/>
                <w:lang w:val="en-US"/>
              </w:rPr>
              <w:t>Rm</w:t>
            </w:r>
            <w:proofErr w:type="spellEnd"/>
            <w:r w:rsidR="000D5DDF" w:rsidRPr="000D5DDF">
              <w:rPr>
                <w:sz w:val="20"/>
                <w:szCs w:val="20"/>
                <w:lang w:val="en-US"/>
              </w:rPr>
              <w:t xml:space="preserve"> 419, 4th floor, 2nd Admin Bldg No 1, Sec 4, Roosevelt Rd, Taipei 10617, Taiwan</w:t>
            </w:r>
          </w:p>
          <w:p w:rsidR="000D5DDF" w:rsidRPr="000D5DDF" w:rsidRDefault="000D5DDF" w:rsidP="000D5DDF">
            <w:pPr>
              <w:pStyle w:val="msonormalmailrucssattributepostfix"/>
              <w:shd w:val="clear" w:color="auto" w:fill="FFFFFF"/>
              <w:spacing w:before="120" w:beforeAutospacing="0" w:line="240" w:lineRule="atLeast"/>
              <w:rPr>
                <w:sz w:val="20"/>
                <w:szCs w:val="20"/>
                <w:lang w:val="en-US"/>
              </w:rPr>
            </w:pPr>
            <w:r w:rsidRPr="000D5DDF">
              <w:rPr>
                <w:sz w:val="20"/>
                <w:szCs w:val="20"/>
                <w:lang w:val="en-US"/>
              </w:rPr>
              <w:t xml:space="preserve">T: </w:t>
            </w:r>
            <w:r w:rsidRPr="000D5DDF">
              <w:rPr>
                <w:sz w:val="20"/>
                <w:szCs w:val="20"/>
                <w:u w:val="single"/>
                <w:lang w:val="en-US"/>
              </w:rPr>
              <w:t>+886 (0)2 3366 2007 ext254</w:t>
            </w:r>
            <w:r w:rsidRPr="000D5DDF">
              <w:rPr>
                <w:sz w:val="20"/>
                <w:szCs w:val="20"/>
                <w:lang w:val="en-US"/>
              </w:rPr>
              <w:br/>
              <w:t>F: +886 (0)2 2362 0096</w:t>
            </w:r>
          </w:p>
          <w:p w:rsidR="000D5DDF" w:rsidRPr="000D5DDF" w:rsidRDefault="000D5DDF" w:rsidP="000D5DDF">
            <w:pPr>
              <w:pStyle w:val="msonormalmailrucssattributepostfix"/>
              <w:shd w:val="clear" w:color="auto" w:fill="FFFFFF"/>
              <w:spacing w:line="240" w:lineRule="atLeast"/>
              <w:rPr>
                <w:sz w:val="20"/>
                <w:szCs w:val="20"/>
                <w:lang w:val="en-US"/>
              </w:rPr>
            </w:pPr>
            <w:hyperlink r:id="rId9" w:tgtFrame="_blank" w:history="1">
              <w:r w:rsidRPr="000D5DDF">
                <w:rPr>
                  <w:rStyle w:val="a5"/>
                  <w:color w:val="auto"/>
                  <w:sz w:val="20"/>
                  <w:szCs w:val="20"/>
                  <w:lang w:val="en-US"/>
                </w:rPr>
                <w:t>www.oia.ntu.edu.tw</w:t>
              </w:r>
            </w:hyperlink>
          </w:p>
          <w:p w:rsidR="00600916" w:rsidRPr="000D5DDF" w:rsidRDefault="00600916" w:rsidP="000D5DDF">
            <w:pPr>
              <w:pStyle w:val="Default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0F19C9" w:rsidRDefault="00600916" w:rsidP="00A25798">
            <w:pPr>
              <w:pStyle w:val="Default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  <w:r w:rsidR="000F19C9">
              <w:rPr>
                <w:rFonts w:asciiTheme="minorHAnsi" w:hAnsiTheme="minorHAnsi" w:cs="Myriad Pro Cyr"/>
                <w:b/>
                <w:sz w:val="20"/>
                <w:szCs w:val="20"/>
                <w:lang w:val="en-US"/>
              </w:rPr>
              <w:t>21/12/2018</w:t>
            </w:r>
          </w:p>
        </w:tc>
        <w:tc>
          <w:tcPr>
            <w:tcW w:w="4786" w:type="dxa"/>
            <w:gridSpan w:val="2"/>
          </w:tcPr>
          <w:p w:rsidR="00600916" w:rsidRPr="000F19C9" w:rsidRDefault="00600916" w:rsidP="00B53EAD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  <w:r w:rsidR="000F19C9">
              <w:rPr>
                <w:rFonts w:asciiTheme="minorHAnsi" w:hAnsiTheme="minorHAnsi" w:cs="Myriad Pro Cyr"/>
                <w:b/>
                <w:sz w:val="20"/>
                <w:szCs w:val="20"/>
                <w:lang w:val="en-US"/>
              </w:rPr>
              <w:t xml:space="preserve"> </w:t>
            </w:r>
            <w:r w:rsidR="000F19C9">
              <w:rPr>
                <w:rFonts w:asciiTheme="minorHAnsi" w:hAnsiTheme="minorHAnsi" w:cs="Myriad Pro Cyr"/>
                <w:b/>
                <w:sz w:val="20"/>
                <w:szCs w:val="20"/>
              </w:rPr>
              <w:t xml:space="preserve">                                                  А. В. Березкин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763FD"/>
    <w:rsid w:val="00080447"/>
    <w:rsid w:val="00093DB5"/>
    <w:rsid w:val="000A6A31"/>
    <w:rsid w:val="000D5DDF"/>
    <w:rsid w:val="000F19C9"/>
    <w:rsid w:val="00101FB3"/>
    <w:rsid w:val="00172A1A"/>
    <w:rsid w:val="001D722C"/>
    <w:rsid w:val="00204B3D"/>
    <w:rsid w:val="00222C54"/>
    <w:rsid w:val="00262758"/>
    <w:rsid w:val="0026396D"/>
    <w:rsid w:val="002A0D87"/>
    <w:rsid w:val="002A7676"/>
    <w:rsid w:val="002D4CBE"/>
    <w:rsid w:val="002E25E2"/>
    <w:rsid w:val="003273E1"/>
    <w:rsid w:val="003A292D"/>
    <w:rsid w:val="003B5C9E"/>
    <w:rsid w:val="003E7897"/>
    <w:rsid w:val="0043158E"/>
    <w:rsid w:val="004467A7"/>
    <w:rsid w:val="00447738"/>
    <w:rsid w:val="00456C41"/>
    <w:rsid w:val="00466315"/>
    <w:rsid w:val="0047779E"/>
    <w:rsid w:val="00486564"/>
    <w:rsid w:val="004A044D"/>
    <w:rsid w:val="004A2082"/>
    <w:rsid w:val="004B0CB5"/>
    <w:rsid w:val="004E0722"/>
    <w:rsid w:val="004E2501"/>
    <w:rsid w:val="0059162E"/>
    <w:rsid w:val="00595318"/>
    <w:rsid w:val="00600916"/>
    <w:rsid w:val="006461C1"/>
    <w:rsid w:val="00664763"/>
    <w:rsid w:val="006751CC"/>
    <w:rsid w:val="0069357C"/>
    <w:rsid w:val="007249F9"/>
    <w:rsid w:val="0073252F"/>
    <w:rsid w:val="007370CF"/>
    <w:rsid w:val="007A75E9"/>
    <w:rsid w:val="007D2A0D"/>
    <w:rsid w:val="007D32BB"/>
    <w:rsid w:val="007F005F"/>
    <w:rsid w:val="00823FD1"/>
    <w:rsid w:val="0084080F"/>
    <w:rsid w:val="00840C6D"/>
    <w:rsid w:val="00855230"/>
    <w:rsid w:val="008B0715"/>
    <w:rsid w:val="008F1DB5"/>
    <w:rsid w:val="009117C5"/>
    <w:rsid w:val="00911D90"/>
    <w:rsid w:val="00930241"/>
    <w:rsid w:val="00957B1D"/>
    <w:rsid w:val="00984761"/>
    <w:rsid w:val="009A5652"/>
    <w:rsid w:val="009C2152"/>
    <w:rsid w:val="009E4084"/>
    <w:rsid w:val="00A25798"/>
    <w:rsid w:val="00A4328D"/>
    <w:rsid w:val="00A569A2"/>
    <w:rsid w:val="00A958D7"/>
    <w:rsid w:val="00A9758B"/>
    <w:rsid w:val="00AD098A"/>
    <w:rsid w:val="00B00288"/>
    <w:rsid w:val="00B30660"/>
    <w:rsid w:val="00B40554"/>
    <w:rsid w:val="00B441F4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95FED"/>
    <w:rsid w:val="00DA3301"/>
    <w:rsid w:val="00DB7336"/>
    <w:rsid w:val="00E3112B"/>
    <w:rsid w:val="00E45012"/>
    <w:rsid w:val="00F07CA6"/>
    <w:rsid w:val="00F443D6"/>
    <w:rsid w:val="00F569F9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D5DD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b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ea.spb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kratina@spb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ink?check=1&amp;refresh=1&amp;cnf=494aa6&amp;url=http%3A%2F%2Fwww.oia.ntu.edu.tw%2F&amp;msgid=15235123350000000027;0,0,1&amp;x-email=crebet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849E-4E51-4DDB-9635-0759CD4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admin</cp:lastModifiedBy>
  <cp:revision>4</cp:revision>
  <dcterms:created xsi:type="dcterms:W3CDTF">2018-12-24T20:24:00Z</dcterms:created>
  <dcterms:modified xsi:type="dcterms:W3CDTF">2018-12-24T20:41:00Z</dcterms:modified>
</cp:coreProperties>
</file>