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D6240" w14:textId="23A0F589" w:rsidR="00A65363" w:rsidRDefault="00A65363" w:rsidP="008C205B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4B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Уильям Ламбард: </w:t>
      </w:r>
      <w:r w:rsidR="00B12464" w:rsidRPr="00074B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истоков антикварной рефлексии </w:t>
      </w:r>
      <w:r w:rsidR="00047A25" w:rsidRPr="00074BF0">
        <w:rPr>
          <w:rFonts w:ascii="Times New Roman" w:hAnsi="Times New Roman" w:cs="Times New Roman"/>
          <w:b/>
          <w:sz w:val="28"/>
          <w:szCs w:val="28"/>
          <w:lang w:val="ru-RU"/>
        </w:rPr>
        <w:t>об английском праве</w:t>
      </w:r>
    </w:p>
    <w:p w14:paraId="0D2CF9E5" w14:textId="77777777" w:rsidR="007F2278" w:rsidRPr="005F20E2" w:rsidRDefault="007F2278" w:rsidP="007F2278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4BF0">
        <w:rPr>
          <w:rFonts w:ascii="Times New Roman" w:hAnsi="Times New Roman" w:cs="Times New Roman"/>
          <w:b/>
          <w:sz w:val="28"/>
          <w:szCs w:val="28"/>
          <w:lang w:val="ru-RU"/>
        </w:rPr>
        <w:t>Паламарчук Анастасия Андреевна</w:t>
      </w:r>
    </w:p>
    <w:p w14:paraId="24856B10" w14:textId="5F3A93A3" w:rsidR="004D7F55" w:rsidRPr="004D7F55" w:rsidRDefault="004D7F55" w:rsidP="004D7F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F55">
        <w:rPr>
          <w:rFonts w:ascii="Times New Roman" w:hAnsi="Times New Roman" w:cs="Times New Roman"/>
          <w:sz w:val="24"/>
          <w:szCs w:val="24"/>
          <w:lang w:val="ru-RU"/>
        </w:rPr>
        <w:t>Доктор исторических наук, старший преподаватель кафедры истории Средних веков Института истории СПбГУ</w:t>
      </w:r>
    </w:p>
    <w:p w14:paraId="10972EC6" w14:textId="77777777" w:rsidR="004D7F55" w:rsidRDefault="004D7F55" w:rsidP="007F227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A5DAB2" w14:textId="77777777" w:rsidR="007F2278" w:rsidRPr="00C93809" w:rsidRDefault="007F2278" w:rsidP="007F227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809">
        <w:rPr>
          <w:rFonts w:ascii="Times New Roman" w:hAnsi="Times New Roman" w:cs="Times New Roman"/>
          <w:sz w:val="24"/>
          <w:szCs w:val="24"/>
          <w:lang w:val="ru-RU"/>
        </w:rPr>
        <w:t>Санкт-Петербургский государственный университет, Институт истории</w:t>
      </w:r>
    </w:p>
    <w:p w14:paraId="71C3B401" w14:textId="77777777" w:rsidR="007F2278" w:rsidRPr="00C93809" w:rsidRDefault="007F2278" w:rsidP="007F227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809">
        <w:rPr>
          <w:rFonts w:ascii="Times New Roman" w:hAnsi="Times New Roman" w:cs="Times New Roman"/>
          <w:sz w:val="24"/>
          <w:szCs w:val="24"/>
          <w:lang w:val="ru-RU"/>
        </w:rPr>
        <w:t xml:space="preserve">199034 Санкт-Петербург, Менделеевская линия, д.5. </w:t>
      </w:r>
    </w:p>
    <w:p w14:paraId="7C75D5B7" w14:textId="3B23B5A4" w:rsidR="007F2278" w:rsidRPr="00C93809" w:rsidRDefault="004B2E53" w:rsidP="007F227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7F2278" w:rsidRPr="00C93809">
          <w:rPr>
            <w:rStyle w:val="Hipercze"/>
            <w:rFonts w:ascii="Times New Roman" w:hAnsi="Times New Roman" w:cs="Times New Roman"/>
            <w:sz w:val="24"/>
            <w:szCs w:val="24"/>
            <w:lang w:val="ru-RU"/>
          </w:rPr>
          <w:t>a.palamarchuk@spbu.ru</w:t>
        </w:r>
      </w:hyperlink>
    </w:p>
    <w:p w14:paraId="5DE044DD" w14:textId="77777777" w:rsidR="007F2278" w:rsidRDefault="007F2278" w:rsidP="008C205B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957CEF" w14:textId="32DC4605" w:rsidR="007F2278" w:rsidRPr="007F2278" w:rsidRDefault="007F2278" w:rsidP="008C205B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278">
        <w:rPr>
          <w:rFonts w:ascii="Times New Roman" w:hAnsi="Times New Roman" w:cs="Times New Roman"/>
          <w:b/>
          <w:sz w:val="24"/>
          <w:szCs w:val="24"/>
          <w:lang w:val="ru-RU"/>
        </w:rPr>
        <w:t>Ключевые слова:</w:t>
      </w:r>
      <w:r w:rsidRPr="007F2278">
        <w:rPr>
          <w:rFonts w:ascii="Times New Roman" w:hAnsi="Times New Roman" w:cs="Times New Roman"/>
          <w:sz w:val="24"/>
          <w:szCs w:val="24"/>
          <w:lang w:val="ru-RU"/>
        </w:rPr>
        <w:t xml:space="preserve"> Уильям Ламбард, Эдвард Кок, антикварный дискурс, общее право, Тюдоры</w:t>
      </w:r>
    </w:p>
    <w:p w14:paraId="0AE68BA8" w14:textId="1E63CB9C" w:rsidR="007F2278" w:rsidRDefault="007F2278" w:rsidP="00BD383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278">
        <w:rPr>
          <w:rFonts w:ascii="Times New Roman" w:hAnsi="Times New Roman" w:cs="Times New Roman"/>
          <w:b/>
          <w:sz w:val="24"/>
          <w:szCs w:val="24"/>
          <w:lang w:val="ru-RU"/>
        </w:rPr>
        <w:t>Аннотация:</w:t>
      </w:r>
      <w:r w:rsidRPr="007F22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7EE">
        <w:rPr>
          <w:rFonts w:ascii="Times New Roman" w:hAnsi="Times New Roman" w:cs="Times New Roman"/>
          <w:sz w:val="24"/>
          <w:szCs w:val="24"/>
          <w:lang w:val="ru-RU"/>
        </w:rPr>
        <w:t xml:space="preserve">В статье освещается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наследие Уильяма Ламбарда (1536-1601) – юриста общего права и антиквария так называемого «первого поколения»</w:t>
      </w:r>
      <w:r w:rsidR="00BD383F">
        <w:rPr>
          <w:rFonts w:ascii="Times New Roman" w:hAnsi="Times New Roman" w:cs="Times New Roman"/>
          <w:sz w:val="24"/>
          <w:szCs w:val="24"/>
          <w:lang w:val="ru-RU"/>
        </w:rPr>
        <w:t xml:space="preserve">, а также место Ламбарда в процессе концептуализации и систематизации представлений об общем праве. </w:t>
      </w:r>
      <w:r w:rsidR="00D677EE">
        <w:rPr>
          <w:rFonts w:ascii="Times New Roman" w:hAnsi="Times New Roman" w:cs="Times New Roman"/>
          <w:sz w:val="24"/>
          <w:szCs w:val="24"/>
          <w:lang w:val="ru-RU"/>
        </w:rPr>
        <w:t xml:space="preserve"> В основе построений Ламбарда находится концепт «мира»; ключевые должности в королевстве, включая монарха, являются «хранителями», или «защитниками» мира. Особую роль играют мировые судьи, миссия которых – реализовывать королевский мир в локальных общинах. В отличие от другого выдающегося юриста – Эдварда Кока – Ламбард настаивает на том, что общее право не  самодостаточно, а нуждается в ситуативной корректировке со стороны права справедливости. </w:t>
      </w:r>
    </w:p>
    <w:p w14:paraId="034A4F74" w14:textId="77777777" w:rsidR="00BD383F" w:rsidRDefault="00BD383F" w:rsidP="008C205B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C6FEEA" w14:textId="11D38EFB" w:rsidR="007F2278" w:rsidRDefault="007F2278" w:rsidP="008C205B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D383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Статья подготовлена при финансовой поддержке Санкт-Петербургско</w:t>
      </w:r>
      <w:r w:rsidR="0062195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го университета (проект 11795564</w:t>
      </w:r>
      <w:bookmarkStart w:id="0" w:name="_GoBack"/>
      <w:bookmarkEnd w:id="0"/>
      <w:r w:rsidRPr="00BD383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) </w:t>
      </w:r>
    </w:p>
    <w:p w14:paraId="0542FA29" w14:textId="77777777" w:rsidR="00D677EE" w:rsidRDefault="00D677EE" w:rsidP="008C205B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6F85A95" w14:textId="168C7C4E" w:rsidR="00D677EE" w:rsidRPr="00C93809" w:rsidRDefault="00D677EE" w:rsidP="00C93809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38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William </w:t>
      </w:r>
      <w:proofErr w:type="spellStart"/>
      <w:r w:rsidRPr="00C93809">
        <w:rPr>
          <w:rFonts w:ascii="Times New Roman" w:hAnsi="Times New Roman" w:cs="Times New Roman"/>
          <w:b/>
          <w:sz w:val="28"/>
          <w:szCs w:val="28"/>
          <w:lang w:val="en-US"/>
        </w:rPr>
        <w:t>Lambarde</w:t>
      </w:r>
      <w:proofErr w:type="spellEnd"/>
      <w:r w:rsidRPr="00C93809">
        <w:rPr>
          <w:rFonts w:ascii="Times New Roman" w:hAnsi="Times New Roman" w:cs="Times New Roman"/>
          <w:b/>
          <w:sz w:val="28"/>
          <w:szCs w:val="28"/>
          <w:lang w:val="en-US"/>
        </w:rPr>
        <w:t>: the Origins of Antiquarian Discourse on the English Law</w:t>
      </w:r>
    </w:p>
    <w:p w14:paraId="30FA649E" w14:textId="77777777" w:rsidR="00D677EE" w:rsidRPr="005F20E2" w:rsidRDefault="00D677EE" w:rsidP="00C93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677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Anastasia A. </w:t>
      </w:r>
      <w:proofErr w:type="spellStart"/>
      <w:r w:rsidRPr="00D677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Palamarchuk</w:t>
      </w:r>
      <w:proofErr w:type="spellEnd"/>
    </w:p>
    <w:p w14:paraId="12EA1449" w14:textId="77777777" w:rsidR="004D7F55" w:rsidRPr="005F20E2" w:rsidRDefault="004D7F55" w:rsidP="00C93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3918EA65" w14:textId="33DCC0BD" w:rsidR="004D7F55" w:rsidRPr="004D7F55" w:rsidRDefault="004D7F55" w:rsidP="00C93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F4400">
        <w:rPr>
          <w:rFonts w:ascii="Times New Roman" w:hAnsi="Times New Roman"/>
          <w:sz w:val="24"/>
          <w:szCs w:val="24"/>
          <w:lang w:val="en-US"/>
        </w:rPr>
        <w:t>Doctor in History, senior lecturer, Department of Medieval History, Institute of History, Saint-Petersburg State University</w:t>
      </w:r>
    </w:p>
    <w:p w14:paraId="10F2D818" w14:textId="77777777" w:rsidR="00D677EE" w:rsidRPr="00D677EE" w:rsidRDefault="00D677EE" w:rsidP="00D6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F58CA43" w14:textId="77777777" w:rsidR="00D677EE" w:rsidRPr="00D677EE" w:rsidRDefault="00D677EE" w:rsidP="004D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smartTag w:uri="urn:schemas-microsoft-com:office:smarttags" w:element="PlaceName">
        <w:r w:rsidRPr="00D677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St. Petersburg</w:t>
        </w:r>
      </w:smartTag>
      <w:r w:rsidRPr="00D6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smartTag w:uri="urn:schemas-microsoft-com:office:smarttags" w:element="PlaceType">
        <w:r w:rsidRPr="00D677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State</w:t>
        </w:r>
      </w:smartTag>
      <w:r w:rsidRPr="00D6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smartTag w:uri="urn:schemas-microsoft-com:office:smarttags" w:element="PlaceType">
        <w:r w:rsidRPr="00D677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University</w:t>
        </w:r>
      </w:smartTag>
      <w:r w:rsidRPr="00D6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D677E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Institute</w:t>
          </w:r>
        </w:smartTag>
        <w:r w:rsidRPr="00D677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of </w:t>
        </w:r>
        <w:smartTag w:uri="urn:schemas-microsoft-com:office:smarttags" w:element="PlaceName">
          <w:r w:rsidRPr="00D677E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History</w:t>
          </w:r>
        </w:smartTag>
      </w:smartTag>
    </w:p>
    <w:p w14:paraId="1C54595D" w14:textId="77777777" w:rsidR="00D677EE" w:rsidRPr="00D677EE" w:rsidRDefault="00D677EE" w:rsidP="004D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smartTag w:uri="urn:schemas-microsoft-com:office:smarttags" w:element="metricconverter">
        <w:smartTagPr>
          <w:attr w:name="ProductID" w:val="199034 St"/>
        </w:smartTagPr>
        <w:r w:rsidRPr="00D677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199034 St</w:t>
        </w:r>
      </w:smartTag>
      <w:r w:rsidRPr="00D6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D677E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Petersburg</w:t>
          </w:r>
        </w:smartTag>
      </w:smartTag>
      <w:r w:rsidRPr="00D6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6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Mendeleevskaja</w:t>
      </w:r>
      <w:proofErr w:type="spellEnd"/>
      <w:r w:rsidRPr="00D6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line, 5</w:t>
      </w:r>
    </w:p>
    <w:p w14:paraId="6AF50346" w14:textId="77777777" w:rsidR="00D677EE" w:rsidRPr="00D677EE" w:rsidRDefault="004B2E53" w:rsidP="004D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9" w:history="1">
        <w:r w:rsidR="00D677EE" w:rsidRPr="00D677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a.palamarchuk@spbu.ru</w:t>
        </w:r>
      </w:hyperlink>
    </w:p>
    <w:p w14:paraId="548B8100" w14:textId="77777777" w:rsidR="00D677EE" w:rsidRDefault="00D677EE" w:rsidP="00D6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DE28721" w14:textId="3FEE24A8" w:rsidR="00C93809" w:rsidRDefault="00C93809" w:rsidP="00D6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7F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Keywords: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149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William </w:t>
      </w:r>
      <w:proofErr w:type="spellStart"/>
      <w:r w:rsidR="007149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Lambarde</w:t>
      </w:r>
      <w:proofErr w:type="spellEnd"/>
      <w:r w:rsidR="007149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Edward Coke, Antiquarian discourse, C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ommon law, the Tudors</w:t>
      </w:r>
    </w:p>
    <w:p w14:paraId="766705F4" w14:textId="77777777" w:rsidR="00C93809" w:rsidRPr="00D677EE" w:rsidRDefault="00C93809" w:rsidP="00D6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E0BE7C" w14:textId="78952F18" w:rsidR="00D677EE" w:rsidRPr="00D677EE" w:rsidRDefault="00D677EE" w:rsidP="00D6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7F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Abstract</w:t>
      </w:r>
      <w:r w:rsidR="00C93809" w:rsidRPr="004D7F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article analyzes the rich heritage of </w:t>
      </w:r>
      <w:proofErr w:type="spellStart"/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Willaim</w:t>
      </w:r>
      <w:proofErr w:type="spellEnd"/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Lambarde</w:t>
      </w:r>
      <w:proofErr w:type="spellEnd"/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93809" w:rsidRPr="00C93809">
        <w:rPr>
          <w:rFonts w:ascii="Times New Roman" w:hAnsi="Times New Roman" w:cs="Times New Roman"/>
          <w:sz w:val="24"/>
          <w:szCs w:val="24"/>
          <w:lang w:val="en-US"/>
        </w:rPr>
        <w:t>(1536-1601)</w:t>
      </w:r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English common lawyer and antiquarian of the so-called </w:t>
      </w:r>
      <w:r w:rsidR="00C93809" w:rsidRP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 generation</w:t>
      </w:r>
      <w:r w:rsidR="00C93809" w:rsidRP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The article outlines the role played by </w:t>
      </w:r>
      <w:proofErr w:type="spellStart"/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Lambarde</w:t>
      </w:r>
      <w:proofErr w:type="spellEnd"/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process of conceptualization and systematization of the English common law that was pursued</w:t>
      </w:r>
      <w:r w:rsidR="004D7F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also</w:t>
      </w:r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by means of antiqu</w:t>
      </w:r>
      <w:r w:rsidR="004D7F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arian research. The fundamental</w:t>
      </w:r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concept in </w:t>
      </w:r>
      <w:proofErr w:type="spellStart"/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Lambard’s</w:t>
      </w:r>
      <w:proofErr w:type="spellEnd"/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texts is the notion of </w:t>
      </w:r>
      <w:r w:rsidR="00C93809" w:rsidRP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peace</w:t>
      </w:r>
      <w:r w:rsidR="00C93809" w:rsidRP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 w:rsidR="004D7F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All the high</w:t>
      </w:r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office</w:t>
      </w:r>
      <w:r w:rsidR="004D7F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 of </w:t>
      </w:r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state, including the monarch himself, are described as </w:t>
      </w:r>
      <w:r w:rsidR="00C93809" w:rsidRP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conservators</w:t>
      </w:r>
      <w:r w:rsidR="00C93809" w:rsidRP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or </w:t>
      </w:r>
      <w:r w:rsidR="00C93809" w:rsidRP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defenders</w:t>
      </w:r>
      <w:r w:rsidR="00C93809" w:rsidRP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 w:rsidR="00C93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peace. </w:t>
      </w:r>
      <w:r w:rsidR="00641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special place belongs to the justices of the peace, as they implement the king’s peace in local communities. Unlike Edward Coke, </w:t>
      </w:r>
      <w:proofErr w:type="spellStart"/>
      <w:r w:rsidR="00641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Lambarde</w:t>
      </w:r>
      <w:proofErr w:type="spellEnd"/>
      <w:r w:rsidR="00641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stresses that common law itself is not self-sustained, but should be corrected by equity institutions, primarily by the Chancery. </w:t>
      </w:r>
    </w:p>
    <w:p w14:paraId="7583A951" w14:textId="77777777" w:rsidR="00D677EE" w:rsidRPr="00C93809" w:rsidRDefault="00D677EE" w:rsidP="008C205B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FFF1176" w14:textId="77777777" w:rsidR="00A65363" w:rsidRPr="00C93809" w:rsidRDefault="00A65363" w:rsidP="008C205B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4BDB44" w14:textId="65F1F1A2" w:rsidR="006411D1" w:rsidRDefault="003342A8" w:rsidP="004D7F55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Проблема </w:t>
      </w:r>
      <w:r w:rsidR="00EA08A5"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4BB2"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взаимовлияний  английского права и антикварного историописания в последние десятилетия изучается весьма детально и продуктивно. </w:t>
      </w:r>
      <w:r w:rsidR="00CF5615"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220D6">
        <w:rPr>
          <w:rFonts w:ascii="Times New Roman" w:hAnsi="Times New Roman" w:cs="Times New Roman"/>
          <w:sz w:val="24"/>
          <w:szCs w:val="24"/>
          <w:lang w:val="ru-RU"/>
        </w:rPr>
        <w:t>ставших классическими для</w:t>
      </w:r>
      <w:r w:rsidR="00CF5615"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данной области </w:t>
      </w:r>
      <w:r w:rsidR="007D73FE" w:rsidRPr="00074BF0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CF5615" w:rsidRPr="00074BF0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4B7D20"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Дж. Покока</w:t>
      </w:r>
      <w:r w:rsidR="006411D1"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1"/>
      </w:r>
      <w:r w:rsidR="006411D1" w:rsidRPr="00074BF0">
        <w:rPr>
          <w:rFonts w:ascii="Times New Roman" w:hAnsi="Times New Roman" w:cs="Times New Roman"/>
          <w:sz w:val="24"/>
          <w:szCs w:val="24"/>
          <w:lang w:val="ru-RU"/>
        </w:rPr>
        <w:t>, Г. Бермана</w:t>
      </w:r>
      <w:r w:rsidR="006411D1"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2"/>
      </w:r>
      <w:r w:rsidR="006411D1" w:rsidRPr="00074BF0">
        <w:rPr>
          <w:rFonts w:ascii="Times New Roman" w:hAnsi="Times New Roman" w:cs="Times New Roman"/>
          <w:sz w:val="24"/>
          <w:szCs w:val="24"/>
          <w:lang w:val="ru-RU"/>
        </w:rPr>
        <w:t>, Б. Шапиро</w:t>
      </w:r>
      <w:r w:rsidR="006411D1"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3"/>
      </w:r>
      <w:r w:rsidR="006411D1" w:rsidRPr="00074BF0">
        <w:rPr>
          <w:rFonts w:ascii="Times New Roman" w:hAnsi="Times New Roman" w:cs="Times New Roman"/>
          <w:sz w:val="24"/>
          <w:szCs w:val="24"/>
          <w:lang w:val="ru-RU"/>
        </w:rPr>
        <w:t>,  а также в разработках российских медиевистов</w:t>
      </w:r>
      <w:r w:rsidR="006411D1"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4"/>
      </w:r>
      <w:r w:rsidR="006411D1"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получил подробное освещение тот этап становления антикв</w:t>
      </w:r>
      <w:r w:rsidR="006411D1">
        <w:rPr>
          <w:rFonts w:ascii="Times New Roman" w:hAnsi="Times New Roman" w:cs="Times New Roman"/>
          <w:sz w:val="24"/>
          <w:szCs w:val="24"/>
          <w:lang w:val="ru-RU"/>
        </w:rPr>
        <w:t>арного метода, который хронологически совпадал</w:t>
      </w:r>
      <w:r w:rsidR="006411D1"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с участием в антикварном движении Джона Селдена, а в области права – с пиком карьеры Эдварда Кока. </w:t>
      </w:r>
      <w:r w:rsidR="006411D1">
        <w:rPr>
          <w:rFonts w:ascii="Times New Roman" w:hAnsi="Times New Roman" w:cs="Times New Roman"/>
          <w:sz w:val="24"/>
          <w:szCs w:val="24"/>
          <w:lang w:val="ru-RU"/>
        </w:rPr>
        <w:t>В институциональной области две попытки инкорпорации Антикварного общества (1589 и 1614 гг.) происходили параллельно «институциональной агрессии» вестминстерских судов общего права в отношении прерогативных судов и корпорации цивилистов. Тенденция к систематизации и кодификации профессионального знания и практик  вообще была характерной чертой позднетюдоровского и раннестюартовского периода: с явлениями, наблюдавшимися в сфере права, сравнимы процессы, происходившие в Церкви Англии, а именно - корпоративное строительство и длительный период становления ортодоксии</w:t>
      </w:r>
      <w:r w:rsidR="006411D1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5"/>
      </w:r>
      <w:r w:rsidR="006411D1">
        <w:rPr>
          <w:rFonts w:ascii="Times New Roman" w:hAnsi="Times New Roman" w:cs="Times New Roman"/>
          <w:sz w:val="24"/>
          <w:szCs w:val="24"/>
          <w:lang w:val="ru-RU"/>
        </w:rPr>
        <w:t>. Примечательным видится еще одно обстоятельство: и общее право, и антикварные штудии (а также в известной мере литургическая традиция постреформационной английской Церкви) развивались прежде всего как практика, и концептуализация  - точнее, четкая артикуляция основ и определяющих методологических принципов и в той, и в другой области представляла существенную трудность. Поэтому не менее характерным в каждой из перечисленных областей было наличие широкого спектра идей и концептуальных направлений. Некоторые из них оставались на периферии интеллектуального поля, некоторые оказывались более востребованными как собственной корпорацией, так и иными социальными группами. В случае с рефлексией о сущности и миссии общего права в английской истории статус  доминирующей концепции обрели воззрения Кока; антикварные построения Джона Селдена историзировали правовую концепцию Кока, тем самым открыв дополнительные возможности для ее использования в политической полемике. Напомню, что эта концепция общего права основывалась на ряде постулатов: общее право воспринималось как право земли Англии, сформировавшее национальную общность и национальный характер; общее право, определявшееся как «</w:t>
      </w:r>
      <w:r w:rsidR="006411D1">
        <w:rPr>
          <w:rFonts w:ascii="Times New Roman" w:hAnsi="Times New Roman" w:cs="Times New Roman"/>
          <w:sz w:val="24"/>
          <w:szCs w:val="24"/>
          <w:lang w:val="en-US"/>
        </w:rPr>
        <w:t>artificial</w:t>
      </w:r>
      <w:r w:rsidR="006411D1" w:rsidRPr="00CB5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11D1">
        <w:rPr>
          <w:rFonts w:ascii="Times New Roman" w:hAnsi="Times New Roman" w:cs="Times New Roman"/>
          <w:sz w:val="24"/>
          <w:szCs w:val="24"/>
          <w:lang w:val="en-US"/>
        </w:rPr>
        <w:t>reason</w:t>
      </w:r>
      <w:r w:rsidR="006411D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411D1" w:rsidRPr="00CB54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411D1">
        <w:rPr>
          <w:rFonts w:ascii="Times New Roman" w:hAnsi="Times New Roman" w:cs="Times New Roman"/>
          <w:sz w:val="24"/>
          <w:szCs w:val="24"/>
          <w:lang w:val="ru-RU"/>
        </w:rPr>
        <w:t xml:space="preserve">имело огромный </w:t>
      </w:r>
      <w:r w:rsidR="006411D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трансформирующий потенциал, и под его воздействием английские административные институты, в том числе и королевская власть, со временем приобрели уникальную и совершенную форму. Общее право реализуется через ряд центральных и локальных судов, которые занимают главенствующее положение по отношению к институтам, действующих в рамках цивильного, канонического права и права справедливости. Судьи общего права на протяжении всей истории были призваны осуществлять роль гарантов справедливого правления, препятствуя вырождению монархии в деспотию. </w:t>
      </w:r>
    </w:p>
    <w:p w14:paraId="16CE65A4" w14:textId="28B858AA" w:rsidR="006411D1" w:rsidRPr="00074BF0" w:rsidRDefault="006411D1" w:rsidP="004D7F55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Может сложиться впечатление, что концепция Кока – Селдена была для корпорации судебных иннов единственным вариантом осмысления английской административно-правовой системы. Однако пример Уильяма Ламбарда показывает широту спектра воззрений даже в рамках одной социопрофессиональной группы. </w:t>
      </w:r>
    </w:p>
    <w:p w14:paraId="071E0C4A" w14:textId="2EA7A93D" w:rsidR="006411D1" w:rsidRPr="00074BF0" w:rsidRDefault="006411D1" w:rsidP="00E927D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Уильям Ламбард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(1536-1601) 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юрист общего права, а также один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из самых колоритных и од</w:t>
      </w:r>
      <w:r>
        <w:rPr>
          <w:rFonts w:ascii="Times New Roman" w:hAnsi="Times New Roman" w:cs="Times New Roman"/>
          <w:sz w:val="24"/>
          <w:szCs w:val="24"/>
          <w:lang w:val="ru-RU"/>
        </w:rPr>
        <w:t>новременно привлекательных персонажей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в истории антикварного движения. Прижизненный авторитет Ламбарда был обусловлен не только востребованностью его трудов, но и исключительными личными качествами</w:t>
      </w:r>
      <w:r>
        <w:rPr>
          <w:rFonts w:ascii="Times New Roman" w:hAnsi="Times New Roman" w:cs="Times New Roman"/>
          <w:sz w:val="24"/>
          <w:szCs w:val="24"/>
          <w:lang w:val="ru-RU"/>
        </w:rPr>
        <w:t>: он не единожды выступал в роли примирителя и посредника в конфликтах между коллегами по цеху, а также помогал им в финансовых трудностях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>. Согласно сложившейся традиции, Ламбарда принято относить к «ранним» антиквариям, или «антиквариям первого поколения», объединяя прежде всего с Лиландом и Стоу; при этом Ламбард был знаком и с антиквариями так называемого «второго поколения» - Кемденом и его учениками. Жители Кента и по сей день воздают Ламбарду должное, почитаяя его отцом истории своего графства и основоположником «</w:t>
      </w:r>
      <w:r w:rsidRPr="00074BF0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4BF0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14:paraId="26CA1FD7" w14:textId="0BFFACE0" w:rsidR="006411D1" w:rsidRPr="00074BF0" w:rsidRDefault="006411D1" w:rsidP="00F03A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BF0">
        <w:rPr>
          <w:rFonts w:ascii="Times New Roman" w:hAnsi="Times New Roman" w:cs="Times New Roman"/>
          <w:sz w:val="24"/>
          <w:szCs w:val="24"/>
          <w:lang w:val="ru-RU"/>
        </w:rPr>
        <w:t>В историю исторического знания в Англии Ламбард вошел прежде всего как антикварий и хорограф, автор  «Путешествия по Кенту»</w:t>
      </w:r>
      <w:r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6"/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. Он создает также серию антикварных трактатов по истории права и судебных институтов: в 1568 г. – трактат «</w:t>
      </w:r>
      <w:proofErr w:type="spellStart"/>
      <w:r w:rsidRPr="00074BF0">
        <w:rPr>
          <w:rFonts w:ascii="Times New Roman" w:hAnsi="Times New Roman" w:cs="Times New Roman"/>
          <w:sz w:val="24"/>
          <w:szCs w:val="24"/>
          <w:lang w:val="en-US"/>
        </w:rPr>
        <w:t>Archaionomia</w:t>
      </w:r>
      <w:proofErr w:type="spellEnd"/>
      <w:r w:rsidRPr="00074BF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7"/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(публикация текстов англо-саксонских законов Этельстана, Альфреда, Ине и др; транскрипцию выполнил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его друг Лоуренс 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>Ноуэлл, а параллельный перевод на латынь – Ламбард), в 1581 году – «</w:t>
      </w:r>
      <w:proofErr w:type="spellStart"/>
      <w:r w:rsidRPr="00074BF0">
        <w:rPr>
          <w:rFonts w:ascii="Times New Roman" w:hAnsi="Times New Roman" w:cs="Times New Roman"/>
          <w:sz w:val="24"/>
          <w:szCs w:val="24"/>
          <w:lang w:val="en-US"/>
        </w:rPr>
        <w:t>Eirenarche</w:t>
      </w:r>
      <w:proofErr w:type="spellEnd"/>
      <w:r w:rsidRPr="00074BF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8"/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(трактат об институте мировых судей в Англии, своего рода пособие для занимающих эту должность), в 1584 г. -  «Заметки о процедуре и привилегиях Палаты Общин»</w:t>
      </w:r>
      <w:r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9"/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>,в 1585 – «Об обязанностях констеблей»</w:t>
      </w:r>
      <w:r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10"/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>,  в 1591 г. – «</w:t>
      </w:r>
      <w:proofErr w:type="spellStart"/>
      <w:r w:rsidRPr="00074BF0">
        <w:rPr>
          <w:rFonts w:ascii="Times New Roman" w:hAnsi="Times New Roman" w:cs="Times New Roman"/>
          <w:sz w:val="24"/>
          <w:szCs w:val="24"/>
          <w:lang w:val="en-US"/>
        </w:rPr>
        <w:t>Archeion</w:t>
      </w:r>
      <w:proofErr w:type="spellEnd"/>
      <w:r w:rsidRPr="00074BF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11"/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(посвященный У. Сесилу трактат о высших судах Англии; до 1635 г. не был опубликован). В 1592 г. Ламбард получает должность мастера Канцелярии – одного из судей Канцлерского суда, а в 1597 г. становится хранителем свитков канцеляри. 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Наконец, менее чем за год до смерти 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занимает пост хранителя свитков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в Тауэре и успевает составить каталог хранившихся там документов</w:t>
      </w:r>
      <w:r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12"/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3345459" w14:textId="24804374" w:rsidR="006411D1" w:rsidRPr="00074BF0" w:rsidRDefault="006411D1" w:rsidP="00F03A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Если рассмотреть тематику трактатов 1568-1591 г., нетрудно заметить, что Ламбард последовательно обращается к описанию ключевых, с его точки зрения, английских судебно-административных институтов.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его текстах неизменно сочетаются три компонента: антикварный (изучение истории терминов и явлений, цитирование документов и нарративов), теоретико-правовой и практический (конкретные рекомендации практикующим судьям).  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На первый взгляд может показаться, что подход Ламбарда к рассматриваем им сюжетам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напоминает 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подход Кока, который в «Четвёртой части институций английского права» также сделал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судебно-административные институты 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основной организующей категорией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системного осмысления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английского права,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которое воспринималось прежде всего как </w:t>
      </w:r>
      <w:r>
        <w:rPr>
          <w:rFonts w:ascii="Times New Roman" w:hAnsi="Times New Roman" w:cs="Times New Roman"/>
          <w:sz w:val="24"/>
          <w:szCs w:val="24"/>
          <w:lang w:val="en-US"/>
        </w:rPr>
        <w:t>praxis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. Нельзя не отметить и общность взглядов Ламбарда и Кока на происхождение английского права: Ламбард и Кок, как известно, принадлежали к числу убеждённых англо-саксонистов, настаивавших на германских истоках современных административно-правовых институтов и самих принципов английского права. </w:t>
      </w:r>
    </w:p>
    <w:p w14:paraId="79949A9E" w14:textId="310F0208" w:rsidR="006411D1" w:rsidRPr="00074BF0" w:rsidRDefault="006411D1" w:rsidP="00F03A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BF0">
        <w:rPr>
          <w:rFonts w:ascii="Times New Roman" w:hAnsi="Times New Roman" w:cs="Times New Roman"/>
          <w:sz w:val="24"/>
          <w:szCs w:val="24"/>
          <w:lang w:val="ru-RU"/>
        </w:rPr>
        <w:t>Однако было бы ошибочно рассматривать сочинения Ламбарда как простое «предвосхищение» оформленной и, что очень важно, в значительной мере навязываемой английскому юридическому и политическом сообществу концепции Кока. Более пристальное знакомство с трудами Ламбарда проливает свет на ситуацию творческого поиска английскими интеллектуалами  принципов системной организации правового пространства.</w:t>
      </w:r>
    </w:p>
    <w:p w14:paraId="54FC99C1" w14:textId="1AE2A20F" w:rsidR="006411D1" w:rsidRPr="00143265" w:rsidRDefault="006411D1" w:rsidP="00F03A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BF0">
        <w:rPr>
          <w:rFonts w:ascii="Times New Roman" w:hAnsi="Times New Roman" w:cs="Times New Roman"/>
          <w:sz w:val="24"/>
          <w:szCs w:val="24"/>
          <w:lang w:val="ru-RU"/>
        </w:rPr>
        <w:t>Оригинальность взглядов Ламбарда во многом определялась его профессиональной деятельностью. В отличие от Кока, последовательно строившего карьеру в центральных судах Вестминстера и вполне целенаправленно включавшегося в политические конфликты, деятель</w:t>
      </w:r>
      <w:r>
        <w:rPr>
          <w:rFonts w:ascii="Times New Roman" w:hAnsi="Times New Roman" w:cs="Times New Roman"/>
          <w:sz w:val="24"/>
          <w:szCs w:val="24"/>
          <w:lang w:val="ru-RU"/>
        </w:rPr>
        <w:t>ность и авторитет  Ламбарда были долгое время связаны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с провинцией, а назначение в Канцелярию означало практику в институте, приоритетом которого было осуществление права справедливости. Ламбард, кажется, держался в стороне от институциональных и политических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баталий 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>своего времени, раз</w:t>
      </w:r>
      <w:r>
        <w:rPr>
          <w:rFonts w:ascii="Times New Roman" w:hAnsi="Times New Roman" w:cs="Times New Roman"/>
          <w:sz w:val="24"/>
          <w:szCs w:val="24"/>
          <w:lang w:val="ru-RU"/>
        </w:rPr>
        <w:t>ыгрывавшихся в Вестминстере</w:t>
      </w:r>
      <w:r w:rsidRPr="001432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 межинституциональные конфликты не нашли отражения в его трудах</w:t>
      </w:r>
      <w:r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13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1E4D99E" w14:textId="01DE258D" w:rsidR="006411D1" w:rsidRPr="00074BF0" w:rsidRDefault="006411D1" w:rsidP="00F03A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BF0">
        <w:rPr>
          <w:rFonts w:ascii="Times New Roman" w:hAnsi="Times New Roman" w:cs="Times New Roman"/>
          <w:sz w:val="24"/>
          <w:szCs w:val="24"/>
          <w:lang w:val="ru-RU"/>
        </w:rPr>
        <w:t>Позволю себе сформулировать некоторые важные характеристики Ламбарда-интеллектуала, которые выделяют его среди позднетюдоровских и раннестюартовских коллег по цеху общего права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антиквариев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. Мысль Ламбарда не лишена элементов 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метафизики; он является апологетом монархической власти и монаршей прерогативы; наконец, для него – как впоследствии для короля Якова Стюарта - принципиально важна идея гармонии и гармоничного взаимодействия существующих институтов.  </w:t>
      </w:r>
    </w:p>
    <w:p w14:paraId="2B4D24C6" w14:textId="56F5E27A" w:rsidR="006411D1" w:rsidRPr="00433532" w:rsidRDefault="006411D1" w:rsidP="00F03A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BF0">
        <w:rPr>
          <w:rFonts w:ascii="Times New Roman" w:hAnsi="Times New Roman" w:cs="Times New Roman"/>
          <w:sz w:val="24"/>
          <w:szCs w:val="24"/>
          <w:lang w:val="ru-RU"/>
        </w:rPr>
        <w:t>Трактат «Eirenarcha»</w:t>
      </w:r>
      <w:r>
        <w:rPr>
          <w:rFonts w:ascii="Times New Roman" w:hAnsi="Times New Roman" w:cs="Times New Roman"/>
          <w:sz w:val="24"/>
          <w:szCs w:val="24"/>
          <w:lang w:val="ru-RU"/>
        </w:rPr>
        <w:t>, посвящен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истории и обязанностям мировых судей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Ламбард не был первым английским юристом, писавшим об этом авторитетном институте. Более того, к моменту публикации 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>«Eirenarcha»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существовал целый ряд изданий, написанных в жанре мануала – инструкции для действующих или потенциальных судей (трактат Энтони Фитц-Герберта (1505)</w:t>
      </w:r>
      <w:r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14"/>
      </w:r>
      <w:r>
        <w:rPr>
          <w:rFonts w:ascii="Times New Roman" w:hAnsi="Times New Roman" w:cs="Times New Roman"/>
          <w:sz w:val="24"/>
          <w:szCs w:val="24"/>
          <w:lang w:val="ru-RU"/>
        </w:rPr>
        <w:t>, анонимная «Книга мировых судей»</w:t>
      </w:r>
      <w:r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15"/>
      </w:r>
      <w:r w:rsidR="00EA630C">
        <w:rPr>
          <w:rFonts w:ascii="Times New Roman" w:hAnsi="Times New Roman" w:cs="Times New Roman"/>
          <w:sz w:val="24"/>
          <w:szCs w:val="24"/>
          <w:lang w:val="ru-RU"/>
        </w:rPr>
        <w:t xml:space="preserve"> (1510</w:t>
      </w:r>
      <w:r>
        <w:rPr>
          <w:rFonts w:ascii="Times New Roman" w:hAnsi="Times New Roman" w:cs="Times New Roman"/>
          <w:sz w:val="24"/>
          <w:szCs w:val="24"/>
          <w:lang w:val="ru-RU"/>
        </w:rPr>
        <w:t>), опубликованный на год раньше книги Ламбарда трактат Джона Китчина «О власти мировых судей»</w:t>
      </w:r>
      <w:r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16"/>
      </w:r>
      <w:r>
        <w:rPr>
          <w:rFonts w:ascii="Times New Roman" w:hAnsi="Times New Roman" w:cs="Times New Roman"/>
          <w:sz w:val="24"/>
          <w:szCs w:val="24"/>
          <w:lang w:val="ru-RU"/>
        </w:rPr>
        <w:t>; позднее, в 1619 г. этот ряд дополнится трактатом Майкла Долтона «Судья графства»</w:t>
      </w:r>
      <w:r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1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.) От всех упомянутых сочинений, имевших сугубо практический характер и в половине случаев лишенных системности нарратив Ламбарда отличается концептуальной стройностью. В самом начале текст 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>«Eirenarcha»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>содержит небольшой теоретический трактат о мире (</w:t>
      </w:r>
      <w:r>
        <w:rPr>
          <w:rFonts w:ascii="Times New Roman" w:hAnsi="Times New Roman" w:cs="Times New Roman"/>
          <w:sz w:val="24"/>
          <w:szCs w:val="24"/>
          <w:lang w:val="ru-RU"/>
        </w:rPr>
        <w:t>этой теме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целиком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посвящена вторая глава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FC1E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Категория «мира» является о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>сновополагающей в политико-правов</w:t>
      </w:r>
      <w:r>
        <w:rPr>
          <w:rFonts w:ascii="Times New Roman" w:hAnsi="Times New Roman" w:cs="Times New Roman"/>
          <w:sz w:val="24"/>
          <w:szCs w:val="24"/>
          <w:lang w:val="ru-RU"/>
        </w:rPr>
        <w:t>ых воззрениях Ламбарда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 с традиционными средневековыми представлениями мир воспринимается автором не как отсутствие военных действий или конфликта, но преимущественно как поддержание внутреннего иерархического порядка в обществе. </w:t>
      </w:r>
    </w:p>
    <w:p w14:paraId="332E0096" w14:textId="5BAF6E27" w:rsidR="006411D1" w:rsidRPr="00074BF0" w:rsidRDefault="006411D1" w:rsidP="00F03A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Ламбард поясняет, что м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>ир бывает внутренним и внешним. Внутренний мир – «pax apud Deum», примирение с Богом Отцом, «послушание Христу, который есть pax nostra», чистая совесть, раскаяние грешников. Внешний мир, по определению Ламбарда – противоположность борьбе, «воздержание от применения силы». Об этом значении слова «мир» говорит Писание: «не мир пришел Я принести, но меч»</w:t>
      </w:r>
      <w:r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18"/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. «Мир»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может также подразумевать 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акт защиты или покровительства, например, право убежища, права, привилегии и свободы, гарантом которых становится монарх в момент произнесения коронационной клятвы. </w:t>
      </w:r>
    </w:p>
    <w:p w14:paraId="66262FEC" w14:textId="46B8B647" w:rsidR="006411D1" w:rsidRPr="00074BF0" w:rsidRDefault="006411D1" w:rsidP="006411D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BF0">
        <w:rPr>
          <w:rFonts w:ascii="Times New Roman" w:hAnsi="Times New Roman" w:cs="Times New Roman"/>
          <w:sz w:val="24"/>
          <w:szCs w:val="24"/>
          <w:lang w:val="ru-RU"/>
        </w:rPr>
        <w:t>Сохранение мира – главная миссия монарха, а «от короля проистекает вся власть нижестоящих и подчиненных судей»</w:t>
      </w:r>
      <w:r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19"/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>; мировые судьи по определению Ламбарда, - «те, кто назначен королевой быть судьей в определенных границах ради сохранения мира». Мировой судья – defensor pacis: его долг не в том, чтобы привести народ к единообразию мнений или согласию умов, но в том, чтобы препятствовать проявлению вражды и насилия, направленных против каждого члена общины</w:t>
      </w:r>
      <w:r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20"/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Здесь неизбежно возникает ассоциация с трактатом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Марсилия Падуанского «Защитник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 xml:space="preserve"> мира», однако содержание «Eirenarcha» опровергает такое предположение.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Любопытно, что и Ламбард, и позднее 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Кок в своих рассуждениях о мировых судьях апеллируют к сочинению  юриста и судьи общего права  Энтони Фитц-Герберта  (1470 – 1538), но делают это диаметрально противоположным способом.  В то время как Ламбард рассуждает о мире как метафизической категории, Кок предельно сухо рассуждает о корректирующей и даже организационной функции мировых судей в локальных общинах. Мировые судьи, по сути, заняты решением прозаических сельских конфликтов; в то же время Кока гораздо больше интересуют границы их юрисдикций, которые он старается определить по материалам статутов.</w:t>
      </w:r>
    </w:p>
    <w:p w14:paraId="213DAC74" w14:textId="3C29B5F9" w:rsidR="006411D1" w:rsidRPr="00074BF0" w:rsidRDefault="006411D1" w:rsidP="00F03A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 в системе Ламбарда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противопоставлен несправедливости, которая трактуется как «охлаждение любви» и отпадение от ее Истока</w:t>
      </w:r>
      <w:r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21"/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>. При этом для Ламбарда первично не право как обычай или система правил, а практика правосудия. В цицеронианском духе он пишет, что первыми судьями были мужи, превосходившие прочих в добродетели,</w:t>
      </w:r>
      <w:r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22"/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принимавшие решения согласно свой совести (исходя из этого позднее он заключает, что первой системой права было право справедливости). Возникновение в человеческом обществе института судей – вынужденная мера, обусловленная утратой добродетели, а юстиция имеет прежде всего корректирующий характер.  Однако и сами судьи, замечает Ламбард, могли переживать моральную деградацию, и тогда их решения уже не были способны возвратить общину в состояние изначальной гармонии, а лишь усугубляли кризис. Как ответная реакция на кризис подобной персонализированной юстиции возникает обычай, своего рода сдерживающий инструмент для действий судей и государей. Ламбард замечает, что обычай по своей сути имеет локальный характер и призван помочь общине распознать Божью справедливость (поэтому, пишет он, местами правосудия как у иудеев и христиан, так и у язычников чаще всего становились храмы и священные места). Общее право также трактуется им один из инструментов поддержания мира в его «внешнем» проявлении.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772B31" w14:textId="0C2182EE" w:rsidR="006411D1" w:rsidRPr="00074BF0" w:rsidRDefault="006411D1" w:rsidP="00F03A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BF0">
        <w:rPr>
          <w:rFonts w:ascii="Times New Roman" w:hAnsi="Times New Roman" w:cs="Times New Roman"/>
          <w:sz w:val="24"/>
          <w:szCs w:val="24"/>
          <w:lang w:val="ru-RU"/>
        </w:rPr>
        <w:t>К числу «защитников мира» Ламбард относит не только на мировых судей, но и на обладателей других должностей, при этом титулонесущие особы из данной категории исключаются. Примечательно, что в иерархии должностей первым назван монарх, который совмещает в своей персоне «должность и титул» («office and dignity»). Иерархия должностей имеет три уровня: на ее вершине – монарх, источник любых полномочий; затем названы должности, призванные обеспечивать мир в масштабе всего королевства</w:t>
      </w:r>
      <w:r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23"/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, и, наконец, «защитники мира» на локальном уровне, от графств до отдельных приходов.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Лорд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канцлер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лорд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стюарт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лорд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маршал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лорд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констебль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 xml:space="preserve">возможно, лорд-казначей, а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также все судьи суда Королевской скамьи, названы Ламбардом «хранителями мира в пределах  всего королевства», а их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полномочия являются постоянными. </w:t>
      </w:r>
    </w:p>
    <w:p w14:paraId="0CC0A3B0" w14:textId="21CB4EE5" w:rsidR="006411D1" w:rsidRPr="00074BF0" w:rsidRDefault="006411D1" w:rsidP="00F03A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Замечу, что Ламбард пишет трактат не об институтах, как это делает Кок, а о должностях, различая при этом «обязанности, вмененные судье», и «его </w:t>
      </w:r>
      <w:r w:rsidRPr="00305F08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т.е. судьи</w:t>
      </w:r>
      <w:r w:rsidRPr="00305F0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>практику целиком»</w:t>
      </w:r>
      <w:r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24"/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. Таким образом Ламбард констатирует ситуацию, которая служила постоянным источником конфликтов: область практической деятельности судей была de facto шире зафиксированных или традиционных пределов соответствующих юрисдикций. При этом Ламбард не считает такое положение дел порочным и не приписывает стремление «выйти за пределы юрисдикции» той или иной группы судей или институтов. </w:t>
      </w:r>
    </w:p>
    <w:p w14:paraId="555442D8" w14:textId="6DB29C17" w:rsidR="00416F10" w:rsidRPr="005F20E2" w:rsidRDefault="006411D1" w:rsidP="00F04B05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Итак, система управления королевством представлена у Ламбарда </w:t>
      </w:r>
      <w:r>
        <w:rPr>
          <w:rFonts w:ascii="Times New Roman" w:hAnsi="Times New Roman" w:cs="Times New Roman"/>
          <w:sz w:val="24"/>
          <w:szCs w:val="24"/>
          <w:lang w:val="ru-RU"/>
        </w:rPr>
        <w:t>не как иерархия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институтов с чётко обозначенных границами, но как </w:t>
      </w:r>
      <w:r>
        <w:rPr>
          <w:rFonts w:ascii="Times New Roman" w:hAnsi="Times New Roman" w:cs="Times New Roman"/>
          <w:sz w:val="24"/>
          <w:szCs w:val="24"/>
          <w:lang w:val="ru-RU"/>
        </w:rPr>
        <w:t>иерархия должностей</w:t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74BF0"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25"/>
      </w:r>
      <w:r w:rsidRPr="00074B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Юрисдикции также  привязаны не к институтам, а к конкретным должностям. Особенно примечательна в данном контексте рассуждение о должности канцлера в трактате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Archion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известно, Суд канцлера генетически имел двойственную юрисдикцию и сочетал возможность осуществлять правосудие согласно общему праву и согласно праву справедливости; реализация канцлером права справедливости была призвана, кроме всего прочего, корректировать несправедливые и ошибочные вердикты, вынесенные в судах общего права. </w:t>
      </w:r>
      <w:r w:rsidRPr="00A42C63">
        <w:rPr>
          <w:rFonts w:ascii="Times New Roman" w:hAnsi="Times New Roman" w:cs="Times New Roman"/>
          <w:sz w:val="24"/>
          <w:szCs w:val="24"/>
          <w:lang w:val="ru-RU"/>
        </w:rPr>
        <w:t>Канцлер считался «хранителем королевской совести», в которой персональное и публичное измерения совпадали, а осуществлявшееся им правосудие воплощало не собственные во</w:t>
      </w:r>
      <w:r>
        <w:rPr>
          <w:rFonts w:ascii="Times New Roman" w:hAnsi="Times New Roman" w:cs="Times New Roman"/>
          <w:sz w:val="24"/>
          <w:szCs w:val="24"/>
          <w:lang w:val="ru-RU"/>
        </w:rPr>
        <w:t>ззрения канцлера, но королевское совершенное знание. Ламбард характеризует данную сферу юрисдикции канцлера как «абсолютную и беспредельную»</w:t>
      </w:r>
      <w:r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26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термины, использовавшиеся почти исключительно для описания власти монарха. Канцлер – первый в иерархии «хранителей мира», он «воплощает и запечатывает орудия королевской власти»</w:t>
      </w:r>
      <w:r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2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; в его руках – «печать милости»</w:t>
      </w:r>
      <w:r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28"/>
      </w:r>
      <w:r>
        <w:rPr>
          <w:rFonts w:ascii="Times New Roman" w:hAnsi="Times New Roman" w:cs="Times New Roman"/>
          <w:sz w:val="24"/>
          <w:szCs w:val="24"/>
          <w:lang w:val="ru-RU"/>
        </w:rPr>
        <w:t>, а седалище канцлера – «алтарь помощи и убежище»</w:t>
      </w:r>
      <w:r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29"/>
      </w:r>
      <w:r>
        <w:rPr>
          <w:rFonts w:ascii="Times New Roman" w:hAnsi="Times New Roman" w:cs="Times New Roman"/>
          <w:sz w:val="24"/>
          <w:szCs w:val="24"/>
          <w:lang w:val="ru-RU"/>
        </w:rPr>
        <w:t>. По убеждению Ламбарда, судов, основывающих свой авторитет лишь на обычае, недостаточно для управления королевством, поскольку монарх в коронационной клятве обещал судить своих людей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aequam</w:t>
      </w:r>
      <w:proofErr w:type="spellEnd"/>
      <w:r w:rsidRPr="00E91D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E91D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rectam</w:t>
      </w:r>
      <w:proofErr w:type="spellEnd"/>
      <w:r w:rsidRPr="00E91D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justitiam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30"/>
      </w:r>
      <w:r w:rsidRPr="00B257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Общее право - деперсонифицированный «</w:t>
      </w:r>
      <w:r>
        <w:rPr>
          <w:rFonts w:ascii="Times New Roman" w:hAnsi="Times New Roman" w:cs="Times New Roman"/>
          <w:sz w:val="24"/>
          <w:szCs w:val="24"/>
          <w:lang w:val="en-US"/>
        </w:rPr>
        <w:t>artificial</w:t>
      </w:r>
      <w:r w:rsidRPr="00B257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reason</w:t>
      </w:r>
      <w:r>
        <w:rPr>
          <w:rFonts w:ascii="Times New Roman" w:hAnsi="Times New Roman" w:cs="Times New Roman"/>
          <w:sz w:val="24"/>
          <w:szCs w:val="24"/>
          <w:lang w:val="ru-RU"/>
        </w:rPr>
        <w:t>», на преобразующей и корректирующей способности которого будет настаивать Кок, а также позитивное право (статуты, уподобленные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Archion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удару стального оружия) для Ламбарда обретают подобающее место лишь при условии, что их применение будет корректироваться человеческой совестью, распознающей голос Бога</w:t>
      </w:r>
      <w:r>
        <w:rPr>
          <w:rStyle w:val="Odwoanieprzypisukocowego"/>
          <w:rFonts w:ascii="Times New Roman" w:hAnsi="Times New Roman" w:cs="Times New Roman"/>
          <w:sz w:val="24"/>
          <w:szCs w:val="24"/>
          <w:lang w:val="ru-RU"/>
        </w:rPr>
        <w:endnoteReference w:id="31"/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57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6CE504" w14:textId="77777777" w:rsidR="006411D1" w:rsidRPr="005F20E2" w:rsidRDefault="006411D1" w:rsidP="00F04B05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8AB465" w14:textId="5990A952" w:rsidR="006411D1" w:rsidRDefault="006411D1" w:rsidP="00F04B05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Библиография</w:t>
      </w:r>
    </w:p>
    <w:p w14:paraId="043753A6" w14:textId="77777777" w:rsidR="006411D1" w:rsidRPr="006411D1" w:rsidRDefault="006411D1" w:rsidP="00F04B05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DC11EA" w14:textId="793EC997" w:rsidR="00760EFB" w:rsidRPr="00714909" w:rsidRDefault="00760EFB" w:rsidP="00760EFB">
      <w:pPr>
        <w:pStyle w:val="Tekstprzypisukocowego"/>
        <w:spacing w:after="240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4909">
        <w:rPr>
          <w:rFonts w:ascii="Times New Roman" w:hAnsi="Times New Roman" w:cs="Times New Roman"/>
          <w:i/>
          <w:sz w:val="24"/>
          <w:szCs w:val="24"/>
          <w:lang w:val="ru-RU"/>
        </w:rPr>
        <w:t>Паламарчук А.А., Федоров С.Е.</w:t>
      </w:r>
      <w:r w:rsidRPr="002220D6">
        <w:rPr>
          <w:rFonts w:ascii="Times New Roman" w:hAnsi="Times New Roman" w:cs="Times New Roman"/>
          <w:sz w:val="24"/>
          <w:szCs w:val="24"/>
          <w:lang w:val="ru-RU"/>
        </w:rPr>
        <w:t xml:space="preserve"> Антикварный дискурс в раннестюартовской Англии / отв.</w:t>
      </w:r>
      <w:r w:rsidR="00EA63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20D6">
        <w:rPr>
          <w:rFonts w:ascii="Times New Roman" w:hAnsi="Times New Roman" w:cs="Times New Roman"/>
          <w:sz w:val="24"/>
          <w:szCs w:val="24"/>
          <w:lang w:val="ru-RU"/>
        </w:rPr>
        <w:t>ред. Н.А. Хачатурян.  СПб.: Алетейя, 2013. 210 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49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4909" w:rsidRPr="0071490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14909" w:rsidRPr="00714909">
        <w:rPr>
          <w:rFonts w:ascii="Times New Roman" w:hAnsi="Times New Roman" w:cs="Times New Roman"/>
          <w:i/>
          <w:sz w:val="24"/>
          <w:szCs w:val="24"/>
          <w:lang w:val="ru-RU"/>
        </w:rPr>
        <w:t>Palamarchuk A.A., Fyodorov S.E</w:t>
      </w:r>
      <w:r w:rsidR="00714909" w:rsidRPr="00714909">
        <w:rPr>
          <w:rFonts w:ascii="Times New Roman" w:hAnsi="Times New Roman" w:cs="Times New Roman"/>
          <w:sz w:val="24"/>
          <w:szCs w:val="24"/>
          <w:lang w:val="ru-RU"/>
        </w:rPr>
        <w:t xml:space="preserve">. Antikwarnyj diskurs w rannestuartowskoj Anglii. </w:t>
      </w:r>
      <w:r w:rsidR="00714909" w:rsidRPr="00714909">
        <w:rPr>
          <w:rFonts w:ascii="Times New Roman" w:hAnsi="Times New Roman" w:cs="Times New Roman"/>
          <w:sz w:val="24"/>
          <w:szCs w:val="24"/>
          <w:lang w:val="en-US"/>
        </w:rPr>
        <w:t>Sankt-</w:t>
      </w:r>
      <w:proofErr w:type="spellStart"/>
      <w:r w:rsidR="00714909" w:rsidRPr="00714909">
        <w:rPr>
          <w:rFonts w:ascii="Times New Roman" w:hAnsi="Times New Roman" w:cs="Times New Roman"/>
          <w:sz w:val="24"/>
          <w:szCs w:val="24"/>
          <w:lang w:val="en-US"/>
        </w:rPr>
        <w:t>Peterburg</w:t>
      </w:r>
      <w:proofErr w:type="spellEnd"/>
      <w:r w:rsidR="00714909" w:rsidRPr="0071490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714909" w:rsidRPr="00714909">
        <w:rPr>
          <w:rFonts w:ascii="Times New Roman" w:hAnsi="Times New Roman" w:cs="Times New Roman"/>
          <w:sz w:val="24"/>
          <w:szCs w:val="24"/>
          <w:lang w:val="en-US"/>
        </w:rPr>
        <w:t>Aleteia</w:t>
      </w:r>
      <w:proofErr w:type="spellEnd"/>
      <w:r w:rsidR="00714909" w:rsidRPr="00714909">
        <w:rPr>
          <w:rFonts w:ascii="Times New Roman" w:hAnsi="Times New Roman" w:cs="Times New Roman"/>
          <w:sz w:val="24"/>
          <w:szCs w:val="24"/>
          <w:lang w:val="en-US"/>
        </w:rPr>
        <w:t>, 2013.</w:t>
      </w:r>
      <w:r w:rsidR="00714909">
        <w:rPr>
          <w:rFonts w:ascii="Times New Roman" w:hAnsi="Times New Roman" w:cs="Times New Roman"/>
          <w:sz w:val="24"/>
          <w:szCs w:val="24"/>
          <w:lang w:val="en-US"/>
        </w:rPr>
        <w:t xml:space="preserve"> 210 p. </w:t>
      </w:r>
      <w:r w:rsidR="00714909" w:rsidRPr="0071490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1BE65CB" w14:textId="29B7CE06" w:rsidR="006411D1" w:rsidRPr="00EA630C" w:rsidRDefault="006411D1" w:rsidP="00760EFB">
      <w:pPr>
        <w:pStyle w:val="Tekstprzypisukocowego"/>
        <w:spacing w:after="240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Anon.</w:t>
      </w:r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The boke of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iustyces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peas the charge with all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processe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cessyons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warrantes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supersedias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and all that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longeth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toany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justyce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to make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endytementes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haute treason,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petyt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treason,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felonyes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appeles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trespas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vpon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statutes,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trespas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regis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pacem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nocumentis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dyuers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thynges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more as it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apperyth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ka</w:t>
      </w:r>
      <w:r w:rsidR="00EA630C">
        <w:rPr>
          <w:rFonts w:ascii="Times New Roman" w:hAnsi="Times New Roman" w:cs="Times New Roman"/>
          <w:sz w:val="24"/>
          <w:szCs w:val="24"/>
          <w:lang w:val="en-US"/>
        </w:rPr>
        <w:t>lender</w:t>
      </w:r>
      <w:proofErr w:type="spellEnd"/>
      <w:r w:rsidR="00EA630C">
        <w:rPr>
          <w:rFonts w:ascii="Times New Roman" w:hAnsi="Times New Roman" w:cs="Times New Roman"/>
          <w:sz w:val="24"/>
          <w:szCs w:val="24"/>
          <w:lang w:val="en-US"/>
        </w:rPr>
        <w:t xml:space="preserve"> of the same boke. London</w:t>
      </w:r>
      <w:r w:rsidR="00EA630C" w:rsidRPr="00EA630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D7607" w:rsidRPr="00EA63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630C" w:rsidRPr="00EA630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EA630C" w:rsidRPr="00EA630C">
        <w:rPr>
          <w:rFonts w:ascii="Times New Roman" w:hAnsi="Times New Roman" w:cs="Times New Roman"/>
          <w:sz w:val="24"/>
          <w:szCs w:val="24"/>
          <w:lang w:val="en-US"/>
        </w:rPr>
        <w:t>Fletestrete</w:t>
      </w:r>
      <w:proofErr w:type="spellEnd"/>
      <w:r w:rsidR="00EA630C" w:rsidRPr="00EA630C">
        <w:rPr>
          <w:rFonts w:ascii="Times New Roman" w:hAnsi="Times New Roman" w:cs="Times New Roman"/>
          <w:sz w:val="24"/>
          <w:szCs w:val="24"/>
          <w:lang w:val="en-US"/>
        </w:rPr>
        <w:t xml:space="preserve"> at the </w:t>
      </w:r>
      <w:proofErr w:type="spellStart"/>
      <w:r w:rsidR="00EA630C" w:rsidRPr="00EA630C">
        <w:rPr>
          <w:rFonts w:ascii="Times New Roman" w:hAnsi="Times New Roman" w:cs="Times New Roman"/>
          <w:sz w:val="24"/>
          <w:szCs w:val="24"/>
          <w:lang w:val="en-US"/>
        </w:rPr>
        <w:t>sygne</w:t>
      </w:r>
      <w:proofErr w:type="spellEnd"/>
      <w:r w:rsidR="00EA630C" w:rsidRPr="00EA630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proofErr w:type="spellStart"/>
      <w:r w:rsidR="00EA630C" w:rsidRPr="00EA630C">
        <w:rPr>
          <w:rFonts w:ascii="Times New Roman" w:hAnsi="Times New Roman" w:cs="Times New Roman"/>
          <w:sz w:val="24"/>
          <w:szCs w:val="24"/>
          <w:lang w:val="en-US"/>
        </w:rPr>
        <w:t>sonne</w:t>
      </w:r>
      <w:proofErr w:type="spellEnd"/>
      <w:r w:rsidR="00EA630C" w:rsidRPr="00EA630C">
        <w:rPr>
          <w:rFonts w:ascii="Times New Roman" w:hAnsi="Times New Roman" w:cs="Times New Roman"/>
          <w:sz w:val="24"/>
          <w:szCs w:val="24"/>
          <w:lang w:val="en-US"/>
        </w:rPr>
        <w:t xml:space="preserve">. 1510. </w:t>
      </w:r>
      <w:proofErr w:type="spellStart"/>
      <w:r w:rsidR="00EA630C">
        <w:rPr>
          <w:rFonts w:ascii="Times New Roman" w:hAnsi="Times New Roman" w:cs="Times New Roman"/>
          <w:sz w:val="24"/>
          <w:szCs w:val="24"/>
          <w:lang w:val="en-US"/>
        </w:rPr>
        <w:t>S.p</w:t>
      </w:r>
      <w:proofErr w:type="spellEnd"/>
      <w:r w:rsidR="00EA63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7F1ED4" w14:textId="022A01E6" w:rsidR="00DD7607" w:rsidRPr="00EA630C" w:rsidRDefault="006411D1" w:rsidP="00760EFB">
      <w:pPr>
        <w:pStyle w:val="Tekstprzypisukocowego"/>
        <w:spacing w:after="240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Berman H. J.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 Law and Revolution: The Formation of the Western Legal Tradition. Cambridge, Mass., L</w:t>
      </w:r>
      <w:r w:rsidR="00EA630C">
        <w:rPr>
          <w:rFonts w:ascii="Times New Roman" w:hAnsi="Times New Roman" w:cs="Times New Roman"/>
          <w:sz w:val="24"/>
          <w:szCs w:val="24"/>
          <w:lang w:val="en-US"/>
        </w:rPr>
        <w:t>ondon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: Harvard </w:t>
      </w:r>
      <w:r w:rsidR="00EA630C">
        <w:rPr>
          <w:rFonts w:ascii="Times New Roman" w:hAnsi="Times New Roman" w:cs="Times New Roman"/>
          <w:sz w:val="24"/>
          <w:szCs w:val="24"/>
          <w:lang w:val="en-US"/>
        </w:rPr>
        <w:t>University Press, 2009. 660 p.</w:t>
      </w:r>
    </w:p>
    <w:p w14:paraId="6053FB14" w14:textId="1728E91D" w:rsidR="006411D1" w:rsidRPr="00621954" w:rsidRDefault="006411D1" w:rsidP="00760EFB">
      <w:pPr>
        <w:pStyle w:val="Tekstprzypisukocowego"/>
        <w:spacing w:after="240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Berman H. J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>. The Origins of Historic Jurisprudence: Coke, Se</w:t>
      </w:r>
      <w:r w:rsidR="00EA630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>den, Hale // Yale Law Journal. Vol. 103.</w:t>
      </w:r>
      <w:r w:rsidRPr="006411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630C" w:rsidRPr="00EA630C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DD7607">
        <w:rPr>
          <w:rFonts w:ascii="Times New Roman" w:hAnsi="Times New Roman" w:cs="Times New Roman"/>
          <w:sz w:val="24"/>
          <w:szCs w:val="24"/>
          <w:lang w:val="en-US"/>
        </w:rPr>
        <w:t xml:space="preserve"> 7. 1994. P. 1651–1738</w:t>
      </w:r>
      <w:r w:rsidR="00DD7607"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0D42268" w14:textId="6DEE7F12" w:rsidR="006411D1" w:rsidRPr="00EA630C" w:rsidRDefault="006411D1" w:rsidP="00760EFB">
      <w:pPr>
        <w:pStyle w:val="Tekstprzypisukocowego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Brackmann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R.</w:t>
      </w:r>
      <w:r w:rsidR="00EA63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The Elizabethan Invention of Anglo-Saxon England. Lawrence </w:t>
      </w:r>
      <w:proofErr w:type="spellStart"/>
      <w:r w:rsidRPr="00204B99">
        <w:rPr>
          <w:rFonts w:ascii="Times New Roman" w:hAnsi="Times New Roman" w:cs="Times New Roman"/>
          <w:sz w:val="24"/>
          <w:szCs w:val="24"/>
          <w:lang w:val="en-US"/>
        </w:rPr>
        <w:t>Nowell</w:t>
      </w:r>
      <w:proofErr w:type="spellEnd"/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, William </w:t>
      </w:r>
      <w:proofErr w:type="spellStart"/>
      <w:r w:rsidRPr="00204B99">
        <w:rPr>
          <w:rFonts w:ascii="Times New Roman" w:hAnsi="Times New Roman" w:cs="Times New Roman"/>
          <w:sz w:val="24"/>
          <w:szCs w:val="24"/>
          <w:lang w:val="en-US"/>
        </w:rPr>
        <w:t>Lambarde</w:t>
      </w:r>
      <w:proofErr w:type="spellEnd"/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 and the Study of Old English. Camb</w:t>
      </w:r>
      <w:r w:rsidR="00EA630C">
        <w:rPr>
          <w:rFonts w:ascii="Times New Roman" w:hAnsi="Times New Roman" w:cs="Times New Roman"/>
          <w:sz w:val="24"/>
          <w:szCs w:val="24"/>
          <w:lang w:val="en-US"/>
        </w:rPr>
        <w:t>ridge: D.S. Brewer, 2012. 256 p.</w:t>
      </w:r>
    </w:p>
    <w:p w14:paraId="3538B817" w14:textId="02AF690D" w:rsidR="006411D1" w:rsidRPr="006411D1" w:rsidRDefault="006411D1" w:rsidP="00760EFB">
      <w:pPr>
        <w:spacing w:after="240" w:line="240" w:lineRule="auto"/>
        <w:ind w:right="-284"/>
        <w:jc w:val="both"/>
        <w:rPr>
          <w:lang w:val="en-US"/>
        </w:rPr>
      </w:pP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Dalton M.</w:t>
      </w:r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countrey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iustice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containing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practise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iustices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the peace out of their sessions. Gathered, for the better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helpe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such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iustices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peace as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haue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not been much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conuersant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studie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lawes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this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realme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. London,  Adam Islip for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Societie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Stationers, 1619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A630C">
        <w:rPr>
          <w:rFonts w:ascii="Times New Roman" w:hAnsi="Times New Roman" w:cs="Times New Roman"/>
          <w:sz w:val="24"/>
          <w:szCs w:val="24"/>
          <w:lang w:val="en-US"/>
        </w:rPr>
        <w:t xml:space="preserve"> 383 p. </w:t>
      </w:r>
    </w:p>
    <w:p w14:paraId="5BFB08B2" w14:textId="77777777" w:rsidR="006411D1" w:rsidRPr="006411D1" w:rsidRDefault="006411D1" w:rsidP="00760EFB">
      <w:pPr>
        <w:pStyle w:val="Tekstprzypisukocowego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Dunkel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. William </w:t>
      </w:r>
      <w:proofErr w:type="spellStart"/>
      <w:r w:rsidRPr="00204B99">
        <w:rPr>
          <w:rFonts w:ascii="Times New Roman" w:hAnsi="Times New Roman" w:cs="Times New Roman"/>
          <w:sz w:val="24"/>
          <w:szCs w:val="24"/>
          <w:lang w:val="en-US"/>
        </w:rPr>
        <w:t>Lambarde</w:t>
      </w:r>
      <w:proofErr w:type="spellEnd"/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, Elizabethan Jurist, 1536-1601. New </w:t>
      </w:r>
      <w:proofErr w:type="spellStart"/>
      <w:r w:rsidRPr="00204B99">
        <w:rPr>
          <w:rFonts w:ascii="Times New Roman" w:hAnsi="Times New Roman" w:cs="Times New Roman"/>
          <w:sz w:val="24"/>
          <w:szCs w:val="24"/>
          <w:lang w:val="en-US"/>
        </w:rPr>
        <w:t>Brunswicke</w:t>
      </w:r>
      <w:proofErr w:type="spellEnd"/>
      <w:r w:rsidRPr="00204B99">
        <w:rPr>
          <w:rFonts w:ascii="Times New Roman" w:hAnsi="Times New Roman" w:cs="Times New Roman"/>
          <w:sz w:val="24"/>
          <w:szCs w:val="24"/>
          <w:lang w:val="en-US"/>
        </w:rPr>
        <w:t>: Rutgers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University Press, 1965. 210 p.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89734C" w14:textId="6A5EE8DF" w:rsidR="006411D1" w:rsidRPr="00166ED9" w:rsidRDefault="006411D1" w:rsidP="00760EFB">
      <w:pPr>
        <w:spacing w:after="24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Fitzherbert A.</w:t>
      </w:r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The boke of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iustices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peas the charge with all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processe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the cessions,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warrantes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supersedias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and all that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longeth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ony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iustyce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to make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endytementes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haute treason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petyt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treason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felonyes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appeles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trespas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vpon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statutes,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trespas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regis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pacem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nocumentis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dyuers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thynges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more as it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appereth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kalender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the same boke. London, In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Fletestrete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sygne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the George by Richard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Pynson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>, 1505.</w:t>
      </w:r>
      <w:r w:rsidR="00EA63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630C">
        <w:rPr>
          <w:rFonts w:ascii="Times New Roman" w:hAnsi="Times New Roman" w:cs="Times New Roman"/>
          <w:sz w:val="24"/>
          <w:szCs w:val="24"/>
          <w:lang w:val="en-US"/>
        </w:rPr>
        <w:t>S.p</w:t>
      </w:r>
      <w:proofErr w:type="spellEnd"/>
      <w:r w:rsidR="00EA63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C191442" w14:textId="6D348803" w:rsidR="006411D1" w:rsidRPr="006411D1" w:rsidRDefault="00EA630C" w:rsidP="00760EFB">
      <w:pPr>
        <w:pStyle w:val="Tekstprzypisukocowego"/>
        <w:spacing w:after="240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Kitchin</w:t>
      </w:r>
      <w:proofErr w:type="spellEnd"/>
      <w:r w:rsidR="006411D1"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J.</w:t>
      </w:r>
      <w:r w:rsidR="006411D1"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="006411D1" w:rsidRPr="00166ED9">
        <w:rPr>
          <w:rFonts w:ascii="Times New Roman" w:hAnsi="Times New Roman" w:cs="Times New Roman"/>
          <w:sz w:val="24"/>
          <w:szCs w:val="24"/>
          <w:lang w:val="en-US"/>
        </w:rPr>
        <w:t>aucthoritie</w:t>
      </w:r>
      <w:proofErr w:type="spellEnd"/>
      <w:r w:rsidR="006411D1"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al </w:t>
      </w:r>
      <w:proofErr w:type="spellStart"/>
      <w:r w:rsidR="006411D1" w:rsidRPr="00166ED9">
        <w:rPr>
          <w:rFonts w:ascii="Times New Roman" w:hAnsi="Times New Roman" w:cs="Times New Roman"/>
          <w:sz w:val="24"/>
          <w:szCs w:val="24"/>
          <w:lang w:val="en-US"/>
        </w:rPr>
        <w:t>iustices</w:t>
      </w:r>
      <w:proofErr w:type="spellEnd"/>
      <w:r w:rsidR="006411D1"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peace. London, In </w:t>
      </w:r>
      <w:proofErr w:type="spellStart"/>
      <w:r w:rsidR="006411D1" w:rsidRPr="00166ED9">
        <w:rPr>
          <w:rFonts w:ascii="Times New Roman" w:hAnsi="Times New Roman" w:cs="Times New Roman"/>
          <w:sz w:val="24"/>
          <w:szCs w:val="24"/>
          <w:lang w:val="en-US"/>
        </w:rPr>
        <w:t>Fleetestrete</w:t>
      </w:r>
      <w:proofErr w:type="spellEnd"/>
      <w:r w:rsidR="006411D1"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, within Temple barre by Richard </w:t>
      </w:r>
      <w:proofErr w:type="spellStart"/>
      <w:r w:rsidR="006411D1" w:rsidRPr="00166ED9">
        <w:rPr>
          <w:rFonts w:ascii="Times New Roman" w:hAnsi="Times New Roman" w:cs="Times New Roman"/>
          <w:sz w:val="24"/>
          <w:szCs w:val="24"/>
          <w:lang w:val="en-US"/>
        </w:rPr>
        <w:t>Tottell</w:t>
      </w:r>
      <w:proofErr w:type="spellEnd"/>
      <w:r w:rsidR="006411D1" w:rsidRPr="00166ED9">
        <w:rPr>
          <w:rFonts w:ascii="Times New Roman" w:hAnsi="Times New Roman" w:cs="Times New Roman"/>
          <w:sz w:val="24"/>
          <w:szCs w:val="24"/>
          <w:lang w:val="en-US"/>
        </w:rPr>
        <w:t>.  1580</w:t>
      </w:r>
      <w:r w:rsidR="006411D1" w:rsidRPr="006411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264 p. </w:t>
      </w:r>
    </w:p>
    <w:p w14:paraId="492B0629" w14:textId="77777777" w:rsidR="006411D1" w:rsidRPr="00202836" w:rsidRDefault="006411D1" w:rsidP="00760EFB">
      <w:pPr>
        <w:pStyle w:val="Tekstprzypisukocowego"/>
        <w:spacing w:after="240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 A perambulation of Kent: </w:t>
      </w:r>
      <w:proofErr w:type="spellStart"/>
      <w:r w:rsidRPr="004B7D20">
        <w:rPr>
          <w:rFonts w:ascii="Times New Roman" w:hAnsi="Times New Roman" w:cs="Times New Roman"/>
          <w:sz w:val="24"/>
          <w:szCs w:val="24"/>
          <w:lang w:val="en-US"/>
        </w:rPr>
        <w:t>conteining</w:t>
      </w:r>
      <w:proofErr w:type="spellEnd"/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 the description, </w:t>
      </w:r>
      <w:proofErr w:type="spellStart"/>
      <w:r w:rsidRPr="004B7D20">
        <w:rPr>
          <w:rFonts w:ascii="Times New Roman" w:hAnsi="Times New Roman" w:cs="Times New Roman"/>
          <w:sz w:val="24"/>
          <w:szCs w:val="24"/>
          <w:lang w:val="en-US"/>
        </w:rPr>
        <w:t>hystorie</w:t>
      </w:r>
      <w:proofErr w:type="spellEnd"/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Pr="004B7D20">
        <w:rPr>
          <w:rFonts w:ascii="Times New Roman" w:hAnsi="Times New Roman" w:cs="Times New Roman"/>
          <w:sz w:val="24"/>
          <w:szCs w:val="24"/>
          <w:lang w:val="en-US"/>
        </w:rPr>
        <w:t>customes</w:t>
      </w:r>
      <w:proofErr w:type="spellEnd"/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 of that </w:t>
      </w:r>
      <w:proofErr w:type="spellStart"/>
      <w:r w:rsidRPr="004B7D20">
        <w:rPr>
          <w:rFonts w:ascii="Times New Roman" w:hAnsi="Times New Roman" w:cs="Times New Roman"/>
          <w:sz w:val="24"/>
          <w:szCs w:val="24"/>
          <w:lang w:val="en-US"/>
        </w:rPr>
        <w:t>shyre</w:t>
      </w:r>
      <w:proofErr w:type="spellEnd"/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.. First published in the year 1576, and now increased and altered after the authors </w:t>
      </w:r>
      <w:proofErr w:type="spellStart"/>
      <w:r w:rsidRPr="004B7D20">
        <w:rPr>
          <w:rFonts w:ascii="Times New Roman" w:hAnsi="Times New Roman" w:cs="Times New Roman"/>
          <w:sz w:val="24"/>
          <w:szCs w:val="24"/>
          <w:lang w:val="en-US"/>
        </w:rPr>
        <w:t>owne</w:t>
      </w:r>
      <w:proofErr w:type="spellEnd"/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 last </w:t>
      </w:r>
      <w:proofErr w:type="spellStart"/>
      <w:r w:rsidRPr="004B7D20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. London : By </w:t>
      </w:r>
      <w:proofErr w:type="spellStart"/>
      <w:r w:rsidRPr="004B7D20">
        <w:rPr>
          <w:rFonts w:ascii="Times New Roman" w:hAnsi="Times New Roman" w:cs="Times New Roman"/>
          <w:sz w:val="24"/>
          <w:szCs w:val="24"/>
          <w:lang w:val="en-US"/>
        </w:rPr>
        <w:t>Edm</w:t>
      </w:r>
      <w:proofErr w:type="spellEnd"/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B7D20">
        <w:rPr>
          <w:rFonts w:ascii="Times New Roman" w:hAnsi="Times New Roman" w:cs="Times New Roman"/>
          <w:sz w:val="24"/>
          <w:szCs w:val="24"/>
          <w:lang w:val="en-US"/>
        </w:rPr>
        <w:t>Bollifant</w:t>
      </w:r>
      <w:proofErr w:type="spellEnd"/>
      <w:r w:rsidRPr="004B7D20">
        <w:rPr>
          <w:rFonts w:ascii="Times New Roman" w:hAnsi="Times New Roman" w:cs="Times New Roman"/>
          <w:sz w:val="24"/>
          <w:szCs w:val="24"/>
          <w:lang w:val="en-US"/>
        </w:rPr>
        <w:t>, 1596. 588 p.</w:t>
      </w:r>
    </w:p>
    <w:p w14:paraId="1298391A" w14:textId="5AF6698B" w:rsidR="006411D1" w:rsidRPr="00202836" w:rsidRDefault="006411D1" w:rsidP="00760EFB">
      <w:pPr>
        <w:pStyle w:val="Tekstprzypisukocowego"/>
        <w:spacing w:after="240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Archaionomia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sive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priscis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anglorum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legibu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848">
        <w:rPr>
          <w:rFonts w:ascii="Times New Roman" w:hAnsi="Times New Roman" w:cs="Times New Roman"/>
          <w:sz w:val="24"/>
          <w:szCs w:val="24"/>
          <w:lang w:val="en-US"/>
        </w:rPr>
        <w:t>libri</w:t>
      </w:r>
      <w:proofErr w:type="spellEnd"/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spellStart"/>
      <w:r w:rsidR="004A6848">
        <w:rPr>
          <w:rFonts w:ascii="Times New Roman" w:hAnsi="Times New Roman" w:cs="Times New Roman"/>
          <w:sz w:val="24"/>
          <w:szCs w:val="24"/>
          <w:lang w:val="en-US"/>
        </w:rPr>
        <w:t>Londini</w:t>
      </w:r>
      <w:proofErr w:type="spellEnd"/>
      <w:r w:rsidR="004A6848">
        <w:rPr>
          <w:rFonts w:ascii="Times New Roman" w:hAnsi="Times New Roman" w:cs="Times New Roman"/>
          <w:sz w:val="24"/>
          <w:szCs w:val="24"/>
          <w:lang w:val="en-US"/>
        </w:rPr>
        <w:t>: John Day, 1568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145 p. </w:t>
      </w:r>
    </w:p>
    <w:p w14:paraId="74D344A1" w14:textId="77777777" w:rsidR="006411D1" w:rsidRPr="00202836" w:rsidRDefault="006411D1" w:rsidP="00760EFB">
      <w:pPr>
        <w:pStyle w:val="Tekstprzypisukocowego"/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Archion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>, or, a commentary upon the high courts of Justice in England. London: for D. Frere. 1635. 280 p.</w:t>
      </w:r>
    </w:p>
    <w:p w14:paraId="67FCB871" w14:textId="77777777" w:rsidR="006411D1" w:rsidRPr="00202836" w:rsidRDefault="006411D1" w:rsidP="00760EFB">
      <w:pPr>
        <w:pStyle w:val="Tekstprzypisukocowego"/>
        <w:spacing w:after="240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Eirenarcha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, or, of the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Ofice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of the Justices of Peace. London: for the Company of Stationers, 1619.  836 p.</w:t>
      </w:r>
    </w:p>
    <w:p w14:paraId="653CACBA" w14:textId="3A3BF068" w:rsidR="006411D1" w:rsidRPr="00202836" w:rsidRDefault="006411D1" w:rsidP="00760EFB">
      <w:pPr>
        <w:pStyle w:val="Tekstprzypisukocowego"/>
        <w:spacing w:after="240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The Duties of Constables,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Borsholders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>, Tithing-men and such other Lowe Mi</w:t>
      </w:r>
      <w:r>
        <w:rPr>
          <w:rFonts w:ascii="Times New Roman" w:hAnsi="Times New Roman" w:cs="Times New Roman"/>
          <w:sz w:val="24"/>
          <w:szCs w:val="24"/>
          <w:lang w:val="en-US"/>
        </w:rPr>
        <w:t>nisters o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f the Peace. London: R. Newbery, 1585. 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52 p. </w:t>
      </w:r>
    </w:p>
    <w:p w14:paraId="63BB4811" w14:textId="77777777" w:rsidR="006411D1" w:rsidRPr="00202836" w:rsidRDefault="006411D1" w:rsidP="00760EFB">
      <w:pPr>
        <w:pStyle w:val="Tekstprzypisukocowego"/>
        <w:spacing w:after="240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William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Lambarde’s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Notes on the Procedures and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Priviledges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of the House of Commons (1584) / Ed. by P.L. Ward. London: H.M. Stationery Office, 1977. 95 p. </w:t>
      </w:r>
    </w:p>
    <w:p w14:paraId="22C88E9E" w14:textId="4427442A" w:rsidR="006411D1" w:rsidRPr="003B76B7" w:rsidRDefault="006411D1" w:rsidP="00760EFB">
      <w:pPr>
        <w:pStyle w:val="Tekstprzypisukocowego"/>
        <w:spacing w:after="240"/>
        <w:jc w:val="both"/>
        <w:rPr>
          <w:lang w:val="en-US"/>
        </w:rPr>
      </w:pP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Palamarchuk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A.A.,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Fadeyev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I.A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. Richard Hooker’s Doctrine of Royal Supremacy in the Church of England // </w:t>
      </w:r>
      <w:proofErr w:type="spellStart"/>
      <w:r w:rsidRPr="002220D6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 of Saint Petersbur</w:t>
      </w:r>
      <w:r w:rsidR="00714909">
        <w:rPr>
          <w:rFonts w:ascii="Times New Roman" w:hAnsi="Times New Roman" w:cs="Times New Roman"/>
          <w:sz w:val="24"/>
          <w:szCs w:val="24"/>
          <w:lang w:val="en-US"/>
        </w:rPr>
        <w:t>g University. History 2018. Vol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>. 63. № 1. P. 158-173.</w:t>
      </w:r>
    </w:p>
    <w:p w14:paraId="03140018" w14:textId="77777777" w:rsidR="006411D1" w:rsidRPr="002220D6" w:rsidRDefault="006411D1" w:rsidP="00760EFB">
      <w:pPr>
        <w:pStyle w:val="Tekstprzypisukocowego"/>
        <w:spacing w:after="240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Pocock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J. G. A.</w:t>
      </w:r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 The Ancient C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onstitution and the Feudal Law. A study of English Historical Thought in the Seventeenth Century. New York: Cambridge University Press, 1957. 405 p. </w:t>
      </w:r>
    </w:p>
    <w:p w14:paraId="31545124" w14:textId="6EFB77C9" w:rsidR="006411D1" w:rsidRPr="005F20E2" w:rsidRDefault="006411D1" w:rsidP="00760EFB">
      <w:pPr>
        <w:pStyle w:val="Tekstprzypisukocowego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Shapiro B.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 A Culture of Fact: England, 1550 – 1720. Cambridge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>: Cambridge University Press,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2003.  284 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B9A34E" w14:textId="6EB9DD14" w:rsidR="006411D1" w:rsidRPr="006411D1" w:rsidRDefault="006411D1" w:rsidP="00760EFB">
      <w:pPr>
        <w:pStyle w:val="Tekstprzypisukocowego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Warnicke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R.</w:t>
      </w:r>
      <w:r w:rsidR="004A6848"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M.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 William </w:t>
      </w:r>
      <w:proofErr w:type="spellStart"/>
      <w:r w:rsidRPr="00204B99">
        <w:rPr>
          <w:rFonts w:ascii="Times New Roman" w:hAnsi="Times New Roman" w:cs="Times New Roman"/>
          <w:sz w:val="24"/>
          <w:szCs w:val="24"/>
          <w:lang w:val="en-US"/>
        </w:rPr>
        <w:t>Lambarde</w:t>
      </w:r>
      <w:proofErr w:type="spellEnd"/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, Elizabethan Antiquary, 1536 – 1601.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London: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Philimore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Co., 1973</w:t>
      </w:r>
      <w:r w:rsidRPr="006411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 204 p. </w:t>
      </w:r>
    </w:p>
    <w:p w14:paraId="0EBAADEC" w14:textId="797EFC90" w:rsidR="006411D1" w:rsidRPr="00714909" w:rsidRDefault="006411D1" w:rsidP="00760EFB">
      <w:pPr>
        <w:pStyle w:val="Tekstprzypisukocowego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Williams I.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 Developing a prerogative Theory for the Authority of the Chancery // Law and Authority in B</w:t>
      </w:r>
      <w:r w:rsidR="00714909">
        <w:rPr>
          <w:rFonts w:ascii="Times New Roman" w:hAnsi="Times New Roman" w:cs="Times New Roman"/>
          <w:sz w:val="24"/>
          <w:szCs w:val="24"/>
          <w:lang w:val="en-US"/>
        </w:rPr>
        <w:t>ritish Legal History, 1200-1900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 / Ed. my </w:t>
      </w:r>
      <w:proofErr w:type="spellStart"/>
      <w:r w:rsidRPr="00204B99">
        <w:rPr>
          <w:rFonts w:ascii="Times New Roman" w:hAnsi="Times New Roman" w:cs="Times New Roman"/>
          <w:sz w:val="24"/>
          <w:szCs w:val="24"/>
          <w:lang w:val="en-US"/>
        </w:rPr>
        <w:t>M.Godfrey</w:t>
      </w:r>
      <w:proofErr w:type="spellEnd"/>
      <w:r w:rsidRPr="00204B99">
        <w:rPr>
          <w:rFonts w:ascii="Times New Roman" w:hAnsi="Times New Roman" w:cs="Times New Roman"/>
          <w:sz w:val="24"/>
          <w:szCs w:val="24"/>
          <w:lang w:val="en-US"/>
        </w:rPr>
        <w:t>. Cambridge: Cambridge University Press, 2016. P</w:t>
      </w:r>
      <w:r w:rsidR="004A6848" w:rsidRPr="00714909">
        <w:rPr>
          <w:rFonts w:ascii="Times New Roman" w:hAnsi="Times New Roman" w:cs="Times New Roman"/>
          <w:sz w:val="24"/>
          <w:szCs w:val="24"/>
          <w:lang w:val="en-US"/>
        </w:rPr>
        <w:t>. 33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>−</w:t>
      </w:r>
      <w:r w:rsidRPr="00714909">
        <w:rPr>
          <w:rFonts w:ascii="Times New Roman" w:hAnsi="Times New Roman" w:cs="Times New Roman"/>
          <w:sz w:val="24"/>
          <w:szCs w:val="24"/>
          <w:lang w:val="en-US"/>
        </w:rPr>
        <w:t xml:space="preserve">60. </w:t>
      </w:r>
    </w:p>
    <w:p w14:paraId="2413F78B" w14:textId="0C36BDBA" w:rsidR="00F04B05" w:rsidRPr="00714909" w:rsidRDefault="00C65333" w:rsidP="00F04B05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90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5A4C660D" w14:textId="77777777" w:rsidR="00F04B05" w:rsidRPr="00714909" w:rsidRDefault="00F04B05" w:rsidP="00F04B05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95433E" w14:textId="77777777" w:rsidR="00416F10" w:rsidRPr="00714909" w:rsidRDefault="00416F10" w:rsidP="00F03A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417525" w14:textId="77777777" w:rsidR="002A7C2A" w:rsidRPr="00714909" w:rsidRDefault="002A7C2A" w:rsidP="00F03A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B37DB31" w14:textId="77777777" w:rsidR="00A92DFE" w:rsidRPr="00714909" w:rsidRDefault="00A92DFE" w:rsidP="00F03A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E0BCF9" w14:textId="77777777" w:rsidR="00FB535D" w:rsidRPr="00714909" w:rsidRDefault="00FB535D" w:rsidP="00F03A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BE4B97" w14:textId="77777777" w:rsidR="00910AC9" w:rsidRPr="00714909" w:rsidRDefault="00910AC9" w:rsidP="00F03A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669D00" w14:textId="77777777" w:rsidR="00055054" w:rsidRPr="00714909" w:rsidRDefault="00055054" w:rsidP="008C205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A1C4DD" w14:textId="77777777" w:rsidR="00124964" w:rsidRPr="00714909" w:rsidRDefault="00124964" w:rsidP="008C205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0A5782" w14:textId="77777777" w:rsidR="00B5470E" w:rsidRPr="00714909" w:rsidRDefault="00B5470E" w:rsidP="008C205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CBEE91" w14:textId="77777777" w:rsidR="00A016E3" w:rsidRPr="00714909" w:rsidRDefault="00A016E3" w:rsidP="008C205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8C106F" w14:textId="77777777" w:rsidR="007F3EB8" w:rsidRPr="00714909" w:rsidRDefault="007F3EB8">
      <w:pPr>
        <w:rPr>
          <w:sz w:val="28"/>
          <w:szCs w:val="28"/>
          <w:lang w:val="en-US"/>
        </w:rPr>
      </w:pPr>
    </w:p>
    <w:sectPr w:rsidR="007F3EB8" w:rsidRPr="00714909">
      <w:head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5C479" w14:textId="77777777" w:rsidR="004B2E53" w:rsidRDefault="004B2E53" w:rsidP="008C205B">
      <w:pPr>
        <w:spacing w:after="0" w:line="240" w:lineRule="auto"/>
      </w:pPr>
      <w:r>
        <w:separator/>
      </w:r>
    </w:p>
  </w:endnote>
  <w:endnote w:type="continuationSeparator" w:id="0">
    <w:p w14:paraId="24701453" w14:textId="77777777" w:rsidR="004B2E53" w:rsidRDefault="004B2E53" w:rsidP="008C205B">
      <w:pPr>
        <w:spacing w:after="0" w:line="240" w:lineRule="auto"/>
      </w:pPr>
      <w:r>
        <w:continuationSeparator/>
      </w:r>
    </w:p>
  </w:endnote>
  <w:endnote w:id="1">
    <w:p w14:paraId="50D679C2" w14:textId="72F9BCF2" w:rsidR="006411D1" w:rsidRPr="002220D6" w:rsidRDefault="006411D1" w:rsidP="002220D6">
      <w:pPr>
        <w:pStyle w:val="Tekstprzypisukocoweg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7D20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Pocock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J. G. A.</w:t>
      </w:r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B7D20">
        <w:rPr>
          <w:rFonts w:ascii="Times New Roman" w:hAnsi="Times New Roman" w:cs="Times New Roman"/>
          <w:sz w:val="24"/>
          <w:szCs w:val="24"/>
          <w:lang w:val="en-US"/>
        </w:rPr>
        <w:t>The Ancient C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>onstitution and the Feudal Law.</w:t>
      </w:r>
      <w:proofErr w:type="gramEnd"/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220D6">
        <w:rPr>
          <w:rFonts w:ascii="Times New Roman" w:hAnsi="Times New Roman" w:cs="Times New Roman"/>
          <w:sz w:val="24"/>
          <w:szCs w:val="24"/>
          <w:lang w:val="en-US"/>
        </w:rPr>
        <w:t>A study of English Historical Thought in the Seventeenth Century.</w:t>
      </w:r>
      <w:proofErr w:type="gramEnd"/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 New York: Cambridge</w:t>
      </w:r>
      <w:r w:rsidR="00EA630C">
        <w:rPr>
          <w:rFonts w:ascii="Times New Roman" w:hAnsi="Times New Roman" w:cs="Times New Roman"/>
          <w:sz w:val="24"/>
          <w:szCs w:val="24"/>
          <w:lang w:val="en-US"/>
        </w:rPr>
        <w:t xml:space="preserve"> University Press, 1957.</w:t>
      </w:r>
    </w:p>
  </w:endnote>
  <w:endnote w:id="2">
    <w:p w14:paraId="762DA1C2" w14:textId="3C99D00C" w:rsidR="006411D1" w:rsidRPr="002220D6" w:rsidRDefault="006411D1" w:rsidP="002220D6">
      <w:pPr>
        <w:pStyle w:val="Tekstprzypisukocoweg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20D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Berman H. J.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 Law and Revolution: The Formation of the Western Legal Tradition. Cambridge, Mass., L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>ondon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>: Harvar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>d University Press, 2009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Berman H. J.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 The Origins of Historic Jurisprudence: Coke, Se</w:t>
      </w:r>
      <w:r w:rsidR="00EA630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den, Hale // Yale Law Journal. </w:t>
      </w:r>
      <w:proofErr w:type="gramStart"/>
      <w:r w:rsidRPr="002220D6">
        <w:rPr>
          <w:rFonts w:ascii="Times New Roman" w:hAnsi="Times New Roman" w:cs="Times New Roman"/>
          <w:sz w:val="24"/>
          <w:szCs w:val="24"/>
          <w:lang w:val="en-US"/>
        </w:rPr>
        <w:t>Vol. 103.</w:t>
      </w:r>
      <w:proofErr w:type="gramEnd"/>
      <w:r w:rsidRPr="00EA63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A6848" w:rsidRPr="005F20E2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 7.</w:t>
      </w:r>
      <w:proofErr w:type="gramEnd"/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 1994. P. 1651–1738. </w:t>
      </w:r>
    </w:p>
  </w:endnote>
  <w:endnote w:id="3">
    <w:p w14:paraId="6636553A" w14:textId="5F641411" w:rsidR="006411D1" w:rsidRPr="002220D6" w:rsidRDefault="006411D1" w:rsidP="002220D6">
      <w:pPr>
        <w:pStyle w:val="Tekstprzypisukocoweg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20D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Shapiro B.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 A Culture of Fact: England, 1550 – 1720. Camb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ridge: Cambridge University Press, 2003.  </w:t>
      </w:r>
    </w:p>
  </w:endnote>
  <w:endnote w:id="4">
    <w:p w14:paraId="5B1A3FAE" w14:textId="215F675F" w:rsidR="006411D1" w:rsidRPr="002220D6" w:rsidRDefault="006411D1" w:rsidP="002220D6">
      <w:pPr>
        <w:pStyle w:val="Tekstprzypisukocowego"/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20D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4909">
        <w:rPr>
          <w:rFonts w:ascii="Times New Roman" w:hAnsi="Times New Roman" w:cs="Times New Roman"/>
          <w:i/>
          <w:sz w:val="24"/>
          <w:szCs w:val="24"/>
          <w:lang w:val="ru-RU"/>
        </w:rPr>
        <w:t>Паламарчук</w:t>
      </w:r>
      <w:r w:rsidRPr="006219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14909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62195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714909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6219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., </w:t>
      </w:r>
      <w:r w:rsidRPr="00714909">
        <w:rPr>
          <w:rFonts w:ascii="Times New Roman" w:hAnsi="Times New Roman" w:cs="Times New Roman"/>
          <w:i/>
          <w:sz w:val="24"/>
          <w:szCs w:val="24"/>
          <w:lang w:val="ru-RU"/>
        </w:rPr>
        <w:t>Федоров</w:t>
      </w:r>
      <w:r w:rsidRPr="006219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14909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62195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714909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62195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0D6">
        <w:rPr>
          <w:rFonts w:ascii="Times New Roman" w:hAnsi="Times New Roman" w:cs="Times New Roman"/>
          <w:sz w:val="24"/>
          <w:szCs w:val="24"/>
          <w:lang w:val="ru-RU"/>
        </w:rPr>
        <w:t>Антикварный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0D6">
        <w:rPr>
          <w:rFonts w:ascii="Times New Roman" w:hAnsi="Times New Roman" w:cs="Times New Roman"/>
          <w:sz w:val="24"/>
          <w:szCs w:val="24"/>
          <w:lang w:val="ru-RU"/>
        </w:rPr>
        <w:t>дискурс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0D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0D6">
        <w:rPr>
          <w:rFonts w:ascii="Times New Roman" w:hAnsi="Times New Roman" w:cs="Times New Roman"/>
          <w:sz w:val="24"/>
          <w:szCs w:val="24"/>
          <w:lang w:val="ru-RU"/>
        </w:rPr>
        <w:t>раннестюартовской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0D6">
        <w:rPr>
          <w:rFonts w:ascii="Times New Roman" w:hAnsi="Times New Roman" w:cs="Times New Roman"/>
          <w:sz w:val="24"/>
          <w:szCs w:val="24"/>
          <w:lang w:val="ru-RU"/>
        </w:rPr>
        <w:t>Англии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2220D6">
        <w:rPr>
          <w:rFonts w:ascii="Times New Roman" w:hAnsi="Times New Roman" w:cs="Times New Roman"/>
          <w:sz w:val="24"/>
          <w:szCs w:val="24"/>
          <w:lang w:val="ru-RU"/>
        </w:rPr>
        <w:t>отв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220D6">
        <w:rPr>
          <w:rFonts w:ascii="Times New Roman" w:hAnsi="Times New Roman" w:cs="Times New Roman"/>
          <w:sz w:val="24"/>
          <w:szCs w:val="24"/>
          <w:lang w:val="ru-RU"/>
        </w:rPr>
        <w:t>ред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220D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220D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220D6">
        <w:rPr>
          <w:rFonts w:ascii="Times New Roman" w:hAnsi="Times New Roman" w:cs="Times New Roman"/>
          <w:sz w:val="24"/>
          <w:szCs w:val="24"/>
          <w:lang w:val="ru-RU"/>
        </w:rPr>
        <w:t>Хачатурян</w:t>
      </w:r>
      <w:r w:rsidR="004A6848"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A6848">
        <w:rPr>
          <w:rFonts w:ascii="Times New Roman" w:hAnsi="Times New Roman" w:cs="Times New Roman"/>
          <w:sz w:val="24"/>
          <w:szCs w:val="24"/>
          <w:lang w:val="ru-RU"/>
        </w:rPr>
        <w:t>СПб</w:t>
      </w:r>
      <w:r w:rsidR="004A6848" w:rsidRPr="004A6848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4A6848">
        <w:rPr>
          <w:rFonts w:ascii="Times New Roman" w:hAnsi="Times New Roman" w:cs="Times New Roman"/>
          <w:sz w:val="24"/>
          <w:szCs w:val="24"/>
          <w:lang w:val="ru-RU"/>
        </w:rPr>
        <w:t>Алетейя</w:t>
      </w:r>
      <w:r w:rsidR="004A6848" w:rsidRPr="004A6848">
        <w:rPr>
          <w:rFonts w:ascii="Times New Roman" w:hAnsi="Times New Roman" w:cs="Times New Roman"/>
          <w:sz w:val="24"/>
          <w:szCs w:val="24"/>
          <w:lang w:val="en-US"/>
        </w:rPr>
        <w:t>, 2013.</w:t>
      </w:r>
    </w:p>
  </w:endnote>
  <w:endnote w:id="5">
    <w:p w14:paraId="3A08F8DE" w14:textId="0593D9DC" w:rsidR="006411D1" w:rsidRPr="003B76B7" w:rsidRDefault="006411D1" w:rsidP="002220D6">
      <w:pPr>
        <w:pStyle w:val="Tekstprzypisukocowego"/>
        <w:jc w:val="both"/>
        <w:rPr>
          <w:lang w:val="en-US"/>
        </w:rPr>
      </w:pPr>
      <w:r w:rsidRPr="002220D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Palamarchuk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A.A.,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Fadeyev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I.</w:t>
      </w:r>
      <w:r w:rsidR="004A6848"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A.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 Richard Hooker’s Doctrine of Royal Supremacy in the Church of England // </w:t>
      </w:r>
      <w:proofErr w:type="spellStart"/>
      <w:r w:rsidRPr="002220D6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2220D6">
        <w:rPr>
          <w:rFonts w:ascii="Times New Roman" w:hAnsi="Times New Roman" w:cs="Times New Roman"/>
          <w:sz w:val="24"/>
          <w:szCs w:val="24"/>
          <w:lang w:val="en-US"/>
        </w:rPr>
        <w:t xml:space="preserve"> of Saint Petersburg University. </w:t>
      </w:r>
      <w:proofErr w:type="gramStart"/>
      <w:r w:rsidRPr="002220D6">
        <w:rPr>
          <w:rFonts w:ascii="Times New Roman" w:hAnsi="Times New Roman" w:cs="Times New Roman"/>
          <w:sz w:val="24"/>
          <w:szCs w:val="24"/>
          <w:lang w:val="en-US"/>
        </w:rPr>
        <w:t>Hist</w:t>
      </w:r>
      <w:r w:rsidR="00714909">
        <w:rPr>
          <w:rFonts w:ascii="Times New Roman" w:hAnsi="Times New Roman" w:cs="Times New Roman"/>
          <w:sz w:val="24"/>
          <w:szCs w:val="24"/>
          <w:lang w:val="en-US"/>
        </w:rPr>
        <w:t>ory 2018.</w:t>
      </w:r>
      <w:proofErr w:type="gramEnd"/>
      <w:r w:rsidR="007149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14909">
        <w:rPr>
          <w:rFonts w:ascii="Times New Roman" w:hAnsi="Times New Roman" w:cs="Times New Roman"/>
          <w:sz w:val="24"/>
          <w:szCs w:val="24"/>
          <w:lang w:val="en-US"/>
        </w:rPr>
        <w:t>Vol.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 63.</w:t>
      </w:r>
      <w:proofErr w:type="gramEnd"/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A6848">
        <w:rPr>
          <w:rFonts w:ascii="Times New Roman" w:hAnsi="Times New Roman" w:cs="Times New Roman"/>
          <w:sz w:val="24"/>
          <w:szCs w:val="24"/>
          <w:lang w:val="en-US"/>
        </w:rPr>
        <w:t>№ 1.</w:t>
      </w:r>
      <w:proofErr w:type="gramEnd"/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A6848">
        <w:rPr>
          <w:rFonts w:ascii="Times New Roman" w:hAnsi="Times New Roman" w:cs="Times New Roman"/>
          <w:sz w:val="24"/>
          <w:szCs w:val="24"/>
          <w:lang w:val="en-US"/>
        </w:rPr>
        <w:t>P. 158</w:t>
      </w:r>
      <w:r w:rsidR="004A6848" w:rsidRPr="004A6848">
        <w:rPr>
          <w:rFonts w:ascii="Times New Roman" w:hAnsi="Times New Roman" w:cs="Times New Roman"/>
          <w:sz w:val="24"/>
          <w:szCs w:val="24"/>
          <w:lang w:val="en-US"/>
        </w:rPr>
        <w:t>−</w:t>
      </w:r>
      <w:r w:rsidRPr="002220D6">
        <w:rPr>
          <w:rFonts w:ascii="Times New Roman" w:hAnsi="Times New Roman" w:cs="Times New Roman"/>
          <w:sz w:val="24"/>
          <w:szCs w:val="24"/>
          <w:lang w:val="en-US"/>
        </w:rPr>
        <w:t>173.</w:t>
      </w:r>
      <w:proofErr w:type="gramEnd"/>
    </w:p>
  </w:endnote>
  <w:endnote w:id="6">
    <w:p w14:paraId="6BEEF480" w14:textId="5901D423" w:rsidR="006411D1" w:rsidRPr="005F20E2" w:rsidRDefault="006411D1" w:rsidP="007D73FE">
      <w:pPr>
        <w:pStyle w:val="Tekstprzypisukocoweg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7D20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</w:t>
      </w:r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. A perambulation of Kent: </w:t>
      </w:r>
      <w:proofErr w:type="spellStart"/>
      <w:r w:rsidRPr="004B7D20">
        <w:rPr>
          <w:rFonts w:ascii="Times New Roman" w:hAnsi="Times New Roman" w:cs="Times New Roman"/>
          <w:sz w:val="24"/>
          <w:szCs w:val="24"/>
          <w:lang w:val="en-US"/>
        </w:rPr>
        <w:t>conteining</w:t>
      </w:r>
      <w:proofErr w:type="spellEnd"/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 the description, </w:t>
      </w:r>
      <w:proofErr w:type="spellStart"/>
      <w:r w:rsidRPr="004B7D20">
        <w:rPr>
          <w:rFonts w:ascii="Times New Roman" w:hAnsi="Times New Roman" w:cs="Times New Roman"/>
          <w:sz w:val="24"/>
          <w:szCs w:val="24"/>
          <w:lang w:val="en-US"/>
        </w:rPr>
        <w:t>hystorie</w:t>
      </w:r>
      <w:proofErr w:type="spellEnd"/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Pr="004B7D20">
        <w:rPr>
          <w:rFonts w:ascii="Times New Roman" w:hAnsi="Times New Roman" w:cs="Times New Roman"/>
          <w:sz w:val="24"/>
          <w:szCs w:val="24"/>
          <w:lang w:val="en-US"/>
        </w:rPr>
        <w:t>customes</w:t>
      </w:r>
      <w:proofErr w:type="spellEnd"/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 of that </w:t>
      </w:r>
      <w:proofErr w:type="spellStart"/>
      <w:r w:rsidRPr="004B7D20">
        <w:rPr>
          <w:rFonts w:ascii="Times New Roman" w:hAnsi="Times New Roman" w:cs="Times New Roman"/>
          <w:sz w:val="24"/>
          <w:szCs w:val="24"/>
          <w:lang w:val="en-US"/>
        </w:rPr>
        <w:t>shyre</w:t>
      </w:r>
      <w:proofErr w:type="spellEnd"/>
      <w:r w:rsidRPr="004B7D20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4A6848" w:rsidRPr="004A68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7D20">
        <w:rPr>
          <w:rFonts w:ascii="Times New Roman" w:hAnsi="Times New Roman" w:cs="Times New Roman"/>
          <w:sz w:val="24"/>
          <w:szCs w:val="24"/>
          <w:lang w:val="en-US"/>
        </w:rPr>
        <w:t xml:space="preserve"> First published in the year 1576, and now increased and altered after the </w:t>
      </w:r>
      <w:proofErr w:type="gramStart"/>
      <w:r w:rsidR="004A6848">
        <w:rPr>
          <w:rFonts w:ascii="Times New Roman" w:hAnsi="Times New Roman" w:cs="Times New Roman"/>
          <w:sz w:val="24"/>
          <w:szCs w:val="24"/>
          <w:lang w:val="en-US"/>
        </w:rPr>
        <w:t>authors</w:t>
      </w:r>
      <w:proofErr w:type="gramEnd"/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848">
        <w:rPr>
          <w:rFonts w:ascii="Times New Roman" w:hAnsi="Times New Roman" w:cs="Times New Roman"/>
          <w:sz w:val="24"/>
          <w:szCs w:val="24"/>
          <w:lang w:val="en-US"/>
        </w:rPr>
        <w:t>owne</w:t>
      </w:r>
      <w:proofErr w:type="spellEnd"/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 last </w:t>
      </w:r>
      <w:proofErr w:type="spellStart"/>
      <w:r w:rsidR="004A6848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="004A6848">
        <w:rPr>
          <w:rFonts w:ascii="Times New Roman" w:hAnsi="Times New Roman" w:cs="Times New Roman"/>
          <w:sz w:val="24"/>
          <w:szCs w:val="24"/>
          <w:lang w:val="en-US"/>
        </w:rPr>
        <w:t>. London</w:t>
      </w:r>
      <w:r w:rsidRPr="004B7D2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="004A6848">
        <w:rPr>
          <w:rFonts w:ascii="Times New Roman" w:hAnsi="Times New Roman" w:cs="Times New Roman"/>
          <w:sz w:val="24"/>
          <w:szCs w:val="24"/>
          <w:lang w:val="en-US"/>
        </w:rPr>
        <w:t>Edm</w:t>
      </w:r>
      <w:proofErr w:type="spellEnd"/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4A6848">
        <w:rPr>
          <w:rFonts w:ascii="Times New Roman" w:hAnsi="Times New Roman" w:cs="Times New Roman"/>
          <w:sz w:val="24"/>
          <w:szCs w:val="24"/>
          <w:lang w:val="en-US"/>
        </w:rPr>
        <w:t>Bollifant</w:t>
      </w:r>
      <w:proofErr w:type="spellEnd"/>
      <w:r w:rsidR="004A6848">
        <w:rPr>
          <w:rFonts w:ascii="Times New Roman" w:hAnsi="Times New Roman" w:cs="Times New Roman"/>
          <w:sz w:val="24"/>
          <w:szCs w:val="24"/>
          <w:lang w:val="en-US"/>
        </w:rPr>
        <w:t>, 1596.</w:t>
      </w:r>
      <w:proofErr w:type="gramEnd"/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</w:endnote>
  <w:endnote w:id="7">
    <w:p w14:paraId="4926CA03" w14:textId="3935AB39" w:rsidR="006411D1" w:rsidRPr="00202836" w:rsidRDefault="006411D1" w:rsidP="008C205B">
      <w:pPr>
        <w:pStyle w:val="Tekstprzypisukocoweg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83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Archaionomia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sive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priscis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anglorum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legibu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848">
        <w:rPr>
          <w:rFonts w:ascii="Times New Roman" w:hAnsi="Times New Roman" w:cs="Times New Roman"/>
          <w:sz w:val="24"/>
          <w:szCs w:val="24"/>
          <w:lang w:val="en-US"/>
        </w:rPr>
        <w:t>libri</w:t>
      </w:r>
      <w:proofErr w:type="spellEnd"/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spellStart"/>
      <w:r w:rsidR="004A6848">
        <w:rPr>
          <w:rFonts w:ascii="Times New Roman" w:hAnsi="Times New Roman" w:cs="Times New Roman"/>
          <w:sz w:val="24"/>
          <w:szCs w:val="24"/>
          <w:lang w:val="en-US"/>
        </w:rPr>
        <w:t>Londini</w:t>
      </w:r>
      <w:proofErr w:type="spellEnd"/>
      <w:r w:rsidR="004A6848">
        <w:rPr>
          <w:rFonts w:ascii="Times New Roman" w:hAnsi="Times New Roman" w:cs="Times New Roman"/>
          <w:sz w:val="24"/>
          <w:szCs w:val="24"/>
          <w:lang w:val="en-US"/>
        </w:rPr>
        <w:t>: John Day, 1568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</w:endnote>
  <w:endnote w:id="8">
    <w:p w14:paraId="7020A423" w14:textId="14E2B9E2" w:rsidR="006411D1" w:rsidRPr="00621954" w:rsidRDefault="006411D1" w:rsidP="008C205B">
      <w:pPr>
        <w:pStyle w:val="Tekstprzypisukocoweg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83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="004A6848" w:rsidRPr="004A6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Eirenarcha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, or, of the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Ofice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of the Justices of Peace.</w:t>
      </w:r>
      <w:proofErr w:type="gram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London: for the Comp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any of Stationers, 1619.  </w:t>
      </w:r>
    </w:p>
  </w:endnote>
  <w:endnote w:id="9">
    <w:p w14:paraId="2F45C4C2" w14:textId="6750918A" w:rsidR="006411D1" w:rsidRPr="00202836" w:rsidRDefault="006411D1" w:rsidP="008C205B">
      <w:pPr>
        <w:pStyle w:val="Tekstprzypisukocoweg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83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proofErr w:type="spellStart"/>
      <w:proofErr w:type="gram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William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Lambarde’s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Notes on the Procedures and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Priviledges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of the House of Commons (1584) / Ed. by P.L. Ward.</w:t>
      </w:r>
      <w:proofErr w:type="gram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London: H.M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. Stationery Office, 1977. 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</w:endnote>
  <w:endnote w:id="10">
    <w:p w14:paraId="229A0BA3" w14:textId="52ABF572" w:rsidR="006411D1" w:rsidRPr="00202836" w:rsidRDefault="006411D1" w:rsidP="008C205B">
      <w:pPr>
        <w:pStyle w:val="Tekstprzypisukocoweg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83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The Duties of Constables,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Borsholders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>, Tithing-men and such other Lowe Mi</w:t>
      </w:r>
      <w:r>
        <w:rPr>
          <w:rFonts w:ascii="Times New Roman" w:hAnsi="Times New Roman" w:cs="Times New Roman"/>
          <w:sz w:val="24"/>
          <w:szCs w:val="24"/>
          <w:lang w:val="en-US"/>
        </w:rPr>
        <w:t>nisters o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>f the Peace.</w:t>
      </w:r>
      <w:proofErr w:type="gram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London: R. Newbery, 1585. </w:t>
      </w:r>
    </w:p>
  </w:endnote>
  <w:endnote w:id="11">
    <w:p w14:paraId="233AB913" w14:textId="42431AE7" w:rsidR="006411D1" w:rsidRPr="00621954" w:rsidRDefault="006411D1">
      <w:pPr>
        <w:pStyle w:val="Tekstprzypisukocowego"/>
        <w:rPr>
          <w:rFonts w:ascii="Times New Roman" w:hAnsi="Times New Roman" w:cs="Times New Roman"/>
          <w:sz w:val="24"/>
          <w:szCs w:val="24"/>
          <w:lang w:val="en-US"/>
        </w:rPr>
      </w:pPr>
      <w:r w:rsidRPr="0020283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02836">
        <w:rPr>
          <w:rFonts w:ascii="Times New Roman" w:hAnsi="Times New Roman" w:cs="Times New Roman"/>
          <w:sz w:val="24"/>
          <w:szCs w:val="24"/>
          <w:lang w:val="en-US"/>
        </w:rPr>
        <w:t>Archion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or, a commentary upon the high courts of Justice in England. Lo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ndon: for D. Frere. 1635. </w:t>
      </w:r>
    </w:p>
  </w:endnote>
  <w:endnote w:id="12">
    <w:p w14:paraId="228C6BFE" w14:textId="7E9A010D" w:rsidR="006411D1" w:rsidRPr="00166ED9" w:rsidRDefault="006411D1" w:rsidP="00204B99">
      <w:pPr>
        <w:pStyle w:val="Tekstprzypisukocoweg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4B99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99">
        <w:rPr>
          <w:rFonts w:ascii="Times New Roman" w:hAnsi="Times New Roman" w:cs="Times New Roman"/>
          <w:sz w:val="24"/>
          <w:szCs w:val="24"/>
          <w:lang w:val="ru-RU"/>
        </w:rPr>
        <w:t>Наследию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99">
        <w:rPr>
          <w:rFonts w:ascii="Times New Roman" w:hAnsi="Times New Roman" w:cs="Times New Roman"/>
          <w:sz w:val="24"/>
          <w:szCs w:val="24"/>
          <w:lang w:val="ru-RU"/>
        </w:rPr>
        <w:t>Ламбарда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99">
        <w:rPr>
          <w:rFonts w:ascii="Times New Roman" w:hAnsi="Times New Roman" w:cs="Times New Roman"/>
          <w:sz w:val="24"/>
          <w:szCs w:val="24"/>
          <w:lang w:val="ru-RU"/>
        </w:rPr>
        <w:t>посвящены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99"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99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Brackmann</w:t>
      </w:r>
      <w:proofErr w:type="spellEnd"/>
      <w:r w:rsidRPr="006219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62195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714909"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4B9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>Elizabethan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>Invention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>Anglo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>Saxon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>England</w:t>
      </w:r>
      <w:r w:rsidRPr="0062195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21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Lawrence </w:t>
      </w:r>
      <w:proofErr w:type="spellStart"/>
      <w:r w:rsidRPr="00204B99">
        <w:rPr>
          <w:rFonts w:ascii="Times New Roman" w:hAnsi="Times New Roman" w:cs="Times New Roman"/>
          <w:sz w:val="24"/>
          <w:szCs w:val="24"/>
          <w:lang w:val="en-US"/>
        </w:rPr>
        <w:t>Nowell</w:t>
      </w:r>
      <w:proofErr w:type="spellEnd"/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, William </w:t>
      </w:r>
      <w:proofErr w:type="spellStart"/>
      <w:r w:rsidRPr="00204B99">
        <w:rPr>
          <w:rFonts w:ascii="Times New Roman" w:hAnsi="Times New Roman" w:cs="Times New Roman"/>
          <w:sz w:val="24"/>
          <w:szCs w:val="24"/>
          <w:lang w:val="en-US"/>
        </w:rPr>
        <w:t>Lambarde</w:t>
      </w:r>
      <w:proofErr w:type="spellEnd"/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 and the Study of Old English. Cambridge: D.</w:t>
      </w:r>
      <w:r w:rsidR="007149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S. Brewer, 2012;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Dunkel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 William </w:t>
      </w:r>
      <w:proofErr w:type="spellStart"/>
      <w:r w:rsidRPr="00204B99">
        <w:rPr>
          <w:rFonts w:ascii="Times New Roman" w:hAnsi="Times New Roman" w:cs="Times New Roman"/>
          <w:sz w:val="24"/>
          <w:szCs w:val="24"/>
          <w:lang w:val="en-US"/>
        </w:rPr>
        <w:t>Lambarde</w:t>
      </w:r>
      <w:proofErr w:type="spellEnd"/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, Elizabethan Jurist, 1536-1601. New </w:t>
      </w:r>
      <w:proofErr w:type="spellStart"/>
      <w:r w:rsidRPr="00204B99">
        <w:rPr>
          <w:rFonts w:ascii="Times New Roman" w:hAnsi="Times New Roman" w:cs="Times New Roman"/>
          <w:sz w:val="24"/>
          <w:szCs w:val="24"/>
          <w:lang w:val="en-US"/>
        </w:rPr>
        <w:t>Brunswicke</w:t>
      </w:r>
      <w:proofErr w:type="spellEnd"/>
      <w:r w:rsidRPr="00204B99">
        <w:rPr>
          <w:rFonts w:ascii="Times New Roman" w:hAnsi="Times New Roman" w:cs="Times New Roman"/>
          <w:sz w:val="24"/>
          <w:szCs w:val="24"/>
          <w:lang w:val="en-US"/>
        </w:rPr>
        <w:t>: Rutgers University Press, 19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Warnicke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R.</w:t>
      </w:r>
      <w:r w:rsidR="00714909"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M.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 William </w:t>
      </w:r>
      <w:proofErr w:type="spellStart"/>
      <w:r w:rsidRPr="00204B99">
        <w:rPr>
          <w:rFonts w:ascii="Times New Roman" w:hAnsi="Times New Roman" w:cs="Times New Roman"/>
          <w:sz w:val="24"/>
          <w:szCs w:val="24"/>
          <w:lang w:val="en-US"/>
        </w:rPr>
        <w:t>Lambarde</w:t>
      </w:r>
      <w:proofErr w:type="spellEnd"/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, Elizabethan Antiquary, 1536 – 1601. London: </w:t>
      </w:r>
      <w:proofErr w:type="spellStart"/>
      <w:r w:rsidRPr="00204B99">
        <w:rPr>
          <w:rFonts w:ascii="Times New Roman" w:hAnsi="Times New Roman" w:cs="Times New Roman"/>
          <w:sz w:val="24"/>
          <w:szCs w:val="24"/>
          <w:lang w:val="en-US"/>
        </w:rPr>
        <w:t>Philimore</w:t>
      </w:r>
      <w:proofErr w:type="spellEnd"/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 and Co., 1973; </w:t>
      </w: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Williams I.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 xml:space="preserve"> Developing a prerogative Theory for the Authority of the Chancery // Law and Authority in B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>ritish Legal History, 1200-1900</w:t>
      </w:r>
      <w:r w:rsidR="004A6848" w:rsidRPr="004A6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>/ Ed. my M.</w:t>
      </w:r>
      <w:r w:rsidR="004A6848" w:rsidRPr="004A6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99">
        <w:rPr>
          <w:rFonts w:ascii="Times New Roman" w:hAnsi="Times New Roman" w:cs="Times New Roman"/>
          <w:sz w:val="24"/>
          <w:szCs w:val="24"/>
          <w:lang w:val="en-US"/>
        </w:rPr>
        <w:t>Godfrey. Cambridge: Cambridge University Press, 2016. P. 33-60.</w:t>
      </w:r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</w:endnote>
  <w:endnote w:id="13">
    <w:p w14:paraId="61A3D26E" w14:textId="300F1558" w:rsidR="006411D1" w:rsidRPr="005F20E2" w:rsidRDefault="006411D1" w:rsidP="004A6848">
      <w:pPr>
        <w:pStyle w:val="Tekstprzypisukocoweg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1F1C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F1C">
        <w:rPr>
          <w:rFonts w:ascii="Times New Roman" w:hAnsi="Times New Roman" w:cs="Times New Roman"/>
          <w:sz w:val="24"/>
          <w:szCs w:val="24"/>
          <w:lang w:val="ru-RU"/>
        </w:rPr>
        <w:t>Единственным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F1C">
        <w:rPr>
          <w:rFonts w:ascii="Times New Roman" w:hAnsi="Times New Roman" w:cs="Times New Roman"/>
          <w:sz w:val="24"/>
          <w:szCs w:val="24"/>
          <w:lang w:val="ru-RU"/>
        </w:rPr>
        <w:t>отголоском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F1C">
        <w:rPr>
          <w:rFonts w:ascii="Times New Roman" w:hAnsi="Times New Roman" w:cs="Times New Roman"/>
          <w:sz w:val="24"/>
          <w:szCs w:val="24"/>
          <w:lang w:val="ru-RU"/>
        </w:rPr>
        <w:t>современных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F1C">
        <w:rPr>
          <w:rFonts w:ascii="Times New Roman" w:hAnsi="Times New Roman" w:cs="Times New Roman"/>
          <w:sz w:val="24"/>
          <w:szCs w:val="24"/>
          <w:lang w:val="ru-RU"/>
        </w:rPr>
        <w:t>Ламбарду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F1C">
        <w:rPr>
          <w:rFonts w:ascii="Times New Roman" w:hAnsi="Times New Roman" w:cs="Times New Roman"/>
          <w:sz w:val="24"/>
          <w:szCs w:val="24"/>
          <w:lang w:val="ru-RU"/>
        </w:rPr>
        <w:t>конфликтов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F1C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F1C">
        <w:rPr>
          <w:rFonts w:ascii="Times New Roman" w:hAnsi="Times New Roman" w:cs="Times New Roman"/>
          <w:sz w:val="24"/>
          <w:szCs w:val="24"/>
          <w:lang w:val="ru-RU"/>
        </w:rPr>
        <w:t>считать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F1C">
        <w:rPr>
          <w:rFonts w:ascii="Times New Roman" w:hAnsi="Times New Roman" w:cs="Times New Roman"/>
          <w:sz w:val="24"/>
          <w:szCs w:val="24"/>
          <w:lang w:val="ru-RU"/>
        </w:rPr>
        <w:t>апологию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F1C">
        <w:rPr>
          <w:rFonts w:ascii="Times New Roman" w:hAnsi="Times New Roman" w:cs="Times New Roman"/>
          <w:sz w:val="24"/>
          <w:szCs w:val="24"/>
          <w:lang w:val="ru-RU"/>
        </w:rPr>
        <w:t>суда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F1C">
        <w:rPr>
          <w:rFonts w:ascii="Times New Roman" w:hAnsi="Times New Roman" w:cs="Times New Roman"/>
          <w:sz w:val="24"/>
          <w:szCs w:val="24"/>
          <w:lang w:val="ru-RU"/>
        </w:rPr>
        <w:t>Канцлера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F1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F1C">
        <w:rPr>
          <w:rFonts w:ascii="Times New Roman" w:hAnsi="Times New Roman" w:cs="Times New Roman"/>
          <w:sz w:val="24"/>
          <w:szCs w:val="24"/>
          <w:lang w:val="ru-RU"/>
        </w:rPr>
        <w:t>страницах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A01F1C">
        <w:rPr>
          <w:rFonts w:ascii="Times New Roman" w:hAnsi="Times New Roman" w:cs="Times New Roman"/>
          <w:sz w:val="24"/>
          <w:szCs w:val="24"/>
          <w:lang w:val="en-US"/>
        </w:rPr>
        <w:t>Archion</w:t>
      </w:r>
      <w:proofErr w:type="spellEnd"/>
      <w:r w:rsidRPr="005F20E2">
        <w:rPr>
          <w:rFonts w:ascii="Times New Roman" w:hAnsi="Times New Roman" w:cs="Times New Roman"/>
          <w:sz w:val="24"/>
          <w:szCs w:val="24"/>
          <w:lang w:val="en-US"/>
        </w:rPr>
        <w:t>» (</w:t>
      </w:r>
      <w:proofErr w:type="spellStart"/>
      <w:r w:rsidRPr="005F20E2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5F20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20E2">
        <w:rPr>
          <w:rFonts w:ascii="Times New Roman" w:hAnsi="Times New Roman" w:cs="Times New Roman"/>
          <w:sz w:val="24"/>
          <w:szCs w:val="24"/>
          <w:lang w:val="en-US"/>
        </w:rPr>
        <w:t>Archion</w:t>
      </w:r>
      <w:proofErr w:type="spellEnd"/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en-US"/>
        </w:rPr>
        <w:t>P. 59-75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</w:endnote>
  <w:endnote w:id="14">
    <w:p w14:paraId="184853E0" w14:textId="580C4113" w:rsidR="006411D1" w:rsidRPr="00166ED9" w:rsidRDefault="006411D1" w:rsidP="004A684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ED9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Fitzherbert A.</w:t>
      </w:r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The boke of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iustices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peas the charge with all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processe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the cessions,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warrantes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supersedias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and all that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longeth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ony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iustyce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to make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endytementes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haute treason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petyt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treason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felonyes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appeles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trespas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vpon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statutes,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trespas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regis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pacem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nocumentis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dyuers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thynges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more as it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appereth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kal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>ender</w:t>
      </w:r>
      <w:proofErr w:type="spellEnd"/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 of the same boke. London</w:t>
      </w:r>
      <w:r w:rsidR="004A6848" w:rsidRPr="004A684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Fletestrete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sygne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the George by Richard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Pynson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>, 1505.</w:t>
      </w:r>
    </w:p>
  </w:endnote>
  <w:endnote w:id="15">
    <w:p w14:paraId="2AB170A3" w14:textId="6C77BCB5" w:rsidR="006411D1" w:rsidRPr="004A6848" w:rsidRDefault="006411D1" w:rsidP="004A6848">
      <w:pPr>
        <w:pStyle w:val="Tekstprzypisukocoweg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ED9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Anon.</w:t>
      </w:r>
      <w:proofErr w:type="gram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The boke of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iustyces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peas the charge with all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processe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cessyons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warrantes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supersedias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and all that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longeth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toany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justyce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to make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endytementes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haute treason,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petyt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treason,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felonyes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appeles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trespas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vpon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statutes,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trespas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regis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pacem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nocumentis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dyuers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thynges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more as it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apperyth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kalender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t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>he same boke.</w:t>
      </w:r>
      <w:r w:rsidR="004A6848" w:rsidRPr="004A6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="004A6848" w:rsidRPr="00EA630C">
        <w:rPr>
          <w:rFonts w:ascii="Times New Roman" w:hAnsi="Times New Roman" w:cs="Times New Roman"/>
          <w:sz w:val="24"/>
          <w:szCs w:val="24"/>
          <w:lang w:val="en-US"/>
        </w:rPr>
        <w:t xml:space="preserve">: In </w:t>
      </w:r>
      <w:proofErr w:type="spellStart"/>
      <w:r w:rsidR="004A6848" w:rsidRPr="00EA630C">
        <w:rPr>
          <w:rFonts w:ascii="Times New Roman" w:hAnsi="Times New Roman" w:cs="Times New Roman"/>
          <w:sz w:val="24"/>
          <w:szCs w:val="24"/>
          <w:lang w:val="en-US"/>
        </w:rPr>
        <w:t>Fletestrete</w:t>
      </w:r>
      <w:proofErr w:type="spellEnd"/>
      <w:r w:rsidR="004A6848" w:rsidRPr="00EA630C">
        <w:rPr>
          <w:rFonts w:ascii="Times New Roman" w:hAnsi="Times New Roman" w:cs="Times New Roman"/>
          <w:sz w:val="24"/>
          <w:szCs w:val="24"/>
          <w:lang w:val="en-US"/>
        </w:rPr>
        <w:t xml:space="preserve"> at the </w:t>
      </w:r>
      <w:proofErr w:type="spellStart"/>
      <w:r w:rsidR="004A6848" w:rsidRPr="00EA630C">
        <w:rPr>
          <w:rFonts w:ascii="Times New Roman" w:hAnsi="Times New Roman" w:cs="Times New Roman"/>
          <w:sz w:val="24"/>
          <w:szCs w:val="24"/>
          <w:lang w:val="en-US"/>
        </w:rPr>
        <w:t>sygne</w:t>
      </w:r>
      <w:proofErr w:type="spellEnd"/>
      <w:r w:rsidR="004A6848" w:rsidRPr="00EA630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proofErr w:type="spellStart"/>
      <w:r w:rsidR="004A6848" w:rsidRPr="00EA630C">
        <w:rPr>
          <w:rFonts w:ascii="Times New Roman" w:hAnsi="Times New Roman" w:cs="Times New Roman"/>
          <w:sz w:val="24"/>
          <w:szCs w:val="24"/>
          <w:lang w:val="en-US"/>
        </w:rPr>
        <w:t>sonne</w:t>
      </w:r>
      <w:proofErr w:type="spellEnd"/>
      <w:r w:rsidR="004A6848" w:rsidRPr="00EA630C">
        <w:rPr>
          <w:rFonts w:ascii="Times New Roman" w:hAnsi="Times New Roman" w:cs="Times New Roman"/>
          <w:sz w:val="24"/>
          <w:szCs w:val="24"/>
          <w:lang w:val="en-US"/>
        </w:rPr>
        <w:t>. 1510.</w:t>
      </w:r>
    </w:p>
  </w:endnote>
  <w:endnote w:id="16">
    <w:p w14:paraId="09B4EF8C" w14:textId="2B3C1F04" w:rsidR="006411D1" w:rsidRPr="004A6848" w:rsidRDefault="006411D1" w:rsidP="00166ED9">
      <w:pPr>
        <w:pStyle w:val="Tekstprzypisukocoweg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ED9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="007149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4909" w:rsidRPr="00714909">
        <w:rPr>
          <w:rFonts w:ascii="Times New Roman" w:hAnsi="Times New Roman" w:cs="Times New Roman"/>
          <w:i/>
          <w:sz w:val="24"/>
          <w:szCs w:val="24"/>
          <w:lang w:val="en-US"/>
        </w:rPr>
        <w:t>Kitchin</w:t>
      </w:r>
      <w:proofErr w:type="spellEnd"/>
      <w:r w:rsidR="00714909"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J.</w:t>
      </w:r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aucthoritie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of al </w:t>
      </w:r>
      <w:proofErr w:type="spellStart"/>
      <w:r w:rsidR="004A6848">
        <w:rPr>
          <w:rFonts w:ascii="Times New Roman" w:hAnsi="Times New Roman" w:cs="Times New Roman"/>
          <w:sz w:val="24"/>
          <w:szCs w:val="24"/>
          <w:lang w:val="en-US"/>
        </w:rPr>
        <w:t>iustices</w:t>
      </w:r>
      <w:proofErr w:type="spellEnd"/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 of peace.</w:t>
      </w:r>
      <w:proofErr w:type="gramEnd"/>
      <w:r w:rsidR="004A6848">
        <w:rPr>
          <w:rFonts w:ascii="Times New Roman" w:hAnsi="Times New Roman" w:cs="Times New Roman"/>
          <w:sz w:val="24"/>
          <w:szCs w:val="24"/>
          <w:lang w:val="en-US"/>
        </w:rPr>
        <w:t xml:space="preserve"> London</w:t>
      </w:r>
      <w:r w:rsidR="004A6848" w:rsidRPr="004A684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Fleetestrete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, within Temple barre by Richard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Tottell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>.  1580</w:t>
      </w:r>
      <w:r w:rsidRPr="004A68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</w:endnote>
  <w:endnote w:id="17">
    <w:p w14:paraId="164D320C" w14:textId="77F0E5D3" w:rsidR="006411D1" w:rsidRPr="00714909" w:rsidRDefault="006411D1" w:rsidP="004A6848">
      <w:pPr>
        <w:spacing w:after="0" w:line="240" w:lineRule="auto"/>
        <w:ind w:right="-284"/>
        <w:jc w:val="both"/>
        <w:rPr>
          <w:lang w:val="en-US"/>
        </w:rPr>
      </w:pPr>
      <w:r w:rsidRPr="00166ED9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Dalton M</w:t>
      </w:r>
      <w:r w:rsidRPr="00166ED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countrey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iustice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containing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practise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iustices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the peace out of their sessions.</w:t>
      </w:r>
      <w:proofErr w:type="gram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Gathered, for the better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helpe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such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iustices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peace as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haue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not been much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conuersant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studie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t</w:t>
      </w:r>
      <w:r w:rsidR="00714909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spellStart"/>
      <w:proofErr w:type="gramStart"/>
      <w:r w:rsidR="00714909">
        <w:rPr>
          <w:rFonts w:ascii="Times New Roman" w:hAnsi="Times New Roman" w:cs="Times New Roman"/>
          <w:sz w:val="24"/>
          <w:szCs w:val="24"/>
          <w:lang w:val="en-US"/>
        </w:rPr>
        <w:t>lawes</w:t>
      </w:r>
      <w:proofErr w:type="spellEnd"/>
      <w:proofErr w:type="gramEnd"/>
      <w:r w:rsidR="00714909">
        <w:rPr>
          <w:rFonts w:ascii="Times New Roman" w:hAnsi="Times New Roman" w:cs="Times New Roman"/>
          <w:sz w:val="24"/>
          <w:szCs w:val="24"/>
          <w:lang w:val="en-US"/>
        </w:rPr>
        <w:t xml:space="preserve"> of this </w:t>
      </w:r>
      <w:proofErr w:type="spellStart"/>
      <w:r w:rsidR="00714909">
        <w:rPr>
          <w:rFonts w:ascii="Times New Roman" w:hAnsi="Times New Roman" w:cs="Times New Roman"/>
          <w:sz w:val="24"/>
          <w:szCs w:val="24"/>
          <w:lang w:val="en-US"/>
        </w:rPr>
        <w:t>realme</w:t>
      </w:r>
      <w:proofErr w:type="spellEnd"/>
      <w:r w:rsidR="00714909">
        <w:rPr>
          <w:rFonts w:ascii="Times New Roman" w:hAnsi="Times New Roman" w:cs="Times New Roman"/>
          <w:sz w:val="24"/>
          <w:szCs w:val="24"/>
          <w:lang w:val="en-US"/>
        </w:rPr>
        <w:t>. London</w:t>
      </w:r>
      <w:r w:rsidR="00714909" w:rsidRPr="0071490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 Adam Islip for the </w:t>
      </w:r>
      <w:proofErr w:type="spellStart"/>
      <w:r w:rsidRPr="00166ED9">
        <w:rPr>
          <w:rFonts w:ascii="Times New Roman" w:hAnsi="Times New Roman" w:cs="Times New Roman"/>
          <w:sz w:val="24"/>
          <w:szCs w:val="24"/>
          <w:lang w:val="en-US"/>
        </w:rPr>
        <w:t>Societie</w:t>
      </w:r>
      <w:proofErr w:type="spellEnd"/>
      <w:r w:rsidRPr="00166ED9">
        <w:rPr>
          <w:rFonts w:ascii="Times New Roman" w:hAnsi="Times New Roman" w:cs="Times New Roman"/>
          <w:sz w:val="24"/>
          <w:szCs w:val="24"/>
          <w:lang w:val="en-US"/>
        </w:rPr>
        <w:t xml:space="preserve"> of Stationers, 1619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</w:endnote>
  <w:endnote w:id="18">
    <w:p w14:paraId="3A8941B4" w14:textId="0022A672" w:rsidR="006411D1" w:rsidRPr="00202836" w:rsidRDefault="006411D1">
      <w:pPr>
        <w:pStyle w:val="Tekstprzypisukocowego"/>
        <w:rPr>
          <w:rFonts w:ascii="Times New Roman" w:hAnsi="Times New Roman" w:cs="Times New Roman"/>
          <w:sz w:val="24"/>
          <w:szCs w:val="24"/>
          <w:lang w:val="en-US"/>
        </w:rPr>
      </w:pPr>
      <w:r w:rsidRPr="0020283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Eirenarcha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>. P. 5-6</w:t>
      </w:r>
    </w:p>
  </w:endnote>
  <w:endnote w:id="19">
    <w:p w14:paraId="681D2057" w14:textId="3A8F257E" w:rsidR="006411D1" w:rsidRPr="005F20E2" w:rsidRDefault="006411D1">
      <w:pPr>
        <w:pStyle w:val="Tekstprzypisukocowego"/>
        <w:rPr>
          <w:rFonts w:ascii="Times New Roman" w:hAnsi="Times New Roman" w:cs="Times New Roman"/>
          <w:sz w:val="24"/>
          <w:szCs w:val="24"/>
          <w:lang w:val="en-US"/>
        </w:rPr>
      </w:pPr>
      <w:r w:rsidRPr="0020283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Eirenarcha</w:t>
      </w:r>
      <w:proofErr w:type="spellEnd"/>
      <w:r w:rsidRPr="005F20E2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F20E2">
        <w:rPr>
          <w:rFonts w:ascii="Times New Roman" w:hAnsi="Times New Roman" w:cs="Times New Roman"/>
          <w:sz w:val="24"/>
          <w:szCs w:val="24"/>
          <w:lang w:val="en-US"/>
        </w:rPr>
        <w:t>P. 24.</w:t>
      </w:r>
      <w:proofErr w:type="gramEnd"/>
    </w:p>
  </w:endnote>
  <w:endnote w:id="20">
    <w:p w14:paraId="71A00377" w14:textId="6818D3F4" w:rsidR="006411D1" w:rsidRPr="005F20E2" w:rsidRDefault="006411D1" w:rsidP="00166ED9">
      <w:pPr>
        <w:pStyle w:val="Tekstprzypisukocoweg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83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Eirenarcha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0283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>. 7.</w:t>
      </w:r>
      <w:proofErr w:type="gramEnd"/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</w:endnote>
  <w:endnote w:id="21">
    <w:p w14:paraId="08D077CF" w14:textId="04EE832B" w:rsidR="006411D1" w:rsidRPr="00202836" w:rsidRDefault="006411D1" w:rsidP="00166ED9">
      <w:pPr>
        <w:pStyle w:val="Tekstprzypisukocoweg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83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Archion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202836">
        <w:rPr>
          <w:rFonts w:ascii="Times New Roman" w:hAnsi="Times New Roman" w:cs="Times New Roman"/>
          <w:sz w:val="24"/>
          <w:szCs w:val="24"/>
          <w:lang w:val="en-US"/>
        </w:rPr>
        <w:t>P. 3.</w:t>
      </w:r>
      <w:proofErr w:type="gramEnd"/>
    </w:p>
  </w:endnote>
  <w:endnote w:id="22">
    <w:p w14:paraId="3033B53C" w14:textId="0D2AAA10" w:rsidR="006411D1" w:rsidRPr="00BE3089" w:rsidRDefault="006411D1" w:rsidP="00166ED9">
      <w:pPr>
        <w:pStyle w:val="Tekstprzypisukocowego"/>
        <w:ind w:right="-284"/>
        <w:jc w:val="both"/>
        <w:rPr>
          <w:lang w:val="en-US"/>
        </w:rPr>
      </w:pPr>
      <w:r w:rsidRPr="0020283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Archion</w:t>
      </w:r>
      <w:proofErr w:type="spellEnd"/>
      <w:r w:rsidRPr="00202836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202836">
        <w:rPr>
          <w:rFonts w:ascii="Times New Roman" w:hAnsi="Times New Roman" w:cs="Times New Roman"/>
          <w:sz w:val="24"/>
          <w:szCs w:val="24"/>
          <w:lang w:val="en-US"/>
        </w:rPr>
        <w:t>P.4.</w:t>
      </w:r>
      <w:proofErr w:type="gramEnd"/>
    </w:p>
  </w:endnote>
  <w:endnote w:id="23">
    <w:p w14:paraId="48368A38" w14:textId="632DB92C" w:rsidR="006411D1" w:rsidRPr="00BB6D3E" w:rsidRDefault="006411D1" w:rsidP="00202836">
      <w:pPr>
        <w:pStyle w:val="Tekstprzypisukocoweg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83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BB6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</w:t>
      </w:r>
      <w:r w:rsidRPr="00BB6D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B6D3E">
        <w:rPr>
          <w:rFonts w:ascii="Times New Roman" w:hAnsi="Times New Roman" w:cs="Times New Roman"/>
          <w:sz w:val="24"/>
          <w:szCs w:val="24"/>
          <w:lang w:val="en-US"/>
        </w:rPr>
        <w:t>Eirenarcha</w:t>
      </w:r>
      <w:proofErr w:type="spellEnd"/>
      <w:r w:rsidRPr="00BB6D3E">
        <w:rPr>
          <w:rFonts w:ascii="Times New Roman" w:hAnsi="Times New Roman" w:cs="Times New Roman"/>
          <w:sz w:val="24"/>
          <w:szCs w:val="24"/>
          <w:lang w:val="en-US"/>
        </w:rPr>
        <w:t>... P. 7-12.</w:t>
      </w:r>
    </w:p>
  </w:endnote>
  <w:endnote w:id="24">
    <w:p w14:paraId="1DA0BF9D" w14:textId="70540AC2" w:rsidR="006411D1" w:rsidRPr="00BB6D3E" w:rsidRDefault="006411D1" w:rsidP="00202836">
      <w:pPr>
        <w:pStyle w:val="Tekstprzypisukocoweg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83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5F20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5F20E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36">
        <w:rPr>
          <w:rFonts w:ascii="Times New Roman" w:hAnsi="Times New Roman" w:cs="Times New Roman"/>
          <w:sz w:val="24"/>
          <w:szCs w:val="24"/>
          <w:lang w:val="en-US"/>
        </w:rPr>
        <w:t>Eirenarcha</w:t>
      </w:r>
      <w:proofErr w:type="spellEnd"/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BB6D3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>.2</w:t>
      </w:r>
    </w:p>
  </w:endnote>
  <w:endnote w:id="25">
    <w:p w14:paraId="3B83FAA6" w14:textId="3300F4B6" w:rsidR="006411D1" w:rsidRPr="00350A6F" w:rsidRDefault="006411D1" w:rsidP="00202836">
      <w:pPr>
        <w:pStyle w:val="Tekstprzypisukocowego"/>
        <w:jc w:val="both"/>
        <w:rPr>
          <w:lang w:val="ru-RU"/>
        </w:rPr>
      </w:pPr>
      <w:r w:rsidRPr="00202836">
        <w:rPr>
          <w:rStyle w:val="Odwoanieprzypisukocowego"/>
          <w:rFonts w:ascii="Times New Roman" w:hAnsi="Times New Roman" w:cs="Times New Roman"/>
          <w:sz w:val="24"/>
          <w:szCs w:val="24"/>
        </w:rPr>
        <w:endnoteRef/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смысле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ближе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всего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иерархической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структуре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Ламбарда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находится</w:t>
      </w:r>
      <w:r w:rsidRPr="00BB6D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представление о политическом теле королевства как иерархии титулов и должностей в том виде, как её из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02836">
        <w:rPr>
          <w:rFonts w:ascii="Times New Roman" w:hAnsi="Times New Roman" w:cs="Times New Roman"/>
          <w:sz w:val="24"/>
          <w:szCs w:val="24"/>
          <w:lang w:val="ru-RU"/>
        </w:rPr>
        <w:t>бражали Джон Селден, Джон Гвиллим и авторы, создававшие компиляции из их трактатов.</w:t>
      </w:r>
    </w:p>
  </w:endnote>
  <w:endnote w:id="26">
    <w:p w14:paraId="2BD365E3" w14:textId="00FEC741" w:rsidR="006411D1" w:rsidRPr="005F20E2" w:rsidRDefault="006411D1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 w:rsidRPr="001505F3">
        <w:rPr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P.58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</w:endnote>
  <w:endnote w:id="27">
    <w:p w14:paraId="21A607DB" w14:textId="341684B6" w:rsidR="006411D1" w:rsidRPr="005F20E2" w:rsidRDefault="006411D1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 w:rsidRPr="005F20E2">
        <w:rPr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P.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>61.</w:t>
      </w:r>
      <w:proofErr w:type="gramEnd"/>
    </w:p>
  </w:endnote>
  <w:endnote w:id="28">
    <w:p w14:paraId="637CFAB3" w14:textId="11EE60A8" w:rsidR="006411D1" w:rsidRPr="005F20E2" w:rsidRDefault="006411D1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 w:rsidRPr="005F20E2">
        <w:rPr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P.68.</w:t>
      </w:r>
      <w:proofErr w:type="gramEnd"/>
    </w:p>
  </w:endnote>
  <w:endnote w:id="29">
    <w:p w14:paraId="076DF3BA" w14:textId="107A22F6" w:rsidR="006411D1" w:rsidRPr="005F20E2" w:rsidRDefault="006411D1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 w:rsidRPr="005F20E2">
        <w:rPr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>. 75.</w:t>
      </w:r>
      <w:proofErr w:type="gramEnd"/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</w:endnote>
  <w:endnote w:id="30">
    <w:p w14:paraId="15C23AFE" w14:textId="3C28BCA7" w:rsidR="006411D1" w:rsidRPr="00E91D89" w:rsidRDefault="006411D1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 w:rsidRPr="005F20E2">
        <w:rPr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… P.76. </w:t>
      </w:r>
    </w:p>
  </w:endnote>
  <w:endnote w:id="31">
    <w:p w14:paraId="7FB85BC5" w14:textId="4E7E8388" w:rsidR="006411D1" w:rsidRPr="005F20E2" w:rsidRDefault="006411D1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 w:rsidRPr="005F20E2">
        <w:rPr>
          <w:lang w:val="en-US"/>
        </w:rPr>
        <w:t xml:space="preserve"> </w:t>
      </w:r>
      <w:proofErr w:type="spellStart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>Lambarde</w:t>
      </w:r>
      <w:proofErr w:type="spellEnd"/>
      <w:r w:rsidRPr="00714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 P.</w:t>
      </w:r>
      <w:r w:rsidRPr="005F20E2">
        <w:rPr>
          <w:rFonts w:ascii="Times New Roman" w:hAnsi="Times New Roman" w:cs="Times New Roman"/>
          <w:sz w:val="24"/>
          <w:szCs w:val="24"/>
          <w:lang w:val="en-US"/>
        </w:rPr>
        <w:t xml:space="preserve">80.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4833F" w14:textId="77777777" w:rsidR="004B2E53" w:rsidRDefault="004B2E53" w:rsidP="008C205B">
      <w:pPr>
        <w:spacing w:after="0" w:line="240" w:lineRule="auto"/>
      </w:pPr>
      <w:r>
        <w:separator/>
      </w:r>
    </w:p>
  </w:footnote>
  <w:footnote w:type="continuationSeparator" w:id="0">
    <w:p w14:paraId="7B0879AD" w14:textId="77777777" w:rsidR="004B2E53" w:rsidRDefault="004B2E53" w:rsidP="008C2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324340"/>
      <w:docPartObj>
        <w:docPartGallery w:val="Page Numbers (Top of Page)"/>
        <w:docPartUnique/>
      </w:docPartObj>
    </w:sdtPr>
    <w:sdtEndPr/>
    <w:sdtContent>
      <w:p w14:paraId="6E24E1AE" w14:textId="575519B9" w:rsidR="006411D1" w:rsidRDefault="006411D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954">
          <w:rPr>
            <w:noProof/>
          </w:rPr>
          <w:t>1</w:t>
        </w:r>
        <w:r>
          <w:fldChar w:fldCharType="end"/>
        </w:r>
      </w:p>
    </w:sdtContent>
  </w:sdt>
  <w:p w14:paraId="51E4ADE4" w14:textId="77777777" w:rsidR="006411D1" w:rsidRDefault="006411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5B"/>
    <w:rsid w:val="00000591"/>
    <w:rsid w:val="00000D53"/>
    <w:rsid w:val="00003FA4"/>
    <w:rsid w:val="00012140"/>
    <w:rsid w:val="000135ED"/>
    <w:rsid w:val="00013D43"/>
    <w:rsid w:val="000161EB"/>
    <w:rsid w:val="00020FCD"/>
    <w:rsid w:val="00021F96"/>
    <w:rsid w:val="0002347D"/>
    <w:rsid w:val="00023B84"/>
    <w:rsid w:val="000251A1"/>
    <w:rsid w:val="00025BF7"/>
    <w:rsid w:val="00026C77"/>
    <w:rsid w:val="00027BEA"/>
    <w:rsid w:val="0003010F"/>
    <w:rsid w:val="0003323F"/>
    <w:rsid w:val="0003463B"/>
    <w:rsid w:val="0003495C"/>
    <w:rsid w:val="0003735C"/>
    <w:rsid w:val="00037F9D"/>
    <w:rsid w:val="00041E67"/>
    <w:rsid w:val="00043CA9"/>
    <w:rsid w:val="00046A91"/>
    <w:rsid w:val="00047A25"/>
    <w:rsid w:val="00051CE9"/>
    <w:rsid w:val="000539A9"/>
    <w:rsid w:val="00055054"/>
    <w:rsid w:val="00055BF0"/>
    <w:rsid w:val="000617AF"/>
    <w:rsid w:val="00063135"/>
    <w:rsid w:val="00066C4C"/>
    <w:rsid w:val="00066D0E"/>
    <w:rsid w:val="00067237"/>
    <w:rsid w:val="00067324"/>
    <w:rsid w:val="00067B44"/>
    <w:rsid w:val="00074BF0"/>
    <w:rsid w:val="00075B14"/>
    <w:rsid w:val="00077A5D"/>
    <w:rsid w:val="00077CFF"/>
    <w:rsid w:val="00080C90"/>
    <w:rsid w:val="0008127F"/>
    <w:rsid w:val="00081EDB"/>
    <w:rsid w:val="00084E4C"/>
    <w:rsid w:val="00085E85"/>
    <w:rsid w:val="0008615D"/>
    <w:rsid w:val="00086895"/>
    <w:rsid w:val="0009022B"/>
    <w:rsid w:val="00091B73"/>
    <w:rsid w:val="00095D1B"/>
    <w:rsid w:val="0009702B"/>
    <w:rsid w:val="000A0352"/>
    <w:rsid w:val="000A098F"/>
    <w:rsid w:val="000A0C2D"/>
    <w:rsid w:val="000A217A"/>
    <w:rsid w:val="000A2193"/>
    <w:rsid w:val="000A2326"/>
    <w:rsid w:val="000A4E9D"/>
    <w:rsid w:val="000A6F1C"/>
    <w:rsid w:val="000B05F0"/>
    <w:rsid w:val="000B0DD1"/>
    <w:rsid w:val="000B404E"/>
    <w:rsid w:val="000B6AE2"/>
    <w:rsid w:val="000B7B1C"/>
    <w:rsid w:val="000C0D10"/>
    <w:rsid w:val="000C25FB"/>
    <w:rsid w:val="000C3A73"/>
    <w:rsid w:val="000C5757"/>
    <w:rsid w:val="000C73A2"/>
    <w:rsid w:val="000D095D"/>
    <w:rsid w:val="000D109D"/>
    <w:rsid w:val="000D210D"/>
    <w:rsid w:val="000D2BCE"/>
    <w:rsid w:val="000D31BD"/>
    <w:rsid w:val="000D4B0E"/>
    <w:rsid w:val="000D6D48"/>
    <w:rsid w:val="000E00BD"/>
    <w:rsid w:val="000E0B2B"/>
    <w:rsid w:val="000E5655"/>
    <w:rsid w:val="000E6072"/>
    <w:rsid w:val="000F3FCE"/>
    <w:rsid w:val="000F521F"/>
    <w:rsid w:val="000F5311"/>
    <w:rsid w:val="000F551A"/>
    <w:rsid w:val="00100CF5"/>
    <w:rsid w:val="00101888"/>
    <w:rsid w:val="00102FCA"/>
    <w:rsid w:val="00103019"/>
    <w:rsid w:val="00104959"/>
    <w:rsid w:val="00112E6A"/>
    <w:rsid w:val="00113D47"/>
    <w:rsid w:val="001140D9"/>
    <w:rsid w:val="00115815"/>
    <w:rsid w:val="00116852"/>
    <w:rsid w:val="00120676"/>
    <w:rsid w:val="001225B3"/>
    <w:rsid w:val="001241E3"/>
    <w:rsid w:val="00124237"/>
    <w:rsid w:val="00124964"/>
    <w:rsid w:val="00126ACE"/>
    <w:rsid w:val="001274F1"/>
    <w:rsid w:val="001276F6"/>
    <w:rsid w:val="00130BE3"/>
    <w:rsid w:val="0013108C"/>
    <w:rsid w:val="00132AEE"/>
    <w:rsid w:val="001334D8"/>
    <w:rsid w:val="001351BA"/>
    <w:rsid w:val="00135843"/>
    <w:rsid w:val="0014125C"/>
    <w:rsid w:val="00142E96"/>
    <w:rsid w:val="0014303C"/>
    <w:rsid w:val="00143265"/>
    <w:rsid w:val="00144343"/>
    <w:rsid w:val="00145A70"/>
    <w:rsid w:val="00146159"/>
    <w:rsid w:val="001505F3"/>
    <w:rsid w:val="00153337"/>
    <w:rsid w:val="00153F2F"/>
    <w:rsid w:val="001552FD"/>
    <w:rsid w:val="00155BEB"/>
    <w:rsid w:val="001560D9"/>
    <w:rsid w:val="0015749F"/>
    <w:rsid w:val="00157F0E"/>
    <w:rsid w:val="001606A1"/>
    <w:rsid w:val="00166ED9"/>
    <w:rsid w:val="00170848"/>
    <w:rsid w:val="00175250"/>
    <w:rsid w:val="0017713D"/>
    <w:rsid w:val="001779E8"/>
    <w:rsid w:val="0018183E"/>
    <w:rsid w:val="00181E26"/>
    <w:rsid w:val="00181F13"/>
    <w:rsid w:val="00181FFE"/>
    <w:rsid w:val="001907AD"/>
    <w:rsid w:val="00192789"/>
    <w:rsid w:val="0019363D"/>
    <w:rsid w:val="00195E62"/>
    <w:rsid w:val="0019647C"/>
    <w:rsid w:val="001979F7"/>
    <w:rsid w:val="00197B46"/>
    <w:rsid w:val="001A2607"/>
    <w:rsid w:val="001A2825"/>
    <w:rsid w:val="001A7AC0"/>
    <w:rsid w:val="001B09CA"/>
    <w:rsid w:val="001B0FEB"/>
    <w:rsid w:val="001B1FC0"/>
    <w:rsid w:val="001B3822"/>
    <w:rsid w:val="001B52D0"/>
    <w:rsid w:val="001B5843"/>
    <w:rsid w:val="001B6486"/>
    <w:rsid w:val="001C092D"/>
    <w:rsid w:val="001C323D"/>
    <w:rsid w:val="001C47E1"/>
    <w:rsid w:val="001D11F4"/>
    <w:rsid w:val="001D2926"/>
    <w:rsid w:val="001E3FC9"/>
    <w:rsid w:val="001E41E1"/>
    <w:rsid w:val="001E4655"/>
    <w:rsid w:val="001E60F8"/>
    <w:rsid w:val="001E7735"/>
    <w:rsid w:val="001F6C75"/>
    <w:rsid w:val="001F70E3"/>
    <w:rsid w:val="00202836"/>
    <w:rsid w:val="00204B99"/>
    <w:rsid w:val="00205229"/>
    <w:rsid w:val="00205616"/>
    <w:rsid w:val="0021133D"/>
    <w:rsid w:val="00213D7E"/>
    <w:rsid w:val="0021429B"/>
    <w:rsid w:val="002151D1"/>
    <w:rsid w:val="00217DF4"/>
    <w:rsid w:val="002220D6"/>
    <w:rsid w:val="00224958"/>
    <w:rsid w:val="00224FE9"/>
    <w:rsid w:val="00226BF6"/>
    <w:rsid w:val="00227EEF"/>
    <w:rsid w:val="00230C26"/>
    <w:rsid w:val="00231508"/>
    <w:rsid w:val="0023184C"/>
    <w:rsid w:val="002327E6"/>
    <w:rsid w:val="00234820"/>
    <w:rsid w:val="00236AD9"/>
    <w:rsid w:val="00237298"/>
    <w:rsid w:val="002378A1"/>
    <w:rsid w:val="002421DB"/>
    <w:rsid w:val="00244117"/>
    <w:rsid w:val="0024421E"/>
    <w:rsid w:val="0024462E"/>
    <w:rsid w:val="00246032"/>
    <w:rsid w:val="00246BE4"/>
    <w:rsid w:val="00246FE4"/>
    <w:rsid w:val="00251E5F"/>
    <w:rsid w:val="00252D58"/>
    <w:rsid w:val="00254030"/>
    <w:rsid w:val="0025410E"/>
    <w:rsid w:val="00262F01"/>
    <w:rsid w:val="002676CC"/>
    <w:rsid w:val="00271463"/>
    <w:rsid w:val="00271660"/>
    <w:rsid w:val="00272A95"/>
    <w:rsid w:val="0027625D"/>
    <w:rsid w:val="00276939"/>
    <w:rsid w:val="00276BA2"/>
    <w:rsid w:val="00277CC3"/>
    <w:rsid w:val="00286BD6"/>
    <w:rsid w:val="00291D34"/>
    <w:rsid w:val="002944AE"/>
    <w:rsid w:val="002964BD"/>
    <w:rsid w:val="00296C96"/>
    <w:rsid w:val="002A022D"/>
    <w:rsid w:val="002A1622"/>
    <w:rsid w:val="002A1A5E"/>
    <w:rsid w:val="002A2B06"/>
    <w:rsid w:val="002A316C"/>
    <w:rsid w:val="002A4388"/>
    <w:rsid w:val="002A49B4"/>
    <w:rsid w:val="002A79BB"/>
    <w:rsid w:val="002A7C2A"/>
    <w:rsid w:val="002B0CC9"/>
    <w:rsid w:val="002B1AD0"/>
    <w:rsid w:val="002C41E6"/>
    <w:rsid w:val="002C4869"/>
    <w:rsid w:val="002C56BE"/>
    <w:rsid w:val="002C57C4"/>
    <w:rsid w:val="002D1037"/>
    <w:rsid w:val="002D1172"/>
    <w:rsid w:val="002D15C2"/>
    <w:rsid w:val="002D45E6"/>
    <w:rsid w:val="002D7E2C"/>
    <w:rsid w:val="002E07C6"/>
    <w:rsid w:val="002E1F52"/>
    <w:rsid w:val="002E3C34"/>
    <w:rsid w:val="002E4CA2"/>
    <w:rsid w:val="002E4E5F"/>
    <w:rsid w:val="002E519D"/>
    <w:rsid w:val="002E5969"/>
    <w:rsid w:val="002E70FF"/>
    <w:rsid w:val="002E7F0F"/>
    <w:rsid w:val="002F2443"/>
    <w:rsid w:val="002F3B12"/>
    <w:rsid w:val="002F3CCD"/>
    <w:rsid w:val="002F4812"/>
    <w:rsid w:val="002F56CA"/>
    <w:rsid w:val="002F5802"/>
    <w:rsid w:val="002F7579"/>
    <w:rsid w:val="00300824"/>
    <w:rsid w:val="00301923"/>
    <w:rsid w:val="00302296"/>
    <w:rsid w:val="00304287"/>
    <w:rsid w:val="0030504B"/>
    <w:rsid w:val="00305F08"/>
    <w:rsid w:val="00307017"/>
    <w:rsid w:val="00307E07"/>
    <w:rsid w:val="0031002E"/>
    <w:rsid w:val="003109DF"/>
    <w:rsid w:val="00312499"/>
    <w:rsid w:val="00312FF1"/>
    <w:rsid w:val="003144A2"/>
    <w:rsid w:val="00314F59"/>
    <w:rsid w:val="0032070B"/>
    <w:rsid w:val="00323373"/>
    <w:rsid w:val="003257EA"/>
    <w:rsid w:val="00330D04"/>
    <w:rsid w:val="003325EB"/>
    <w:rsid w:val="00332DAC"/>
    <w:rsid w:val="00333366"/>
    <w:rsid w:val="003342A8"/>
    <w:rsid w:val="003343CB"/>
    <w:rsid w:val="0034063A"/>
    <w:rsid w:val="0034070F"/>
    <w:rsid w:val="003432E6"/>
    <w:rsid w:val="00350A6F"/>
    <w:rsid w:val="00351715"/>
    <w:rsid w:val="003518BD"/>
    <w:rsid w:val="003520A0"/>
    <w:rsid w:val="003528BA"/>
    <w:rsid w:val="00354FFC"/>
    <w:rsid w:val="00356CE2"/>
    <w:rsid w:val="00363496"/>
    <w:rsid w:val="003642E6"/>
    <w:rsid w:val="00370F6E"/>
    <w:rsid w:val="00371493"/>
    <w:rsid w:val="00371AEF"/>
    <w:rsid w:val="00372EEE"/>
    <w:rsid w:val="003752D0"/>
    <w:rsid w:val="00375973"/>
    <w:rsid w:val="00377FD6"/>
    <w:rsid w:val="00382393"/>
    <w:rsid w:val="00383A72"/>
    <w:rsid w:val="00384675"/>
    <w:rsid w:val="00386F47"/>
    <w:rsid w:val="003946F4"/>
    <w:rsid w:val="003A4AC5"/>
    <w:rsid w:val="003B11C8"/>
    <w:rsid w:val="003B3A42"/>
    <w:rsid w:val="003B45C8"/>
    <w:rsid w:val="003B46BD"/>
    <w:rsid w:val="003B5904"/>
    <w:rsid w:val="003B5CE5"/>
    <w:rsid w:val="003B74B4"/>
    <w:rsid w:val="003B74E3"/>
    <w:rsid w:val="003B76B7"/>
    <w:rsid w:val="003C0388"/>
    <w:rsid w:val="003C1C8D"/>
    <w:rsid w:val="003C28F8"/>
    <w:rsid w:val="003C61D9"/>
    <w:rsid w:val="003C6854"/>
    <w:rsid w:val="003D1607"/>
    <w:rsid w:val="003D248F"/>
    <w:rsid w:val="003D434F"/>
    <w:rsid w:val="003D49EC"/>
    <w:rsid w:val="003D57BF"/>
    <w:rsid w:val="003D733C"/>
    <w:rsid w:val="003E0039"/>
    <w:rsid w:val="003E2F09"/>
    <w:rsid w:val="003E44DC"/>
    <w:rsid w:val="003F04F1"/>
    <w:rsid w:val="003F4C15"/>
    <w:rsid w:val="003F539C"/>
    <w:rsid w:val="0040085B"/>
    <w:rsid w:val="00401038"/>
    <w:rsid w:val="004011F2"/>
    <w:rsid w:val="004029AE"/>
    <w:rsid w:val="004075DD"/>
    <w:rsid w:val="00413362"/>
    <w:rsid w:val="00416F10"/>
    <w:rsid w:val="00421AB7"/>
    <w:rsid w:val="00424218"/>
    <w:rsid w:val="00424FA4"/>
    <w:rsid w:val="00425D4F"/>
    <w:rsid w:val="0043014A"/>
    <w:rsid w:val="0043135A"/>
    <w:rsid w:val="00432440"/>
    <w:rsid w:val="00433532"/>
    <w:rsid w:val="00436876"/>
    <w:rsid w:val="00436C32"/>
    <w:rsid w:val="00436F61"/>
    <w:rsid w:val="004410EB"/>
    <w:rsid w:val="00441F4F"/>
    <w:rsid w:val="004426B3"/>
    <w:rsid w:val="00443CCF"/>
    <w:rsid w:val="00443FC4"/>
    <w:rsid w:val="004465F1"/>
    <w:rsid w:val="00450D76"/>
    <w:rsid w:val="004555B7"/>
    <w:rsid w:val="004557C8"/>
    <w:rsid w:val="00455C80"/>
    <w:rsid w:val="00455F8E"/>
    <w:rsid w:val="004605FF"/>
    <w:rsid w:val="004612AB"/>
    <w:rsid w:val="00461E21"/>
    <w:rsid w:val="00462876"/>
    <w:rsid w:val="00462883"/>
    <w:rsid w:val="00463A76"/>
    <w:rsid w:val="00466380"/>
    <w:rsid w:val="004721B4"/>
    <w:rsid w:val="0047231D"/>
    <w:rsid w:val="00472755"/>
    <w:rsid w:val="00472A02"/>
    <w:rsid w:val="00480AAB"/>
    <w:rsid w:val="004814FB"/>
    <w:rsid w:val="0048395D"/>
    <w:rsid w:val="00484AE1"/>
    <w:rsid w:val="00486200"/>
    <w:rsid w:val="004862FB"/>
    <w:rsid w:val="004863CF"/>
    <w:rsid w:val="00487815"/>
    <w:rsid w:val="00490AFA"/>
    <w:rsid w:val="00491310"/>
    <w:rsid w:val="00492023"/>
    <w:rsid w:val="00493288"/>
    <w:rsid w:val="00494664"/>
    <w:rsid w:val="00494883"/>
    <w:rsid w:val="00495F6E"/>
    <w:rsid w:val="00495F9E"/>
    <w:rsid w:val="004A18E2"/>
    <w:rsid w:val="004A2A5A"/>
    <w:rsid w:val="004A4F2F"/>
    <w:rsid w:val="004A53C2"/>
    <w:rsid w:val="004A6848"/>
    <w:rsid w:val="004A7ABC"/>
    <w:rsid w:val="004B2E53"/>
    <w:rsid w:val="004B4C61"/>
    <w:rsid w:val="004B4C64"/>
    <w:rsid w:val="004B7D14"/>
    <w:rsid w:val="004B7D20"/>
    <w:rsid w:val="004C18D4"/>
    <w:rsid w:val="004C48BE"/>
    <w:rsid w:val="004D086D"/>
    <w:rsid w:val="004D39E7"/>
    <w:rsid w:val="004D594E"/>
    <w:rsid w:val="004D75A8"/>
    <w:rsid w:val="004D7F55"/>
    <w:rsid w:val="004E0609"/>
    <w:rsid w:val="004E1772"/>
    <w:rsid w:val="004E38E4"/>
    <w:rsid w:val="004F0A7E"/>
    <w:rsid w:val="004F1F69"/>
    <w:rsid w:val="004F2407"/>
    <w:rsid w:val="004F3931"/>
    <w:rsid w:val="004F39AA"/>
    <w:rsid w:val="004F3B2B"/>
    <w:rsid w:val="004F4AE4"/>
    <w:rsid w:val="005013F7"/>
    <w:rsid w:val="00502857"/>
    <w:rsid w:val="00502FD0"/>
    <w:rsid w:val="005048EE"/>
    <w:rsid w:val="0050581D"/>
    <w:rsid w:val="00506036"/>
    <w:rsid w:val="005102F3"/>
    <w:rsid w:val="00513426"/>
    <w:rsid w:val="00513A80"/>
    <w:rsid w:val="005151F3"/>
    <w:rsid w:val="00515863"/>
    <w:rsid w:val="00515E04"/>
    <w:rsid w:val="0051655D"/>
    <w:rsid w:val="00521927"/>
    <w:rsid w:val="005229C1"/>
    <w:rsid w:val="00523754"/>
    <w:rsid w:val="00523C28"/>
    <w:rsid w:val="00523C9B"/>
    <w:rsid w:val="00526847"/>
    <w:rsid w:val="00526898"/>
    <w:rsid w:val="005268DA"/>
    <w:rsid w:val="0053042A"/>
    <w:rsid w:val="00531A57"/>
    <w:rsid w:val="00532407"/>
    <w:rsid w:val="0053307D"/>
    <w:rsid w:val="00533348"/>
    <w:rsid w:val="00533612"/>
    <w:rsid w:val="00533637"/>
    <w:rsid w:val="00533BAA"/>
    <w:rsid w:val="00536F7B"/>
    <w:rsid w:val="00541301"/>
    <w:rsid w:val="00547551"/>
    <w:rsid w:val="00547676"/>
    <w:rsid w:val="005519A1"/>
    <w:rsid w:val="00552BC3"/>
    <w:rsid w:val="00553B8F"/>
    <w:rsid w:val="00560A85"/>
    <w:rsid w:val="00560EEC"/>
    <w:rsid w:val="00561460"/>
    <w:rsid w:val="00561643"/>
    <w:rsid w:val="00561CCD"/>
    <w:rsid w:val="00561D9C"/>
    <w:rsid w:val="005633E5"/>
    <w:rsid w:val="00564817"/>
    <w:rsid w:val="00566C73"/>
    <w:rsid w:val="005672FB"/>
    <w:rsid w:val="005678A8"/>
    <w:rsid w:val="0057296E"/>
    <w:rsid w:val="00581B0B"/>
    <w:rsid w:val="00581B63"/>
    <w:rsid w:val="005827B7"/>
    <w:rsid w:val="00583033"/>
    <w:rsid w:val="005830EA"/>
    <w:rsid w:val="00585C7F"/>
    <w:rsid w:val="00586BF4"/>
    <w:rsid w:val="00586DD8"/>
    <w:rsid w:val="00586F31"/>
    <w:rsid w:val="00590F6E"/>
    <w:rsid w:val="0059432D"/>
    <w:rsid w:val="005979D7"/>
    <w:rsid w:val="00597A9D"/>
    <w:rsid w:val="005A2E5D"/>
    <w:rsid w:val="005A5E7A"/>
    <w:rsid w:val="005A5ECF"/>
    <w:rsid w:val="005A6E35"/>
    <w:rsid w:val="005A6EC5"/>
    <w:rsid w:val="005A76D7"/>
    <w:rsid w:val="005B122E"/>
    <w:rsid w:val="005B4F08"/>
    <w:rsid w:val="005B6198"/>
    <w:rsid w:val="005B77DB"/>
    <w:rsid w:val="005C053C"/>
    <w:rsid w:val="005C2373"/>
    <w:rsid w:val="005C5A6D"/>
    <w:rsid w:val="005C7380"/>
    <w:rsid w:val="005C7BE7"/>
    <w:rsid w:val="005D2BCE"/>
    <w:rsid w:val="005D42B1"/>
    <w:rsid w:val="005D7184"/>
    <w:rsid w:val="005D7E9A"/>
    <w:rsid w:val="005E002A"/>
    <w:rsid w:val="005E140B"/>
    <w:rsid w:val="005E4A17"/>
    <w:rsid w:val="005E5B67"/>
    <w:rsid w:val="005E5F26"/>
    <w:rsid w:val="005E7122"/>
    <w:rsid w:val="005F20E2"/>
    <w:rsid w:val="005F321D"/>
    <w:rsid w:val="005F6091"/>
    <w:rsid w:val="00600554"/>
    <w:rsid w:val="00600C75"/>
    <w:rsid w:val="00601281"/>
    <w:rsid w:val="00602AD3"/>
    <w:rsid w:val="006032D8"/>
    <w:rsid w:val="00603F0B"/>
    <w:rsid w:val="00605594"/>
    <w:rsid w:val="00606146"/>
    <w:rsid w:val="00607CD9"/>
    <w:rsid w:val="006102AC"/>
    <w:rsid w:val="00612A72"/>
    <w:rsid w:val="006160CD"/>
    <w:rsid w:val="00616C7A"/>
    <w:rsid w:val="006170FA"/>
    <w:rsid w:val="00617F27"/>
    <w:rsid w:val="00621954"/>
    <w:rsid w:val="006264D5"/>
    <w:rsid w:val="00630316"/>
    <w:rsid w:val="006309CF"/>
    <w:rsid w:val="00633069"/>
    <w:rsid w:val="0063464E"/>
    <w:rsid w:val="00635012"/>
    <w:rsid w:val="0063658C"/>
    <w:rsid w:val="00640323"/>
    <w:rsid w:val="00640AC1"/>
    <w:rsid w:val="006411D1"/>
    <w:rsid w:val="00641428"/>
    <w:rsid w:val="00641449"/>
    <w:rsid w:val="006436BD"/>
    <w:rsid w:val="00643A6E"/>
    <w:rsid w:val="00643FEA"/>
    <w:rsid w:val="006453DA"/>
    <w:rsid w:val="00645C23"/>
    <w:rsid w:val="00646E7C"/>
    <w:rsid w:val="00646F64"/>
    <w:rsid w:val="0065188A"/>
    <w:rsid w:val="006524EC"/>
    <w:rsid w:val="00653A99"/>
    <w:rsid w:val="00660B4A"/>
    <w:rsid w:val="00661B1E"/>
    <w:rsid w:val="006638CF"/>
    <w:rsid w:val="0066527C"/>
    <w:rsid w:val="0066540A"/>
    <w:rsid w:val="006725E0"/>
    <w:rsid w:val="006730B4"/>
    <w:rsid w:val="0067517B"/>
    <w:rsid w:val="00676067"/>
    <w:rsid w:val="006776EA"/>
    <w:rsid w:val="00682432"/>
    <w:rsid w:val="00685DC5"/>
    <w:rsid w:val="00686682"/>
    <w:rsid w:val="00686686"/>
    <w:rsid w:val="00692974"/>
    <w:rsid w:val="00697C47"/>
    <w:rsid w:val="006A0972"/>
    <w:rsid w:val="006A243E"/>
    <w:rsid w:val="006A7469"/>
    <w:rsid w:val="006B38A4"/>
    <w:rsid w:val="006B58C8"/>
    <w:rsid w:val="006C03DC"/>
    <w:rsid w:val="006C0476"/>
    <w:rsid w:val="006C1B06"/>
    <w:rsid w:val="006C1C28"/>
    <w:rsid w:val="006C2ADE"/>
    <w:rsid w:val="006C681A"/>
    <w:rsid w:val="006C765D"/>
    <w:rsid w:val="006D34C5"/>
    <w:rsid w:val="006D3BCE"/>
    <w:rsid w:val="006D6044"/>
    <w:rsid w:val="006F2307"/>
    <w:rsid w:val="006F2B5A"/>
    <w:rsid w:val="006F2E61"/>
    <w:rsid w:val="006F3652"/>
    <w:rsid w:val="006F4D4E"/>
    <w:rsid w:val="006F529B"/>
    <w:rsid w:val="006F5929"/>
    <w:rsid w:val="0070036A"/>
    <w:rsid w:val="00700F93"/>
    <w:rsid w:val="00702D67"/>
    <w:rsid w:val="00703B1E"/>
    <w:rsid w:val="00705217"/>
    <w:rsid w:val="007059F8"/>
    <w:rsid w:val="00712267"/>
    <w:rsid w:val="007130A1"/>
    <w:rsid w:val="00714541"/>
    <w:rsid w:val="00714909"/>
    <w:rsid w:val="00714A8C"/>
    <w:rsid w:val="0071548B"/>
    <w:rsid w:val="00716EE8"/>
    <w:rsid w:val="00726180"/>
    <w:rsid w:val="00726398"/>
    <w:rsid w:val="00730E48"/>
    <w:rsid w:val="007348C2"/>
    <w:rsid w:val="0073590E"/>
    <w:rsid w:val="00735AC2"/>
    <w:rsid w:val="00736AF6"/>
    <w:rsid w:val="00736DCD"/>
    <w:rsid w:val="00737A1A"/>
    <w:rsid w:val="00742D59"/>
    <w:rsid w:val="007440A4"/>
    <w:rsid w:val="0074629B"/>
    <w:rsid w:val="00746778"/>
    <w:rsid w:val="00747DFE"/>
    <w:rsid w:val="00750E76"/>
    <w:rsid w:val="00750F05"/>
    <w:rsid w:val="00751128"/>
    <w:rsid w:val="00753892"/>
    <w:rsid w:val="00755204"/>
    <w:rsid w:val="0075576B"/>
    <w:rsid w:val="00757045"/>
    <w:rsid w:val="00760EFB"/>
    <w:rsid w:val="00762F9D"/>
    <w:rsid w:val="00763101"/>
    <w:rsid w:val="007631B6"/>
    <w:rsid w:val="00763897"/>
    <w:rsid w:val="00765950"/>
    <w:rsid w:val="00766791"/>
    <w:rsid w:val="00766996"/>
    <w:rsid w:val="007708CA"/>
    <w:rsid w:val="00770ADD"/>
    <w:rsid w:val="007725E4"/>
    <w:rsid w:val="00773E4E"/>
    <w:rsid w:val="00776DBA"/>
    <w:rsid w:val="00777DA4"/>
    <w:rsid w:val="00781617"/>
    <w:rsid w:val="00783AEC"/>
    <w:rsid w:val="00786D3A"/>
    <w:rsid w:val="00790333"/>
    <w:rsid w:val="0079162B"/>
    <w:rsid w:val="0079187B"/>
    <w:rsid w:val="00793458"/>
    <w:rsid w:val="0079369C"/>
    <w:rsid w:val="00794309"/>
    <w:rsid w:val="00794E93"/>
    <w:rsid w:val="007A12D3"/>
    <w:rsid w:val="007A1B4D"/>
    <w:rsid w:val="007A44B8"/>
    <w:rsid w:val="007A4EF9"/>
    <w:rsid w:val="007A7227"/>
    <w:rsid w:val="007A790B"/>
    <w:rsid w:val="007B0E76"/>
    <w:rsid w:val="007B1BC0"/>
    <w:rsid w:val="007B2DB7"/>
    <w:rsid w:val="007B57A0"/>
    <w:rsid w:val="007B61C8"/>
    <w:rsid w:val="007B66B6"/>
    <w:rsid w:val="007B678E"/>
    <w:rsid w:val="007B69EC"/>
    <w:rsid w:val="007C0123"/>
    <w:rsid w:val="007C2B07"/>
    <w:rsid w:val="007C528D"/>
    <w:rsid w:val="007D0D2D"/>
    <w:rsid w:val="007D181F"/>
    <w:rsid w:val="007D315F"/>
    <w:rsid w:val="007D423F"/>
    <w:rsid w:val="007D6659"/>
    <w:rsid w:val="007D73FE"/>
    <w:rsid w:val="007D7CBF"/>
    <w:rsid w:val="007E153E"/>
    <w:rsid w:val="007F2278"/>
    <w:rsid w:val="007F3EB8"/>
    <w:rsid w:val="007F4066"/>
    <w:rsid w:val="007F6097"/>
    <w:rsid w:val="007F61BA"/>
    <w:rsid w:val="007F7492"/>
    <w:rsid w:val="00800D92"/>
    <w:rsid w:val="00800E43"/>
    <w:rsid w:val="008042AD"/>
    <w:rsid w:val="00805D59"/>
    <w:rsid w:val="00807CAB"/>
    <w:rsid w:val="00810B6D"/>
    <w:rsid w:val="00810F53"/>
    <w:rsid w:val="00811BB4"/>
    <w:rsid w:val="008136D1"/>
    <w:rsid w:val="00815739"/>
    <w:rsid w:val="0081672D"/>
    <w:rsid w:val="0081791B"/>
    <w:rsid w:val="00823E45"/>
    <w:rsid w:val="00826308"/>
    <w:rsid w:val="00832517"/>
    <w:rsid w:val="00835CF1"/>
    <w:rsid w:val="00837130"/>
    <w:rsid w:val="00837399"/>
    <w:rsid w:val="008419E7"/>
    <w:rsid w:val="00842730"/>
    <w:rsid w:val="00842F1A"/>
    <w:rsid w:val="0084357C"/>
    <w:rsid w:val="00843A2C"/>
    <w:rsid w:val="00844865"/>
    <w:rsid w:val="00844D82"/>
    <w:rsid w:val="00845FBF"/>
    <w:rsid w:val="00852D93"/>
    <w:rsid w:val="00853112"/>
    <w:rsid w:val="0085314D"/>
    <w:rsid w:val="00855EF5"/>
    <w:rsid w:val="00861F17"/>
    <w:rsid w:val="00861FC4"/>
    <w:rsid w:val="00862BCC"/>
    <w:rsid w:val="0086350A"/>
    <w:rsid w:val="00863B1D"/>
    <w:rsid w:val="00864056"/>
    <w:rsid w:val="0087305C"/>
    <w:rsid w:val="0087336A"/>
    <w:rsid w:val="00873BC7"/>
    <w:rsid w:val="00876A22"/>
    <w:rsid w:val="00881B32"/>
    <w:rsid w:val="00883EBB"/>
    <w:rsid w:val="00887026"/>
    <w:rsid w:val="00892CC6"/>
    <w:rsid w:val="00895466"/>
    <w:rsid w:val="00896559"/>
    <w:rsid w:val="008A0493"/>
    <w:rsid w:val="008A24FB"/>
    <w:rsid w:val="008A4710"/>
    <w:rsid w:val="008A5218"/>
    <w:rsid w:val="008A736D"/>
    <w:rsid w:val="008B1A60"/>
    <w:rsid w:val="008B231A"/>
    <w:rsid w:val="008B2AA9"/>
    <w:rsid w:val="008B3E47"/>
    <w:rsid w:val="008B6DD5"/>
    <w:rsid w:val="008C0354"/>
    <w:rsid w:val="008C0A9D"/>
    <w:rsid w:val="008C0DB3"/>
    <w:rsid w:val="008C205B"/>
    <w:rsid w:val="008C2668"/>
    <w:rsid w:val="008C5BD1"/>
    <w:rsid w:val="008C61D2"/>
    <w:rsid w:val="008D3601"/>
    <w:rsid w:val="008D46DF"/>
    <w:rsid w:val="008D4CBC"/>
    <w:rsid w:val="008D5396"/>
    <w:rsid w:val="008D5B33"/>
    <w:rsid w:val="008D6A21"/>
    <w:rsid w:val="008E12AD"/>
    <w:rsid w:val="008E4CB6"/>
    <w:rsid w:val="008E5642"/>
    <w:rsid w:val="008E6AFE"/>
    <w:rsid w:val="008E7C7E"/>
    <w:rsid w:val="008F3322"/>
    <w:rsid w:val="008F58EB"/>
    <w:rsid w:val="008F61F1"/>
    <w:rsid w:val="00904241"/>
    <w:rsid w:val="0090474F"/>
    <w:rsid w:val="00907BF7"/>
    <w:rsid w:val="00910AC9"/>
    <w:rsid w:val="00915571"/>
    <w:rsid w:val="009174F5"/>
    <w:rsid w:val="00920FC1"/>
    <w:rsid w:val="00922405"/>
    <w:rsid w:val="009270C0"/>
    <w:rsid w:val="009305FC"/>
    <w:rsid w:val="009318DD"/>
    <w:rsid w:val="00932D63"/>
    <w:rsid w:val="00936EB1"/>
    <w:rsid w:val="00940A0A"/>
    <w:rsid w:val="00940B84"/>
    <w:rsid w:val="009421FA"/>
    <w:rsid w:val="00942CE3"/>
    <w:rsid w:val="00951BC5"/>
    <w:rsid w:val="009536DD"/>
    <w:rsid w:val="00954122"/>
    <w:rsid w:val="00955250"/>
    <w:rsid w:val="009562B7"/>
    <w:rsid w:val="00956A2D"/>
    <w:rsid w:val="009573E3"/>
    <w:rsid w:val="00964A89"/>
    <w:rsid w:val="00967EFE"/>
    <w:rsid w:val="009703EB"/>
    <w:rsid w:val="00971364"/>
    <w:rsid w:val="00971AEE"/>
    <w:rsid w:val="00973BC5"/>
    <w:rsid w:val="00973FAD"/>
    <w:rsid w:val="0097590A"/>
    <w:rsid w:val="00984BB2"/>
    <w:rsid w:val="00986D3B"/>
    <w:rsid w:val="00990173"/>
    <w:rsid w:val="009909BD"/>
    <w:rsid w:val="00990AB6"/>
    <w:rsid w:val="009916E1"/>
    <w:rsid w:val="009925A5"/>
    <w:rsid w:val="00992E92"/>
    <w:rsid w:val="009941A5"/>
    <w:rsid w:val="00994570"/>
    <w:rsid w:val="009950DD"/>
    <w:rsid w:val="00997632"/>
    <w:rsid w:val="009A0352"/>
    <w:rsid w:val="009A465F"/>
    <w:rsid w:val="009A467A"/>
    <w:rsid w:val="009A580E"/>
    <w:rsid w:val="009A6137"/>
    <w:rsid w:val="009A789D"/>
    <w:rsid w:val="009B0BB0"/>
    <w:rsid w:val="009B4800"/>
    <w:rsid w:val="009B52BB"/>
    <w:rsid w:val="009B73CA"/>
    <w:rsid w:val="009B79EB"/>
    <w:rsid w:val="009C140C"/>
    <w:rsid w:val="009C2FE5"/>
    <w:rsid w:val="009C38C0"/>
    <w:rsid w:val="009C3C6D"/>
    <w:rsid w:val="009C70F9"/>
    <w:rsid w:val="009D0909"/>
    <w:rsid w:val="009D0A68"/>
    <w:rsid w:val="009D1A8C"/>
    <w:rsid w:val="009D2312"/>
    <w:rsid w:val="009D301C"/>
    <w:rsid w:val="009D3C14"/>
    <w:rsid w:val="009D4726"/>
    <w:rsid w:val="009D5052"/>
    <w:rsid w:val="009D5355"/>
    <w:rsid w:val="009D588A"/>
    <w:rsid w:val="009D5B04"/>
    <w:rsid w:val="009D6830"/>
    <w:rsid w:val="009D713F"/>
    <w:rsid w:val="009E144A"/>
    <w:rsid w:val="009E57CE"/>
    <w:rsid w:val="009E580B"/>
    <w:rsid w:val="009E6747"/>
    <w:rsid w:val="009E68AC"/>
    <w:rsid w:val="009F1D16"/>
    <w:rsid w:val="009F2044"/>
    <w:rsid w:val="009F2A67"/>
    <w:rsid w:val="00A016E3"/>
    <w:rsid w:val="00A01F1C"/>
    <w:rsid w:val="00A0336A"/>
    <w:rsid w:val="00A0391E"/>
    <w:rsid w:val="00A04E4F"/>
    <w:rsid w:val="00A078D1"/>
    <w:rsid w:val="00A10161"/>
    <w:rsid w:val="00A10168"/>
    <w:rsid w:val="00A16DBC"/>
    <w:rsid w:val="00A23844"/>
    <w:rsid w:val="00A23CD0"/>
    <w:rsid w:val="00A25EAD"/>
    <w:rsid w:val="00A278CE"/>
    <w:rsid w:val="00A30AAB"/>
    <w:rsid w:val="00A33DD8"/>
    <w:rsid w:val="00A35214"/>
    <w:rsid w:val="00A3588F"/>
    <w:rsid w:val="00A42C63"/>
    <w:rsid w:val="00A43B89"/>
    <w:rsid w:val="00A46140"/>
    <w:rsid w:val="00A51129"/>
    <w:rsid w:val="00A521C4"/>
    <w:rsid w:val="00A523C4"/>
    <w:rsid w:val="00A53311"/>
    <w:rsid w:val="00A53431"/>
    <w:rsid w:val="00A55A7B"/>
    <w:rsid w:val="00A572C4"/>
    <w:rsid w:val="00A574C5"/>
    <w:rsid w:val="00A60CF0"/>
    <w:rsid w:val="00A62955"/>
    <w:rsid w:val="00A637AD"/>
    <w:rsid w:val="00A64849"/>
    <w:rsid w:val="00A652D7"/>
    <w:rsid w:val="00A65326"/>
    <w:rsid w:val="00A65363"/>
    <w:rsid w:val="00A65673"/>
    <w:rsid w:val="00A70250"/>
    <w:rsid w:val="00A71F69"/>
    <w:rsid w:val="00A74F69"/>
    <w:rsid w:val="00A75084"/>
    <w:rsid w:val="00A811E2"/>
    <w:rsid w:val="00A82826"/>
    <w:rsid w:val="00A82DAE"/>
    <w:rsid w:val="00A84CA0"/>
    <w:rsid w:val="00A85291"/>
    <w:rsid w:val="00A86317"/>
    <w:rsid w:val="00A8799A"/>
    <w:rsid w:val="00A90995"/>
    <w:rsid w:val="00A92DFE"/>
    <w:rsid w:val="00A95C59"/>
    <w:rsid w:val="00A96921"/>
    <w:rsid w:val="00A969B8"/>
    <w:rsid w:val="00AA0DDB"/>
    <w:rsid w:val="00AA2569"/>
    <w:rsid w:val="00AA2A93"/>
    <w:rsid w:val="00AA47D8"/>
    <w:rsid w:val="00AA529B"/>
    <w:rsid w:val="00AA6B25"/>
    <w:rsid w:val="00AA70E0"/>
    <w:rsid w:val="00AA717F"/>
    <w:rsid w:val="00AB21C6"/>
    <w:rsid w:val="00AB2BE6"/>
    <w:rsid w:val="00AB5813"/>
    <w:rsid w:val="00AB6C63"/>
    <w:rsid w:val="00AC03ED"/>
    <w:rsid w:val="00AC133F"/>
    <w:rsid w:val="00AC2A5D"/>
    <w:rsid w:val="00AC2C06"/>
    <w:rsid w:val="00AC485E"/>
    <w:rsid w:val="00AC48C9"/>
    <w:rsid w:val="00AC61EE"/>
    <w:rsid w:val="00AD1740"/>
    <w:rsid w:val="00AD257E"/>
    <w:rsid w:val="00AD4E95"/>
    <w:rsid w:val="00AD7BF7"/>
    <w:rsid w:val="00AE0A4C"/>
    <w:rsid w:val="00AE128B"/>
    <w:rsid w:val="00AE361C"/>
    <w:rsid w:val="00AE3DCF"/>
    <w:rsid w:val="00AE5806"/>
    <w:rsid w:val="00AE62B2"/>
    <w:rsid w:val="00AE7869"/>
    <w:rsid w:val="00AF0804"/>
    <w:rsid w:val="00AF124C"/>
    <w:rsid w:val="00AF6B02"/>
    <w:rsid w:val="00AF7F5C"/>
    <w:rsid w:val="00B04859"/>
    <w:rsid w:val="00B10272"/>
    <w:rsid w:val="00B10428"/>
    <w:rsid w:val="00B1220D"/>
    <w:rsid w:val="00B12464"/>
    <w:rsid w:val="00B22BE5"/>
    <w:rsid w:val="00B23186"/>
    <w:rsid w:val="00B25230"/>
    <w:rsid w:val="00B257C6"/>
    <w:rsid w:val="00B26235"/>
    <w:rsid w:val="00B266F5"/>
    <w:rsid w:val="00B30BDC"/>
    <w:rsid w:val="00B30BF8"/>
    <w:rsid w:val="00B35167"/>
    <w:rsid w:val="00B36314"/>
    <w:rsid w:val="00B40972"/>
    <w:rsid w:val="00B41D39"/>
    <w:rsid w:val="00B464F5"/>
    <w:rsid w:val="00B4787F"/>
    <w:rsid w:val="00B52322"/>
    <w:rsid w:val="00B5470E"/>
    <w:rsid w:val="00B55AA3"/>
    <w:rsid w:val="00B56012"/>
    <w:rsid w:val="00B56A3A"/>
    <w:rsid w:val="00B57DD5"/>
    <w:rsid w:val="00B62DF9"/>
    <w:rsid w:val="00B63C57"/>
    <w:rsid w:val="00B640FB"/>
    <w:rsid w:val="00B64EB9"/>
    <w:rsid w:val="00B65DBB"/>
    <w:rsid w:val="00B70EC7"/>
    <w:rsid w:val="00B727E9"/>
    <w:rsid w:val="00B73831"/>
    <w:rsid w:val="00B753C8"/>
    <w:rsid w:val="00B754E1"/>
    <w:rsid w:val="00B76A8B"/>
    <w:rsid w:val="00B81004"/>
    <w:rsid w:val="00B813C1"/>
    <w:rsid w:val="00B8363C"/>
    <w:rsid w:val="00B865E7"/>
    <w:rsid w:val="00B921FD"/>
    <w:rsid w:val="00B92D2E"/>
    <w:rsid w:val="00B94EB1"/>
    <w:rsid w:val="00B9552A"/>
    <w:rsid w:val="00B968A8"/>
    <w:rsid w:val="00BA0BC7"/>
    <w:rsid w:val="00BA0C64"/>
    <w:rsid w:val="00BA1190"/>
    <w:rsid w:val="00BA2119"/>
    <w:rsid w:val="00BA50D8"/>
    <w:rsid w:val="00BA546D"/>
    <w:rsid w:val="00BA64FA"/>
    <w:rsid w:val="00BA6A0C"/>
    <w:rsid w:val="00BA6F12"/>
    <w:rsid w:val="00BB4AE8"/>
    <w:rsid w:val="00BB69F0"/>
    <w:rsid w:val="00BB6D3E"/>
    <w:rsid w:val="00BB74CE"/>
    <w:rsid w:val="00BC12AB"/>
    <w:rsid w:val="00BC1E5F"/>
    <w:rsid w:val="00BC4EBC"/>
    <w:rsid w:val="00BC63BC"/>
    <w:rsid w:val="00BC63CF"/>
    <w:rsid w:val="00BC7563"/>
    <w:rsid w:val="00BD1F3C"/>
    <w:rsid w:val="00BD383F"/>
    <w:rsid w:val="00BD5D1C"/>
    <w:rsid w:val="00BE0A33"/>
    <w:rsid w:val="00BE0D1A"/>
    <w:rsid w:val="00BE2A59"/>
    <w:rsid w:val="00BE3089"/>
    <w:rsid w:val="00BE665A"/>
    <w:rsid w:val="00BE7083"/>
    <w:rsid w:val="00BE7FC1"/>
    <w:rsid w:val="00BF034F"/>
    <w:rsid w:val="00BF34DF"/>
    <w:rsid w:val="00BF3A3B"/>
    <w:rsid w:val="00BF5B29"/>
    <w:rsid w:val="00BF766B"/>
    <w:rsid w:val="00C06079"/>
    <w:rsid w:val="00C1196C"/>
    <w:rsid w:val="00C11CDB"/>
    <w:rsid w:val="00C12A4A"/>
    <w:rsid w:val="00C13DAD"/>
    <w:rsid w:val="00C14C23"/>
    <w:rsid w:val="00C15EF9"/>
    <w:rsid w:val="00C20B89"/>
    <w:rsid w:val="00C21B8A"/>
    <w:rsid w:val="00C26BA4"/>
    <w:rsid w:val="00C31D7F"/>
    <w:rsid w:val="00C32585"/>
    <w:rsid w:val="00C32935"/>
    <w:rsid w:val="00C360F4"/>
    <w:rsid w:val="00C37E6A"/>
    <w:rsid w:val="00C427F2"/>
    <w:rsid w:val="00C45054"/>
    <w:rsid w:val="00C46770"/>
    <w:rsid w:val="00C5272A"/>
    <w:rsid w:val="00C53544"/>
    <w:rsid w:val="00C5538A"/>
    <w:rsid w:val="00C56205"/>
    <w:rsid w:val="00C56663"/>
    <w:rsid w:val="00C57446"/>
    <w:rsid w:val="00C648C0"/>
    <w:rsid w:val="00C652EA"/>
    <w:rsid w:val="00C65333"/>
    <w:rsid w:val="00C65822"/>
    <w:rsid w:val="00C65999"/>
    <w:rsid w:val="00C66E96"/>
    <w:rsid w:val="00C679B6"/>
    <w:rsid w:val="00C70861"/>
    <w:rsid w:val="00C727D7"/>
    <w:rsid w:val="00C732F9"/>
    <w:rsid w:val="00C74632"/>
    <w:rsid w:val="00C77350"/>
    <w:rsid w:val="00C7751E"/>
    <w:rsid w:val="00C77E29"/>
    <w:rsid w:val="00C83836"/>
    <w:rsid w:val="00C8416F"/>
    <w:rsid w:val="00C850B9"/>
    <w:rsid w:val="00C857A6"/>
    <w:rsid w:val="00C85FDB"/>
    <w:rsid w:val="00C8720F"/>
    <w:rsid w:val="00C90642"/>
    <w:rsid w:val="00C93809"/>
    <w:rsid w:val="00C96AA2"/>
    <w:rsid w:val="00C96EC0"/>
    <w:rsid w:val="00C971CA"/>
    <w:rsid w:val="00CA3277"/>
    <w:rsid w:val="00CA34D9"/>
    <w:rsid w:val="00CA5947"/>
    <w:rsid w:val="00CA6053"/>
    <w:rsid w:val="00CA7BEE"/>
    <w:rsid w:val="00CB0779"/>
    <w:rsid w:val="00CB1AD4"/>
    <w:rsid w:val="00CB39D5"/>
    <w:rsid w:val="00CB5498"/>
    <w:rsid w:val="00CB5727"/>
    <w:rsid w:val="00CB6EE6"/>
    <w:rsid w:val="00CB71C1"/>
    <w:rsid w:val="00CB7929"/>
    <w:rsid w:val="00CC19F1"/>
    <w:rsid w:val="00CC1CAD"/>
    <w:rsid w:val="00CC4577"/>
    <w:rsid w:val="00CC5BF2"/>
    <w:rsid w:val="00CC5C5F"/>
    <w:rsid w:val="00CD0330"/>
    <w:rsid w:val="00CD095E"/>
    <w:rsid w:val="00CD10A9"/>
    <w:rsid w:val="00CD1DF1"/>
    <w:rsid w:val="00CD1F11"/>
    <w:rsid w:val="00CD5CBA"/>
    <w:rsid w:val="00CD6029"/>
    <w:rsid w:val="00CD7168"/>
    <w:rsid w:val="00CD720F"/>
    <w:rsid w:val="00CE2904"/>
    <w:rsid w:val="00CE2BB3"/>
    <w:rsid w:val="00CF06D7"/>
    <w:rsid w:val="00CF111D"/>
    <w:rsid w:val="00CF23F2"/>
    <w:rsid w:val="00CF2456"/>
    <w:rsid w:val="00CF5615"/>
    <w:rsid w:val="00D01102"/>
    <w:rsid w:val="00D04174"/>
    <w:rsid w:val="00D045DA"/>
    <w:rsid w:val="00D048DC"/>
    <w:rsid w:val="00D078A1"/>
    <w:rsid w:val="00D13882"/>
    <w:rsid w:val="00D155BD"/>
    <w:rsid w:val="00D15B26"/>
    <w:rsid w:val="00D24451"/>
    <w:rsid w:val="00D257C7"/>
    <w:rsid w:val="00D26ED7"/>
    <w:rsid w:val="00D305D5"/>
    <w:rsid w:val="00D30BCD"/>
    <w:rsid w:val="00D32C94"/>
    <w:rsid w:val="00D34ECA"/>
    <w:rsid w:val="00D35D8E"/>
    <w:rsid w:val="00D41E0C"/>
    <w:rsid w:val="00D4234F"/>
    <w:rsid w:val="00D436E2"/>
    <w:rsid w:val="00D43701"/>
    <w:rsid w:val="00D4585F"/>
    <w:rsid w:val="00D45D78"/>
    <w:rsid w:val="00D50176"/>
    <w:rsid w:val="00D5036B"/>
    <w:rsid w:val="00D51004"/>
    <w:rsid w:val="00D5165E"/>
    <w:rsid w:val="00D516EF"/>
    <w:rsid w:val="00D54C79"/>
    <w:rsid w:val="00D54E68"/>
    <w:rsid w:val="00D563BC"/>
    <w:rsid w:val="00D570D6"/>
    <w:rsid w:val="00D5710E"/>
    <w:rsid w:val="00D619ED"/>
    <w:rsid w:val="00D64AA1"/>
    <w:rsid w:val="00D654EB"/>
    <w:rsid w:val="00D66FDE"/>
    <w:rsid w:val="00D673BF"/>
    <w:rsid w:val="00D677EE"/>
    <w:rsid w:val="00D731A5"/>
    <w:rsid w:val="00D73B9A"/>
    <w:rsid w:val="00D7595E"/>
    <w:rsid w:val="00D76D7B"/>
    <w:rsid w:val="00D81C6E"/>
    <w:rsid w:val="00D85C61"/>
    <w:rsid w:val="00D87FD4"/>
    <w:rsid w:val="00D921B5"/>
    <w:rsid w:val="00D942C7"/>
    <w:rsid w:val="00D956DF"/>
    <w:rsid w:val="00D965E7"/>
    <w:rsid w:val="00DA233F"/>
    <w:rsid w:val="00DA45C6"/>
    <w:rsid w:val="00DA620F"/>
    <w:rsid w:val="00DA7868"/>
    <w:rsid w:val="00DB49F3"/>
    <w:rsid w:val="00DB5E83"/>
    <w:rsid w:val="00DB6478"/>
    <w:rsid w:val="00DB71DF"/>
    <w:rsid w:val="00DB7780"/>
    <w:rsid w:val="00DC0662"/>
    <w:rsid w:val="00DC1DB0"/>
    <w:rsid w:val="00DC2E02"/>
    <w:rsid w:val="00DC55AB"/>
    <w:rsid w:val="00DC6BED"/>
    <w:rsid w:val="00DC7706"/>
    <w:rsid w:val="00DC79CC"/>
    <w:rsid w:val="00DD03EE"/>
    <w:rsid w:val="00DD19DA"/>
    <w:rsid w:val="00DD3D52"/>
    <w:rsid w:val="00DD4EE6"/>
    <w:rsid w:val="00DD7607"/>
    <w:rsid w:val="00DE036B"/>
    <w:rsid w:val="00DE1E50"/>
    <w:rsid w:val="00DE1FBC"/>
    <w:rsid w:val="00DE2727"/>
    <w:rsid w:val="00DE2AB2"/>
    <w:rsid w:val="00DE4CB3"/>
    <w:rsid w:val="00DE7B6A"/>
    <w:rsid w:val="00DF0012"/>
    <w:rsid w:val="00DF0B8A"/>
    <w:rsid w:val="00DF27F1"/>
    <w:rsid w:val="00DF2DBA"/>
    <w:rsid w:val="00DF5366"/>
    <w:rsid w:val="00E05A5F"/>
    <w:rsid w:val="00E10934"/>
    <w:rsid w:val="00E13E66"/>
    <w:rsid w:val="00E1475E"/>
    <w:rsid w:val="00E14A3E"/>
    <w:rsid w:val="00E14DB7"/>
    <w:rsid w:val="00E1515A"/>
    <w:rsid w:val="00E15AFB"/>
    <w:rsid w:val="00E17674"/>
    <w:rsid w:val="00E2067B"/>
    <w:rsid w:val="00E215A8"/>
    <w:rsid w:val="00E21B08"/>
    <w:rsid w:val="00E224ED"/>
    <w:rsid w:val="00E2506E"/>
    <w:rsid w:val="00E304C4"/>
    <w:rsid w:val="00E324A3"/>
    <w:rsid w:val="00E33E27"/>
    <w:rsid w:val="00E3555B"/>
    <w:rsid w:val="00E36058"/>
    <w:rsid w:val="00E361E2"/>
    <w:rsid w:val="00E404FF"/>
    <w:rsid w:val="00E41CE6"/>
    <w:rsid w:val="00E450E2"/>
    <w:rsid w:val="00E453F2"/>
    <w:rsid w:val="00E45455"/>
    <w:rsid w:val="00E46EB5"/>
    <w:rsid w:val="00E47213"/>
    <w:rsid w:val="00E5129C"/>
    <w:rsid w:val="00E517AB"/>
    <w:rsid w:val="00E5218C"/>
    <w:rsid w:val="00E5325E"/>
    <w:rsid w:val="00E54AE2"/>
    <w:rsid w:val="00E55469"/>
    <w:rsid w:val="00E60D0A"/>
    <w:rsid w:val="00E636B3"/>
    <w:rsid w:val="00E63EFC"/>
    <w:rsid w:val="00E703D2"/>
    <w:rsid w:val="00E76C5F"/>
    <w:rsid w:val="00E8012F"/>
    <w:rsid w:val="00E82D63"/>
    <w:rsid w:val="00E83813"/>
    <w:rsid w:val="00E839F0"/>
    <w:rsid w:val="00E84372"/>
    <w:rsid w:val="00E84596"/>
    <w:rsid w:val="00E8478E"/>
    <w:rsid w:val="00E87012"/>
    <w:rsid w:val="00E9009C"/>
    <w:rsid w:val="00E90882"/>
    <w:rsid w:val="00E90B8D"/>
    <w:rsid w:val="00E91D89"/>
    <w:rsid w:val="00E927DA"/>
    <w:rsid w:val="00E93C37"/>
    <w:rsid w:val="00E94D77"/>
    <w:rsid w:val="00E97D89"/>
    <w:rsid w:val="00EA0249"/>
    <w:rsid w:val="00EA08A5"/>
    <w:rsid w:val="00EA0FAE"/>
    <w:rsid w:val="00EA1072"/>
    <w:rsid w:val="00EA1832"/>
    <w:rsid w:val="00EA2340"/>
    <w:rsid w:val="00EA3DC9"/>
    <w:rsid w:val="00EA6134"/>
    <w:rsid w:val="00EA630C"/>
    <w:rsid w:val="00EB05DF"/>
    <w:rsid w:val="00EB3B2A"/>
    <w:rsid w:val="00EB53F0"/>
    <w:rsid w:val="00EB6AC4"/>
    <w:rsid w:val="00EB6B69"/>
    <w:rsid w:val="00EC0FC2"/>
    <w:rsid w:val="00EC16FA"/>
    <w:rsid w:val="00EC1DB4"/>
    <w:rsid w:val="00EC5E0F"/>
    <w:rsid w:val="00EC669D"/>
    <w:rsid w:val="00EC79B4"/>
    <w:rsid w:val="00ED0BA3"/>
    <w:rsid w:val="00ED1E25"/>
    <w:rsid w:val="00ED4793"/>
    <w:rsid w:val="00ED5352"/>
    <w:rsid w:val="00ED7084"/>
    <w:rsid w:val="00EE0697"/>
    <w:rsid w:val="00EE0E72"/>
    <w:rsid w:val="00EE29A6"/>
    <w:rsid w:val="00EE6844"/>
    <w:rsid w:val="00EE6CFA"/>
    <w:rsid w:val="00EE78F0"/>
    <w:rsid w:val="00EE7CA7"/>
    <w:rsid w:val="00EF1084"/>
    <w:rsid w:val="00EF1394"/>
    <w:rsid w:val="00EF3C45"/>
    <w:rsid w:val="00EF5375"/>
    <w:rsid w:val="00F00BD8"/>
    <w:rsid w:val="00F029A1"/>
    <w:rsid w:val="00F02FD3"/>
    <w:rsid w:val="00F03ACF"/>
    <w:rsid w:val="00F04B05"/>
    <w:rsid w:val="00F0537F"/>
    <w:rsid w:val="00F1108B"/>
    <w:rsid w:val="00F118CD"/>
    <w:rsid w:val="00F11B54"/>
    <w:rsid w:val="00F2261C"/>
    <w:rsid w:val="00F22BDA"/>
    <w:rsid w:val="00F23F9A"/>
    <w:rsid w:val="00F30939"/>
    <w:rsid w:val="00F319E7"/>
    <w:rsid w:val="00F34C99"/>
    <w:rsid w:val="00F35C74"/>
    <w:rsid w:val="00F36F4F"/>
    <w:rsid w:val="00F402E0"/>
    <w:rsid w:val="00F43A0F"/>
    <w:rsid w:val="00F43A5D"/>
    <w:rsid w:val="00F43F8E"/>
    <w:rsid w:val="00F440C9"/>
    <w:rsid w:val="00F44298"/>
    <w:rsid w:val="00F46D59"/>
    <w:rsid w:val="00F531A5"/>
    <w:rsid w:val="00F5323E"/>
    <w:rsid w:val="00F548EE"/>
    <w:rsid w:val="00F55742"/>
    <w:rsid w:val="00F60A72"/>
    <w:rsid w:val="00F654E7"/>
    <w:rsid w:val="00F714AC"/>
    <w:rsid w:val="00F71653"/>
    <w:rsid w:val="00F7237F"/>
    <w:rsid w:val="00F74440"/>
    <w:rsid w:val="00F7603B"/>
    <w:rsid w:val="00F8123E"/>
    <w:rsid w:val="00F820E3"/>
    <w:rsid w:val="00F902F6"/>
    <w:rsid w:val="00F906BD"/>
    <w:rsid w:val="00F916FA"/>
    <w:rsid w:val="00F93148"/>
    <w:rsid w:val="00F93492"/>
    <w:rsid w:val="00F94532"/>
    <w:rsid w:val="00F97D34"/>
    <w:rsid w:val="00FA094B"/>
    <w:rsid w:val="00FA12A1"/>
    <w:rsid w:val="00FA1A09"/>
    <w:rsid w:val="00FA440C"/>
    <w:rsid w:val="00FA6921"/>
    <w:rsid w:val="00FA7D20"/>
    <w:rsid w:val="00FB00A6"/>
    <w:rsid w:val="00FB4445"/>
    <w:rsid w:val="00FB4C7E"/>
    <w:rsid w:val="00FB535D"/>
    <w:rsid w:val="00FB6000"/>
    <w:rsid w:val="00FC10BE"/>
    <w:rsid w:val="00FC1EBA"/>
    <w:rsid w:val="00FC38CC"/>
    <w:rsid w:val="00FC4664"/>
    <w:rsid w:val="00FC57B4"/>
    <w:rsid w:val="00FC71C5"/>
    <w:rsid w:val="00FD1AA5"/>
    <w:rsid w:val="00FD2620"/>
    <w:rsid w:val="00FD2E1D"/>
    <w:rsid w:val="00FD3E02"/>
    <w:rsid w:val="00FD7EBE"/>
    <w:rsid w:val="00FE0448"/>
    <w:rsid w:val="00FE3B32"/>
    <w:rsid w:val="00FE55D2"/>
    <w:rsid w:val="00FE5AA8"/>
    <w:rsid w:val="00FE5F9F"/>
    <w:rsid w:val="00FF2707"/>
    <w:rsid w:val="00FF2C61"/>
    <w:rsid w:val="00FF31FB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04C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05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2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20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0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D19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D19D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4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4A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4AC"/>
    <w:rPr>
      <w:rFonts w:ascii="Arial" w:hAnsi="Arial" w:cs="Arial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3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BB2"/>
  </w:style>
  <w:style w:type="paragraph" w:styleId="Stopka">
    <w:name w:val="footer"/>
    <w:basedOn w:val="Normalny"/>
    <w:link w:val="StopkaZnak"/>
    <w:uiPriority w:val="99"/>
    <w:unhideWhenUsed/>
    <w:rsid w:val="0098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BB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F22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05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2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20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0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D19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D19D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4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4A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4AC"/>
    <w:rPr>
      <w:rFonts w:ascii="Arial" w:hAnsi="Arial" w:cs="Arial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3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BB2"/>
  </w:style>
  <w:style w:type="paragraph" w:styleId="Stopka">
    <w:name w:val="footer"/>
    <w:basedOn w:val="Normalny"/>
    <w:link w:val="StopkaZnak"/>
    <w:uiPriority w:val="99"/>
    <w:unhideWhenUsed/>
    <w:rsid w:val="0098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BB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F2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lamarchuk@spb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palamarchuk@spbu.r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D959-4CD0-45E1-B727-6BE3A5EB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11</Pages>
  <Words>2868</Words>
  <Characters>18444</Characters>
  <Application>Microsoft Office Word</Application>
  <DocSecurity>0</DocSecurity>
  <Lines>318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5</cp:revision>
  <dcterms:created xsi:type="dcterms:W3CDTF">2018-09-02T07:26:00Z</dcterms:created>
  <dcterms:modified xsi:type="dcterms:W3CDTF">2018-12-24T08:33:00Z</dcterms:modified>
</cp:coreProperties>
</file>