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202BF" w:rsidRPr="000202BF" w:rsidRDefault="000202BF" w:rsidP="000202BF">
      <w:pPr>
        <w:spacing w:after="20" w:line="240" w:lineRule="auto"/>
        <w:ind w:right="-1"/>
        <w:jc w:val="both"/>
        <w:rPr>
          <w:rFonts w:ascii="Times New Roman" w:hAnsi="Times New Roman" w:cs="Times New Roman"/>
          <w:sz w:val="32"/>
          <w:szCs w:val="32"/>
        </w:rPr>
      </w:pPr>
      <w:r w:rsidRPr="000202BF">
        <w:rPr>
          <w:rFonts w:ascii="Times New Roman" w:hAnsi="Times New Roman" w:cs="Times New Roman"/>
          <w:sz w:val="32"/>
          <w:szCs w:val="32"/>
        </w:rPr>
        <w:t>АНКЕТА УЧАСТНИКА</w:t>
      </w:r>
    </w:p>
    <w:p w:rsidR="000202BF" w:rsidRPr="000202BF" w:rsidRDefault="000202BF" w:rsidP="000202BF">
      <w:pPr>
        <w:spacing w:after="20" w:line="240" w:lineRule="auto"/>
        <w:ind w:right="-1"/>
        <w:jc w:val="both"/>
        <w:rPr>
          <w:rFonts w:ascii="Times New Roman" w:hAnsi="Times New Roman" w:cs="Times New Roman"/>
          <w:sz w:val="32"/>
          <w:szCs w:val="32"/>
          <w:u w:val="single"/>
        </w:rPr>
      </w:pPr>
      <w:r w:rsidRPr="000202BF">
        <w:rPr>
          <w:rFonts w:ascii="Times New Roman" w:hAnsi="Times New Roman" w:cs="Times New Roman"/>
          <w:sz w:val="32"/>
          <w:szCs w:val="32"/>
        </w:rPr>
        <w:t xml:space="preserve">Ф.И.О. </w:t>
      </w:r>
      <w:r w:rsidRPr="000202BF">
        <w:rPr>
          <w:rFonts w:ascii="Times New Roman" w:hAnsi="Times New Roman" w:cs="Times New Roman"/>
          <w:sz w:val="32"/>
          <w:szCs w:val="32"/>
          <w:u w:val="single"/>
        </w:rPr>
        <w:t>Потапов Егор Романович</w:t>
      </w:r>
    </w:p>
    <w:p w:rsidR="000202BF" w:rsidRPr="00D020AD" w:rsidRDefault="000202BF" w:rsidP="000202BF">
      <w:pPr>
        <w:spacing w:after="20" w:line="240" w:lineRule="auto"/>
        <w:ind w:right="-1"/>
        <w:jc w:val="both"/>
        <w:rPr>
          <w:rFonts w:ascii="Times New Roman" w:hAnsi="Times New Roman" w:cs="Times New Roman"/>
          <w:sz w:val="32"/>
          <w:szCs w:val="32"/>
          <w:u w:val="single"/>
        </w:rPr>
      </w:pPr>
      <w:r w:rsidRPr="000202BF">
        <w:rPr>
          <w:rFonts w:ascii="Times New Roman" w:hAnsi="Times New Roman" w:cs="Times New Roman"/>
          <w:sz w:val="32"/>
          <w:szCs w:val="32"/>
        </w:rPr>
        <w:t xml:space="preserve">Название доклада, предпочитаемая секция: </w:t>
      </w:r>
      <w:r w:rsidR="00D020AD">
        <w:rPr>
          <w:rFonts w:ascii="Times New Roman" w:hAnsi="Times New Roman" w:cs="Times New Roman"/>
          <w:sz w:val="32"/>
          <w:szCs w:val="32"/>
          <w:u w:val="single"/>
        </w:rPr>
        <w:t>Судьба субъекта в рамках проектов концептуализации современности в постмодернистском дискурсе, Онтологические планы современности</w:t>
      </w:r>
    </w:p>
    <w:p w:rsidR="000202BF" w:rsidRPr="000202BF" w:rsidRDefault="000202BF" w:rsidP="000202BF">
      <w:pPr>
        <w:spacing w:after="20" w:line="240" w:lineRule="auto"/>
        <w:ind w:right="-1"/>
        <w:jc w:val="both"/>
        <w:rPr>
          <w:rFonts w:ascii="Times New Roman" w:hAnsi="Times New Roman" w:cs="Times New Roman"/>
          <w:sz w:val="32"/>
          <w:szCs w:val="32"/>
          <w:u w:val="single"/>
        </w:rPr>
      </w:pPr>
      <w:r w:rsidRPr="000202BF">
        <w:rPr>
          <w:rFonts w:ascii="Times New Roman" w:hAnsi="Times New Roman" w:cs="Times New Roman"/>
          <w:sz w:val="32"/>
          <w:szCs w:val="32"/>
        </w:rPr>
        <w:t xml:space="preserve">Ученая степень, звание: </w:t>
      </w:r>
      <w:r w:rsidRPr="000202BF">
        <w:rPr>
          <w:rFonts w:ascii="Times New Roman" w:hAnsi="Times New Roman" w:cs="Times New Roman"/>
          <w:sz w:val="32"/>
          <w:szCs w:val="32"/>
          <w:u w:val="single"/>
        </w:rPr>
        <w:t>Отсутствует</w:t>
      </w:r>
    </w:p>
    <w:p w:rsidR="000202BF" w:rsidRPr="000202BF" w:rsidRDefault="000202BF" w:rsidP="000202BF">
      <w:pPr>
        <w:spacing w:after="20" w:line="240" w:lineRule="auto"/>
        <w:ind w:right="-1"/>
        <w:jc w:val="both"/>
        <w:rPr>
          <w:rFonts w:ascii="Times New Roman" w:hAnsi="Times New Roman" w:cs="Times New Roman"/>
          <w:sz w:val="32"/>
          <w:szCs w:val="32"/>
          <w:u w:val="single"/>
        </w:rPr>
      </w:pPr>
      <w:r w:rsidRPr="000202BF">
        <w:rPr>
          <w:rFonts w:ascii="Times New Roman" w:hAnsi="Times New Roman" w:cs="Times New Roman"/>
          <w:sz w:val="32"/>
          <w:szCs w:val="32"/>
        </w:rPr>
        <w:t xml:space="preserve">Место работы (учебы) и должность: </w:t>
      </w:r>
      <w:r w:rsidRPr="000202BF">
        <w:rPr>
          <w:rFonts w:ascii="Times New Roman" w:hAnsi="Times New Roman" w:cs="Times New Roman"/>
          <w:sz w:val="32"/>
          <w:szCs w:val="32"/>
          <w:u w:val="single"/>
        </w:rPr>
        <w:t>Санкт-Петербургский государственный университет, институт философии, лаборант-исследователь</w:t>
      </w:r>
    </w:p>
    <w:p w:rsidR="000202BF" w:rsidRPr="000202BF" w:rsidRDefault="000202BF" w:rsidP="000202BF">
      <w:pPr>
        <w:spacing w:after="20" w:line="240" w:lineRule="auto"/>
        <w:ind w:right="-1"/>
        <w:jc w:val="both"/>
        <w:rPr>
          <w:rFonts w:ascii="Times New Roman" w:hAnsi="Times New Roman" w:cs="Times New Roman"/>
          <w:sz w:val="32"/>
          <w:szCs w:val="32"/>
          <w:u w:val="single"/>
        </w:rPr>
      </w:pPr>
      <w:r w:rsidRPr="000202BF">
        <w:rPr>
          <w:rFonts w:ascii="Times New Roman" w:hAnsi="Times New Roman" w:cs="Times New Roman"/>
          <w:sz w:val="32"/>
          <w:szCs w:val="32"/>
        </w:rPr>
        <w:t xml:space="preserve">Адрес: </w:t>
      </w:r>
      <w:r w:rsidRPr="000202BF">
        <w:rPr>
          <w:rFonts w:ascii="Times New Roman" w:hAnsi="Times New Roman" w:cs="Times New Roman"/>
          <w:sz w:val="32"/>
          <w:szCs w:val="32"/>
          <w:u w:val="single"/>
        </w:rPr>
        <w:t>г. Санкт-Петербург, Василеостровский р-н, Менделеевская линия, д. 5</w:t>
      </w:r>
    </w:p>
    <w:p w:rsidR="000202BF" w:rsidRPr="000202BF" w:rsidRDefault="000202BF" w:rsidP="000202BF">
      <w:pPr>
        <w:spacing w:after="20" w:line="240" w:lineRule="auto"/>
        <w:ind w:right="-1"/>
        <w:jc w:val="both"/>
        <w:rPr>
          <w:rFonts w:ascii="Times New Roman" w:hAnsi="Times New Roman" w:cs="Times New Roman"/>
          <w:sz w:val="32"/>
          <w:szCs w:val="32"/>
          <w:u w:val="single"/>
        </w:rPr>
      </w:pPr>
      <w:r w:rsidRPr="000202BF">
        <w:rPr>
          <w:rFonts w:ascii="Times New Roman" w:hAnsi="Times New Roman" w:cs="Times New Roman"/>
          <w:sz w:val="32"/>
          <w:szCs w:val="32"/>
        </w:rPr>
        <w:t xml:space="preserve">Контактные телефоны: </w:t>
      </w:r>
      <w:r w:rsidRPr="000202BF">
        <w:rPr>
          <w:rFonts w:ascii="Times New Roman" w:hAnsi="Times New Roman" w:cs="Times New Roman"/>
          <w:sz w:val="32"/>
          <w:szCs w:val="32"/>
          <w:u w:val="single"/>
        </w:rPr>
        <w:t>89656144602</w:t>
      </w:r>
    </w:p>
    <w:p w:rsidR="000202BF" w:rsidRPr="000202BF" w:rsidRDefault="000202BF" w:rsidP="000202BF">
      <w:pPr>
        <w:spacing w:after="20" w:line="240" w:lineRule="auto"/>
        <w:ind w:right="-1"/>
        <w:jc w:val="both"/>
        <w:rPr>
          <w:rFonts w:ascii="Times New Roman" w:hAnsi="Times New Roman" w:cs="Times New Roman"/>
          <w:sz w:val="32"/>
          <w:szCs w:val="32"/>
          <w:u w:val="single"/>
        </w:rPr>
      </w:pPr>
      <w:r w:rsidRPr="000202BF">
        <w:rPr>
          <w:rFonts w:ascii="Times New Roman" w:hAnsi="Times New Roman" w:cs="Times New Roman"/>
          <w:sz w:val="32"/>
          <w:szCs w:val="32"/>
        </w:rPr>
        <w:t>E-</w:t>
      </w:r>
      <w:proofErr w:type="spellStart"/>
      <w:r w:rsidRPr="000202BF">
        <w:rPr>
          <w:rFonts w:ascii="Times New Roman" w:hAnsi="Times New Roman" w:cs="Times New Roman"/>
          <w:sz w:val="32"/>
          <w:szCs w:val="32"/>
        </w:rPr>
        <w:t>mail</w:t>
      </w:r>
      <w:proofErr w:type="spellEnd"/>
      <w:r w:rsidRPr="000202BF">
        <w:rPr>
          <w:rFonts w:ascii="Times New Roman" w:hAnsi="Times New Roman" w:cs="Times New Roman"/>
          <w:sz w:val="32"/>
          <w:szCs w:val="32"/>
        </w:rPr>
        <w:t xml:space="preserve">: </w:t>
      </w:r>
      <w:proofErr w:type="spellStart"/>
      <w:r w:rsidRPr="000202BF">
        <w:rPr>
          <w:rFonts w:ascii="Times New Roman" w:hAnsi="Times New Roman" w:cs="Times New Roman"/>
          <w:sz w:val="32"/>
          <w:szCs w:val="32"/>
          <w:u w:val="single"/>
          <w:lang w:val="en-US"/>
        </w:rPr>
        <w:t>GannibaI</w:t>
      </w:r>
      <w:proofErr w:type="spellEnd"/>
      <w:r w:rsidRPr="000202BF">
        <w:rPr>
          <w:rFonts w:ascii="Times New Roman" w:hAnsi="Times New Roman" w:cs="Times New Roman"/>
          <w:sz w:val="32"/>
          <w:szCs w:val="32"/>
          <w:u w:val="single"/>
        </w:rPr>
        <w:t>@</w:t>
      </w:r>
      <w:proofErr w:type="spellStart"/>
      <w:r w:rsidRPr="000202BF">
        <w:rPr>
          <w:rFonts w:ascii="Times New Roman" w:hAnsi="Times New Roman" w:cs="Times New Roman"/>
          <w:sz w:val="32"/>
          <w:szCs w:val="32"/>
          <w:u w:val="single"/>
          <w:lang w:val="en-US"/>
        </w:rPr>
        <w:t>bk</w:t>
      </w:r>
      <w:proofErr w:type="spellEnd"/>
      <w:r w:rsidRPr="000202BF">
        <w:rPr>
          <w:rFonts w:ascii="Times New Roman" w:hAnsi="Times New Roman" w:cs="Times New Roman"/>
          <w:sz w:val="32"/>
          <w:szCs w:val="32"/>
          <w:u w:val="single"/>
        </w:rPr>
        <w:t>.</w:t>
      </w:r>
      <w:proofErr w:type="spellStart"/>
      <w:r w:rsidRPr="000202BF">
        <w:rPr>
          <w:rFonts w:ascii="Times New Roman" w:hAnsi="Times New Roman" w:cs="Times New Roman"/>
          <w:sz w:val="32"/>
          <w:szCs w:val="32"/>
          <w:u w:val="single"/>
          <w:lang w:val="en-US"/>
        </w:rPr>
        <w:t>ru</w:t>
      </w:r>
      <w:proofErr w:type="spellEnd"/>
    </w:p>
    <w:p w:rsidR="000202BF" w:rsidRPr="000202BF" w:rsidRDefault="000202BF" w:rsidP="000202BF">
      <w:pPr>
        <w:spacing w:after="20" w:line="240" w:lineRule="auto"/>
        <w:ind w:right="-1"/>
        <w:jc w:val="both"/>
        <w:rPr>
          <w:rFonts w:ascii="Times New Roman" w:hAnsi="Times New Roman" w:cs="Times New Roman"/>
          <w:sz w:val="32"/>
          <w:szCs w:val="32"/>
          <w:u w:val="single"/>
        </w:rPr>
      </w:pPr>
      <w:r w:rsidRPr="000202BF">
        <w:rPr>
          <w:rFonts w:ascii="Times New Roman" w:hAnsi="Times New Roman" w:cs="Times New Roman"/>
          <w:sz w:val="32"/>
          <w:szCs w:val="32"/>
        </w:rPr>
        <w:t xml:space="preserve">Форма участия: </w:t>
      </w:r>
      <w:r w:rsidRPr="000202BF">
        <w:rPr>
          <w:rFonts w:ascii="Times New Roman" w:hAnsi="Times New Roman" w:cs="Times New Roman"/>
          <w:sz w:val="32"/>
          <w:szCs w:val="32"/>
          <w:u w:val="single"/>
        </w:rPr>
        <w:t>Очная</w:t>
      </w:r>
    </w:p>
    <w:p w:rsidR="000202BF" w:rsidRPr="000202BF" w:rsidRDefault="000202BF" w:rsidP="000202BF">
      <w:pPr>
        <w:spacing w:after="20" w:line="240" w:lineRule="auto"/>
        <w:ind w:right="-1"/>
        <w:jc w:val="both"/>
        <w:rPr>
          <w:rFonts w:ascii="Times New Roman" w:hAnsi="Times New Roman" w:cs="Times New Roman"/>
          <w:sz w:val="32"/>
          <w:szCs w:val="32"/>
          <w:u w:val="single"/>
        </w:rPr>
      </w:pPr>
      <w:r w:rsidRPr="000202BF">
        <w:rPr>
          <w:rFonts w:ascii="Times New Roman" w:hAnsi="Times New Roman" w:cs="Times New Roman"/>
          <w:sz w:val="32"/>
          <w:szCs w:val="32"/>
        </w:rPr>
        <w:t xml:space="preserve">Требуется ли оборудование для презентации? </w:t>
      </w:r>
      <w:r w:rsidRPr="000202BF">
        <w:rPr>
          <w:rFonts w:ascii="Times New Roman" w:hAnsi="Times New Roman" w:cs="Times New Roman"/>
          <w:sz w:val="32"/>
          <w:szCs w:val="32"/>
          <w:u w:val="single"/>
        </w:rPr>
        <w:t xml:space="preserve">Нет </w:t>
      </w:r>
    </w:p>
    <w:p w:rsidR="000202BF" w:rsidRPr="000202BF" w:rsidRDefault="000202BF" w:rsidP="000202BF">
      <w:pPr>
        <w:spacing w:after="20" w:line="240" w:lineRule="auto"/>
        <w:ind w:right="-1"/>
        <w:jc w:val="both"/>
        <w:rPr>
          <w:rFonts w:ascii="Times New Roman" w:hAnsi="Times New Roman" w:cs="Times New Roman"/>
          <w:sz w:val="32"/>
          <w:szCs w:val="32"/>
          <w:u w:val="single"/>
        </w:rPr>
      </w:pPr>
      <w:r w:rsidRPr="000202BF">
        <w:rPr>
          <w:rFonts w:ascii="Times New Roman" w:hAnsi="Times New Roman" w:cs="Times New Roman"/>
          <w:sz w:val="32"/>
          <w:szCs w:val="32"/>
        </w:rPr>
        <w:t xml:space="preserve">Потребность в гостинице: </w:t>
      </w:r>
      <w:r w:rsidRPr="000202BF">
        <w:rPr>
          <w:rFonts w:ascii="Times New Roman" w:hAnsi="Times New Roman" w:cs="Times New Roman"/>
          <w:sz w:val="32"/>
          <w:szCs w:val="32"/>
          <w:u w:val="single"/>
        </w:rPr>
        <w:t>Нет</w:t>
      </w:r>
    </w:p>
    <w:p w:rsidR="000202BF" w:rsidRPr="000202BF" w:rsidRDefault="000202BF" w:rsidP="000202BF">
      <w:pPr>
        <w:spacing w:after="20" w:line="240" w:lineRule="auto"/>
        <w:ind w:right="-1"/>
        <w:jc w:val="both"/>
        <w:rPr>
          <w:rFonts w:ascii="Times New Roman" w:hAnsi="Times New Roman" w:cs="Times New Roman"/>
          <w:color w:val="2C2D2E"/>
          <w:sz w:val="32"/>
          <w:szCs w:val="32"/>
          <w:shd w:val="clear" w:color="auto" w:fill="FFFFFF"/>
        </w:rPr>
      </w:pPr>
    </w:p>
    <w:p w:rsidR="000202BF" w:rsidRPr="000202BF" w:rsidRDefault="000202BF" w:rsidP="001A54BE">
      <w:pPr>
        <w:spacing w:after="20" w:line="360" w:lineRule="auto"/>
        <w:ind w:right="-1"/>
        <w:jc w:val="both"/>
        <w:rPr>
          <w:rFonts w:ascii="Times New Roman" w:hAnsi="Times New Roman" w:cs="Times New Roman"/>
          <w:color w:val="2C2D2E"/>
          <w:sz w:val="32"/>
          <w:szCs w:val="32"/>
          <w:shd w:val="clear" w:color="auto" w:fill="FFFFFF"/>
        </w:rPr>
      </w:pPr>
      <w:r w:rsidRPr="000202BF">
        <w:rPr>
          <w:rFonts w:ascii="Times New Roman" w:hAnsi="Times New Roman" w:cs="Times New Roman"/>
          <w:color w:val="2C2D2E"/>
          <w:sz w:val="32"/>
          <w:szCs w:val="32"/>
          <w:shd w:val="clear" w:color="auto" w:fill="FFFFFF"/>
        </w:rPr>
        <w:t>УДК 101</w:t>
      </w:r>
    </w:p>
    <w:p w:rsidR="000202BF" w:rsidRDefault="000202BF" w:rsidP="001C08EC">
      <w:pPr>
        <w:spacing w:line="240" w:lineRule="auto"/>
        <w:ind w:right="-1"/>
        <w:jc w:val="center"/>
        <w:rPr>
          <w:rFonts w:ascii="Times New Roman" w:hAnsi="Times New Roman" w:cs="Times New Roman"/>
          <w:b/>
          <w:i/>
          <w:sz w:val="32"/>
          <w:szCs w:val="32"/>
        </w:rPr>
      </w:pPr>
      <w:r w:rsidRPr="000202BF">
        <w:rPr>
          <w:rFonts w:ascii="Times New Roman" w:hAnsi="Times New Roman" w:cs="Times New Roman"/>
          <w:b/>
          <w:i/>
          <w:sz w:val="32"/>
          <w:szCs w:val="32"/>
        </w:rPr>
        <w:t>Судьба субъекта в рамках концептуализации современности в постмодернистском дискурсе</w:t>
      </w:r>
      <w:r w:rsidR="001A54BE">
        <w:rPr>
          <w:rStyle w:val="a9"/>
          <w:rFonts w:ascii="Times New Roman" w:hAnsi="Times New Roman" w:cs="Times New Roman"/>
          <w:b/>
          <w:i/>
          <w:sz w:val="32"/>
          <w:szCs w:val="32"/>
        </w:rPr>
        <w:footnoteReference w:id="1"/>
      </w:r>
    </w:p>
    <w:p w:rsidR="001A54BE" w:rsidRPr="006B5FC2" w:rsidRDefault="001A54BE" w:rsidP="001C08EC">
      <w:pPr>
        <w:spacing w:line="240" w:lineRule="auto"/>
        <w:ind w:right="-1" w:firstLine="709"/>
        <w:jc w:val="right"/>
        <w:rPr>
          <w:rFonts w:ascii="Times New Roman" w:hAnsi="Times New Roman" w:cs="Times New Roman"/>
          <w:i/>
          <w:color w:val="2C2D2E"/>
          <w:sz w:val="32"/>
          <w:szCs w:val="32"/>
          <w:shd w:val="clear" w:color="auto" w:fill="FFFFFF"/>
        </w:rPr>
      </w:pPr>
      <w:r w:rsidRPr="006B5FC2">
        <w:rPr>
          <w:rFonts w:ascii="Times New Roman" w:hAnsi="Times New Roman" w:cs="Times New Roman"/>
          <w:b/>
          <w:i/>
          <w:color w:val="2C2D2E"/>
          <w:sz w:val="32"/>
          <w:szCs w:val="32"/>
          <w:shd w:val="clear" w:color="auto" w:fill="FFFFFF"/>
        </w:rPr>
        <w:t>Потапов Егор Романович</w:t>
      </w:r>
      <w:r w:rsidRPr="006B5FC2">
        <w:rPr>
          <w:rFonts w:ascii="Times New Roman" w:hAnsi="Times New Roman" w:cs="Times New Roman"/>
          <w:i/>
          <w:color w:val="2C2D2E"/>
          <w:sz w:val="32"/>
          <w:szCs w:val="32"/>
          <w:shd w:val="clear" w:color="auto" w:fill="FFFFFF"/>
        </w:rPr>
        <w:t>, лаборант-исследователь, Санкт-Петербургский государственный университет</w:t>
      </w:r>
    </w:p>
    <w:p w:rsidR="001A54BE" w:rsidRDefault="001A54BE" w:rsidP="001C08EC">
      <w:pPr>
        <w:spacing w:after="20" w:line="240" w:lineRule="auto"/>
        <w:ind w:right="-1"/>
        <w:rPr>
          <w:rFonts w:ascii="Times New Roman" w:hAnsi="Times New Roman" w:cs="Times New Roman"/>
          <w:b/>
          <w:color w:val="2C2D2E"/>
          <w:sz w:val="32"/>
          <w:szCs w:val="32"/>
          <w:shd w:val="clear" w:color="auto" w:fill="FFFFFF"/>
        </w:rPr>
      </w:pPr>
      <w:r w:rsidRPr="006B5FC2">
        <w:rPr>
          <w:rFonts w:ascii="Times New Roman" w:hAnsi="Times New Roman" w:cs="Times New Roman"/>
          <w:b/>
          <w:color w:val="2C2D2E"/>
          <w:sz w:val="32"/>
          <w:szCs w:val="32"/>
          <w:shd w:val="clear" w:color="auto" w:fill="FFFFFF"/>
        </w:rPr>
        <w:t>Аннотация</w:t>
      </w:r>
    </w:p>
    <w:p w:rsidR="001A54BE" w:rsidRDefault="001A54BE" w:rsidP="001C08EC">
      <w:pPr>
        <w:spacing w:after="20" w:line="240" w:lineRule="auto"/>
        <w:ind w:right="-1"/>
        <w:rPr>
          <w:rFonts w:ascii="Times New Roman" w:hAnsi="Times New Roman" w:cs="Times New Roman"/>
          <w:color w:val="2C2D2E"/>
          <w:sz w:val="32"/>
          <w:szCs w:val="32"/>
          <w:shd w:val="clear" w:color="auto" w:fill="FFFFFF"/>
        </w:rPr>
      </w:pPr>
      <w:r>
        <w:rPr>
          <w:rFonts w:ascii="Times New Roman" w:hAnsi="Times New Roman" w:cs="Times New Roman"/>
          <w:color w:val="2C2D2E"/>
          <w:sz w:val="32"/>
          <w:szCs w:val="32"/>
          <w:shd w:val="clear" w:color="auto" w:fill="FFFFFF"/>
        </w:rPr>
        <w:t>Автор предлагает анализ статуса субъекта постмодернистского дискурса на</w:t>
      </w:r>
      <w:r w:rsidR="001C08EC">
        <w:rPr>
          <w:rFonts w:ascii="Times New Roman" w:hAnsi="Times New Roman" w:cs="Times New Roman"/>
          <w:color w:val="2C2D2E"/>
          <w:sz w:val="32"/>
          <w:szCs w:val="32"/>
          <w:shd w:val="clear" w:color="auto" w:fill="FFFFFF"/>
        </w:rPr>
        <w:t xml:space="preserve"> примере философии Мишеля Фуко и сопоставление с другими вариациями позиции субъекта в рамках проектов концептуализации современности. Центральным мотивом подобного рассмотрения оказывается разоблачение картезианского субъекта, пассивность и «производимость» как характерные черты субъекты эпохи постмодерна.</w:t>
      </w:r>
    </w:p>
    <w:p w:rsidR="001C08EC" w:rsidRDefault="001C08EC" w:rsidP="001C08EC">
      <w:pPr>
        <w:spacing w:after="20" w:line="240" w:lineRule="auto"/>
        <w:ind w:right="-1"/>
        <w:rPr>
          <w:rFonts w:ascii="Times New Roman" w:hAnsi="Times New Roman" w:cs="Times New Roman"/>
          <w:sz w:val="32"/>
          <w:szCs w:val="32"/>
        </w:rPr>
      </w:pPr>
      <w:r w:rsidRPr="00893F06">
        <w:rPr>
          <w:rFonts w:ascii="Times New Roman" w:hAnsi="Times New Roman" w:cs="Times New Roman"/>
          <w:b/>
          <w:sz w:val="32"/>
          <w:szCs w:val="32"/>
        </w:rPr>
        <w:t>Ключевые слова</w:t>
      </w:r>
      <w:r>
        <w:rPr>
          <w:rFonts w:ascii="Times New Roman" w:hAnsi="Times New Roman" w:cs="Times New Roman"/>
          <w:sz w:val="32"/>
          <w:szCs w:val="32"/>
        </w:rPr>
        <w:t>: субъект, производимость, концептуализация современности, дискурс, центр структуры.</w:t>
      </w:r>
    </w:p>
    <w:p w:rsidR="001C08EC" w:rsidRDefault="001C08EC" w:rsidP="001C08EC">
      <w:pPr>
        <w:spacing w:after="20" w:line="240" w:lineRule="auto"/>
        <w:ind w:right="-1"/>
        <w:jc w:val="center"/>
        <w:rPr>
          <w:rFonts w:ascii="Times New Roman" w:hAnsi="Times New Roman" w:cs="Times New Roman"/>
          <w:color w:val="2C2D2E"/>
          <w:sz w:val="32"/>
          <w:szCs w:val="32"/>
          <w:shd w:val="clear" w:color="auto" w:fill="FFFFFF"/>
          <w:lang w:val="en-US"/>
        </w:rPr>
      </w:pPr>
      <w:r w:rsidRPr="001C08EC">
        <w:rPr>
          <w:rFonts w:ascii="Times New Roman" w:hAnsi="Times New Roman" w:cs="Times New Roman"/>
          <w:b/>
          <w:color w:val="2C2D2E"/>
          <w:sz w:val="32"/>
          <w:szCs w:val="32"/>
          <w:shd w:val="clear" w:color="auto" w:fill="FFFFFF"/>
          <w:lang w:val="en-US"/>
        </w:rPr>
        <w:lastRenderedPageBreak/>
        <w:t>The fate of the subject in the framework of the conceptualization of modernity in postmodern discourse</w:t>
      </w:r>
      <w:r w:rsidRPr="001C08EC">
        <w:rPr>
          <w:rFonts w:ascii="Times New Roman" w:hAnsi="Times New Roman" w:cs="Times New Roman"/>
          <w:color w:val="2C2D2E"/>
          <w:sz w:val="32"/>
          <w:szCs w:val="32"/>
          <w:shd w:val="clear" w:color="auto" w:fill="FFFFFF"/>
          <w:lang w:val="en-US"/>
        </w:rPr>
        <w:t xml:space="preserve"> </w:t>
      </w:r>
    </w:p>
    <w:p w:rsidR="001C08EC" w:rsidRDefault="001C08EC" w:rsidP="001C08EC">
      <w:pPr>
        <w:spacing w:line="240" w:lineRule="auto"/>
        <w:ind w:right="-1"/>
        <w:jc w:val="right"/>
        <w:rPr>
          <w:rStyle w:val="ezkurwreuab5ozgtqnkl"/>
          <w:rFonts w:ascii="Times New Roman" w:hAnsi="Times New Roman" w:cs="Times New Roman"/>
          <w:i/>
          <w:sz w:val="32"/>
          <w:szCs w:val="32"/>
          <w:lang w:val="en-US"/>
        </w:rPr>
      </w:pPr>
      <w:proofErr w:type="spellStart"/>
      <w:r w:rsidRPr="00893F06">
        <w:rPr>
          <w:rStyle w:val="ezkurwreuab5ozgtqnkl"/>
          <w:rFonts w:ascii="Times New Roman" w:hAnsi="Times New Roman" w:cs="Times New Roman"/>
          <w:b/>
          <w:i/>
          <w:sz w:val="32"/>
          <w:szCs w:val="32"/>
          <w:lang w:val="en-US"/>
        </w:rPr>
        <w:t>Potapov</w:t>
      </w:r>
      <w:proofErr w:type="spellEnd"/>
      <w:r w:rsidRPr="00893F06">
        <w:rPr>
          <w:rFonts w:ascii="Times New Roman" w:hAnsi="Times New Roman" w:cs="Times New Roman"/>
          <w:b/>
          <w:i/>
          <w:sz w:val="32"/>
          <w:szCs w:val="32"/>
          <w:lang w:val="en-US"/>
        </w:rPr>
        <w:t xml:space="preserve"> </w:t>
      </w:r>
      <w:proofErr w:type="spellStart"/>
      <w:r w:rsidRPr="00893F06">
        <w:rPr>
          <w:rStyle w:val="ezkurwreuab5ozgtqnkl"/>
          <w:rFonts w:ascii="Times New Roman" w:hAnsi="Times New Roman" w:cs="Times New Roman"/>
          <w:b/>
          <w:i/>
          <w:sz w:val="32"/>
          <w:szCs w:val="32"/>
          <w:lang w:val="en-US"/>
        </w:rPr>
        <w:t>Egor</w:t>
      </w:r>
      <w:proofErr w:type="spellEnd"/>
      <w:r w:rsidRPr="00893F06">
        <w:rPr>
          <w:rFonts w:ascii="Times New Roman" w:hAnsi="Times New Roman" w:cs="Times New Roman"/>
          <w:b/>
          <w:i/>
          <w:sz w:val="32"/>
          <w:szCs w:val="32"/>
          <w:lang w:val="en-US"/>
        </w:rPr>
        <w:t xml:space="preserve"> </w:t>
      </w:r>
      <w:proofErr w:type="spellStart"/>
      <w:r w:rsidRPr="00893F06">
        <w:rPr>
          <w:rStyle w:val="ezkurwreuab5ozgtqnkl"/>
          <w:rFonts w:ascii="Times New Roman" w:hAnsi="Times New Roman" w:cs="Times New Roman"/>
          <w:b/>
          <w:i/>
          <w:sz w:val="32"/>
          <w:szCs w:val="32"/>
          <w:lang w:val="en-US"/>
        </w:rPr>
        <w:t>Romanovich</w:t>
      </w:r>
      <w:proofErr w:type="spellEnd"/>
      <w:r w:rsidRPr="00893F06">
        <w:rPr>
          <w:rStyle w:val="ezkurwreuab5ozgtqnkl"/>
          <w:rFonts w:ascii="Times New Roman" w:hAnsi="Times New Roman" w:cs="Times New Roman"/>
          <w:i/>
          <w:sz w:val="32"/>
          <w:szCs w:val="32"/>
          <w:lang w:val="en-US"/>
        </w:rPr>
        <w:t>,</w:t>
      </w:r>
      <w:r w:rsidRPr="00893F06">
        <w:rPr>
          <w:rFonts w:ascii="Times New Roman" w:hAnsi="Times New Roman" w:cs="Times New Roman"/>
          <w:i/>
          <w:sz w:val="32"/>
          <w:szCs w:val="32"/>
          <w:lang w:val="en-US"/>
        </w:rPr>
        <w:t xml:space="preserve"> </w:t>
      </w:r>
      <w:r w:rsidRPr="00893F06">
        <w:rPr>
          <w:rStyle w:val="ezkurwreuab5ozgtqnkl"/>
          <w:rFonts w:ascii="Times New Roman" w:hAnsi="Times New Roman" w:cs="Times New Roman"/>
          <w:i/>
          <w:sz w:val="32"/>
          <w:szCs w:val="32"/>
          <w:lang w:val="en-US"/>
        </w:rPr>
        <w:t>laboratory</w:t>
      </w:r>
      <w:r w:rsidRPr="00893F06">
        <w:rPr>
          <w:rFonts w:ascii="Times New Roman" w:hAnsi="Times New Roman" w:cs="Times New Roman"/>
          <w:i/>
          <w:sz w:val="32"/>
          <w:szCs w:val="32"/>
          <w:lang w:val="en-US"/>
        </w:rPr>
        <w:t xml:space="preserve"> </w:t>
      </w:r>
      <w:r w:rsidRPr="00893F06">
        <w:rPr>
          <w:rStyle w:val="ezkurwreuab5ozgtqnkl"/>
          <w:rFonts w:ascii="Times New Roman" w:hAnsi="Times New Roman" w:cs="Times New Roman"/>
          <w:i/>
          <w:sz w:val="32"/>
          <w:szCs w:val="32"/>
          <w:lang w:val="en-US"/>
        </w:rPr>
        <w:t>researcher,</w:t>
      </w:r>
      <w:r w:rsidRPr="00893F06">
        <w:rPr>
          <w:rFonts w:ascii="Times New Roman" w:hAnsi="Times New Roman" w:cs="Times New Roman"/>
          <w:i/>
          <w:sz w:val="32"/>
          <w:szCs w:val="32"/>
          <w:lang w:val="en-US"/>
        </w:rPr>
        <w:t xml:space="preserve"> </w:t>
      </w:r>
      <w:r w:rsidRPr="00893F06">
        <w:rPr>
          <w:rStyle w:val="ezkurwreuab5ozgtqnkl"/>
          <w:rFonts w:ascii="Times New Roman" w:hAnsi="Times New Roman" w:cs="Times New Roman"/>
          <w:i/>
          <w:sz w:val="32"/>
          <w:szCs w:val="32"/>
          <w:lang w:val="en-US"/>
        </w:rPr>
        <w:t>St.</w:t>
      </w:r>
      <w:r w:rsidRPr="00893F06">
        <w:rPr>
          <w:rFonts w:ascii="Times New Roman" w:hAnsi="Times New Roman" w:cs="Times New Roman"/>
          <w:i/>
          <w:sz w:val="32"/>
          <w:szCs w:val="32"/>
          <w:lang w:val="en-US"/>
        </w:rPr>
        <w:t xml:space="preserve"> </w:t>
      </w:r>
      <w:r w:rsidRPr="00893F06">
        <w:rPr>
          <w:rStyle w:val="ezkurwreuab5ozgtqnkl"/>
          <w:rFonts w:ascii="Times New Roman" w:hAnsi="Times New Roman" w:cs="Times New Roman"/>
          <w:i/>
          <w:sz w:val="32"/>
          <w:szCs w:val="32"/>
          <w:lang w:val="en-US"/>
        </w:rPr>
        <w:t>Petersburg</w:t>
      </w:r>
      <w:r w:rsidRPr="00893F06">
        <w:rPr>
          <w:rFonts w:ascii="Times New Roman" w:hAnsi="Times New Roman" w:cs="Times New Roman"/>
          <w:i/>
          <w:sz w:val="32"/>
          <w:szCs w:val="32"/>
          <w:lang w:val="en-US"/>
        </w:rPr>
        <w:t xml:space="preserve"> </w:t>
      </w:r>
      <w:r w:rsidRPr="00893F06">
        <w:rPr>
          <w:rStyle w:val="ezkurwreuab5ozgtqnkl"/>
          <w:rFonts w:ascii="Times New Roman" w:hAnsi="Times New Roman" w:cs="Times New Roman"/>
          <w:i/>
          <w:sz w:val="32"/>
          <w:szCs w:val="32"/>
          <w:lang w:val="en-US"/>
        </w:rPr>
        <w:t>State</w:t>
      </w:r>
      <w:r w:rsidRPr="00893F06">
        <w:rPr>
          <w:rFonts w:ascii="Times New Roman" w:hAnsi="Times New Roman" w:cs="Times New Roman"/>
          <w:i/>
          <w:sz w:val="32"/>
          <w:szCs w:val="32"/>
          <w:lang w:val="en-US"/>
        </w:rPr>
        <w:t xml:space="preserve"> </w:t>
      </w:r>
      <w:r w:rsidRPr="00893F06">
        <w:rPr>
          <w:rStyle w:val="ezkurwreuab5ozgtqnkl"/>
          <w:rFonts w:ascii="Times New Roman" w:hAnsi="Times New Roman" w:cs="Times New Roman"/>
          <w:i/>
          <w:sz w:val="32"/>
          <w:szCs w:val="32"/>
          <w:lang w:val="en-US"/>
        </w:rPr>
        <w:t>University</w:t>
      </w:r>
    </w:p>
    <w:p w:rsidR="001C08EC" w:rsidRPr="00D020AD" w:rsidRDefault="00D020AD" w:rsidP="00D020AD">
      <w:pPr>
        <w:spacing w:line="240" w:lineRule="auto"/>
        <w:ind w:right="-1"/>
        <w:rPr>
          <w:rStyle w:val="ezkurwreuab5ozgtqnkl"/>
          <w:rFonts w:ascii="Times New Roman" w:hAnsi="Times New Roman" w:cs="Times New Roman"/>
          <w:b/>
          <w:sz w:val="32"/>
          <w:szCs w:val="32"/>
          <w:lang w:val="en-US"/>
        </w:rPr>
      </w:pPr>
      <w:r>
        <w:rPr>
          <w:rStyle w:val="ezkurwreuab5ozgtqnkl"/>
          <w:rFonts w:ascii="Times New Roman" w:hAnsi="Times New Roman" w:cs="Times New Roman"/>
          <w:b/>
          <w:sz w:val="32"/>
          <w:szCs w:val="32"/>
          <w:lang w:val="en-US"/>
        </w:rPr>
        <w:t>Abstract</w:t>
      </w:r>
    </w:p>
    <w:p w:rsidR="001C08EC" w:rsidRPr="00D020AD" w:rsidRDefault="001C08EC" w:rsidP="00D020AD">
      <w:pPr>
        <w:spacing w:line="240" w:lineRule="auto"/>
        <w:ind w:right="-1"/>
        <w:jc w:val="both"/>
        <w:rPr>
          <w:rStyle w:val="ezkurwreuab5ozgtqnkl"/>
          <w:rFonts w:ascii="Times New Roman" w:hAnsi="Times New Roman" w:cs="Times New Roman"/>
          <w:sz w:val="32"/>
          <w:szCs w:val="32"/>
          <w:lang w:val="en-US"/>
        </w:rPr>
      </w:pPr>
      <w:r w:rsidRPr="00D020AD">
        <w:rPr>
          <w:rStyle w:val="ezkurwreuab5ozgtqnkl"/>
          <w:rFonts w:ascii="Times New Roman" w:hAnsi="Times New Roman" w:cs="Times New Roman"/>
          <w:sz w:val="32"/>
          <w:szCs w:val="32"/>
          <w:lang w:val="en-US"/>
        </w:rPr>
        <w:t>The author offers an analysis of the status of the subject of postmodern discourse using the example of Michel Foucault's philosophy and a comparison with other variations of the subject's position within the framework of conceptualization projects of modernity. The central motive of such an examination is the exposure of the Cartesian subject, passivity and "productiveness" as characteristic features of the subjects of the postmodern era.</w:t>
      </w:r>
    </w:p>
    <w:p w:rsidR="001C08EC" w:rsidRDefault="001C08EC" w:rsidP="00D020AD">
      <w:pPr>
        <w:spacing w:line="240" w:lineRule="auto"/>
        <w:ind w:right="-1"/>
        <w:rPr>
          <w:rStyle w:val="ezkurwreuab5ozgtqnkl"/>
          <w:rFonts w:ascii="Times New Roman" w:hAnsi="Times New Roman" w:cs="Times New Roman"/>
          <w:sz w:val="32"/>
          <w:szCs w:val="32"/>
          <w:lang w:val="en-US"/>
        </w:rPr>
      </w:pPr>
      <w:r w:rsidRPr="00D020AD">
        <w:rPr>
          <w:rStyle w:val="ezkurwreuab5ozgtqnkl"/>
          <w:rFonts w:ascii="Times New Roman" w:hAnsi="Times New Roman" w:cs="Times New Roman"/>
          <w:b/>
          <w:sz w:val="32"/>
          <w:szCs w:val="32"/>
          <w:lang w:val="en-US"/>
        </w:rPr>
        <w:t>Keywords</w:t>
      </w:r>
      <w:r w:rsidRPr="00D020AD">
        <w:rPr>
          <w:rStyle w:val="ezkurwreuab5ozgtqnkl"/>
          <w:rFonts w:ascii="Times New Roman" w:hAnsi="Times New Roman" w:cs="Times New Roman"/>
          <w:sz w:val="32"/>
          <w:szCs w:val="32"/>
          <w:lang w:val="en-US"/>
        </w:rPr>
        <w:t>: subject, productiveness, conceptualization of modernity, discourse, center of structure.</w:t>
      </w:r>
    </w:p>
    <w:p w:rsidR="00D020AD" w:rsidRDefault="00D020AD" w:rsidP="00D020AD">
      <w:pPr>
        <w:spacing w:line="240" w:lineRule="auto"/>
        <w:ind w:right="-1"/>
        <w:rPr>
          <w:rStyle w:val="ezkurwreuab5ozgtqnkl"/>
          <w:rFonts w:ascii="Times New Roman" w:hAnsi="Times New Roman" w:cs="Times New Roman"/>
          <w:sz w:val="32"/>
          <w:szCs w:val="32"/>
          <w:lang w:val="en-US"/>
        </w:rPr>
      </w:pPr>
    </w:p>
    <w:p w:rsidR="001F5D4E" w:rsidRPr="001F5D4E" w:rsidRDefault="001F5D4E" w:rsidP="001F5D4E">
      <w:pPr>
        <w:spacing w:line="240" w:lineRule="auto"/>
        <w:ind w:right="-1"/>
        <w:jc w:val="center"/>
        <w:rPr>
          <w:rStyle w:val="ezkurwreuab5ozgtqnkl"/>
          <w:rFonts w:ascii="Times New Roman" w:hAnsi="Times New Roman" w:cs="Times New Roman"/>
          <w:b/>
          <w:sz w:val="32"/>
          <w:szCs w:val="32"/>
        </w:rPr>
      </w:pPr>
      <w:r w:rsidRPr="001F5D4E">
        <w:rPr>
          <w:rStyle w:val="ezkurwreuab5ozgtqnkl"/>
          <w:rFonts w:ascii="Times New Roman" w:hAnsi="Times New Roman" w:cs="Times New Roman"/>
          <w:b/>
          <w:sz w:val="32"/>
          <w:szCs w:val="32"/>
        </w:rPr>
        <w:t>Экспозиция вопроса</w:t>
      </w:r>
    </w:p>
    <w:p w:rsidR="001A1E88" w:rsidRDefault="007A76E9" w:rsidP="001A54BE">
      <w:pPr>
        <w:spacing w:line="240" w:lineRule="auto"/>
        <w:ind w:right="-1" w:firstLine="567"/>
        <w:jc w:val="both"/>
        <w:rPr>
          <w:rFonts w:ascii="Times New Roman" w:hAnsi="Times New Roman" w:cs="Times New Roman"/>
          <w:sz w:val="32"/>
          <w:szCs w:val="32"/>
        </w:rPr>
      </w:pPr>
      <w:r w:rsidRPr="000202BF">
        <w:rPr>
          <w:rFonts w:ascii="Times New Roman" w:hAnsi="Times New Roman" w:cs="Times New Roman"/>
          <w:sz w:val="32"/>
          <w:szCs w:val="32"/>
        </w:rPr>
        <w:t>Основной принцип</w:t>
      </w:r>
      <w:r w:rsidR="00B9220E" w:rsidRPr="000202BF">
        <w:rPr>
          <w:rFonts w:ascii="Times New Roman" w:hAnsi="Times New Roman" w:cs="Times New Roman"/>
          <w:sz w:val="32"/>
          <w:szCs w:val="32"/>
        </w:rPr>
        <w:t xml:space="preserve"> концептуализации </w:t>
      </w:r>
      <w:r w:rsidR="00FD6E75" w:rsidRPr="000202BF">
        <w:rPr>
          <w:rFonts w:ascii="Times New Roman" w:hAnsi="Times New Roman" w:cs="Times New Roman"/>
          <w:sz w:val="32"/>
          <w:szCs w:val="32"/>
        </w:rPr>
        <w:t xml:space="preserve">современности </w:t>
      </w:r>
      <w:r w:rsidR="00B9220E" w:rsidRPr="000202BF">
        <w:rPr>
          <w:rFonts w:ascii="Times New Roman" w:hAnsi="Times New Roman" w:cs="Times New Roman"/>
          <w:sz w:val="32"/>
          <w:szCs w:val="32"/>
        </w:rPr>
        <w:t xml:space="preserve">в рамках </w:t>
      </w:r>
      <w:proofErr w:type="spellStart"/>
      <w:r w:rsidR="00B9220E" w:rsidRPr="000202BF">
        <w:rPr>
          <w:rFonts w:ascii="Times New Roman" w:hAnsi="Times New Roman" w:cs="Times New Roman"/>
          <w:sz w:val="32"/>
          <w:szCs w:val="32"/>
        </w:rPr>
        <w:t>пост</w:t>
      </w:r>
      <w:r w:rsidRPr="000202BF">
        <w:rPr>
          <w:rFonts w:ascii="Times New Roman" w:hAnsi="Times New Roman" w:cs="Times New Roman"/>
          <w:sz w:val="32"/>
          <w:szCs w:val="32"/>
        </w:rPr>
        <w:t>модернисткой</w:t>
      </w:r>
      <w:proofErr w:type="spellEnd"/>
      <w:r w:rsidRPr="000202BF">
        <w:rPr>
          <w:rFonts w:ascii="Times New Roman" w:hAnsi="Times New Roman" w:cs="Times New Roman"/>
          <w:sz w:val="32"/>
          <w:szCs w:val="32"/>
        </w:rPr>
        <w:t xml:space="preserve"> философии можно выразить знаменитой фразой - современные проблемы требуют современных решений. </w:t>
      </w:r>
      <w:r w:rsidR="0056172A" w:rsidRPr="000202BF">
        <w:rPr>
          <w:rFonts w:ascii="Times New Roman" w:hAnsi="Times New Roman" w:cs="Times New Roman"/>
          <w:sz w:val="32"/>
          <w:szCs w:val="32"/>
        </w:rPr>
        <w:t xml:space="preserve">Несмотря на всю монументальность и безусловную значимость в рамках своего времени теоретических концепций Канта, Гегеля и прочих сторонников рациональной метафизики, сегодня их проекты концептуализации </w:t>
      </w:r>
      <w:r w:rsidR="00FD6E75" w:rsidRPr="000202BF">
        <w:rPr>
          <w:rFonts w:ascii="Times New Roman" w:hAnsi="Times New Roman" w:cs="Times New Roman"/>
          <w:sz w:val="32"/>
          <w:szCs w:val="32"/>
        </w:rPr>
        <w:t xml:space="preserve">современности </w:t>
      </w:r>
      <w:r w:rsidR="0056172A" w:rsidRPr="000202BF">
        <w:rPr>
          <w:rFonts w:ascii="Times New Roman" w:hAnsi="Times New Roman" w:cs="Times New Roman"/>
          <w:sz w:val="32"/>
          <w:szCs w:val="32"/>
        </w:rPr>
        <w:t xml:space="preserve">оказываются неспособны объяснить происходящие явления, а, следовательно, должны занять свое почетное место в книжном шкафу и своевременно </w:t>
      </w:r>
      <w:r w:rsidR="001A1E88" w:rsidRPr="000202BF">
        <w:rPr>
          <w:rFonts w:ascii="Times New Roman" w:hAnsi="Times New Roman" w:cs="Times New Roman"/>
          <w:sz w:val="32"/>
          <w:szCs w:val="32"/>
        </w:rPr>
        <w:t>протираться</w:t>
      </w:r>
      <w:r w:rsidR="0056172A" w:rsidRPr="000202BF">
        <w:rPr>
          <w:rFonts w:ascii="Times New Roman" w:hAnsi="Times New Roman" w:cs="Times New Roman"/>
          <w:sz w:val="32"/>
          <w:szCs w:val="32"/>
        </w:rPr>
        <w:t xml:space="preserve"> от пыли. </w:t>
      </w:r>
      <w:r w:rsidR="001A1E88" w:rsidRPr="000202BF">
        <w:rPr>
          <w:rFonts w:ascii="Times New Roman" w:hAnsi="Times New Roman" w:cs="Times New Roman"/>
          <w:sz w:val="32"/>
          <w:szCs w:val="32"/>
        </w:rPr>
        <w:t>На смену понимания истории как единого непрерывного процесса развития Абсолютного Духа, в который, правда не включаются</w:t>
      </w:r>
      <w:r w:rsidR="00B9220E" w:rsidRPr="000202BF">
        <w:rPr>
          <w:rFonts w:ascii="Times New Roman" w:hAnsi="Times New Roman" w:cs="Times New Roman"/>
          <w:sz w:val="32"/>
          <w:szCs w:val="32"/>
        </w:rPr>
        <w:t xml:space="preserve"> не соответствующие принципу</w:t>
      </w:r>
      <w:r w:rsidR="001A1E88" w:rsidRPr="000202BF">
        <w:rPr>
          <w:rFonts w:ascii="Times New Roman" w:hAnsi="Times New Roman" w:cs="Times New Roman"/>
          <w:sz w:val="32"/>
          <w:szCs w:val="32"/>
        </w:rPr>
        <w:t xml:space="preserve"> концепции</w:t>
      </w:r>
      <w:r w:rsidR="00B9220E" w:rsidRPr="000202BF">
        <w:rPr>
          <w:rFonts w:ascii="Times New Roman" w:hAnsi="Times New Roman" w:cs="Times New Roman"/>
          <w:sz w:val="32"/>
          <w:szCs w:val="32"/>
        </w:rPr>
        <w:t xml:space="preserve"> (например, Николая Кузанского), и который с исторической точки зрения оказывается сомнительным, вместе с постмодерном приходит новое понимание истории в лице археологии знания Мишеля Фуко. Французский мыслитель подвергает сомнению правомерность рассмотрения истории как единого процесса как такового: «</w:t>
      </w:r>
      <w:r w:rsidR="001A1E88" w:rsidRPr="000202BF">
        <w:rPr>
          <w:rFonts w:ascii="Times New Roman" w:hAnsi="Times New Roman" w:cs="Times New Roman"/>
          <w:sz w:val="32"/>
          <w:szCs w:val="32"/>
        </w:rPr>
        <w:t xml:space="preserve">Непрерывная история — это необходимый коррелят основополагающей деятельности субъекта: гарантия того, что все ускользнувшее от него может быть вновь ему возвращено, что </w:t>
      </w:r>
      <w:r w:rsidR="001A1E88" w:rsidRPr="000202BF">
        <w:rPr>
          <w:rFonts w:ascii="Times New Roman" w:hAnsi="Times New Roman" w:cs="Times New Roman"/>
          <w:sz w:val="32"/>
          <w:szCs w:val="32"/>
        </w:rPr>
        <w:lastRenderedPageBreak/>
        <w:t>однажды субъект сможет завладеть в форме исторического сознания всем тем, что в силу своего отличия удерживалось на расстоянии, восс</w:t>
      </w:r>
      <w:r w:rsidR="00B9220E" w:rsidRPr="000202BF">
        <w:rPr>
          <w:rFonts w:ascii="Times New Roman" w:hAnsi="Times New Roman" w:cs="Times New Roman"/>
          <w:sz w:val="32"/>
          <w:szCs w:val="32"/>
        </w:rPr>
        <w:t>тановить над ним свое господство</w:t>
      </w:r>
      <w:r w:rsidR="001A1E88" w:rsidRPr="000202BF">
        <w:rPr>
          <w:rFonts w:ascii="Times New Roman" w:hAnsi="Times New Roman" w:cs="Times New Roman"/>
          <w:sz w:val="32"/>
          <w:szCs w:val="32"/>
        </w:rPr>
        <w:t xml:space="preserve"> и найти там то, что вполне может быть названо его местопребыванием</w:t>
      </w:r>
      <w:r w:rsidR="00B9220E" w:rsidRPr="000202BF">
        <w:rPr>
          <w:rFonts w:ascii="Times New Roman" w:hAnsi="Times New Roman" w:cs="Times New Roman"/>
          <w:sz w:val="32"/>
          <w:szCs w:val="32"/>
        </w:rPr>
        <w:t>»</w:t>
      </w:r>
      <w:r w:rsidR="00E848B6">
        <w:rPr>
          <w:rFonts w:ascii="Times New Roman" w:hAnsi="Times New Roman" w:cs="Times New Roman"/>
          <w:sz w:val="32"/>
          <w:szCs w:val="32"/>
        </w:rPr>
        <w:t xml:space="preserve"> </w:t>
      </w:r>
      <w:r w:rsidR="00E848B6" w:rsidRPr="00E848B6">
        <w:rPr>
          <w:rFonts w:ascii="Times New Roman" w:hAnsi="Times New Roman" w:cs="Times New Roman"/>
          <w:sz w:val="32"/>
          <w:szCs w:val="32"/>
        </w:rPr>
        <w:t>[</w:t>
      </w:r>
      <w:r w:rsidR="00E848B6">
        <w:rPr>
          <w:rFonts w:ascii="Times New Roman" w:hAnsi="Times New Roman" w:cs="Times New Roman"/>
          <w:sz w:val="32"/>
          <w:szCs w:val="32"/>
        </w:rPr>
        <w:t>1, с. 53</w:t>
      </w:r>
      <w:r w:rsidR="00E848B6" w:rsidRPr="00E848B6">
        <w:rPr>
          <w:rFonts w:ascii="Times New Roman" w:hAnsi="Times New Roman" w:cs="Times New Roman"/>
          <w:sz w:val="32"/>
          <w:szCs w:val="32"/>
        </w:rPr>
        <w:t>]</w:t>
      </w:r>
      <w:r w:rsidR="00B9220E" w:rsidRPr="000202BF">
        <w:rPr>
          <w:rFonts w:ascii="Times New Roman" w:hAnsi="Times New Roman" w:cs="Times New Roman"/>
          <w:sz w:val="32"/>
          <w:szCs w:val="32"/>
        </w:rPr>
        <w:t>. В рамках своего проекта</w:t>
      </w:r>
      <w:r w:rsidR="00C94DC7" w:rsidRPr="000202BF">
        <w:rPr>
          <w:rFonts w:ascii="Times New Roman" w:hAnsi="Times New Roman" w:cs="Times New Roman"/>
          <w:sz w:val="32"/>
          <w:szCs w:val="32"/>
        </w:rPr>
        <w:t xml:space="preserve"> концептуализации современности</w:t>
      </w:r>
      <w:r w:rsidR="00B9220E" w:rsidRPr="000202BF">
        <w:rPr>
          <w:rFonts w:ascii="Times New Roman" w:hAnsi="Times New Roman" w:cs="Times New Roman"/>
          <w:sz w:val="32"/>
          <w:szCs w:val="32"/>
        </w:rPr>
        <w:t xml:space="preserve"> Фуко подвергает </w:t>
      </w:r>
      <w:r w:rsidR="00C94DC7" w:rsidRPr="000202BF">
        <w:rPr>
          <w:rFonts w:ascii="Times New Roman" w:hAnsi="Times New Roman" w:cs="Times New Roman"/>
          <w:sz w:val="32"/>
          <w:szCs w:val="32"/>
        </w:rPr>
        <w:t>критике</w:t>
      </w:r>
      <w:r w:rsidR="00B9220E" w:rsidRPr="000202BF">
        <w:rPr>
          <w:rFonts w:ascii="Times New Roman" w:hAnsi="Times New Roman" w:cs="Times New Roman"/>
          <w:sz w:val="32"/>
          <w:szCs w:val="32"/>
        </w:rPr>
        <w:t xml:space="preserve"> принцип, согласно которому</w:t>
      </w:r>
      <w:r w:rsidR="00C94DC7" w:rsidRPr="000202BF">
        <w:rPr>
          <w:rFonts w:ascii="Times New Roman" w:hAnsi="Times New Roman" w:cs="Times New Roman"/>
          <w:sz w:val="32"/>
          <w:szCs w:val="32"/>
        </w:rPr>
        <w:t>,</w:t>
      </w:r>
      <w:r w:rsidR="00B9220E" w:rsidRPr="000202BF">
        <w:rPr>
          <w:rFonts w:ascii="Times New Roman" w:hAnsi="Times New Roman" w:cs="Times New Roman"/>
          <w:sz w:val="32"/>
          <w:szCs w:val="32"/>
        </w:rPr>
        <w:t xml:space="preserve"> связь между историческими явлениями устанавливается сообразно </w:t>
      </w:r>
      <w:proofErr w:type="spellStart"/>
      <w:r w:rsidR="00B9220E" w:rsidRPr="000202BF">
        <w:rPr>
          <w:rFonts w:ascii="Times New Roman" w:hAnsi="Times New Roman" w:cs="Times New Roman"/>
          <w:sz w:val="32"/>
          <w:szCs w:val="32"/>
        </w:rPr>
        <w:t>предзаданному</w:t>
      </w:r>
      <w:proofErr w:type="spellEnd"/>
      <w:r w:rsidR="00241A5D" w:rsidRPr="000202BF">
        <w:rPr>
          <w:rFonts w:ascii="Times New Roman" w:hAnsi="Times New Roman" w:cs="Times New Roman"/>
          <w:sz w:val="32"/>
          <w:szCs w:val="32"/>
        </w:rPr>
        <w:t xml:space="preserve"> самим</w:t>
      </w:r>
      <w:r w:rsidR="00B9220E" w:rsidRPr="000202BF">
        <w:rPr>
          <w:rFonts w:ascii="Times New Roman" w:hAnsi="Times New Roman" w:cs="Times New Roman"/>
          <w:sz w:val="32"/>
          <w:szCs w:val="32"/>
        </w:rPr>
        <w:t xml:space="preserve"> субъектом </w:t>
      </w:r>
      <w:r w:rsidR="00241A5D" w:rsidRPr="000202BF">
        <w:rPr>
          <w:rFonts w:ascii="Times New Roman" w:hAnsi="Times New Roman" w:cs="Times New Roman"/>
          <w:sz w:val="32"/>
          <w:szCs w:val="32"/>
        </w:rPr>
        <w:t>методу, так как в рамках подобного понимания истории обнаруживается исключительно эпистемологическая деятельность</w:t>
      </w:r>
      <w:r w:rsidR="00057CB5" w:rsidRPr="000202BF">
        <w:rPr>
          <w:rFonts w:ascii="Times New Roman" w:hAnsi="Times New Roman" w:cs="Times New Roman"/>
          <w:sz w:val="32"/>
          <w:szCs w:val="32"/>
        </w:rPr>
        <w:t xml:space="preserve"> всеобщего</w:t>
      </w:r>
      <w:r w:rsidR="00241A5D" w:rsidRPr="000202BF">
        <w:rPr>
          <w:rFonts w:ascii="Times New Roman" w:hAnsi="Times New Roman" w:cs="Times New Roman"/>
          <w:sz w:val="32"/>
          <w:szCs w:val="32"/>
        </w:rPr>
        <w:t xml:space="preserve"> субъекта</w:t>
      </w:r>
      <w:r w:rsidR="00057CB5" w:rsidRPr="000202BF">
        <w:rPr>
          <w:rFonts w:ascii="Times New Roman" w:hAnsi="Times New Roman" w:cs="Times New Roman"/>
          <w:sz w:val="32"/>
          <w:szCs w:val="32"/>
        </w:rPr>
        <w:t xml:space="preserve"> истории</w:t>
      </w:r>
      <w:r w:rsidR="00241A5D" w:rsidRPr="000202BF">
        <w:rPr>
          <w:rFonts w:ascii="Times New Roman" w:hAnsi="Times New Roman" w:cs="Times New Roman"/>
          <w:sz w:val="32"/>
          <w:szCs w:val="32"/>
        </w:rPr>
        <w:t xml:space="preserve"> и его место в этом процессе. В противовес, французский мыслитель предлагает </w:t>
      </w:r>
      <w:r w:rsidR="00057CB5" w:rsidRPr="000202BF">
        <w:rPr>
          <w:rFonts w:ascii="Times New Roman" w:hAnsi="Times New Roman" w:cs="Times New Roman"/>
          <w:sz w:val="32"/>
          <w:szCs w:val="32"/>
        </w:rPr>
        <w:t xml:space="preserve">рассматривать историю как пространство бессубъектных дискурсивных практик, систематически формирующих объекты, о которых они сами и говорят. При этом важно отметить, что </w:t>
      </w:r>
      <w:r w:rsidR="00FD6E75" w:rsidRPr="000202BF">
        <w:rPr>
          <w:rFonts w:ascii="Times New Roman" w:hAnsi="Times New Roman" w:cs="Times New Roman"/>
          <w:sz w:val="32"/>
          <w:szCs w:val="32"/>
        </w:rPr>
        <w:t>в рамках бессубъектного пространства дискурса речь идет исключительно об исторических априори, а не трансцедентальных и универсальных. Вследствие данного положения нарушается возможная связь Фуко со структуралистской традицией, а также встает вопрос о статусе субъекта в рамках постмодернистских проектов концептуализации современности.</w:t>
      </w:r>
    </w:p>
    <w:p w:rsidR="001F5D4E" w:rsidRDefault="001F5D4E" w:rsidP="001A54BE">
      <w:pPr>
        <w:spacing w:line="240" w:lineRule="auto"/>
        <w:ind w:right="-1" w:firstLine="567"/>
        <w:jc w:val="both"/>
        <w:rPr>
          <w:rFonts w:ascii="Times New Roman" w:hAnsi="Times New Roman" w:cs="Times New Roman"/>
          <w:sz w:val="32"/>
          <w:szCs w:val="32"/>
        </w:rPr>
      </w:pPr>
    </w:p>
    <w:p w:rsidR="001F5D4E" w:rsidRPr="001F5D4E" w:rsidRDefault="001F5D4E" w:rsidP="001F5D4E">
      <w:pPr>
        <w:spacing w:line="240" w:lineRule="auto"/>
        <w:ind w:right="-1" w:firstLine="567"/>
        <w:jc w:val="center"/>
        <w:rPr>
          <w:rFonts w:ascii="Times New Roman" w:hAnsi="Times New Roman" w:cs="Times New Roman"/>
          <w:b/>
          <w:sz w:val="32"/>
          <w:szCs w:val="32"/>
        </w:rPr>
      </w:pPr>
      <w:r w:rsidRPr="001F5D4E">
        <w:rPr>
          <w:rFonts w:ascii="Times New Roman" w:hAnsi="Times New Roman" w:cs="Times New Roman"/>
          <w:b/>
          <w:sz w:val="32"/>
          <w:szCs w:val="32"/>
        </w:rPr>
        <w:t>Судьба субъекта в рамках концептуализации современности в постмодернистском дискурсе</w:t>
      </w:r>
    </w:p>
    <w:p w:rsidR="00D35AD8" w:rsidRPr="000202BF" w:rsidRDefault="00C94DC7" w:rsidP="001A54BE">
      <w:pPr>
        <w:spacing w:line="240" w:lineRule="auto"/>
        <w:ind w:right="-1" w:firstLine="567"/>
        <w:jc w:val="both"/>
        <w:rPr>
          <w:rFonts w:ascii="Times New Roman" w:hAnsi="Times New Roman" w:cs="Times New Roman"/>
          <w:sz w:val="32"/>
          <w:szCs w:val="32"/>
        </w:rPr>
      </w:pPr>
      <w:r w:rsidRPr="000202BF">
        <w:rPr>
          <w:rFonts w:ascii="Times New Roman" w:hAnsi="Times New Roman" w:cs="Times New Roman"/>
          <w:sz w:val="32"/>
          <w:szCs w:val="32"/>
        </w:rPr>
        <w:t xml:space="preserve">Для ответа на данное вопрошание обратимся изначально к понимаю субъекта у самого Фуко. </w:t>
      </w:r>
      <w:proofErr w:type="spellStart"/>
      <w:r w:rsidR="00056605" w:rsidRPr="000202BF">
        <w:rPr>
          <w:rFonts w:ascii="Times New Roman" w:hAnsi="Times New Roman" w:cs="Times New Roman"/>
          <w:sz w:val="32"/>
          <w:szCs w:val="32"/>
        </w:rPr>
        <w:t>Деконструировав</w:t>
      </w:r>
      <w:proofErr w:type="spellEnd"/>
      <w:r w:rsidR="00056605" w:rsidRPr="000202BF">
        <w:rPr>
          <w:rFonts w:ascii="Times New Roman" w:hAnsi="Times New Roman" w:cs="Times New Roman"/>
          <w:sz w:val="32"/>
          <w:szCs w:val="32"/>
        </w:rPr>
        <w:t xml:space="preserve"> фигуру трансцедентального субъекта, французский мыслитель не заменил её никакой другой: «его замысел в том и заключался, чтобы «осуществить </w:t>
      </w:r>
      <w:proofErr w:type="spellStart"/>
      <w:r w:rsidR="00056605" w:rsidRPr="000202BF">
        <w:rPr>
          <w:rFonts w:ascii="Times New Roman" w:hAnsi="Times New Roman" w:cs="Times New Roman"/>
          <w:sz w:val="32"/>
          <w:szCs w:val="32"/>
        </w:rPr>
        <w:t>децентрацию</w:t>
      </w:r>
      <w:proofErr w:type="spellEnd"/>
      <w:r w:rsidR="00056605" w:rsidRPr="000202BF">
        <w:rPr>
          <w:rFonts w:ascii="Times New Roman" w:hAnsi="Times New Roman" w:cs="Times New Roman"/>
          <w:sz w:val="32"/>
          <w:szCs w:val="32"/>
        </w:rPr>
        <w:t>, не дающую преимущества никакому центру»»</w:t>
      </w:r>
      <w:r w:rsidR="00E848B6">
        <w:rPr>
          <w:rFonts w:ascii="Times New Roman" w:hAnsi="Times New Roman" w:cs="Times New Roman"/>
          <w:sz w:val="32"/>
          <w:szCs w:val="32"/>
        </w:rPr>
        <w:t xml:space="preserve"> [2, с. 217]</w:t>
      </w:r>
      <w:r w:rsidR="00056605" w:rsidRPr="000202BF">
        <w:rPr>
          <w:rFonts w:ascii="Times New Roman" w:hAnsi="Times New Roman" w:cs="Times New Roman"/>
          <w:sz w:val="32"/>
          <w:szCs w:val="32"/>
        </w:rPr>
        <w:t xml:space="preserve">. Ведя разговор о «смерти человека», Фуко утверждал, что на протяжении всей истории люди постоянно меняли свою субъективность, формировали себя при помощи бесконечной серии различных субъективностей, которые никогда не могут привести к некой конечной «сущности» человека. Таким образом, необходимо заключить, что французский мыслитель, основываясь на историческом анализе дискурсивных практик, лишает понятие субъекта субстанциального начала, вследствие чего оно начинает представлять собой форму, а не содержание, которым наполняется в зависимости от воздействующих дискурсов. Исходя из этого, Фуко приходит к утверждению понятия субъекта как пассивного, </w:t>
      </w:r>
      <w:r w:rsidR="00056605" w:rsidRPr="000202BF">
        <w:rPr>
          <w:rFonts w:ascii="Times New Roman" w:hAnsi="Times New Roman" w:cs="Times New Roman"/>
          <w:sz w:val="32"/>
          <w:szCs w:val="32"/>
        </w:rPr>
        <w:lastRenderedPageBreak/>
        <w:t>«производимого». «Производство субъекта»</w:t>
      </w:r>
      <w:r w:rsidR="006747D0" w:rsidRPr="000202BF">
        <w:rPr>
          <w:rFonts w:ascii="Times New Roman" w:hAnsi="Times New Roman" w:cs="Times New Roman"/>
          <w:sz w:val="32"/>
          <w:szCs w:val="32"/>
        </w:rPr>
        <w:t xml:space="preserve"> происходит посредством двух практик: 1) практики воздействия властных дискурсов на индивида и его сопротивления им и 2) практики «заботы о себе». Выражаясь языком Ницше первую можно назвать «реактивной», вторую «активной». При этом важно отметить, что субъект в представлении Фуко представляет собой всегда «становление», Гераклитовский поток, но никогда не «ставшее», ведь как только субъект «зафиксируется»</w:t>
      </w:r>
      <w:r w:rsidR="00D35AD8" w:rsidRPr="000202BF">
        <w:rPr>
          <w:rFonts w:ascii="Times New Roman" w:hAnsi="Times New Roman" w:cs="Times New Roman"/>
          <w:sz w:val="32"/>
          <w:szCs w:val="32"/>
        </w:rPr>
        <w:t xml:space="preserve"> и определиться</w:t>
      </w:r>
      <w:r w:rsidR="006747D0" w:rsidRPr="000202BF">
        <w:rPr>
          <w:rFonts w:ascii="Times New Roman" w:hAnsi="Times New Roman" w:cs="Times New Roman"/>
          <w:sz w:val="32"/>
          <w:szCs w:val="32"/>
        </w:rPr>
        <w:t xml:space="preserve"> в понятии, определенных качествах или универсальных практиках поведения, он станет представлять собой </w:t>
      </w:r>
      <w:r w:rsidR="00D35AD8" w:rsidRPr="000202BF">
        <w:rPr>
          <w:rFonts w:ascii="Times New Roman" w:hAnsi="Times New Roman" w:cs="Times New Roman"/>
          <w:sz w:val="32"/>
          <w:szCs w:val="32"/>
        </w:rPr>
        <w:t xml:space="preserve">такой же картезианский субъект, именно о смерти которого и говорит Фуко. Субъект в представлении французского мыслителя постоянно норовит ускользнуть от догмата </w:t>
      </w:r>
      <w:r w:rsidR="00A60F43" w:rsidRPr="000202BF">
        <w:rPr>
          <w:rFonts w:ascii="Times New Roman" w:hAnsi="Times New Roman" w:cs="Times New Roman"/>
          <w:sz w:val="32"/>
          <w:szCs w:val="32"/>
        </w:rPr>
        <w:t>рационального</w:t>
      </w:r>
      <w:r w:rsidR="00D35AD8" w:rsidRPr="000202BF">
        <w:rPr>
          <w:rFonts w:ascii="Times New Roman" w:hAnsi="Times New Roman" w:cs="Times New Roman"/>
          <w:sz w:val="32"/>
          <w:szCs w:val="32"/>
        </w:rPr>
        <w:t xml:space="preserve"> мышления, обратиться к иррациональности, подверженности историческим трансформациям, и только «насилие </w:t>
      </w:r>
      <w:r w:rsidR="00A60F43" w:rsidRPr="000202BF">
        <w:rPr>
          <w:rFonts w:ascii="Times New Roman" w:hAnsi="Times New Roman" w:cs="Times New Roman"/>
          <w:sz w:val="32"/>
          <w:szCs w:val="32"/>
        </w:rPr>
        <w:t xml:space="preserve">чистого разума» заставляет его быть </w:t>
      </w:r>
      <w:r w:rsidR="00A60F43" w:rsidRPr="000202BF">
        <w:rPr>
          <w:rFonts w:ascii="Times New Roman" w:hAnsi="Times New Roman" w:cs="Times New Roman"/>
          <w:sz w:val="32"/>
          <w:szCs w:val="32"/>
          <w:lang w:val="en-US"/>
        </w:rPr>
        <w:t>res</w:t>
      </w:r>
      <w:r w:rsidR="00A60F43" w:rsidRPr="000202BF">
        <w:rPr>
          <w:rFonts w:ascii="Times New Roman" w:hAnsi="Times New Roman" w:cs="Times New Roman"/>
          <w:sz w:val="32"/>
          <w:szCs w:val="32"/>
        </w:rPr>
        <w:t xml:space="preserve"> </w:t>
      </w:r>
      <w:proofErr w:type="spellStart"/>
      <w:r w:rsidR="00A60F43" w:rsidRPr="000202BF">
        <w:rPr>
          <w:rFonts w:ascii="Times New Roman" w:hAnsi="Times New Roman" w:cs="Times New Roman"/>
          <w:sz w:val="32"/>
          <w:szCs w:val="32"/>
          <w:lang w:val="en-US"/>
        </w:rPr>
        <w:t>cogitans</w:t>
      </w:r>
      <w:proofErr w:type="spellEnd"/>
      <w:r w:rsidR="00A60F43" w:rsidRPr="000202BF">
        <w:rPr>
          <w:rFonts w:ascii="Times New Roman" w:hAnsi="Times New Roman" w:cs="Times New Roman"/>
          <w:sz w:val="32"/>
          <w:szCs w:val="32"/>
        </w:rPr>
        <w:t>: «Субъект — это уже не человек, а некая гипотетическая «норма», шаблон, под который должны быть подогнаны конкретные индивиды. Таким образом, картезианский субъект уже никакая не «реальность», но виртуальный конструкт, вроде электрона, который существует как электромагнитная волна, но упорно понимается как материальная частица с отрицательным зарядом»</w:t>
      </w:r>
      <w:r w:rsidR="00E848B6">
        <w:rPr>
          <w:rFonts w:ascii="Times New Roman" w:hAnsi="Times New Roman" w:cs="Times New Roman"/>
          <w:sz w:val="32"/>
          <w:szCs w:val="32"/>
        </w:rPr>
        <w:t xml:space="preserve"> </w:t>
      </w:r>
      <w:r w:rsidR="00E848B6" w:rsidRPr="00E848B6">
        <w:rPr>
          <w:rFonts w:ascii="Times New Roman" w:hAnsi="Times New Roman" w:cs="Times New Roman"/>
          <w:sz w:val="32"/>
          <w:szCs w:val="32"/>
        </w:rPr>
        <w:t>[</w:t>
      </w:r>
      <w:r w:rsidR="00E848B6">
        <w:rPr>
          <w:rFonts w:ascii="Times New Roman" w:hAnsi="Times New Roman" w:cs="Times New Roman"/>
          <w:sz w:val="32"/>
          <w:szCs w:val="32"/>
        </w:rPr>
        <w:t>2, с. 492</w:t>
      </w:r>
      <w:r w:rsidR="00E848B6" w:rsidRPr="00E848B6">
        <w:rPr>
          <w:rFonts w:ascii="Times New Roman" w:hAnsi="Times New Roman" w:cs="Times New Roman"/>
          <w:sz w:val="32"/>
          <w:szCs w:val="32"/>
        </w:rPr>
        <w:t>]</w:t>
      </w:r>
      <w:r w:rsidR="00A60F43" w:rsidRPr="000202BF">
        <w:rPr>
          <w:rFonts w:ascii="Times New Roman" w:hAnsi="Times New Roman" w:cs="Times New Roman"/>
          <w:sz w:val="32"/>
          <w:szCs w:val="32"/>
        </w:rPr>
        <w:t>.</w:t>
      </w:r>
    </w:p>
    <w:p w:rsidR="0039764F" w:rsidRPr="000202BF" w:rsidRDefault="00A60F43" w:rsidP="001A54BE">
      <w:pPr>
        <w:spacing w:line="240" w:lineRule="auto"/>
        <w:ind w:right="-1" w:firstLine="567"/>
        <w:jc w:val="both"/>
        <w:rPr>
          <w:rFonts w:ascii="Times New Roman" w:hAnsi="Times New Roman" w:cs="Times New Roman"/>
          <w:sz w:val="32"/>
          <w:szCs w:val="32"/>
        </w:rPr>
      </w:pPr>
      <w:r w:rsidRPr="000202BF">
        <w:rPr>
          <w:rFonts w:ascii="Times New Roman" w:hAnsi="Times New Roman" w:cs="Times New Roman"/>
          <w:sz w:val="32"/>
          <w:szCs w:val="32"/>
        </w:rPr>
        <w:t xml:space="preserve">Однако, коль скоро «окостеневший скелет» картезианского субъекта более </w:t>
      </w:r>
      <w:r w:rsidR="00AA5988">
        <w:rPr>
          <w:rFonts w:ascii="Times New Roman" w:hAnsi="Times New Roman" w:cs="Times New Roman"/>
          <w:sz w:val="32"/>
          <w:szCs w:val="32"/>
        </w:rPr>
        <w:t xml:space="preserve">не </w:t>
      </w:r>
      <w:r w:rsidRPr="000202BF">
        <w:rPr>
          <w:rFonts w:ascii="Times New Roman" w:hAnsi="Times New Roman" w:cs="Times New Roman"/>
          <w:sz w:val="32"/>
          <w:szCs w:val="32"/>
        </w:rPr>
        <w:t>отражает существующее положение дел, как его определить? «Оставьте попытки отрезать бабочки крылья и закрепить булавкой в альбоме» - отвечает на это Фуко, являя тем самым второй момент сопротивления у субъекта: ведь последний, согласно мнению французского мыслителя, сопротивляется не только воздействию властных дискурсивных практик, но и не поддается дефиниции: «На протяжении всей своей истории западная философия пытается определить субъекта через себя самого, через его отношения с окружающей реальностью, через то, что субъектом не является, через его проявленные или непроявленные характеристики. И всякий раз субъект упорно не даётся в руки, сопротивляется всяким дефинициям и, по всей видимости, охарактеризован может быть лишь насильственно»</w:t>
      </w:r>
      <w:r w:rsidR="00E848B6">
        <w:rPr>
          <w:rFonts w:ascii="Times New Roman" w:hAnsi="Times New Roman" w:cs="Times New Roman"/>
          <w:sz w:val="32"/>
          <w:szCs w:val="32"/>
        </w:rPr>
        <w:t xml:space="preserve"> </w:t>
      </w:r>
      <w:r w:rsidR="00E848B6" w:rsidRPr="00E848B6">
        <w:rPr>
          <w:rFonts w:ascii="Times New Roman" w:hAnsi="Times New Roman" w:cs="Times New Roman"/>
          <w:sz w:val="32"/>
          <w:szCs w:val="32"/>
        </w:rPr>
        <w:t>[2</w:t>
      </w:r>
      <w:r w:rsidR="00E848B6">
        <w:rPr>
          <w:rFonts w:ascii="Times New Roman" w:hAnsi="Times New Roman" w:cs="Times New Roman"/>
          <w:sz w:val="32"/>
          <w:szCs w:val="32"/>
        </w:rPr>
        <w:t>, с. 494</w:t>
      </w:r>
      <w:r w:rsidR="00E848B6" w:rsidRPr="00E848B6">
        <w:rPr>
          <w:rFonts w:ascii="Times New Roman" w:hAnsi="Times New Roman" w:cs="Times New Roman"/>
          <w:sz w:val="32"/>
          <w:szCs w:val="32"/>
        </w:rPr>
        <w:t>]</w:t>
      </w:r>
      <w:r w:rsidR="003C3B82" w:rsidRPr="000202BF">
        <w:rPr>
          <w:rFonts w:ascii="Times New Roman" w:hAnsi="Times New Roman" w:cs="Times New Roman"/>
          <w:sz w:val="32"/>
          <w:szCs w:val="32"/>
        </w:rPr>
        <w:t xml:space="preserve">. Таким образом, необходимо заключить, что характерная черта исторически изменчивого содержания субъекта проявляется в сопротивлении: сопротивлении собственной дефиниции, сопротивлении властным отношениям дискурсов и обращении в </w:t>
      </w:r>
      <w:proofErr w:type="spellStart"/>
      <w:r w:rsidR="003C3B82" w:rsidRPr="000202BF">
        <w:rPr>
          <w:rFonts w:ascii="Times New Roman" w:hAnsi="Times New Roman" w:cs="Times New Roman"/>
          <w:sz w:val="32"/>
          <w:szCs w:val="32"/>
        </w:rPr>
        <w:t>маргинальность</w:t>
      </w:r>
      <w:proofErr w:type="spellEnd"/>
      <w:r w:rsidR="003C3B82" w:rsidRPr="000202BF">
        <w:rPr>
          <w:rFonts w:ascii="Times New Roman" w:hAnsi="Times New Roman" w:cs="Times New Roman"/>
          <w:sz w:val="32"/>
          <w:szCs w:val="32"/>
        </w:rPr>
        <w:t xml:space="preserve">. Субъект, по мнению Фуко, существует </w:t>
      </w:r>
      <w:r w:rsidR="003C3B82" w:rsidRPr="000202BF">
        <w:rPr>
          <w:rFonts w:ascii="Times New Roman" w:hAnsi="Times New Roman" w:cs="Times New Roman"/>
          <w:sz w:val="32"/>
          <w:szCs w:val="32"/>
        </w:rPr>
        <w:lastRenderedPageBreak/>
        <w:t xml:space="preserve">в зазорах между дискурсами, кочует между ними, являя собой фигуру номада, кочевника, скитальца (что является характерной чертой русского человека согласно </w:t>
      </w:r>
      <w:r w:rsidR="00446F90" w:rsidRPr="000202BF">
        <w:rPr>
          <w:rFonts w:ascii="Times New Roman" w:hAnsi="Times New Roman" w:cs="Times New Roman"/>
          <w:sz w:val="32"/>
          <w:szCs w:val="32"/>
        </w:rPr>
        <w:t>позиции</w:t>
      </w:r>
      <w:r w:rsidR="003C3B82" w:rsidRPr="000202BF">
        <w:rPr>
          <w:rFonts w:ascii="Times New Roman" w:hAnsi="Times New Roman" w:cs="Times New Roman"/>
          <w:sz w:val="32"/>
          <w:szCs w:val="32"/>
        </w:rPr>
        <w:t xml:space="preserve"> Татьяны Михайловны </w:t>
      </w:r>
      <w:proofErr w:type="spellStart"/>
      <w:r w:rsidR="003C3B82" w:rsidRPr="000202BF">
        <w:rPr>
          <w:rFonts w:ascii="Times New Roman" w:hAnsi="Times New Roman" w:cs="Times New Roman"/>
          <w:sz w:val="32"/>
          <w:szCs w:val="32"/>
        </w:rPr>
        <w:t>Горичевой</w:t>
      </w:r>
      <w:proofErr w:type="spellEnd"/>
      <w:r w:rsidR="003C3B82" w:rsidRPr="000202BF">
        <w:rPr>
          <w:rFonts w:ascii="Times New Roman" w:hAnsi="Times New Roman" w:cs="Times New Roman"/>
          <w:sz w:val="32"/>
          <w:szCs w:val="32"/>
        </w:rPr>
        <w:t xml:space="preserve">). </w:t>
      </w:r>
      <w:r w:rsidR="00446F90" w:rsidRPr="000202BF">
        <w:rPr>
          <w:rFonts w:ascii="Times New Roman" w:hAnsi="Times New Roman" w:cs="Times New Roman"/>
          <w:sz w:val="32"/>
          <w:szCs w:val="32"/>
        </w:rPr>
        <w:t xml:space="preserve">В этом моменте являет себя магистральное направление осмысления статуса субъекта, характерное для большинства постмодернистских проектов концептуализации современности. Отказавшись от веры в существования «Я» как ядра человеческой структуры, субъект начинает пониматься как виртуальная точка схождения смыслов, конституированных дискурсивными практиками. </w:t>
      </w:r>
      <w:r w:rsidR="0039764F" w:rsidRPr="000202BF">
        <w:rPr>
          <w:rFonts w:ascii="Times New Roman" w:hAnsi="Times New Roman" w:cs="Times New Roman"/>
          <w:sz w:val="32"/>
          <w:szCs w:val="32"/>
        </w:rPr>
        <w:t xml:space="preserve">Сама же точка перспективных линий постоянно перемещается, кочует: «Там, где рационалисты старались найти мыслящее «Я», субъект отсутствует. Там, где «Я» мыслю, «Я» не существую. Ведь мышление есть атрибут «Я», а не само «Я». Следовательно, там, где есть мышление, никакого «Я» нет. А там, где гипотетически пребывает «Я», нет никакого мышления. Значит, мы не можем определить «Я» как </w:t>
      </w:r>
      <w:proofErr w:type="spellStart"/>
      <w:r w:rsidR="0039764F" w:rsidRPr="000202BF">
        <w:rPr>
          <w:rFonts w:ascii="Times New Roman" w:hAnsi="Times New Roman" w:cs="Times New Roman"/>
          <w:sz w:val="32"/>
          <w:szCs w:val="32"/>
        </w:rPr>
        <w:t>res</w:t>
      </w:r>
      <w:proofErr w:type="spellEnd"/>
      <w:r w:rsidR="0039764F" w:rsidRPr="000202BF">
        <w:rPr>
          <w:rFonts w:ascii="Times New Roman" w:hAnsi="Times New Roman" w:cs="Times New Roman"/>
          <w:sz w:val="32"/>
          <w:szCs w:val="32"/>
        </w:rPr>
        <w:t xml:space="preserve"> </w:t>
      </w:r>
      <w:proofErr w:type="spellStart"/>
      <w:r w:rsidR="0039764F" w:rsidRPr="000202BF">
        <w:rPr>
          <w:rFonts w:ascii="Times New Roman" w:hAnsi="Times New Roman" w:cs="Times New Roman"/>
          <w:sz w:val="32"/>
          <w:szCs w:val="32"/>
        </w:rPr>
        <w:t>cogitans</w:t>
      </w:r>
      <w:proofErr w:type="spellEnd"/>
      <w:r w:rsidR="0039764F" w:rsidRPr="000202BF">
        <w:rPr>
          <w:rFonts w:ascii="Times New Roman" w:hAnsi="Times New Roman" w:cs="Times New Roman"/>
          <w:sz w:val="32"/>
          <w:szCs w:val="32"/>
        </w:rPr>
        <w:t>. Мы не можем говорить о бессознательном, ибо, если оно действительно бессознательное, о нём не может быть знания, а если мы получаем о нём какое-то знание, значит, мы говорим не о бессознательном. Что такое трансцендентальный субъект? Речь о нём невозможна. Таким образом, субъект непрестанно перемещается с одной позиции на другую»</w:t>
      </w:r>
      <w:r w:rsidR="00E848B6">
        <w:rPr>
          <w:rFonts w:ascii="Times New Roman" w:hAnsi="Times New Roman" w:cs="Times New Roman"/>
          <w:sz w:val="32"/>
          <w:szCs w:val="32"/>
        </w:rPr>
        <w:t xml:space="preserve"> </w:t>
      </w:r>
      <w:r w:rsidR="00E848B6" w:rsidRPr="00E848B6">
        <w:rPr>
          <w:rFonts w:ascii="Times New Roman" w:hAnsi="Times New Roman" w:cs="Times New Roman"/>
          <w:sz w:val="32"/>
          <w:szCs w:val="32"/>
        </w:rPr>
        <w:t>[</w:t>
      </w:r>
      <w:r w:rsidR="00E848B6">
        <w:rPr>
          <w:rFonts w:ascii="Times New Roman" w:hAnsi="Times New Roman" w:cs="Times New Roman"/>
          <w:sz w:val="32"/>
          <w:szCs w:val="32"/>
        </w:rPr>
        <w:t>2, с. 495</w:t>
      </w:r>
      <w:r w:rsidR="00E848B6" w:rsidRPr="00063DBB">
        <w:rPr>
          <w:rFonts w:ascii="Times New Roman" w:hAnsi="Times New Roman" w:cs="Times New Roman"/>
          <w:sz w:val="32"/>
          <w:szCs w:val="32"/>
        </w:rPr>
        <w:t>]</w:t>
      </w:r>
      <w:r w:rsidR="0039764F" w:rsidRPr="000202BF">
        <w:rPr>
          <w:rFonts w:ascii="Times New Roman" w:hAnsi="Times New Roman" w:cs="Times New Roman"/>
          <w:sz w:val="32"/>
          <w:szCs w:val="32"/>
        </w:rPr>
        <w:t xml:space="preserve">. </w:t>
      </w:r>
    </w:p>
    <w:p w:rsidR="0039764F" w:rsidRPr="000202BF" w:rsidRDefault="0039764F" w:rsidP="001A54BE">
      <w:pPr>
        <w:spacing w:line="240" w:lineRule="auto"/>
        <w:ind w:right="-1" w:firstLine="567"/>
        <w:jc w:val="both"/>
        <w:rPr>
          <w:rFonts w:ascii="Times New Roman" w:hAnsi="Times New Roman" w:cs="Times New Roman"/>
          <w:sz w:val="32"/>
          <w:szCs w:val="32"/>
        </w:rPr>
      </w:pPr>
      <w:r w:rsidRPr="000202BF">
        <w:rPr>
          <w:rFonts w:ascii="Times New Roman" w:hAnsi="Times New Roman" w:cs="Times New Roman"/>
          <w:sz w:val="32"/>
          <w:szCs w:val="32"/>
        </w:rPr>
        <w:t xml:space="preserve">Исходя из этого следует заключить, что субъект в представлении Фуко всегда </w:t>
      </w:r>
      <w:proofErr w:type="spellStart"/>
      <w:r w:rsidRPr="000202BF">
        <w:rPr>
          <w:rFonts w:ascii="Times New Roman" w:hAnsi="Times New Roman" w:cs="Times New Roman"/>
          <w:sz w:val="32"/>
          <w:szCs w:val="32"/>
        </w:rPr>
        <w:t>децентрирован</w:t>
      </w:r>
      <w:proofErr w:type="spellEnd"/>
      <w:r w:rsidRPr="000202BF">
        <w:rPr>
          <w:rFonts w:ascii="Times New Roman" w:hAnsi="Times New Roman" w:cs="Times New Roman"/>
          <w:sz w:val="32"/>
          <w:szCs w:val="32"/>
        </w:rPr>
        <w:t>, и не имеет не только центра, но и магистрального направления его становления. Важным при этом оказывается тот факт, что ситуация «</w:t>
      </w:r>
      <w:proofErr w:type="spellStart"/>
      <w:r w:rsidRPr="000202BF">
        <w:rPr>
          <w:rFonts w:ascii="Times New Roman" w:hAnsi="Times New Roman" w:cs="Times New Roman"/>
          <w:sz w:val="32"/>
          <w:szCs w:val="32"/>
        </w:rPr>
        <w:t>лишенности</w:t>
      </w:r>
      <w:proofErr w:type="spellEnd"/>
      <w:r w:rsidRPr="000202BF">
        <w:rPr>
          <w:rFonts w:ascii="Times New Roman" w:hAnsi="Times New Roman" w:cs="Times New Roman"/>
          <w:sz w:val="32"/>
          <w:szCs w:val="32"/>
        </w:rPr>
        <w:t xml:space="preserve">» центра оказывается характерной не только по отношению к субъекту, но и к любой структуре как таковой, о чем свидетельствует Жак </w:t>
      </w:r>
      <w:proofErr w:type="spellStart"/>
      <w:r w:rsidRPr="000202BF">
        <w:rPr>
          <w:rFonts w:ascii="Times New Roman" w:hAnsi="Times New Roman" w:cs="Times New Roman"/>
          <w:sz w:val="32"/>
          <w:szCs w:val="32"/>
        </w:rPr>
        <w:t>Деррида</w:t>
      </w:r>
      <w:proofErr w:type="spellEnd"/>
      <w:r w:rsidRPr="000202BF">
        <w:rPr>
          <w:rFonts w:ascii="Times New Roman" w:hAnsi="Times New Roman" w:cs="Times New Roman"/>
          <w:sz w:val="32"/>
          <w:szCs w:val="32"/>
        </w:rPr>
        <w:t xml:space="preserve"> в произведении «Структура, знак и игра в дискурсе гуманитарных наук». </w:t>
      </w:r>
      <w:r w:rsidR="005030F2" w:rsidRPr="000202BF">
        <w:rPr>
          <w:rFonts w:ascii="Times New Roman" w:hAnsi="Times New Roman" w:cs="Times New Roman"/>
          <w:sz w:val="32"/>
          <w:szCs w:val="32"/>
        </w:rPr>
        <w:t>Центр, находясь и внутри и вне структуры, выступал в качестве точки, конституирующей систему различений внутри структуры, определяя ту или иную ценность её элемента. Как только центром стала «</w:t>
      </w:r>
      <w:proofErr w:type="spellStart"/>
      <w:r w:rsidR="005030F2" w:rsidRPr="000202BF">
        <w:rPr>
          <w:rFonts w:ascii="Times New Roman" w:hAnsi="Times New Roman" w:cs="Times New Roman"/>
          <w:sz w:val="32"/>
          <w:szCs w:val="32"/>
        </w:rPr>
        <w:t>лишенность</w:t>
      </w:r>
      <w:proofErr w:type="spellEnd"/>
      <w:r w:rsidR="005030F2" w:rsidRPr="000202BF">
        <w:rPr>
          <w:rFonts w:ascii="Times New Roman" w:hAnsi="Times New Roman" w:cs="Times New Roman"/>
          <w:sz w:val="32"/>
          <w:szCs w:val="32"/>
        </w:rPr>
        <w:t xml:space="preserve">» центра, структура лишилась различения самой себя, потеряла систему координат, в рамках которой определялась ценность того или иного её элемента. Как только структура осознала относительный статус своего ядра, и, как следствие, потеряла его, игра по своему существу освободилась: «это момент, когда язык распространяется на все универсальное проблемное поле; это момент, когда при отсутствии центра или истока все становится дискурсом — если условиться по поводу этого слова, — то есть системой, в которой </w:t>
      </w:r>
      <w:r w:rsidR="005030F2" w:rsidRPr="000202BF">
        <w:rPr>
          <w:rFonts w:ascii="Times New Roman" w:hAnsi="Times New Roman" w:cs="Times New Roman"/>
          <w:sz w:val="32"/>
          <w:szCs w:val="32"/>
        </w:rPr>
        <w:lastRenderedPageBreak/>
        <w:t>центральное, исходное или трансцендентальное означаемое абсолютно вне системы различений никогда не присутствует. Отсутствие трансцендентального означаемого расширяет поле и игру означивания до бесконечности»</w:t>
      </w:r>
      <w:r w:rsidR="003C2EA6">
        <w:rPr>
          <w:rFonts w:ascii="Times New Roman" w:hAnsi="Times New Roman" w:cs="Times New Roman"/>
          <w:sz w:val="32"/>
          <w:szCs w:val="32"/>
        </w:rPr>
        <w:t xml:space="preserve"> </w:t>
      </w:r>
      <w:r w:rsidR="003C2EA6" w:rsidRPr="003C2EA6">
        <w:rPr>
          <w:rFonts w:ascii="Times New Roman" w:hAnsi="Times New Roman" w:cs="Times New Roman"/>
          <w:sz w:val="32"/>
          <w:szCs w:val="32"/>
        </w:rPr>
        <w:t>[</w:t>
      </w:r>
      <w:r w:rsidR="003C2EA6">
        <w:rPr>
          <w:rFonts w:ascii="Times New Roman" w:hAnsi="Times New Roman" w:cs="Times New Roman"/>
          <w:sz w:val="32"/>
          <w:szCs w:val="32"/>
        </w:rPr>
        <w:t>3, с. 354</w:t>
      </w:r>
      <w:r w:rsidR="003C2EA6" w:rsidRPr="003C2EA6">
        <w:rPr>
          <w:rFonts w:ascii="Times New Roman" w:hAnsi="Times New Roman" w:cs="Times New Roman"/>
          <w:sz w:val="32"/>
          <w:szCs w:val="32"/>
        </w:rPr>
        <w:t>]</w:t>
      </w:r>
      <w:r w:rsidR="005030F2" w:rsidRPr="000202BF">
        <w:rPr>
          <w:rFonts w:ascii="Times New Roman" w:hAnsi="Times New Roman" w:cs="Times New Roman"/>
          <w:sz w:val="32"/>
          <w:szCs w:val="32"/>
        </w:rPr>
        <w:t>.</w:t>
      </w:r>
    </w:p>
    <w:p w:rsidR="000372FF" w:rsidRPr="000202BF" w:rsidRDefault="000372FF" w:rsidP="001A54BE">
      <w:pPr>
        <w:spacing w:line="240" w:lineRule="auto"/>
        <w:ind w:right="-1" w:firstLine="567"/>
        <w:jc w:val="both"/>
        <w:rPr>
          <w:rFonts w:ascii="Times New Roman" w:hAnsi="Times New Roman" w:cs="Times New Roman"/>
          <w:sz w:val="32"/>
          <w:szCs w:val="32"/>
        </w:rPr>
      </w:pPr>
      <w:r w:rsidRPr="000202BF">
        <w:rPr>
          <w:rFonts w:ascii="Times New Roman" w:hAnsi="Times New Roman" w:cs="Times New Roman"/>
          <w:sz w:val="32"/>
          <w:szCs w:val="32"/>
        </w:rPr>
        <w:t>Ведя разговор о пассивности и производимости содержания субъекта у Фуко, нельзя не отметить разницу между семантическим наполнением этих характеристик в представлении мыслителей Франкфуртской школы и постмодернистскими философами. Если первые говор</w:t>
      </w:r>
      <w:r w:rsidR="002D0359">
        <w:rPr>
          <w:rFonts w:ascii="Times New Roman" w:hAnsi="Times New Roman" w:cs="Times New Roman"/>
          <w:sz w:val="32"/>
          <w:szCs w:val="32"/>
        </w:rPr>
        <w:t xml:space="preserve">или о </w:t>
      </w:r>
      <w:proofErr w:type="spellStart"/>
      <w:r w:rsidR="002D0359">
        <w:rPr>
          <w:rFonts w:ascii="Times New Roman" w:hAnsi="Times New Roman" w:cs="Times New Roman"/>
          <w:sz w:val="32"/>
          <w:szCs w:val="32"/>
        </w:rPr>
        <w:t>сверхдетерминированности</w:t>
      </w:r>
      <w:proofErr w:type="spellEnd"/>
      <w:r w:rsidR="002D0359">
        <w:rPr>
          <w:rFonts w:ascii="Times New Roman" w:hAnsi="Times New Roman" w:cs="Times New Roman"/>
          <w:sz w:val="32"/>
          <w:szCs w:val="32"/>
        </w:rPr>
        <w:t xml:space="preserve"> </w:t>
      </w:r>
      <w:bookmarkStart w:id="0" w:name="_GoBack"/>
      <w:bookmarkEnd w:id="0"/>
      <w:r w:rsidR="004833A7" w:rsidRPr="000202BF">
        <w:rPr>
          <w:rFonts w:ascii="Times New Roman" w:hAnsi="Times New Roman" w:cs="Times New Roman"/>
          <w:sz w:val="32"/>
          <w:szCs w:val="32"/>
        </w:rPr>
        <w:t>человека в обществе, в котором последний мыслит и действует в согласии с желанием системы, называющей ему ложные потребности: «</w:t>
      </w:r>
      <w:proofErr w:type="gramStart"/>
      <w:r w:rsidR="004833A7" w:rsidRPr="000202BF">
        <w:rPr>
          <w:rFonts w:ascii="Times New Roman" w:hAnsi="Times New Roman" w:cs="Times New Roman"/>
          <w:sz w:val="32"/>
          <w:szCs w:val="32"/>
        </w:rPr>
        <w:t>Развитое индустриальное общество</w:t>
      </w:r>
      <w:proofErr w:type="gramEnd"/>
      <w:r w:rsidR="004833A7" w:rsidRPr="000202BF">
        <w:rPr>
          <w:rFonts w:ascii="Times New Roman" w:hAnsi="Times New Roman" w:cs="Times New Roman"/>
          <w:sz w:val="32"/>
          <w:szCs w:val="32"/>
        </w:rPr>
        <w:t xml:space="preserve"> успешно подавляет потребности в освобождении и при этом навязывает искусственные потребности, создающие иллюзию благополучного существования и притупляющие стремление к радикальному изменению положения вещей. Как следствие, возникает модель одномерного мышления и поведения»</w:t>
      </w:r>
      <w:r w:rsidR="003C2EA6">
        <w:rPr>
          <w:rFonts w:ascii="Times New Roman" w:hAnsi="Times New Roman" w:cs="Times New Roman"/>
          <w:sz w:val="32"/>
          <w:szCs w:val="32"/>
        </w:rPr>
        <w:t xml:space="preserve"> </w:t>
      </w:r>
      <w:r w:rsidR="003C2EA6" w:rsidRPr="003C2EA6">
        <w:rPr>
          <w:rFonts w:ascii="Times New Roman" w:hAnsi="Times New Roman" w:cs="Times New Roman"/>
          <w:sz w:val="32"/>
          <w:szCs w:val="32"/>
        </w:rPr>
        <w:t>[4</w:t>
      </w:r>
      <w:r w:rsidR="003C2EA6">
        <w:rPr>
          <w:rFonts w:ascii="Times New Roman" w:hAnsi="Times New Roman" w:cs="Times New Roman"/>
          <w:sz w:val="32"/>
          <w:szCs w:val="32"/>
        </w:rPr>
        <w:t>, с. 120</w:t>
      </w:r>
      <w:r w:rsidR="003C2EA6" w:rsidRPr="003C2EA6">
        <w:rPr>
          <w:rFonts w:ascii="Times New Roman" w:hAnsi="Times New Roman" w:cs="Times New Roman"/>
          <w:sz w:val="32"/>
          <w:szCs w:val="32"/>
        </w:rPr>
        <w:t>]</w:t>
      </w:r>
      <w:r w:rsidR="004833A7" w:rsidRPr="000202BF">
        <w:rPr>
          <w:rFonts w:ascii="Times New Roman" w:hAnsi="Times New Roman" w:cs="Times New Roman"/>
          <w:sz w:val="32"/>
          <w:szCs w:val="32"/>
        </w:rPr>
        <w:t xml:space="preserve">, то есть о производимости в негативном смысле, что подразумевает теоретическую возможность освобождения, то постмодернистские мыслители утверждали властные отношения дискурсивных практик как причину существования субъекта, сопротивляясь которым он и </w:t>
      </w:r>
      <w:r w:rsidR="00F3652D" w:rsidRPr="000202BF">
        <w:rPr>
          <w:rFonts w:ascii="Times New Roman" w:hAnsi="Times New Roman" w:cs="Times New Roman"/>
          <w:sz w:val="32"/>
          <w:szCs w:val="32"/>
        </w:rPr>
        <w:t>«</w:t>
      </w:r>
      <w:r w:rsidR="004833A7" w:rsidRPr="000202BF">
        <w:rPr>
          <w:rFonts w:ascii="Times New Roman" w:hAnsi="Times New Roman" w:cs="Times New Roman"/>
          <w:sz w:val="32"/>
          <w:szCs w:val="32"/>
        </w:rPr>
        <w:t>производится</w:t>
      </w:r>
      <w:r w:rsidR="00F3652D" w:rsidRPr="000202BF">
        <w:rPr>
          <w:rFonts w:ascii="Times New Roman" w:hAnsi="Times New Roman" w:cs="Times New Roman"/>
          <w:sz w:val="32"/>
          <w:szCs w:val="32"/>
        </w:rPr>
        <w:t>»</w:t>
      </w:r>
      <w:r w:rsidR="004833A7" w:rsidRPr="000202BF">
        <w:rPr>
          <w:rFonts w:ascii="Times New Roman" w:hAnsi="Times New Roman" w:cs="Times New Roman"/>
          <w:sz w:val="32"/>
          <w:szCs w:val="32"/>
        </w:rPr>
        <w:t xml:space="preserve">. В случае отсутствия таковых, субъекту будет нечему сопротивляться, а, значит, он не будет и </w:t>
      </w:r>
      <w:r w:rsidR="00F3652D" w:rsidRPr="000202BF">
        <w:rPr>
          <w:rFonts w:ascii="Times New Roman" w:hAnsi="Times New Roman" w:cs="Times New Roman"/>
          <w:sz w:val="32"/>
          <w:szCs w:val="32"/>
        </w:rPr>
        <w:t>«</w:t>
      </w:r>
      <w:r w:rsidR="004833A7" w:rsidRPr="000202BF">
        <w:rPr>
          <w:rFonts w:ascii="Times New Roman" w:hAnsi="Times New Roman" w:cs="Times New Roman"/>
          <w:sz w:val="32"/>
          <w:szCs w:val="32"/>
        </w:rPr>
        <w:t>производиться</w:t>
      </w:r>
      <w:r w:rsidR="00F3652D" w:rsidRPr="000202BF">
        <w:rPr>
          <w:rFonts w:ascii="Times New Roman" w:hAnsi="Times New Roman" w:cs="Times New Roman"/>
          <w:sz w:val="32"/>
          <w:szCs w:val="32"/>
        </w:rPr>
        <w:t>»</w:t>
      </w:r>
      <w:r w:rsidR="004833A7" w:rsidRPr="000202BF">
        <w:rPr>
          <w:rFonts w:ascii="Times New Roman" w:hAnsi="Times New Roman" w:cs="Times New Roman"/>
          <w:sz w:val="32"/>
          <w:szCs w:val="32"/>
        </w:rPr>
        <w:t>.</w:t>
      </w:r>
    </w:p>
    <w:p w:rsidR="00C47D0C" w:rsidRPr="000202BF" w:rsidRDefault="00F3652D" w:rsidP="001A54BE">
      <w:pPr>
        <w:spacing w:line="240" w:lineRule="auto"/>
        <w:ind w:right="-1" w:firstLine="567"/>
        <w:jc w:val="both"/>
        <w:rPr>
          <w:rFonts w:ascii="Times New Roman" w:hAnsi="Times New Roman" w:cs="Times New Roman"/>
          <w:sz w:val="32"/>
          <w:szCs w:val="32"/>
        </w:rPr>
      </w:pPr>
      <w:r w:rsidRPr="000202BF">
        <w:rPr>
          <w:rFonts w:ascii="Times New Roman" w:hAnsi="Times New Roman" w:cs="Times New Roman"/>
          <w:sz w:val="32"/>
          <w:szCs w:val="32"/>
        </w:rPr>
        <w:t xml:space="preserve">Осветив ту часть «производства» субъекта, которую Фуко </w:t>
      </w:r>
      <w:proofErr w:type="gramStart"/>
      <w:r w:rsidRPr="000202BF">
        <w:rPr>
          <w:rFonts w:ascii="Times New Roman" w:hAnsi="Times New Roman" w:cs="Times New Roman"/>
          <w:sz w:val="32"/>
          <w:szCs w:val="32"/>
        </w:rPr>
        <w:t>определяет</w:t>
      </w:r>
      <w:proofErr w:type="gramEnd"/>
      <w:r w:rsidRPr="000202BF">
        <w:rPr>
          <w:rFonts w:ascii="Times New Roman" w:hAnsi="Times New Roman" w:cs="Times New Roman"/>
          <w:sz w:val="32"/>
          <w:szCs w:val="32"/>
        </w:rPr>
        <w:t xml:space="preserve"> как практику воздействия властных дискурсов на индивида, которую </w:t>
      </w:r>
      <w:proofErr w:type="spellStart"/>
      <w:r w:rsidRPr="000202BF">
        <w:rPr>
          <w:rFonts w:ascii="Times New Roman" w:hAnsi="Times New Roman" w:cs="Times New Roman"/>
          <w:sz w:val="32"/>
          <w:szCs w:val="32"/>
        </w:rPr>
        <w:t>Делёз</w:t>
      </w:r>
      <w:proofErr w:type="spellEnd"/>
      <w:r w:rsidRPr="000202BF">
        <w:rPr>
          <w:rFonts w:ascii="Times New Roman" w:hAnsi="Times New Roman" w:cs="Times New Roman"/>
          <w:sz w:val="32"/>
          <w:szCs w:val="32"/>
        </w:rPr>
        <w:t xml:space="preserve"> называет «телом без органов» и характеризует как «проект желающей </w:t>
      </w:r>
      <w:proofErr w:type="spellStart"/>
      <w:r w:rsidRPr="000202BF">
        <w:rPr>
          <w:rFonts w:ascii="Times New Roman" w:hAnsi="Times New Roman" w:cs="Times New Roman"/>
          <w:sz w:val="32"/>
          <w:szCs w:val="32"/>
        </w:rPr>
        <w:t>машинерии</w:t>
      </w:r>
      <w:proofErr w:type="spellEnd"/>
      <w:r w:rsidRPr="000202BF">
        <w:rPr>
          <w:rFonts w:ascii="Times New Roman" w:hAnsi="Times New Roman" w:cs="Times New Roman"/>
          <w:sz w:val="32"/>
          <w:szCs w:val="32"/>
        </w:rPr>
        <w:t>»: «Оно функционирует повсюду, иногда без остановок, иногда с перерывами. Оно дышит, оно греет, оно ест. Оно испражняется, оно целует. Но какое заблуждение говорить о нем как о чем-то одном и определенном»</w:t>
      </w:r>
      <w:r w:rsidR="003C2EA6">
        <w:rPr>
          <w:rFonts w:ascii="Times New Roman" w:hAnsi="Times New Roman" w:cs="Times New Roman"/>
          <w:sz w:val="32"/>
          <w:szCs w:val="32"/>
        </w:rPr>
        <w:t xml:space="preserve"> </w:t>
      </w:r>
      <w:r w:rsidR="003C2EA6" w:rsidRPr="003C2EA6">
        <w:rPr>
          <w:rFonts w:ascii="Times New Roman" w:hAnsi="Times New Roman" w:cs="Times New Roman"/>
          <w:sz w:val="32"/>
          <w:szCs w:val="32"/>
        </w:rPr>
        <w:t>[</w:t>
      </w:r>
      <w:r w:rsidR="003C2EA6">
        <w:rPr>
          <w:rFonts w:ascii="Times New Roman" w:hAnsi="Times New Roman" w:cs="Times New Roman"/>
          <w:sz w:val="32"/>
          <w:szCs w:val="32"/>
        </w:rPr>
        <w:t>5, с. 7</w:t>
      </w:r>
      <w:r w:rsidR="003C2EA6" w:rsidRPr="003C2EA6">
        <w:rPr>
          <w:rFonts w:ascii="Times New Roman" w:hAnsi="Times New Roman" w:cs="Times New Roman"/>
          <w:sz w:val="32"/>
          <w:szCs w:val="32"/>
        </w:rPr>
        <w:t>]</w:t>
      </w:r>
      <w:r w:rsidRPr="000202BF">
        <w:rPr>
          <w:rFonts w:ascii="Times New Roman" w:hAnsi="Times New Roman" w:cs="Times New Roman"/>
          <w:sz w:val="32"/>
          <w:szCs w:val="32"/>
        </w:rPr>
        <w:t>, необходимо также сказать и о второй части «производства», которую Фуко называет «заботой о себе».</w:t>
      </w:r>
      <w:r w:rsidR="005B1139" w:rsidRPr="000202BF">
        <w:rPr>
          <w:rFonts w:ascii="Times New Roman" w:hAnsi="Times New Roman" w:cs="Times New Roman"/>
          <w:sz w:val="32"/>
          <w:szCs w:val="32"/>
        </w:rPr>
        <w:t xml:space="preserve"> </w:t>
      </w:r>
      <w:r w:rsidR="000416EC" w:rsidRPr="000202BF">
        <w:rPr>
          <w:rFonts w:ascii="Times New Roman" w:hAnsi="Times New Roman" w:cs="Times New Roman"/>
          <w:sz w:val="32"/>
          <w:szCs w:val="32"/>
        </w:rPr>
        <w:t xml:space="preserve">«Забота о себе» подразумевает активное </w:t>
      </w:r>
      <w:proofErr w:type="spellStart"/>
      <w:r w:rsidR="000416EC" w:rsidRPr="000202BF">
        <w:rPr>
          <w:rFonts w:ascii="Times New Roman" w:hAnsi="Times New Roman" w:cs="Times New Roman"/>
          <w:sz w:val="32"/>
          <w:szCs w:val="32"/>
        </w:rPr>
        <w:t>конституирование</w:t>
      </w:r>
      <w:proofErr w:type="spellEnd"/>
      <w:r w:rsidR="000416EC" w:rsidRPr="000202BF">
        <w:rPr>
          <w:rFonts w:ascii="Times New Roman" w:hAnsi="Times New Roman" w:cs="Times New Roman"/>
          <w:sz w:val="32"/>
          <w:szCs w:val="32"/>
        </w:rPr>
        <w:t xml:space="preserve"> субъекта через практики «самости», которые индивид не изобретает сам, но находит в окружающем мире. Характерной чертой активного </w:t>
      </w:r>
      <w:proofErr w:type="spellStart"/>
      <w:r w:rsidR="000416EC" w:rsidRPr="000202BF">
        <w:rPr>
          <w:rFonts w:ascii="Times New Roman" w:hAnsi="Times New Roman" w:cs="Times New Roman"/>
          <w:sz w:val="32"/>
          <w:szCs w:val="32"/>
        </w:rPr>
        <w:t>конституирования</w:t>
      </w:r>
      <w:proofErr w:type="spellEnd"/>
      <w:r w:rsidR="000416EC" w:rsidRPr="000202BF">
        <w:rPr>
          <w:rFonts w:ascii="Times New Roman" w:hAnsi="Times New Roman" w:cs="Times New Roman"/>
          <w:sz w:val="32"/>
          <w:szCs w:val="32"/>
        </w:rPr>
        <w:t xml:space="preserve"> </w:t>
      </w:r>
      <w:r w:rsidR="00C47D0C" w:rsidRPr="000202BF">
        <w:rPr>
          <w:rFonts w:ascii="Times New Roman" w:hAnsi="Times New Roman" w:cs="Times New Roman"/>
          <w:sz w:val="32"/>
          <w:szCs w:val="32"/>
        </w:rPr>
        <w:t>«самости»</w:t>
      </w:r>
      <w:r w:rsidR="000416EC" w:rsidRPr="000202BF">
        <w:rPr>
          <w:rFonts w:ascii="Times New Roman" w:hAnsi="Times New Roman" w:cs="Times New Roman"/>
          <w:sz w:val="32"/>
          <w:szCs w:val="32"/>
        </w:rPr>
        <w:t xml:space="preserve"> оказывается тот факт, что </w:t>
      </w:r>
      <w:r w:rsidR="00C47D0C" w:rsidRPr="000202BF">
        <w:rPr>
          <w:rFonts w:ascii="Times New Roman" w:hAnsi="Times New Roman" w:cs="Times New Roman"/>
          <w:sz w:val="32"/>
          <w:szCs w:val="32"/>
        </w:rPr>
        <w:t xml:space="preserve">индивид оформляет себя не через соотнесение со внешним, созданным властными дискурсами кодексом, а через индивидуализирующее себя </w:t>
      </w:r>
      <w:r w:rsidR="00C47D0C" w:rsidRPr="000202BF">
        <w:rPr>
          <w:rFonts w:ascii="Times New Roman" w:hAnsi="Times New Roman" w:cs="Times New Roman"/>
          <w:sz w:val="32"/>
          <w:szCs w:val="32"/>
        </w:rPr>
        <w:lastRenderedPageBreak/>
        <w:t xml:space="preserve">действие для достижения «эстетики существования», то есть модели, в рамках которой люди и стараются изменить самих себя, сделать из своей жизни своего рода произведение, несущее в себе эстетические ценности. Важно отметить, что подобный взгляд на «устроение» субъекта характерен не только для Мишеля Фуко, но в целом для постмодернистской мысли. Так, если рассмотреть статус субъекта в рамках </w:t>
      </w:r>
      <w:r w:rsidR="00D566DC" w:rsidRPr="000202BF">
        <w:rPr>
          <w:rFonts w:ascii="Times New Roman" w:hAnsi="Times New Roman" w:cs="Times New Roman"/>
          <w:sz w:val="32"/>
          <w:szCs w:val="32"/>
        </w:rPr>
        <w:t xml:space="preserve">постмодернистской феноменологической традиции, то положение дел оказывается крайне схожим. Так, например, обратившись к мысли Жан-Люка </w:t>
      </w:r>
      <w:proofErr w:type="spellStart"/>
      <w:r w:rsidR="00D566DC" w:rsidRPr="000202BF">
        <w:rPr>
          <w:rFonts w:ascii="Times New Roman" w:hAnsi="Times New Roman" w:cs="Times New Roman"/>
          <w:sz w:val="32"/>
          <w:szCs w:val="32"/>
        </w:rPr>
        <w:t>Мариона</w:t>
      </w:r>
      <w:proofErr w:type="spellEnd"/>
      <w:r w:rsidR="00D566DC" w:rsidRPr="000202BF">
        <w:rPr>
          <w:rFonts w:ascii="Times New Roman" w:hAnsi="Times New Roman" w:cs="Times New Roman"/>
          <w:sz w:val="32"/>
          <w:szCs w:val="32"/>
        </w:rPr>
        <w:t xml:space="preserve">, можно обнаружить схожую дихотомию субъекта. Последний делится на пассивного «одаряемого», описывающего </w:t>
      </w:r>
      <w:proofErr w:type="spellStart"/>
      <w:r w:rsidR="00D566DC" w:rsidRPr="000202BF">
        <w:rPr>
          <w:rFonts w:ascii="Times New Roman" w:hAnsi="Times New Roman" w:cs="Times New Roman"/>
          <w:sz w:val="32"/>
          <w:szCs w:val="32"/>
        </w:rPr>
        <w:t>десубъективированное</w:t>
      </w:r>
      <w:proofErr w:type="spellEnd"/>
      <w:r w:rsidR="00D566DC" w:rsidRPr="000202BF">
        <w:rPr>
          <w:rFonts w:ascii="Times New Roman" w:hAnsi="Times New Roman" w:cs="Times New Roman"/>
          <w:sz w:val="32"/>
          <w:szCs w:val="32"/>
        </w:rPr>
        <w:t xml:space="preserve"> состояние «Я», которое формируется благодаря внешнему воздействию феномена, и </w:t>
      </w:r>
      <w:r w:rsidR="00103A7C" w:rsidRPr="000202BF">
        <w:rPr>
          <w:rFonts w:ascii="Times New Roman" w:hAnsi="Times New Roman" w:cs="Times New Roman"/>
          <w:sz w:val="32"/>
          <w:szCs w:val="32"/>
        </w:rPr>
        <w:t>активного «принимающего», который появляется благодаря разрушению привычных смысловых горизонтов дискурса: «Принимающий конституирует самого себя, одаряемый же «воспринимает себя из данного [ему] феномена и из него одного»</w:t>
      </w:r>
      <w:r w:rsidR="003C2EA6">
        <w:rPr>
          <w:rFonts w:ascii="Times New Roman" w:hAnsi="Times New Roman" w:cs="Times New Roman"/>
          <w:sz w:val="32"/>
          <w:szCs w:val="32"/>
        </w:rPr>
        <w:t xml:space="preserve"> </w:t>
      </w:r>
      <w:r w:rsidR="003C2EA6" w:rsidRPr="003C2EA6">
        <w:rPr>
          <w:rFonts w:ascii="Times New Roman" w:hAnsi="Times New Roman" w:cs="Times New Roman"/>
          <w:sz w:val="32"/>
          <w:szCs w:val="32"/>
        </w:rPr>
        <w:t>[</w:t>
      </w:r>
      <w:r w:rsidR="003C2EA6">
        <w:rPr>
          <w:rFonts w:ascii="Times New Roman" w:hAnsi="Times New Roman" w:cs="Times New Roman"/>
          <w:sz w:val="32"/>
          <w:szCs w:val="32"/>
        </w:rPr>
        <w:t>6, с. 65</w:t>
      </w:r>
      <w:r w:rsidR="003C2EA6" w:rsidRPr="003C2EA6">
        <w:rPr>
          <w:rFonts w:ascii="Times New Roman" w:hAnsi="Times New Roman" w:cs="Times New Roman"/>
          <w:sz w:val="32"/>
          <w:szCs w:val="32"/>
        </w:rPr>
        <w:t>]</w:t>
      </w:r>
      <w:r w:rsidR="00103A7C" w:rsidRPr="000202BF">
        <w:rPr>
          <w:rFonts w:ascii="Times New Roman" w:hAnsi="Times New Roman" w:cs="Times New Roman"/>
          <w:sz w:val="32"/>
          <w:szCs w:val="32"/>
        </w:rPr>
        <w:t xml:space="preserve">. Схожесть подобного положения с концепцией Фуко обнаруживается в пассивной «производимости» «одаряемого» </w:t>
      </w:r>
      <w:proofErr w:type="spellStart"/>
      <w:r w:rsidR="00103A7C" w:rsidRPr="000202BF">
        <w:rPr>
          <w:rFonts w:ascii="Times New Roman" w:hAnsi="Times New Roman" w:cs="Times New Roman"/>
          <w:sz w:val="32"/>
          <w:szCs w:val="32"/>
        </w:rPr>
        <w:t>Мариона</w:t>
      </w:r>
      <w:proofErr w:type="spellEnd"/>
      <w:r w:rsidR="00103A7C" w:rsidRPr="000202BF">
        <w:rPr>
          <w:rFonts w:ascii="Times New Roman" w:hAnsi="Times New Roman" w:cs="Times New Roman"/>
          <w:sz w:val="32"/>
          <w:szCs w:val="32"/>
        </w:rPr>
        <w:t xml:space="preserve"> и субъекта Фуко посредством воздействия дискурса, наличия возможности активного </w:t>
      </w:r>
      <w:proofErr w:type="spellStart"/>
      <w:r w:rsidR="00103A7C" w:rsidRPr="000202BF">
        <w:rPr>
          <w:rFonts w:ascii="Times New Roman" w:hAnsi="Times New Roman" w:cs="Times New Roman"/>
          <w:sz w:val="32"/>
          <w:szCs w:val="32"/>
        </w:rPr>
        <w:t>конституирования</w:t>
      </w:r>
      <w:proofErr w:type="spellEnd"/>
      <w:r w:rsidR="00103A7C" w:rsidRPr="000202BF">
        <w:rPr>
          <w:rFonts w:ascii="Times New Roman" w:hAnsi="Times New Roman" w:cs="Times New Roman"/>
          <w:sz w:val="32"/>
          <w:szCs w:val="32"/>
        </w:rPr>
        <w:t xml:space="preserve"> – «принимающего» и субъекта</w:t>
      </w:r>
      <w:r w:rsidR="00871B41" w:rsidRPr="000202BF">
        <w:rPr>
          <w:rFonts w:ascii="Times New Roman" w:hAnsi="Times New Roman" w:cs="Times New Roman"/>
          <w:sz w:val="32"/>
          <w:szCs w:val="32"/>
        </w:rPr>
        <w:t>, «заботящегося о себе»</w:t>
      </w:r>
      <w:r w:rsidR="00103A7C" w:rsidRPr="000202BF">
        <w:rPr>
          <w:rFonts w:ascii="Times New Roman" w:hAnsi="Times New Roman" w:cs="Times New Roman"/>
          <w:sz w:val="32"/>
          <w:szCs w:val="32"/>
        </w:rPr>
        <w:t xml:space="preserve">, а также в способе </w:t>
      </w:r>
      <w:r w:rsidR="00871B41" w:rsidRPr="000202BF">
        <w:rPr>
          <w:rFonts w:ascii="Times New Roman" w:hAnsi="Times New Roman" w:cs="Times New Roman"/>
          <w:sz w:val="32"/>
          <w:szCs w:val="32"/>
        </w:rPr>
        <w:t xml:space="preserve">актуализации второй практики. «Одаряемый» </w:t>
      </w:r>
      <w:proofErr w:type="spellStart"/>
      <w:r w:rsidR="00871B41" w:rsidRPr="000202BF">
        <w:rPr>
          <w:rFonts w:ascii="Times New Roman" w:hAnsi="Times New Roman" w:cs="Times New Roman"/>
          <w:sz w:val="32"/>
          <w:szCs w:val="32"/>
        </w:rPr>
        <w:t>Мариона</w:t>
      </w:r>
      <w:proofErr w:type="spellEnd"/>
      <w:r w:rsidR="00871B41" w:rsidRPr="000202BF">
        <w:rPr>
          <w:rFonts w:ascii="Times New Roman" w:hAnsi="Times New Roman" w:cs="Times New Roman"/>
          <w:sz w:val="32"/>
          <w:szCs w:val="32"/>
        </w:rPr>
        <w:t xml:space="preserve"> становится «принимающим» когда феномен дается в качестве насыщенного, а его воздействие приобретает характер зова бытия. Также, как индивид в рамках активного «производства субъекта» не сам производит практики «самости» для достижения «эстетического существования», а черпает из окружающего мира, «одаряемый» </w:t>
      </w:r>
      <w:proofErr w:type="spellStart"/>
      <w:r w:rsidR="00871B41" w:rsidRPr="000202BF">
        <w:rPr>
          <w:rFonts w:ascii="Times New Roman" w:hAnsi="Times New Roman" w:cs="Times New Roman"/>
          <w:sz w:val="32"/>
          <w:szCs w:val="32"/>
        </w:rPr>
        <w:t>Мариона</w:t>
      </w:r>
      <w:proofErr w:type="spellEnd"/>
      <w:r w:rsidR="00871B41" w:rsidRPr="000202BF">
        <w:rPr>
          <w:rFonts w:ascii="Times New Roman" w:hAnsi="Times New Roman" w:cs="Times New Roman"/>
          <w:sz w:val="32"/>
          <w:szCs w:val="32"/>
        </w:rPr>
        <w:t xml:space="preserve"> для обретения «</w:t>
      </w:r>
      <w:proofErr w:type="spellStart"/>
      <w:r w:rsidR="00871B41" w:rsidRPr="000202BF">
        <w:rPr>
          <w:rFonts w:ascii="Times New Roman" w:hAnsi="Times New Roman" w:cs="Times New Roman"/>
          <w:sz w:val="32"/>
          <w:szCs w:val="32"/>
        </w:rPr>
        <w:t>экзистирующего</w:t>
      </w:r>
      <w:proofErr w:type="spellEnd"/>
      <w:r w:rsidR="00871B41" w:rsidRPr="000202BF">
        <w:rPr>
          <w:rFonts w:ascii="Times New Roman" w:hAnsi="Times New Roman" w:cs="Times New Roman"/>
          <w:sz w:val="32"/>
          <w:szCs w:val="32"/>
        </w:rPr>
        <w:t xml:space="preserve"> </w:t>
      </w:r>
      <w:proofErr w:type="spellStart"/>
      <w:r w:rsidR="00302D6A" w:rsidRPr="000202BF">
        <w:rPr>
          <w:rFonts w:ascii="Times New Roman" w:hAnsi="Times New Roman" w:cs="Times New Roman"/>
          <w:sz w:val="32"/>
          <w:szCs w:val="32"/>
        </w:rPr>
        <w:t>прочувствывания</w:t>
      </w:r>
      <w:proofErr w:type="spellEnd"/>
      <w:r w:rsidR="00302D6A" w:rsidRPr="000202BF">
        <w:rPr>
          <w:rFonts w:ascii="Times New Roman" w:hAnsi="Times New Roman" w:cs="Times New Roman"/>
          <w:sz w:val="32"/>
          <w:szCs w:val="32"/>
        </w:rPr>
        <w:t xml:space="preserve"> мира» в модусе «принимающего» лишь откликается на зов бытия, по-прежнему находясь в состоянии пассивности. Стоит также отметить характерную особенность восприятия насыщенного феномена </w:t>
      </w:r>
      <w:proofErr w:type="spellStart"/>
      <w:r w:rsidR="00302D6A" w:rsidRPr="000202BF">
        <w:rPr>
          <w:rFonts w:ascii="Times New Roman" w:hAnsi="Times New Roman" w:cs="Times New Roman"/>
          <w:sz w:val="32"/>
          <w:szCs w:val="32"/>
        </w:rPr>
        <w:t>Мариона</w:t>
      </w:r>
      <w:proofErr w:type="spellEnd"/>
      <w:r w:rsidR="00302D6A" w:rsidRPr="000202BF">
        <w:rPr>
          <w:rFonts w:ascii="Times New Roman" w:hAnsi="Times New Roman" w:cs="Times New Roman"/>
          <w:sz w:val="32"/>
          <w:szCs w:val="32"/>
        </w:rPr>
        <w:t xml:space="preserve">, роднящего его с отношением Я-ТЫ Мартина </w:t>
      </w:r>
      <w:proofErr w:type="spellStart"/>
      <w:r w:rsidR="00302D6A" w:rsidRPr="000202BF">
        <w:rPr>
          <w:rFonts w:ascii="Times New Roman" w:hAnsi="Times New Roman" w:cs="Times New Roman"/>
          <w:sz w:val="32"/>
          <w:szCs w:val="32"/>
        </w:rPr>
        <w:t>Бубера</w:t>
      </w:r>
      <w:proofErr w:type="spellEnd"/>
      <w:r w:rsidR="00302D6A" w:rsidRPr="000202BF">
        <w:rPr>
          <w:rFonts w:ascii="Times New Roman" w:hAnsi="Times New Roman" w:cs="Times New Roman"/>
          <w:sz w:val="32"/>
          <w:szCs w:val="32"/>
        </w:rPr>
        <w:t xml:space="preserve"> – всякий феномен обладает неисчерпаемым и непредвиденным содержанием, но именно наличие пристального внимания к нему обеспечивает его существование в качестве насыщенного, то есть невозможность редукции к заданной дискурсом структуре или схеме: «Когда Ж.-Л. </w:t>
      </w:r>
      <w:proofErr w:type="spellStart"/>
      <w:r w:rsidR="00302D6A" w:rsidRPr="000202BF">
        <w:rPr>
          <w:rFonts w:ascii="Times New Roman" w:hAnsi="Times New Roman" w:cs="Times New Roman"/>
          <w:sz w:val="32"/>
          <w:szCs w:val="32"/>
        </w:rPr>
        <w:t>Марион</w:t>
      </w:r>
      <w:proofErr w:type="spellEnd"/>
      <w:r w:rsidR="00302D6A" w:rsidRPr="000202BF">
        <w:rPr>
          <w:rFonts w:ascii="Times New Roman" w:hAnsi="Times New Roman" w:cs="Times New Roman"/>
          <w:sz w:val="32"/>
          <w:szCs w:val="32"/>
        </w:rPr>
        <w:t xml:space="preserve"> переходит к описанию насыщенных феноменов, он фактически указывает не на особую предметность или свойства их форм, но на </w:t>
      </w:r>
      <w:proofErr w:type="spellStart"/>
      <w:r w:rsidR="00302D6A" w:rsidRPr="000202BF">
        <w:rPr>
          <w:rFonts w:ascii="Times New Roman" w:hAnsi="Times New Roman" w:cs="Times New Roman"/>
          <w:sz w:val="32"/>
          <w:szCs w:val="32"/>
        </w:rPr>
        <w:t>ноэтическую</w:t>
      </w:r>
      <w:proofErr w:type="spellEnd"/>
      <w:r w:rsidR="00302D6A" w:rsidRPr="000202BF">
        <w:rPr>
          <w:rFonts w:ascii="Times New Roman" w:hAnsi="Times New Roman" w:cs="Times New Roman"/>
          <w:sz w:val="32"/>
          <w:szCs w:val="32"/>
        </w:rPr>
        <w:t xml:space="preserve"> </w:t>
      </w:r>
      <w:r w:rsidR="00302D6A" w:rsidRPr="000202BF">
        <w:rPr>
          <w:rFonts w:ascii="Times New Roman" w:hAnsi="Times New Roman" w:cs="Times New Roman"/>
          <w:sz w:val="32"/>
          <w:szCs w:val="32"/>
        </w:rPr>
        <w:lastRenderedPageBreak/>
        <w:t>структуру феномена, предполагающую повышенное внимание к ним»</w:t>
      </w:r>
      <w:r w:rsidR="003C2EA6" w:rsidRPr="003C2EA6">
        <w:rPr>
          <w:rFonts w:ascii="Times New Roman" w:hAnsi="Times New Roman" w:cs="Times New Roman"/>
          <w:sz w:val="32"/>
          <w:szCs w:val="32"/>
        </w:rPr>
        <w:t xml:space="preserve"> [</w:t>
      </w:r>
      <w:r w:rsidR="003C2EA6">
        <w:rPr>
          <w:rFonts w:ascii="Times New Roman" w:hAnsi="Times New Roman" w:cs="Times New Roman"/>
          <w:sz w:val="32"/>
          <w:szCs w:val="32"/>
        </w:rPr>
        <w:t>7, с. 36</w:t>
      </w:r>
      <w:r w:rsidR="003C2EA6" w:rsidRPr="003C2EA6">
        <w:rPr>
          <w:rFonts w:ascii="Times New Roman" w:hAnsi="Times New Roman" w:cs="Times New Roman"/>
          <w:sz w:val="32"/>
          <w:szCs w:val="32"/>
        </w:rPr>
        <w:t>]</w:t>
      </w:r>
      <w:r w:rsidR="00302D6A" w:rsidRPr="000202BF">
        <w:rPr>
          <w:rFonts w:ascii="Times New Roman" w:hAnsi="Times New Roman" w:cs="Times New Roman"/>
          <w:sz w:val="32"/>
          <w:szCs w:val="32"/>
        </w:rPr>
        <w:t>.</w:t>
      </w:r>
    </w:p>
    <w:p w:rsidR="00A60F43" w:rsidRPr="000202BF" w:rsidRDefault="00100110" w:rsidP="001A54BE">
      <w:pPr>
        <w:spacing w:line="240" w:lineRule="auto"/>
        <w:ind w:right="-1" w:firstLine="567"/>
        <w:jc w:val="both"/>
        <w:rPr>
          <w:rFonts w:ascii="Times New Roman" w:hAnsi="Times New Roman" w:cs="Times New Roman"/>
          <w:sz w:val="32"/>
          <w:szCs w:val="32"/>
        </w:rPr>
      </w:pPr>
      <w:r w:rsidRPr="000202BF">
        <w:rPr>
          <w:rFonts w:ascii="Times New Roman" w:hAnsi="Times New Roman" w:cs="Times New Roman"/>
          <w:sz w:val="32"/>
          <w:szCs w:val="32"/>
        </w:rPr>
        <w:t xml:space="preserve">Подводя итог, необходимо отметить, что статус субъекта в рамках концептуализации современности в постмодернистском дискурсе представляется как форма, содержание которой пассивно производится посредством включенности во властные дискурсы, сопротивляясь которым субъект может прийти к активному </w:t>
      </w:r>
      <w:proofErr w:type="spellStart"/>
      <w:r w:rsidRPr="000202BF">
        <w:rPr>
          <w:rFonts w:ascii="Times New Roman" w:hAnsi="Times New Roman" w:cs="Times New Roman"/>
          <w:sz w:val="32"/>
          <w:szCs w:val="32"/>
        </w:rPr>
        <w:t>конституированию</w:t>
      </w:r>
      <w:proofErr w:type="spellEnd"/>
      <w:r w:rsidRPr="000202BF">
        <w:rPr>
          <w:rFonts w:ascii="Times New Roman" w:hAnsi="Times New Roman" w:cs="Times New Roman"/>
          <w:sz w:val="32"/>
          <w:szCs w:val="32"/>
        </w:rPr>
        <w:t xml:space="preserve"> себя.</w:t>
      </w:r>
      <w:r w:rsidR="009A1F75" w:rsidRPr="000202BF">
        <w:rPr>
          <w:rFonts w:ascii="Times New Roman" w:hAnsi="Times New Roman" w:cs="Times New Roman"/>
          <w:sz w:val="32"/>
          <w:szCs w:val="32"/>
        </w:rPr>
        <w:t xml:space="preserve"> Наиболее ярко такое положение дел уже было выражено современной поэтико-философской мыслью:</w:t>
      </w:r>
    </w:p>
    <w:p w:rsidR="00302D6A" w:rsidRPr="000202BF" w:rsidRDefault="009A1F75" w:rsidP="001A54BE">
      <w:pPr>
        <w:spacing w:line="240" w:lineRule="auto"/>
        <w:ind w:right="-1" w:firstLine="567"/>
        <w:jc w:val="both"/>
        <w:rPr>
          <w:rFonts w:ascii="Times New Roman" w:hAnsi="Times New Roman" w:cs="Times New Roman"/>
          <w:sz w:val="32"/>
          <w:szCs w:val="32"/>
        </w:rPr>
      </w:pPr>
      <w:r w:rsidRPr="000202BF">
        <w:rPr>
          <w:rFonts w:ascii="Times New Roman" w:hAnsi="Times New Roman" w:cs="Times New Roman"/>
          <w:sz w:val="32"/>
          <w:szCs w:val="32"/>
        </w:rPr>
        <w:t>«</w:t>
      </w:r>
      <w:r w:rsidR="00302D6A" w:rsidRPr="000202BF">
        <w:rPr>
          <w:rFonts w:ascii="Times New Roman" w:hAnsi="Times New Roman" w:cs="Times New Roman"/>
          <w:sz w:val="32"/>
          <w:szCs w:val="32"/>
        </w:rPr>
        <w:t>Тревожно?</w:t>
      </w:r>
    </w:p>
    <w:p w:rsidR="00302D6A" w:rsidRPr="000202BF" w:rsidRDefault="00302D6A" w:rsidP="001A54BE">
      <w:pPr>
        <w:spacing w:line="240" w:lineRule="auto"/>
        <w:ind w:right="-1" w:firstLine="567"/>
        <w:jc w:val="both"/>
        <w:rPr>
          <w:rFonts w:ascii="Times New Roman" w:hAnsi="Times New Roman" w:cs="Times New Roman"/>
          <w:sz w:val="32"/>
          <w:szCs w:val="32"/>
        </w:rPr>
      </w:pPr>
      <w:r w:rsidRPr="000202BF">
        <w:rPr>
          <w:rFonts w:ascii="Times New Roman" w:hAnsi="Times New Roman" w:cs="Times New Roman"/>
          <w:sz w:val="32"/>
          <w:szCs w:val="32"/>
        </w:rPr>
        <w:t>Гуляй с собакой шесть часов в день,</w:t>
      </w:r>
    </w:p>
    <w:p w:rsidR="00302D6A" w:rsidRPr="000202BF" w:rsidRDefault="00302D6A" w:rsidP="001A54BE">
      <w:pPr>
        <w:spacing w:line="240" w:lineRule="auto"/>
        <w:ind w:right="-1" w:firstLine="567"/>
        <w:jc w:val="both"/>
        <w:rPr>
          <w:rFonts w:ascii="Times New Roman" w:hAnsi="Times New Roman" w:cs="Times New Roman"/>
          <w:sz w:val="32"/>
          <w:szCs w:val="32"/>
        </w:rPr>
      </w:pPr>
      <w:r w:rsidRPr="000202BF">
        <w:rPr>
          <w:rFonts w:ascii="Times New Roman" w:hAnsi="Times New Roman" w:cs="Times New Roman"/>
          <w:sz w:val="32"/>
          <w:szCs w:val="32"/>
        </w:rPr>
        <w:t>шагай по холодному Петербургу</w:t>
      </w:r>
    </w:p>
    <w:p w:rsidR="00302D6A" w:rsidRPr="000202BF" w:rsidRDefault="00302D6A" w:rsidP="001A54BE">
      <w:pPr>
        <w:spacing w:line="240" w:lineRule="auto"/>
        <w:ind w:right="-1" w:firstLine="567"/>
        <w:jc w:val="both"/>
        <w:rPr>
          <w:rFonts w:ascii="Times New Roman" w:hAnsi="Times New Roman" w:cs="Times New Roman"/>
          <w:sz w:val="32"/>
          <w:szCs w:val="32"/>
        </w:rPr>
      </w:pPr>
      <w:r w:rsidRPr="000202BF">
        <w:rPr>
          <w:rFonts w:ascii="Times New Roman" w:hAnsi="Times New Roman" w:cs="Times New Roman"/>
          <w:sz w:val="32"/>
          <w:szCs w:val="32"/>
        </w:rPr>
        <w:t>и повторяй, как молитву:</w:t>
      </w:r>
    </w:p>
    <w:p w:rsidR="00302D6A" w:rsidRPr="000202BF" w:rsidRDefault="00302D6A" w:rsidP="001A54BE">
      <w:pPr>
        <w:spacing w:line="240" w:lineRule="auto"/>
        <w:ind w:right="-1" w:firstLine="567"/>
        <w:jc w:val="both"/>
        <w:rPr>
          <w:rFonts w:ascii="Times New Roman" w:hAnsi="Times New Roman" w:cs="Times New Roman"/>
          <w:sz w:val="32"/>
          <w:szCs w:val="32"/>
        </w:rPr>
      </w:pPr>
      <w:r w:rsidRPr="000202BF">
        <w:rPr>
          <w:rFonts w:ascii="Times New Roman" w:hAnsi="Times New Roman" w:cs="Times New Roman"/>
          <w:sz w:val="32"/>
          <w:szCs w:val="32"/>
        </w:rPr>
        <w:t>верь в семью,</w:t>
      </w:r>
    </w:p>
    <w:p w:rsidR="009A1F75" w:rsidRPr="000202BF" w:rsidRDefault="00302D6A" w:rsidP="001A54BE">
      <w:pPr>
        <w:spacing w:line="240" w:lineRule="auto"/>
        <w:ind w:right="-1" w:firstLine="567"/>
        <w:jc w:val="both"/>
        <w:rPr>
          <w:rFonts w:ascii="Times New Roman" w:hAnsi="Times New Roman" w:cs="Times New Roman"/>
          <w:sz w:val="32"/>
          <w:szCs w:val="32"/>
        </w:rPr>
      </w:pPr>
      <w:r w:rsidRPr="000202BF">
        <w:rPr>
          <w:rFonts w:ascii="Times New Roman" w:hAnsi="Times New Roman" w:cs="Times New Roman"/>
          <w:sz w:val="32"/>
          <w:szCs w:val="32"/>
        </w:rPr>
        <w:t>в капитализм</w:t>
      </w:r>
    </w:p>
    <w:p w:rsidR="00302D6A" w:rsidRDefault="009A1F75" w:rsidP="001A54BE">
      <w:pPr>
        <w:spacing w:line="240" w:lineRule="auto"/>
        <w:ind w:right="-1" w:firstLine="567"/>
        <w:jc w:val="both"/>
        <w:rPr>
          <w:rFonts w:ascii="Times New Roman" w:hAnsi="Times New Roman" w:cs="Times New Roman"/>
          <w:sz w:val="32"/>
          <w:szCs w:val="32"/>
        </w:rPr>
      </w:pPr>
      <w:r w:rsidRPr="000202BF">
        <w:rPr>
          <w:rFonts w:ascii="Times New Roman" w:hAnsi="Times New Roman" w:cs="Times New Roman"/>
          <w:sz w:val="32"/>
          <w:szCs w:val="32"/>
        </w:rPr>
        <w:t>и в смерть».</w:t>
      </w:r>
    </w:p>
    <w:p w:rsidR="00E848B6" w:rsidRDefault="00E848B6" w:rsidP="001A54BE">
      <w:pPr>
        <w:spacing w:line="240" w:lineRule="auto"/>
        <w:ind w:right="-1" w:firstLine="567"/>
        <w:jc w:val="both"/>
        <w:rPr>
          <w:rFonts w:ascii="Times New Roman" w:hAnsi="Times New Roman" w:cs="Times New Roman"/>
          <w:sz w:val="32"/>
          <w:szCs w:val="32"/>
        </w:rPr>
      </w:pPr>
    </w:p>
    <w:p w:rsidR="00E848B6" w:rsidRPr="00E848B6" w:rsidRDefault="00E848B6" w:rsidP="00E848B6">
      <w:pPr>
        <w:spacing w:line="240" w:lineRule="auto"/>
        <w:ind w:right="-1" w:firstLine="567"/>
        <w:jc w:val="center"/>
        <w:rPr>
          <w:rFonts w:ascii="Times New Roman" w:hAnsi="Times New Roman" w:cs="Times New Roman"/>
          <w:b/>
          <w:sz w:val="32"/>
          <w:szCs w:val="32"/>
        </w:rPr>
      </w:pPr>
      <w:r w:rsidRPr="00E848B6">
        <w:rPr>
          <w:rFonts w:ascii="Times New Roman" w:hAnsi="Times New Roman" w:cs="Times New Roman"/>
          <w:b/>
          <w:sz w:val="32"/>
          <w:szCs w:val="32"/>
        </w:rPr>
        <w:t>Список источников</w:t>
      </w:r>
    </w:p>
    <w:p w:rsidR="00E848B6" w:rsidRDefault="00E848B6" w:rsidP="00E848B6">
      <w:pPr>
        <w:pStyle w:val="ab"/>
        <w:numPr>
          <w:ilvl w:val="0"/>
          <w:numId w:val="1"/>
        </w:numPr>
        <w:spacing w:line="240" w:lineRule="auto"/>
        <w:ind w:right="-1"/>
        <w:jc w:val="both"/>
        <w:rPr>
          <w:rFonts w:ascii="Times New Roman" w:hAnsi="Times New Roman" w:cs="Times New Roman"/>
          <w:sz w:val="32"/>
          <w:szCs w:val="32"/>
        </w:rPr>
      </w:pPr>
      <w:r>
        <w:rPr>
          <w:rFonts w:ascii="Times New Roman" w:hAnsi="Times New Roman" w:cs="Times New Roman"/>
          <w:sz w:val="32"/>
          <w:szCs w:val="32"/>
        </w:rPr>
        <w:t xml:space="preserve">Фуко М. </w:t>
      </w:r>
      <w:r w:rsidRPr="00E848B6">
        <w:rPr>
          <w:rFonts w:ascii="Times New Roman" w:hAnsi="Times New Roman" w:cs="Times New Roman"/>
          <w:sz w:val="32"/>
          <w:szCs w:val="32"/>
        </w:rPr>
        <w:t xml:space="preserve">Археология знания / Пер. с фр. </w:t>
      </w:r>
      <w:r>
        <w:rPr>
          <w:rFonts w:ascii="Times New Roman" w:hAnsi="Times New Roman" w:cs="Times New Roman"/>
          <w:sz w:val="32"/>
          <w:szCs w:val="32"/>
        </w:rPr>
        <w:t>Раковой М.Б.</w:t>
      </w:r>
      <w:r w:rsidRPr="00E848B6">
        <w:rPr>
          <w:rFonts w:ascii="Times New Roman" w:hAnsi="Times New Roman" w:cs="Times New Roman"/>
          <w:sz w:val="32"/>
          <w:szCs w:val="32"/>
        </w:rPr>
        <w:t xml:space="preserve">, Серебрянниковой А.Ю. </w:t>
      </w:r>
      <w:r>
        <w:rPr>
          <w:rFonts w:ascii="Times New Roman" w:hAnsi="Times New Roman" w:cs="Times New Roman"/>
          <w:sz w:val="32"/>
          <w:szCs w:val="32"/>
        </w:rPr>
        <w:t xml:space="preserve">- </w:t>
      </w:r>
      <w:proofErr w:type="gramStart"/>
      <w:r w:rsidRPr="00E848B6">
        <w:rPr>
          <w:rFonts w:ascii="Times New Roman" w:hAnsi="Times New Roman" w:cs="Times New Roman"/>
          <w:sz w:val="32"/>
          <w:szCs w:val="32"/>
        </w:rPr>
        <w:t>СПб.:</w:t>
      </w:r>
      <w:proofErr w:type="gramEnd"/>
      <w:r w:rsidRPr="00E848B6">
        <w:rPr>
          <w:rFonts w:ascii="Times New Roman" w:hAnsi="Times New Roman" w:cs="Times New Roman"/>
          <w:sz w:val="32"/>
          <w:szCs w:val="32"/>
        </w:rPr>
        <w:t xml:space="preserve"> ИЦ «Гуманитарная Академия»; Университетская книга, 2004. — 416 с.</w:t>
      </w:r>
    </w:p>
    <w:p w:rsidR="00E848B6" w:rsidRDefault="00E848B6" w:rsidP="00E848B6">
      <w:pPr>
        <w:pStyle w:val="ab"/>
        <w:numPr>
          <w:ilvl w:val="0"/>
          <w:numId w:val="1"/>
        </w:numPr>
        <w:spacing w:line="240" w:lineRule="auto"/>
        <w:ind w:right="-1"/>
        <w:jc w:val="both"/>
        <w:rPr>
          <w:rFonts w:ascii="Times New Roman" w:hAnsi="Times New Roman" w:cs="Times New Roman"/>
          <w:sz w:val="32"/>
          <w:szCs w:val="32"/>
        </w:rPr>
      </w:pPr>
      <w:r>
        <w:rPr>
          <w:rFonts w:ascii="Times New Roman" w:hAnsi="Times New Roman" w:cs="Times New Roman"/>
          <w:sz w:val="32"/>
          <w:szCs w:val="32"/>
        </w:rPr>
        <w:t xml:space="preserve">Дьяков А. В. </w:t>
      </w:r>
      <w:r w:rsidRPr="00E848B6">
        <w:rPr>
          <w:rFonts w:ascii="Times New Roman" w:hAnsi="Times New Roman" w:cs="Times New Roman"/>
          <w:sz w:val="32"/>
          <w:szCs w:val="32"/>
        </w:rPr>
        <w:t xml:space="preserve">Мишель Фуко и его время / А. В. Дьяков. — </w:t>
      </w:r>
      <w:proofErr w:type="gramStart"/>
      <w:r w:rsidRPr="00E848B6">
        <w:rPr>
          <w:rFonts w:ascii="Times New Roman" w:hAnsi="Times New Roman" w:cs="Times New Roman"/>
          <w:sz w:val="32"/>
          <w:szCs w:val="32"/>
        </w:rPr>
        <w:t>СПб.:</w:t>
      </w:r>
      <w:proofErr w:type="gramEnd"/>
      <w:r w:rsidRPr="00E848B6">
        <w:rPr>
          <w:rFonts w:ascii="Times New Roman" w:hAnsi="Times New Roman" w:cs="Times New Roman"/>
          <w:sz w:val="32"/>
          <w:szCs w:val="32"/>
        </w:rPr>
        <w:t xml:space="preserve"> </w:t>
      </w:r>
      <w:proofErr w:type="spellStart"/>
      <w:r w:rsidRPr="00E848B6">
        <w:rPr>
          <w:rFonts w:ascii="Times New Roman" w:hAnsi="Times New Roman" w:cs="Times New Roman"/>
          <w:sz w:val="32"/>
          <w:szCs w:val="32"/>
        </w:rPr>
        <w:t>Алетейя</w:t>
      </w:r>
      <w:proofErr w:type="spellEnd"/>
      <w:r w:rsidRPr="00E848B6">
        <w:rPr>
          <w:rFonts w:ascii="Times New Roman" w:hAnsi="Times New Roman" w:cs="Times New Roman"/>
          <w:sz w:val="32"/>
          <w:szCs w:val="32"/>
        </w:rPr>
        <w:t>, 2010. — 672 с.</w:t>
      </w:r>
    </w:p>
    <w:p w:rsidR="00E848B6" w:rsidRDefault="003C2EA6" w:rsidP="00E848B6">
      <w:pPr>
        <w:pStyle w:val="ab"/>
        <w:numPr>
          <w:ilvl w:val="0"/>
          <w:numId w:val="1"/>
        </w:numPr>
        <w:spacing w:line="240" w:lineRule="auto"/>
        <w:ind w:right="-1"/>
        <w:jc w:val="both"/>
        <w:rPr>
          <w:rFonts w:ascii="Times New Roman" w:hAnsi="Times New Roman" w:cs="Times New Roman"/>
          <w:sz w:val="32"/>
          <w:szCs w:val="32"/>
        </w:rPr>
      </w:pPr>
      <w:proofErr w:type="spellStart"/>
      <w:r w:rsidRPr="003C2EA6">
        <w:rPr>
          <w:rFonts w:ascii="Times New Roman" w:hAnsi="Times New Roman" w:cs="Times New Roman"/>
          <w:sz w:val="32"/>
          <w:szCs w:val="32"/>
        </w:rPr>
        <w:t>Деррида</w:t>
      </w:r>
      <w:proofErr w:type="spellEnd"/>
      <w:r w:rsidRPr="003C2EA6">
        <w:rPr>
          <w:rFonts w:ascii="Times New Roman" w:hAnsi="Times New Roman" w:cs="Times New Roman"/>
          <w:sz w:val="32"/>
          <w:szCs w:val="32"/>
        </w:rPr>
        <w:t xml:space="preserve"> Ж. Структура, знак и игра в дискурсе гуманитарных наук // Ж. </w:t>
      </w:r>
      <w:proofErr w:type="spellStart"/>
      <w:r w:rsidRPr="003C2EA6">
        <w:rPr>
          <w:rFonts w:ascii="Times New Roman" w:hAnsi="Times New Roman" w:cs="Times New Roman"/>
          <w:sz w:val="32"/>
          <w:szCs w:val="32"/>
        </w:rPr>
        <w:t>Деррида</w:t>
      </w:r>
      <w:proofErr w:type="spellEnd"/>
      <w:r w:rsidRPr="003C2EA6">
        <w:rPr>
          <w:rFonts w:ascii="Times New Roman" w:hAnsi="Times New Roman" w:cs="Times New Roman"/>
          <w:sz w:val="32"/>
          <w:szCs w:val="32"/>
        </w:rPr>
        <w:t xml:space="preserve"> Письмо и различие – СПб, 2000. – С. 368.</w:t>
      </w:r>
    </w:p>
    <w:p w:rsidR="003C2EA6" w:rsidRDefault="003C2EA6" w:rsidP="00E848B6">
      <w:pPr>
        <w:pStyle w:val="ab"/>
        <w:numPr>
          <w:ilvl w:val="0"/>
          <w:numId w:val="1"/>
        </w:numPr>
        <w:spacing w:line="240" w:lineRule="auto"/>
        <w:ind w:right="-1"/>
        <w:jc w:val="both"/>
        <w:rPr>
          <w:rFonts w:ascii="Times New Roman" w:hAnsi="Times New Roman" w:cs="Times New Roman"/>
          <w:sz w:val="32"/>
          <w:szCs w:val="32"/>
        </w:rPr>
      </w:pPr>
      <w:proofErr w:type="spellStart"/>
      <w:r w:rsidRPr="003C2EA6">
        <w:rPr>
          <w:rFonts w:ascii="Times New Roman" w:hAnsi="Times New Roman" w:cs="Times New Roman"/>
          <w:sz w:val="32"/>
          <w:szCs w:val="32"/>
        </w:rPr>
        <w:t>Янцен</w:t>
      </w:r>
      <w:proofErr w:type="spellEnd"/>
      <w:r w:rsidRPr="003C2EA6">
        <w:rPr>
          <w:rFonts w:ascii="Times New Roman" w:hAnsi="Times New Roman" w:cs="Times New Roman"/>
          <w:sz w:val="32"/>
          <w:szCs w:val="32"/>
        </w:rPr>
        <w:t xml:space="preserve"> И. Д. Концепция «Одномерного человека» Герберта Маркузе // Международный журнал гуманитарных и естест</w:t>
      </w:r>
      <w:r w:rsidR="005E489E">
        <w:rPr>
          <w:rFonts w:ascii="Times New Roman" w:hAnsi="Times New Roman" w:cs="Times New Roman"/>
          <w:sz w:val="32"/>
          <w:szCs w:val="32"/>
        </w:rPr>
        <w:t>венных наук. 2020. №4-1, с. 119-122.</w:t>
      </w:r>
      <w:r w:rsidRPr="003C2EA6">
        <w:rPr>
          <w:rFonts w:ascii="Times New Roman" w:hAnsi="Times New Roman" w:cs="Times New Roman"/>
          <w:sz w:val="32"/>
          <w:szCs w:val="32"/>
        </w:rPr>
        <w:t xml:space="preserve"> URL: https://cyberleninka.ru/article/n/kontseptsiya-odnomernogo-cheloveka-gerberta-markuze (дата обращения: 07.10.2025).</w:t>
      </w:r>
    </w:p>
    <w:p w:rsidR="003C2EA6" w:rsidRPr="003C2EA6" w:rsidRDefault="003C2EA6" w:rsidP="00E848B6">
      <w:pPr>
        <w:pStyle w:val="ab"/>
        <w:numPr>
          <w:ilvl w:val="0"/>
          <w:numId w:val="1"/>
        </w:numPr>
        <w:spacing w:line="240" w:lineRule="auto"/>
        <w:ind w:right="-1"/>
        <w:jc w:val="both"/>
        <w:rPr>
          <w:rFonts w:ascii="Times New Roman" w:hAnsi="Times New Roman" w:cs="Times New Roman"/>
          <w:sz w:val="32"/>
          <w:szCs w:val="32"/>
        </w:rPr>
      </w:pPr>
      <w:proofErr w:type="spellStart"/>
      <w:r w:rsidRPr="003C2EA6">
        <w:rPr>
          <w:rFonts w:ascii="Times New Roman" w:hAnsi="Times New Roman" w:cs="Times New Roman"/>
          <w:sz w:val="32"/>
          <w:szCs w:val="32"/>
        </w:rPr>
        <w:t>Делёз</w:t>
      </w:r>
      <w:proofErr w:type="spellEnd"/>
      <w:r w:rsidRPr="003C2EA6">
        <w:rPr>
          <w:rFonts w:ascii="Times New Roman" w:hAnsi="Times New Roman" w:cs="Times New Roman"/>
          <w:sz w:val="32"/>
          <w:szCs w:val="32"/>
        </w:rPr>
        <w:t xml:space="preserve">, Ж., </w:t>
      </w:r>
      <w:proofErr w:type="spellStart"/>
      <w:r w:rsidRPr="003C2EA6">
        <w:rPr>
          <w:rFonts w:ascii="Times New Roman" w:hAnsi="Times New Roman" w:cs="Times New Roman"/>
          <w:sz w:val="32"/>
          <w:szCs w:val="32"/>
        </w:rPr>
        <w:t>Гваттари</w:t>
      </w:r>
      <w:proofErr w:type="spellEnd"/>
      <w:r w:rsidRPr="003C2EA6">
        <w:rPr>
          <w:rFonts w:ascii="Times New Roman" w:hAnsi="Times New Roman" w:cs="Times New Roman"/>
          <w:sz w:val="32"/>
          <w:szCs w:val="32"/>
        </w:rPr>
        <w:t xml:space="preserve">, Ф. Анти-Эдип: Капитализм и шизофрения — Екатеринбург: У-Фактория, 2007. </w:t>
      </w:r>
      <w:r w:rsidRPr="005E489E">
        <w:rPr>
          <w:rFonts w:ascii="Times New Roman" w:hAnsi="Times New Roman" w:cs="Times New Roman"/>
          <w:sz w:val="32"/>
          <w:szCs w:val="32"/>
        </w:rPr>
        <w:t xml:space="preserve">672 </w:t>
      </w:r>
      <w:r w:rsidRPr="003C2EA6">
        <w:rPr>
          <w:rFonts w:ascii="Times New Roman" w:hAnsi="Times New Roman" w:cs="Times New Roman"/>
          <w:sz w:val="32"/>
          <w:szCs w:val="32"/>
        </w:rPr>
        <w:t>с</w:t>
      </w:r>
      <w:r w:rsidRPr="005E489E">
        <w:rPr>
          <w:rFonts w:ascii="Times New Roman" w:hAnsi="Times New Roman" w:cs="Times New Roman"/>
          <w:sz w:val="32"/>
          <w:szCs w:val="32"/>
        </w:rPr>
        <w:t>.</w:t>
      </w:r>
    </w:p>
    <w:p w:rsidR="003C2EA6" w:rsidRDefault="003C2EA6" w:rsidP="00E848B6">
      <w:pPr>
        <w:pStyle w:val="ab"/>
        <w:numPr>
          <w:ilvl w:val="0"/>
          <w:numId w:val="1"/>
        </w:numPr>
        <w:spacing w:line="240" w:lineRule="auto"/>
        <w:ind w:right="-1"/>
        <w:jc w:val="both"/>
        <w:rPr>
          <w:rFonts w:ascii="Times New Roman" w:hAnsi="Times New Roman" w:cs="Times New Roman"/>
          <w:sz w:val="32"/>
          <w:szCs w:val="32"/>
        </w:rPr>
      </w:pPr>
      <w:r w:rsidRPr="003C2EA6">
        <w:rPr>
          <w:rFonts w:ascii="Times New Roman" w:hAnsi="Times New Roman" w:cs="Times New Roman"/>
          <w:sz w:val="32"/>
          <w:szCs w:val="32"/>
        </w:rPr>
        <w:t xml:space="preserve">Докучаев Ф. А. ФЕНОМЕН И ЕГО СУБЪЕКТ. ПРОБЛЕМА "ПРИНИМАЮЩЕГО" В ФИЛОСОФИИ ЖАНА-ЛЮКА </w:t>
      </w:r>
      <w:r w:rsidRPr="003C2EA6">
        <w:rPr>
          <w:rFonts w:ascii="Times New Roman" w:hAnsi="Times New Roman" w:cs="Times New Roman"/>
          <w:sz w:val="32"/>
          <w:szCs w:val="32"/>
        </w:rPr>
        <w:lastRenderedPageBreak/>
        <w:t>МАРИОНА // Вестник РГГУ. Серия «Философия. Социология. И</w:t>
      </w:r>
      <w:r w:rsidR="005E489E">
        <w:rPr>
          <w:rFonts w:ascii="Times New Roman" w:hAnsi="Times New Roman" w:cs="Times New Roman"/>
          <w:sz w:val="32"/>
          <w:szCs w:val="32"/>
        </w:rPr>
        <w:t>скусствоведение». 2020. №1 (20), с. 61-73.</w:t>
      </w:r>
      <w:r w:rsidRPr="003C2EA6">
        <w:rPr>
          <w:rFonts w:ascii="Times New Roman" w:hAnsi="Times New Roman" w:cs="Times New Roman"/>
          <w:sz w:val="32"/>
          <w:szCs w:val="32"/>
        </w:rPr>
        <w:t xml:space="preserve"> URL: https://cyberleninka.ru/article/n/fenomen-i-ego-subekt-problema-prinimayuschego-v-filosofii-zhana-lyuka-mariona (дата обращения: 07.10.2025).</w:t>
      </w:r>
    </w:p>
    <w:p w:rsidR="003C2EA6" w:rsidRPr="00E848B6" w:rsidRDefault="003C2EA6" w:rsidP="00E848B6">
      <w:pPr>
        <w:pStyle w:val="ab"/>
        <w:numPr>
          <w:ilvl w:val="0"/>
          <w:numId w:val="1"/>
        </w:numPr>
        <w:spacing w:line="240" w:lineRule="auto"/>
        <w:ind w:right="-1"/>
        <w:jc w:val="both"/>
        <w:rPr>
          <w:rFonts w:ascii="Times New Roman" w:hAnsi="Times New Roman" w:cs="Times New Roman"/>
          <w:sz w:val="32"/>
          <w:szCs w:val="32"/>
        </w:rPr>
      </w:pPr>
      <w:r w:rsidRPr="003C2EA6">
        <w:rPr>
          <w:rFonts w:ascii="Times New Roman" w:hAnsi="Times New Roman" w:cs="Times New Roman"/>
          <w:sz w:val="32"/>
          <w:szCs w:val="32"/>
        </w:rPr>
        <w:t>Докучаев</w:t>
      </w:r>
      <w:r w:rsidR="005E489E">
        <w:rPr>
          <w:rFonts w:ascii="Times New Roman" w:hAnsi="Times New Roman" w:cs="Times New Roman"/>
          <w:sz w:val="32"/>
          <w:szCs w:val="32"/>
        </w:rPr>
        <w:t xml:space="preserve"> И. И.</w:t>
      </w:r>
      <w:r w:rsidRPr="003C2EA6">
        <w:rPr>
          <w:rFonts w:ascii="Times New Roman" w:hAnsi="Times New Roman" w:cs="Times New Roman"/>
          <w:sz w:val="32"/>
          <w:szCs w:val="32"/>
        </w:rPr>
        <w:t xml:space="preserve"> Теология как наука о данном и насыщенный феномен в концепции Ж.-Л. </w:t>
      </w:r>
      <w:proofErr w:type="spellStart"/>
      <w:r w:rsidRPr="003C2EA6">
        <w:rPr>
          <w:rFonts w:ascii="Times New Roman" w:hAnsi="Times New Roman" w:cs="Times New Roman"/>
          <w:sz w:val="32"/>
          <w:szCs w:val="32"/>
        </w:rPr>
        <w:t>Мариона</w:t>
      </w:r>
      <w:proofErr w:type="spellEnd"/>
      <w:r w:rsidRPr="003C2EA6">
        <w:rPr>
          <w:rFonts w:ascii="Times New Roman" w:hAnsi="Times New Roman" w:cs="Times New Roman"/>
          <w:sz w:val="32"/>
          <w:szCs w:val="32"/>
        </w:rPr>
        <w:t xml:space="preserve"> // Журнал интегративных </w:t>
      </w:r>
      <w:r w:rsidR="005E489E">
        <w:rPr>
          <w:rFonts w:ascii="Times New Roman" w:hAnsi="Times New Roman" w:cs="Times New Roman"/>
          <w:sz w:val="32"/>
          <w:szCs w:val="32"/>
        </w:rPr>
        <w:t>исследований культуры. 2023. №1, с. 34-40.</w:t>
      </w:r>
      <w:r w:rsidRPr="003C2EA6">
        <w:rPr>
          <w:rFonts w:ascii="Times New Roman" w:hAnsi="Times New Roman" w:cs="Times New Roman"/>
          <w:sz w:val="32"/>
          <w:szCs w:val="32"/>
        </w:rPr>
        <w:t xml:space="preserve"> URL: https://cyberleninka.ru/article/n/teologiya-kak-nauka-o-dannom-i-nasyschennyy-fenomen-v-kontseptsii-zh-l-mariona (дата обращения: 07.10.2025).</w:t>
      </w:r>
    </w:p>
    <w:p w:rsidR="00E848B6" w:rsidRPr="000202BF" w:rsidRDefault="00E848B6" w:rsidP="000202BF">
      <w:pPr>
        <w:spacing w:line="240" w:lineRule="auto"/>
        <w:ind w:right="-1"/>
        <w:rPr>
          <w:sz w:val="32"/>
          <w:szCs w:val="32"/>
        </w:rPr>
      </w:pPr>
    </w:p>
    <w:sectPr w:rsidR="00E848B6" w:rsidRPr="000202BF" w:rsidSect="000202BF">
      <w:pgSz w:w="11906" w:h="16838"/>
      <w:pgMar w:top="1134" w:right="1134" w:bottom="1134"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20868" w:rsidRDefault="00520868" w:rsidP="007A76E9">
      <w:pPr>
        <w:spacing w:after="0" w:line="240" w:lineRule="auto"/>
      </w:pPr>
      <w:r>
        <w:separator/>
      </w:r>
    </w:p>
  </w:endnote>
  <w:endnote w:type="continuationSeparator" w:id="0">
    <w:p w:rsidR="00520868" w:rsidRDefault="00520868" w:rsidP="007A76E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20868" w:rsidRDefault="00520868" w:rsidP="007A76E9">
      <w:pPr>
        <w:spacing w:after="0" w:line="240" w:lineRule="auto"/>
      </w:pPr>
      <w:r>
        <w:separator/>
      </w:r>
    </w:p>
  </w:footnote>
  <w:footnote w:type="continuationSeparator" w:id="0">
    <w:p w:rsidR="00520868" w:rsidRDefault="00520868" w:rsidP="007A76E9">
      <w:pPr>
        <w:spacing w:after="0" w:line="240" w:lineRule="auto"/>
      </w:pPr>
      <w:r>
        <w:continuationSeparator/>
      </w:r>
    </w:p>
  </w:footnote>
  <w:footnote w:id="1">
    <w:p w:rsidR="001A54BE" w:rsidRDefault="001A54BE" w:rsidP="001A54BE">
      <w:pPr>
        <w:pStyle w:val="a7"/>
        <w:jc w:val="both"/>
        <w:rPr>
          <w:rFonts w:ascii="Times New Roman" w:hAnsi="Times New Roman"/>
        </w:rPr>
      </w:pPr>
      <w:r>
        <w:rPr>
          <w:rStyle w:val="a9"/>
        </w:rPr>
        <w:footnoteRef/>
      </w:r>
      <w:r>
        <w:t xml:space="preserve"> </w:t>
      </w:r>
      <w:r w:rsidRPr="00632A61">
        <w:rPr>
          <w:rFonts w:ascii="Times New Roman" w:hAnsi="Times New Roman"/>
        </w:rPr>
        <w:t xml:space="preserve">Статья выполнена в рамках проекта </w:t>
      </w:r>
      <w:r w:rsidRPr="00632A61">
        <w:rPr>
          <w:rFonts w:ascii="Times New Roman" w:hAnsi="Times New Roman"/>
          <w:color w:val="000000"/>
          <w:shd w:val="clear" w:color="auto" w:fill="FFFFFF"/>
        </w:rPr>
        <w:t xml:space="preserve">РНФ (проект № </w:t>
      </w:r>
      <w:r>
        <w:rPr>
          <w:rFonts w:ascii="Times New Roman" w:hAnsi="Times New Roman"/>
          <w:color w:val="000000"/>
          <w:shd w:val="clear" w:color="auto" w:fill="FFFFFF"/>
        </w:rPr>
        <w:t>24-18-00895</w:t>
      </w:r>
      <w:r w:rsidRPr="00632A61">
        <w:rPr>
          <w:rFonts w:ascii="Times New Roman" w:hAnsi="Times New Roman"/>
          <w:color w:val="000000"/>
          <w:shd w:val="clear" w:color="auto" w:fill="FFFFFF"/>
        </w:rPr>
        <w:t xml:space="preserve"> «</w:t>
      </w:r>
      <w:r>
        <w:rPr>
          <w:rFonts w:ascii="Times New Roman" w:hAnsi="Times New Roman"/>
          <w:color w:val="000000"/>
          <w:shd w:val="clear" w:color="auto" w:fill="FFFFFF"/>
        </w:rPr>
        <w:t>Концептуализация современности в философском дискурсе</w:t>
      </w:r>
      <w:r w:rsidRPr="00632A61">
        <w:rPr>
          <w:rFonts w:ascii="Times New Roman" w:hAnsi="Times New Roman"/>
          <w:color w:val="000000"/>
          <w:shd w:val="clear" w:color="auto" w:fill="FFFFFF"/>
        </w:rPr>
        <w:t>»</w:t>
      </w:r>
      <w:r>
        <w:rPr>
          <w:rFonts w:ascii="Times New Roman" w:hAnsi="Times New Roman"/>
          <w:color w:val="000000"/>
          <w:shd w:val="clear" w:color="auto" w:fill="FFFFFF"/>
        </w:rPr>
        <w:t>)</w:t>
      </w:r>
      <w:r w:rsidRPr="00632A61">
        <w:rPr>
          <w:rFonts w:ascii="Times New Roman" w:hAnsi="Times New Roman"/>
        </w:rPr>
        <w:t>.</w:t>
      </w:r>
    </w:p>
    <w:p w:rsidR="001A54BE" w:rsidRPr="003C4178" w:rsidRDefault="001A54BE" w:rsidP="001A54BE">
      <w:pPr>
        <w:pStyle w:val="a7"/>
        <w:jc w:val="both"/>
        <w:rPr>
          <w:rFonts w:ascii="Times New Roman" w:hAnsi="Times New Roman" w:cs="Times New Roman"/>
          <w:lang w:val="en-US"/>
        </w:rPr>
      </w:pPr>
      <w:r w:rsidRPr="009A4890">
        <w:rPr>
          <w:rFonts w:ascii="Times New Roman" w:hAnsi="Times New Roman" w:cs="Times New Roman"/>
          <w:lang w:val="en-US"/>
        </w:rPr>
        <w:t>The article was prepared with the support of a grant from the Russian Science Foundation no. 24-18-00895 «</w:t>
      </w:r>
      <w:r w:rsidRPr="009A4890">
        <w:rPr>
          <w:rFonts w:ascii="Times New Roman" w:hAnsi="Times New Roman" w:cs="Times New Roman"/>
          <w:color w:val="000000"/>
          <w:shd w:val="clear" w:color="auto" w:fill="FFFFFF"/>
          <w:lang w:val="en-US"/>
        </w:rPr>
        <w:t>Conceptualizing of the modernity in the philosophical discourse</w:t>
      </w:r>
      <w:r w:rsidRPr="009A4890">
        <w:rPr>
          <w:rFonts w:ascii="Times New Roman" w:hAnsi="Times New Roman" w:cs="Times New Roman"/>
          <w:lang w:val="en-US"/>
        </w:rPr>
        <w:t>».</w:t>
      </w:r>
    </w:p>
    <w:p w:rsidR="001A54BE" w:rsidRPr="001A54BE" w:rsidRDefault="001A54BE">
      <w:pPr>
        <w:pStyle w:val="a7"/>
        <w:rPr>
          <w:lang w:val="en-US"/>
        </w:rPr>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FE23685"/>
    <w:multiLevelType w:val="hybridMultilevel"/>
    <w:tmpl w:val="09020948"/>
    <w:lvl w:ilvl="0" w:tplc="B0EE1E5C">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C0DA1"/>
    <w:rsid w:val="000202BF"/>
    <w:rsid w:val="000372FF"/>
    <w:rsid w:val="000416EC"/>
    <w:rsid w:val="00056605"/>
    <w:rsid w:val="00057CB5"/>
    <w:rsid w:val="00063DBB"/>
    <w:rsid w:val="000C0DA1"/>
    <w:rsid w:val="00100110"/>
    <w:rsid w:val="00103A7C"/>
    <w:rsid w:val="001A1E88"/>
    <w:rsid w:val="001A54BE"/>
    <w:rsid w:val="001C08EC"/>
    <w:rsid w:val="001F5D4E"/>
    <w:rsid w:val="00241A5D"/>
    <w:rsid w:val="002D0359"/>
    <w:rsid w:val="00302D6A"/>
    <w:rsid w:val="0039764F"/>
    <w:rsid w:val="003C2EA6"/>
    <w:rsid w:val="003C3B82"/>
    <w:rsid w:val="00436B82"/>
    <w:rsid w:val="00446F90"/>
    <w:rsid w:val="004833A7"/>
    <w:rsid w:val="004E1CEA"/>
    <w:rsid w:val="005030F2"/>
    <w:rsid w:val="00520868"/>
    <w:rsid w:val="0056172A"/>
    <w:rsid w:val="005B1139"/>
    <w:rsid w:val="005E489E"/>
    <w:rsid w:val="00615EF9"/>
    <w:rsid w:val="006747D0"/>
    <w:rsid w:val="007A76E9"/>
    <w:rsid w:val="00871B41"/>
    <w:rsid w:val="009A1F75"/>
    <w:rsid w:val="00A60F43"/>
    <w:rsid w:val="00A642F7"/>
    <w:rsid w:val="00AA5988"/>
    <w:rsid w:val="00B244E9"/>
    <w:rsid w:val="00B9220E"/>
    <w:rsid w:val="00C47D0C"/>
    <w:rsid w:val="00C94DC7"/>
    <w:rsid w:val="00CB207A"/>
    <w:rsid w:val="00D020AD"/>
    <w:rsid w:val="00D35AD8"/>
    <w:rsid w:val="00D566DC"/>
    <w:rsid w:val="00E848B6"/>
    <w:rsid w:val="00F3652D"/>
    <w:rsid w:val="00FD6E7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8EF0D3AD-D53C-4040-8DFC-1A7CB63FB6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C0DA1"/>
    <w:rPr>
      <w:rFonts w:eastAsiaTheme="minorEastAsia"/>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7A76E9"/>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7A76E9"/>
    <w:rPr>
      <w:rFonts w:eastAsiaTheme="minorEastAsia"/>
      <w:lang w:eastAsia="ru-RU"/>
    </w:rPr>
  </w:style>
  <w:style w:type="paragraph" w:styleId="a5">
    <w:name w:val="footer"/>
    <w:basedOn w:val="a"/>
    <w:link w:val="a6"/>
    <w:uiPriority w:val="99"/>
    <w:unhideWhenUsed/>
    <w:rsid w:val="007A76E9"/>
    <w:pPr>
      <w:tabs>
        <w:tab w:val="center" w:pos="4677"/>
        <w:tab w:val="right" w:pos="9355"/>
      </w:tabs>
      <w:spacing w:after="0" w:line="240" w:lineRule="auto"/>
    </w:pPr>
  </w:style>
  <w:style w:type="character" w:customStyle="1" w:styleId="a6">
    <w:name w:val="Нижний колонтитул Знак"/>
    <w:basedOn w:val="a0"/>
    <w:link w:val="a5"/>
    <w:uiPriority w:val="99"/>
    <w:rsid w:val="007A76E9"/>
    <w:rPr>
      <w:rFonts w:eastAsiaTheme="minorEastAsia"/>
      <w:lang w:eastAsia="ru-RU"/>
    </w:rPr>
  </w:style>
  <w:style w:type="paragraph" w:styleId="a7">
    <w:name w:val="footnote text"/>
    <w:basedOn w:val="a"/>
    <w:link w:val="a8"/>
    <w:uiPriority w:val="99"/>
    <w:semiHidden/>
    <w:unhideWhenUsed/>
    <w:rsid w:val="001A54BE"/>
    <w:pPr>
      <w:spacing w:after="0" w:line="240" w:lineRule="auto"/>
    </w:pPr>
    <w:rPr>
      <w:sz w:val="20"/>
      <w:szCs w:val="20"/>
    </w:rPr>
  </w:style>
  <w:style w:type="character" w:customStyle="1" w:styleId="a8">
    <w:name w:val="Текст сноски Знак"/>
    <w:basedOn w:val="a0"/>
    <w:link w:val="a7"/>
    <w:uiPriority w:val="99"/>
    <w:semiHidden/>
    <w:rsid w:val="001A54BE"/>
    <w:rPr>
      <w:rFonts w:eastAsiaTheme="minorEastAsia"/>
      <w:sz w:val="20"/>
      <w:szCs w:val="20"/>
      <w:lang w:eastAsia="ru-RU"/>
    </w:rPr>
  </w:style>
  <w:style w:type="character" w:styleId="a9">
    <w:name w:val="footnote reference"/>
    <w:basedOn w:val="a0"/>
    <w:uiPriority w:val="99"/>
    <w:semiHidden/>
    <w:unhideWhenUsed/>
    <w:rsid w:val="001A54BE"/>
    <w:rPr>
      <w:vertAlign w:val="superscript"/>
    </w:rPr>
  </w:style>
  <w:style w:type="character" w:styleId="aa">
    <w:name w:val="Hyperlink"/>
    <w:basedOn w:val="a0"/>
    <w:uiPriority w:val="99"/>
    <w:unhideWhenUsed/>
    <w:rsid w:val="001A54BE"/>
    <w:rPr>
      <w:color w:val="0563C1" w:themeColor="hyperlink"/>
      <w:u w:val="single"/>
    </w:rPr>
  </w:style>
  <w:style w:type="character" w:customStyle="1" w:styleId="ezkurwreuab5ozgtqnkl">
    <w:name w:val="ezkurwreuab5ozgtqnkl"/>
    <w:basedOn w:val="a0"/>
    <w:rsid w:val="001C08EC"/>
  </w:style>
  <w:style w:type="paragraph" w:styleId="ab">
    <w:name w:val="List Paragraph"/>
    <w:basedOn w:val="a"/>
    <w:uiPriority w:val="34"/>
    <w:qFormat/>
    <w:rsid w:val="00E848B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B9C8684-8E70-4439-997A-92C9F0A619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1335</TotalTime>
  <Pages>9</Pages>
  <Words>2503</Words>
  <Characters>14269</Characters>
  <Application>Microsoft Office Word</Application>
  <DocSecurity>0</DocSecurity>
  <Lines>118</Lines>
  <Paragraphs>33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16739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Потапов Е.Р.</dc:creator>
  <cp:keywords/>
  <dc:description/>
  <cp:lastModifiedBy>Потапов Е.Р.</cp:lastModifiedBy>
  <cp:revision>10</cp:revision>
  <dcterms:created xsi:type="dcterms:W3CDTF">2025-10-06T19:43:00Z</dcterms:created>
  <dcterms:modified xsi:type="dcterms:W3CDTF">2026-03-06T00:23:00Z</dcterms:modified>
</cp:coreProperties>
</file>