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531EA" w14:textId="7E84B356" w:rsidR="00702676" w:rsidRPr="00702676" w:rsidRDefault="00702676" w:rsidP="00702676">
      <w:pPr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702676">
        <w:rPr>
          <w:rFonts w:ascii="Arial" w:hAnsi="Arial" w:cs="Arial"/>
          <w:b/>
          <w:bCs/>
          <w:sz w:val="22"/>
          <w:szCs w:val="22"/>
          <w:lang w:val="en-US"/>
        </w:rPr>
        <w:t>Investigating the Mechanisms of Phase Separation of the Yeast Sup35 Protein</w:t>
      </w:r>
    </w:p>
    <w:p w14:paraId="42D7DC8A" w14:textId="77777777" w:rsidR="003D26F8" w:rsidRPr="00F90EF3" w:rsidRDefault="003D26F8" w:rsidP="00BF3E58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407CE1E5" w14:textId="46B2A0EB" w:rsidR="003D26F8" w:rsidRPr="00F90EF3" w:rsidRDefault="00BA5EF4" w:rsidP="003D26F8">
      <w:pPr>
        <w:rPr>
          <w:rFonts w:ascii="Arial" w:hAnsi="Arial" w:cs="Arial"/>
          <w:i/>
          <w:spacing w:val="-2"/>
          <w:sz w:val="22"/>
          <w:szCs w:val="22"/>
          <w:vertAlign w:val="superscript"/>
          <w:lang w:val="en-US"/>
        </w:rPr>
      </w:pPr>
      <w:r w:rsidRPr="00F90EF3">
        <w:rPr>
          <w:rFonts w:ascii="Arial" w:hAnsi="Arial" w:cs="Arial"/>
          <w:i/>
          <w:sz w:val="22"/>
          <w:szCs w:val="22"/>
          <w:lang w:val="en-US"/>
        </w:rPr>
        <w:t>Gorsheneva</w:t>
      </w:r>
      <w:r w:rsidR="003D26F8" w:rsidRPr="00F90EF3">
        <w:rPr>
          <w:rFonts w:ascii="Arial" w:hAnsi="Arial" w:cs="Arial"/>
          <w:i/>
          <w:spacing w:val="-4"/>
          <w:sz w:val="22"/>
          <w:szCs w:val="22"/>
          <w:lang w:val="en-US"/>
        </w:rPr>
        <w:t xml:space="preserve"> </w:t>
      </w:r>
      <w:r w:rsidRPr="00F90EF3">
        <w:rPr>
          <w:rFonts w:ascii="Arial" w:hAnsi="Arial" w:cs="Arial"/>
          <w:i/>
          <w:sz w:val="22"/>
          <w:szCs w:val="22"/>
          <w:lang w:val="en-US"/>
        </w:rPr>
        <w:t>N.A</w:t>
      </w:r>
      <w:r w:rsidR="003D26F8" w:rsidRPr="00F90EF3">
        <w:rPr>
          <w:rFonts w:ascii="Arial" w:hAnsi="Arial" w:cs="Arial"/>
          <w:i/>
          <w:sz w:val="22"/>
          <w:szCs w:val="22"/>
          <w:lang w:val="en-US"/>
        </w:rPr>
        <w:t>.</w:t>
      </w:r>
      <w:r w:rsidR="003D26F8" w:rsidRPr="00F90EF3">
        <w:rPr>
          <w:rFonts w:ascii="Arial" w:hAnsi="Arial" w:cs="Arial"/>
          <w:i/>
          <w:sz w:val="22"/>
          <w:szCs w:val="22"/>
          <w:vertAlign w:val="superscript"/>
          <w:lang w:val="en-US"/>
        </w:rPr>
        <w:t>1*</w:t>
      </w:r>
      <w:r w:rsidR="003D26F8" w:rsidRPr="00F90EF3">
        <w:rPr>
          <w:rFonts w:ascii="Arial" w:hAnsi="Arial" w:cs="Arial"/>
          <w:i/>
          <w:sz w:val="22"/>
          <w:szCs w:val="22"/>
          <w:lang w:val="en-US"/>
        </w:rPr>
        <w:t>,</w:t>
      </w:r>
      <w:r w:rsidR="003D26F8" w:rsidRPr="00F90EF3">
        <w:rPr>
          <w:rFonts w:ascii="Arial" w:hAnsi="Arial" w:cs="Arial"/>
          <w:i/>
          <w:spacing w:val="-3"/>
          <w:sz w:val="22"/>
          <w:szCs w:val="22"/>
          <w:lang w:val="en-US"/>
        </w:rPr>
        <w:t xml:space="preserve"> </w:t>
      </w:r>
      <w:proofErr w:type="spellStart"/>
      <w:r w:rsidR="005C4845">
        <w:rPr>
          <w:rFonts w:ascii="Arial" w:hAnsi="Arial" w:cs="Arial"/>
          <w:i/>
          <w:sz w:val="22"/>
          <w:szCs w:val="22"/>
          <w:lang w:val="en-US"/>
        </w:rPr>
        <w:t>Gavrilov</w:t>
      </w:r>
      <w:proofErr w:type="spellEnd"/>
      <w:r w:rsidR="005C4845">
        <w:rPr>
          <w:rFonts w:ascii="Arial" w:hAnsi="Arial" w:cs="Arial"/>
          <w:i/>
          <w:sz w:val="22"/>
          <w:szCs w:val="22"/>
          <w:lang w:val="en-US"/>
        </w:rPr>
        <w:t xml:space="preserve"> A.E</w:t>
      </w:r>
      <w:r w:rsidR="00B93D6B">
        <w:rPr>
          <w:rFonts w:ascii="Arial" w:hAnsi="Arial" w:cs="Arial"/>
          <w:i/>
          <w:sz w:val="22"/>
          <w:szCs w:val="22"/>
          <w:lang w:val="en-US"/>
        </w:rPr>
        <w:t>.</w:t>
      </w:r>
      <w:r w:rsidR="00BE56F9" w:rsidRPr="00F90EF3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 w:rsidR="00324A29" w:rsidRPr="00F90EF3">
        <w:rPr>
          <w:rFonts w:ascii="Arial" w:hAnsi="Arial" w:cs="Arial"/>
          <w:i/>
          <w:sz w:val="22"/>
          <w:szCs w:val="22"/>
          <w:lang w:val="en-US"/>
        </w:rPr>
        <w:t>,</w:t>
      </w:r>
      <w:r w:rsidR="006A6124">
        <w:rPr>
          <w:rFonts w:ascii="Arial" w:hAnsi="Arial" w:cs="Arial"/>
          <w:i/>
          <w:sz w:val="22"/>
          <w:szCs w:val="22"/>
          <w:lang w:val="en-US"/>
        </w:rPr>
        <w:t xml:space="preserve"> </w:t>
      </w:r>
      <w:proofErr w:type="spellStart"/>
      <w:r w:rsidR="006A6124" w:rsidRPr="00F90EF3">
        <w:rPr>
          <w:rFonts w:ascii="Arial" w:hAnsi="Arial" w:cs="Arial"/>
          <w:i/>
          <w:sz w:val="22"/>
          <w:szCs w:val="22"/>
          <w:lang w:val="en-US"/>
        </w:rPr>
        <w:t>Kulichikhin</w:t>
      </w:r>
      <w:proofErr w:type="spellEnd"/>
      <w:r w:rsidR="006A6124" w:rsidRPr="00F90EF3">
        <w:rPr>
          <w:rFonts w:ascii="Arial" w:hAnsi="Arial" w:cs="Arial"/>
          <w:i/>
          <w:sz w:val="22"/>
          <w:szCs w:val="22"/>
          <w:lang w:val="en-US"/>
        </w:rPr>
        <w:t xml:space="preserve"> K.Y</w:t>
      </w:r>
      <w:r w:rsidR="006A6124">
        <w:rPr>
          <w:rFonts w:ascii="Arial" w:hAnsi="Arial" w:cs="Arial"/>
          <w:i/>
          <w:sz w:val="22"/>
          <w:szCs w:val="22"/>
          <w:lang w:val="en-US"/>
        </w:rPr>
        <w:t>.</w:t>
      </w:r>
      <w:r w:rsidR="006A6124" w:rsidRPr="006A6124">
        <w:rPr>
          <w:rFonts w:ascii="Arial" w:hAnsi="Arial" w:cs="Arial"/>
          <w:i/>
          <w:spacing w:val="-2"/>
          <w:sz w:val="22"/>
          <w:szCs w:val="22"/>
          <w:vertAlign w:val="superscript"/>
          <w:lang w:val="en-US"/>
        </w:rPr>
        <w:t xml:space="preserve"> </w:t>
      </w:r>
      <w:r w:rsidR="006A6124" w:rsidRPr="00F90EF3">
        <w:rPr>
          <w:rFonts w:ascii="Arial" w:hAnsi="Arial" w:cs="Arial"/>
          <w:i/>
          <w:spacing w:val="-2"/>
          <w:sz w:val="22"/>
          <w:szCs w:val="22"/>
          <w:vertAlign w:val="superscript"/>
          <w:lang w:val="en-US"/>
        </w:rPr>
        <w:t>1</w:t>
      </w:r>
      <w:r w:rsidR="006A6124">
        <w:rPr>
          <w:rFonts w:ascii="Arial" w:hAnsi="Arial" w:cs="Arial"/>
          <w:i/>
          <w:sz w:val="22"/>
          <w:szCs w:val="22"/>
          <w:lang w:val="en-US"/>
        </w:rPr>
        <w:t>,</w:t>
      </w:r>
      <w:r w:rsidR="00324A29" w:rsidRPr="00F90EF3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Pr="00F90EF3">
        <w:rPr>
          <w:rFonts w:ascii="Arial" w:hAnsi="Arial" w:cs="Arial"/>
          <w:i/>
          <w:sz w:val="22"/>
          <w:szCs w:val="22"/>
          <w:lang w:val="en-US"/>
        </w:rPr>
        <w:t>Rubel A.A.</w:t>
      </w:r>
      <w:r w:rsidR="00BE56F9" w:rsidRPr="00F90EF3">
        <w:rPr>
          <w:rFonts w:ascii="Arial" w:hAnsi="Arial" w:cs="Arial"/>
          <w:i/>
          <w:spacing w:val="-2"/>
          <w:sz w:val="22"/>
          <w:szCs w:val="22"/>
          <w:vertAlign w:val="superscript"/>
          <w:lang w:val="en-US"/>
        </w:rPr>
        <w:t>1</w:t>
      </w:r>
    </w:p>
    <w:p w14:paraId="010BB7E1" w14:textId="77777777" w:rsidR="00BA5EF4" w:rsidRPr="00F90EF3" w:rsidRDefault="00BA5EF4" w:rsidP="003D26F8">
      <w:pPr>
        <w:rPr>
          <w:rFonts w:ascii="Arial" w:hAnsi="Arial" w:cs="Arial"/>
          <w:iCs/>
          <w:sz w:val="22"/>
          <w:szCs w:val="22"/>
          <w:lang w:val="en-US"/>
        </w:rPr>
      </w:pPr>
    </w:p>
    <w:p w14:paraId="685D32B0" w14:textId="77777777" w:rsidR="00BB0E90" w:rsidRPr="00F90EF3" w:rsidRDefault="00BB0E90" w:rsidP="00BB0E90">
      <w:pPr>
        <w:adjustRightInd w:val="0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F90EF3">
        <w:rPr>
          <w:rFonts w:ascii="Arial" w:hAnsi="Arial" w:cs="Arial"/>
          <w:i/>
          <w:sz w:val="22"/>
          <w:szCs w:val="22"/>
          <w:lang w:val="en-US"/>
        </w:rPr>
        <w:t>1 – St. Petersburg State University, St. Petersburg, Russia</w:t>
      </w:r>
    </w:p>
    <w:p w14:paraId="6F5758DC" w14:textId="18883AC2" w:rsidR="003D26F8" w:rsidRPr="00F90EF3" w:rsidRDefault="003D26F8" w:rsidP="003D26F8">
      <w:pPr>
        <w:adjustRightInd w:val="0"/>
        <w:jc w:val="both"/>
        <w:rPr>
          <w:rFonts w:ascii="Arial" w:hAnsi="Arial" w:cs="Arial"/>
          <w:i/>
          <w:sz w:val="22"/>
          <w:szCs w:val="22"/>
          <w:lang w:val="en-US"/>
        </w:rPr>
      </w:pPr>
      <w:r w:rsidRPr="00F90EF3">
        <w:rPr>
          <w:rFonts w:ascii="Arial" w:hAnsi="Arial" w:cs="Arial"/>
          <w:sz w:val="22"/>
          <w:szCs w:val="22"/>
          <w:lang w:val="en-US"/>
        </w:rPr>
        <w:t xml:space="preserve">* </w:t>
      </w:r>
      <w:r w:rsidR="00BE56F9" w:rsidRPr="00F90EF3">
        <w:rPr>
          <w:rFonts w:ascii="Arial" w:hAnsi="Arial" w:cs="Arial"/>
          <w:i/>
          <w:sz w:val="22"/>
          <w:szCs w:val="22"/>
          <w:lang w:val="en-US"/>
        </w:rPr>
        <w:t>natalia.gorsheneva</w:t>
      </w:r>
      <w:r w:rsidRPr="00F90EF3">
        <w:rPr>
          <w:rFonts w:ascii="Arial" w:hAnsi="Arial" w:cs="Arial"/>
          <w:i/>
          <w:sz w:val="22"/>
          <w:szCs w:val="22"/>
          <w:lang w:val="en-US"/>
        </w:rPr>
        <w:t>@mail.ru</w:t>
      </w:r>
    </w:p>
    <w:p w14:paraId="04F8E9C2" w14:textId="77777777" w:rsidR="003D26F8" w:rsidRPr="00F90EF3" w:rsidRDefault="003D26F8" w:rsidP="003D26F8">
      <w:pPr>
        <w:adjustRightInd w:val="0"/>
        <w:jc w:val="both"/>
        <w:rPr>
          <w:rFonts w:ascii="Arial" w:hAnsi="Arial" w:cs="Arial"/>
          <w:i/>
          <w:sz w:val="22"/>
          <w:szCs w:val="22"/>
          <w:lang w:val="en-US"/>
        </w:rPr>
      </w:pPr>
    </w:p>
    <w:p w14:paraId="63C7D0D1" w14:textId="54ECBAA0" w:rsidR="00E6573C" w:rsidRDefault="00BF3E58" w:rsidP="00816EB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90EF3">
        <w:rPr>
          <w:rFonts w:ascii="Arial" w:hAnsi="Arial" w:cs="Arial"/>
          <w:b/>
          <w:bCs/>
          <w:sz w:val="22"/>
          <w:szCs w:val="22"/>
          <w:lang w:val="en-US"/>
        </w:rPr>
        <w:t>Background:</w:t>
      </w:r>
      <w:r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Compartmentalization is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a fundamental organizing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 principle of eukaryotic cells.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 xml:space="preserve">In addition to 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canonical membrane-bound compartments </w:t>
      </w:r>
      <w:r w:rsidR="001765B6">
        <w:rPr>
          <w:rFonts w:ascii="Arial" w:hAnsi="Arial" w:cs="Arial"/>
          <w:sz w:val="22"/>
          <w:szCs w:val="22"/>
          <w:lang w:val="en-US"/>
        </w:rPr>
        <w:t>–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such as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 the nucleus, mitochondria, Golgi apparatus, endoplasmic reticulum, and lysosomes </w:t>
      </w:r>
      <w:r w:rsidR="001765B6">
        <w:rPr>
          <w:rFonts w:ascii="Arial" w:hAnsi="Arial" w:cs="Arial"/>
          <w:sz w:val="22"/>
          <w:szCs w:val="22"/>
          <w:lang w:val="en-US"/>
        </w:rPr>
        <w:t>–</w:t>
      </w:r>
      <w:r w:rsidR="007A59D5">
        <w:rPr>
          <w:rFonts w:ascii="Arial" w:hAnsi="Arial" w:cs="Arial"/>
          <w:sz w:val="22"/>
          <w:szCs w:val="22"/>
          <w:lang w:val="en-US"/>
        </w:rPr>
        <w:t xml:space="preserve"> 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cells </w:t>
      </w:r>
      <w:r w:rsidR="00AA35C1" w:rsidRPr="001765B6">
        <w:rPr>
          <w:rStyle w:val="ae"/>
          <w:rFonts w:ascii="Arial" w:eastAsiaTheme="minorEastAsia" w:hAnsi="Arial" w:cs="Arial"/>
          <w:b w:val="0"/>
          <w:bCs w:val="0"/>
          <w:sz w:val="22"/>
          <w:szCs w:val="22"/>
          <w:lang w:val="en-US"/>
        </w:rPr>
        <w:t>contain</w:t>
      </w:r>
      <w:r w:rsidR="00AA35C1" w:rsidRPr="00AA35C1">
        <w:rPr>
          <w:rFonts w:ascii="Arial" w:hAnsi="Arial" w:cs="Arial"/>
          <w:sz w:val="22"/>
          <w:szCs w:val="22"/>
          <w:lang w:val="en-US"/>
        </w:rPr>
        <w:t xml:space="preserve"> a variety of membraneless compartments known as biomolecular condensates, which concentrate proteins and/or nucleic acids. </w:t>
      </w:r>
      <w:r w:rsidR="00AA35C1" w:rsidRPr="00A80064">
        <w:rPr>
          <w:rFonts w:ascii="Arial" w:hAnsi="Arial" w:cs="Arial"/>
          <w:sz w:val="22"/>
          <w:szCs w:val="22"/>
          <w:lang w:val="en-US"/>
        </w:rPr>
        <w:t>Biomolecular condensates</w:t>
      </w:r>
      <w:r w:rsidR="001765B6" w:rsidRPr="001765B6">
        <w:rPr>
          <w:rFonts w:ascii="Arial" w:hAnsi="Arial" w:cs="Arial"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typically</w:t>
      </w:r>
      <w:r w:rsidR="00AA35C1" w:rsidRPr="00A80064">
        <w:rPr>
          <w:rFonts w:ascii="Arial" w:hAnsi="Arial" w:cs="Arial"/>
          <w:sz w:val="22"/>
          <w:szCs w:val="22"/>
          <w:lang w:val="en-US"/>
        </w:rPr>
        <w:t xml:space="preserve"> form </w:t>
      </w:r>
      <w:r w:rsidR="001765B6">
        <w:rPr>
          <w:rFonts w:ascii="Arial" w:hAnsi="Arial" w:cs="Arial"/>
          <w:sz w:val="22"/>
          <w:szCs w:val="22"/>
          <w:lang w:val="en-US"/>
        </w:rPr>
        <w:t xml:space="preserve">by </w:t>
      </w:r>
      <w:r w:rsidR="00AA35C1" w:rsidRPr="00A80064">
        <w:rPr>
          <w:rFonts w:ascii="Arial" w:hAnsi="Arial" w:cs="Arial"/>
          <w:sz w:val="22"/>
          <w:szCs w:val="22"/>
          <w:lang w:val="en-US"/>
        </w:rPr>
        <w:t xml:space="preserve">liquid-liquid phase separation (LLPS) of proteins containing intrinsically disordered regions, RNA-binding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motifs</w:t>
      </w:r>
      <w:r w:rsidR="00AA35C1" w:rsidRPr="00A80064">
        <w:rPr>
          <w:rFonts w:ascii="Arial" w:hAnsi="Arial" w:cs="Arial"/>
          <w:sz w:val="22"/>
          <w:szCs w:val="22"/>
          <w:lang w:val="en-US"/>
        </w:rPr>
        <w:t>, or modular interaction domains.</w:t>
      </w:r>
      <w:r w:rsidR="007A59D5">
        <w:rPr>
          <w:rFonts w:ascii="Arial" w:hAnsi="Arial" w:cs="Arial"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A</w:t>
      </w:r>
      <w:r w:rsidR="00D478B3">
        <w:rPr>
          <w:rFonts w:ascii="Arial" w:hAnsi="Arial" w:cs="Arial"/>
          <w:bCs/>
          <w:sz w:val="22"/>
          <w:szCs w:val="22"/>
          <w:lang w:val="en-US"/>
        </w:rPr>
        <w:t>n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315B38" w:rsidRPr="00F90EF3">
        <w:rPr>
          <w:rFonts w:ascii="Arial" w:hAnsi="Arial" w:cs="Arial"/>
          <w:sz w:val="22"/>
          <w:szCs w:val="22"/>
          <w:lang w:val="en-US"/>
        </w:rPr>
        <w:t>example</w:t>
      </w:r>
      <w:r w:rsidR="001765B6">
        <w:rPr>
          <w:rFonts w:ascii="Arial" w:hAnsi="Arial" w:cs="Arial"/>
          <w:sz w:val="22"/>
          <w:szCs w:val="22"/>
          <w:lang w:val="en-US"/>
        </w:rPr>
        <w:t xml:space="preserve"> is</w:t>
      </w:r>
      <w:r w:rsidR="00315B38" w:rsidRPr="00F90EF3">
        <w:rPr>
          <w:rFonts w:ascii="Arial" w:hAnsi="Arial" w:cs="Arial"/>
          <w:sz w:val="22"/>
          <w:szCs w:val="22"/>
          <w:lang w:val="en-US"/>
        </w:rPr>
        <w:t xml:space="preserve"> Sup35</w:t>
      </w:r>
      <w:r w:rsidR="009320FC" w:rsidRPr="00F90EF3">
        <w:rPr>
          <w:rFonts w:ascii="Arial" w:hAnsi="Arial" w:cs="Arial"/>
          <w:sz w:val="22"/>
          <w:szCs w:val="22"/>
          <w:lang w:val="en-US"/>
        </w:rPr>
        <w:t xml:space="preserve"> protein</w:t>
      </w:r>
      <w:r w:rsidR="00C10788" w:rsidRPr="00F90EF3">
        <w:rPr>
          <w:rFonts w:ascii="Arial" w:hAnsi="Arial" w:cs="Arial"/>
          <w:sz w:val="22"/>
          <w:szCs w:val="22"/>
          <w:lang w:val="en-US"/>
        </w:rPr>
        <w:t xml:space="preserve">, </w:t>
      </w:r>
      <w:r w:rsidR="008E209A" w:rsidRPr="00F90EF3">
        <w:rPr>
          <w:rFonts w:ascii="Arial" w:hAnsi="Arial" w:cs="Arial"/>
          <w:sz w:val="22"/>
          <w:szCs w:val="22"/>
          <w:lang w:val="en-US"/>
        </w:rPr>
        <w:t>a yeast counterpart of</w:t>
      </w:r>
      <w:r w:rsidR="009320FC"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FC11BF" w:rsidRPr="00F90EF3">
        <w:rPr>
          <w:rFonts w:ascii="Arial" w:hAnsi="Arial" w:cs="Arial"/>
          <w:sz w:val="22"/>
          <w:szCs w:val="22"/>
          <w:lang w:val="en-US"/>
        </w:rPr>
        <w:t xml:space="preserve">the </w:t>
      </w:r>
      <w:r w:rsidR="00315B38" w:rsidRPr="00F90EF3">
        <w:rPr>
          <w:rFonts w:ascii="Arial" w:hAnsi="Arial" w:cs="Arial"/>
          <w:sz w:val="22"/>
          <w:szCs w:val="22"/>
          <w:lang w:val="en-US"/>
        </w:rPr>
        <w:t>translation termination factor eRF3</w:t>
      </w:r>
      <w:r w:rsidR="00C10788" w:rsidRPr="00F90EF3">
        <w:rPr>
          <w:rFonts w:ascii="Arial" w:hAnsi="Arial" w:cs="Arial"/>
          <w:sz w:val="22"/>
          <w:szCs w:val="22"/>
          <w:lang w:val="en-US"/>
        </w:rPr>
        <w:t xml:space="preserve">,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which</w:t>
      </w:r>
      <w:r w:rsidR="001765B6"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042E93" w:rsidRPr="00F90EF3">
        <w:rPr>
          <w:rFonts w:ascii="Arial" w:hAnsi="Arial" w:cs="Arial"/>
          <w:sz w:val="22"/>
          <w:szCs w:val="22"/>
          <w:lang w:val="en-US"/>
        </w:rPr>
        <w:t>can</w:t>
      </w:r>
      <w:r w:rsidR="00674439"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assemble into</w:t>
      </w:r>
      <w:r w:rsidR="00C10788" w:rsidRPr="00F90EF3">
        <w:rPr>
          <w:rFonts w:ascii="Arial" w:hAnsi="Arial" w:cs="Arial"/>
          <w:sz w:val="22"/>
          <w:szCs w:val="22"/>
          <w:lang w:val="en-US"/>
        </w:rPr>
        <w:t xml:space="preserve"> both reversible condensates and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irreversible</w:t>
      </w:r>
      <w:r w:rsidR="001765B6"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C10788" w:rsidRPr="00F90EF3">
        <w:rPr>
          <w:rFonts w:ascii="Arial" w:hAnsi="Arial" w:cs="Arial"/>
          <w:sz w:val="22"/>
          <w:szCs w:val="22"/>
          <w:lang w:val="en-US"/>
        </w:rPr>
        <w:t xml:space="preserve">amyloid fibrils in </w:t>
      </w:r>
      <w:r w:rsidR="00C10788" w:rsidRPr="00F90EF3">
        <w:rPr>
          <w:rFonts w:ascii="Arial" w:hAnsi="Arial" w:cs="Arial"/>
          <w:i/>
          <w:iCs/>
          <w:sz w:val="22"/>
          <w:szCs w:val="22"/>
          <w:lang w:val="en-US"/>
        </w:rPr>
        <w:t>Saccharomyces cerevisiae</w:t>
      </w:r>
      <w:r w:rsidR="00C10788" w:rsidRPr="00F90EF3">
        <w:rPr>
          <w:rFonts w:ascii="Arial" w:hAnsi="Arial" w:cs="Arial"/>
          <w:sz w:val="22"/>
          <w:szCs w:val="22"/>
          <w:lang w:val="en-US"/>
        </w:rPr>
        <w:t>.</w:t>
      </w:r>
      <w:r w:rsidR="009320FC" w:rsidRPr="00F90EF3">
        <w:rPr>
          <w:rFonts w:ascii="Arial" w:hAnsi="Arial" w:cs="Arial"/>
          <w:sz w:val="22"/>
          <w:szCs w:val="22"/>
          <w:lang w:val="en-US"/>
        </w:rPr>
        <w:t xml:space="preserve"> Sup35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consists of</w:t>
      </w:r>
      <w:r w:rsidR="009320FC" w:rsidRPr="00F90EF3">
        <w:rPr>
          <w:rFonts w:ascii="Arial" w:hAnsi="Arial" w:cs="Arial"/>
          <w:sz w:val="22"/>
          <w:szCs w:val="22"/>
          <w:lang w:val="en-US"/>
        </w:rPr>
        <w:t xml:space="preserve"> three domains: </w:t>
      </w:r>
      <w:r w:rsidR="000C03DB" w:rsidRPr="00F90EF3">
        <w:rPr>
          <w:rFonts w:ascii="Arial" w:hAnsi="Arial" w:cs="Arial"/>
          <w:bCs/>
          <w:sz w:val="22"/>
          <w:szCs w:val="22"/>
          <w:lang w:val="en-US"/>
        </w:rPr>
        <w:t>an N-terminal prion-forming</w:t>
      </w:r>
      <w:r w:rsidR="005400D0" w:rsidRPr="00F90EF3">
        <w:rPr>
          <w:rFonts w:ascii="Arial" w:hAnsi="Arial" w:cs="Arial"/>
          <w:bCs/>
          <w:sz w:val="22"/>
          <w:szCs w:val="22"/>
          <w:lang w:val="en-US"/>
        </w:rPr>
        <w:t xml:space="preserve"> (N)</w:t>
      </w:r>
      <w:r w:rsidR="000C03DB" w:rsidRPr="00F90EF3">
        <w:rPr>
          <w:rFonts w:ascii="Arial" w:hAnsi="Arial" w:cs="Arial"/>
          <w:bCs/>
          <w:sz w:val="22"/>
          <w:szCs w:val="22"/>
          <w:lang w:val="en-US"/>
        </w:rPr>
        <w:t xml:space="preserve"> domain</w:t>
      </w:r>
      <w:r w:rsidR="001765B6">
        <w:rPr>
          <w:rFonts w:ascii="Arial" w:hAnsi="Arial" w:cs="Arial"/>
          <w:bCs/>
          <w:sz w:val="22"/>
          <w:szCs w:val="22"/>
          <w:lang w:val="en-US"/>
        </w:rPr>
        <w:t>,</w:t>
      </w:r>
      <w:r w:rsidR="000C03DB" w:rsidRPr="00F90EF3">
        <w:rPr>
          <w:rFonts w:ascii="Arial" w:hAnsi="Arial" w:cs="Arial"/>
          <w:bCs/>
          <w:sz w:val="22"/>
          <w:szCs w:val="22"/>
          <w:lang w:val="en-US"/>
        </w:rPr>
        <w:t xml:space="preserve"> a middle (M) domai</w:t>
      </w:r>
      <w:r w:rsidR="00472275" w:rsidRPr="00F90EF3">
        <w:rPr>
          <w:rFonts w:ascii="Arial" w:hAnsi="Arial" w:cs="Arial"/>
          <w:bCs/>
          <w:sz w:val="22"/>
          <w:szCs w:val="22"/>
          <w:lang w:val="en-US"/>
        </w:rPr>
        <w:t>n</w:t>
      </w:r>
      <w:r w:rsidR="000C03DB" w:rsidRPr="00F90EF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 xml:space="preserve">enriched </w:t>
      </w:r>
      <w:r w:rsidR="001765B6">
        <w:rPr>
          <w:rFonts w:ascii="Arial" w:hAnsi="Arial" w:cs="Arial"/>
          <w:bCs/>
          <w:sz w:val="22"/>
          <w:szCs w:val="22"/>
          <w:lang w:val="en-US"/>
        </w:rPr>
        <w:t>in</w:t>
      </w:r>
      <w:r w:rsidR="000C03DB" w:rsidRPr="00F90EF3">
        <w:rPr>
          <w:rFonts w:ascii="Arial" w:hAnsi="Arial" w:cs="Arial"/>
          <w:bCs/>
          <w:sz w:val="22"/>
          <w:szCs w:val="22"/>
          <w:lang w:val="en-US"/>
        </w:rPr>
        <w:t xml:space="preserve"> charged residues</w:t>
      </w:r>
      <w:r w:rsidR="001765B6">
        <w:rPr>
          <w:rFonts w:ascii="Arial" w:hAnsi="Arial" w:cs="Arial"/>
          <w:bCs/>
          <w:sz w:val="22"/>
          <w:szCs w:val="22"/>
          <w:lang w:val="en-US"/>
        </w:rPr>
        <w:t>,</w:t>
      </w:r>
      <w:r w:rsidR="000C03DB" w:rsidRPr="00F90EF3">
        <w:rPr>
          <w:rFonts w:ascii="Arial" w:hAnsi="Arial" w:cs="Arial"/>
          <w:bCs/>
          <w:sz w:val="22"/>
          <w:szCs w:val="22"/>
          <w:lang w:val="en-US"/>
        </w:rPr>
        <w:t xml:space="preserve"> and a C-terminal catalytic GTPase domain. </w:t>
      </w:r>
      <w:r w:rsidR="00892720">
        <w:rPr>
          <w:rFonts w:ascii="Arial" w:hAnsi="Arial" w:cs="Arial"/>
          <w:bCs/>
          <w:sz w:val="22"/>
          <w:szCs w:val="22"/>
          <w:lang w:val="en-US"/>
        </w:rPr>
        <w:t>Sup35NM</w:t>
      </w:r>
      <w:r w:rsidR="00157D4A">
        <w:rPr>
          <w:rFonts w:ascii="Arial" w:hAnsi="Arial" w:cs="Arial"/>
          <w:bCs/>
          <w:sz w:val="22"/>
          <w:szCs w:val="22"/>
          <w:lang w:val="en-US"/>
        </w:rPr>
        <w:t xml:space="preserve"> domains are intrinsically disordered. </w:t>
      </w:r>
      <w:r w:rsidR="008C0E37" w:rsidRPr="00F90EF3">
        <w:rPr>
          <w:rFonts w:ascii="Arial" w:hAnsi="Arial" w:cs="Arial"/>
          <w:bCs/>
          <w:sz w:val="22"/>
          <w:szCs w:val="22"/>
          <w:lang w:val="en-US"/>
        </w:rPr>
        <w:t xml:space="preserve">Sup35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undergoes</w:t>
      </w:r>
      <w:r w:rsidR="001765B6" w:rsidRPr="00F90EF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961671">
        <w:rPr>
          <w:rFonts w:ascii="Arial" w:hAnsi="Arial" w:cs="Arial"/>
          <w:bCs/>
          <w:sz w:val="22"/>
          <w:szCs w:val="22"/>
          <w:lang w:val="en-US"/>
        </w:rPr>
        <w:t>LLPS</w:t>
      </w:r>
      <w:r w:rsidR="00726C43" w:rsidRPr="0003370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726C43">
        <w:rPr>
          <w:rFonts w:ascii="Arial" w:hAnsi="Arial" w:cs="Arial"/>
          <w:bCs/>
          <w:sz w:val="22"/>
          <w:szCs w:val="22"/>
          <w:lang w:val="en-US"/>
        </w:rPr>
        <w:t>in</w:t>
      </w:r>
      <w:r w:rsidR="008C0E37" w:rsidRPr="00F90EF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 xml:space="preserve">response to </w:t>
      </w:r>
      <w:r w:rsidR="00E6573C">
        <w:rPr>
          <w:rFonts w:ascii="Arial" w:hAnsi="Arial" w:cs="Arial"/>
          <w:bCs/>
          <w:sz w:val="22"/>
          <w:szCs w:val="22"/>
          <w:lang w:val="en-US"/>
        </w:rPr>
        <w:t xml:space="preserve">various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stresses</w:t>
      </w:r>
      <w:r w:rsidR="00007EB2" w:rsidRPr="00033706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="00007EB2">
        <w:rPr>
          <w:rFonts w:ascii="Arial" w:hAnsi="Arial" w:cs="Arial"/>
          <w:bCs/>
          <w:sz w:val="22"/>
          <w:szCs w:val="22"/>
          <w:lang w:val="en-US"/>
        </w:rPr>
        <w:t>including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8C0E37" w:rsidRPr="00F90EF3">
        <w:rPr>
          <w:rFonts w:ascii="Arial" w:hAnsi="Arial" w:cs="Arial"/>
          <w:bCs/>
          <w:sz w:val="22"/>
          <w:szCs w:val="22"/>
          <w:lang w:val="en-US"/>
        </w:rPr>
        <w:t>energy depletion</w:t>
      </w:r>
      <w:r w:rsidR="00DC60C2" w:rsidRPr="00DC60C2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DC60C2">
        <w:rPr>
          <w:rFonts w:ascii="Arial" w:hAnsi="Arial" w:cs="Arial"/>
          <w:bCs/>
          <w:sz w:val="22"/>
          <w:szCs w:val="22"/>
          <w:lang w:val="en-US"/>
        </w:rPr>
        <w:t xml:space="preserve">or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entry</w:t>
      </w:r>
      <w:r w:rsidR="00BB5BC8" w:rsidRPr="00F90EF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1765B6">
        <w:rPr>
          <w:rFonts w:ascii="Arial" w:hAnsi="Arial" w:cs="Arial"/>
          <w:bCs/>
          <w:sz w:val="22"/>
          <w:szCs w:val="22"/>
          <w:lang w:val="en-US"/>
        </w:rPr>
        <w:t>in</w:t>
      </w:r>
      <w:r w:rsidR="00BB5BC8" w:rsidRPr="00F90EF3">
        <w:rPr>
          <w:rFonts w:ascii="Arial" w:hAnsi="Arial" w:cs="Arial"/>
          <w:bCs/>
          <w:sz w:val="22"/>
          <w:szCs w:val="22"/>
          <w:lang w:val="en-US"/>
        </w:rPr>
        <w:t>to the stationary phase</w:t>
      </w:r>
      <w:r w:rsidR="000861E2" w:rsidRPr="00F90EF3">
        <w:rPr>
          <w:rFonts w:ascii="Arial" w:hAnsi="Arial" w:cs="Arial"/>
          <w:bCs/>
          <w:sz w:val="22"/>
          <w:szCs w:val="22"/>
          <w:lang w:val="en-US"/>
        </w:rPr>
        <w:t xml:space="preserve"> [</w:t>
      </w:r>
      <w:r w:rsidR="007801D7">
        <w:rPr>
          <w:rFonts w:ascii="Arial" w:hAnsi="Arial" w:cs="Arial"/>
          <w:bCs/>
          <w:sz w:val="22"/>
          <w:szCs w:val="22"/>
          <w:lang w:val="en-US"/>
        </w:rPr>
        <w:t>1</w:t>
      </w:r>
      <w:r w:rsidR="00840D3A" w:rsidRPr="00F90EF3">
        <w:rPr>
          <w:rFonts w:ascii="Arial" w:hAnsi="Arial" w:cs="Arial"/>
          <w:bCs/>
          <w:sz w:val="22"/>
          <w:szCs w:val="22"/>
          <w:lang w:val="en-US"/>
        </w:rPr>
        <w:t>,</w:t>
      </w:r>
      <w:r w:rsidR="007801D7">
        <w:rPr>
          <w:rFonts w:ascii="Arial" w:hAnsi="Arial" w:cs="Arial"/>
          <w:bCs/>
          <w:sz w:val="22"/>
          <w:szCs w:val="22"/>
          <w:lang w:val="en-US"/>
        </w:rPr>
        <w:t>2</w:t>
      </w:r>
      <w:r w:rsidR="000861E2" w:rsidRPr="00F90EF3">
        <w:rPr>
          <w:rFonts w:ascii="Arial" w:hAnsi="Arial" w:cs="Arial"/>
          <w:bCs/>
          <w:sz w:val="22"/>
          <w:szCs w:val="22"/>
          <w:lang w:val="en-US"/>
        </w:rPr>
        <w:t>]</w:t>
      </w:r>
      <w:r w:rsidR="00644D5A" w:rsidRPr="00F90EF3">
        <w:rPr>
          <w:rFonts w:ascii="Arial" w:hAnsi="Arial" w:cs="Arial"/>
          <w:bCs/>
          <w:sz w:val="22"/>
          <w:szCs w:val="22"/>
          <w:lang w:val="en-US"/>
        </w:rPr>
        <w:t xml:space="preserve">, </w:t>
      </w:r>
      <w:r w:rsidR="003D5038" w:rsidRPr="00F90EF3">
        <w:rPr>
          <w:rFonts w:ascii="Arial" w:hAnsi="Arial" w:cs="Arial"/>
          <w:bCs/>
          <w:sz w:val="22"/>
          <w:szCs w:val="22"/>
          <w:lang w:val="en-US"/>
        </w:rPr>
        <w:t>hyperosmotic shock [</w:t>
      </w:r>
      <w:r w:rsidR="007801D7">
        <w:rPr>
          <w:rFonts w:ascii="Arial" w:hAnsi="Arial" w:cs="Arial"/>
          <w:bCs/>
          <w:sz w:val="22"/>
          <w:szCs w:val="22"/>
          <w:lang w:val="en-US"/>
        </w:rPr>
        <w:t>3</w:t>
      </w:r>
      <w:r w:rsidR="003D5038" w:rsidRPr="00F90EF3">
        <w:rPr>
          <w:rFonts w:ascii="Arial" w:hAnsi="Arial" w:cs="Arial"/>
          <w:bCs/>
          <w:sz w:val="22"/>
          <w:szCs w:val="22"/>
          <w:lang w:val="en-US"/>
        </w:rPr>
        <w:t>], and protein overproduction [</w:t>
      </w:r>
      <w:r w:rsidR="007801D7">
        <w:rPr>
          <w:rFonts w:ascii="Arial" w:hAnsi="Arial" w:cs="Arial"/>
          <w:bCs/>
          <w:sz w:val="22"/>
          <w:szCs w:val="22"/>
          <w:lang w:val="en-US"/>
        </w:rPr>
        <w:t>4</w:t>
      </w:r>
      <w:r w:rsidR="003D5038" w:rsidRPr="00F90EF3">
        <w:rPr>
          <w:rFonts w:ascii="Arial" w:hAnsi="Arial" w:cs="Arial"/>
          <w:bCs/>
          <w:sz w:val="22"/>
          <w:szCs w:val="22"/>
          <w:lang w:val="en-US"/>
        </w:rPr>
        <w:t>].</w:t>
      </w:r>
      <w:r w:rsidR="00BB10D3" w:rsidRPr="00F90EF3">
        <w:rPr>
          <w:rFonts w:ascii="Arial" w:hAnsi="Arial" w:cs="Arial"/>
          <w:bCs/>
          <w:sz w:val="22"/>
          <w:szCs w:val="22"/>
          <w:lang w:val="en-US"/>
        </w:rPr>
        <w:t xml:space="preserve"> </w:t>
      </w:r>
      <w:r w:rsidR="00A15996">
        <w:rPr>
          <w:rFonts w:ascii="Arial" w:hAnsi="Arial" w:cs="Arial"/>
          <w:bCs/>
          <w:sz w:val="22"/>
          <w:szCs w:val="22"/>
          <w:lang w:val="en-US"/>
        </w:rPr>
        <w:t>Sup35 phase separation under energy depletion is p</w:t>
      </w:r>
      <w:r w:rsidR="00091F83">
        <w:rPr>
          <w:rFonts w:ascii="Arial" w:hAnsi="Arial" w:cs="Arial"/>
          <w:bCs/>
          <w:sz w:val="22"/>
          <w:szCs w:val="22"/>
          <w:lang w:val="en-US"/>
        </w:rPr>
        <w:t>H-</w:t>
      </w:r>
      <w:r w:rsidR="00A15996">
        <w:rPr>
          <w:rFonts w:ascii="Arial" w:hAnsi="Arial" w:cs="Arial"/>
          <w:bCs/>
          <w:sz w:val="22"/>
          <w:szCs w:val="22"/>
          <w:lang w:val="en-US"/>
        </w:rPr>
        <w:t>depend</w:t>
      </w:r>
      <w:r w:rsidR="00091F83">
        <w:rPr>
          <w:rFonts w:ascii="Arial" w:hAnsi="Arial" w:cs="Arial"/>
          <w:bCs/>
          <w:sz w:val="22"/>
          <w:szCs w:val="22"/>
          <w:lang w:val="en-US"/>
        </w:rPr>
        <w:t>e</w:t>
      </w:r>
      <w:r w:rsidR="00A15996">
        <w:rPr>
          <w:rFonts w:ascii="Arial" w:hAnsi="Arial" w:cs="Arial"/>
          <w:bCs/>
          <w:sz w:val="22"/>
          <w:szCs w:val="22"/>
          <w:lang w:val="en-US"/>
        </w:rPr>
        <w:t>nt</w:t>
      </w:r>
      <w:r w:rsidR="00794AD2">
        <w:rPr>
          <w:rFonts w:ascii="Arial" w:hAnsi="Arial" w:cs="Arial"/>
          <w:bCs/>
          <w:sz w:val="22"/>
          <w:szCs w:val="22"/>
          <w:lang w:val="en-US"/>
        </w:rPr>
        <w:t xml:space="preserve"> [</w:t>
      </w:r>
      <w:r w:rsidR="007801D7">
        <w:rPr>
          <w:rFonts w:ascii="Arial" w:hAnsi="Arial" w:cs="Arial"/>
          <w:bCs/>
          <w:sz w:val="22"/>
          <w:szCs w:val="22"/>
          <w:lang w:val="en-US"/>
        </w:rPr>
        <w:t>1,2</w:t>
      </w:r>
      <w:r w:rsidR="00794AD2">
        <w:rPr>
          <w:rFonts w:ascii="Arial" w:hAnsi="Arial" w:cs="Arial"/>
          <w:bCs/>
          <w:sz w:val="22"/>
          <w:szCs w:val="22"/>
          <w:lang w:val="en-US"/>
        </w:rPr>
        <w:t>]</w:t>
      </w:r>
      <w:r w:rsidR="00091F83">
        <w:rPr>
          <w:rFonts w:ascii="Arial" w:hAnsi="Arial" w:cs="Arial"/>
          <w:bCs/>
          <w:sz w:val="22"/>
          <w:szCs w:val="22"/>
          <w:lang w:val="en-US"/>
        </w:rPr>
        <w:t xml:space="preserve">. </w:t>
      </w:r>
      <w:r w:rsidR="002A3B09" w:rsidRPr="00F90EF3">
        <w:rPr>
          <w:rFonts w:ascii="Arial" w:hAnsi="Arial" w:cs="Arial"/>
          <w:sz w:val="22"/>
          <w:szCs w:val="22"/>
          <w:lang w:val="en-US"/>
        </w:rPr>
        <w:t>Whil</w:t>
      </w:r>
      <w:r w:rsidR="00E9545C">
        <w:rPr>
          <w:rFonts w:ascii="Arial" w:hAnsi="Arial" w:cs="Arial"/>
          <w:sz w:val="22"/>
          <w:szCs w:val="22"/>
          <w:lang w:val="en-US"/>
        </w:rPr>
        <w:t>e</w:t>
      </w:r>
      <w:r w:rsidR="002A3B09" w:rsidRPr="00F90EF3">
        <w:rPr>
          <w:rFonts w:ascii="Arial" w:hAnsi="Arial" w:cs="Arial"/>
          <w:sz w:val="22"/>
          <w:szCs w:val="22"/>
          <w:lang w:val="en-US"/>
        </w:rPr>
        <w:t xml:space="preserve"> existing evidence points to an important role </w:t>
      </w:r>
      <w:r w:rsidR="00DC60C2">
        <w:rPr>
          <w:rFonts w:ascii="Arial" w:hAnsi="Arial" w:cs="Arial"/>
          <w:sz w:val="22"/>
          <w:szCs w:val="22"/>
          <w:lang w:val="en-US"/>
        </w:rPr>
        <w:t>of</w:t>
      </w:r>
      <w:r w:rsidR="002A3B09"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8627C3">
        <w:rPr>
          <w:rFonts w:ascii="Arial" w:hAnsi="Arial" w:cs="Arial"/>
          <w:sz w:val="22"/>
          <w:szCs w:val="22"/>
          <w:lang w:val="en-US"/>
        </w:rPr>
        <w:t xml:space="preserve">either N, M, or C domain </w:t>
      </w:r>
      <w:r w:rsidR="002A3B09" w:rsidRPr="00F90EF3">
        <w:rPr>
          <w:rFonts w:ascii="Arial" w:hAnsi="Arial" w:cs="Arial"/>
          <w:sz w:val="22"/>
          <w:szCs w:val="22"/>
          <w:lang w:val="en-US"/>
        </w:rPr>
        <w:t>in Sup35 phase separation, the</w:t>
      </w:r>
      <w:r w:rsidR="001765B6">
        <w:rPr>
          <w:rFonts w:ascii="Arial" w:hAnsi="Arial" w:cs="Arial"/>
          <w:sz w:val="22"/>
          <w:szCs w:val="22"/>
          <w:lang w:val="en-US"/>
        </w:rPr>
        <w:t xml:space="preserve">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precise</w:t>
      </w:r>
      <w:r w:rsidR="002A3B09" w:rsidRPr="00F90EF3">
        <w:rPr>
          <w:rFonts w:ascii="Arial" w:hAnsi="Arial" w:cs="Arial"/>
          <w:sz w:val="22"/>
          <w:szCs w:val="22"/>
          <w:lang w:val="en-US"/>
        </w:rPr>
        <w:t xml:space="preserve"> molecular mechanisms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 xml:space="preserve">that </w:t>
      </w:r>
      <w:r w:rsidR="002A3B09" w:rsidRPr="00F90EF3">
        <w:rPr>
          <w:rFonts w:ascii="Arial" w:hAnsi="Arial" w:cs="Arial"/>
          <w:sz w:val="22"/>
          <w:szCs w:val="22"/>
          <w:lang w:val="en-US"/>
        </w:rPr>
        <w:t>govern i</w:t>
      </w:r>
      <w:r w:rsidR="001765B6">
        <w:rPr>
          <w:rFonts w:ascii="Arial" w:hAnsi="Arial" w:cs="Arial"/>
          <w:sz w:val="22"/>
          <w:szCs w:val="22"/>
          <w:lang w:val="en-US"/>
        </w:rPr>
        <w:t>t</w:t>
      </w:r>
      <w:r w:rsidR="002A3B09" w:rsidRPr="00F90EF3">
        <w:rPr>
          <w:rFonts w:ascii="Arial" w:hAnsi="Arial" w:cs="Arial"/>
          <w:sz w:val="22"/>
          <w:szCs w:val="22"/>
          <w:lang w:val="en-US"/>
        </w:rPr>
        <w:t xml:space="preserve">s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transition into condensates</w:t>
      </w:r>
      <w:r w:rsidR="002A3B09" w:rsidRPr="00F90EF3">
        <w:rPr>
          <w:rFonts w:ascii="Arial" w:hAnsi="Arial" w:cs="Arial"/>
          <w:sz w:val="22"/>
          <w:szCs w:val="22"/>
          <w:lang w:val="en-US"/>
        </w:rPr>
        <w:t xml:space="preserve"> remain poorly understood</w:t>
      </w:r>
      <w:r w:rsidR="004416A2" w:rsidRPr="00F90EF3">
        <w:rPr>
          <w:rFonts w:ascii="Arial" w:hAnsi="Arial" w:cs="Arial"/>
          <w:sz w:val="22"/>
          <w:szCs w:val="22"/>
          <w:lang w:val="en-US"/>
        </w:rPr>
        <w:t>.</w:t>
      </w:r>
    </w:p>
    <w:p w14:paraId="0D31FF87" w14:textId="69E503DD" w:rsidR="00816EB4" w:rsidRPr="00816EB4" w:rsidRDefault="004416A2" w:rsidP="00816EB4">
      <w:pPr>
        <w:jc w:val="both"/>
        <w:rPr>
          <w:rFonts w:ascii="Arial" w:hAnsi="Arial" w:cs="Arial"/>
          <w:sz w:val="22"/>
          <w:szCs w:val="22"/>
          <w:lang w:val="en-US"/>
        </w:rPr>
      </w:pPr>
      <w:r w:rsidRPr="00F90EF3">
        <w:rPr>
          <w:rFonts w:ascii="Arial" w:hAnsi="Arial" w:cs="Arial"/>
          <w:b/>
          <w:bCs/>
          <w:sz w:val="22"/>
          <w:szCs w:val="22"/>
          <w:lang w:val="en-US"/>
        </w:rPr>
        <w:t>Objective:</w:t>
      </w:r>
      <w:r w:rsidRPr="00F90EF3">
        <w:rPr>
          <w:rFonts w:ascii="Arial" w:hAnsi="Arial" w:cs="Arial"/>
          <w:sz w:val="22"/>
          <w:szCs w:val="22"/>
          <w:lang w:val="en-US"/>
        </w:rPr>
        <w:t xml:space="preserve"> </w:t>
      </w:r>
      <w:r w:rsidR="00816EB4" w:rsidRPr="00816EB4">
        <w:rPr>
          <w:rFonts w:ascii="Arial" w:hAnsi="Arial" w:cs="Arial"/>
          <w:sz w:val="22"/>
          <w:szCs w:val="22"/>
          <w:lang w:val="en-US"/>
        </w:rPr>
        <w:t xml:space="preserve">This study </w:t>
      </w:r>
      <w:r w:rsidR="001765B6" w:rsidRPr="001765B6">
        <w:rPr>
          <w:rFonts w:ascii="Arial" w:hAnsi="Arial" w:cs="Arial"/>
          <w:bCs/>
          <w:sz w:val="22"/>
          <w:szCs w:val="22"/>
          <w:lang w:val="en-US"/>
        </w:rPr>
        <w:t>aims</w:t>
      </w:r>
      <w:r w:rsidR="001765B6">
        <w:rPr>
          <w:rFonts w:ascii="Arial" w:hAnsi="Arial" w:cs="Arial"/>
          <w:bCs/>
          <w:sz w:val="22"/>
          <w:szCs w:val="22"/>
          <w:lang w:val="en-US"/>
        </w:rPr>
        <w:t xml:space="preserve"> to </w:t>
      </w:r>
      <w:r w:rsidR="00816EB4" w:rsidRPr="00816EB4">
        <w:rPr>
          <w:rFonts w:ascii="Arial" w:hAnsi="Arial" w:cs="Arial"/>
          <w:sz w:val="22"/>
          <w:szCs w:val="22"/>
          <w:lang w:val="en-US"/>
        </w:rPr>
        <w:t xml:space="preserve">elucidate the molecular mechanisms driving Sup35 phase separation under </w:t>
      </w:r>
      <w:r w:rsidR="008C1B52">
        <w:rPr>
          <w:rFonts w:ascii="Arial" w:hAnsi="Arial" w:cs="Arial"/>
          <w:bCs/>
          <w:sz w:val="22"/>
          <w:szCs w:val="22"/>
          <w:lang w:val="en-US"/>
        </w:rPr>
        <w:t>osmotic shock and overproduction</w:t>
      </w:r>
      <w:r w:rsidR="00816EB4" w:rsidRPr="00816EB4">
        <w:rPr>
          <w:rFonts w:ascii="Arial" w:hAnsi="Arial" w:cs="Arial"/>
          <w:sz w:val="22"/>
          <w:szCs w:val="22"/>
          <w:lang w:val="en-US"/>
        </w:rPr>
        <w:t>.</w:t>
      </w:r>
    </w:p>
    <w:p w14:paraId="4B4D8F97" w14:textId="2217F209" w:rsidR="00C5568C" w:rsidRPr="00247B3F" w:rsidRDefault="00F90EF3" w:rsidP="00E8613F">
      <w:pPr>
        <w:jc w:val="both"/>
        <w:rPr>
          <w:lang w:val="en-US"/>
        </w:rPr>
      </w:pPr>
      <w:r w:rsidRPr="00DC467A">
        <w:rPr>
          <w:rFonts w:ascii="Arial" w:hAnsi="Arial" w:cs="Arial"/>
          <w:b/>
          <w:bCs/>
          <w:sz w:val="22"/>
          <w:szCs w:val="22"/>
          <w:lang w:val="en-US"/>
        </w:rPr>
        <w:t>Methods:</w:t>
      </w:r>
      <w:r w:rsidRPr="00DC467A">
        <w:rPr>
          <w:rFonts w:ascii="Arial" w:hAnsi="Arial" w:cs="Arial"/>
          <w:sz w:val="22"/>
          <w:szCs w:val="22"/>
          <w:lang w:val="en-US"/>
        </w:rPr>
        <w:t xml:space="preserve"> </w:t>
      </w:r>
      <w:r w:rsidR="00AE0F5F" w:rsidRPr="00601EBE">
        <w:rPr>
          <w:rFonts w:ascii="Arial" w:hAnsi="Arial" w:cs="Arial"/>
          <w:sz w:val="22"/>
          <w:szCs w:val="22"/>
          <w:lang w:val="en-US"/>
        </w:rPr>
        <w:t>Fluo</w:t>
      </w:r>
      <w:r w:rsidR="00156703" w:rsidRPr="00601EBE">
        <w:rPr>
          <w:rFonts w:ascii="Arial" w:hAnsi="Arial" w:cs="Arial"/>
          <w:sz w:val="22"/>
          <w:szCs w:val="22"/>
          <w:lang w:val="en-US"/>
        </w:rPr>
        <w:t>rescently tagged</w:t>
      </w:r>
      <w:r w:rsidR="00AE0F5F" w:rsidRPr="00601EBE">
        <w:rPr>
          <w:rFonts w:ascii="Arial" w:hAnsi="Arial" w:cs="Arial"/>
          <w:sz w:val="22"/>
          <w:szCs w:val="22"/>
          <w:lang w:val="en-US"/>
        </w:rPr>
        <w:t xml:space="preserve"> Sup35 </w:t>
      </w:r>
      <w:r w:rsidR="00156703" w:rsidRPr="00601EBE">
        <w:rPr>
          <w:rFonts w:ascii="Arial" w:hAnsi="Arial" w:cs="Arial"/>
          <w:sz w:val="22"/>
          <w:szCs w:val="22"/>
          <w:lang w:val="en-US"/>
        </w:rPr>
        <w:t>constructs (N, NM</w:t>
      </w:r>
      <w:r w:rsidR="00764EDC">
        <w:rPr>
          <w:rFonts w:ascii="Arial" w:hAnsi="Arial" w:cs="Arial"/>
          <w:sz w:val="22"/>
          <w:szCs w:val="22"/>
          <w:lang w:val="en-US"/>
        </w:rPr>
        <w:t>,</w:t>
      </w:r>
      <w:r w:rsidR="00156703" w:rsidRPr="00601EBE">
        <w:rPr>
          <w:rFonts w:ascii="Arial" w:hAnsi="Arial" w:cs="Arial"/>
          <w:sz w:val="22"/>
          <w:szCs w:val="22"/>
          <w:lang w:val="en-US"/>
        </w:rPr>
        <w:t xml:space="preserve"> and </w:t>
      </w:r>
      <w:r w:rsidR="00AE0F5F" w:rsidRPr="00601EBE">
        <w:rPr>
          <w:rFonts w:ascii="Arial" w:hAnsi="Arial" w:cs="Arial"/>
          <w:sz w:val="22"/>
          <w:szCs w:val="22"/>
          <w:lang w:val="en-US"/>
        </w:rPr>
        <w:t>mutants</w:t>
      </w:r>
      <w:r w:rsidR="00B87072">
        <w:rPr>
          <w:rFonts w:ascii="Arial" w:hAnsi="Arial" w:cs="Arial"/>
          <w:sz w:val="22"/>
          <w:szCs w:val="22"/>
          <w:lang w:val="en-US"/>
        </w:rPr>
        <w:t xml:space="preserve"> lacking various regions </w:t>
      </w:r>
      <w:r w:rsidR="00247B3F" w:rsidRPr="00247B3F">
        <w:rPr>
          <w:rStyle w:val="ae"/>
          <w:rFonts w:ascii="Arial" w:eastAsiaTheme="minorEastAsia" w:hAnsi="Arial" w:cs="Arial"/>
          <w:b w:val="0"/>
          <w:bCs w:val="0"/>
          <w:sz w:val="22"/>
          <w:szCs w:val="22"/>
          <w:lang w:val="en-US"/>
        </w:rPr>
        <w:t>within the</w:t>
      </w:r>
      <w:r w:rsidR="00B87072" w:rsidRPr="00247B3F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B87072" w:rsidRPr="00247B3F">
        <w:rPr>
          <w:rFonts w:ascii="Arial" w:hAnsi="Arial" w:cs="Arial"/>
          <w:sz w:val="22"/>
          <w:szCs w:val="22"/>
          <w:lang w:val="en-US"/>
        </w:rPr>
        <w:t>N</w:t>
      </w:r>
      <w:r w:rsidR="00B87072">
        <w:rPr>
          <w:rFonts w:ascii="Arial" w:hAnsi="Arial" w:cs="Arial"/>
          <w:sz w:val="22"/>
          <w:szCs w:val="22"/>
          <w:lang w:val="en-US"/>
        </w:rPr>
        <w:t>-domain</w:t>
      </w:r>
      <w:r w:rsidR="00156703" w:rsidRPr="00601EBE">
        <w:rPr>
          <w:rFonts w:ascii="Arial" w:hAnsi="Arial" w:cs="Arial"/>
          <w:sz w:val="22"/>
          <w:szCs w:val="22"/>
          <w:lang w:val="en-US"/>
        </w:rPr>
        <w:t>)</w:t>
      </w:r>
      <w:r w:rsidR="00AE0F5F" w:rsidRPr="00601EBE">
        <w:rPr>
          <w:rFonts w:ascii="Arial" w:hAnsi="Arial" w:cs="Arial"/>
          <w:sz w:val="22"/>
          <w:szCs w:val="22"/>
          <w:lang w:val="en-US"/>
        </w:rPr>
        <w:t xml:space="preserve"> were overproduced in </w:t>
      </w:r>
      <w:r w:rsidR="00AE0F5F" w:rsidRPr="00601EBE">
        <w:rPr>
          <w:rFonts w:ascii="Arial" w:hAnsi="Arial" w:cs="Arial"/>
          <w:i/>
          <w:iCs/>
          <w:sz w:val="22"/>
          <w:szCs w:val="22"/>
          <w:lang w:val="en-US"/>
        </w:rPr>
        <w:t>S. cerevisiae</w:t>
      </w:r>
      <w:r w:rsidR="00AE0F5F" w:rsidRPr="00601EBE">
        <w:rPr>
          <w:rFonts w:ascii="Arial" w:hAnsi="Arial" w:cs="Arial"/>
          <w:sz w:val="22"/>
          <w:szCs w:val="22"/>
          <w:lang w:val="en-US"/>
        </w:rPr>
        <w:t xml:space="preserve"> </w:t>
      </w:r>
      <w:r w:rsidR="00156703" w:rsidRPr="00601EBE">
        <w:rPr>
          <w:rFonts w:ascii="Arial" w:hAnsi="Arial" w:cs="Arial"/>
          <w:sz w:val="22"/>
          <w:szCs w:val="22"/>
          <w:lang w:val="en-US"/>
        </w:rPr>
        <w:t>strains</w:t>
      </w:r>
      <w:r w:rsidR="00156703" w:rsidRPr="00601EBE" w:rsidDel="00156703">
        <w:rPr>
          <w:rFonts w:ascii="Arial" w:hAnsi="Arial" w:cs="Arial"/>
          <w:sz w:val="22"/>
          <w:szCs w:val="22"/>
          <w:lang w:val="en-US"/>
        </w:rPr>
        <w:t xml:space="preserve"> </w:t>
      </w:r>
      <w:r w:rsidR="00AE0F5F" w:rsidRPr="00601EBE">
        <w:rPr>
          <w:rFonts w:ascii="Arial" w:hAnsi="Arial" w:cs="Arial"/>
          <w:sz w:val="22"/>
          <w:szCs w:val="22"/>
          <w:lang w:val="en-US"/>
        </w:rPr>
        <w:t>lack</w:t>
      </w:r>
      <w:r w:rsidR="00156703" w:rsidRPr="00601EBE">
        <w:rPr>
          <w:rFonts w:ascii="Arial" w:hAnsi="Arial" w:cs="Arial"/>
          <w:sz w:val="22"/>
          <w:szCs w:val="22"/>
          <w:lang w:val="en-US"/>
        </w:rPr>
        <w:t>ing</w:t>
      </w:r>
      <w:r w:rsidR="00AE0F5F" w:rsidRPr="00601EBE">
        <w:rPr>
          <w:rFonts w:ascii="Arial" w:hAnsi="Arial" w:cs="Arial"/>
          <w:sz w:val="22"/>
          <w:szCs w:val="22"/>
          <w:lang w:val="en-US"/>
        </w:rPr>
        <w:t xml:space="preserve"> endogenous prions. Hyperosmotic shock was induced by adding 1 M KCl</w:t>
      </w:r>
      <w:r w:rsidR="00156703" w:rsidRPr="00601EBE">
        <w:rPr>
          <w:rFonts w:ascii="Arial" w:hAnsi="Arial" w:cs="Arial"/>
          <w:sz w:val="22"/>
          <w:szCs w:val="22"/>
          <w:lang w:val="en-US"/>
        </w:rPr>
        <w:t>, and</w:t>
      </w:r>
      <w:r w:rsidR="00AE0F5F" w:rsidRPr="00601EBE">
        <w:rPr>
          <w:rFonts w:ascii="Arial" w:hAnsi="Arial" w:cs="Arial"/>
          <w:sz w:val="22"/>
          <w:szCs w:val="22"/>
          <w:lang w:val="en-US"/>
        </w:rPr>
        <w:t xml:space="preserve"> phase separation was visualized by fluorescence microscopy. </w:t>
      </w:r>
      <w:r w:rsidR="001371AD" w:rsidRPr="00033706">
        <w:rPr>
          <w:rStyle w:val="ae"/>
          <w:rFonts w:ascii="Arial" w:hAnsi="Arial" w:cs="Arial"/>
          <w:b w:val="0"/>
          <w:bCs w:val="0"/>
          <w:sz w:val="22"/>
          <w:szCs w:val="22"/>
          <w:lang w:val="en-US"/>
        </w:rPr>
        <w:t>These data were</w:t>
      </w:r>
      <w:r w:rsidR="001371AD" w:rsidRPr="00033706">
        <w:rPr>
          <w:rFonts w:ascii="Arial" w:hAnsi="Arial" w:cs="Arial"/>
          <w:sz w:val="22"/>
          <w:szCs w:val="22"/>
          <w:lang w:val="en-US"/>
        </w:rPr>
        <w:t xml:space="preserve"> compared with </w:t>
      </w:r>
      <w:r w:rsidR="001371AD" w:rsidRPr="00033706">
        <w:rPr>
          <w:rStyle w:val="ae"/>
          <w:rFonts w:ascii="Arial" w:hAnsi="Arial" w:cs="Arial"/>
          <w:b w:val="0"/>
          <w:bCs w:val="0"/>
          <w:sz w:val="22"/>
          <w:szCs w:val="22"/>
          <w:lang w:val="en-US"/>
        </w:rPr>
        <w:t>the ability of endogenous Sup35, expressed at physiological levels and tagged with a fluorophore, to undergo phase separation</w:t>
      </w:r>
      <w:r w:rsidR="001371AD" w:rsidRPr="00033706">
        <w:rPr>
          <w:rFonts w:ascii="Arial" w:hAnsi="Arial" w:cs="Arial"/>
          <w:sz w:val="22"/>
          <w:szCs w:val="22"/>
          <w:lang w:val="en-US"/>
        </w:rPr>
        <w:t>.</w:t>
      </w:r>
      <w:r w:rsidR="001371AD" w:rsidRPr="00601EBE">
        <w:rPr>
          <w:rFonts w:ascii="Arial" w:hAnsi="Arial" w:cs="Arial"/>
          <w:sz w:val="22"/>
          <w:szCs w:val="22"/>
          <w:lang w:val="en-US"/>
        </w:rPr>
        <w:t xml:space="preserve"> </w:t>
      </w:r>
      <w:r w:rsidR="00AE0F5F" w:rsidRPr="00601EBE">
        <w:rPr>
          <w:rFonts w:ascii="Arial" w:hAnsi="Arial" w:cs="Arial"/>
          <w:sz w:val="22"/>
          <w:szCs w:val="22"/>
          <w:lang w:val="en-US"/>
        </w:rPr>
        <w:t xml:space="preserve">Cytosolic pH was measured using </w:t>
      </w:r>
      <w:proofErr w:type="spellStart"/>
      <w:r w:rsidR="00AE0F5F" w:rsidRPr="00601EBE">
        <w:rPr>
          <w:rFonts w:ascii="Arial" w:hAnsi="Arial" w:cs="Arial"/>
          <w:sz w:val="22"/>
          <w:szCs w:val="22"/>
          <w:lang w:val="en-US"/>
        </w:rPr>
        <w:t>sfpHluorin</w:t>
      </w:r>
      <w:proofErr w:type="spellEnd"/>
      <w:r w:rsidR="001371AD" w:rsidRPr="00601EBE">
        <w:rPr>
          <w:rFonts w:ascii="Arial" w:hAnsi="Arial" w:cs="Arial"/>
          <w:sz w:val="22"/>
          <w:szCs w:val="22"/>
          <w:lang w:val="en-US"/>
        </w:rPr>
        <w:t xml:space="preserve">, </w:t>
      </w:r>
      <w:r w:rsidR="001371AD" w:rsidRPr="00033706">
        <w:rPr>
          <w:rFonts w:ascii="Arial" w:hAnsi="Arial" w:cs="Arial"/>
          <w:sz w:val="22"/>
          <w:szCs w:val="22"/>
          <w:lang w:val="en-US"/>
        </w:rPr>
        <w:t>a</w:t>
      </w:r>
      <w:r w:rsidR="007A59D5" w:rsidRPr="00601EBE">
        <w:rPr>
          <w:rFonts w:ascii="Arial" w:hAnsi="Arial" w:cs="Arial"/>
          <w:sz w:val="22"/>
          <w:szCs w:val="22"/>
          <w:lang w:val="en-US"/>
        </w:rPr>
        <w:t xml:space="preserve"> </w:t>
      </w:r>
      <w:r w:rsidR="00AE0F5F" w:rsidRPr="00601EBE">
        <w:rPr>
          <w:rFonts w:ascii="Arial" w:hAnsi="Arial" w:cs="Arial"/>
          <w:sz w:val="22"/>
          <w:szCs w:val="22"/>
          <w:lang w:val="en-US"/>
        </w:rPr>
        <w:t>pH-sensitive fluorescent protein.</w:t>
      </w:r>
    </w:p>
    <w:p w14:paraId="7A294BCB" w14:textId="7E585C69" w:rsidR="007937D1" w:rsidRPr="007937D1" w:rsidRDefault="00F90EF3" w:rsidP="00AA5A0A">
      <w:pPr>
        <w:jc w:val="both"/>
        <w:rPr>
          <w:rFonts w:ascii="Arial" w:hAnsi="Arial" w:cs="Arial"/>
          <w:b/>
          <w:bCs/>
          <w:sz w:val="22"/>
          <w:szCs w:val="22"/>
          <w:lang w:val="en-US"/>
        </w:rPr>
      </w:pPr>
      <w:r w:rsidRPr="00AE0F5F">
        <w:rPr>
          <w:rFonts w:ascii="Arial" w:hAnsi="Arial" w:cs="Arial"/>
          <w:b/>
          <w:bCs/>
          <w:sz w:val="22"/>
          <w:szCs w:val="22"/>
          <w:lang w:val="en-US"/>
        </w:rPr>
        <w:t>Results:</w:t>
      </w:r>
      <w:r w:rsidR="001634C2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7937D1" w:rsidRPr="007937D1">
        <w:rPr>
          <w:rFonts w:ascii="Arial" w:hAnsi="Arial" w:cs="Arial"/>
          <w:sz w:val="22"/>
          <w:szCs w:val="22"/>
          <w:lang w:val="en-US"/>
        </w:rPr>
        <w:t>Overproduced Sup35N</w:t>
      </w:r>
      <w:r w:rsidR="00156703">
        <w:rPr>
          <w:rFonts w:ascii="Arial" w:hAnsi="Arial" w:cs="Arial"/>
          <w:sz w:val="22"/>
          <w:szCs w:val="22"/>
          <w:lang w:val="en-US"/>
        </w:rPr>
        <w:t xml:space="preserve"> and 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NM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constructs</w:t>
      </w:r>
      <w:r w:rsidR="00156703" w:rsidRPr="007937D1">
        <w:rPr>
          <w:rFonts w:ascii="Arial" w:hAnsi="Arial" w:cs="Arial"/>
          <w:sz w:val="22"/>
          <w:szCs w:val="22"/>
          <w:lang w:val="en-US"/>
        </w:rPr>
        <w:t xml:space="preserve">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rapidly formed condensates</w:t>
      </w:r>
      <w:r w:rsidR="00156703" w:rsidRPr="007937D1" w:rsidDel="00156703">
        <w:rPr>
          <w:rFonts w:ascii="Arial" w:hAnsi="Arial" w:cs="Arial"/>
          <w:sz w:val="22"/>
          <w:szCs w:val="22"/>
          <w:lang w:val="en-US"/>
        </w:rPr>
        <w:t xml:space="preserve">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upon</w:t>
      </w:r>
      <w:r w:rsidR="00156703" w:rsidRPr="007937D1">
        <w:rPr>
          <w:rFonts w:ascii="Arial" w:hAnsi="Arial" w:cs="Arial"/>
          <w:sz w:val="22"/>
          <w:szCs w:val="22"/>
          <w:lang w:val="en-US"/>
        </w:rPr>
        <w:t xml:space="preserve"> </w:t>
      </w:r>
      <w:r w:rsidR="007937D1" w:rsidRPr="007937D1">
        <w:rPr>
          <w:rFonts w:ascii="Arial" w:hAnsi="Arial" w:cs="Arial"/>
          <w:sz w:val="22"/>
          <w:szCs w:val="22"/>
          <w:lang w:val="en-US"/>
        </w:rPr>
        <w:t>hyperosmotic shock via a pH-independent mechanism</w:t>
      </w:r>
      <w:r w:rsidR="00156703">
        <w:rPr>
          <w:rFonts w:ascii="Arial" w:hAnsi="Arial" w:cs="Arial"/>
          <w:sz w:val="22"/>
          <w:szCs w:val="22"/>
          <w:lang w:val="en-US"/>
        </w:rPr>
        <w:t>;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 </w:t>
      </w:r>
      <w:r w:rsidR="00EA6FDC">
        <w:rPr>
          <w:rFonts w:ascii="Arial" w:hAnsi="Arial" w:cs="Arial"/>
          <w:sz w:val="22"/>
          <w:szCs w:val="22"/>
          <w:lang w:val="en-US"/>
        </w:rPr>
        <w:t xml:space="preserve">and </w:t>
      </w:r>
      <w:r w:rsidR="00156703" w:rsidRPr="00156703">
        <w:rPr>
          <w:rFonts w:ascii="Arial" w:hAnsi="Arial" w:cs="Arial"/>
          <w:sz w:val="22"/>
          <w:szCs w:val="22"/>
          <w:lang w:val="en-US"/>
        </w:rPr>
        <w:t xml:space="preserve">phase separation scaled 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with protein concentration. The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intrinsically disordered N</w:t>
      </w:r>
      <w:r w:rsidR="001B0A99">
        <w:rPr>
          <w:rFonts w:ascii="Arial" w:hAnsi="Arial" w:cs="Arial"/>
          <w:sz w:val="22"/>
          <w:szCs w:val="22"/>
          <w:lang w:val="en-US"/>
        </w:rPr>
        <w:t>-</w:t>
      </w:r>
      <w:r w:rsidR="00156703" w:rsidRPr="00156703">
        <w:rPr>
          <w:rFonts w:ascii="Arial" w:hAnsi="Arial" w:cs="Arial"/>
          <w:sz w:val="22"/>
          <w:szCs w:val="22"/>
          <w:lang w:val="en-US"/>
        </w:rPr>
        <w:t>terminal</w:t>
      </w:r>
      <w:r w:rsidR="00156703" w:rsidRPr="007937D1" w:rsidDel="00156703">
        <w:rPr>
          <w:rFonts w:ascii="Arial" w:hAnsi="Arial" w:cs="Arial"/>
          <w:sz w:val="22"/>
          <w:szCs w:val="22"/>
          <w:lang w:val="en-US"/>
        </w:rPr>
        <w:t xml:space="preserve"> 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prion domain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alone was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 sufficient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to drive hyperosmotic stress</w:t>
      </w:r>
      <w:r w:rsidR="00156703">
        <w:rPr>
          <w:rFonts w:ascii="Arial" w:hAnsi="Arial" w:cs="Arial"/>
          <w:sz w:val="22"/>
          <w:szCs w:val="22"/>
          <w:lang w:val="en-US"/>
        </w:rPr>
        <w:t>-</w:t>
      </w:r>
      <w:r w:rsidR="00156703" w:rsidRPr="00156703">
        <w:rPr>
          <w:rFonts w:ascii="Arial" w:hAnsi="Arial" w:cs="Arial"/>
          <w:sz w:val="22"/>
          <w:szCs w:val="22"/>
          <w:lang w:val="en-US"/>
        </w:rPr>
        <w:t xml:space="preserve">induced </w:t>
      </w:r>
      <w:r w:rsidR="007937D1" w:rsidRPr="007937D1">
        <w:rPr>
          <w:rFonts w:ascii="Arial" w:hAnsi="Arial" w:cs="Arial"/>
          <w:sz w:val="22"/>
          <w:szCs w:val="22"/>
          <w:lang w:val="en-US"/>
        </w:rPr>
        <w:t>phase separation</w:t>
      </w:r>
      <w:r w:rsidR="00156703">
        <w:rPr>
          <w:rFonts w:ascii="Arial" w:hAnsi="Arial" w:cs="Arial"/>
          <w:sz w:val="22"/>
          <w:szCs w:val="22"/>
          <w:lang w:val="en-US"/>
        </w:rPr>
        <w:t xml:space="preserve">,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whereas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 </w:t>
      </w:r>
      <w:r w:rsidR="00156703">
        <w:rPr>
          <w:rFonts w:ascii="Arial" w:hAnsi="Arial" w:cs="Arial"/>
          <w:sz w:val="22"/>
          <w:szCs w:val="22"/>
          <w:lang w:val="en-US"/>
        </w:rPr>
        <w:t>a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ny extended deletion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within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 the N-</w:t>
      </w:r>
      <w:r w:rsidR="00156703" w:rsidRPr="00156703">
        <w:rPr>
          <w:rFonts w:ascii="Arial" w:hAnsi="Arial" w:cs="Arial"/>
          <w:sz w:val="22"/>
          <w:szCs w:val="22"/>
          <w:lang w:val="en-US"/>
        </w:rPr>
        <w:t>domain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 impede</w:t>
      </w:r>
      <w:r w:rsidR="00F831D6">
        <w:rPr>
          <w:rFonts w:ascii="Arial" w:hAnsi="Arial" w:cs="Arial"/>
          <w:sz w:val="22"/>
          <w:szCs w:val="22"/>
          <w:lang w:val="en-US"/>
        </w:rPr>
        <w:t>d</w:t>
      </w:r>
      <w:r w:rsidR="007937D1" w:rsidRPr="007937D1">
        <w:rPr>
          <w:rFonts w:ascii="Arial" w:hAnsi="Arial" w:cs="Arial"/>
          <w:sz w:val="22"/>
          <w:szCs w:val="22"/>
          <w:lang w:val="en-US"/>
        </w:rPr>
        <w:t xml:space="preserve"> </w:t>
      </w:r>
      <w:r w:rsidR="00156703" w:rsidRPr="00156703">
        <w:rPr>
          <w:rFonts w:ascii="Arial" w:hAnsi="Arial" w:cs="Arial"/>
          <w:sz w:val="22"/>
          <w:szCs w:val="22"/>
          <w:lang w:val="en-US"/>
        </w:rPr>
        <w:t>condensate formation</w:t>
      </w:r>
      <w:r w:rsidR="007937D1" w:rsidRPr="007937D1">
        <w:rPr>
          <w:rFonts w:ascii="Arial" w:hAnsi="Arial" w:cs="Arial"/>
          <w:sz w:val="22"/>
          <w:szCs w:val="22"/>
          <w:lang w:val="en-US"/>
        </w:rPr>
        <w:t>.</w:t>
      </w:r>
    </w:p>
    <w:p w14:paraId="4796226A" w14:textId="02008948" w:rsidR="00860057" w:rsidRPr="000A12AC" w:rsidRDefault="008034F5" w:rsidP="0025417B">
      <w:pPr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C</w:t>
      </w:r>
      <w:r w:rsidR="00AE0F5F" w:rsidRPr="00AE0F5F">
        <w:rPr>
          <w:rFonts w:ascii="Arial" w:hAnsi="Arial" w:cs="Arial"/>
          <w:b/>
          <w:bCs/>
          <w:sz w:val="22"/>
          <w:szCs w:val="22"/>
          <w:lang w:val="en-US"/>
        </w:rPr>
        <w:t>onclusions</w:t>
      </w:r>
      <w:r w:rsidR="00AE0F5F" w:rsidRPr="00EB1444">
        <w:rPr>
          <w:rFonts w:ascii="Arial" w:hAnsi="Arial" w:cs="Arial"/>
          <w:sz w:val="22"/>
          <w:szCs w:val="22"/>
          <w:lang w:val="en-US"/>
        </w:rPr>
        <w:t xml:space="preserve">: </w:t>
      </w:r>
      <w:r w:rsidR="00C65B91">
        <w:rPr>
          <w:rFonts w:ascii="Arial" w:hAnsi="Arial" w:cs="Arial"/>
          <w:sz w:val="22"/>
          <w:szCs w:val="22"/>
          <w:lang w:val="en-US"/>
        </w:rPr>
        <w:t xml:space="preserve">We propose that </w:t>
      </w:r>
      <w:r w:rsidR="00FE38AA" w:rsidRPr="006F01A3">
        <w:rPr>
          <w:rFonts w:ascii="Arial" w:hAnsi="Arial" w:cs="Arial"/>
          <w:sz w:val="22"/>
          <w:szCs w:val="22"/>
          <w:lang w:val="en-US"/>
        </w:rPr>
        <w:t xml:space="preserve">Sup35 can phase separate either through its N-terminal prion domain in a concentration-dependent, pH-independent manner, or through pH-induced conformational changes </w:t>
      </w:r>
      <w:r w:rsidR="00081FC3">
        <w:rPr>
          <w:rFonts w:ascii="Arial" w:hAnsi="Arial" w:cs="Arial"/>
          <w:sz w:val="22"/>
          <w:szCs w:val="22"/>
          <w:lang w:val="en-US"/>
        </w:rPr>
        <w:t>that alter</w:t>
      </w:r>
      <w:r w:rsidR="00FE38AA" w:rsidRPr="006F01A3">
        <w:rPr>
          <w:rFonts w:ascii="Arial" w:hAnsi="Arial" w:cs="Arial"/>
          <w:sz w:val="22"/>
          <w:szCs w:val="22"/>
          <w:lang w:val="en-US"/>
        </w:rPr>
        <w:t xml:space="preserve"> interactions between C- and M-domains.</w:t>
      </w:r>
    </w:p>
    <w:p w14:paraId="6F61640B" w14:textId="2A166A92" w:rsidR="007A59D5" w:rsidRDefault="004416A2" w:rsidP="00AA5A0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416A2">
        <w:rPr>
          <w:rFonts w:ascii="Arial" w:hAnsi="Arial" w:cs="Arial"/>
          <w:b/>
          <w:bCs/>
          <w:sz w:val="22"/>
          <w:szCs w:val="22"/>
          <w:lang w:val="en-US"/>
        </w:rPr>
        <w:t>Funding:</w:t>
      </w:r>
      <w:r w:rsidRPr="004416A2">
        <w:rPr>
          <w:rFonts w:ascii="Arial" w:hAnsi="Arial" w:cs="Arial"/>
          <w:sz w:val="22"/>
          <w:szCs w:val="22"/>
          <w:lang w:val="en-US"/>
        </w:rPr>
        <w:t xml:space="preserve"> This research was supported by St. Petersburg State University (project 125021902561-6).</w:t>
      </w:r>
    </w:p>
    <w:p w14:paraId="390321AE" w14:textId="00E74B05" w:rsidR="00EC6B9F" w:rsidRPr="00684CE5" w:rsidRDefault="00EC6B9F" w:rsidP="00EC6B9F">
      <w:pPr>
        <w:adjustRightInd w:val="0"/>
        <w:jc w:val="both"/>
        <w:rPr>
          <w:rFonts w:ascii="Arial" w:hAnsi="Arial" w:cs="Arial"/>
          <w:i/>
          <w:iCs/>
          <w:sz w:val="22"/>
          <w:szCs w:val="22"/>
          <w:lang w:val="en-US"/>
        </w:rPr>
      </w:pPr>
      <w:r w:rsidRPr="00EC6B9F">
        <w:rPr>
          <w:rFonts w:ascii="Arial" w:hAnsi="Arial" w:cs="Arial"/>
          <w:b/>
          <w:bCs/>
          <w:sz w:val="22"/>
          <w:szCs w:val="22"/>
          <w:lang w:val="en-US"/>
        </w:rPr>
        <w:t>Keywords: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biomolecular condensates, LLPS, Sup35, hyperosmotic shock</w:t>
      </w:r>
      <w:r w:rsidR="00684CE5">
        <w:rPr>
          <w:rFonts w:ascii="Arial" w:hAnsi="Arial" w:cs="Arial"/>
          <w:sz w:val="22"/>
          <w:szCs w:val="22"/>
          <w:lang w:val="en-US"/>
        </w:rPr>
        <w:t>,</w:t>
      </w:r>
      <w:r w:rsidR="00625148">
        <w:rPr>
          <w:rFonts w:ascii="Arial" w:hAnsi="Arial" w:cs="Arial"/>
          <w:sz w:val="22"/>
          <w:szCs w:val="22"/>
          <w:lang w:val="en-US"/>
        </w:rPr>
        <w:t xml:space="preserve"> </w:t>
      </w:r>
      <w:r w:rsidR="00684CE5" w:rsidRPr="00684CE5">
        <w:rPr>
          <w:rFonts w:ascii="Arial" w:hAnsi="Arial" w:cs="Arial"/>
          <w:i/>
          <w:iCs/>
          <w:sz w:val="22"/>
          <w:szCs w:val="22"/>
          <w:lang w:val="en-US"/>
        </w:rPr>
        <w:t>Saccharomyces cerevisiae</w:t>
      </w:r>
    </w:p>
    <w:p w14:paraId="10664CBD" w14:textId="22E1693E" w:rsidR="00AA5A0A" w:rsidRPr="004416A2" w:rsidRDefault="004416A2" w:rsidP="00AA5A0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416A2">
        <w:rPr>
          <w:rFonts w:ascii="Arial" w:hAnsi="Arial" w:cs="Arial"/>
          <w:b/>
          <w:bCs/>
          <w:sz w:val="22"/>
          <w:szCs w:val="22"/>
          <w:lang w:val="en-US"/>
        </w:rPr>
        <w:t>Acknowledgments: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7A59D5" w:rsidRPr="007A59D5">
        <w:rPr>
          <w:rFonts w:ascii="Arial" w:hAnsi="Arial" w:cs="Arial"/>
          <w:sz w:val="22"/>
          <w:szCs w:val="22"/>
          <w:lang w:val="en-US"/>
        </w:rPr>
        <w:t xml:space="preserve">We thank the Research Resource Center "Chromas" and the Center for Molecular and Cell Technologies </w:t>
      </w:r>
      <w:r w:rsidR="00AA5A0A" w:rsidRPr="00AA5A0A">
        <w:rPr>
          <w:rFonts w:ascii="Arial" w:hAnsi="Arial" w:cs="Arial"/>
          <w:sz w:val="22"/>
          <w:szCs w:val="22"/>
          <w:lang w:val="en-US"/>
        </w:rPr>
        <w:t>(Research Park, St. Petersburg State University)</w:t>
      </w:r>
      <w:r w:rsidR="00AA5A0A">
        <w:rPr>
          <w:rFonts w:ascii="Arial" w:hAnsi="Arial" w:cs="Arial"/>
          <w:sz w:val="22"/>
          <w:szCs w:val="22"/>
          <w:lang w:val="en-US"/>
        </w:rPr>
        <w:t xml:space="preserve"> </w:t>
      </w:r>
      <w:r w:rsidR="007A59D5" w:rsidRPr="007A59D5">
        <w:rPr>
          <w:rFonts w:ascii="Arial" w:hAnsi="Arial" w:cs="Arial"/>
          <w:sz w:val="22"/>
          <w:szCs w:val="22"/>
          <w:lang w:val="en-US"/>
        </w:rPr>
        <w:t>for technical assistance.</w:t>
      </w:r>
    </w:p>
    <w:p w14:paraId="739BD594" w14:textId="45023FCA" w:rsidR="003D26F8" w:rsidRPr="00586E56" w:rsidRDefault="00AB6A69" w:rsidP="00AA5A0A">
      <w:pPr>
        <w:jc w:val="both"/>
        <w:rPr>
          <w:rFonts w:ascii="Arial" w:hAnsi="Arial" w:cs="Arial"/>
          <w:sz w:val="22"/>
          <w:szCs w:val="22"/>
          <w:lang w:val="en-US"/>
        </w:rPr>
      </w:pPr>
      <w:r w:rsidRPr="00DD6450">
        <w:rPr>
          <w:rFonts w:ascii="Arial" w:hAnsi="Arial" w:cs="Arial"/>
          <w:b/>
          <w:bCs/>
          <w:sz w:val="22"/>
          <w:szCs w:val="22"/>
          <w:lang w:val="en-US"/>
        </w:rPr>
        <w:t>R</w:t>
      </w:r>
      <w:r w:rsidR="00BB0B99" w:rsidRPr="00AB6A69">
        <w:rPr>
          <w:rFonts w:ascii="Arial" w:hAnsi="Arial" w:cs="Arial"/>
          <w:b/>
          <w:bCs/>
          <w:sz w:val="22"/>
          <w:szCs w:val="22"/>
          <w:lang w:val="en-US"/>
        </w:rPr>
        <w:t>eferences:</w:t>
      </w:r>
    </w:p>
    <w:p w14:paraId="0517E8B8" w14:textId="59161B43" w:rsidR="00610D47" w:rsidRPr="00610D47" w:rsidRDefault="00A01240" w:rsidP="0025417B">
      <w:pPr>
        <w:pStyle w:val="a6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US"/>
        </w:rPr>
      </w:pP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Franzmann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TM.,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Jahnel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M,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Pozniakovsky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A,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Mahamid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J,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Holehouse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AS.,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Nüske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E, Richter D, Baumeister W, Grill S.W,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Pappu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RV, Hyman AA, Alberti S. Phase separation of a yeast prion protein promotes cellular fitness</w:t>
      </w:r>
      <w:r w:rsidR="00890D21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. </w:t>
      </w:r>
      <w:r w:rsidRPr="00890D21">
        <w:rPr>
          <w:rFonts w:ascii="Arial" w:hAnsi="Arial" w:cs="Arial"/>
          <w:sz w:val="22"/>
          <w:szCs w:val="22"/>
          <w:shd w:val="clear" w:color="auto" w:fill="FFFFFF"/>
          <w:lang w:val="en-US"/>
        </w:rPr>
        <w:t>Science.</w:t>
      </w:r>
      <w:r w:rsidRPr="00A01240">
        <w:rPr>
          <w:rFonts w:ascii="Arial" w:hAnsi="Arial" w:cs="Arial"/>
          <w:i/>
          <w:iCs/>
          <w:sz w:val="22"/>
          <w:szCs w:val="22"/>
          <w:shd w:val="clear" w:color="auto" w:fill="FFFFFF"/>
          <w:lang w:val="en-US"/>
        </w:rPr>
        <w:t xml:space="preserve"> </w:t>
      </w:r>
      <w:r w:rsidRPr="00890D21">
        <w:rPr>
          <w:rFonts w:ascii="Arial" w:hAnsi="Arial" w:cs="Arial"/>
          <w:sz w:val="22"/>
          <w:szCs w:val="22"/>
          <w:shd w:val="clear" w:color="auto" w:fill="FFFFFF"/>
          <w:lang w:val="en-US"/>
        </w:rPr>
        <w:t>2018.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, </w:t>
      </w:r>
      <w:r w:rsidRPr="000D44D4">
        <w:rPr>
          <w:rFonts w:ascii="Arial" w:hAnsi="Arial" w:cs="Arial"/>
          <w:sz w:val="22"/>
          <w:szCs w:val="22"/>
          <w:shd w:val="clear" w:color="auto" w:fill="FFFFFF"/>
          <w:lang w:val="en-US"/>
        </w:rPr>
        <w:t>359</w:t>
      </w:r>
      <w:r w:rsidR="00890D21">
        <w:rPr>
          <w:rFonts w:ascii="Arial" w:hAnsi="Arial" w:cs="Arial"/>
          <w:i/>
          <w:iCs/>
          <w:sz w:val="22"/>
          <w:szCs w:val="22"/>
          <w:shd w:val="clear" w:color="auto" w:fill="FFFFFF"/>
          <w:lang w:val="en-US"/>
        </w:rPr>
        <w:t xml:space="preserve"> (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6371</w:t>
      </w:r>
      <w:r w:rsidR="00890D21">
        <w:rPr>
          <w:rFonts w:ascii="Arial" w:hAnsi="Arial" w:cs="Arial"/>
          <w:sz w:val="22"/>
          <w:szCs w:val="22"/>
          <w:shd w:val="clear" w:color="auto" w:fill="FFFFFF"/>
          <w:lang w:val="en-US"/>
        </w:rPr>
        <w:t>)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, eaao5654. </w:t>
      </w:r>
      <w:proofErr w:type="spellStart"/>
      <w:r w:rsidR="00610D47">
        <w:rPr>
          <w:rFonts w:ascii="Arial" w:hAnsi="Arial" w:cs="Arial"/>
          <w:sz w:val="22"/>
          <w:szCs w:val="22"/>
          <w:shd w:val="clear" w:color="auto" w:fill="FFFFFF"/>
          <w:lang w:val="en-US"/>
        </w:rPr>
        <w:t>doi</w:t>
      </w:r>
      <w:proofErr w:type="spellEnd"/>
      <w:r w:rsidR="00610D47">
        <w:rPr>
          <w:rFonts w:ascii="Arial" w:hAnsi="Arial" w:cs="Arial"/>
          <w:sz w:val="22"/>
          <w:szCs w:val="22"/>
          <w:shd w:val="clear" w:color="auto" w:fill="FFFFFF"/>
          <w:lang w:val="en-US"/>
        </w:rPr>
        <w:t>: 10.1126/</w:t>
      </w:r>
      <w:proofErr w:type="gramStart"/>
      <w:r w:rsidR="00610D47">
        <w:rPr>
          <w:rFonts w:ascii="Arial" w:hAnsi="Arial" w:cs="Arial"/>
          <w:sz w:val="22"/>
          <w:szCs w:val="22"/>
          <w:shd w:val="clear" w:color="auto" w:fill="FFFFFF"/>
          <w:lang w:val="en-US"/>
        </w:rPr>
        <w:t>science.aaao</w:t>
      </w:r>
      <w:proofErr w:type="gramEnd"/>
      <w:r w:rsidR="00610D47">
        <w:rPr>
          <w:rFonts w:ascii="Arial" w:hAnsi="Arial" w:cs="Arial"/>
          <w:sz w:val="22"/>
          <w:szCs w:val="22"/>
          <w:shd w:val="clear" w:color="auto" w:fill="FFFFFF"/>
          <w:lang w:val="en-US"/>
        </w:rPr>
        <w:t>5654</w:t>
      </w:r>
      <w:r w:rsidR="007A59D5">
        <w:rPr>
          <w:rFonts w:ascii="Arial" w:hAnsi="Arial" w:cs="Arial"/>
          <w:sz w:val="22"/>
          <w:szCs w:val="22"/>
          <w:shd w:val="clear" w:color="auto" w:fill="FFFFFF"/>
          <w:lang w:val="en-US"/>
        </w:rPr>
        <w:t>.</w:t>
      </w:r>
    </w:p>
    <w:p w14:paraId="23EA1153" w14:textId="1568D6DB" w:rsidR="00A01240" w:rsidRPr="000D44D4" w:rsidRDefault="00A01240" w:rsidP="0025417B">
      <w:pPr>
        <w:pStyle w:val="a6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en-US"/>
        </w:rPr>
      </w:pP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Grimes B, Jacob W, Liberman AR, Kim N, Zhao X, </w:t>
      </w:r>
      <w:proofErr w:type="spellStart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Masison</w:t>
      </w:r>
      <w:proofErr w:type="spellEnd"/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DC., Greene LE. The Properties and Domain Requirements for Phase Separation of the Sup35 Prion Protein </w:t>
      </w:r>
      <w:r w:rsidRPr="00A01240">
        <w:rPr>
          <w:rFonts w:ascii="Arial" w:hAnsi="Arial" w:cs="Arial"/>
          <w:i/>
          <w:iCs/>
          <w:sz w:val="22"/>
          <w:szCs w:val="22"/>
          <w:shd w:val="clear" w:color="auto" w:fill="FFFFFF"/>
          <w:lang w:val="en-US"/>
        </w:rPr>
        <w:t>In Vivo</w:t>
      </w:r>
      <w:r w:rsidR="00586B34">
        <w:rPr>
          <w:rFonts w:ascii="Arial" w:hAnsi="Arial" w:cs="Arial"/>
          <w:sz w:val="22"/>
          <w:szCs w:val="22"/>
          <w:shd w:val="clear" w:color="auto" w:fill="FFFFFF"/>
          <w:lang w:val="en-US"/>
        </w:rPr>
        <w:t>.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 </w:t>
      </w:r>
      <w:r w:rsidRPr="00586B34">
        <w:rPr>
          <w:rFonts w:ascii="Arial" w:hAnsi="Arial" w:cs="Arial"/>
          <w:sz w:val="22"/>
          <w:szCs w:val="22"/>
          <w:shd w:val="clear" w:color="auto" w:fill="FFFFFF"/>
          <w:lang w:val="en-US"/>
        </w:rPr>
        <w:t>Biomolecules, 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2023</w:t>
      </w:r>
      <w:r w:rsidR="00586B34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, </w:t>
      </w:r>
      <w:r w:rsidRPr="00586B34">
        <w:rPr>
          <w:rFonts w:ascii="Arial" w:hAnsi="Arial" w:cs="Arial"/>
          <w:sz w:val="22"/>
          <w:szCs w:val="22"/>
          <w:shd w:val="clear" w:color="auto" w:fill="FFFFFF"/>
          <w:lang w:val="en-US"/>
        </w:rPr>
        <w:t>13</w:t>
      </w:r>
      <w:r w:rsidR="00586B34" w:rsidRPr="00586B34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 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(9)</w:t>
      </w:r>
      <w:r w:rsidR="000D44D4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: </w:t>
      </w:r>
      <w:r w:rsidRPr="00A01240">
        <w:rPr>
          <w:rFonts w:ascii="Arial" w:hAnsi="Arial" w:cs="Arial"/>
          <w:sz w:val="22"/>
          <w:szCs w:val="22"/>
          <w:shd w:val="clear" w:color="auto" w:fill="FFFFFF"/>
          <w:lang w:val="en-US"/>
        </w:rPr>
        <w:t>1370</w:t>
      </w:r>
      <w:r w:rsidR="0016120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, </w:t>
      </w:r>
      <w:proofErr w:type="spellStart"/>
      <w:r w:rsidR="00161200">
        <w:rPr>
          <w:rFonts w:ascii="Arial" w:hAnsi="Arial" w:cs="Arial"/>
          <w:sz w:val="22"/>
          <w:szCs w:val="22"/>
          <w:shd w:val="clear" w:color="auto" w:fill="FFFFFF"/>
          <w:lang w:val="en-US"/>
        </w:rPr>
        <w:t>doi</w:t>
      </w:r>
      <w:proofErr w:type="spellEnd"/>
      <w:r w:rsidR="00161200">
        <w:rPr>
          <w:rFonts w:ascii="Arial" w:hAnsi="Arial" w:cs="Arial"/>
          <w:sz w:val="22"/>
          <w:szCs w:val="22"/>
          <w:shd w:val="clear" w:color="auto" w:fill="FFFFFF"/>
          <w:lang w:val="en-US"/>
        </w:rPr>
        <w:t xml:space="preserve">: </w:t>
      </w:r>
      <w:r w:rsidR="000D44D4">
        <w:rPr>
          <w:rFonts w:ascii="Arial" w:hAnsi="Arial" w:cs="Arial"/>
          <w:sz w:val="22"/>
          <w:szCs w:val="22"/>
          <w:shd w:val="clear" w:color="auto" w:fill="FFFFFF"/>
          <w:lang w:val="en-US"/>
        </w:rPr>
        <w:t>10.3390/biom13</w:t>
      </w:r>
      <w:r w:rsidR="00E47B64">
        <w:rPr>
          <w:rFonts w:ascii="Arial" w:hAnsi="Arial" w:cs="Arial"/>
          <w:sz w:val="22"/>
          <w:szCs w:val="22"/>
          <w:shd w:val="clear" w:color="auto" w:fill="FFFFFF"/>
          <w:lang w:val="en-US"/>
        </w:rPr>
        <w:t>0</w:t>
      </w:r>
      <w:r w:rsidR="000D44D4">
        <w:rPr>
          <w:rFonts w:ascii="Arial" w:hAnsi="Arial" w:cs="Arial"/>
          <w:sz w:val="22"/>
          <w:szCs w:val="22"/>
          <w:shd w:val="clear" w:color="auto" w:fill="FFFFFF"/>
          <w:lang w:val="en-US"/>
        </w:rPr>
        <w:t>91370</w:t>
      </w:r>
      <w:r w:rsidR="007A59D5">
        <w:rPr>
          <w:rFonts w:ascii="Arial" w:hAnsi="Arial" w:cs="Arial"/>
          <w:sz w:val="22"/>
          <w:szCs w:val="22"/>
          <w:shd w:val="clear" w:color="auto" w:fill="FFFFFF"/>
          <w:lang w:val="en-US"/>
        </w:rPr>
        <w:t>.</w:t>
      </w:r>
    </w:p>
    <w:p w14:paraId="0DCDA903" w14:textId="5CF48C13" w:rsidR="00A01240" w:rsidRPr="00BF5210" w:rsidRDefault="00A01240" w:rsidP="0025417B">
      <w:pPr>
        <w:pStyle w:val="a6"/>
        <w:numPr>
          <w:ilvl w:val="0"/>
          <w:numId w:val="2"/>
        </w:numPr>
        <w:jc w:val="both"/>
        <w:rPr>
          <w:rStyle w:val="a7"/>
          <w:rFonts w:ascii="Arial" w:hAnsi="Arial" w:cs="Arial"/>
          <w:color w:val="000000" w:themeColor="text1"/>
          <w:sz w:val="22"/>
          <w:szCs w:val="22"/>
          <w:u w:val="none"/>
          <w:lang w:val="en-US"/>
        </w:rPr>
      </w:pPr>
      <w:proofErr w:type="spellStart"/>
      <w:r w:rsidRPr="00A01240">
        <w:rPr>
          <w:rFonts w:ascii="Arial" w:hAnsi="Arial" w:cs="Arial"/>
          <w:sz w:val="22"/>
          <w:szCs w:val="22"/>
          <w:lang w:val="en-US"/>
        </w:rPr>
        <w:t>Grizel</w:t>
      </w:r>
      <w:proofErr w:type="spellEnd"/>
      <w:r w:rsidRPr="00A01240">
        <w:rPr>
          <w:rFonts w:ascii="Arial" w:hAnsi="Arial" w:cs="Arial"/>
          <w:sz w:val="22"/>
          <w:szCs w:val="22"/>
          <w:lang w:val="en-US"/>
        </w:rPr>
        <w:t xml:space="preserve"> AV, Gorsheneva NA, Stevenson JB, </w:t>
      </w:r>
      <w:proofErr w:type="spellStart"/>
      <w:r w:rsidRPr="00A01240">
        <w:rPr>
          <w:rFonts w:ascii="Arial" w:hAnsi="Arial" w:cs="Arial"/>
          <w:sz w:val="22"/>
          <w:szCs w:val="22"/>
          <w:lang w:val="en-US"/>
        </w:rPr>
        <w:t>Pflaum</w:t>
      </w:r>
      <w:proofErr w:type="spellEnd"/>
      <w:r w:rsidRPr="00A01240">
        <w:rPr>
          <w:rFonts w:ascii="Arial" w:hAnsi="Arial" w:cs="Arial"/>
          <w:sz w:val="22"/>
          <w:szCs w:val="22"/>
          <w:lang w:val="en-US"/>
        </w:rPr>
        <w:t xml:space="preserve"> J, </w:t>
      </w:r>
      <w:proofErr w:type="spellStart"/>
      <w:r w:rsidRPr="00A01240">
        <w:rPr>
          <w:rFonts w:ascii="Arial" w:hAnsi="Arial" w:cs="Arial"/>
          <w:sz w:val="22"/>
          <w:szCs w:val="22"/>
          <w:lang w:val="en-US"/>
        </w:rPr>
        <w:t>Wilfling</w:t>
      </w:r>
      <w:proofErr w:type="spellEnd"/>
      <w:r w:rsidRPr="00A01240">
        <w:rPr>
          <w:rFonts w:ascii="Arial" w:hAnsi="Arial" w:cs="Arial"/>
          <w:sz w:val="22"/>
          <w:szCs w:val="22"/>
          <w:lang w:val="en-US"/>
        </w:rPr>
        <w:t xml:space="preserve"> F, Rubel AA, Chernoff YO. Osmotic stress induces formation of both liquid condensates and amyloids by a yeast </w:t>
      </w:r>
      <w:r w:rsidRPr="00A01240">
        <w:rPr>
          <w:rFonts w:ascii="Arial" w:hAnsi="Arial" w:cs="Arial"/>
          <w:sz w:val="22"/>
          <w:szCs w:val="22"/>
          <w:lang w:val="en-US"/>
        </w:rPr>
        <w:lastRenderedPageBreak/>
        <w:t xml:space="preserve">prion domain. </w:t>
      </w:r>
      <w:r w:rsidRPr="00BF5210">
        <w:rPr>
          <w:rFonts w:ascii="Arial" w:hAnsi="Arial" w:cs="Arial"/>
          <w:sz w:val="22"/>
          <w:szCs w:val="22"/>
          <w:lang w:val="en-US"/>
        </w:rPr>
        <w:t>The Journal of biological chemistr</w:t>
      </w:r>
      <w:r w:rsidRPr="00A01240">
        <w:rPr>
          <w:rFonts w:ascii="Arial" w:hAnsi="Arial" w:cs="Arial"/>
          <w:i/>
          <w:iCs/>
          <w:sz w:val="22"/>
          <w:szCs w:val="22"/>
          <w:lang w:val="en-US"/>
        </w:rPr>
        <w:t>y</w:t>
      </w:r>
      <w:r w:rsidRPr="00A01240">
        <w:rPr>
          <w:rFonts w:ascii="Arial" w:hAnsi="Arial" w:cs="Arial"/>
          <w:sz w:val="22"/>
          <w:szCs w:val="22"/>
          <w:lang w:val="en-US"/>
        </w:rPr>
        <w:t xml:space="preserve">, </w:t>
      </w:r>
      <w:r w:rsidR="00D746E9" w:rsidRPr="00A01240">
        <w:rPr>
          <w:rFonts w:ascii="Arial" w:hAnsi="Arial" w:cs="Arial"/>
          <w:sz w:val="22"/>
          <w:szCs w:val="22"/>
          <w:lang w:val="en-US"/>
        </w:rPr>
        <w:t>2024</w:t>
      </w:r>
      <w:r w:rsidR="00D746E9">
        <w:rPr>
          <w:rFonts w:ascii="Arial" w:hAnsi="Arial" w:cs="Arial"/>
          <w:sz w:val="22"/>
          <w:szCs w:val="22"/>
          <w:lang w:val="en-US"/>
        </w:rPr>
        <w:t>,</w:t>
      </w:r>
      <w:r w:rsidR="00D746E9" w:rsidRPr="00A01240">
        <w:rPr>
          <w:rFonts w:ascii="Arial" w:hAnsi="Arial" w:cs="Arial"/>
          <w:sz w:val="22"/>
          <w:szCs w:val="22"/>
          <w:lang w:val="en-US"/>
        </w:rPr>
        <w:t xml:space="preserve"> </w:t>
      </w:r>
      <w:r w:rsidRPr="00BF5210">
        <w:rPr>
          <w:rFonts w:ascii="Arial" w:hAnsi="Arial" w:cs="Arial"/>
          <w:sz w:val="22"/>
          <w:szCs w:val="22"/>
          <w:lang w:val="en-US"/>
        </w:rPr>
        <w:t>300</w:t>
      </w:r>
      <w:r w:rsidRPr="00A01240">
        <w:rPr>
          <w:rFonts w:ascii="Arial" w:hAnsi="Arial" w:cs="Arial"/>
          <w:sz w:val="22"/>
          <w:szCs w:val="22"/>
          <w:lang w:val="en-US"/>
        </w:rPr>
        <w:t>(10)</w:t>
      </w:r>
      <w:r w:rsidR="00BF5210">
        <w:rPr>
          <w:rFonts w:ascii="Arial" w:hAnsi="Arial" w:cs="Arial"/>
          <w:sz w:val="22"/>
          <w:szCs w:val="22"/>
          <w:lang w:val="en-US"/>
        </w:rPr>
        <w:t>:</w:t>
      </w:r>
      <w:r w:rsidRPr="00A01240">
        <w:rPr>
          <w:rFonts w:ascii="Arial" w:hAnsi="Arial" w:cs="Arial"/>
          <w:sz w:val="22"/>
          <w:szCs w:val="22"/>
          <w:lang w:val="en-US"/>
        </w:rPr>
        <w:t xml:space="preserve">107766. </w:t>
      </w:r>
      <w:proofErr w:type="spellStart"/>
      <w:r w:rsidR="00BF5210">
        <w:rPr>
          <w:rFonts w:ascii="Arial" w:hAnsi="Arial" w:cs="Arial"/>
          <w:sz w:val="22"/>
          <w:szCs w:val="22"/>
          <w:lang w:val="en-US"/>
        </w:rPr>
        <w:t>doi</w:t>
      </w:r>
      <w:proofErr w:type="spellEnd"/>
      <w:r w:rsidR="00BF5210">
        <w:rPr>
          <w:rFonts w:ascii="Arial" w:hAnsi="Arial" w:cs="Arial"/>
          <w:sz w:val="22"/>
          <w:szCs w:val="22"/>
          <w:lang w:val="en-US"/>
        </w:rPr>
        <w:t xml:space="preserve">: </w:t>
      </w:r>
      <w:r w:rsidR="00BF5210" w:rsidRPr="00BF5210">
        <w:rPr>
          <w:rFonts w:ascii="Arial" w:hAnsi="Arial" w:cs="Arial"/>
          <w:color w:val="000000" w:themeColor="text1"/>
          <w:sz w:val="22"/>
          <w:szCs w:val="22"/>
          <w:lang w:val="en-US"/>
        </w:rPr>
        <w:t>10.1016/j.jbc.2024.107766</w:t>
      </w:r>
      <w:r w:rsidR="007A59D5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300EAE2D" w14:textId="40530A0E" w:rsidR="001765B6" w:rsidRPr="00E9545C" w:rsidRDefault="00A01240" w:rsidP="0025417B">
      <w:pPr>
        <w:pStyle w:val="a6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A01240">
        <w:rPr>
          <w:rFonts w:ascii="Arial" w:hAnsi="Arial" w:cs="Arial"/>
          <w:sz w:val="22"/>
          <w:szCs w:val="22"/>
          <w:lang w:val="en-US"/>
        </w:rPr>
        <w:t xml:space="preserve">Feng J, </w:t>
      </w:r>
      <w:proofErr w:type="spellStart"/>
      <w:r w:rsidRPr="00A01240">
        <w:rPr>
          <w:rFonts w:ascii="Arial" w:hAnsi="Arial" w:cs="Arial"/>
          <w:sz w:val="22"/>
          <w:szCs w:val="22"/>
          <w:lang w:val="en-US"/>
        </w:rPr>
        <w:t>Osmekhina</w:t>
      </w:r>
      <w:proofErr w:type="spellEnd"/>
      <w:r w:rsidRPr="00A01240">
        <w:rPr>
          <w:rFonts w:ascii="Arial" w:hAnsi="Arial" w:cs="Arial"/>
          <w:sz w:val="22"/>
          <w:szCs w:val="22"/>
          <w:lang w:val="en-US"/>
        </w:rPr>
        <w:t xml:space="preserve"> E, Timonen JVI, Linder MB</w:t>
      </w:r>
      <w:r w:rsidR="00D746E9">
        <w:rPr>
          <w:rFonts w:ascii="Arial" w:hAnsi="Arial" w:cs="Arial"/>
          <w:sz w:val="22"/>
          <w:szCs w:val="22"/>
          <w:lang w:val="en-US"/>
        </w:rPr>
        <w:t xml:space="preserve">. </w:t>
      </w:r>
      <w:r w:rsidRPr="00A01240">
        <w:rPr>
          <w:rFonts w:ascii="Arial" w:hAnsi="Arial" w:cs="Arial"/>
          <w:sz w:val="22"/>
          <w:szCs w:val="22"/>
          <w:lang w:val="en-US"/>
        </w:rPr>
        <w:t xml:space="preserve">Effects of Sup35 overexpression on the formation, morphology, and physiological functions of intracellular Sup35 assemblies. </w:t>
      </w:r>
      <w:r w:rsidRPr="00D746E9">
        <w:rPr>
          <w:rFonts w:ascii="Arial" w:hAnsi="Arial" w:cs="Arial"/>
          <w:sz w:val="22"/>
          <w:szCs w:val="22"/>
          <w:lang w:val="en-US"/>
        </w:rPr>
        <w:t>Applied and environmental microbiology</w:t>
      </w:r>
      <w:r w:rsidRPr="00A01240">
        <w:rPr>
          <w:rFonts w:ascii="Arial" w:hAnsi="Arial" w:cs="Arial"/>
          <w:sz w:val="22"/>
          <w:szCs w:val="22"/>
          <w:lang w:val="en-US"/>
        </w:rPr>
        <w:t xml:space="preserve">, </w:t>
      </w:r>
      <w:r w:rsidR="00440C20">
        <w:rPr>
          <w:rFonts w:ascii="Arial" w:hAnsi="Arial" w:cs="Arial"/>
          <w:sz w:val="22"/>
          <w:szCs w:val="22"/>
          <w:lang w:val="en-US"/>
        </w:rPr>
        <w:t xml:space="preserve">2025, 91 (3): </w:t>
      </w:r>
      <w:r w:rsidRPr="00A01240">
        <w:rPr>
          <w:rFonts w:ascii="Arial" w:hAnsi="Arial" w:cs="Arial"/>
          <w:sz w:val="22"/>
          <w:szCs w:val="22"/>
          <w:lang w:val="en-US"/>
        </w:rPr>
        <w:t xml:space="preserve">e0170324. </w:t>
      </w:r>
      <w:proofErr w:type="spellStart"/>
      <w:r w:rsidR="008029FF">
        <w:rPr>
          <w:rFonts w:ascii="Arial" w:hAnsi="Arial" w:cs="Arial"/>
          <w:sz w:val="22"/>
          <w:szCs w:val="22"/>
          <w:lang w:val="en-US"/>
        </w:rPr>
        <w:t>doi</w:t>
      </w:r>
      <w:proofErr w:type="spellEnd"/>
      <w:r w:rsidR="008029FF">
        <w:rPr>
          <w:rFonts w:ascii="Arial" w:hAnsi="Arial" w:cs="Arial"/>
          <w:sz w:val="22"/>
          <w:szCs w:val="22"/>
          <w:lang w:val="en-US"/>
        </w:rPr>
        <w:t xml:space="preserve">: </w:t>
      </w:r>
      <w:r w:rsidR="00BF5210" w:rsidRPr="008029FF">
        <w:rPr>
          <w:rFonts w:ascii="Arial" w:hAnsi="Arial" w:cs="Arial"/>
          <w:color w:val="000000" w:themeColor="text1"/>
          <w:sz w:val="22"/>
          <w:szCs w:val="22"/>
          <w:lang w:val="en-US"/>
        </w:rPr>
        <w:t>10.1128/aem.01703-24</w:t>
      </w:r>
      <w:r w:rsidR="007A59D5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sectPr w:rsidR="001765B6" w:rsidRPr="00E9545C" w:rsidSect="00CC7C84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1D954" w14:textId="77777777" w:rsidR="00810DB6" w:rsidRDefault="00810DB6" w:rsidP="00CC7C84">
      <w:r>
        <w:separator/>
      </w:r>
    </w:p>
  </w:endnote>
  <w:endnote w:type="continuationSeparator" w:id="0">
    <w:p w14:paraId="55F5636B" w14:textId="77777777" w:rsidR="00810DB6" w:rsidRDefault="00810DB6" w:rsidP="00CC7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altName w:val="Calibri"/>
    <w:panose1 w:val="020B0604020202020204"/>
    <w:charset w:val="01"/>
    <w:family w:val="auto"/>
    <w:pitch w:val="variable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479727962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7B1C906E" w14:textId="028FB439" w:rsidR="00CC7C84" w:rsidRDefault="00CC7C84" w:rsidP="007723C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end"/>
        </w:r>
      </w:p>
    </w:sdtContent>
  </w:sdt>
  <w:p w14:paraId="408CF840" w14:textId="77777777" w:rsidR="00CC7C84" w:rsidRDefault="00CC7C8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5"/>
      </w:rPr>
      <w:id w:val="1475720624"/>
      <w:docPartObj>
        <w:docPartGallery w:val="Page Numbers (Bottom of Page)"/>
        <w:docPartUnique/>
      </w:docPartObj>
    </w:sdtPr>
    <w:sdtEndPr>
      <w:rPr>
        <w:rStyle w:val="a5"/>
      </w:rPr>
    </w:sdtEndPr>
    <w:sdtContent>
      <w:p w14:paraId="4949FE52" w14:textId="0061EF33" w:rsidR="00CC7C84" w:rsidRDefault="00CC7C84" w:rsidP="007723CA">
        <w:pPr>
          <w:pStyle w:val="a3"/>
          <w:framePr w:wrap="none" w:vAnchor="text" w:hAnchor="margin" w:xAlign="center" w:y="1"/>
          <w:rPr>
            <w:rStyle w:val="a5"/>
          </w:rPr>
        </w:pPr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  <w:noProof/>
          </w:rPr>
          <w:t>1</w:t>
        </w:r>
        <w:r>
          <w:rPr>
            <w:rStyle w:val="a5"/>
          </w:rPr>
          <w:fldChar w:fldCharType="end"/>
        </w:r>
      </w:p>
    </w:sdtContent>
  </w:sdt>
  <w:p w14:paraId="7CBBBCE1" w14:textId="77777777" w:rsidR="00CC7C84" w:rsidRDefault="00CC7C8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B753BE" w14:textId="77777777" w:rsidR="00810DB6" w:rsidRDefault="00810DB6" w:rsidP="00CC7C84">
      <w:r>
        <w:separator/>
      </w:r>
    </w:p>
  </w:footnote>
  <w:footnote w:type="continuationSeparator" w:id="0">
    <w:p w14:paraId="6AD0423D" w14:textId="77777777" w:rsidR="00810DB6" w:rsidRDefault="00810DB6" w:rsidP="00CC7C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476B"/>
    <w:multiLevelType w:val="hybridMultilevel"/>
    <w:tmpl w:val="FC18D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A1F1C"/>
    <w:multiLevelType w:val="hybridMultilevel"/>
    <w:tmpl w:val="660C6CAA"/>
    <w:lvl w:ilvl="0" w:tplc="43CE971A">
      <w:start w:val="1"/>
      <w:numFmt w:val="decimal"/>
      <w:lvlText w:val="%1"/>
      <w:lvlJc w:val="left"/>
      <w:pPr>
        <w:ind w:left="2" w:hanging="180"/>
      </w:pPr>
      <w:rPr>
        <w:spacing w:val="0"/>
        <w:w w:val="100"/>
        <w:lang w:val="ru-RU" w:eastAsia="en-US" w:bidi="ar-SA"/>
      </w:rPr>
    </w:lvl>
    <w:lvl w:ilvl="1" w:tplc="5F12B94E">
      <w:numFmt w:val="bullet"/>
      <w:lvlText w:val="•"/>
      <w:lvlJc w:val="left"/>
      <w:pPr>
        <w:ind w:left="949" w:hanging="180"/>
      </w:pPr>
      <w:rPr>
        <w:lang w:val="ru-RU" w:eastAsia="en-US" w:bidi="ar-SA"/>
      </w:rPr>
    </w:lvl>
    <w:lvl w:ilvl="2" w:tplc="56D80E90">
      <w:numFmt w:val="bullet"/>
      <w:lvlText w:val="•"/>
      <w:lvlJc w:val="left"/>
      <w:pPr>
        <w:ind w:left="1899" w:hanging="180"/>
      </w:pPr>
      <w:rPr>
        <w:lang w:val="ru-RU" w:eastAsia="en-US" w:bidi="ar-SA"/>
      </w:rPr>
    </w:lvl>
    <w:lvl w:ilvl="3" w:tplc="0A38465E">
      <w:numFmt w:val="bullet"/>
      <w:lvlText w:val="•"/>
      <w:lvlJc w:val="left"/>
      <w:pPr>
        <w:ind w:left="2849" w:hanging="180"/>
      </w:pPr>
      <w:rPr>
        <w:lang w:val="ru-RU" w:eastAsia="en-US" w:bidi="ar-SA"/>
      </w:rPr>
    </w:lvl>
    <w:lvl w:ilvl="4" w:tplc="0DC48F20">
      <w:numFmt w:val="bullet"/>
      <w:lvlText w:val="•"/>
      <w:lvlJc w:val="left"/>
      <w:pPr>
        <w:ind w:left="3799" w:hanging="180"/>
      </w:pPr>
      <w:rPr>
        <w:lang w:val="ru-RU" w:eastAsia="en-US" w:bidi="ar-SA"/>
      </w:rPr>
    </w:lvl>
    <w:lvl w:ilvl="5" w:tplc="68ECBEDA">
      <w:numFmt w:val="bullet"/>
      <w:lvlText w:val="•"/>
      <w:lvlJc w:val="left"/>
      <w:pPr>
        <w:ind w:left="4749" w:hanging="180"/>
      </w:pPr>
      <w:rPr>
        <w:lang w:val="ru-RU" w:eastAsia="en-US" w:bidi="ar-SA"/>
      </w:rPr>
    </w:lvl>
    <w:lvl w:ilvl="6" w:tplc="666A7C0A">
      <w:numFmt w:val="bullet"/>
      <w:lvlText w:val="•"/>
      <w:lvlJc w:val="left"/>
      <w:pPr>
        <w:ind w:left="5699" w:hanging="180"/>
      </w:pPr>
      <w:rPr>
        <w:lang w:val="ru-RU" w:eastAsia="en-US" w:bidi="ar-SA"/>
      </w:rPr>
    </w:lvl>
    <w:lvl w:ilvl="7" w:tplc="FCE47E8E">
      <w:numFmt w:val="bullet"/>
      <w:lvlText w:val="•"/>
      <w:lvlJc w:val="left"/>
      <w:pPr>
        <w:ind w:left="6648" w:hanging="180"/>
      </w:pPr>
      <w:rPr>
        <w:lang w:val="ru-RU" w:eastAsia="en-US" w:bidi="ar-SA"/>
      </w:rPr>
    </w:lvl>
    <w:lvl w:ilvl="8" w:tplc="71BE1452">
      <w:numFmt w:val="bullet"/>
      <w:lvlText w:val="•"/>
      <w:lvlJc w:val="left"/>
      <w:pPr>
        <w:ind w:left="7598" w:hanging="180"/>
      </w:pPr>
      <w:rPr>
        <w:lang w:val="ru-RU" w:eastAsia="en-US" w:bidi="ar-SA"/>
      </w:rPr>
    </w:lvl>
  </w:abstractNum>
  <w:abstractNum w:abstractNumId="2" w15:restartNumberingAfterBreak="0">
    <w:nsid w:val="27AF1F5D"/>
    <w:multiLevelType w:val="hybridMultilevel"/>
    <w:tmpl w:val="3BDAA208"/>
    <w:lvl w:ilvl="0" w:tplc="8DCC6F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lang w:val="en-US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C70FD3"/>
    <w:multiLevelType w:val="hybridMultilevel"/>
    <w:tmpl w:val="FC18DC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83946">
    <w:abstractNumId w:val="1"/>
  </w:num>
  <w:num w:numId="2" w16cid:durableId="2104691209">
    <w:abstractNumId w:val="3"/>
  </w:num>
  <w:num w:numId="3" w16cid:durableId="436023445">
    <w:abstractNumId w:val="0"/>
  </w:num>
  <w:num w:numId="4" w16cid:durableId="370541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E9"/>
    <w:rsid w:val="00003036"/>
    <w:rsid w:val="00007EB2"/>
    <w:rsid w:val="000322DA"/>
    <w:rsid w:val="00033706"/>
    <w:rsid w:val="00034E91"/>
    <w:rsid w:val="0003556C"/>
    <w:rsid w:val="00042E93"/>
    <w:rsid w:val="000545FB"/>
    <w:rsid w:val="00054AC2"/>
    <w:rsid w:val="00081FC3"/>
    <w:rsid w:val="000861E2"/>
    <w:rsid w:val="00091F83"/>
    <w:rsid w:val="000A12AC"/>
    <w:rsid w:val="000A6F02"/>
    <w:rsid w:val="000B4B24"/>
    <w:rsid w:val="000C03DB"/>
    <w:rsid w:val="000C6A0A"/>
    <w:rsid w:val="000D44D4"/>
    <w:rsid w:val="001117E2"/>
    <w:rsid w:val="00121870"/>
    <w:rsid w:val="0012655A"/>
    <w:rsid w:val="001371AD"/>
    <w:rsid w:val="00156703"/>
    <w:rsid w:val="00157D4A"/>
    <w:rsid w:val="00161200"/>
    <w:rsid w:val="001634C2"/>
    <w:rsid w:val="00170D20"/>
    <w:rsid w:val="001765B6"/>
    <w:rsid w:val="00193770"/>
    <w:rsid w:val="001B0A99"/>
    <w:rsid w:val="001B6ED2"/>
    <w:rsid w:val="001D0CE9"/>
    <w:rsid w:val="0021067A"/>
    <w:rsid w:val="00237D6A"/>
    <w:rsid w:val="00247B3F"/>
    <w:rsid w:val="0025417B"/>
    <w:rsid w:val="002621D9"/>
    <w:rsid w:val="00276480"/>
    <w:rsid w:val="002919DE"/>
    <w:rsid w:val="002A3B09"/>
    <w:rsid w:val="00312AF5"/>
    <w:rsid w:val="00315B38"/>
    <w:rsid w:val="00324A29"/>
    <w:rsid w:val="0034229C"/>
    <w:rsid w:val="00394547"/>
    <w:rsid w:val="003B5804"/>
    <w:rsid w:val="003D26F8"/>
    <w:rsid w:val="003D5038"/>
    <w:rsid w:val="00440C20"/>
    <w:rsid w:val="004414D1"/>
    <w:rsid w:val="004416A2"/>
    <w:rsid w:val="00472275"/>
    <w:rsid w:val="00474403"/>
    <w:rsid w:val="004A1D3C"/>
    <w:rsid w:val="004F5F69"/>
    <w:rsid w:val="00515A0B"/>
    <w:rsid w:val="005323A2"/>
    <w:rsid w:val="00535404"/>
    <w:rsid w:val="005400D0"/>
    <w:rsid w:val="00542464"/>
    <w:rsid w:val="0054535C"/>
    <w:rsid w:val="00586B34"/>
    <w:rsid w:val="00586E56"/>
    <w:rsid w:val="005C00AE"/>
    <w:rsid w:val="005C4845"/>
    <w:rsid w:val="005D65B7"/>
    <w:rsid w:val="00601EBE"/>
    <w:rsid w:val="00610D47"/>
    <w:rsid w:val="00625148"/>
    <w:rsid w:val="00626A09"/>
    <w:rsid w:val="00644D5A"/>
    <w:rsid w:val="00654879"/>
    <w:rsid w:val="006612BD"/>
    <w:rsid w:val="00674439"/>
    <w:rsid w:val="00684CE5"/>
    <w:rsid w:val="006867C9"/>
    <w:rsid w:val="006913FA"/>
    <w:rsid w:val="006A6124"/>
    <w:rsid w:val="006E0FE2"/>
    <w:rsid w:val="006F01A3"/>
    <w:rsid w:val="00702676"/>
    <w:rsid w:val="00704B2D"/>
    <w:rsid w:val="00726C43"/>
    <w:rsid w:val="00745E78"/>
    <w:rsid w:val="00762F8B"/>
    <w:rsid w:val="00764EDC"/>
    <w:rsid w:val="00775E0B"/>
    <w:rsid w:val="007801D7"/>
    <w:rsid w:val="007937D1"/>
    <w:rsid w:val="00794AD2"/>
    <w:rsid w:val="007A59D5"/>
    <w:rsid w:val="007C6F2B"/>
    <w:rsid w:val="007D70DF"/>
    <w:rsid w:val="008029FF"/>
    <w:rsid w:val="008034F5"/>
    <w:rsid w:val="00810DB6"/>
    <w:rsid w:val="00812BFD"/>
    <w:rsid w:val="00816EB4"/>
    <w:rsid w:val="00840009"/>
    <w:rsid w:val="00840D3A"/>
    <w:rsid w:val="0084627D"/>
    <w:rsid w:val="008531DC"/>
    <w:rsid w:val="00860057"/>
    <w:rsid w:val="008627C3"/>
    <w:rsid w:val="008637DE"/>
    <w:rsid w:val="00875584"/>
    <w:rsid w:val="00890D21"/>
    <w:rsid w:val="00892720"/>
    <w:rsid w:val="008A271B"/>
    <w:rsid w:val="008A44FA"/>
    <w:rsid w:val="008C0E37"/>
    <w:rsid w:val="008C1B52"/>
    <w:rsid w:val="008E209A"/>
    <w:rsid w:val="009320FC"/>
    <w:rsid w:val="00945A5A"/>
    <w:rsid w:val="00961671"/>
    <w:rsid w:val="00995512"/>
    <w:rsid w:val="009A668D"/>
    <w:rsid w:val="009B25E2"/>
    <w:rsid w:val="009E33CE"/>
    <w:rsid w:val="00A01240"/>
    <w:rsid w:val="00A15996"/>
    <w:rsid w:val="00A209C0"/>
    <w:rsid w:val="00A33544"/>
    <w:rsid w:val="00A80064"/>
    <w:rsid w:val="00A83280"/>
    <w:rsid w:val="00A94A25"/>
    <w:rsid w:val="00AA35C1"/>
    <w:rsid w:val="00AA5A0A"/>
    <w:rsid w:val="00AB6A69"/>
    <w:rsid w:val="00AD08CB"/>
    <w:rsid w:val="00AE0F5F"/>
    <w:rsid w:val="00B15F08"/>
    <w:rsid w:val="00B66A35"/>
    <w:rsid w:val="00B87072"/>
    <w:rsid w:val="00B93D6B"/>
    <w:rsid w:val="00B964EF"/>
    <w:rsid w:val="00BA5EF4"/>
    <w:rsid w:val="00BB0B99"/>
    <w:rsid w:val="00BB0E90"/>
    <w:rsid w:val="00BB10D3"/>
    <w:rsid w:val="00BB5BC8"/>
    <w:rsid w:val="00BD0199"/>
    <w:rsid w:val="00BD297A"/>
    <w:rsid w:val="00BE56F9"/>
    <w:rsid w:val="00BF3E58"/>
    <w:rsid w:val="00BF5210"/>
    <w:rsid w:val="00C07828"/>
    <w:rsid w:val="00C10788"/>
    <w:rsid w:val="00C178C4"/>
    <w:rsid w:val="00C34AE8"/>
    <w:rsid w:val="00C47420"/>
    <w:rsid w:val="00C51B3C"/>
    <w:rsid w:val="00C5568C"/>
    <w:rsid w:val="00C6582A"/>
    <w:rsid w:val="00C65B91"/>
    <w:rsid w:val="00C832E2"/>
    <w:rsid w:val="00C862C1"/>
    <w:rsid w:val="00C86594"/>
    <w:rsid w:val="00CB0FA8"/>
    <w:rsid w:val="00CC252D"/>
    <w:rsid w:val="00CC7C84"/>
    <w:rsid w:val="00CD4254"/>
    <w:rsid w:val="00CE28CA"/>
    <w:rsid w:val="00CE4BC1"/>
    <w:rsid w:val="00D43A3B"/>
    <w:rsid w:val="00D478B3"/>
    <w:rsid w:val="00D7002C"/>
    <w:rsid w:val="00D746E9"/>
    <w:rsid w:val="00D92BAC"/>
    <w:rsid w:val="00DA0D3F"/>
    <w:rsid w:val="00DC467A"/>
    <w:rsid w:val="00DC60C2"/>
    <w:rsid w:val="00DD6450"/>
    <w:rsid w:val="00DE3A0A"/>
    <w:rsid w:val="00E04C49"/>
    <w:rsid w:val="00E06615"/>
    <w:rsid w:val="00E134FA"/>
    <w:rsid w:val="00E17CD0"/>
    <w:rsid w:val="00E47B64"/>
    <w:rsid w:val="00E6573C"/>
    <w:rsid w:val="00E8613F"/>
    <w:rsid w:val="00E9545C"/>
    <w:rsid w:val="00E95FDC"/>
    <w:rsid w:val="00EA6FDC"/>
    <w:rsid w:val="00EB1444"/>
    <w:rsid w:val="00EC6B9F"/>
    <w:rsid w:val="00F03505"/>
    <w:rsid w:val="00F4396A"/>
    <w:rsid w:val="00F831D6"/>
    <w:rsid w:val="00F90EF3"/>
    <w:rsid w:val="00FB70C0"/>
    <w:rsid w:val="00FC11BF"/>
    <w:rsid w:val="00FD6E94"/>
    <w:rsid w:val="00FE382E"/>
    <w:rsid w:val="00FE38AA"/>
    <w:rsid w:val="00FF36FA"/>
    <w:rsid w:val="00FF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C1A7"/>
  <w15:chartTrackingRefBased/>
  <w15:docId w15:val="{061D5370-C735-1441-9C45-8135997B3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B6ED2"/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812BFD"/>
    <w:pPr>
      <w:keepNext/>
      <w:keepLines/>
      <w:spacing w:before="400" w:after="120" w:line="276" w:lineRule="auto"/>
      <w:outlineLvl w:val="0"/>
    </w:pPr>
    <w:rPr>
      <w:rFonts w:ascii="Times" w:hAnsi="Times"/>
      <w:b/>
      <w:sz w:val="40"/>
      <w:szCs w:val="40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12BFD"/>
    <w:pPr>
      <w:keepNext/>
      <w:keepLines/>
      <w:spacing w:before="360" w:after="120" w:line="276" w:lineRule="auto"/>
      <w:ind w:left="720"/>
      <w:outlineLvl w:val="1"/>
    </w:pPr>
    <w:rPr>
      <w:b/>
      <w:sz w:val="32"/>
      <w:szCs w:val="32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812BFD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2BFD"/>
    <w:pPr>
      <w:keepNext/>
      <w:keepLines/>
      <w:spacing w:before="40"/>
      <w:outlineLvl w:val="3"/>
    </w:pPr>
    <w:rPr>
      <w:rFonts w:eastAsiaTheme="majorEastAsia" w:cstheme="majorBidi"/>
      <w:b/>
      <w:i/>
      <w:i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Подзаголовок_2"/>
    <w:basedOn w:val="4"/>
    <w:link w:val="22"/>
    <w:qFormat/>
    <w:rsid w:val="00745E78"/>
    <w:pPr>
      <w:keepLines w:val="0"/>
      <w:suppressAutoHyphens/>
      <w:spacing w:before="240" w:after="60" w:line="360" w:lineRule="auto"/>
      <w:ind w:left="709" w:firstLine="567"/>
      <w:jc w:val="both"/>
    </w:pPr>
    <w:rPr>
      <w:rFonts w:asciiTheme="minorHAnsi" w:eastAsiaTheme="minorEastAsia" w:hAnsiTheme="minorHAnsi" w:cs="Mangal"/>
      <w:b w:val="0"/>
      <w:bCs/>
      <w:i w:val="0"/>
      <w:iCs w:val="0"/>
      <w:color w:val="auto"/>
      <w:kern w:val="2"/>
      <w:sz w:val="28"/>
      <w:szCs w:val="25"/>
      <w:lang w:val="en-US" w:eastAsia="zh-CN" w:bidi="hi-IN"/>
    </w:rPr>
  </w:style>
  <w:style w:type="character" w:customStyle="1" w:styleId="22">
    <w:name w:val="Подзаголовок_2 Знак"/>
    <w:basedOn w:val="40"/>
    <w:link w:val="21"/>
    <w:rsid w:val="00745E78"/>
    <w:rPr>
      <w:rFonts w:asciiTheme="majorHAnsi" w:eastAsiaTheme="minorEastAsia" w:hAnsiTheme="majorHAnsi" w:cs="Mangal"/>
      <w:b w:val="0"/>
      <w:bCs/>
      <w:i w:val="0"/>
      <w:iCs w:val="0"/>
      <w:color w:val="2F5496" w:themeColor="accent1" w:themeShade="BF"/>
      <w:kern w:val="2"/>
      <w:sz w:val="28"/>
      <w:szCs w:val="25"/>
      <w:lang w:val="en-US" w:eastAsia="zh-CN" w:bidi="hi-IN"/>
    </w:rPr>
  </w:style>
  <w:style w:type="character" w:customStyle="1" w:styleId="40">
    <w:name w:val="Заголовок 4 Знак"/>
    <w:basedOn w:val="a0"/>
    <w:link w:val="4"/>
    <w:uiPriority w:val="9"/>
    <w:semiHidden/>
    <w:rsid w:val="00812BFD"/>
    <w:rPr>
      <w:rFonts w:ascii="Times New Roman" w:eastAsiaTheme="majorEastAsia" w:hAnsi="Times New Roman" w:cstheme="majorBidi"/>
      <w:b/>
      <w:i/>
      <w:iCs/>
      <w:color w:val="000000" w:themeColor="text1"/>
    </w:rPr>
  </w:style>
  <w:style w:type="paragraph" w:styleId="11">
    <w:name w:val="toc 1"/>
    <w:basedOn w:val="a"/>
    <w:rsid w:val="009A668D"/>
    <w:pPr>
      <w:suppressLineNumbers/>
      <w:tabs>
        <w:tab w:val="right" w:leader="dot" w:pos="8788"/>
      </w:tabs>
      <w:suppressAutoHyphens/>
      <w:spacing w:line="360" w:lineRule="auto"/>
      <w:jc w:val="both"/>
    </w:pPr>
    <w:rPr>
      <w:rFonts w:eastAsia="Noto Serif CJK SC"/>
      <w:b/>
      <w:kern w:val="2"/>
      <w:lang w:val="en-US"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812BFD"/>
    <w:rPr>
      <w:rFonts w:ascii="Times New Roman" w:hAnsi="Times New Roman"/>
      <w:b/>
      <w:sz w:val="32"/>
      <w:szCs w:val="32"/>
    </w:rPr>
  </w:style>
  <w:style w:type="character" w:customStyle="1" w:styleId="10">
    <w:name w:val="Заголовок 1 Знак"/>
    <w:basedOn w:val="a0"/>
    <w:link w:val="1"/>
    <w:uiPriority w:val="9"/>
    <w:rsid w:val="00812BFD"/>
    <w:rPr>
      <w:rFonts w:ascii="Times" w:hAnsi="Times"/>
      <w:b/>
      <w:sz w:val="40"/>
      <w:szCs w:val="40"/>
    </w:rPr>
  </w:style>
  <w:style w:type="character" w:customStyle="1" w:styleId="30">
    <w:name w:val="Заголовок 3 Знак"/>
    <w:basedOn w:val="a0"/>
    <w:link w:val="3"/>
    <w:uiPriority w:val="9"/>
    <w:rsid w:val="00812BFD"/>
    <w:rPr>
      <w:rFonts w:ascii="Times New Roman" w:eastAsiaTheme="majorEastAsia" w:hAnsi="Times New Roman" w:cstheme="majorBidi"/>
      <w:b/>
      <w:color w:val="000000" w:themeColor="text1"/>
    </w:rPr>
  </w:style>
  <w:style w:type="paragraph" w:styleId="a3">
    <w:name w:val="footer"/>
    <w:basedOn w:val="a"/>
    <w:link w:val="a4"/>
    <w:uiPriority w:val="99"/>
    <w:unhideWhenUsed/>
    <w:rsid w:val="00CC7C8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C7C84"/>
    <w:rPr>
      <w:rFonts w:ascii="Times New Roman" w:eastAsia="Times New Roman" w:hAnsi="Times New Roman" w:cs="Times New Roman"/>
      <w:sz w:val="22"/>
      <w:szCs w:val="22"/>
    </w:rPr>
  </w:style>
  <w:style w:type="character" w:styleId="a5">
    <w:name w:val="page number"/>
    <w:basedOn w:val="a0"/>
    <w:uiPriority w:val="99"/>
    <w:semiHidden/>
    <w:unhideWhenUsed/>
    <w:rsid w:val="00CC7C84"/>
  </w:style>
  <w:style w:type="paragraph" w:styleId="a6">
    <w:name w:val="List Paragraph"/>
    <w:basedOn w:val="a"/>
    <w:uiPriority w:val="34"/>
    <w:qFormat/>
    <w:rsid w:val="003D26F8"/>
    <w:pPr>
      <w:ind w:left="720"/>
      <w:contextualSpacing/>
    </w:pPr>
  </w:style>
  <w:style w:type="character" w:styleId="a7">
    <w:name w:val="Hyperlink"/>
    <w:uiPriority w:val="99"/>
    <w:rsid w:val="00A01240"/>
    <w:rPr>
      <w:color w:val="0000FF"/>
      <w:u w:val="single"/>
    </w:rPr>
  </w:style>
  <w:style w:type="character" w:styleId="a8">
    <w:name w:val="Emphasis"/>
    <w:basedOn w:val="a0"/>
    <w:uiPriority w:val="20"/>
    <w:qFormat/>
    <w:rsid w:val="00A01240"/>
    <w:rPr>
      <w:i/>
      <w:iCs/>
    </w:rPr>
  </w:style>
  <w:style w:type="character" w:customStyle="1" w:styleId="nlm-surname">
    <w:name w:val="nlm-surname"/>
    <w:basedOn w:val="a0"/>
    <w:rsid w:val="00A01240"/>
  </w:style>
  <w:style w:type="character" w:styleId="a9">
    <w:name w:val="Unresolved Mention"/>
    <w:basedOn w:val="a0"/>
    <w:uiPriority w:val="99"/>
    <w:semiHidden/>
    <w:unhideWhenUsed/>
    <w:rsid w:val="00BF5210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D746E9"/>
    <w:rPr>
      <w:color w:val="954F72" w:themeColor="followedHyperlink"/>
      <w:u w:val="single"/>
    </w:rPr>
  </w:style>
  <w:style w:type="paragraph" w:customStyle="1" w:styleId="MDPI13authornames">
    <w:name w:val="MDPI_1.3_authornames"/>
    <w:next w:val="a"/>
    <w:qFormat/>
    <w:rsid w:val="00BA5EF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val="en-US" w:eastAsia="de-DE" w:bidi="en-US"/>
    </w:rPr>
  </w:style>
  <w:style w:type="paragraph" w:customStyle="1" w:styleId="MDPI21heading1">
    <w:name w:val="MDPI_2.1_heading1"/>
    <w:qFormat/>
    <w:rsid w:val="00DD6450"/>
    <w:pPr>
      <w:adjustRightInd w:val="0"/>
      <w:snapToGrid w:val="0"/>
      <w:spacing w:before="240" w:after="60" w:line="280" w:lineRule="atLeast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Cs w:val="22"/>
      <w:lang w:val="en-US" w:eastAsia="de-DE" w:bidi="en-US"/>
    </w:rPr>
  </w:style>
  <w:style w:type="character" w:styleId="ab">
    <w:name w:val="annotation reference"/>
    <w:uiPriority w:val="99"/>
    <w:rsid w:val="00DD6450"/>
    <w:rPr>
      <w:sz w:val="21"/>
      <w:szCs w:val="21"/>
    </w:rPr>
  </w:style>
  <w:style w:type="paragraph" w:styleId="ac">
    <w:name w:val="annotation text"/>
    <w:basedOn w:val="a"/>
    <w:link w:val="ad"/>
    <w:uiPriority w:val="99"/>
    <w:rsid w:val="00DD6450"/>
  </w:style>
  <w:style w:type="character" w:customStyle="1" w:styleId="ad">
    <w:name w:val="Текст примечания Знак"/>
    <w:basedOn w:val="a0"/>
    <w:link w:val="ac"/>
    <w:uiPriority w:val="99"/>
    <w:rsid w:val="00DD6450"/>
    <w:rPr>
      <w:rFonts w:ascii="Times New Roman" w:eastAsia="Times New Roman" w:hAnsi="Times New Roman" w:cs="Times New Roman"/>
      <w:lang w:eastAsia="ru-RU"/>
    </w:rPr>
  </w:style>
  <w:style w:type="character" w:styleId="ae">
    <w:name w:val="Strong"/>
    <w:basedOn w:val="a0"/>
    <w:uiPriority w:val="22"/>
    <w:qFormat/>
    <w:rsid w:val="00DD6450"/>
    <w:rPr>
      <w:b/>
      <w:bCs/>
    </w:rPr>
  </w:style>
  <w:style w:type="table" w:customStyle="1" w:styleId="TableNormal1">
    <w:name w:val="Table Normal1"/>
    <w:rsid w:val="006E0FE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val="de-DE"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4416A2"/>
    <w:rPr>
      <w:rFonts w:ascii="Times New Roman" w:eastAsia="Times New Roman" w:hAnsi="Times New Roman" w:cs="Times New Roman"/>
      <w:lang w:eastAsia="ru-RU"/>
    </w:rPr>
  </w:style>
  <w:style w:type="paragraph" w:styleId="af0">
    <w:name w:val="annotation subject"/>
    <w:basedOn w:val="ac"/>
    <w:next w:val="ac"/>
    <w:link w:val="af1"/>
    <w:uiPriority w:val="99"/>
    <w:semiHidden/>
    <w:unhideWhenUsed/>
    <w:rsid w:val="0025417B"/>
    <w:rPr>
      <w:b/>
      <w:bCs/>
      <w:sz w:val="20"/>
      <w:szCs w:val="20"/>
    </w:rPr>
  </w:style>
  <w:style w:type="character" w:customStyle="1" w:styleId="af1">
    <w:name w:val="Тема примечания Знак"/>
    <w:basedOn w:val="ad"/>
    <w:link w:val="af0"/>
    <w:uiPriority w:val="99"/>
    <w:semiHidden/>
    <w:rsid w:val="0025417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B66A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287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2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36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9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2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24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25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2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Горшенева</dc:creator>
  <cp:keywords/>
  <dc:description/>
  <cp:lastModifiedBy>Наталья Горшенева</cp:lastModifiedBy>
  <cp:revision>3</cp:revision>
  <dcterms:created xsi:type="dcterms:W3CDTF">2026-06-24T16:41:00Z</dcterms:created>
  <dcterms:modified xsi:type="dcterms:W3CDTF">2026-06-24T16:41:00Z</dcterms:modified>
</cp:coreProperties>
</file>