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A8400F" w14:textId="77777777" w:rsidR="00701160" w:rsidRPr="000D1495" w:rsidRDefault="00701160" w:rsidP="00701160">
      <w:pPr>
        <w:spacing w:after="0" w:line="240" w:lineRule="auto"/>
        <w:contextualSpacing/>
        <w:jc w:val="center"/>
        <w:rPr>
          <w:rFonts w:ascii="Times New Roman" w:hAnsi="Times New Roman"/>
          <w:sz w:val="24"/>
          <w:szCs w:val="24"/>
        </w:rPr>
      </w:pPr>
      <w:bookmarkStart w:id="0" w:name="Реферат"/>
      <w:r w:rsidRPr="000D1495">
        <w:rPr>
          <w:rFonts w:ascii="Times New Roman" w:hAnsi="Times New Roman"/>
          <w:sz w:val="24"/>
          <w:szCs w:val="24"/>
        </w:rPr>
        <w:t>Правительство Российской Федерации</w:t>
      </w:r>
    </w:p>
    <w:p w14:paraId="21AE3F24" w14:textId="77777777" w:rsidR="00701160" w:rsidRPr="000D1495" w:rsidRDefault="00701160" w:rsidP="00701160">
      <w:pPr>
        <w:spacing w:after="0" w:line="240" w:lineRule="auto"/>
        <w:contextualSpacing/>
        <w:jc w:val="center"/>
        <w:rPr>
          <w:rFonts w:ascii="Times New Roman" w:hAnsi="Times New Roman"/>
          <w:sz w:val="24"/>
          <w:szCs w:val="24"/>
        </w:rPr>
      </w:pPr>
      <w:r w:rsidRPr="000D1495">
        <w:rPr>
          <w:rFonts w:ascii="Times New Roman" w:hAnsi="Times New Roman"/>
          <w:sz w:val="24"/>
          <w:szCs w:val="24"/>
        </w:rPr>
        <w:t>Федеральное государственное бюджетное образовательное учреждение</w:t>
      </w:r>
    </w:p>
    <w:p w14:paraId="34B90AB1" w14:textId="77777777" w:rsidR="00701160" w:rsidRPr="000D1495" w:rsidRDefault="00701160" w:rsidP="00701160">
      <w:pPr>
        <w:spacing w:after="0" w:line="240" w:lineRule="auto"/>
        <w:contextualSpacing/>
        <w:jc w:val="center"/>
        <w:rPr>
          <w:rFonts w:ascii="Times New Roman" w:hAnsi="Times New Roman"/>
          <w:sz w:val="24"/>
          <w:szCs w:val="24"/>
        </w:rPr>
      </w:pPr>
      <w:r w:rsidRPr="000D1495">
        <w:rPr>
          <w:rFonts w:ascii="Times New Roman" w:hAnsi="Times New Roman"/>
          <w:sz w:val="24"/>
          <w:szCs w:val="24"/>
        </w:rPr>
        <w:t>высшего образования</w:t>
      </w:r>
    </w:p>
    <w:p w14:paraId="39DBEE22" w14:textId="77777777" w:rsidR="00701160" w:rsidRPr="000D1495" w:rsidRDefault="00701160" w:rsidP="00701160">
      <w:pPr>
        <w:spacing w:after="0" w:line="240" w:lineRule="auto"/>
        <w:contextualSpacing/>
        <w:jc w:val="center"/>
        <w:rPr>
          <w:rFonts w:ascii="Times New Roman" w:hAnsi="Times New Roman"/>
          <w:sz w:val="24"/>
          <w:szCs w:val="24"/>
        </w:rPr>
      </w:pPr>
      <w:r w:rsidRPr="000D1495">
        <w:rPr>
          <w:rFonts w:ascii="Times New Roman" w:hAnsi="Times New Roman"/>
          <w:sz w:val="24"/>
          <w:szCs w:val="24"/>
        </w:rPr>
        <w:t>«САНКТ-ПЕТЕРБУРГСКИЙ ГОСУДАРСТВЕННЫЙ УНИВЕРСИТЕТ»</w:t>
      </w:r>
    </w:p>
    <w:p w14:paraId="454B7348" w14:textId="77777777" w:rsidR="00701160" w:rsidRPr="000D1495" w:rsidRDefault="00701160" w:rsidP="00701160">
      <w:pPr>
        <w:spacing w:after="0" w:line="240" w:lineRule="auto"/>
        <w:contextualSpacing/>
        <w:jc w:val="center"/>
        <w:rPr>
          <w:rFonts w:ascii="Times New Roman" w:hAnsi="Times New Roman"/>
          <w:sz w:val="24"/>
          <w:szCs w:val="24"/>
        </w:rPr>
      </w:pPr>
      <w:r w:rsidRPr="000D1495">
        <w:rPr>
          <w:rFonts w:ascii="Times New Roman" w:hAnsi="Times New Roman"/>
          <w:sz w:val="24"/>
          <w:szCs w:val="24"/>
        </w:rPr>
        <w:t>(СПбГУ)</w:t>
      </w:r>
    </w:p>
    <w:p w14:paraId="7A925E54" w14:textId="77777777" w:rsidR="00701160" w:rsidRPr="000D1495" w:rsidRDefault="00701160" w:rsidP="00701160">
      <w:pPr>
        <w:spacing w:after="0" w:line="240" w:lineRule="auto"/>
        <w:contextualSpacing/>
        <w:jc w:val="center"/>
        <w:rPr>
          <w:rFonts w:ascii="Times New Roman" w:hAnsi="Times New Roman"/>
          <w:sz w:val="24"/>
          <w:szCs w:val="24"/>
        </w:rPr>
      </w:pPr>
    </w:p>
    <w:p w14:paraId="5C39C02A" w14:textId="77777777" w:rsidR="00701160" w:rsidRPr="000D1495" w:rsidRDefault="00701160" w:rsidP="00701160">
      <w:pPr>
        <w:spacing w:after="0" w:line="240" w:lineRule="auto"/>
        <w:contextualSpacing/>
        <w:jc w:val="center"/>
        <w:rPr>
          <w:rFonts w:ascii="Times New Roman" w:hAnsi="Times New Roman"/>
          <w:sz w:val="24"/>
          <w:szCs w:val="24"/>
        </w:rPr>
      </w:pPr>
    </w:p>
    <w:p w14:paraId="2E8DEAA5" w14:textId="77777777" w:rsidR="00701160" w:rsidRPr="00F563F3" w:rsidRDefault="00701160" w:rsidP="00701160">
      <w:pPr>
        <w:spacing w:after="0" w:line="240" w:lineRule="auto"/>
        <w:contextualSpacing/>
        <w:rPr>
          <w:rFonts w:ascii="Times New Roman" w:hAnsi="Times New Roman"/>
          <w:sz w:val="24"/>
          <w:szCs w:val="24"/>
          <w:lang w:val="en-US"/>
        </w:rPr>
      </w:pPr>
      <w:r w:rsidRPr="000D1495">
        <w:rPr>
          <w:rFonts w:ascii="Times New Roman" w:hAnsi="Times New Roman"/>
          <w:sz w:val="24"/>
          <w:szCs w:val="24"/>
        </w:rPr>
        <w:t xml:space="preserve">УДК </w:t>
      </w:r>
      <w:r w:rsidR="00F563F3" w:rsidRPr="000C0367">
        <w:rPr>
          <w:rFonts w:ascii="Times New Roman" w:hAnsi="Times New Roman"/>
          <w:sz w:val="24"/>
          <w:szCs w:val="24"/>
        </w:rPr>
        <w:t>538.915</w:t>
      </w:r>
    </w:p>
    <w:p w14:paraId="156F7830" w14:textId="77777777" w:rsidR="00701160" w:rsidRPr="000D1495" w:rsidRDefault="00701160" w:rsidP="00701160">
      <w:pPr>
        <w:spacing w:after="0" w:line="240" w:lineRule="auto"/>
        <w:contextualSpacing/>
        <w:jc w:val="both"/>
        <w:rPr>
          <w:rFonts w:ascii="Times New Roman" w:hAnsi="Times New Roman"/>
          <w:sz w:val="24"/>
          <w:szCs w:val="24"/>
        </w:rPr>
      </w:pPr>
      <w:r w:rsidRPr="000D1495">
        <w:rPr>
          <w:rFonts w:ascii="Times New Roman" w:hAnsi="Times New Roman"/>
          <w:sz w:val="24"/>
          <w:szCs w:val="24"/>
        </w:rPr>
        <w:t>Рег.  № НИОКТР 125022702939-2</w:t>
      </w:r>
    </w:p>
    <w:p w14:paraId="70627E69" w14:textId="77777777" w:rsidR="00701160" w:rsidRPr="000D1495" w:rsidRDefault="00701160" w:rsidP="00701160">
      <w:pPr>
        <w:spacing w:after="0" w:line="240" w:lineRule="auto"/>
        <w:contextualSpacing/>
        <w:rPr>
          <w:rFonts w:ascii="Times New Roman" w:hAnsi="Times New Roman"/>
          <w:sz w:val="24"/>
          <w:szCs w:val="24"/>
        </w:rPr>
      </w:pPr>
    </w:p>
    <w:p w14:paraId="0D986C19" w14:textId="77777777" w:rsidR="00701160" w:rsidRPr="000D1495" w:rsidRDefault="00701160" w:rsidP="00701160">
      <w:pPr>
        <w:spacing w:after="0" w:line="240" w:lineRule="auto"/>
        <w:contextualSpacing/>
        <w:rPr>
          <w:rFonts w:ascii="Times New Roman" w:hAnsi="Times New Roman"/>
          <w:sz w:val="24"/>
          <w:szCs w:val="24"/>
        </w:rPr>
      </w:pPr>
    </w:p>
    <w:tbl>
      <w:tblPr>
        <w:tblStyle w:val="aa"/>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1"/>
        <w:gridCol w:w="1613"/>
        <w:gridCol w:w="288"/>
        <w:gridCol w:w="425"/>
        <w:gridCol w:w="284"/>
        <w:gridCol w:w="913"/>
        <w:gridCol w:w="646"/>
        <w:gridCol w:w="284"/>
        <w:gridCol w:w="980"/>
      </w:tblGrid>
      <w:tr w:rsidR="00701160" w:rsidRPr="000D1495" w14:paraId="562637DA" w14:textId="77777777" w:rsidTr="00D4358B">
        <w:tc>
          <w:tcPr>
            <w:tcW w:w="3911" w:type="dxa"/>
          </w:tcPr>
          <w:p w14:paraId="2B77A891" w14:textId="77777777" w:rsidR="00701160" w:rsidRPr="000D1495" w:rsidRDefault="00701160" w:rsidP="00D4358B">
            <w:pPr>
              <w:contextualSpacing/>
              <w:rPr>
                <w:rFonts w:ascii="Times New Roman" w:hAnsi="Times New Roman"/>
                <w:sz w:val="24"/>
                <w:szCs w:val="24"/>
              </w:rPr>
            </w:pPr>
          </w:p>
        </w:tc>
        <w:tc>
          <w:tcPr>
            <w:tcW w:w="1613" w:type="dxa"/>
          </w:tcPr>
          <w:p w14:paraId="288A7FF8" w14:textId="77777777" w:rsidR="00701160" w:rsidRPr="000D1495" w:rsidRDefault="00701160" w:rsidP="00D4358B">
            <w:pPr>
              <w:contextualSpacing/>
              <w:rPr>
                <w:rFonts w:ascii="Times New Roman" w:hAnsi="Times New Roman"/>
                <w:sz w:val="24"/>
                <w:szCs w:val="24"/>
              </w:rPr>
            </w:pPr>
          </w:p>
        </w:tc>
        <w:tc>
          <w:tcPr>
            <w:tcW w:w="3820" w:type="dxa"/>
            <w:gridSpan w:val="7"/>
          </w:tcPr>
          <w:p w14:paraId="645C16E5" w14:textId="77777777" w:rsidR="00701160" w:rsidRPr="000D1495" w:rsidRDefault="00701160" w:rsidP="00D4358B">
            <w:pPr>
              <w:contextualSpacing/>
              <w:rPr>
                <w:rFonts w:ascii="Times New Roman" w:hAnsi="Times New Roman"/>
                <w:sz w:val="24"/>
                <w:szCs w:val="24"/>
              </w:rPr>
            </w:pPr>
            <w:r w:rsidRPr="000D1495">
              <w:rPr>
                <w:rFonts w:ascii="Times New Roman" w:hAnsi="Times New Roman"/>
                <w:sz w:val="24"/>
                <w:szCs w:val="24"/>
              </w:rPr>
              <w:t>УТВЕРЖДАЮ</w:t>
            </w:r>
          </w:p>
          <w:p w14:paraId="3BE74C2C" w14:textId="77777777" w:rsidR="00701160" w:rsidRPr="000D1495" w:rsidRDefault="00701160" w:rsidP="00D4358B">
            <w:pPr>
              <w:contextualSpacing/>
              <w:rPr>
                <w:rFonts w:ascii="Times New Roman" w:hAnsi="Times New Roman"/>
                <w:sz w:val="24"/>
                <w:szCs w:val="24"/>
              </w:rPr>
            </w:pPr>
            <w:r w:rsidRPr="000D1495">
              <w:rPr>
                <w:rFonts w:ascii="Times New Roman" w:hAnsi="Times New Roman"/>
                <w:sz w:val="24"/>
                <w:szCs w:val="24"/>
              </w:rPr>
              <w:t>Проректор по научной работе</w:t>
            </w:r>
          </w:p>
          <w:p w14:paraId="33620CED" w14:textId="77777777" w:rsidR="00701160" w:rsidRPr="000D1495" w:rsidRDefault="00701160" w:rsidP="00D4358B">
            <w:pPr>
              <w:contextualSpacing/>
              <w:rPr>
                <w:rFonts w:ascii="Times New Roman" w:hAnsi="Times New Roman"/>
                <w:sz w:val="24"/>
                <w:szCs w:val="24"/>
              </w:rPr>
            </w:pPr>
          </w:p>
          <w:p w14:paraId="5396AAE0" w14:textId="77777777" w:rsidR="00701160" w:rsidRPr="000D1495" w:rsidRDefault="00701160" w:rsidP="00D4358B">
            <w:pPr>
              <w:contextualSpacing/>
              <w:rPr>
                <w:rFonts w:ascii="Times New Roman" w:hAnsi="Times New Roman"/>
                <w:sz w:val="24"/>
                <w:szCs w:val="24"/>
              </w:rPr>
            </w:pPr>
            <w:r w:rsidRPr="000D1495">
              <w:rPr>
                <w:rFonts w:ascii="Times New Roman" w:hAnsi="Times New Roman"/>
                <w:sz w:val="24"/>
                <w:szCs w:val="24"/>
              </w:rPr>
              <w:t xml:space="preserve"> </w:t>
            </w:r>
          </w:p>
        </w:tc>
      </w:tr>
      <w:tr w:rsidR="00701160" w:rsidRPr="000D1495" w14:paraId="030351A4" w14:textId="77777777" w:rsidTr="00D4358B">
        <w:tc>
          <w:tcPr>
            <w:tcW w:w="3911" w:type="dxa"/>
          </w:tcPr>
          <w:p w14:paraId="1339964B" w14:textId="77777777" w:rsidR="00701160" w:rsidRPr="000D1495" w:rsidRDefault="00701160" w:rsidP="00D4358B">
            <w:pPr>
              <w:contextualSpacing/>
              <w:rPr>
                <w:rFonts w:ascii="Times New Roman" w:hAnsi="Times New Roman"/>
                <w:sz w:val="24"/>
                <w:szCs w:val="24"/>
              </w:rPr>
            </w:pPr>
          </w:p>
        </w:tc>
        <w:tc>
          <w:tcPr>
            <w:tcW w:w="1613" w:type="dxa"/>
          </w:tcPr>
          <w:p w14:paraId="23476489" w14:textId="77777777" w:rsidR="00701160" w:rsidRPr="000D1495" w:rsidRDefault="00701160" w:rsidP="00D4358B">
            <w:pPr>
              <w:contextualSpacing/>
              <w:rPr>
                <w:rFonts w:ascii="Times New Roman" w:hAnsi="Times New Roman"/>
                <w:sz w:val="24"/>
                <w:szCs w:val="24"/>
              </w:rPr>
            </w:pPr>
          </w:p>
        </w:tc>
        <w:tc>
          <w:tcPr>
            <w:tcW w:w="1910" w:type="dxa"/>
            <w:gridSpan w:val="4"/>
            <w:tcBorders>
              <w:bottom w:val="single" w:sz="4" w:space="0" w:color="auto"/>
            </w:tcBorders>
          </w:tcPr>
          <w:p w14:paraId="04E89279" w14:textId="77777777" w:rsidR="00701160" w:rsidRPr="000D1495" w:rsidRDefault="00701160" w:rsidP="00D4358B">
            <w:pPr>
              <w:contextualSpacing/>
              <w:rPr>
                <w:rFonts w:ascii="Times New Roman" w:hAnsi="Times New Roman"/>
                <w:sz w:val="24"/>
                <w:szCs w:val="24"/>
              </w:rPr>
            </w:pPr>
          </w:p>
        </w:tc>
        <w:tc>
          <w:tcPr>
            <w:tcW w:w="1910" w:type="dxa"/>
            <w:gridSpan w:val="3"/>
          </w:tcPr>
          <w:p w14:paraId="6947CFFF" w14:textId="77777777" w:rsidR="00701160" w:rsidRPr="000D1495" w:rsidRDefault="00701160" w:rsidP="00D4358B">
            <w:pPr>
              <w:tabs>
                <w:tab w:val="left" w:pos="1532"/>
              </w:tabs>
              <w:contextualSpacing/>
              <w:rPr>
                <w:rFonts w:ascii="Times New Roman" w:hAnsi="Times New Roman"/>
                <w:sz w:val="24"/>
                <w:szCs w:val="24"/>
              </w:rPr>
            </w:pPr>
            <w:r w:rsidRPr="000D1495">
              <w:rPr>
                <w:rFonts w:ascii="Times New Roman" w:hAnsi="Times New Roman"/>
                <w:sz w:val="24"/>
                <w:szCs w:val="24"/>
              </w:rPr>
              <w:t>С. В. Микушев</w:t>
            </w:r>
          </w:p>
        </w:tc>
      </w:tr>
      <w:tr w:rsidR="00701160" w:rsidRPr="000D1495" w14:paraId="6D2BDB6D" w14:textId="77777777" w:rsidTr="00D4358B">
        <w:tc>
          <w:tcPr>
            <w:tcW w:w="3911" w:type="dxa"/>
          </w:tcPr>
          <w:p w14:paraId="315FB88D" w14:textId="77777777" w:rsidR="00701160" w:rsidRPr="000D1495" w:rsidRDefault="00701160" w:rsidP="00D4358B">
            <w:pPr>
              <w:contextualSpacing/>
              <w:rPr>
                <w:rFonts w:ascii="Times New Roman" w:hAnsi="Times New Roman"/>
                <w:sz w:val="24"/>
                <w:szCs w:val="24"/>
              </w:rPr>
            </w:pPr>
          </w:p>
        </w:tc>
        <w:tc>
          <w:tcPr>
            <w:tcW w:w="1613" w:type="dxa"/>
          </w:tcPr>
          <w:p w14:paraId="4037C700" w14:textId="77777777" w:rsidR="00701160" w:rsidRPr="000D1495" w:rsidRDefault="00701160" w:rsidP="00D4358B">
            <w:pPr>
              <w:contextualSpacing/>
              <w:rPr>
                <w:rFonts w:ascii="Times New Roman" w:hAnsi="Times New Roman"/>
                <w:sz w:val="24"/>
                <w:szCs w:val="24"/>
              </w:rPr>
            </w:pPr>
          </w:p>
        </w:tc>
        <w:tc>
          <w:tcPr>
            <w:tcW w:w="288" w:type="dxa"/>
          </w:tcPr>
          <w:p w14:paraId="36DA2A4F" w14:textId="77777777" w:rsidR="00701160" w:rsidRPr="000D1495" w:rsidRDefault="00701160" w:rsidP="00D4358B">
            <w:pPr>
              <w:contextualSpacing/>
              <w:rPr>
                <w:rFonts w:ascii="Times New Roman" w:hAnsi="Times New Roman"/>
                <w:sz w:val="2"/>
                <w:szCs w:val="24"/>
              </w:rPr>
            </w:pPr>
            <w:r w:rsidRPr="000D1495">
              <w:rPr>
                <w:rFonts w:ascii="Times New Roman" w:hAnsi="Times New Roman"/>
                <w:sz w:val="24"/>
                <w:szCs w:val="24"/>
              </w:rPr>
              <w:t>«</w:t>
            </w:r>
          </w:p>
        </w:tc>
        <w:tc>
          <w:tcPr>
            <w:tcW w:w="425" w:type="dxa"/>
            <w:tcBorders>
              <w:bottom w:val="single" w:sz="4" w:space="0" w:color="auto"/>
            </w:tcBorders>
          </w:tcPr>
          <w:p w14:paraId="6A95F456" w14:textId="77777777" w:rsidR="00701160" w:rsidRPr="000D1495" w:rsidRDefault="00701160" w:rsidP="00D4358B">
            <w:pPr>
              <w:contextualSpacing/>
              <w:rPr>
                <w:rFonts w:ascii="Times New Roman" w:hAnsi="Times New Roman"/>
                <w:sz w:val="24"/>
                <w:szCs w:val="24"/>
              </w:rPr>
            </w:pPr>
          </w:p>
        </w:tc>
        <w:tc>
          <w:tcPr>
            <w:tcW w:w="284" w:type="dxa"/>
          </w:tcPr>
          <w:p w14:paraId="15CB66B4" w14:textId="77777777" w:rsidR="00701160" w:rsidRPr="000D1495" w:rsidRDefault="00701160" w:rsidP="00D4358B">
            <w:pPr>
              <w:ind w:hanging="106"/>
              <w:contextualSpacing/>
              <w:rPr>
                <w:rFonts w:ascii="Times New Roman" w:hAnsi="Times New Roman"/>
                <w:sz w:val="24"/>
                <w:szCs w:val="24"/>
              </w:rPr>
            </w:pPr>
            <w:r w:rsidRPr="000D1495">
              <w:rPr>
                <w:rFonts w:ascii="Times New Roman" w:hAnsi="Times New Roman"/>
                <w:sz w:val="24"/>
                <w:szCs w:val="24"/>
              </w:rPr>
              <w:t>»</w:t>
            </w:r>
          </w:p>
        </w:tc>
        <w:tc>
          <w:tcPr>
            <w:tcW w:w="913" w:type="dxa"/>
            <w:tcBorders>
              <w:bottom w:val="single" w:sz="4" w:space="0" w:color="auto"/>
            </w:tcBorders>
          </w:tcPr>
          <w:p w14:paraId="372FCA9A" w14:textId="77777777" w:rsidR="00701160" w:rsidRPr="000D1495" w:rsidRDefault="00701160" w:rsidP="00D4358B">
            <w:pPr>
              <w:ind w:hanging="106"/>
              <w:contextualSpacing/>
              <w:rPr>
                <w:rFonts w:ascii="Times New Roman" w:hAnsi="Times New Roman"/>
                <w:sz w:val="24"/>
                <w:szCs w:val="24"/>
              </w:rPr>
            </w:pPr>
          </w:p>
        </w:tc>
        <w:tc>
          <w:tcPr>
            <w:tcW w:w="646" w:type="dxa"/>
            <w:tcBorders>
              <w:bottom w:val="single" w:sz="4" w:space="0" w:color="auto"/>
            </w:tcBorders>
          </w:tcPr>
          <w:p w14:paraId="3F7C4D2A" w14:textId="77777777" w:rsidR="00701160" w:rsidRPr="000D1495" w:rsidRDefault="00701160" w:rsidP="00D4358B">
            <w:pPr>
              <w:contextualSpacing/>
              <w:rPr>
                <w:rFonts w:ascii="Times New Roman" w:hAnsi="Times New Roman"/>
                <w:sz w:val="24"/>
                <w:szCs w:val="24"/>
              </w:rPr>
            </w:pPr>
          </w:p>
        </w:tc>
        <w:tc>
          <w:tcPr>
            <w:tcW w:w="284" w:type="dxa"/>
          </w:tcPr>
          <w:p w14:paraId="1EA90838" w14:textId="77777777" w:rsidR="00701160" w:rsidRPr="000D1495" w:rsidRDefault="00701160" w:rsidP="00D4358B">
            <w:pPr>
              <w:contextualSpacing/>
              <w:rPr>
                <w:rFonts w:ascii="Times New Roman" w:hAnsi="Times New Roman"/>
                <w:sz w:val="24"/>
                <w:szCs w:val="24"/>
              </w:rPr>
            </w:pPr>
          </w:p>
        </w:tc>
        <w:tc>
          <w:tcPr>
            <w:tcW w:w="980" w:type="dxa"/>
          </w:tcPr>
          <w:p w14:paraId="55AD1C84" w14:textId="77777777" w:rsidR="00701160" w:rsidRPr="000D1495" w:rsidRDefault="00701160" w:rsidP="00D4358B">
            <w:pPr>
              <w:contextualSpacing/>
              <w:rPr>
                <w:rFonts w:ascii="Times New Roman" w:hAnsi="Times New Roman"/>
                <w:sz w:val="24"/>
                <w:szCs w:val="24"/>
              </w:rPr>
            </w:pPr>
            <w:r w:rsidRPr="000D1495">
              <w:rPr>
                <w:rFonts w:ascii="Times New Roman" w:hAnsi="Times New Roman"/>
                <w:sz w:val="24"/>
                <w:szCs w:val="24"/>
              </w:rPr>
              <w:t>2025 г.</w:t>
            </w:r>
          </w:p>
        </w:tc>
      </w:tr>
    </w:tbl>
    <w:p w14:paraId="468DDEE1" w14:textId="77777777" w:rsidR="00701160" w:rsidRPr="000D1495" w:rsidRDefault="00701160" w:rsidP="00701160">
      <w:pPr>
        <w:spacing w:after="0" w:line="240" w:lineRule="auto"/>
        <w:contextualSpacing/>
        <w:rPr>
          <w:rFonts w:ascii="Times New Roman" w:hAnsi="Times New Roman"/>
          <w:sz w:val="24"/>
          <w:szCs w:val="24"/>
        </w:rPr>
      </w:pPr>
    </w:p>
    <w:p w14:paraId="4BAC485C" w14:textId="77777777" w:rsidR="00701160" w:rsidRPr="000D1495" w:rsidRDefault="00701160" w:rsidP="00701160">
      <w:pPr>
        <w:spacing w:after="0" w:line="240" w:lineRule="auto"/>
        <w:ind w:left="5040"/>
        <w:contextualSpacing/>
        <w:rPr>
          <w:rFonts w:ascii="Times New Roman" w:hAnsi="Times New Roman"/>
          <w:sz w:val="24"/>
          <w:szCs w:val="24"/>
        </w:rPr>
      </w:pPr>
    </w:p>
    <w:p w14:paraId="2B60DD78" w14:textId="77777777" w:rsidR="00701160" w:rsidRPr="000D1495" w:rsidRDefault="00701160" w:rsidP="00701160">
      <w:pPr>
        <w:spacing w:after="0" w:line="240" w:lineRule="auto"/>
        <w:ind w:left="5040"/>
        <w:contextualSpacing/>
        <w:rPr>
          <w:rFonts w:ascii="Times New Roman" w:hAnsi="Times New Roman"/>
          <w:sz w:val="24"/>
          <w:szCs w:val="24"/>
        </w:rPr>
      </w:pPr>
    </w:p>
    <w:p w14:paraId="3E1D1B96" w14:textId="77777777" w:rsidR="00701160" w:rsidRPr="000D1495" w:rsidRDefault="00701160" w:rsidP="00701160">
      <w:pPr>
        <w:spacing w:after="0" w:line="240" w:lineRule="auto"/>
        <w:contextualSpacing/>
        <w:jc w:val="center"/>
        <w:rPr>
          <w:rFonts w:ascii="Times New Roman" w:hAnsi="Times New Roman"/>
          <w:caps/>
          <w:sz w:val="24"/>
          <w:szCs w:val="24"/>
        </w:rPr>
      </w:pPr>
      <w:r w:rsidRPr="000D1495">
        <w:rPr>
          <w:rFonts w:ascii="Times New Roman" w:hAnsi="Times New Roman"/>
          <w:caps/>
          <w:sz w:val="24"/>
          <w:szCs w:val="24"/>
        </w:rPr>
        <w:t xml:space="preserve">ОТЧЕТ </w:t>
      </w:r>
    </w:p>
    <w:p w14:paraId="7DB81EE8" w14:textId="77777777" w:rsidR="00701160" w:rsidRPr="000D1495" w:rsidRDefault="00701160" w:rsidP="00701160">
      <w:pPr>
        <w:spacing w:after="0" w:line="240" w:lineRule="auto"/>
        <w:contextualSpacing/>
        <w:jc w:val="center"/>
        <w:rPr>
          <w:rFonts w:ascii="Times New Roman" w:hAnsi="Times New Roman"/>
          <w:caps/>
          <w:sz w:val="24"/>
          <w:szCs w:val="24"/>
        </w:rPr>
      </w:pPr>
      <w:r w:rsidRPr="000D1495">
        <w:rPr>
          <w:rFonts w:ascii="Times New Roman" w:hAnsi="Times New Roman"/>
          <w:caps/>
          <w:sz w:val="24"/>
          <w:szCs w:val="24"/>
        </w:rPr>
        <w:t>о научно-исследовательской работе</w:t>
      </w:r>
    </w:p>
    <w:p w14:paraId="1B86AD2F" w14:textId="77777777" w:rsidR="00701160" w:rsidRPr="000D1495" w:rsidRDefault="00701160" w:rsidP="00701160">
      <w:pPr>
        <w:spacing w:after="0" w:line="240" w:lineRule="auto"/>
        <w:contextualSpacing/>
        <w:jc w:val="center"/>
        <w:rPr>
          <w:rFonts w:ascii="Times New Roman" w:hAnsi="Times New Roman"/>
          <w:caps/>
          <w:sz w:val="24"/>
          <w:szCs w:val="24"/>
        </w:rPr>
      </w:pPr>
    </w:p>
    <w:p w14:paraId="18AEA424" w14:textId="77777777" w:rsidR="00701160" w:rsidRPr="000D1495" w:rsidRDefault="00701160" w:rsidP="00701160">
      <w:pPr>
        <w:spacing w:after="0" w:line="240" w:lineRule="auto"/>
        <w:contextualSpacing/>
        <w:jc w:val="center"/>
        <w:rPr>
          <w:rFonts w:ascii="Times New Roman" w:hAnsi="Times New Roman"/>
          <w:sz w:val="24"/>
          <w:szCs w:val="24"/>
        </w:rPr>
      </w:pPr>
      <w:r w:rsidRPr="000D1495">
        <w:rPr>
          <w:rFonts w:ascii="Times New Roman" w:hAnsi="Times New Roman"/>
          <w:caps/>
          <w:sz w:val="24"/>
          <w:szCs w:val="24"/>
        </w:rPr>
        <w:t xml:space="preserve">Новые квантовые материалы и топологические наносистемы на основе спин-орбитального взаимодействия и магнетизма для применения в современной спинтронике и квантовых вычислениях </w:t>
      </w:r>
      <w:r w:rsidR="00354FFD">
        <w:rPr>
          <w:rFonts w:ascii="Times New Roman" w:hAnsi="Times New Roman"/>
          <w:sz w:val="24"/>
          <w:szCs w:val="24"/>
        </w:rPr>
        <w:t>(промежуточный, этап 1)</w:t>
      </w:r>
    </w:p>
    <w:p w14:paraId="7EDBB82A" w14:textId="77777777" w:rsidR="00701160" w:rsidRPr="000D1495" w:rsidRDefault="00701160" w:rsidP="00701160">
      <w:pPr>
        <w:spacing w:after="0" w:line="240" w:lineRule="auto"/>
        <w:contextualSpacing/>
        <w:jc w:val="center"/>
        <w:rPr>
          <w:rFonts w:ascii="Times New Roman" w:hAnsi="Times New Roman"/>
          <w:sz w:val="24"/>
          <w:szCs w:val="24"/>
        </w:rPr>
      </w:pPr>
    </w:p>
    <w:p w14:paraId="4E352136" w14:textId="77777777" w:rsidR="00701160" w:rsidRPr="000D1495" w:rsidRDefault="00701160" w:rsidP="00701160">
      <w:pPr>
        <w:spacing w:after="0" w:line="240" w:lineRule="auto"/>
        <w:contextualSpacing/>
        <w:jc w:val="center"/>
        <w:rPr>
          <w:rFonts w:ascii="Times New Roman" w:hAnsi="Times New Roman"/>
          <w:sz w:val="24"/>
          <w:szCs w:val="24"/>
        </w:rPr>
      </w:pPr>
    </w:p>
    <w:p w14:paraId="6747FB7E" w14:textId="77777777" w:rsidR="00701160" w:rsidRPr="000D1495" w:rsidRDefault="00701160" w:rsidP="00701160">
      <w:pPr>
        <w:spacing w:after="0" w:line="240" w:lineRule="auto"/>
        <w:contextualSpacing/>
        <w:jc w:val="center"/>
        <w:rPr>
          <w:rFonts w:ascii="Times New Roman" w:hAnsi="Times New Roman"/>
          <w:sz w:val="24"/>
          <w:szCs w:val="24"/>
        </w:rPr>
      </w:pPr>
    </w:p>
    <w:p w14:paraId="4F87F9AC" w14:textId="77777777" w:rsidR="00701160" w:rsidRPr="000D1495" w:rsidRDefault="00701160" w:rsidP="00701160">
      <w:pPr>
        <w:spacing w:after="0" w:line="240" w:lineRule="auto"/>
        <w:contextualSpacing/>
        <w:jc w:val="center"/>
        <w:rPr>
          <w:rFonts w:ascii="Times New Roman" w:hAnsi="Times New Roman"/>
          <w:sz w:val="24"/>
          <w:szCs w:val="24"/>
        </w:rPr>
      </w:pPr>
    </w:p>
    <w:p w14:paraId="2E8220B7" w14:textId="77777777" w:rsidR="00701160" w:rsidRPr="000D1495" w:rsidRDefault="00701160" w:rsidP="00701160">
      <w:pPr>
        <w:spacing w:after="0" w:line="240" w:lineRule="auto"/>
        <w:contextualSpacing/>
        <w:jc w:val="center"/>
        <w:rPr>
          <w:rFonts w:ascii="Times New Roman" w:hAnsi="Times New Roman"/>
          <w:sz w:val="24"/>
          <w:szCs w:val="24"/>
        </w:rPr>
      </w:pPr>
    </w:p>
    <w:p w14:paraId="512DCF2A" w14:textId="77777777" w:rsidR="00701160" w:rsidRPr="000D1495" w:rsidRDefault="00701160" w:rsidP="00701160">
      <w:pPr>
        <w:spacing w:after="0" w:line="240" w:lineRule="auto"/>
        <w:contextualSpacing/>
        <w:jc w:val="center"/>
        <w:rPr>
          <w:rFonts w:ascii="Times New Roman" w:hAnsi="Times New Roman"/>
          <w:sz w:val="24"/>
          <w:szCs w:val="24"/>
        </w:rPr>
      </w:pPr>
    </w:p>
    <w:p w14:paraId="6571716C" w14:textId="77777777" w:rsidR="00701160" w:rsidRPr="000D1495" w:rsidRDefault="00701160" w:rsidP="00701160">
      <w:pPr>
        <w:spacing w:after="0" w:line="240" w:lineRule="auto"/>
        <w:contextualSpacing/>
        <w:jc w:val="center"/>
        <w:rPr>
          <w:rFonts w:ascii="Times New Roman" w:hAnsi="Times New Roman"/>
          <w:sz w:val="24"/>
          <w:szCs w:val="24"/>
        </w:rPr>
      </w:pPr>
    </w:p>
    <w:p w14:paraId="4C191D0B" w14:textId="77777777" w:rsidR="00701160" w:rsidRPr="000D1495" w:rsidRDefault="00701160" w:rsidP="00701160">
      <w:pPr>
        <w:spacing w:after="0" w:line="240" w:lineRule="auto"/>
        <w:contextualSpacing/>
        <w:jc w:val="center"/>
        <w:rPr>
          <w:rFonts w:ascii="Times New Roman" w:hAnsi="Times New Roman"/>
          <w:sz w:val="24"/>
          <w:szCs w:val="24"/>
        </w:rPr>
      </w:pPr>
    </w:p>
    <w:tbl>
      <w:tblPr>
        <w:tblStyle w:val="aa"/>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83"/>
        <w:gridCol w:w="2835"/>
        <w:gridCol w:w="1832"/>
      </w:tblGrid>
      <w:tr w:rsidR="00701160" w:rsidRPr="000D1495" w14:paraId="56F04B0E" w14:textId="77777777" w:rsidTr="00D4358B">
        <w:tc>
          <w:tcPr>
            <w:tcW w:w="4395" w:type="dxa"/>
          </w:tcPr>
          <w:p w14:paraId="7A7BFC8B" w14:textId="626F5830" w:rsidR="00701160" w:rsidRPr="000D1495" w:rsidRDefault="00701160" w:rsidP="00D4358B">
            <w:pPr>
              <w:contextualSpacing/>
              <w:rPr>
                <w:rFonts w:ascii="Times New Roman" w:hAnsi="Times New Roman"/>
                <w:sz w:val="24"/>
                <w:szCs w:val="24"/>
              </w:rPr>
            </w:pPr>
            <w:r w:rsidRPr="000D1495">
              <w:rPr>
                <w:rFonts w:ascii="Times New Roman" w:hAnsi="Times New Roman"/>
                <w:color w:val="000000"/>
                <w:sz w:val="24"/>
                <w:szCs w:val="24"/>
              </w:rPr>
              <w:t>Руководитель НИР</w:t>
            </w:r>
            <w:r w:rsidR="002F3E78">
              <w:rPr>
                <w:rFonts w:ascii="Times New Roman" w:hAnsi="Times New Roman"/>
                <w:color w:val="000000"/>
                <w:sz w:val="24"/>
                <w:szCs w:val="24"/>
              </w:rPr>
              <w:t>,</w:t>
            </w:r>
          </w:p>
          <w:p w14:paraId="019460A1" w14:textId="5C4BCE05" w:rsidR="00701160" w:rsidRPr="000D1495" w:rsidRDefault="002F3E78" w:rsidP="00D4358B">
            <w:pPr>
              <w:contextualSpacing/>
              <w:rPr>
                <w:rFonts w:ascii="Times New Roman" w:hAnsi="Times New Roman"/>
                <w:sz w:val="24"/>
                <w:szCs w:val="24"/>
              </w:rPr>
            </w:pPr>
            <w:r>
              <w:rPr>
                <w:rFonts w:ascii="Times New Roman" w:hAnsi="Times New Roman"/>
                <w:sz w:val="24"/>
                <w:szCs w:val="24"/>
              </w:rPr>
              <w:t>р</w:t>
            </w:r>
            <w:r w:rsidRPr="000D1495">
              <w:rPr>
                <w:rFonts w:ascii="Times New Roman" w:hAnsi="Times New Roman"/>
                <w:sz w:val="24"/>
                <w:szCs w:val="24"/>
              </w:rPr>
              <w:t xml:space="preserve">уководитель </w:t>
            </w:r>
            <w:r w:rsidR="00701160" w:rsidRPr="000D1495">
              <w:rPr>
                <w:rFonts w:ascii="Times New Roman" w:hAnsi="Times New Roman"/>
                <w:sz w:val="24"/>
                <w:szCs w:val="24"/>
              </w:rPr>
              <w:t xml:space="preserve">Лаборатории электронной и спиновой структуры наносистем, </w:t>
            </w:r>
            <w:r w:rsidR="00701160" w:rsidRPr="000D1495">
              <w:rPr>
                <w:rFonts w:ascii="Times New Roman" w:hAnsi="Times New Roman"/>
                <w:sz w:val="24"/>
                <w:szCs w:val="24"/>
              </w:rPr>
              <w:br/>
              <w:t xml:space="preserve">д-р физ.-мат. </w:t>
            </w:r>
            <w:r w:rsidR="000F35AB" w:rsidRPr="000D1495">
              <w:rPr>
                <w:rFonts w:ascii="Times New Roman" w:hAnsi="Times New Roman"/>
                <w:sz w:val="24"/>
                <w:szCs w:val="24"/>
              </w:rPr>
              <w:t>н</w:t>
            </w:r>
            <w:r w:rsidR="000F35AB">
              <w:rPr>
                <w:rFonts w:ascii="Times New Roman" w:hAnsi="Times New Roman"/>
                <w:sz w:val="24"/>
                <w:szCs w:val="24"/>
              </w:rPr>
              <w:t>.</w:t>
            </w:r>
          </w:p>
        </w:tc>
        <w:tc>
          <w:tcPr>
            <w:tcW w:w="283" w:type="dxa"/>
          </w:tcPr>
          <w:p w14:paraId="344BA4FB" w14:textId="77777777" w:rsidR="00701160" w:rsidRPr="000D1495" w:rsidRDefault="00701160" w:rsidP="00D4358B">
            <w:pPr>
              <w:contextualSpacing/>
              <w:jc w:val="center"/>
              <w:rPr>
                <w:rFonts w:ascii="Times New Roman" w:hAnsi="Times New Roman"/>
                <w:sz w:val="24"/>
                <w:szCs w:val="24"/>
              </w:rPr>
            </w:pPr>
          </w:p>
        </w:tc>
        <w:tc>
          <w:tcPr>
            <w:tcW w:w="2835" w:type="dxa"/>
            <w:tcBorders>
              <w:bottom w:val="single" w:sz="4" w:space="0" w:color="auto"/>
            </w:tcBorders>
          </w:tcPr>
          <w:p w14:paraId="5504F645" w14:textId="77777777" w:rsidR="00701160" w:rsidRPr="000D1495" w:rsidRDefault="00701160" w:rsidP="00D4358B">
            <w:pPr>
              <w:contextualSpacing/>
              <w:jc w:val="center"/>
              <w:rPr>
                <w:rFonts w:ascii="Times New Roman" w:hAnsi="Times New Roman"/>
                <w:sz w:val="24"/>
                <w:szCs w:val="24"/>
              </w:rPr>
            </w:pPr>
          </w:p>
        </w:tc>
        <w:tc>
          <w:tcPr>
            <w:tcW w:w="1832" w:type="dxa"/>
            <w:vAlign w:val="bottom"/>
          </w:tcPr>
          <w:p w14:paraId="3A68862D" w14:textId="77777777" w:rsidR="00701160" w:rsidRPr="000D1495" w:rsidRDefault="00701160" w:rsidP="00D4358B">
            <w:pPr>
              <w:ind w:left="177"/>
              <w:contextualSpacing/>
              <w:rPr>
                <w:rFonts w:ascii="Times New Roman" w:hAnsi="Times New Roman"/>
                <w:sz w:val="24"/>
                <w:szCs w:val="24"/>
              </w:rPr>
            </w:pPr>
            <w:r w:rsidRPr="000D1495">
              <w:rPr>
                <w:rFonts w:ascii="Times New Roman" w:hAnsi="Times New Roman"/>
                <w:sz w:val="24"/>
                <w:szCs w:val="24"/>
              </w:rPr>
              <w:t>Е. В. Чулков</w:t>
            </w:r>
          </w:p>
        </w:tc>
      </w:tr>
    </w:tbl>
    <w:p w14:paraId="5B7C48B4" w14:textId="77777777" w:rsidR="00701160" w:rsidRPr="000D1495" w:rsidRDefault="00701160" w:rsidP="00701160">
      <w:pPr>
        <w:spacing w:after="0" w:line="240" w:lineRule="auto"/>
        <w:contextualSpacing/>
        <w:jc w:val="center"/>
        <w:rPr>
          <w:rFonts w:ascii="Times New Roman" w:hAnsi="Times New Roman"/>
          <w:sz w:val="24"/>
          <w:szCs w:val="24"/>
        </w:rPr>
      </w:pPr>
    </w:p>
    <w:p w14:paraId="49FDFB74" w14:textId="77777777" w:rsidR="00701160" w:rsidRPr="000D1495" w:rsidRDefault="00701160" w:rsidP="00701160">
      <w:pPr>
        <w:spacing w:after="0" w:line="240" w:lineRule="auto"/>
        <w:contextualSpacing/>
        <w:rPr>
          <w:rFonts w:ascii="Times New Roman" w:hAnsi="Times New Roman"/>
          <w:sz w:val="24"/>
          <w:szCs w:val="24"/>
        </w:rPr>
      </w:pPr>
    </w:p>
    <w:p w14:paraId="2FA477B8" w14:textId="77777777" w:rsidR="00701160" w:rsidRPr="000D1495" w:rsidRDefault="00701160" w:rsidP="00701160">
      <w:pPr>
        <w:spacing w:after="0" w:line="240" w:lineRule="auto"/>
        <w:contextualSpacing/>
        <w:rPr>
          <w:rFonts w:ascii="Times New Roman" w:hAnsi="Times New Roman"/>
          <w:sz w:val="24"/>
          <w:szCs w:val="24"/>
        </w:rPr>
      </w:pPr>
    </w:p>
    <w:p w14:paraId="53919ADF" w14:textId="77777777" w:rsidR="00701160" w:rsidRPr="000D1495" w:rsidRDefault="00701160" w:rsidP="00701160">
      <w:pPr>
        <w:spacing w:after="0" w:line="240" w:lineRule="auto"/>
        <w:contextualSpacing/>
        <w:rPr>
          <w:rFonts w:ascii="Times New Roman" w:hAnsi="Times New Roman"/>
          <w:sz w:val="24"/>
          <w:szCs w:val="24"/>
        </w:rPr>
      </w:pPr>
    </w:p>
    <w:p w14:paraId="13EF2C5D" w14:textId="77777777" w:rsidR="00701160" w:rsidRPr="000D1495" w:rsidRDefault="00701160" w:rsidP="00701160">
      <w:pPr>
        <w:spacing w:after="0" w:line="240" w:lineRule="auto"/>
        <w:contextualSpacing/>
        <w:rPr>
          <w:rFonts w:ascii="Times New Roman" w:hAnsi="Times New Roman"/>
          <w:sz w:val="24"/>
          <w:szCs w:val="24"/>
        </w:rPr>
      </w:pPr>
    </w:p>
    <w:p w14:paraId="5985ACF9" w14:textId="77777777" w:rsidR="00701160" w:rsidRPr="000D1495" w:rsidRDefault="00701160" w:rsidP="00701160">
      <w:pPr>
        <w:spacing w:after="0" w:line="240" w:lineRule="auto"/>
        <w:contextualSpacing/>
        <w:rPr>
          <w:rFonts w:ascii="Times New Roman" w:hAnsi="Times New Roman"/>
          <w:sz w:val="24"/>
          <w:szCs w:val="24"/>
        </w:rPr>
      </w:pPr>
    </w:p>
    <w:p w14:paraId="7849A758" w14:textId="77777777" w:rsidR="00701160" w:rsidRPr="000D1495" w:rsidRDefault="00701160" w:rsidP="00701160">
      <w:pPr>
        <w:spacing w:after="0" w:line="240" w:lineRule="auto"/>
        <w:contextualSpacing/>
        <w:rPr>
          <w:rFonts w:ascii="Times New Roman" w:hAnsi="Times New Roman"/>
          <w:sz w:val="24"/>
          <w:szCs w:val="24"/>
        </w:rPr>
      </w:pPr>
    </w:p>
    <w:p w14:paraId="3CA5C179" w14:textId="77777777" w:rsidR="00701160" w:rsidRPr="000D1495" w:rsidRDefault="00701160" w:rsidP="00701160">
      <w:pPr>
        <w:spacing w:after="0" w:line="240" w:lineRule="auto"/>
        <w:contextualSpacing/>
        <w:rPr>
          <w:rFonts w:ascii="Times New Roman" w:hAnsi="Times New Roman"/>
          <w:sz w:val="24"/>
          <w:szCs w:val="24"/>
        </w:rPr>
      </w:pPr>
    </w:p>
    <w:p w14:paraId="3DFC0504" w14:textId="77777777" w:rsidR="00701160" w:rsidRPr="000D1495" w:rsidRDefault="00701160" w:rsidP="00701160">
      <w:pPr>
        <w:spacing w:after="0" w:line="240" w:lineRule="auto"/>
        <w:contextualSpacing/>
        <w:rPr>
          <w:rFonts w:ascii="Times New Roman" w:hAnsi="Times New Roman"/>
          <w:sz w:val="24"/>
          <w:szCs w:val="24"/>
        </w:rPr>
      </w:pPr>
    </w:p>
    <w:p w14:paraId="08593DED" w14:textId="77777777" w:rsidR="00701160" w:rsidRPr="000D1495" w:rsidRDefault="00701160" w:rsidP="00701160">
      <w:pPr>
        <w:spacing w:after="0" w:line="240" w:lineRule="auto"/>
        <w:contextualSpacing/>
        <w:rPr>
          <w:rFonts w:ascii="Times New Roman" w:hAnsi="Times New Roman"/>
          <w:sz w:val="24"/>
          <w:szCs w:val="24"/>
        </w:rPr>
      </w:pPr>
    </w:p>
    <w:p w14:paraId="62A96DE9" w14:textId="77777777" w:rsidR="00701160" w:rsidRPr="000D1495" w:rsidRDefault="00701160" w:rsidP="00701160">
      <w:pPr>
        <w:spacing w:after="0" w:line="240" w:lineRule="auto"/>
        <w:contextualSpacing/>
        <w:rPr>
          <w:rFonts w:ascii="Times New Roman" w:hAnsi="Times New Roman"/>
          <w:sz w:val="24"/>
          <w:szCs w:val="24"/>
        </w:rPr>
      </w:pPr>
    </w:p>
    <w:p w14:paraId="18EA620F" w14:textId="77777777" w:rsidR="00701160" w:rsidRPr="000D1495" w:rsidRDefault="00701160" w:rsidP="00701160">
      <w:pPr>
        <w:spacing w:after="0" w:line="240" w:lineRule="auto"/>
        <w:contextualSpacing/>
        <w:rPr>
          <w:rFonts w:ascii="Times New Roman" w:hAnsi="Times New Roman"/>
          <w:sz w:val="24"/>
          <w:szCs w:val="24"/>
        </w:rPr>
      </w:pPr>
    </w:p>
    <w:p w14:paraId="72C087D4" w14:textId="77777777" w:rsidR="00701160" w:rsidRDefault="00701160" w:rsidP="00701160">
      <w:pPr>
        <w:spacing w:after="0" w:line="240" w:lineRule="auto"/>
        <w:contextualSpacing/>
        <w:jc w:val="center"/>
        <w:rPr>
          <w:rFonts w:ascii="Times New Roman" w:hAnsi="Times New Roman"/>
          <w:sz w:val="24"/>
          <w:szCs w:val="24"/>
        </w:rPr>
      </w:pPr>
      <w:r w:rsidRPr="000D1495">
        <w:rPr>
          <w:rFonts w:ascii="Times New Roman" w:hAnsi="Times New Roman"/>
          <w:sz w:val="24"/>
          <w:szCs w:val="24"/>
        </w:rPr>
        <w:t>Санкт-Петербург 2025</w:t>
      </w:r>
    </w:p>
    <w:p w14:paraId="5F27BA90" w14:textId="77777777" w:rsidR="00D265A6" w:rsidRPr="00A578A0" w:rsidRDefault="00D265A6" w:rsidP="00D265A6">
      <w:pPr>
        <w:spacing w:line="360" w:lineRule="auto"/>
        <w:jc w:val="center"/>
        <w:rPr>
          <w:rFonts w:ascii="Times New Roman" w:hAnsi="Times New Roman"/>
          <w:b/>
          <w:sz w:val="24"/>
          <w:szCs w:val="24"/>
        </w:rPr>
      </w:pPr>
      <w:r w:rsidRPr="00A578A0">
        <w:rPr>
          <w:rFonts w:ascii="Times New Roman" w:hAnsi="Times New Roman"/>
          <w:b/>
          <w:sz w:val="24"/>
          <w:szCs w:val="24"/>
        </w:rPr>
        <w:lastRenderedPageBreak/>
        <w:t>СПИСОК ИСПОЛНИТЕЛЕЙ</w:t>
      </w:r>
    </w:p>
    <w:tbl>
      <w:tblPr>
        <w:tblW w:w="4796" w:type="pct"/>
        <w:tblLayout w:type="fixed"/>
        <w:tblLook w:val="01E0" w:firstRow="1" w:lastRow="1" w:firstColumn="1" w:lastColumn="1" w:noHBand="0" w:noVBand="0"/>
      </w:tblPr>
      <w:tblGrid>
        <w:gridCol w:w="3794"/>
        <w:gridCol w:w="2444"/>
        <w:gridCol w:w="2943"/>
      </w:tblGrid>
      <w:tr w:rsidR="00D265A6" w:rsidRPr="004A212F" w14:paraId="4200FFA0" w14:textId="77777777" w:rsidTr="008926AB">
        <w:tc>
          <w:tcPr>
            <w:tcW w:w="2066" w:type="pct"/>
            <w:hideMark/>
          </w:tcPr>
          <w:p w14:paraId="122D0B8B" w14:textId="7820B544" w:rsidR="00D265A6" w:rsidRPr="004A212F" w:rsidRDefault="00D265A6" w:rsidP="00D265A6">
            <w:pPr>
              <w:contextualSpacing/>
              <w:rPr>
                <w:rFonts w:ascii="Times New Roman" w:hAnsi="Times New Roman"/>
                <w:sz w:val="24"/>
                <w:szCs w:val="24"/>
              </w:rPr>
            </w:pPr>
            <w:r w:rsidRPr="004A212F">
              <w:rPr>
                <w:rFonts w:ascii="Times New Roman" w:eastAsia="Times New Roman" w:hAnsi="Times New Roman"/>
                <w:bCs/>
                <w:sz w:val="24"/>
                <w:szCs w:val="24"/>
              </w:rPr>
              <w:t xml:space="preserve">Руководитель НИР, </w:t>
            </w:r>
            <w:r w:rsidRPr="004A212F">
              <w:rPr>
                <w:rFonts w:ascii="Times New Roman" w:eastAsia="Times New Roman" w:hAnsi="Times New Roman"/>
                <w:bCs/>
                <w:sz w:val="24"/>
                <w:szCs w:val="24"/>
              </w:rPr>
              <w:br/>
              <w:t>р</w:t>
            </w:r>
            <w:r w:rsidRPr="004A212F">
              <w:rPr>
                <w:rFonts w:ascii="Times New Roman" w:hAnsi="Times New Roman"/>
                <w:sz w:val="24"/>
                <w:szCs w:val="24"/>
              </w:rPr>
              <w:t xml:space="preserve">уководитель Лаборатории электронной и спиновой структуры наносистем, д-р физ.-мат. </w:t>
            </w:r>
            <w:r w:rsidR="000F35AB" w:rsidRPr="004A212F">
              <w:rPr>
                <w:rFonts w:ascii="Times New Roman" w:hAnsi="Times New Roman"/>
                <w:sz w:val="24"/>
                <w:szCs w:val="24"/>
              </w:rPr>
              <w:t>н</w:t>
            </w:r>
            <w:r w:rsidR="000F35AB">
              <w:rPr>
                <w:rFonts w:ascii="Times New Roman" w:hAnsi="Times New Roman"/>
                <w:sz w:val="24"/>
                <w:szCs w:val="24"/>
              </w:rPr>
              <w:t>.</w:t>
            </w:r>
          </w:p>
        </w:tc>
        <w:tc>
          <w:tcPr>
            <w:tcW w:w="1331" w:type="pct"/>
            <w:tcBorders>
              <w:bottom w:val="single" w:sz="4" w:space="0" w:color="auto"/>
            </w:tcBorders>
          </w:tcPr>
          <w:p w14:paraId="6520962E" w14:textId="77777777" w:rsidR="00D265A6" w:rsidRPr="004A212F" w:rsidRDefault="00D265A6" w:rsidP="009A6736">
            <w:pPr>
              <w:spacing w:after="0" w:line="240" w:lineRule="auto"/>
              <w:jc w:val="center"/>
              <w:rPr>
                <w:rFonts w:ascii="Times New Roman" w:hAnsi="Times New Roman"/>
                <w:sz w:val="24"/>
                <w:szCs w:val="24"/>
              </w:rPr>
            </w:pPr>
          </w:p>
        </w:tc>
        <w:tc>
          <w:tcPr>
            <w:tcW w:w="1603" w:type="pct"/>
            <w:hideMark/>
          </w:tcPr>
          <w:p w14:paraId="2E2E55E1"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Е. В. Чулков</w:t>
            </w:r>
          </w:p>
          <w:p w14:paraId="42A1532F"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(введение, содержательная научная часть отчета, заключение, приложения)</w:t>
            </w:r>
          </w:p>
        </w:tc>
      </w:tr>
      <w:tr w:rsidR="00D265A6" w:rsidRPr="004A212F" w14:paraId="1230363A" w14:textId="77777777" w:rsidTr="008926AB">
        <w:tc>
          <w:tcPr>
            <w:tcW w:w="2066" w:type="pct"/>
          </w:tcPr>
          <w:p w14:paraId="3B5B76E4" w14:textId="77777777" w:rsidR="00D265A6" w:rsidRPr="004A212F" w:rsidRDefault="00D265A6" w:rsidP="009A6736">
            <w:pPr>
              <w:spacing w:after="0" w:line="240" w:lineRule="auto"/>
              <w:rPr>
                <w:rFonts w:ascii="Times New Roman" w:eastAsia="Times New Roman" w:hAnsi="Times New Roman"/>
                <w:bCs/>
                <w:sz w:val="24"/>
                <w:szCs w:val="24"/>
              </w:rPr>
            </w:pPr>
          </w:p>
        </w:tc>
        <w:tc>
          <w:tcPr>
            <w:tcW w:w="1331" w:type="pct"/>
            <w:tcBorders>
              <w:top w:val="single" w:sz="4" w:space="0" w:color="auto"/>
            </w:tcBorders>
          </w:tcPr>
          <w:p w14:paraId="3EECD388"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vAlign w:val="center"/>
          </w:tcPr>
          <w:p w14:paraId="1E7BE5EB"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B73180B" w14:textId="77777777" w:rsidTr="008926AB">
        <w:tc>
          <w:tcPr>
            <w:tcW w:w="2066" w:type="pct"/>
            <w:hideMark/>
          </w:tcPr>
          <w:p w14:paraId="5E9CF7FB" w14:textId="19D6F821"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 xml:space="preserve">Заместитель руководителя Лаборатории электронной и спиновой структуры наносистем, профессор, д-р физ.-мат. </w:t>
            </w:r>
            <w:r w:rsidR="000F35AB" w:rsidRPr="004A212F">
              <w:rPr>
                <w:rFonts w:ascii="Times New Roman" w:hAnsi="Times New Roman"/>
                <w:sz w:val="24"/>
                <w:szCs w:val="24"/>
              </w:rPr>
              <w:t>н</w:t>
            </w:r>
            <w:r w:rsidR="000F35AB">
              <w:rPr>
                <w:rFonts w:ascii="Times New Roman" w:hAnsi="Times New Roman"/>
                <w:sz w:val="24"/>
                <w:szCs w:val="24"/>
              </w:rPr>
              <w:t>.</w:t>
            </w:r>
          </w:p>
        </w:tc>
        <w:tc>
          <w:tcPr>
            <w:tcW w:w="1331" w:type="pct"/>
            <w:tcBorders>
              <w:bottom w:val="single" w:sz="4" w:space="0" w:color="auto"/>
            </w:tcBorders>
          </w:tcPr>
          <w:p w14:paraId="46E238C4" w14:textId="77777777" w:rsidR="00D265A6" w:rsidRPr="004A212F" w:rsidRDefault="00D265A6" w:rsidP="009A6736">
            <w:pPr>
              <w:spacing w:after="0" w:line="240" w:lineRule="auto"/>
              <w:jc w:val="center"/>
              <w:rPr>
                <w:rFonts w:ascii="Times New Roman" w:hAnsi="Times New Roman"/>
                <w:sz w:val="24"/>
                <w:szCs w:val="24"/>
              </w:rPr>
            </w:pPr>
          </w:p>
        </w:tc>
        <w:tc>
          <w:tcPr>
            <w:tcW w:w="1603" w:type="pct"/>
            <w:hideMark/>
          </w:tcPr>
          <w:p w14:paraId="6FA89636" w14:textId="77777777" w:rsidR="00D265A6" w:rsidRPr="004A212F" w:rsidRDefault="00D265A6" w:rsidP="0090003F">
            <w:pPr>
              <w:pStyle w:val="Iauiue"/>
              <w:spacing w:before="120" w:line="240" w:lineRule="auto"/>
              <w:jc w:val="left"/>
              <w:rPr>
                <w:sz w:val="24"/>
                <w:szCs w:val="24"/>
                <w:lang w:val="ru-RU"/>
              </w:rPr>
            </w:pPr>
            <w:r w:rsidRPr="004A212F">
              <w:rPr>
                <w:sz w:val="24"/>
                <w:szCs w:val="24"/>
                <w:lang w:val="ru-RU"/>
              </w:rPr>
              <w:t xml:space="preserve">А. М. Шикин </w:t>
            </w:r>
          </w:p>
          <w:p w14:paraId="31977BBF" w14:textId="77777777" w:rsidR="00D265A6" w:rsidRPr="004A212F" w:rsidRDefault="00D265A6" w:rsidP="00464913">
            <w:pPr>
              <w:spacing w:after="0" w:line="240" w:lineRule="auto"/>
              <w:rPr>
                <w:rFonts w:ascii="Times New Roman" w:hAnsi="Times New Roman"/>
                <w:sz w:val="24"/>
                <w:szCs w:val="24"/>
              </w:rPr>
            </w:pPr>
            <w:r w:rsidRPr="004A212F">
              <w:rPr>
                <w:rFonts w:ascii="Times New Roman" w:hAnsi="Times New Roman"/>
                <w:sz w:val="24"/>
                <w:szCs w:val="24"/>
              </w:rPr>
              <w:t>(введение, содержательная научная часть отчета, заключение, приложения)</w:t>
            </w:r>
          </w:p>
        </w:tc>
      </w:tr>
      <w:tr w:rsidR="00D265A6" w:rsidRPr="004A212F" w14:paraId="5B11C459" w14:textId="77777777" w:rsidTr="008926AB">
        <w:trPr>
          <w:trHeight w:val="369"/>
        </w:trPr>
        <w:tc>
          <w:tcPr>
            <w:tcW w:w="2066" w:type="pct"/>
          </w:tcPr>
          <w:p w14:paraId="296E26AE"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1CE9C09" w14:textId="77777777" w:rsidR="00D265A6" w:rsidRPr="004A212F" w:rsidRDefault="00D265A6" w:rsidP="009A6736">
            <w:pPr>
              <w:spacing w:after="0" w:line="240" w:lineRule="auto"/>
              <w:jc w:val="center"/>
              <w:rPr>
                <w:rFonts w:ascii="Times New Roman" w:eastAsia="Times New Roman" w:hAnsi="Times New Roman"/>
                <w:sz w:val="24"/>
                <w:szCs w:val="24"/>
              </w:rPr>
            </w:pPr>
            <w:r w:rsidRPr="004A212F">
              <w:rPr>
                <w:rFonts w:ascii="Times New Roman" w:hAnsi="Times New Roman"/>
                <w:sz w:val="24"/>
                <w:szCs w:val="24"/>
              </w:rPr>
              <w:t>подпись, дата</w:t>
            </w:r>
          </w:p>
        </w:tc>
        <w:tc>
          <w:tcPr>
            <w:tcW w:w="1603" w:type="pct"/>
            <w:vAlign w:val="center"/>
            <w:hideMark/>
          </w:tcPr>
          <w:p w14:paraId="6E44A8EF" w14:textId="77777777" w:rsidR="00D265A6" w:rsidRPr="004A212F" w:rsidRDefault="00D265A6" w:rsidP="009A6736">
            <w:pPr>
              <w:spacing w:after="0" w:line="240" w:lineRule="auto"/>
              <w:rPr>
                <w:rFonts w:ascii="Times New Roman" w:eastAsia="Times New Roman" w:hAnsi="Times New Roman"/>
                <w:sz w:val="24"/>
                <w:szCs w:val="24"/>
                <w:highlight w:val="yellow"/>
              </w:rPr>
            </w:pPr>
          </w:p>
        </w:tc>
      </w:tr>
      <w:tr w:rsidR="00D265A6" w:rsidRPr="004A212F" w14:paraId="43B44AD2" w14:textId="77777777" w:rsidTr="008926AB">
        <w:trPr>
          <w:trHeight w:val="369"/>
        </w:trPr>
        <w:tc>
          <w:tcPr>
            <w:tcW w:w="2066" w:type="pct"/>
          </w:tcPr>
          <w:p w14:paraId="53A66DE9" w14:textId="77777777" w:rsidR="00D265A6" w:rsidRPr="004A212F" w:rsidRDefault="00D265A6" w:rsidP="009A6736">
            <w:pPr>
              <w:spacing w:after="0" w:line="240" w:lineRule="auto"/>
              <w:jc w:val="both"/>
              <w:rPr>
                <w:rFonts w:ascii="Times New Roman" w:eastAsia="Times New Roman" w:hAnsi="Times New Roman"/>
                <w:bCs/>
                <w:sz w:val="24"/>
                <w:szCs w:val="24"/>
              </w:rPr>
            </w:pPr>
            <w:r w:rsidRPr="004A212F">
              <w:rPr>
                <w:rFonts w:ascii="Times New Roman" w:eastAsia="Times New Roman" w:hAnsi="Times New Roman"/>
                <w:bCs/>
                <w:sz w:val="24"/>
                <w:szCs w:val="24"/>
              </w:rPr>
              <w:t>Исполнители:</w:t>
            </w:r>
          </w:p>
        </w:tc>
        <w:tc>
          <w:tcPr>
            <w:tcW w:w="1331" w:type="pct"/>
          </w:tcPr>
          <w:p w14:paraId="32D36CD8"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4037534" w14:textId="77777777" w:rsidR="00D265A6" w:rsidRPr="004A212F" w:rsidRDefault="00D265A6" w:rsidP="009A6736">
            <w:pPr>
              <w:spacing w:after="0" w:line="240" w:lineRule="auto"/>
              <w:rPr>
                <w:rFonts w:ascii="Times New Roman" w:eastAsia="Times New Roman" w:hAnsi="Times New Roman"/>
                <w:sz w:val="24"/>
                <w:szCs w:val="24"/>
                <w:highlight w:val="yellow"/>
              </w:rPr>
            </w:pPr>
          </w:p>
        </w:tc>
      </w:tr>
      <w:tr w:rsidR="00D265A6" w:rsidRPr="004A212F" w14:paraId="5E7C1855" w14:textId="77777777" w:rsidTr="008926AB">
        <w:trPr>
          <w:trHeight w:val="369"/>
        </w:trPr>
        <w:tc>
          <w:tcPr>
            <w:tcW w:w="2066" w:type="pct"/>
          </w:tcPr>
          <w:p w14:paraId="76A728BC" w14:textId="1522D8B3"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Проф</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05D2BB52"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0068F88F"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Д. Ю. Усачев</w:t>
            </w:r>
          </w:p>
          <w:p w14:paraId="5614292A" w14:textId="77777777" w:rsidR="00D265A6" w:rsidRPr="004A212F" w:rsidRDefault="00D265A6" w:rsidP="009A6736">
            <w:pPr>
              <w:spacing w:after="0" w:line="240" w:lineRule="auto"/>
              <w:rPr>
                <w:rFonts w:ascii="Times New Roman" w:eastAsia="Times New Roman" w:hAnsi="Times New Roman"/>
                <w:sz w:val="24"/>
                <w:szCs w:val="24"/>
                <w:highlight w:val="yellow"/>
              </w:rPr>
            </w:pPr>
            <w:r w:rsidRPr="004A212F">
              <w:rPr>
                <w:rFonts w:ascii="Times New Roman" w:hAnsi="Times New Roman"/>
                <w:sz w:val="24"/>
                <w:szCs w:val="24"/>
              </w:rPr>
              <w:t>(введение, содержательная научная часть отчета, приложения)</w:t>
            </w:r>
          </w:p>
        </w:tc>
      </w:tr>
      <w:tr w:rsidR="00D265A6" w:rsidRPr="004A212F" w14:paraId="37E49B4D" w14:textId="77777777" w:rsidTr="008926AB">
        <w:trPr>
          <w:trHeight w:val="369"/>
        </w:trPr>
        <w:tc>
          <w:tcPr>
            <w:tcW w:w="2066" w:type="pct"/>
          </w:tcPr>
          <w:p w14:paraId="59BE6891"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78BE6DE5"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3C8AE79F"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7D1BBC47" w14:textId="77777777" w:rsidTr="008926AB">
        <w:trPr>
          <w:trHeight w:val="369"/>
        </w:trPr>
        <w:tc>
          <w:tcPr>
            <w:tcW w:w="2066" w:type="pct"/>
          </w:tcPr>
          <w:p w14:paraId="582698F6" w14:textId="51E29923"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Проф</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5BC6F3DA"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A85CDE7"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А. Г. Рыбкин</w:t>
            </w:r>
          </w:p>
          <w:p w14:paraId="7A3923B4" w14:textId="77777777" w:rsidR="00D265A6" w:rsidRPr="004A212F" w:rsidRDefault="00D265A6" w:rsidP="009A6736">
            <w:pPr>
              <w:spacing w:after="0" w:line="240" w:lineRule="auto"/>
              <w:rPr>
                <w:rFonts w:ascii="Times New Roman" w:eastAsia="Times New Roman" w:hAnsi="Times New Roman"/>
                <w:sz w:val="24"/>
                <w:szCs w:val="24"/>
                <w:highlight w:val="yellow"/>
              </w:rPr>
            </w:pPr>
            <w:r w:rsidRPr="004A212F">
              <w:rPr>
                <w:rFonts w:ascii="Times New Roman" w:hAnsi="Times New Roman"/>
                <w:sz w:val="24"/>
                <w:szCs w:val="24"/>
              </w:rPr>
              <w:t>(введение, содержательная научная часть отчета, приложения)</w:t>
            </w:r>
          </w:p>
        </w:tc>
      </w:tr>
      <w:tr w:rsidR="00D265A6" w:rsidRPr="004A212F" w14:paraId="02929A9A" w14:textId="77777777" w:rsidTr="008926AB">
        <w:trPr>
          <w:trHeight w:val="369"/>
        </w:trPr>
        <w:tc>
          <w:tcPr>
            <w:tcW w:w="2066" w:type="pct"/>
          </w:tcPr>
          <w:p w14:paraId="2C12F4CB"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6E45D31B"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07C097F7"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22A35DE6" w14:textId="77777777" w:rsidTr="008926AB">
        <w:trPr>
          <w:trHeight w:val="369"/>
        </w:trPr>
        <w:tc>
          <w:tcPr>
            <w:tcW w:w="2066" w:type="pct"/>
          </w:tcPr>
          <w:p w14:paraId="4D41BE71" w14:textId="5C6BFA89"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Доц</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6E33CD3E"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455AC59"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О. Ю. Вилков</w:t>
            </w:r>
          </w:p>
          <w:p w14:paraId="75C1B0AA" w14:textId="77777777" w:rsidR="00D265A6" w:rsidRPr="004A212F" w:rsidRDefault="00D265A6" w:rsidP="009A6736">
            <w:pPr>
              <w:spacing w:after="0" w:line="240" w:lineRule="auto"/>
              <w:rPr>
                <w:rFonts w:ascii="Times New Roman" w:eastAsia="Times New Roman" w:hAnsi="Times New Roman"/>
                <w:sz w:val="24"/>
                <w:szCs w:val="24"/>
                <w:highlight w:val="yellow"/>
              </w:rPr>
            </w:pPr>
            <w:r w:rsidRPr="004A212F">
              <w:rPr>
                <w:rFonts w:ascii="Times New Roman" w:hAnsi="Times New Roman"/>
                <w:sz w:val="24"/>
                <w:szCs w:val="24"/>
              </w:rPr>
              <w:t>(содержательная научная часть отчета, приложения)</w:t>
            </w:r>
          </w:p>
        </w:tc>
      </w:tr>
      <w:tr w:rsidR="00D265A6" w:rsidRPr="004A212F" w14:paraId="4C96B846" w14:textId="77777777" w:rsidTr="008926AB">
        <w:trPr>
          <w:trHeight w:val="369"/>
        </w:trPr>
        <w:tc>
          <w:tcPr>
            <w:tcW w:w="2066" w:type="pct"/>
          </w:tcPr>
          <w:p w14:paraId="70560902"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2FA4845E"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5576E0B1"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048CD529" w14:textId="77777777" w:rsidTr="008926AB">
        <w:trPr>
          <w:trHeight w:val="369"/>
        </w:trPr>
        <w:tc>
          <w:tcPr>
            <w:tcW w:w="2066" w:type="pct"/>
          </w:tcPr>
          <w:p w14:paraId="4D282454" w14:textId="7B21CFDB"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18068E9F"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4E9A3703"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А. А. Рыбкина</w:t>
            </w:r>
          </w:p>
          <w:p w14:paraId="0D3D5259" w14:textId="77777777" w:rsidR="00D265A6" w:rsidRPr="004A212F" w:rsidRDefault="00D265A6" w:rsidP="009A6736">
            <w:pPr>
              <w:spacing w:after="0" w:line="240" w:lineRule="auto"/>
              <w:rPr>
                <w:rFonts w:ascii="Times New Roman" w:eastAsia="Times New Roman" w:hAnsi="Times New Roman"/>
                <w:sz w:val="24"/>
                <w:szCs w:val="24"/>
                <w:highlight w:val="yellow"/>
              </w:rPr>
            </w:pPr>
            <w:r w:rsidRPr="004A212F">
              <w:rPr>
                <w:rFonts w:ascii="Times New Roman" w:hAnsi="Times New Roman"/>
                <w:sz w:val="24"/>
                <w:szCs w:val="24"/>
              </w:rPr>
              <w:t>(введение, содержательная научная часть отчета, приложения)</w:t>
            </w:r>
          </w:p>
        </w:tc>
      </w:tr>
      <w:tr w:rsidR="00D265A6" w:rsidRPr="004A212F" w14:paraId="4134A856" w14:textId="77777777" w:rsidTr="008926AB">
        <w:trPr>
          <w:trHeight w:val="369"/>
        </w:trPr>
        <w:tc>
          <w:tcPr>
            <w:tcW w:w="2066" w:type="pct"/>
          </w:tcPr>
          <w:p w14:paraId="29DA3B8B"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342B1F6F"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7561BA4A"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CDEE0D4" w14:textId="77777777" w:rsidTr="008926AB">
        <w:trPr>
          <w:trHeight w:val="369"/>
        </w:trPr>
        <w:tc>
          <w:tcPr>
            <w:tcW w:w="2066" w:type="pct"/>
          </w:tcPr>
          <w:p w14:paraId="1C2AC409" w14:textId="5B2FFFF7" w:rsidR="00D265A6" w:rsidRPr="004A212F" w:rsidRDefault="00D265A6"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 xml:space="preserve">Ассистент, канд. физ.-мат. </w:t>
            </w:r>
            <w:r w:rsidR="000F35AB" w:rsidRPr="004A212F">
              <w:rPr>
                <w:rFonts w:ascii="Times New Roman" w:hAnsi="Times New Roman"/>
                <w:sz w:val="24"/>
                <w:szCs w:val="24"/>
              </w:rPr>
              <w:t>н</w:t>
            </w:r>
            <w:r w:rsidR="000F35AB">
              <w:rPr>
                <w:rFonts w:ascii="Times New Roman" w:hAnsi="Times New Roman"/>
                <w:sz w:val="24"/>
                <w:szCs w:val="24"/>
              </w:rPr>
              <w:t>.</w:t>
            </w:r>
          </w:p>
        </w:tc>
        <w:tc>
          <w:tcPr>
            <w:tcW w:w="1331" w:type="pct"/>
            <w:tcBorders>
              <w:bottom w:val="single" w:sz="4" w:space="0" w:color="auto"/>
            </w:tcBorders>
          </w:tcPr>
          <w:p w14:paraId="2FAF4A1D"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2BB00E4"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Д. А. Естюнин</w:t>
            </w:r>
          </w:p>
          <w:p w14:paraId="0B1E1A2D" w14:textId="77777777" w:rsidR="00D265A6" w:rsidRPr="004A212F" w:rsidRDefault="00D265A6" w:rsidP="009A6736">
            <w:pPr>
              <w:spacing w:after="0" w:line="240" w:lineRule="auto"/>
              <w:rPr>
                <w:rFonts w:ascii="Times New Roman" w:eastAsia="Times New Roman" w:hAnsi="Times New Roman"/>
                <w:sz w:val="24"/>
                <w:szCs w:val="24"/>
                <w:highlight w:val="yellow"/>
              </w:rPr>
            </w:pPr>
            <w:r w:rsidRPr="004A212F">
              <w:rPr>
                <w:rFonts w:ascii="Times New Roman" w:hAnsi="Times New Roman"/>
                <w:sz w:val="24"/>
                <w:szCs w:val="24"/>
              </w:rPr>
              <w:t>(содержательная научная часть отчета, приложения)</w:t>
            </w:r>
          </w:p>
        </w:tc>
      </w:tr>
      <w:tr w:rsidR="00D265A6" w:rsidRPr="004A212F" w14:paraId="02B48C34" w14:textId="77777777" w:rsidTr="008926AB">
        <w:trPr>
          <w:trHeight w:val="369"/>
        </w:trPr>
        <w:tc>
          <w:tcPr>
            <w:tcW w:w="2066" w:type="pct"/>
          </w:tcPr>
          <w:p w14:paraId="2D63EC80"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6D74A8EA"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2F80FE9D"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65A2E445" w14:textId="77777777" w:rsidTr="008926AB">
        <w:trPr>
          <w:trHeight w:val="369"/>
        </w:trPr>
        <w:tc>
          <w:tcPr>
            <w:tcW w:w="2066" w:type="pct"/>
          </w:tcPr>
          <w:p w14:paraId="63735F16" w14:textId="4DC10852" w:rsidR="00D265A6" w:rsidRPr="004A212F" w:rsidRDefault="000F35AB" w:rsidP="009A6736">
            <w:pPr>
              <w:spacing w:after="0" w:line="240" w:lineRule="auto"/>
              <w:jc w:val="both"/>
              <w:rPr>
                <w:rFonts w:ascii="Times New Roman" w:eastAsia="Times New Roman" w:hAnsi="Times New Roman"/>
                <w:bCs/>
                <w:i/>
                <w:sz w:val="24"/>
                <w:szCs w:val="24"/>
              </w:rPr>
            </w:pPr>
            <w:r>
              <w:rPr>
                <w:rFonts w:ascii="Times New Roman" w:hAnsi="Times New Roman"/>
                <w:sz w:val="24"/>
                <w:szCs w:val="24"/>
              </w:rPr>
              <w:t>Ст. преп.</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5C13B1AC"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A940CCA"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А. В. Тарасов</w:t>
            </w:r>
          </w:p>
          <w:p w14:paraId="1CBBA483"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408494F6" w14:textId="77777777" w:rsidTr="008926AB">
        <w:trPr>
          <w:trHeight w:val="273"/>
        </w:trPr>
        <w:tc>
          <w:tcPr>
            <w:tcW w:w="2066" w:type="pct"/>
          </w:tcPr>
          <w:p w14:paraId="351C0B20" w14:textId="77777777" w:rsidR="00D265A6" w:rsidRPr="004A212F" w:rsidRDefault="00D265A6" w:rsidP="009A6736">
            <w:pPr>
              <w:spacing w:after="0" w:line="240" w:lineRule="auto"/>
              <w:jc w:val="both"/>
              <w:rPr>
                <w:rFonts w:ascii="Times New Roman" w:eastAsia="Times New Roman" w:hAnsi="Times New Roman"/>
                <w:bCs/>
                <w:i/>
                <w:color w:val="1F497D" w:themeColor="text2"/>
                <w:sz w:val="24"/>
                <w:szCs w:val="24"/>
              </w:rPr>
            </w:pPr>
          </w:p>
        </w:tc>
        <w:tc>
          <w:tcPr>
            <w:tcW w:w="1331" w:type="pct"/>
            <w:tcBorders>
              <w:top w:val="single" w:sz="4" w:space="0" w:color="auto"/>
            </w:tcBorders>
          </w:tcPr>
          <w:p w14:paraId="0FE39F39"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2A6003F5"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2B941BA0" w14:textId="77777777" w:rsidTr="008926AB">
        <w:trPr>
          <w:trHeight w:val="369"/>
        </w:trPr>
        <w:tc>
          <w:tcPr>
            <w:tcW w:w="2066" w:type="pct"/>
          </w:tcPr>
          <w:p w14:paraId="39537BBB" w14:textId="77E7284F" w:rsidR="00D265A6" w:rsidRPr="004A212F" w:rsidRDefault="000F35AB" w:rsidP="009A6736">
            <w:pPr>
              <w:spacing w:after="0" w:line="240" w:lineRule="auto"/>
              <w:jc w:val="both"/>
              <w:rPr>
                <w:rFonts w:ascii="Times New Roman" w:eastAsia="Times New Roman" w:hAnsi="Times New Roman"/>
                <w:bCs/>
                <w:i/>
                <w:color w:val="1F497D" w:themeColor="text2"/>
                <w:sz w:val="24"/>
                <w:szCs w:val="24"/>
              </w:rPr>
            </w:pPr>
            <w:r>
              <w:rPr>
                <w:rFonts w:ascii="Times New Roman" w:hAnsi="Times New Roman"/>
                <w:sz w:val="24"/>
                <w:szCs w:val="24"/>
              </w:rPr>
              <w:lastRenderedPageBreak/>
              <w:t>Ст. преп.</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52BE9105"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3CE4FB8"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К. А. Бокай</w:t>
            </w:r>
          </w:p>
          <w:p w14:paraId="4CD53D0E"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5D1AF894" w14:textId="77777777" w:rsidTr="008926AB">
        <w:trPr>
          <w:trHeight w:val="369"/>
        </w:trPr>
        <w:tc>
          <w:tcPr>
            <w:tcW w:w="2066" w:type="pct"/>
          </w:tcPr>
          <w:p w14:paraId="6BF4A549" w14:textId="77777777" w:rsidR="00D265A6" w:rsidRPr="004A212F" w:rsidRDefault="00D265A6" w:rsidP="009A6736">
            <w:pPr>
              <w:spacing w:after="0" w:line="240" w:lineRule="auto"/>
              <w:jc w:val="both"/>
              <w:rPr>
                <w:rFonts w:ascii="Times New Roman" w:eastAsia="Times New Roman" w:hAnsi="Times New Roman"/>
                <w:bCs/>
                <w:i/>
                <w:color w:val="1F497D" w:themeColor="text2"/>
                <w:sz w:val="24"/>
                <w:szCs w:val="24"/>
              </w:rPr>
            </w:pPr>
          </w:p>
        </w:tc>
        <w:tc>
          <w:tcPr>
            <w:tcW w:w="1331" w:type="pct"/>
            <w:tcBorders>
              <w:top w:val="single" w:sz="4" w:space="0" w:color="auto"/>
            </w:tcBorders>
          </w:tcPr>
          <w:p w14:paraId="2375CB65"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7908AE7D"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826116F" w14:textId="77777777" w:rsidTr="008926AB">
        <w:trPr>
          <w:trHeight w:val="369"/>
        </w:trPr>
        <w:tc>
          <w:tcPr>
            <w:tcW w:w="2066" w:type="pct"/>
          </w:tcPr>
          <w:p w14:paraId="6EBF39AD" w14:textId="3CD38693"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Вед</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3914A1FA"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6796BEAC"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С. В. Еремеев</w:t>
            </w:r>
          </w:p>
          <w:p w14:paraId="1D1DB7EF"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2D3D4EDC" w14:textId="77777777" w:rsidTr="008926AB">
        <w:trPr>
          <w:trHeight w:val="369"/>
        </w:trPr>
        <w:tc>
          <w:tcPr>
            <w:tcW w:w="2066" w:type="pct"/>
          </w:tcPr>
          <w:p w14:paraId="07779F5A"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1328F2E0"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24FA312D"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05180067" w14:textId="77777777" w:rsidTr="008926AB">
        <w:trPr>
          <w:trHeight w:val="369"/>
        </w:trPr>
        <w:tc>
          <w:tcPr>
            <w:tcW w:w="2066" w:type="pct"/>
          </w:tcPr>
          <w:p w14:paraId="24071AA7" w14:textId="5B08C25B"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Вед</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сотр</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3F962C25"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F28591C"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Д. В. Вялых</w:t>
            </w:r>
          </w:p>
          <w:p w14:paraId="49EF86ED"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6F020ECF" w14:textId="77777777" w:rsidTr="008926AB">
        <w:trPr>
          <w:trHeight w:val="369"/>
        </w:trPr>
        <w:tc>
          <w:tcPr>
            <w:tcW w:w="2066" w:type="pct"/>
          </w:tcPr>
          <w:p w14:paraId="04D41BC8"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583A6926"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53E0B810"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4709A7BA" w14:textId="77777777" w:rsidTr="008926AB">
        <w:trPr>
          <w:trHeight w:val="369"/>
        </w:trPr>
        <w:tc>
          <w:tcPr>
            <w:tcW w:w="2066" w:type="pct"/>
          </w:tcPr>
          <w:p w14:paraId="3CFF029A" w14:textId="739AEF3B"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Вед</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профессор РАН,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1E139AE6"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12A31EF"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О. Е. Терещенко</w:t>
            </w:r>
          </w:p>
          <w:p w14:paraId="7ACA897E"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1338F0B3" w14:textId="77777777" w:rsidTr="008926AB">
        <w:trPr>
          <w:trHeight w:val="369"/>
        </w:trPr>
        <w:tc>
          <w:tcPr>
            <w:tcW w:w="2066" w:type="pct"/>
          </w:tcPr>
          <w:p w14:paraId="58745546"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1F83BF2"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2B205A67"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D0C7595" w14:textId="77777777" w:rsidTr="008926AB">
        <w:trPr>
          <w:trHeight w:val="369"/>
        </w:trPr>
        <w:tc>
          <w:tcPr>
            <w:tcW w:w="2066" w:type="pct"/>
          </w:tcPr>
          <w:p w14:paraId="0A76ADE4" w14:textId="0183B584"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 xml:space="preserve">. </w:t>
            </w:r>
            <w:r w:rsidRPr="004A212F">
              <w:rPr>
                <w:rFonts w:ascii="Times New Roman" w:hAnsi="Times New Roman"/>
                <w:sz w:val="24"/>
                <w:szCs w:val="24"/>
              </w:rPr>
              <w:t>сотр</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05F9B369"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76483BB"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Ю. М. Коротеев</w:t>
            </w:r>
          </w:p>
          <w:p w14:paraId="461E8CCD"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4CCE3FCE" w14:textId="77777777" w:rsidTr="008926AB">
        <w:trPr>
          <w:trHeight w:val="369"/>
        </w:trPr>
        <w:tc>
          <w:tcPr>
            <w:tcW w:w="2066" w:type="pct"/>
          </w:tcPr>
          <w:p w14:paraId="02079832"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78665914"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097446D6"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710A6834" w14:textId="77777777" w:rsidTr="008926AB">
        <w:trPr>
          <w:trHeight w:val="369"/>
        </w:trPr>
        <w:tc>
          <w:tcPr>
            <w:tcW w:w="2066" w:type="pct"/>
          </w:tcPr>
          <w:p w14:paraId="1F72A74B" w14:textId="5987EAF7"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0C88997A"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6F749DC2"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И. П. Русинов</w:t>
            </w:r>
          </w:p>
          <w:p w14:paraId="67D4FD68"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1E0A720B" w14:textId="77777777" w:rsidTr="008926AB">
        <w:trPr>
          <w:trHeight w:val="369"/>
        </w:trPr>
        <w:tc>
          <w:tcPr>
            <w:tcW w:w="2066" w:type="pct"/>
          </w:tcPr>
          <w:p w14:paraId="374C8289"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D388E20"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4DB1189F"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6A947F0B" w14:textId="77777777" w:rsidTr="008926AB">
        <w:trPr>
          <w:trHeight w:val="369"/>
        </w:trPr>
        <w:tc>
          <w:tcPr>
            <w:tcW w:w="2066" w:type="pct"/>
          </w:tcPr>
          <w:p w14:paraId="11C5C127" w14:textId="7E7363CF"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 xml:space="preserve">. </w:t>
            </w:r>
            <w:r w:rsidRPr="004A212F">
              <w:rPr>
                <w:rFonts w:ascii="Times New Roman" w:hAnsi="Times New Roman"/>
                <w:sz w:val="24"/>
                <w:szCs w:val="24"/>
              </w:rPr>
              <w:t>сотр</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6A8FAEA3"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252B8945"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И. И. Климовских</w:t>
            </w:r>
          </w:p>
          <w:p w14:paraId="123DDEAE"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2129F7CB" w14:textId="77777777" w:rsidTr="008926AB">
        <w:trPr>
          <w:trHeight w:val="369"/>
        </w:trPr>
        <w:tc>
          <w:tcPr>
            <w:tcW w:w="2066" w:type="pct"/>
          </w:tcPr>
          <w:p w14:paraId="5DDAADEC"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294F2A47"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5D159CB7"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0A0A9718" w14:textId="77777777" w:rsidTr="008926AB">
        <w:trPr>
          <w:trHeight w:val="369"/>
        </w:trPr>
        <w:tc>
          <w:tcPr>
            <w:tcW w:w="2066" w:type="pct"/>
          </w:tcPr>
          <w:p w14:paraId="6213DC05" w14:textId="0C266CAF"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2EEC8B47"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43A7E601"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В. Н. Меньшов</w:t>
            </w:r>
          </w:p>
          <w:p w14:paraId="1B2F8B95"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6A2DA56B" w14:textId="77777777" w:rsidTr="008926AB">
        <w:trPr>
          <w:trHeight w:val="369"/>
        </w:trPr>
        <w:tc>
          <w:tcPr>
            <w:tcW w:w="2066" w:type="pct"/>
          </w:tcPr>
          <w:p w14:paraId="53531D87"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36A0AB85"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4CE0E13C"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20F78F60" w14:textId="77777777" w:rsidTr="008926AB">
        <w:trPr>
          <w:trHeight w:val="369"/>
        </w:trPr>
        <w:tc>
          <w:tcPr>
            <w:tcW w:w="2066" w:type="pct"/>
          </w:tcPr>
          <w:p w14:paraId="742FE5EA" w14:textId="16E30EE7"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 xml:space="preserve">. </w:t>
            </w:r>
            <w:r w:rsidRPr="004A212F">
              <w:rPr>
                <w:rFonts w:ascii="Times New Roman" w:hAnsi="Times New Roman"/>
                <w:sz w:val="24"/>
                <w:szCs w:val="24"/>
              </w:rPr>
              <w:t>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6C943F5C"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0E4FA848"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Н. Л. Зайцев (содержательная научная часть отчета, приложения)</w:t>
            </w:r>
          </w:p>
        </w:tc>
      </w:tr>
      <w:tr w:rsidR="00D265A6" w:rsidRPr="004A212F" w14:paraId="3419F3ED" w14:textId="77777777" w:rsidTr="008926AB">
        <w:trPr>
          <w:trHeight w:val="369"/>
        </w:trPr>
        <w:tc>
          <w:tcPr>
            <w:tcW w:w="2066" w:type="pct"/>
          </w:tcPr>
          <w:p w14:paraId="544418B6"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5374D8DB"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44B02220"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7D669A94" w14:textId="77777777" w:rsidTr="008926AB">
        <w:trPr>
          <w:trHeight w:val="850"/>
        </w:trPr>
        <w:tc>
          <w:tcPr>
            <w:tcW w:w="2066" w:type="pct"/>
          </w:tcPr>
          <w:p w14:paraId="62AF9DD1" w14:textId="06CF40F2"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 xml:space="preserve">. </w:t>
            </w:r>
            <w:r w:rsidRPr="004A212F">
              <w:rPr>
                <w:rFonts w:ascii="Times New Roman" w:hAnsi="Times New Roman"/>
                <w:sz w:val="24"/>
                <w:szCs w:val="24"/>
              </w:rPr>
              <w:t>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Pr>
          <w:p w14:paraId="06464926"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170F1B3"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И. А. Швец</w:t>
            </w:r>
          </w:p>
          <w:p w14:paraId="74F53106"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7CE92275" w14:textId="77777777" w:rsidTr="008926AB">
        <w:trPr>
          <w:trHeight w:val="369"/>
        </w:trPr>
        <w:tc>
          <w:tcPr>
            <w:tcW w:w="2066" w:type="pct"/>
          </w:tcPr>
          <w:p w14:paraId="64451314"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48F9D516"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33707945"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625A672A" w14:textId="77777777" w:rsidTr="008926AB">
        <w:trPr>
          <w:trHeight w:val="369"/>
        </w:trPr>
        <w:tc>
          <w:tcPr>
            <w:tcW w:w="2066" w:type="pct"/>
          </w:tcPr>
          <w:p w14:paraId="16DBCCE8" w14:textId="6EAA3CB7"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 xml:space="preserve">. </w:t>
            </w:r>
            <w:r w:rsidRPr="004A212F">
              <w:rPr>
                <w:rFonts w:ascii="Times New Roman" w:hAnsi="Times New Roman"/>
                <w:sz w:val="24"/>
                <w:szCs w:val="24"/>
              </w:rPr>
              <w:t>науч</w:t>
            </w:r>
            <w:r>
              <w:rPr>
                <w:rFonts w:ascii="Times New Roman" w:hAnsi="Times New Roman"/>
                <w:sz w:val="24"/>
                <w:szCs w:val="24"/>
              </w:rPr>
              <w:t xml:space="preserve">. </w:t>
            </w:r>
            <w:r w:rsidRPr="004A212F">
              <w:rPr>
                <w:rFonts w:ascii="Times New Roman" w:hAnsi="Times New Roman"/>
                <w:sz w:val="24"/>
                <w:szCs w:val="24"/>
              </w:rPr>
              <w:t>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09509110"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2D9CFCD"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А. Ю. Вязовская</w:t>
            </w:r>
          </w:p>
          <w:p w14:paraId="2905E622"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6691B075" w14:textId="77777777" w:rsidTr="008926AB">
        <w:trPr>
          <w:trHeight w:val="369"/>
        </w:trPr>
        <w:tc>
          <w:tcPr>
            <w:tcW w:w="2066" w:type="pct"/>
          </w:tcPr>
          <w:p w14:paraId="413494AB"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193838DE"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1CEA60D6"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25C8A7B5" w14:textId="77777777" w:rsidTr="008926AB">
        <w:trPr>
          <w:trHeight w:val="369"/>
        </w:trPr>
        <w:tc>
          <w:tcPr>
            <w:tcW w:w="2066" w:type="pct"/>
          </w:tcPr>
          <w:p w14:paraId="7E2B539D" w14:textId="23C1186E"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5F33A971"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BF8342F"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В. А. Голяшов</w:t>
            </w:r>
          </w:p>
          <w:p w14:paraId="5BF6CAA3"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369BD07D" w14:textId="77777777" w:rsidTr="008926AB">
        <w:trPr>
          <w:trHeight w:val="369"/>
        </w:trPr>
        <w:tc>
          <w:tcPr>
            <w:tcW w:w="2066" w:type="pct"/>
          </w:tcPr>
          <w:p w14:paraId="1DD69217"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4BAF2CD5"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1A57D53A"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6C1ECFF4" w14:textId="77777777" w:rsidTr="008926AB">
        <w:trPr>
          <w:trHeight w:val="369"/>
        </w:trPr>
        <w:tc>
          <w:tcPr>
            <w:tcW w:w="2066" w:type="pct"/>
          </w:tcPr>
          <w:p w14:paraId="129A0AA7" w14:textId="61C87F42"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д-р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3A9767D5"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D7734F0"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В. Г. Яржемский</w:t>
            </w:r>
          </w:p>
          <w:p w14:paraId="4136BDDE"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0920D136" w14:textId="77777777" w:rsidTr="008926AB">
        <w:trPr>
          <w:trHeight w:val="369"/>
        </w:trPr>
        <w:tc>
          <w:tcPr>
            <w:tcW w:w="2066" w:type="pct"/>
          </w:tcPr>
          <w:p w14:paraId="751CA977"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679E34BC"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3B5A0FE6"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5EE0A3A8" w14:textId="77777777" w:rsidTr="008926AB">
        <w:trPr>
          <w:trHeight w:val="369"/>
        </w:trPr>
        <w:tc>
          <w:tcPr>
            <w:tcW w:w="2066" w:type="pct"/>
          </w:tcPr>
          <w:p w14:paraId="4B06B240" w14:textId="765B22D5"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Ст</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xml:space="preserve">, канд. физ.-мат. </w:t>
            </w:r>
            <w:r w:rsidRPr="004A212F">
              <w:rPr>
                <w:rFonts w:ascii="Times New Roman" w:hAnsi="Times New Roman"/>
                <w:sz w:val="24"/>
                <w:szCs w:val="24"/>
              </w:rPr>
              <w:t>н</w:t>
            </w:r>
            <w:r>
              <w:rPr>
                <w:rFonts w:ascii="Times New Roman" w:hAnsi="Times New Roman"/>
                <w:sz w:val="24"/>
                <w:szCs w:val="24"/>
              </w:rPr>
              <w:t>.</w:t>
            </w:r>
          </w:p>
        </w:tc>
        <w:tc>
          <w:tcPr>
            <w:tcW w:w="1331" w:type="pct"/>
            <w:tcBorders>
              <w:bottom w:val="single" w:sz="4" w:space="0" w:color="auto"/>
            </w:tcBorders>
          </w:tcPr>
          <w:p w14:paraId="5AF10C7A"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6C788C3E"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Т. В. Меньщикова</w:t>
            </w:r>
          </w:p>
          <w:p w14:paraId="67A92440"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w:t>
            </w:r>
            <w:r>
              <w:rPr>
                <w:rFonts w:ascii="Times New Roman" w:hAnsi="Times New Roman"/>
                <w:sz w:val="24"/>
                <w:szCs w:val="24"/>
              </w:rPr>
              <w:t>ржательная научная часть отчета</w:t>
            </w:r>
            <w:r w:rsidRPr="004A212F">
              <w:rPr>
                <w:rFonts w:ascii="Times New Roman" w:hAnsi="Times New Roman"/>
                <w:sz w:val="24"/>
                <w:szCs w:val="24"/>
              </w:rPr>
              <w:t>)</w:t>
            </w:r>
          </w:p>
        </w:tc>
      </w:tr>
      <w:tr w:rsidR="00D265A6" w:rsidRPr="004A212F" w14:paraId="51E755E5" w14:textId="77777777" w:rsidTr="008926AB">
        <w:trPr>
          <w:trHeight w:val="369"/>
        </w:trPr>
        <w:tc>
          <w:tcPr>
            <w:tcW w:w="2066" w:type="pct"/>
          </w:tcPr>
          <w:p w14:paraId="6AF36043"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15C0CA53"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201E9FDB"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A64A67F" w14:textId="77777777" w:rsidTr="008926AB">
        <w:trPr>
          <w:trHeight w:val="369"/>
        </w:trPr>
        <w:tc>
          <w:tcPr>
            <w:tcW w:w="2066" w:type="pct"/>
          </w:tcPr>
          <w:p w14:paraId="32D71B04" w14:textId="369A096D"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канд. физ.-мат. наук</w:t>
            </w:r>
          </w:p>
        </w:tc>
        <w:tc>
          <w:tcPr>
            <w:tcW w:w="1331" w:type="pct"/>
            <w:tcBorders>
              <w:bottom w:val="single" w:sz="4" w:space="0" w:color="auto"/>
            </w:tcBorders>
          </w:tcPr>
          <w:p w14:paraId="013446B8"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4D89A14A"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Е. А. Тепляков</w:t>
            </w:r>
          </w:p>
          <w:p w14:paraId="33FD6050" w14:textId="77777777" w:rsidR="00D265A6" w:rsidRPr="00D265A6" w:rsidRDefault="00D265A6" w:rsidP="009A6736">
            <w:pPr>
              <w:pStyle w:val="Iauiue"/>
              <w:spacing w:line="240" w:lineRule="auto"/>
              <w:jc w:val="left"/>
              <w:rPr>
                <w:sz w:val="24"/>
                <w:szCs w:val="24"/>
                <w:lang w:val="ru-RU"/>
              </w:rPr>
            </w:pPr>
            <w:r w:rsidRPr="004A212F">
              <w:rPr>
                <w:sz w:val="24"/>
                <w:szCs w:val="24"/>
                <w:lang w:val="ru-RU"/>
              </w:rPr>
              <w:t>(содержательная научная часть отчета, приложения)</w:t>
            </w:r>
          </w:p>
        </w:tc>
      </w:tr>
      <w:tr w:rsidR="00D265A6" w:rsidRPr="004A212F" w14:paraId="7EEC5479" w14:textId="77777777" w:rsidTr="008926AB">
        <w:trPr>
          <w:trHeight w:val="369"/>
        </w:trPr>
        <w:tc>
          <w:tcPr>
            <w:tcW w:w="2066" w:type="pct"/>
          </w:tcPr>
          <w:p w14:paraId="225409EA"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D0D1D31"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4B25A9B5"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2C562F8F" w14:textId="77777777" w:rsidTr="008926AB">
        <w:trPr>
          <w:trHeight w:val="369"/>
        </w:trPr>
        <w:tc>
          <w:tcPr>
            <w:tcW w:w="2066" w:type="pct"/>
          </w:tcPr>
          <w:p w14:paraId="4B71B059" w14:textId="273D5D33" w:rsidR="00D265A6" w:rsidRPr="004A212F" w:rsidRDefault="000F35AB"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Мл</w:t>
            </w:r>
            <w:r>
              <w:rPr>
                <w:rFonts w:ascii="Times New Roman" w:hAnsi="Times New Roman"/>
                <w:sz w:val="24"/>
                <w:szCs w:val="24"/>
              </w:rPr>
              <w:t>.</w:t>
            </w:r>
            <w:r w:rsidRPr="004A212F">
              <w:rPr>
                <w:rFonts w:ascii="Times New Roman" w:hAnsi="Times New Roman"/>
                <w:sz w:val="24"/>
                <w:szCs w:val="24"/>
              </w:rPr>
              <w:t xml:space="preserve"> </w:t>
            </w:r>
            <w:r w:rsidR="009154FC" w:rsidRPr="004A212F">
              <w:rPr>
                <w:rFonts w:ascii="Times New Roman" w:hAnsi="Times New Roman"/>
                <w:sz w:val="24"/>
                <w:szCs w:val="24"/>
              </w:rPr>
              <w:t>науч</w:t>
            </w:r>
            <w:r w:rsidR="009154FC">
              <w:rPr>
                <w:rFonts w:ascii="Times New Roman" w:hAnsi="Times New Roman"/>
                <w:sz w:val="24"/>
                <w:szCs w:val="24"/>
              </w:rPr>
              <w:t xml:space="preserve">. </w:t>
            </w:r>
            <w:r w:rsidR="009154FC" w:rsidRPr="004A212F">
              <w:rPr>
                <w:rFonts w:ascii="Times New Roman" w:hAnsi="Times New Roman"/>
                <w:sz w:val="24"/>
                <w:szCs w:val="24"/>
              </w:rPr>
              <w:t>сотр</w:t>
            </w:r>
            <w:r w:rsidR="009154FC">
              <w:rPr>
                <w:rFonts w:ascii="Times New Roman" w:hAnsi="Times New Roman"/>
                <w:sz w:val="24"/>
                <w:szCs w:val="24"/>
              </w:rPr>
              <w:t>.</w:t>
            </w:r>
            <w:r w:rsidR="00D265A6" w:rsidRPr="004A212F">
              <w:rPr>
                <w:rFonts w:ascii="Times New Roman" w:hAnsi="Times New Roman"/>
                <w:sz w:val="24"/>
                <w:szCs w:val="24"/>
              </w:rPr>
              <w:t>, аспирант</w:t>
            </w:r>
          </w:p>
        </w:tc>
        <w:tc>
          <w:tcPr>
            <w:tcW w:w="1331" w:type="pct"/>
            <w:tcBorders>
              <w:bottom w:val="single" w:sz="4" w:space="0" w:color="auto"/>
            </w:tcBorders>
          </w:tcPr>
          <w:p w14:paraId="6387330D"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4BE6911"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Т. П. Макарова</w:t>
            </w:r>
          </w:p>
          <w:p w14:paraId="27D187DF"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3C61A924" w14:textId="77777777" w:rsidTr="008926AB">
        <w:trPr>
          <w:trHeight w:val="369"/>
        </w:trPr>
        <w:tc>
          <w:tcPr>
            <w:tcW w:w="2066" w:type="pct"/>
          </w:tcPr>
          <w:p w14:paraId="016B479C"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BA6EA2A"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1D721378"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3B74C776" w14:textId="77777777" w:rsidTr="008926AB">
        <w:trPr>
          <w:trHeight w:val="369"/>
        </w:trPr>
        <w:tc>
          <w:tcPr>
            <w:tcW w:w="2066" w:type="pct"/>
          </w:tcPr>
          <w:p w14:paraId="09A2914D" w14:textId="5FBF2C94" w:rsidR="00D265A6" w:rsidRPr="004A212F" w:rsidRDefault="009154FC"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Мл</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аспирант</w:t>
            </w:r>
          </w:p>
        </w:tc>
        <w:tc>
          <w:tcPr>
            <w:tcW w:w="1331" w:type="pct"/>
            <w:tcBorders>
              <w:bottom w:val="single" w:sz="4" w:space="0" w:color="auto"/>
            </w:tcBorders>
          </w:tcPr>
          <w:p w14:paraId="3CACF038"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5188657E" w14:textId="77777777" w:rsidR="00D265A6" w:rsidRPr="004A212F" w:rsidRDefault="00D265A6" w:rsidP="009A6736">
            <w:pPr>
              <w:pStyle w:val="Iauiue"/>
              <w:spacing w:line="240" w:lineRule="auto"/>
              <w:jc w:val="left"/>
              <w:rPr>
                <w:sz w:val="24"/>
                <w:szCs w:val="24"/>
                <w:lang w:val="ru-RU"/>
              </w:rPr>
            </w:pPr>
            <w:r w:rsidRPr="004A212F">
              <w:rPr>
                <w:sz w:val="24"/>
                <w:szCs w:val="24"/>
                <w:lang w:val="ru-RU"/>
              </w:rPr>
              <w:t>А. В. Ерыженков</w:t>
            </w:r>
          </w:p>
          <w:p w14:paraId="78AA61BF"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6BFC391E" w14:textId="77777777" w:rsidTr="008926AB">
        <w:trPr>
          <w:trHeight w:val="369"/>
        </w:trPr>
        <w:tc>
          <w:tcPr>
            <w:tcW w:w="2066" w:type="pct"/>
          </w:tcPr>
          <w:p w14:paraId="0A14C313"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598C7523"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7C769342"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4CB05927" w14:textId="77777777" w:rsidTr="008926AB">
        <w:trPr>
          <w:trHeight w:val="369"/>
        </w:trPr>
        <w:tc>
          <w:tcPr>
            <w:tcW w:w="2066" w:type="pct"/>
          </w:tcPr>
          <w:p w14:paraId="462834B3" w14:textId="4EB7A1F5" w:rsidR="00D265A6" w:rsidRPr="004A212F" w:rsidRDefault="009154FC"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Мл</w:t>
            </w:r>
            <w:r>
              <w:rPr>
                <w:rFonts w:ascii="Times New Roman" w:hAnsi="Times New Roman"/>
                <w:sz w:val="24"/>
                <w:szCs w:val="24"/>
              </w:rPr>
              <w:t>.</w:t>
            </w:r>
            <w:r w:rsidRPr="004A212F">
              <w:rPr>
                <w:rFonts w:ascii="Times New Roman" w:hAnsi="Times New Roman"/>
                <w:sz w:val="24"/>
                <w:szCs w:val="24"/>
              </w:rPr>
              <w:t xml:space="preserve"> науч</w:t>
            </w:r>
            <w:r>
              <w:rPr>
                <w:rFonts w:ascii="Times New Roman" w:hAnsi="Times New Roman"/>
                <w:sz w:val="24"/>
                <w:szCs w:val="24"/>
              </w:rPr>
              <w:t>.</w:t>
            </w:r>
            <w:r w:rsidRPr="004A212F">
              <w:rPr>
                <w:rFonts w:ascii="Times New Roman" w:hAnsi="Times New Roman"/>
                <w:sz w:val="24"/>
                <w:szCs w:val="24"/>
              </w:rPr>
              <w:t xml:space="preserve"> сотр</w:t>
            </w:r>
            <w:r>
              <w:rPr>
                <w:rFonts w:ascii="Times New Roman" w:hAnsi="Times New Roman"/>
                <w:sz w:val="24"/>
                <w:szCs w:val="24"/>
              </w:rPr>
              <w:t>.</w:t>
            </w:r>
            <w:r w:rsidR="00D265A6" w:rsidRPr="004A212F">
              <w:rPr>
                <w:rFonts w:ascii="Times New Roman" w:hAnsi="Times New Roman"/>
                <w:sz w:val="24"/>
                <w:szCs w:val="24"/>
              </w:rPr>
              <w:t>, аспирант</w:t>
            </w:r>
          </w:p>
        </w:tc>
        <w:tc>
          <w:tcPr>
            <w:tcW w:w="1331" w:type="pct"/>
            <w:tcBorders>
              <w:bottom w:val="single" w:sz="4" w:space="0" w:color="auto"/>
            </w:tcBorders>
          </w:tcPr>
          <w:p w14:paraId="0F7A9A29"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6D78D648"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А. А. Гогина</w:t>
            </w:r>
          </w:p>
          <w:p w14:paraId="4FC17B9F"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50EB2B73" w14:textId="77777777" w:rsidTr="008926AB">
        <w:trPr>
          <w:trHeight w:val="369"/>
        </w:trPr>
        <w:tc>
          <w:tcPr>
            <w:tcW w:w="2066" w:type="pct"/>
          </w:tcPr>
          <w:p w14:paraId="24591791"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8E9ECD2"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112EF149"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DD63E01" w14:textId="77777777" w:rsidTr="008926AB">
        <w:trPr>
          <w:trHeight w:val="369"/>
        </w:trPr>
        <w:tc>
          <w:tcPr>
            <w:tcW w:w="2066" w:type="pct"/>
          </w:tcPr>
          <w:p w14:paraId="68EEC1E0" w14:textId="77777777" w:rsidR="00D265A6" w:rsidRPr="004A212F" w:rsidRDefault="00D265A6"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Ассистент, канд. физ.-мат. наук</w:t>
            </w:r>
          </w:p>
        </w:tc>
        <w:tc>
          <w:tcPr>
            <w:tcW w:w="1331" w:type="pct"/>
            <w:tcBorders>
              <w:bottom w:val="single" w:sz="4" w:space="0" w:color="auto"/>
            </w:tcBorders>
          </w:tcPr>
          <w:p w14:paraId="2A90AC2E"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0B2A3994"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М. В. Филянина</w:t>
            </w:r>
          </w:p>
          <w:p w14:paraId="6DEFA693"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w:t>
            </w:r>
          </w:p>
        </w:tc>
      </w:tr>
      <w:tr w:rsidR="00D265A6" w:rsidRPr="004A212F" w14:paraId="19B88E03" w14:textId="77777777" w:rsidTr="008926AB">
        <w:trPr>
          <w:trHeight w:val="369"/>
        </w:trPr>
        <w:tc>
          <w:tcPr>
            <w:tcW w:w="2066" w:type="pct"/>
          </w:tcPr>
          <w:p w14:paraId="3F1575B8"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3551E704"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22184FC2"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17A5A097" w14:textId="77777777" w:rsidTr="008926AB">
        <w:trPr>
          <w:trHeight w:val="851"/>
        </w:trPr>
        <w:tc>
          <w:tcPr>
            <w:tcW w:w="2066" w:type="pct"/>
          </w:tcPr>
          <w:p w14:paraId="582CB5F9" w14:textId="77777777" w:rsidR="00D265A6" w:rsidRPr="004A212F" w:rsidRDefault="00D265A6"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Инженер-исследователь, студент магистратуры</w:t>
            </w:r>
          </w:p>
        </w:tc>
        <w:tc>
          <w:tcPr>
            <w:tcW w:w="1331" w:type="pct"/>
          </w:tcPr>
          <w:p w14:paraId="464DE3BA"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35264158"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В. В. Анферова (содержательная научная часть отчета, приложения)</w:t>
            </w:r>
          </w:p>
        </w:tc>
      </w:tr>
      <w:tr w:rsidR="00D265A6" w:rsidRPr="004A212F" w14:paraId="17E8F325" w14:textId="77777777" w:rsidTr="008926AB">
        <w:trPr>
          <w:trHeight w:val="369"/>
        </w:trPr>
        <w:tc>
          <w:tcPr>
            <w:tcW w:w="2066" w:type="pct"/>
          </w:tcPr>
          <w:p w14:paraId="480E8F9B"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71A80379"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559A34D0"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4170AAC2" w14:textId="77777777" w:rsidTr="008926AB">
        <w:trPr>
          <w:trHeight w:val="369"/>
        </w:trPr>
        <w:tc>
          <w:tcPr>
            <w:tcW w:w="2066" w:type="pct"/>
          </w:tcPr>
          <w:p w14:paraId="5EC49547" w14:textId="77777777" w:rsidR="00D265A6" w:rsidRPr="004A212F" w:rsidRDefault="00D265A6"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Инженер-исследователь, студент магистратуры</w:t>
            </w:r>
          </w:p>
        </w:tc>
        <w:tc>
          <w:tcPr>
            <w:tcW w:w="1331" w:type="pct"/>
            <w:tcBorders>
              <w:bottom w:val="single" w:sz="4" w:space="0" w:color="auto"/>
            </w:tcBorders>
          </w:tcPr>
          <w:p w14:paraId="369F9F88"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24B7FCF9"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Р. В. Макеев (содержательная научная часть отчета, приложения)</w:t>
            </w:r>
          </w:p>
        </w:tc>
      </w:tr>
      <w:tr w:rsidR="00D265A6" w:rsidRPr="004A212F" w14:paraId="797027EB" w14:textId="77777777" w:rsidTr="008926AB">
        <w:trPr>
          <w:trHeight w:val="369"/>
        </w:trPr>
        <w:tc>
          <w:tcPr>
            <w:tcW w:w="2066" w:type="pct"/>
          </w:tcPr>
          <w:p w14:paraId="1A53A733"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16421763"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0087EBDD"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7257B5CC" w14:textId="77777777" w:rsidTr="008926AB">
        <w:trPr>
          <w:trHeight w:val="369"/>
        </w:trPr>
        <w:tc>
          <w:tcPr>
            <w:tcW w:w="2066" w:type="pct"/>
          </w:tcPr>
          <w:p w14:paraId="5EB849C6" w14:textId="77777777" w:rsidR="00D265A6" w:rsidRPr="004A212F" w:rsidRDefault="00D265A6" w:rsidP="009A6736">
            <w:pPr>
              <w:spacing w:after="0" w:line="240" w:lineRule="auto"/>
              <w:jc w:val="both"/>
              <w:rPr>
                <w:rFonts w:ascii="Times New Roman" w:eastAsia="Times New Roman" w:hAnsi="Times New Roman"/>
                <w:bCs/>
                <w:sz w:val="24"/>
                <w:szCs w:val="24"/>
              </w:rPr>
            </w:pPr>
            <w:r w:rsidRPr="004A212F">
              <w:rPr>
                <w:rFonts w:ascii="Times New Roman" w:hAnsi="Times New Roman"/>
                <w:sz w:val="24"/>
                <w:szCs w:val="24"/>
              </w:rPr>
              <w:t>Лаборант-исследователь, студент магистратуры</w:t>
            </w:r>
          </w:p>
        </w:tc>
        <w:tc>
          <w:tcPr>
            <w:tcW w:w="1331" w:type="pct"/>
            <w:tcBorders>
              <w:bottom w:val="single" w:sz="4" w:space="0" w:color="auto"/>
            </w:tcBorders>
          </w:tcPr>
          <w:p w14:paraId="5EF3096B"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2CBD3B91"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 xml:space="preserve">П. Д. Лыжова </w:t>
            </w:r>
          </w:p>
          <w:p w14:paraId="72A30084" w14:textId="77777777" w:rsidR="00D265A6" w:rsidRPr="004A212F" w:rsidRDefault="00D265A6" w:rsidP="009A6736">
            <w:pPr>
              <w:spacing w:after="0" w:line="240" w:lineRule="auto"/>
              <w:rPr>
                <w:rFonts w:ascii="Times New Roman" w:hAnsi="Times New Roman"/>
                <w:sz w:val="24"/>
                <w:szCs w:val="24"/>
              </w:rPr>
            </w:pPr>
            <w:r w:rsidRPr="004A212F">
              <w:rPr>
                <w:rFonts w:ascii="Times New Roman" w:hAnsi="Times New Roman"/>
                <w:sz w:val="24"/>
                <w:szCs w:val="24"/>
              </w:rPr>
              <w:t>(содержательная научная часть отчета, приложения)</w:t>
            </w:r>
          </w:p>
        </w:tc>
      </w:tr>
      <w:tr w:rsidR="00D265A6" w:rsidRPr="004A212F" w14:paraId="4177BC3F" w14:textId="77777777" w:rsidTr="008926AB">
        <w:trPr>
          <w:trHeight w:val="369"/>
        </w:trPr>
        <w:tc>
          <w:tcPr>
            <w:tcW w:w="2066" w:type="pct"/>
          </w:tcPr>
          <w:p w14:paraId="29E6380A"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Borders>
              <w:top w:val="single" w:sz="4" w:space="0" w:color="auto"/>
            </w:tcBorders>
          </w:tcPr>
          <w:p w14:paraId="0000A4E3" w14:textId="77777777" w:rsidR="00D265A6" w:rsidRPr="004A212F" w:rsidRDefault="00D265A6" w:rsidP="009A6736">
            <w:pPr>
              <w:spacing w:after="0" w:line="240" w:lineRule="auto"/>
              <w:jc w:val="center"/>
              <w:rPr>
                <w:rFonts w:ascii="Times New Roman" w:hAnsi="Times New Roman"/>
                <w:sz w:val="24"/>
                <w:szCs w:val="24"/>
              </w:rPr>
            </w:pPr>
            <w:r w:rsidRPr="004A212F">
              <w:rPr>
                <w:rFonts w:ascii="Times New Roman" w:hAnsi="Times New Roman"/>
                <w:sz w:val="24"/>
                <w:szCs w:val="24"/>
              </w:rPr>
              <w:t>подпись, дата</w:t>
            </w:r>
          </w:p>
        </w:tc>
        <w:tc>
          <w:tcPr>
            <w:tcW w:w="1603" w:type="pct"/>
          </w:tcPr>
          <w:p w14:paraId="33C2565B"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752F386B" w14:textId="77777777" w:rsidTr="008926AB">
        <w:trPr>
          <w:trHeight w:val="369"/>
        </w:trPr>
        <w:tc>
          <w:tcPr>
            <w:tcW w:w="2066" w:type="pct"/>
          </w:tcPr>
          <w:p w14:paraId="297DA6B0" w14:textId="77777777" w:rsidR="00D265A6" w:rsidRPr="004A212F" w:rsidRDefault="00D265A6" w:rsidP="009A6736">
            <w:pPr>
              <w:spacing w:after="0" w:line="240" w:lineRule="auto"/>
              <w:jc w:val="both"/>
              <w:rPr>
                <w:rFonts w:ascii="Times New Roman" w:eastAsia="Times New Roman" w:hAnsi="Times New Roman"/>
                <w:bCs/>
                <w:sz w:val="24"/>
                <w:szCs w:val="24"/>
              </w:rPr>
            </w:pPr>
          </w:p>
        </w:tc>
        <w:tc>
          <w:tcPr>
            <w:tcW w:w="1331" w:type="pct"/>
          </w:tcPr>
          <w:p w14:paraId="547073B2" w14:textId="77777777" w:rsidR="00D265A6" w:rsidRPr="004A212F" w:rsidRDefault="00D265A6" w:rsidP="009A6736">
            <w:pPr>
              <w:spacing w:after="0" w:line="240" w:lineRule="auto"/>
              <w:jc w:val="center"/>
              <w:rPr>
                <w:rFonts w:ascii="Times New Roman" w:hAnsi="Times New Roman"/>
                <w:sz w:val="24"/>
                <w:szCs w:val="24"/>
              </w:rPr>
            </w:pPr>
          </w:p>
        </w:tc>
        <w:tc>
          <w:tcPr>
            <w:tcW w:w="1603" w:type="pct"/>
          </w:tcPr>
          <w:p w14:paraId="7913519F" w14:textId="77777777" w:rsidR="00D265A6" w:rsidRPr="004A212F" w:rsidRDefault="00D265A6" w:rsidP="009A6736">
            <w:pPr>
              <w:spacing w:after="0" w:line="240" w:lineRule="auto"/>
              <w:rPr>
                <w:rFonts w:ascii="Times New Roman" w:hAnsi="Times New Roman"/>
                <w:sz w:val="24"/>
                <w:szCs w:val="24"/>
              </w:rPr>
            </w:pPr>
          </w:p>
        </w:tc>
      </w:tr>
      <w:tr w:rsidR="00D265A6" w:rsidRPr="004A212F" w14:paraId="0F5E8B62" w14:textId="77777777" w:rsidTr="008926AB">
        <w:tc>
          <w:tcPr>
            <w:tcW w:w="2066" w:type="pct"/>
          </w:tcPr>
          <w:p w14:paraId="2F946439" w14:textId="77777777" w:rsidR="00D265A6" w:rsidRPr="004A212F" w:rsidRDefault="00D265A6" w:rsidP="009A6736">
            <w:pPr>
              <w:spacing w:after="0" w:line="240" w:lineRule="auto"/>
              <w:jc w:val="both"/>
              <w:rPr>
                <w:rFonts w:ascii="Times New Roman" w:eastAsia="Times New Roman" w:hAnsi="Times New Roman"/>
                <w:bCs/>
                <w:sz w:val="24"/>
                <w:szCs w:val="24"/>
                <w:lang w:eastAsia="ru-RU"/>
              </w:rPr>
            </w:pPr>
            <w:r w:rsidRPr="004A212F">
              <w:rPr>
                <w:rFonts w:ascii="Times New Roman" w:eastAsia="Times New Roman" w:hAnsi="Times New Roman"/>
                <w:bCs/>
                <w:sz w:val="24"/>
                <w:szCs w:val="24"/>
                <w:lang w:eastAsia="ru-RU"/>
              </w:rPr>
              <w:t>Нормоконтроль</w:t>
            </w:r>
          </w:p>
        </w:tc>
        <w:tc>
          <w:tcPr>
            <w:tcW w:w="1331" w:type="pct"/>
            <w:tcBorders>
              <w:bottom w:val="single" w:sz="4" w:space="0" w:color="auto"/>
            </w:tcBorders>
          </w:tcPr>
          <w:p w14:paraId="6AD5A237" w14:textId="77777777" w:rsidR="00D265A6" w:rsidRPr="004A212F" w:rsidRDefault="00D265A6" w:rsidP="009A6736">
            <w:pPr>
              <w:spacing w:after="0" w:line="240" w:lineRule="auto"/>
              <w:rPr>
                <w:rFonts w:ascii="Times New Roman" w:eastAsia="Times New Roman" w:hAnsi="Times New Roman"/>
                <w:bCs/>
                <w:sz w:val="24"/>
                <w:szCs w:val="24"/>
                <w:lang w:eastAsia="ru-RU"/>
              </w:rPr>
            </w:pPr>
          </w:p>
        </w:tc>
        <w:tc>
          <w:tcPr>
            <w:tcW w:w="1603" w:type="pct"/>
          </w:tcPr>
          <w:p w14:paraId="20BD0B13" w14:textId="6E54AEDF" w:rsidR="00D265A6" w:rsidRPr="004A212F" w:rsidRDefault="00D265A6" w:rsidP="009A6736">
            <w:pPr>
              <w:tabs>
                <w:tab w:val="left" w:pos="360"/>
              </w:tabs>
              <w:autoSpaceDE w:val="0"/>
              <w:autoSpaceDN w:val="0"/>
              <w:spacing w:after="0" w:line="240" w:lineRule="auto"/>
              <w:rPr>
                <w:rFonts w:ascii="Times New Roman" w:eastAsia="Yu Mincho" w:hAnsi="Times New Roman"/>
                <w:sz w:val="24"/>
                <w:szCs w:val="24"/>
                <w:lang w:eastAsia="ja-JP"/>
              </w:rPr>
            </w:pPr>
          </w:p>
        </w:tc>
      </w:tr>
      <w:tr w:rsidR="00D265A6" w:rsidRPr="004A212F" w14:paraId="6B381FE3" w14:textId="77777777" w:rsidTr="008926AB">
        <w:tc>
          <w:tcPr>
            <w:tcW w:w="2066" w:type="pct"/>
          </w:tcPr>
          <w:p w14:paraId="3915D9E9" w14:textId="77777777" w:rsidR="00D265A6" w:rsidRPr="004A212F" w:rsidRDefault="00D265A6" w:rsidP="009A6736">
            <w:pPr>
              <w:spacing w:after="0" w:line="240" w:lineRule="auto"/>
              <w:jc w:val="both"/>
              <w:rPr>
                <w:rFonts w:ascii="Times New Roman" w:eastAsia="Times New Roman" w:hAnsi="Times New Roman"/>
                <w:bCs/>
                <w:sz w:val="24"/>
                <w:szCs w:val="24"/>
                <w:lang w:eastAsia="ru-RU"/>
              </w:rPr>
            </w:pPr>
          </w:p>
        </w:tc>
        <w:tc>
          <w:tcPr>
            <w:tcW w:w="1331" w:type="pct"/>
            <w:tcBorders>
              <w:top w:val="single" w:sz="4" w:space="0" w:color="auto"/>
            </w:tcBorders>
          </w:tcPr>
          <w:p w14:paraId="16559909" w14:textId="77777777" w:rsidR="00D265A6" w:rsidRPr="004A212F" w:rsidRDefault="00D265A6" w:rsidP="009A6736">
            <w:pPr>
              <w:spacing w:after="0" w:line="240" w:lineRule="auto"/>
              <w:jc w:val="center"/>
              <w:rPr>
                <w:rFonts w:ascii="Times New Roman" w:eastAsia="Times New Roman" w:hAnsi="Times New Roman"/>
                <w:bCs/>
                <w:sz w:val="24"/>
                <w:szCs w:val="24"/>
                <w:lang w:eastAsia="ru-RU"/>
              </w:rPr>
            </w:pPr>
            <w:r w:rsidRPr="004A212F">
              <w:rPr>
                <w:rFonts w:ascii="Times New Roman" w:hAnsi="Times New Roman"/>
                <w:sz w:val="24"/>
                <w:szCs w:val="24"/>
              </w:rPr>
              <w:t>подпись, дата</w:t>
            </w:r>
          </w:p>
        </w:tc>
        <w:tc>
          <w:tcPr>
            <w:tcW w:w="1603" w:type="pct"/>
          </w:tcPr>
          <w:p w14:paraId="6CDCBC7E" w14:textId="77777777" w:rsidR="00D265A6" w:rsidRPr="004A212F" w:rsidRDefault="00D265A6" w:rsidP="009A6736">
            <w:pPr>
              <w:spacing w:after="0" w:line="240" w:lineRule="auto"/>
              <w:rPr>
                <w:rFonts w:ascii="Times New Roman" w:hAnsi="Times New Roman"/>
                <w:sz w:val="24"/>
                <w:szCs w:val="24"/>
              </w:rPr>
            </w:pPr>
          </w:p>
        </w:tc>
      </w:tr>
    </w:tbl>
    <w:p w14:paraId="632C39E1" w14:textId="77777777" w:rsidR="00D265A6" w:rsidRPr="00A578A0" w:rsidRDefault="00D265A6" w:rsidP="00D265A6">
      <w:pPr>
        <w:rPr>
          <w:rFonts w:ascii="Times New Roman" w:hAnsi="Times New Roman"/>
          <w:b/>
          <w:color w:val="000000"/>
          <w:sz w:val="24"/>
          <w:szCs w:val="24"/>
        </w:rPr>
      </w:pPr>
      <w:r w:rsidRPr="00A578A0">
        <w:rPr>
          <w:rFonts w:ascii="Times New Roman" w:hAnsi="Times New Roman"/>
          <w:b/>
          <w:color w:val="000000"/>
          <w:sz w:val="24"/>
          <w:szCs w:val="24"/>
        </w:rPr>
        <w:br w:type="page"/>
      </w:r>
      <w:bookmarkStart w:id="1" w:name="_GoBack"/>
      <w:bookmarkEnd w:id="1"/>
    </w:p>
    <w:p w14:paraId="32B554AA" w14:textId="77777777" w:rsidR="008D2842" w:rsidRPr="000D1495" w:rsidRDefault="00AB6CBB" w:rsidP="002B044C">
      <w:pPr>
        <w:pageBreakBefore/>
        <w:tabs>
          <w:tab w:val="left" w:pos="1080"/>
        </w:tabs>
        <w:spacing w:after="0" w:line="360" w:lineRule="auto"/>
        <w:jc w:val="center"/>
        <w:rPr>
          <w:rFonts w:ascii="Times New Roman" w:eastAsia="Times New Roman" w:hAnsi="Times New Roman"/>
          <w:b/>
          <w:sz w:val="24"/>
          <w:szCs w:val="24"/>
        </w:rPr>
      </w:pPr>
      <w:r w:rsidRPr="000D1495">
        <w:rPr>
          <w:rFonts w:ascii="Times New Roman" w:eastAsia="Times New Roman" w:hAnsi="Times New Roman"/>
          <w:b/>
          <w:sz w:val="24"/>
          <w:szCs w:val="24"/>
        </w:rPr>
        <w:lastRenderedPageBreak/>
        <w:t>РЕФЕРА</w:t>
      </w:r>
      <w:r w:rsidR="00465797">
        <w:rPr>
          <w:rFonts w:ascii="Times New Roman" w:eastAsia="Times New Roman" w:hAnsi="Times New Roman"/>
          <w:b/>
          <w:sz w:val="24"/>
          <w:szCs w:val="24"/>
        </w:rPr>
        <w:t>Т</w:t>
      </w:r>
    </w:p>
    <w:bookmarkEnd w:id="0"/>
    <w:p w14:paraId="717DD51F" w14:textId="6C9B47C6" w:rsidR="008D2842" w:rsidRPr="000D1495" w:rsidRDefault="008D2842" w:rsidP="00E52A3A">
      <w:pPr>
        <w:widowControl w:val="0"/>
        <w:autoSpaceDE w:val="0"/>
        <w:autoSpaceDN w:val="0"/>
        <w:spacing w:after="0" w:line="360" w:lineRule="auto"/>
        <w:ind w:firstLine="709"/>
        <w:jc w:val="both"/>
        <w:rPr>
          <w:rFonts w:ascii="Times New Roman" w:eastAsia="Times New Roman" w:hAnsi="Times New Roman"/>
          <w:sz w:val="24"/>
          <w:szCs w:val="24"/>
        </w:rPr>
      </w:pPr>
      <w:r w:rsidRPr="003449F0">
        <w:rPr>
          <w:rFonts w:ascii="Times New Roman" w:eastAsia="Times New Roman" w:hAnsi="Times New Roman"/>
          <w:sz w:val="24"/>
          <w:szCs w:val="24"/>
        </w:rPr>
        <w:t xml:space="preserve">Отчет </w:t>
      </w:r>
      <w:r w:rsidR="00E47B50" w:rsidRPr="003449F0">
        <w:rPr>
          <w:rFonts w:ascii="Times New Roman" w:eastAsia="Times New Roman" w:hAnsi="Times New Roman"/>
          <w:bCs/>
          <w:sz w:val="24"/>
          <w:szCs w:val="24"/>
        </w:rPr>
        <w:t>9</w:t>
      </w:r>
      <w:r w:rsidR="003449F0" w:rsidRPr="003449F0">
        <w:rPr>
          <w:rFonts w:ascii="Times New Roman" w:eastAsia="Times New Roman" w:hAnsi="Times New Roman"/>
          <w:bCs/>
          <w:sz w:val="24"/>
          <w:szCs w:val="24"/>
        </w:rPr>
        <w:t>4</w:t>
      </w:r>
      <w:r w:rsidRPr="003449F0">
        <w:rPr>
          <w:rFonts w:ascii="Times New Roman" w:eastAsia="Times New Roman" w:hAnsi="Times New Roman"/>
          <w:sz w:val="24"/>
          <w:szCs w:val="24"/>
        </w:rPr>
        <w:t xml:space="preserve"> с.,</w:t>
      </w:r>
      <w:r w:rsidRPr="00134BE0">
        <w:rPr>
          <w:rFonts w:ascii="Times New Roman" w:eastAsia="Times New Roman" w:hAnsi="Times New Roman"/>
          <w:sz w:val="24"/>
          <w:szCs w:val="24"/>
        </w:rPr>
        <w:t xml:space="preserve"> </w:t>
      </w:r>
      <w:r w:rsidRPr="00134BE0">
        <w:rPr>
          <w:rFonts w:ascii="Times New Roman" w:eastAsia="Times New Roman" w:hAnsi="Times New Roman"/>
          <w:bCs/>
          <w:sz w:val="24"/>
          <w:szCs w:val="24"/>
        </w:rPr>
        <w:t>27</w:t>
      </w:r>
      <w:r w:rsidRPr="00134BE0">
        <w:rPr>
          <w:rFonts w:ascii="Times New Roman" w:eastAsia="Times New Roman" w:hAnsi="Times New Roman"/>
          <w:sz w:val="24"/>
          <w:szCs w:val="24"/>
        </w:rPr>
        <w:t xml:space="preserve"> рис., </w:t>
      </w:r>
      <w:r w:rsidRPr="00134BE0">
        <w:rPr>
          <w:rFonts w:ascii="Times New Roman" w:eastAsia="Times New Roman" w:hAnsi="Times New Roman"/>
          <w:bCs/>
          <w:sz w:val="24"/>
          <w:szCs w:val="24"/>
        </w:rPr>
        <w:t>22</w:t>
      </w:r>
      <w:r w:rsidRPr="00134BE0">
        <w:rPr>
          <w:rFonts w:ascii="Times New Roman" w:eastAsia="Times New Roman" w:hAnsi="Times New Roman"/>
          <w:sz w:val="24"/>
          <w:szCs w:val="24"/>
        </w:rPr>
        <w:t xml:space="preserve"> источн., </w:t>
      </w:r>
      <w:r w:rsidR="0041208C" w:rsidRPr="00134BE0">
        <w:rPr>
          <w:rFonts w:ascii="Times New Roman" w:eastAsia="Times New Roman" w:hAnsi="Times New Roman"/>
          <w:bCs/>
          <w:sz w:val="24"/>
          <w:szCs w:val="24"/>
        </w:rPr>
        <w:t>3</w:t>
      </w:r>
      <w:r w:rsidR="00C76E43" w:rsidRPr="00134BE0">
        <w:rPr>
          <w:rFonts w:ascii="Times New Roman" w:eastAsia="Times New Roman" w:hAnsi="Times New Roman"/>
          <w:sz w:val="24"/>
          <w:szCs w:val="24"/>
        </w:rPr>
        <w:t xml:space="preserve"> прил.</w:t>
      </w:r>
    </w:p>
    <w:p w14:paraId="0365FE87" w14:textId="77777777" w:rsidR="008D2842" w:rsidRPr="000D1495" w:rsidRDefault="008D2842" w:rsidP="00E52A3A">
      <w:pPr>
        <w:spacing w:after="0" w:line="360" w:lineRule="auto"/>
        <w:ind w:firstLine="709"/>
        <w:jc w:val="both"/>
        <w:rPr>
          <w:rFonts w:ascii="Times New Roman" w:hAnsi="Times New Roman"/>
          <w:sz w:val="24"/>
          <w:szCs w:val="24"/>
        </w:rPr>
      </w:pPr>
      <w:r w:rsidRPr="000D1495">
        <w:rPr>
          <w:rFonts w:ascii="Times New Roman" w:hAnsi="Times New Roman"/>
          <w:caps/>
          <w:sz w:val="24"/>
          <w:szCs w:val="24"/>
        </w:rPr>
        <w:t>Спинтроника, Электронная и спиновая структура, Спиновый ток, Топологические изоляторы, Графен, Спин-орбитальное взаимодействие, магнитное Обменное взаимодействиЕ</w:t>
      </w:r>
    </w:p>
    <w:p w14:paraId="7AE222AF" w14:textId="6A8F2371" w:rsidR="007C0CBE" w:rsidRPr="007C0CBE" w:rsidRDefault="007C0CBE" w:rsidP="007C0CBE">
      <w:pPr>
        <w:spacing w:after="0" w:line="360" w:lineRule="auto"/>
        <w:ind w:firstLine="709"/>
        <w:jc w:val="both"/>
        <w:rPr>
          <w:rFonts w:ascii="Times New Roman" w:hAnsi="Times New Roman"/>
          <w:sz w:val="24"/>
          <w:szCs w:val="24"/>
        </w:rPr>
      </w:pPr>
      <w:r w:rsidRPr="002B044C">
        <w:rPr>
          <w:rFonts w:ascii="Times New Roman" w:hAnsi="Times New Roman"/>
          <w:sz w:val="24"/>
          <w:szCs w:val="24"/>
        </w:rPr>
        <w:t>Научная проблема, на решение которой направлен</w:t>
      </w:r>
      <w:r w:rsidR="002B044C">
        <w:rPr>
          <w:rFonts w:ascii="Times New Roman" w:hAnsi="Times New Roman"/>
          <w:sz w:val="24"/>
          <w:szCs w:val="24"/>
        </w:rPr>
        <w:t>а</w:t>
      </w:r>
      <w:r w:rsidRPr="002B044C">
        <w:rPr>
          <w:rFonts w:ascii="Times New Roman" w:hAnsi="Times New Roman"/>
          <w:sz w:val="24"/>
          <w:szCs w:val="24"/>
        </w:rPr>
        <w:t xml:space="preserve"> </w:t>
      </w:r>
      <w:r w:rsidR="002B044C">
        <w:rPr>
          <w:rFonts w:ascii="Times New Roman" w:hAnsi="Times New Roman"/>
          <w:sz w:val="24"/>
          <w:szCs w:val="24"/>
        </w:rPr>
        <w:t>НИР</w:t>
      </w:r>
      <w:r w:rsidR="00851148">
        <w:rPr>
          <w:rFonts w:ascii="Times New Roman" w:hAnsi="Times New Roman"/>
          <w:sz w:val="24"/>
          <w:szCs w:val="24"/>
        </w:rPr>
        <w:t xml:space="preserve">, заключается в </w:t>
      </w:r>
      <w:r>
        <w:rPr>
          <w:rFonts w:ascii="Times New Roman" w:hAnsi="Times New Roman"/>
          <w:sz w:val="24"/>
          <w:szCs w:val="24"/>
        </w:rPr>
        <w:t>п</w:t>
      </w:r>
      <w:r w:rsidRPr="000D1495">
        <w:rPr>
          <w:rFonts w:ascii="Times New Roman" w:hAnsi="Times New Roman"/>
          <w:sz w:val="24"/>
          <w:szCs w:val="24"/>
        </w:rPr>
        <w:t>редсказани</w:t>
      </w:r>
      <w:r w:rsidR="00851148">
        <w:rPr>
          <w:rFonts w:ascii="Times New Roman" w:hAnsi="Times New Roman"/>
          <w:sz w:val="24"/>
          <w:szCs w:val="24"/>
        </w:rPr>
        <w:t>и</w:t>
      </w:r>
      <w:r w:rsidRPr="000D1495">
        <w:rPr>
          <w:rFonts w:ascii="Times New Roman" w:hAnsi="Times New Roman"/>
          <w:sz w:val="24"/>
          <w:szCs w:val="24"/>
        </w:rPr>
        <w:t xml:space="preserve">, </w:t>
      </w:r>
      <w:r w:rsidR="00851148" w:rsidRPr="000D1495">
        <w:rPr>
          <w:rFonts w:ascii="Times New Roman" w:hAnsi="Times New Roman"/>
          <w:sz w:val="24"/>
          <w:szCs w:val="24"/>
        </w:rPr>
        <w:t>создани</w:t>
      </w:r>
      <w:r w:rsidR="00851148">
        <w:rPr>
          <w:rFonts w:ascii="Times New Roman" w:hAnsi="Times New Roman"/>
          <w:sz w:val="24"/>
          <w:szCs w:val="24"/>
        </w:rPr>
        <w:t>и</w:t>
      </w:r>
      <w:r w:rsidR="00851148" w:rsidRPr="000D1495">
        <w:rPr>
          <w:rFonts w:ascii="Times New Roman" w:hAnsi="Times New Roman"/>
          <w:sz w:val="24"/>
          <w:szCs w:val="24"/>
        </w:rPr>
        <w:t xml:space="preserve"> </w:t>
      </w:r>
      <w:r w:rsidRPr="000D1495">
        <w:rPr>
          <w:rFonts w:ascii="Times New Roman" w:hAnsi="Times New Roman"/>
          <w:sz w:val="24"/>
          <w:szCs w:val="24"/>
        </w:rPr>
        <w:t xml:space="preserve">и </w:t>
      </w:r>
      <w:r w:rsidR="00851148" w:rsidRPr="000D1495">
        <w:rPr>
          <w:rFonts w:ascii="Times New Roman" w:hAnsi="Times New Roman"/>
          <w:sz w:val="24"/>
          <w:szCs w:val="24"/>
        </w:rPr>
        <w:t>детально</w:t>
      </w:r>
      <w:r w:rsidR="00851148">
        <w:rPr>
          <w:rFonts w:ascii="Times New Roman" w:hAnsi="Times New Roman"/>
          <w:sz w:val="24"/>
          <w:szCs w:val="24"/>
        </w:rPr>
        <w:t>м</w:t>
      </w:r>
      <w:r w:rsidR="00851148" w:rsidRPr="000D1495">
        <w:rPr>
          <w:rFonts w:ascii="Times New Roman" w:hAnsi="Times New Roman"/>
          <w:sz w:val="24"/>
          <w:szCs w:val="24"/>
        </w:rPr>
        <w:t xml:space="preserve"> изучени</w:t>
      </w:r>
      <w:r w:rsidR="00851148">
        <w:rPr>
          <w:rFonts w:ascii="Times New Roman" w:hAnsi="Times New Roman"/>
          <w:sz w:val="24"/>
          <w:szCs w:val="24"/>
        </w:rPr>
        <w:t>и</w:t>
      </w:r>
      <w:r w:rsidR="00851148" w:rsidRPr="007C0CBE">
        <w:rPr>
          <w:rFonts w:ascii="Times New Roman" w:hAnsi="Times New Roman"/>
          <w:sz w:val="24"/>
          <w:szCs w:val="24"/>
        </w:rPr>
        <w:t xml:space="preserve"> </w:t>
      </w:r>
      <w:r w:rsidRPr="007C0CBE">
        <w:rPr>
          <w:rFonts w:ascii="Times New Roman" w:hAnsi="Times New Roman"/>
          <w:sz w:val="24"/>
          <w:szCs w:val="24"/>
        </w:rPr>
        <w:t>новых квантовых материалов на основе топологических изоляторов, соединений редкоземельных элементов, а также графена с возможностью широкой модификации электронной и спиновой структуры в результате контролируемого изменения взаимосвязи спин-орбитального и обменного взаимодействия для использования в современной спинтронике и квантовых вычислениях.</w:t>
      </w:r>
    </w:p>
    <w:p w14:paraId="505982C4" w14:textId="77D16EED" w:rsidR="002B044C" w:rsidRDefault="008D2842" w:rsidP="00B3112B">
      <w:pPr>
        <w:spacing w:after="0" w:line="360" w:lineRule="auto"/>
        <w:ind w:firstLine="709"/>
        <w:jc w:val="both"/>
        <w:rPr>
          <w:rFonts w:ascii="Times New Roman" w:eastAsia="SimSun" w:hAnsi="Times New Roman"/>
          <w:sz w:val="24"/>
          <w:szCs w:val="24"/>
        </w:rPr>
      </w:pPr>
      <w:r w:rsidRPr="008926AB">
        <w:rPr>
          <w:rFonts w:ascii="Times New Roman" w:hAnsi="Times New Roman"/>
          <w:sz w:val="24"/>
          <w:szCs w:val="24"/>
        </w:rPr>
        <w:t>В ходе выполнения НИР получены следующие важнейшие научные результаты</w:t>
      </w:r>
      <w:r w:rsidR="002B044C">
        <w:rPr>
          <w:rFonts w:ascii="Times New Roman" w:hAnsi="Times New Roman"/>
          <w:sz w:val="24"/>
          <w:szCs w:val="24"/>
        </w:rPr>
        <w:t>.</w:t>
      </w:r>
      <w:r w:rsidRPr="000D1495">
        <w:rPr>
          <w:rFonts w:ascii="Times New Roman" w:hAnsi="Times New Roman"/>
          <w:b/>
          <w:sz w:val="24"/>
          <w:szCs w:val="24"/>
        </w:rPr>
        <w:t xml:space="preserve"> </w:t>
      </w:r>
      <w:r w:rsidRPr="000D1495">
        <w:rPr>
          <w:rFonts w:ascii="Times New Roman" w:hAnsi="Times New Roman"/>
          <w:sz w:val="24"/>
          <w:szCs w:val="24"/>
        </w:rPr>
        <w:t>Показано, что в</w:t>
      </w:r>
      <w:r w:rsidRPr="000D1495">
        <w:rPr>
          <w:rFonts w:ascii="Times New Roman" w:hAnsi="Times New Roman"/>
          <w:b/>
          <w:sz w:val="24"/>
          <w:szCs w:val="24"/>
        </w:rPr>
        <w:t xml:space="preserve"> </w:t>
      </w:r>
      <w:r w:rsidRPr="000D1495">
        <w:rPr>
          <w:rFonts w:ascii="Times New Roman" w:eastAsia="Times New Roman" w:hAnsi="Times New Roman"/>
          <w:color w:val="000000" w:themeColor="text1"/>
          <w:sz w:val="24"/>
          <w:szCs w:val="24"/>
        </w:rPr>
        <w:t xml:space="preserve">магнитных топологических изоляторах семейства MnBi2Te4, включая </w:t>
      </w:r>
      <w:r w:rsidRPr="000D1495">
        <w:rPr>
          <w:rFonts w:ascii="Times New Roman" w:hAnsi="Times New Roman"/>
          <w:sz w:val="24"/>
          <w:szCs w:val="24"/>
        </w:rPr>
        <w:t>ряд родственных материалов с изменённым химическим составом и структурой, таких как MnBi(Sb)₂Te₄, MnSb₂Te₄, MnBi₂Se₄, изменение состава и межслоевого расстояния и типа взаимодействия позволяют регулировать магнитные и топологические свойства данных материалов. В двухмерном пределе MnBi₂Te₄ пленки демонстрируют зависимость топологических и магнитных свойств от количества семислойных блоков. С целью создания приложений, основанных на квантовых эффектах, необходимо управление дефектами и «интермиксингом»</w:t>
      </w:r>
      <w:r w:rsidR="00E52A3A" w:rsidRPr="000D1495">
        <w:rPr>
          <w:rFonts w:ascii="Times New Roman" w:hAnsi="Times New Roman"/>
          <w:sz w:val="24"/>
          <w:szCs w:val="24"/>
        </w:rPr>
        <w:t xml:space="preserve"> (взаимным перемешиванием атомов)</w:t>
      </w:r>
      <w:r w:rsidRPr="000D1495">
        <w:rPr>
          <w:rFonts w:ascii="Times New Roman" w:hAnsi="Times New Roman"/>
          <w:sz w:val="24"/>
          <w:szCs w:val="24"/>
        </w:rPr>
        <w:t xml:space="preserve"> в данных материалах для стабилизации топологических состояний при более высоких температурах. Исследование магнитных свойств показало, что </w:t>
      </w:r>
      <w:r w:rsidRPr="000D1495">
        <w:rPr>
          <w:rFonts w:ascii="Times New Roman" w:hAnsi="Times New Roman"/>
          <w:color w:val="000000" w:themeColor="text1"/>
          <w:sz w:val="24"/>
          <w:szCs w:val="24"/>
        </w:rPr>
        <w:t>кристаллы MnSb2Te4 обладают чрезвычайно узкой петлей гистерезиса, т.е. являются ярко выраженными магнито-мягкими материалами, что представляет интерес для практических применений.</w:t>
      </w:r>
      <w:r w:rsidR="009A6736">
        <w:rPr>
          <w:rFonts w:ascii="Times New Roman" w:hAnsi="Times New Roman"/>
          <w:color w:val="000000" w:themeColor="text1"/>
          <w:sz w:val="24"/>
          <w:szCs w:val="24"/>
        </w:rPr>
        <w:t xml:space="preserve"> </w:t>
      </w:r>
      <w:r w:rsidRPr="000D1495">
        <w:rPr>
          <w:rFonts w:ascii="Times New Roman" w:hAnsi="Times New Roman"/>
          <w:sz w:val="24"/>
          <w:szCs w:val="24"/>
        </w:rPr>
        <w:t>Изучены возможности управления электронной и спиновой структурой ТИ на основе</w:t>
      </w:r>
      <w:r w:rsidRPr="000D1495">
        <w:rPr>
          <w:rFonts w:ascii="Times New Roman" w:eastAsia="Times New Roman" w:hAnsi="Times New Roman"/>
          <w:color w:val="000000" w:themeColor="text1"/>
          <w:sz w:val="24"/>
          <w:szCs w:val="24"/>
        </w:rPr>
        <w:t xml:space="preserve"> MnBi2Te4 с замещением атомов </w:t>
      </w:r>
      <w:r w:rsidRPr="000D1495">
        <w:rPr>
          <w:rFonts w:ascii="Times New Roman" w:eastAsia="Times New Roman" w:hAnsi="Times New Roman"/>
          <w:color w:val="000000" w:themeColor="text1"/>
          <w:sz w:val="24"/>
          <w:szCs w:val="24"/>
          <w:lang w:val="en-US"/>
        </w:rPr>
        <w:t>Mn</w:t>
      </w:r>
      <w:r w:rsidRPr="000D1495">
        <w:rPr>
          <w:rFonts w:ascii="Times New Roman" w:eastAsia="Times New Roman" w:hAnsi="Times New Roman"/>
          <w:color w:val="000000" w:themeColor="text1"/>
          <w:sz w:val="24"/>
          <w:szCs w:val="24"/>
        </w:rPr>
        <w:t xml:space="preserve"> на атомы </w:t>
      </w:r>
      <w:r w:rsidRPr="000D1495">
        <w:rPr>
          <w:rFonts w:ascii="Times New Roman" w:eastAsia="Times New Roman" w:hAnsi="Times New Roman"/>
          <w:color w:val="000000" w:themeColor="text1"/>
          <w:sz w:val="24"/>
          <w:szCs w:val="24"/>
          <w:lang w:val="en-US"/>
        </w:rPr>
        <w:t>Ge</w:t>
      </w:r>
      <w:r w:rsidRPr="000D1495">
        <w:rPr>
          <w:rFonts w:ascii="Times New Roman" w:eastAsia="Times New Roman" w:hAnsi="Times New Roman"/>
          <w:color w:val="000000" w:themeColor="text1"/>
          <w:sz w:val="24"/>
          <w:szCs w:val="24"/>
        </w:rPr>
        <w:t xml:space="preserve"> и </w:t>
      </w:r>
      <w:r w:rsidRPr="000D1495">
        <w:rPr>
          <w:rFonts w:ascii="Times New Roman" w:eastAsia="Times New Roman" w:hAnsi="Times New Roman"/>
          <w:color w:val="000000" w:themeColor="text1"/>
          <w:sz w:val="24"/>
          <w:szCs w:val="24"/>
          <w:lang w:val="en-US"/>
        </w:rPr>
        <w:t>Sn</w:t>
      </w:r>
      <w:r w:rsidRPr="000D1495">
        <w:rPr>
          <w:rFonts w:ascii="Times New Roman" w:hAnsi="Times New Roman"/>
          <w:sz w:val="24"/>
          <w:szCs w:val="24"/>
        </w:rPr>
        <w:t>. Замещение магнитных атомов Mn немагнитными элементами, такими как Ge</w:t>
      </w:r>
      <w:r w:rsidRPr="000D1495">
        <w:rPr>
          <w:rFonts w:ascii="Times New Roman" w:eastAsia="Times New Roman" w:hAnsi="Times New Roman"/>
          <w:color w:val="000000" w:themeColor="text1"/>
          <w:sz w:val="24"/>
          <w:szCs w:val="24"/>
        </w:rPr>
        <w:t xml:space="preserve"> и </w:t>
      </w:r>
      <w:r w:rsidRPr="000D1495">
        <w:rPr>
          <w:rFonts w:ascii="Times New Roman" w:eastAsia="Times New Roman" w:hAnsi="Times New Roman"/>
          <w:color w:val="000000" w:themeColor="text1"/>
          <w:sz w:val="24"/>
          <w:szCs w:val="24"/>
          <w:lang w:val="en-US"/>
        </w:rPr>
        <w:t>Sn</w:t>
      </w:r>
      <w:r w:rsidRPr="000D1495">
        <w:rPr>
          <w:rFonts w:ascii="Times New Roman" w:hAnsi="Times New Roman"/>
          <w:sz w:val="24"/>
          <w:szCs w:val="24"/>
        </w:rPr>
        <w:t xml:space="preserve"> может приводить к топологическим фазовым переходам, существенно изменяющим электронные и магнитные свойства систем, появлению Рашба-подобных поверхностных состояний вблизи точки Дирака с существенной долей внеплоскостной спиновой поляризации. Это позволяет целенаправленно управлять спиновой поляризацией данных состояний, открывая возможности для тонкой настройки спиновой структуры в магнитных топологических изоляторах. Полученные результаты углубляют понимание механизмов управления топологическими и Рашба-подобными поверхностными состояниями (ТПС) в слоистых магнитных материалах и открывают пути для экспериментальной реализации вейлевских </w:t>
      </w:r>
      <w:r w:rsidRPr="000D1495">
        <w:rPr>
          <w:rFonts w:ascii="Times New Roman" w:hAnsi="Times New Roman"/>
          <w:sz w:val="24"/>
          <w:szCs w:val="24"/>
        </w:rPr>
        <w:lastRenderedPageBreak/>
        <w:t>полуметаллов на основе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а также целенаправленного управления спиновыми эффектами и разработке материалов для спинтроники. Показана возможность формирования и оптимизации Вейлевской </w:t>
      </w:r>
      <w:r w:rsidRPr="008C6281">
        <w:rPr>
          <w:rFonts w:ascii="Times New Roman" w:hAnsi="Times New Roman"/>
          <w:color w:val="000000" w:themeColor="text1"/>
          <w:sz w:val="24"/>
          <w:szCs w:val="24"/>
        </w:rPr>
        <w:t xml:space="preserve">фазы </w:t>
      </w:r>
      <w:r w:rsidR="00C637D2" w:rsidRPr="008C6281">
        <w:rPr>
          <w:rFonts w:ascii="Times New Roman" w:hAnsi="Times New Roman"/>
          <w:color w:val="000000" w:themeColor="text1"/>
          <w:sz w:val="24"/>
          <w:szCs w:val="24"/>
        </w:rPr>
        <w:t xml:space="preserve">в </w:t>
      </w:r>
      <w:r w:rsidRPr="008C6281">
        <w:rPr>
          <w:rFonts w:ascii="Times New Roman" w:hAnsi="Times New Roman"/>
          <w:color w:val="000000" w:themeColor="text1"/>
          <w:sz w:val="24"/>
          <w:szCs w:val="24"/>
        </w:rPr>
        <w:t xml:space="preserve">системах </w:t>
      </w:r>
      <w:r w:rsidRPr="000D1495">
        <w:rPr>
          <w:rFonts w:ascii="Times New Roman" w:hAnsi="Times New Roman"/>
          <w:sz w:val="24"/>
          <w:szCs w:val="24"/>
        </w:rPr>
        <w:t xml:space="preserve">с исходным АФМ взаимодействием. </w:t>
      </w:r>
      <w:r w:rsidRPr="000D1495">
        <w:rPr>
          <w:rFonts w:ascii="Times New Roman" w:hAnsi="Times New Roman"/>
          <w:bCs/>
          <w:sz w:val="24"/>
          <w:szCs w:val="24"/>
        </w:rPr>
        <w:t xml:space="preserve">Изучена </w:t>
      </w:r>
      <w:r w:rsidRPr="000D1495">
        <w:rPr>
          <w:rFonts w:ascii="Times New Roman" w:hAnsi="Times New Roman"/>
          <w:sz w:val="24"/>
          <w:szCs w:val="24"/>
        </w:rPr>
        <w:t xml:space="preserve">возможность управления величиной энергетической запрещенной зоны в ТПС при нанесении на его поверхность атомов </w:t>
      </w:r>
      <w:r w:rsidRPr="000D1495">
        <w:rPr>
          <w:rFonts w:ascii="Times New Roman" w:hAnsi="Times New Roman"/>
          <w:sz w:val="24"/>
          <w:szCs w:val="24"/>
          <w:lang w:val="en-US"/>
        </w:rPr>
        <w:t>Au</w:t>
      </w:r>
      <w:r w:rsidRPr="000D1495">
        <w:rPr>
          <w:rFonts w:ascii="Times New Roman" w:hAnsi="Times New Roman"/>
          <w:sz w:val="24"/>
          <w:szCs w:val="24"/>
        </w:rPr>
        <w:t xml:space="preserve"> с различной поверхностной конфигурацией атомов адслоя и вариацией их концентрации и расстояния до поверхности. Показано, что осаждение атомов Au может являться эффективным инструментом для точной настройки электронной структуры MnBi₂Te₄. Исследовано управление аномальным эффектом Холла (AHE) в гетероструктурах магнитных топологических изоляторов MnBi₂Te₄/Bi₂Te₃ на поверхности кремниевой подложки Si(111). Обнаружена возможность управления свойствами двумерного магнита </w:t>
      </w:r>
      <w:r w:rsidRPr="000D1495">
        <w:rPr>
          <w:rFonts w:ascii="Times New Roman" w:hAnsi="Times New Roman"/>
          <w:sz w:val="24"/>
          <w:szCs w:val="24"/>
          <w:lang w:val="en-US"/>
        </w:rPr>
        <w:t>MBT</w:t>
      </w:r>
      <w:r w:rsidRPr="000D1495">
        <w:rPr>
          <w:rFonts w:ascii="Times New Roman" w:hAnsi="Times New Roman"/>
          <w:sz w:val="24"/>
          <w:szCs w:val="24"/>
        </w:rPr>
        <w:t xml:space="preserve"> путем модификации поверхности подложки одним моноатомным слоем </w:t>
      </w:r>
      <w:r w:rsidRPr="000D1495">
        <w:rPr>
          <w:rFonts w:ascii="Times New Roman" w:hAnsi="Times New Roman"/>
          <w:sz w:val="24"/>
          <w:szCs w:val="24"/>
          <w:lang w:val="en-US"/>
        </w:rPr>
        <w:t>Bi</w:t>
      </w:r>
      <w:r w:rsidRPr="000D1495">
        <w:rPr>
          <w:rFonts w:ascii="Times New Roman" w:hAnsi="Times New Roman"/>
          <w:sz w:val="24"/>
          <w:szCs w:val="24"/>
        </w:rPr>
        <w:t xml:space="preserve">, что может быть использовано при инженерии топологических и спинтронных устройств на атомарном уровне. Впервые проведено экспериментальное наблюдение поверхностных топологических состояний в электронной структуре на неосновной (боковой) поверхности </w:t>
      </w:r>
      <w:r w:rsidRPr="000D1495">
        <w:rPr>
          <w:rFonts w:ascii="Times New Roman" w:hAnsi="Times New Roman"/>
          <w:bCs/>
          <w:sz w:val="24"/>
          <w:szCs w:val="24"/>
        </w:rPr>
        <w:t>3</w:t>
      </w:r>
      <w:r w:rsidRPr="000D1495">
        <w:rPr>
          <w:rFonts w:ascii="Times New Roman" w:hAnsi="Times New Roman"/>
          <w:bCs/>
          <w:sz w:val="24"/>
          <w:szCs w:val="24"/>
          <w:lang w:val="en-US"/>
        </w:rPr>
        <w:t>D</w:t>
      </w:r>
      <w:r w:rsidRPr="000D1495">
        <w:rPr>
          <w:rFonts w:ascii="Times New Roman" w:hAnsi="Times New Roman"/>
          <w:bCs/>
          <w:sz w:val="24"/>
          <w:szCs w:val="24"/>
        </w:rPr>
        <w:t xml:space="preserve"> топологического изолятора</w:t>
      </w:r>
      <w:r w:rsidRPr="000D1495">
        <w:rPr>
          <w:rFonts w:ascii="Times New Roman" w:hAnsi="Times New Roman"/>
          <w:sz w:val="24"/>
          <w:szCs w:val="24"/>
        </w:rPr>
        <w:t>. Для этого была отработана сложная методика получения данной поверхности и проведены теоретические расчеты</w:t>
      </w:r>
      <w:r w:rsidR="00B3112B">
        <w:rPr>
          <w:rFonts w:ascii="Times New Roman" w:hAnsi="Times New Roman"/>
          <w:sz w:val="24"/>
          <w:szCs w:val="24"/>
        </w:rPr>
        <w:t xml:space="preserve"> для интерпретации результатов. </w:t>
      </w:r>
      <w:r w:rsidRPr="000D1495">
        <w:rPr>
          <w:rFonts w:ascii="Times New Roman" w:hAnsi="Times New Roman"/>
          <w:color w:val="000000" w:themeColor="text1"/>
          <w:sz w:val="24"/>
          <w:szCs w:val="24"/>
        </w:rPr>
        <w:t xml:space="preserve">Проведены комплексные исследования электронной структуры новых двумерных материалов, </w:t>
      </w:r>
      <w:r w:rsidRPr="000D1495">
        <w:rPr>
          <w:rStyle w:val="4MainText0"/>
          <w:sz w:val="24"/>
        </w:rPr>
        <w:t xml:space="preserve">тяжёлых аналогов графена: </w:t>
      </w:r>
      <w:r w:rsidRPr="000D1495">
        <w:rPr>
          <w:rFonts w:ascii="Times New Roman" w:hAnsi="Times New Roman"/>
          <w:sz w:val="24"/>
          <w:szCs w:val="24"/>
        </w:rPr>
        <w:t xml:space="preserve">определены условия </w:t>
      </w:r>
      <w:r w:rsidRPr="000D1495">
        <w:rPr>
          <w:rStyle w:val="4MainText0"/>
          <w:sz w:val="24"/>
        </w:rPr>
        <w:t>упорядоченного, однофазного роста</w:t>
      </w:r>
      <w:r w:rsidRPr="000D1495">
        <w:rPr>
          <w:rFonts w:ascii="Times New Roman" w:hAnsi="Times New Roman"/>
          <w:sz w:val="24"/>
          <w:szCs w:val="24"/>
        </w:rPr>
        <w:t xml:space="preserve"> </w:t>
      </w:r>
      <w:r w:rsidRPr="000D1495">
        <w:rPr>
          <w:rFonts w:ascii="Times New Roman" w:hAnsi="Times New Roman"/>
          <w:sz w:val="24"/>
          <w:szCs w:val="24"/>
        </w:rPr>
        <w:sym w:font="Symbol" w:char="F062"/>
      </w:r>
      <w:r w:rsidRPr="000D1495">
        <w:rPr>
          <w:rFonts w:ascii="Times New Roman" w:hAnsi="Times New Roman"/>
          <w:sz w:val="24"/>
          <w:szCs w:val="24"/>
        </w:rPr>
        <w:t xml:space="preserve">-антимонена (монослой </w:t>
      </w:r>
      <w:r w:rsidRPr="000D1495">
        <w:rPr>
          <w:rFonts w:ascii="Times New Roman" w:hAnsi="Times New Roman"/>
          <w:sz w:val="24"/>
          <w:szCs w:val="24"/>
          <w:lang w:val="en-US"/>
        </w:rPr>
        <w:t>Sb</w:t>
      </w:r>
      <w:r w:rsidRPr="000D1495">
        <w:rPr>
          <w:rStyle w:val="4MainText0"/>
          <w:sz w:val="24"/>
        </w:rPr>
        <w:t xml:space="preserve"> с графеноподобной структурой</w:t>
      </w:r>
      <w:r w:rsidRPr="000D1495">
        <w:rPr>
          <w:rFonts w:ascii="Times New Roman" w:hAnsi="Times New Roman"/>
          <w:sz w:val="24"/>
          <w:szCs w:val="24"/>
        </w:rPr>
        <w:t xml:space="preserve">) </w:t>
      </w:r>
      <w:r w:rsidRPr="000D1495">
        <w:rPr>
          <w:rStyle w:val="4MainText0"/>
          <w:sz w:val="24"/>
        </w:rPr>
        <w:t>на поверхности топологического изолятора Bi</w:t>
      </w:r>
      <w:r w:rsidRPr="000D1495">
        <w:rPr>
          <w:rStyle w:val="4MainText0"/>
          <w:sz w:val="24"/>
          <w:vertAlign w:val="subscript"/>
        </w:rPr>
        <w:t>2</w:t>
      </w:r>
      <w:r w:rsidRPr="000D1495">
        <w:rPr>
          <w:rStyle w:val="4MainText0"/>
          <w:sz w:val="24"/>
        </w:rPr>
        <w:t>Se</w:t>
      </w:r>
      <w:r w:rsidRPr="000D1495">
        <w:rPr>
          <w:rStyle w:val="4MainText0"/>
          <w:sz w:val="24"/>
          <w:vertAlign w:val="subscript"/>
        </w:rPr>
        <w:t>3</w:t>
      </w:r>
      <w:r w:rsidRPr="000D1495">
        <w:rPr>
          <w:rStyle w:val="4MainText0"/>
          <w:sz w:val="24"/>
        </w:rPr>
        <w:t xml:space="preserve"> и </w:t>
      </w:r>
      <w:r w:rsidRPr="000D1495">
        <w:rPr>
          <w:rFonts w:ascii="Times New Roman" w:hAnsi="Times New Roman"/>
          <w:sz w:val="24"/>
          <w:szCs w:val="24"/>
        </w:rPr>
        <w:t xml:space="preserve">обнаружены дираковские состояния в германене (монослой </w:t>
      </w:r>
      <w:r w:rsidRPr="000D1495">
        <w:rPr>
          <w:rFonts w:ascii="Times New Roman" w:hAnsi="Times New Roman"/>
          <w:sz w:val="24"/>
          <w:szCs w:val="24"/>
          <w:lang w:val="en-US"/>
        </w:rPr>
        <w:t>Ge</w:t>
      </w:r>
      <w:r w:rsidRPr="000D1495">
        <w:rPr>
          <w:rStyle w:val="4MainText0"/>
          <w:sz w:val="24"/>
        </w:rPr>
        <w:t xml:space="preserve"> с графеноподобной структурой), полученном </w:t>
      </w:r>
      <w:r w:rsidRPr="000D1495">
        <w:rPr>
          <w:rFonts w:ascii="Times New Roman" w:hAnsi="Times New Roman"/>
          <w:sz w:val="24"/>
          <w:szCs w:val="24"/>
        </w:rPr>
        <w:t xml:space="preserve">путём интеркаляции атомов гадолиния на поверхности Ge(111). </w:t>
      </w:r>
      <w:r w:rsidRPr="000D1495">
        <w:rPr>
          <w:rFonts w:ascii="Times New Roman" w:eastAsia="SimSun" w:hAnsi="Times New Roman"/>
          <w:sz w:val="24"/>
          <w:szCs w:val="24"/>
        </w:rPr>
        <w:t xml:space="preserve">Проведено экспериментальное и теоретическое исследование электронной структуры и свойств систем на основе графена на металлических подложках с интеркалированными ультратонкими слоями магнитных и/или тяжелых металлов с сильным атомным спин-орбитальным взаимодействием с вариацией типа и силы магнитного взаимодействия. </w:t>
      </w:r>
      <w:r w:rsidRPr="000D1495">
        <w:rPr>
          <w:rFonts w:ascii="Times New Roman" w:eastAsia="Times New Roman" w:hAnsi="Times New Roman"/>
          <w:sz w:val="24"/>
          <w:szCs w:val="24"/>
          <w:lang w:eastAsia="ru-RU"/>
        </w:rPr>
        <w:t xml:space="preserve">Важнейшим результатом является обнаружение фермионов Дирака в монослое Au с двумерным ферримагнетизмом как для чистой системы, так и покрытой графеном. Обнаруженные состояния на поверхности </w:t>
      </w:r>
      <w:r w:rsidRPr="000D1495">
        <w:rPr>
          <w:rFonts w:ascii="Times New Roman" w:eastAsia="Times New Roman" w:hAnsi="Times New Roman"/>
          <w:sz w:val="24"/>
          <w:szCs w:val="24"/>
          <w:lang w:val="en-US" w:eastAsia="ru-RU"/>
        </w:rPr>
        <w:t>Au</w:t>
      </w:r>
      <w:r w:rsidRPr="000D1495">
        <w:rPr>
          <w:rFonts w:ascii="Times New Roman" w:eastAsia="Times New Roman" w:hAnsi="Times New Roman"/>
          <w:sz w:val="24"/>
          <w:szCs w:val="24"/>
          <w:lang w:eastAsia="ru-RU"/>
        </w:rPr>
        <w:t>/</w:t>
      </w:r>
      <w:r w:rsidRPr="000D1495">
        <w:rPr>
          <w:rFonts w:ascii="Times New Roman" w:eastAsia="Times New Roman" w:hAnsi="Times New Roman"/>
          <w:sz w:val="24"/>
          <w:szCs w:val="24"/>
          <w:lang w:val="en-US" w:eastAsia="ru-RU"/>
        </w:rPr>
        <w:t>Co</w:t>
      </w:r>
      <w:r w:rsidRPr="000D1495">
        <w:rPr>
          <w:rFonts w:ascii="Times New Roman" w:eastAsia="Times New Roman" w:hAnsi="Times New Roman"/>
          <w:sz w:val="24"/>
          <w:szCs w:val="24"/>
          <w:lang w:eastAsia="ru-RU"/>
        </w:rPr>
        <w:t xml:space="preserve"> и возможность намагничивания графена перпендикулярно его поверхности открывает новые перспективы для использования в бездиссипативной топологической электронике.</w:t>
      </w:r>
      <w:r w:rsidR="00B3112B">
        <w:rPr>
          <w:rFonts w:ascii="Times New Roman" w:eastAsia="Times New Roman" w:hAnsi="Times New Roman"/>
          <w:sz w:val="24"/>
          <w:szCs w:val="24"/>
          <w:lang w:eastAsia="ru-RU"/>
        </w:rPr>
        <w:t xml:space="preserve"> </w:t>
      </w:r>
      <w:r w:rsidRPr="000D1495">
        <w:rPr>
          <w:rFonts w:ascii="Times New Roman" w:hAnsi="Times New Roman"/>
          <w:sz w:val="24"/>
          <w:szCs w:val="24"/>
        </w:rPr>
        <w:t>Проведено теоретическое моделирование и анализ спектров резонансной фотоэлектронной спектроскопии новых материалов, содержащих лантаноиды (</w:t>
      </w:r>
      <w:r w:rsidRPr="000D1495">
        <w:rPr>
          <w:rFonts w:ascii="Times New Roman" w:hAnsi="Times New Roman"/>
          <w:sz w:val="24"/>
          <w:szCs w:val="24"/>
          <w:lang w:val="en-US"/>
        </w:rPr>
        <w:t>Ln</w:t>
      </w:r>
      <w:r w:rsidRPr="000D1495">
        <w:rPr>
          <w:rFonts w:ascii="Times New Roman" w:hAnsi="Times New Roman"/>
          <w:sz w:val="24"/>
          <w:szCs w:val="24"/>
        </w:rPr>
        <w:t xml:space="preserve">), что предоставляет надежную платформу для исследования широкого спектра систем на основе </w:t>
      </w:r>
      <w:r w:rsidRPr="000D1495">
        <w:rPr>
          <w:rFonts w:ascii="Times New Roman" w:hAnsi="Times New Roman"/>
          <w:sz w:val="24"/>
          <w:szCs w:val="24"/>
          <w:lang w:val="en-US"/>
        </w:rPr>
        <w:t>Ln</w:t>
      </w:r>
      <w:r w:rsidRPr="000D1495">
        <w:rPr>
          <w:rFonts w:ascii="Times New Roman" w:hAnsi="Times New Roman"/>
          <w:sz w:val="24"/>
          <w:szCs w:val="24"/>
        </w:rPr>
        <w:t xml:space="preserve">, от молекул до твердых тел, с особым акцентом на оценку свойств, </w:t>
      </w:r>
      <w:r w:rsidRPr="000D1495">
        <w:rPr>
          <w:rFonts w:ascii="Times New Roman" w:hAnsi="Times New Roman"/>
          <w:sz w:val="24"/>
          <w:szCs w:val="24"/>
        </w:rPr>
        <w:lastRenderedPageBreak/>
        <w:t>обусловленных 4</w:t>
      </w:r>
      <w:r w:rsidRPr="000D1495">
        <w:rPr>
          <w:rFonts w:ascii="Times New Roman" w:hAnsi="Times New Roman"/>
          <w:sz w:val="24"/>
          <w:szCs w:val="24"/>
          <w:lang w:val="en-US"/>
        </w:rPr>
        <w:t>f</w:t>
      </w:r>
      <w:r w:rsidRPr="000D1495">
        <w:rPr>
          <w:rFonts w:ascii="Times New Roman" w:hAnsi="Times New Roman"/>
          <w:sz w:val="24"/>
          <w:szCs w:val="24"/>
        </w:rPr>
        <w:t xml:space="preserve"> магнитными моментами и их ориентацией. Проведены исследования интерметаллидов со стехиометрией REX</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где сила спин-орбитального взаимодействия</w:t>
      </w:r>
      <w:r w:rsidR="00104A8F">
        <w:rPr>
          <w:rFonts w:ascii="Times New Roman" w:hAnsi="Times New Roman"/>
          <w:sz w:val="24"/>
          <w:szCs w:val="24"/>
        </w:rPr>
        <w:t xml:space="preserve"> по типу Рашбы</w:t>
      </w:r>
      <w:r w:rsidRPr="000D1495">
        <w:rPr>
          <w:rFonts w:ascii="Times New Roman" w:hAnsi="Times New Roman"/>
          <w:sz w:val="24"/>
          <w:szCs w:val="24"/>
        </w:rPr>
        <w:t xml:space="preserve"> в поверхностных состояниях может варьироваться путем выбора подходящих атомов переходных металлов X. Для соединения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малоизученного в настоящее время антиферромагнетика с достаточно высокой температурой Нееля (80 K), получены результаты по исследованию объемной и поверхностной электронной структуры. Изучены электронные и магнитные свойства гетероструктур и сверхрешеток, образованных структурными блоками </w:t>
      </w:r>
      <w:r w:rsidRPr="000D1495">
        <w:rPr>
          <w:rFonts w:ascii="Times New Roman" w:hAnsi="Times New Roman"/>
          <w:iCs/>
          <w:sz w:val="24"/>
          <w:szCs w:val="24"/>
        </w:rPr>
        <w:t>LnT</w:t>
      </w:r>
      <w:r w:rsidRPr="000D1495">
        <w:rPr>
          <w:rFonts w:ascii="Times New Roman" w:hAnsi="Times New Roman"/>
          <w:sz w:val="24"/>
          <w:szCs w:val="24"/>
        </w:rPr>
        <w:t>2Si2 (</w:t>
      </w:r>
      <w:r w:rsidRPr="000D1495">
        <w:rPr>
          <w:rFonts w:ascii="Times New Roman" w:hAnsi="Times New Roman"/>
          <w:iCs/>
          <w:sz w:val="24"/>
          <w:szCs w:val="24"/>
        </w:rPr>
        <w:t>T</w:t>
      </w:r>
      <w:r w:rsidRPr="000D1495">
        <w:rPr>
          <w:rFonts w:ascii="Times New Roman" w:hAnsi="Times New Roman"/>
          <w:sz w:val="24"/>
          <w:szCs w:val="24"/>
        </w:rPr>
        <w:t xml:space="preserve"> </w:t>
      </w:r>
      <w:r w:rsidR="00A107D7">
        <w:rPr>
          <w:rFonts w:ascii="Times New Roman" w:hAnsi="Times New Roman"/>
          <w:sz w:val="24"/>
          <w:szCs w:val="24"/>
        </w:rPr>
        <w:t>—</w:t>
      </w:r>
      <w:r w:rsidR="00A107D7" w:rsidRPr="000D1495">
        <w:rPr>
          <w:rFonts w:ascii="Times New Roman" w:hAnsi="Times New Roman"/>
          <w:sz w:val="24"/>
          <w:szCs w:val="24"/>
        </w:rPr>
        <w:t xml:space="preserve"> </w:t>
      </w:r>
      <w:r w:rsidRPr="000D1495">
        <w:rPr>
          <w:rFonts w:ascii="Times New Roman" w:hAnsi="Times New Roman"/>
          <w:sz w:val="24"/>
          <w:szCs w:val="24"/>
        </w:rPr>
        <w:t xml:space="preserve">переходный металл, </w:t>
      </w:r>
      <w:r w:rsidRPr="000D1495">
        <w:rPr>
          <w:rFonts w:ascii="Times New Roman" w:hAnsi="Times New Roman"/>
          <w:iCs/>
          <w:sz w:val="24"/>
          <w:szCs w:val="24"/>
        </w:rPr>
        <w:t>Ln</w:t>
      </w:r>
      <w:r w:rsidRPr="000D1495">
        <w:rPr>
          <w:rFonts w:ascii="Times New Roman" w:hAnsi="Times New Roman"/>
          <w:sz w:val="24"/>
          <w:szCs w:val="24"/>
        </w:rPr>
        <w:t xml:space="preserve"> </w:t>
      </w:r>
      <w:r w:rsidR="00A107D7">
        <w:rPr>
          <w:rFonts w:ascii="Times New Roman" w:hAnsi="Times New Roman"/>
          <w:sz w:val="24"/>
          <w:szCs w:val="24"/>
        </w:rPr>
        <w:t>—</w:t>
      </w:r>
      <w:r w:rsidR="00A107D7" w:rsidRPr="000D1495">
        <w:rPr>
          <w:rFonts w:ascii="Times New Roman" w:hAnsi="Times New Roman"/>
          <w:sz w:val="24"/>
          <w:szCs w:val="24"/>
        </w:rPr>
        <w:t xml:space="preserve"> </w:t>
      </w:r>
      <w:r w:rsidRPr="000D1495">
        <w:rPr>
          <w:rFonts w:ascii="Times New Roman" w:hAnsi="Times New Roman"/>
          <w:sz w:val="24"/>
          <w:szCs w:val="24"/>
        </w:rPr>
        <w:t>лантаноид), которые предложено использовать в качестве элементарных магнитно-активных блоков для интеграции в многослойные архитектуры, что особенно важно для спинтроники и магноники. Полученные результаты и предложенный подход открывают новые возможности для конструирования нетривиальных, блочных, магнитно-активных наноструктурных материалов, состоящих из таких структурных блоков, обладающих гибко управляемыми магнитными свойствами. Проведены исследования поверхностных свойств системы CeRh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которая является антиферромагнитной (</w:t>
      </w:r>
      <w:r w:rsidRPr="000D1495">
        <w:rPr>
          <w:rFonts w:ascii="Times New Roman" w:hAnsi="Times New Roman"/>
          <w:sz w:val="24"/>
          <w:szCs w:val="24"/>
          <w:lang w:val="en-US"/>
        </w:rPr>
        <w:t>AFM</w:t>
      </w:r>
      <w:r w:rsidRPr="000D1495">
        <w:rPr>
          <w:rFonts w:ascii="Times New Roman" w:hAnsi="Times New Roman"/>
          <w:sz w:val="24"/>
          <w:szCs w:val="24"/>
        </w:rPr>
        <w:t xml:space="preserve">) Кондо-решёткой и представляет интерес благодаря своей богатой фазовой диаграмме, где </w:t>
      </w:r>
      <w:r w:rsidRPr="000D1495">
        <w:rPr>
          <w:rFonts w:ascii="Times New Roman" w:hAnsi="Times New Roman"/>
          <w:sz w:val="24"/>
          <w:szCs w:val="24"/>
          <w:lang w:val="en-US"/>
        </w:rPr>
        <w:t>AFM</w:t>
      </w:r>
      <w:r w:rsidRPr="000D1495">
        <w:rPr>
          <w:rFonts w:ascii="Times New Roman" w:hAnsi="Times New Roman"/>
          <w:sz w:val="24"/>
          <w:szCs w:val="24"/>
        </w:rPr>
        <w:t xml:space="preserve"> порядок и необычная сверхпроводимость тесно связаны между собой. Подробный анализ данных резонансной фотоэлектронной спектроскопии валентной зоны вблизи порога </w:t>
      </w:r>
      <w:r w:rsidRPr="000D1495">
        <w:rPr>
          <w:rFonts w:ascii="Times New Roman" w:hAnsi="Times New Roman"/>
          <w:sz w:val="24"/>
          <w:szCs w:val="24"/>
          <w:lang w:val="en-US"/>
        </w:rPr>
        <w:t>Ce</w:t>
      </w:r>
      <w:r w:rsidRPr="000D1495">
        <w:rPr>
          <w:rFonts w:ascii="Times New Roman" w:hAnsi="Times New Roman"/>
          <w:sz w:val="24"/>
          <w:szCs w:val="24"/>
        </w:rPr>
        <w:t>4</w:t>
      </w:r>
      <w:r w:rsidRPr="000D1495">
        <w:rPr>
          <w:rFonts w:ascii="Times New Roman" w:hAnsi="Times New Roman"/>
          <w:sz w:val="24"/>
          <w:szCs w:val="24"/>
          <w:lang w:val="en-US"/>
        </w:rPr>
        <w:t>d</w:t>
      </w:r>
      <w:r w:rsidRPr="000D1495">
        <w:rPr>
          <w:rFonts w:ascii="Times New Roman" w:hAnsi="Times New Roman"/>
          <w:sz w:val="24"/>
          <w:szCs w:val="24"/>
        </w:rPr>
        <w:t xml:space="preserve"> – 4</w:t>
      </w:r>
      <w:r w:rsidRPr="000D1495">
        <w:rPr>
          <w:rFonts w:ascii="Times New Roman" w:hAnsi="Times New Roman"/>
          <w:sz w:val="24"/>
          <w:szCs w:val="24"/>
          <w:lang w:val="en-US"/>
        </w:rPr>
        <w:t>f</w:t>
      </w:r>
      <w:r w:rsidRPr="000D1495">
        <w:rPr>
          <w:rFonts w:ascii="Times New Roman" w:hAnsi="Times New Roman"/>
          <w:sz w:val="24"/>
          <w:szCs w:val="24"/>
        </w:rPr>
        <w:t xml:space="preserve">, вместе с анализом формы спектра </w:t>
      </w:r>
      <w:r w:rsidRPr="000D1495">
        <w:rPr>
          <w:rFonts w:ascii="Times New Roman" w:hAnsi="Times New Roman"/>
          <w:sz w:val="24"/>
          <w:szCs w:val="24"/>
          <w:lang w:val="en-US"/>
        </w:rPr>
        <w:t>XAS</w:t>
      </w:r>
      <w:r w:rsidRPr="000D1495">
        <w:rPr>
          <w:rFonts w:ascii="Times New Roman" w:hAnsi="Times New Roman"/>
          <w:sz w:val="24"/>
          <w:szCs w:val="24"/>
        </w:rPr>
        <w:t xml:space="preserve"> позволил дать дополнительное представление о физике Кондо, связанной с кристаллическим электрическим полем и ориентацией моментов атомов </w:t>
      </w:r>
      <w:r w:rsidRPr="000D1495">
        <w:rPr>
          <w:rFonts w:ascii="Times New Roman" w:hAnsi="Times New Roman"/>
          <w:sz w:val="24"/>
          <w:szCs w:val="24"/>
          <w:lang w:val="en-US"/>
        </w:rPr>
        <w:t>Ce</w:t>
      </w:r>
      <w:r w:rsidRPr="000D1495">
        <w:rPr>
          <w:rFonts w:ascii="Times New Roman" w:hAnsi="Times New Roman"/>
          <w:sz w:val="24"/>
          <w:szCs w:val="24"/>
        </w:rPr>
        <w:t xml:space="preserve"> 4</w:t>
      </w:r>
      <w:r w:rsidRPr="000D1495">
        <w:rPr>
          <w:rFonts w:ascii="Times New Roman" w:hAnsi="Times New Roman"/>
          <w:sz w:val="24"/>
          <w:szCs w:val="24"/>
          <w:lang w:val="en-US"/>
        </w:rPr>
        <w:t>f</w:t>
      </w:r>
      <w:r w:rsidRPr="000D1495">
        <w:rPr>
          <w:rFonts w:ascii="Times New Roman" w:hAnsi="Times New Roman"/>
          <w:sz w:val="24"/>
          <w:szCs w:val="24"/>
        </w:rPr>
        <w:t>.</w:t>
      </w:r>
      <w:r w:rsidR="00B3112B">
        <w:rPr>
          <w:rFonts w:ascii="Times New Roman" w:hAnsi="Times New Roman"/>
          <w:sz w:val="24"/>
          <w:szCs w:val="24"/>
        </w:rPr>
        <w:t xml:space="preserve"> </w:t>
      </w:r>
      <w:r w:rsidRPr="000D1495">
        <w:rPr>
          <w:rFonts w:ascii="Times New Roman" w:hAnsi="Times New Roman"/>
          <w:sz w:val="24"/>
          <w:szCs w:val="24"/>
        </w:rPr>
        <w:t>Исследованы тонкопленочные материалы оксидной резистивной памяти и взаимосвязь их стехиометрии с устойчивостью к износу и временем хранения состояния. Проведены исследования эпитаксиальных и поликристаллических пленок сложного оксида бария и титана – BaTiO3, обладающего сегнетоэлектрическим свойствами. Проведен анализ ФЭС спектров в процессе поэтапного травления пленки вплоть до ее полного стравливания, изучен стехиометри</w:t>
      </w:r>
      <w:r w:rsidR="00B3112B">
        <w:rPr>
          <w:rFonts w:ascii="Times New Roman" w:hAnsi="Times New Roman"/>
          <w:sz w:val="24"/>
          <w:szCs w:val="24"/>
        </w:rPr>
        <w:t xml:space="preserve">ческий состав и толщина пленок. </w:t>
      </w:r>
      <w:r w:rsidRPr="000D1495">
        <w:rPr>
          <w:rFonts w:ascii="Times New Roman" w:hAnsi="Times New Roman"/>
          <w:sz w:val="24"/>
          <w:szCs w:val="24"/>
        </w:rPr>
        <w:t xml:space="preserve">Изучена модификация электронной структуры поверхности магнитно-легированного </w:t>
      </w:r>
      <w:r w:rsidRPr="000D1495">
        <w:rPr>
          <w:rFonts w:ascii="Times New Roman" w:eastAsia="SimSun" w:hAnsi="Times New Roman"/>
          <w:sz w:val="24"/>
          <w:szCs w:val="24"/>
        </w:rPr>
        <w:t xml:space="preserve">полярного полупроводника BiTeI </w:t>
      </w:r>
      <w:r w:rsidRPr="000D1495">
        <w:rPr>
          <w:rFonts w:ascii="Times New Roman" w:hAnsi="Times New Roman"/>
          <w:sz w:val="24"/>
          <w:szCs w:val="24"/>
        </w:rPr>
        <w:t xml:space="preserve">с сильным эффектом Рашбы, вызванная присутствием доменных стенок (ДС). </w:t>
      </w:r>
      <w:r w:rsidRPr="000D1495">
        <w:rPr>
          <w:rFonts w:ascii="Times New Roman" w:hAnsi="Times New Roman"/>
          <w:color w:val="000000" w:themeColor="text1"/>
          <w:sz w:val="24"/>
          <w:szCs w:val="24"/>
        </w:rPr>
        <w:t>Показано, что в локальной обменной энергетической щели возникают киральные резонансные состояния, зависящие от ширины ДС.</w:t>
      </w:r>
      <w:r w:rsidRPr="000D1495">
        <w:rPr>
          <w:rFonts w:ascii="Times New Roman" w:eastAsia="SimSun" w:hAnsi="Times New Roman"/>
          <w:sz w:val="24"/>
          <w:szCs w:val="24"/>
        </w:rPr>
        <w:t xml:space="preserve"> Проведённые оценки собственного аномального эффекта Холла показывают, что поверхность такого материала является подходящей материальной платформой для экспериментального обнаружения такого вклада при температурах порядка нескольких десятков градусов Кельвина.</w:t>
      </w:r>
      <w:r w:rsidR="00D52D98">
        <w:rPr>
          <w:rFonts w:ascii="Times New Roman" w:eastAsia="SimSun" w:hAnsi="Times New Roman"/>
          <w:sz w:val="24"/>
          <w:szCs w:val="24"/>
        </w:rPr>
        <w:t xml:space="preserve"> </w:t>
      </w:r>
    </w:p>
    <w:p w14:paraId="14FA8853" w14:textId="77777777" w:rsidR="008D2842" w:rsidRPr="00B3112B" w:rsidRDefault="00D52D98" w:rsidP="00B3112B">
      <w:pPr>
        <w:spacing w:after="0" w:line="360" w:lineRule="auto"/>
        <w:ind w:firstLine="709"/>
        <w:jc w:val="both"/>
        <w:rPr>
          <w:rFonts w:ascii="Times New Roman" w:hAnsi="Times New Roman"/>
          <w:sz w:val="24"/>
          <w:szCs w:val="24"/>
        </w:rPr>
      </w:pPr>
      <w:r w:rsidRPr="00D52D98">
        <w:rPr>
          <w:rFonts w:ascii="Times New Roman" w:eastAsia="Times New Roman" w:hAnsi="Times New Roman"/>
          <w:color w:val="000000" w:themeColor="text1"/>
          <w:sz w:val="24"/>
          <w:szCs w:val="24"/>
        </w:rPr>
        <w:lastRenderedPageBreak/>
        <w:t>За отчетный период в 2025 году все планируемые научные исследования, предусмотренные планом работ, выполнены в полном объеме. Достигнуты все запланированные в отчетном году целевые индикаторы.</w:t>
      </w:r>
    </w:p>
    <w:p w14:paraId="6A4C99F0" w14:textId="77777777" w:rsidR="00732E7F" w:rsidRPr="0047097C" w:rsidRDefault="00FA221B" w:rsidP="00FA221B">
      <w:pPr>
        <w:pageBreakBefore/>
        <w:widowControl w:val="0"/>
        <w:snapToGrid w:val="0"/>
        <w:spacing w:line="360" w:lineRule="auto"/>
        <w:jc w:val="center"/>
        <w:rPr>
          <w:rFonts w:ascii="Times New Roman" w:eastAsia="Times New Roman" w:hAnsi="Times New Roman"/>
          <w:b/>
          <w:sz w:val="24"/>
          <w:szCs w:val="24"/>
          <w:lang w:eastAsia="ru-RU"/>
        </w:rPr>
      </w:pPr>
      <w:bookmarkStart w:id="2" w:name="Содержание"/>
      <w:r w:rsidRPr="00A578A0">
        <w:rPr>
          <w:rFonts w:ascii="Times New Roman" w:eastAsia="Times New Roman" w:hAnsi="Times New Roman"/>
          <w:b/>
          <w:sz w:val="24"/>
          <w:szCs w:val="24"/>
          <w:lang w:eastAsia="ru-RU"/>
        </w:rPr>
        <w:lastRenderedPageBreak/>
        <w:t>СОДЕРЖАНИЕ</w:t>
      </w:r>
      <w:r w:rsidRPr="0047097C">
        <w:rPr>
          <w:rFonts w:ascii="Times New Roman" w:eastAsia="Times New Roman" w:hAnsi="Times New Roman"/>
          <w:b/>
          <w:sz w:val="24"/>
          <w:szCs w:val="24"/>
          <w:lang w:eastAsia="ru-RU"/>
        </w:rPr>
        <w:t xml:space="preserve"> </w:t>
      </w:r>
    </w:p>
    <w:sdt>
      <w:sdtPr>
        <w:rPr>
          <w:rFonts w:ascii="Times New Roman" w:hAnsi="Times New Roman"/>
          <w:sz w:val="24"/>
          <w:szCs w:val="24"/>
        </w:rPr>
        <w:id w:val="1629584927"/>
        <w:docPartObj>
          <w:docPartGallery w:val="Table of Contents"/>
          <w:docPartUnique/>
        </w:docPartObj>
      </w:sdtPr>
      <w:sdtEndPr/>
      <w:sdtContent>
        <w:p w14:paraId="56E829DA" w14:textId="77777777" w:rsidR="00C8542E" w:rsidRPr="00C8542E" w:rsidRDefault="00732E7F"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r w:rsidRPr="00C8542E">
            <w:rPr>
              <w:rFonts w:ascii="Times New Roman" w:hAnsi="Times New Roman"/>
              <w:sz w:val="24"/>
              <w:szCs w:val="24"/>
            </w:rPr>
            <w:fldChar w:fldCharType="begin"/>
          </w:r>
          <w:r w:rsidRPr="00C8542E">
            <w:rPr>
              <w:rFonts w:ascii="Times New Roman" w:hAnsi="Times New Roman"/>
              <w:sz w:val="24"/>
              <w:szCs w:val="24"/>
            </w:rPr>
            <w:instrText xml:space="preserve"> TOC \o "1-3" \h \z \u </w:instrText>
          </w:r>
          <w:r w:rsidRPr="00C8542E">
            <w:rPr>
              <w:rFonts w:ascii="Times New Roman" w:hAnsi="Times New Roman"/>
              <w:sz w:val="24"/>
              <w:szCs w:val="24"/>
            </w:rPr>
            <w:fldChar w:fldCharType="separate"/>
          </w:r>
          <w:hyperlink w:anchor="_Toc216094006" w:history="1">
            <w:r w:rsidR="00C8542E" w:rsidRPr="00C8542E">
              <w:rPr>
                <w:rStyle w:val="a4"/>
                <w:rFonts w:ascii="Times New Roman" w:eastAsia="Times New Roman" w:hAnsi="Times New Roman"/>
                <w:noProof/>
                <w:sz w:val="24"/>
                <w:szCs w:val="24"/>
              </w:rPr>
              <w:t>ПЕРЕЧЕНЬ СОКРАЩЕНИЙ И ОБОЗНАЧЕНИЙ</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_Toc216094006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13</w:t>
            </w:r>
            <w:r w:rsidR="00C8542E" w:rsidRPr="00C8542E">
              <w:rPr>
                <w:rFonts w:ascii="Times New Roman" w:hAnsi="Times New Roman"/>
                <w:noProof/>
                <w:webHidden/>
                <w:sz w:val="24"/>
                <w:szCs w:val="24"/>
              </w:rPr>
              <w:fldChar w:fldCharType="end"/>
            </w:r>
          </w:hyperlink>
        </w:p>
        <w:p w14:paraId="239A7760"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07" w:history="1">
            <w:r w:rsidR="00C8542E" w:rsidRPr="00C8542E">
              <w:rPr>
                <w:rStyle w:val="a4"/>
                <w:rFonts w:ascii="Times New Roman" w:eastAsia="Times New Roman" w:hAnsi="Times New Roman"/>
                <w:noProof/>
                <w:sz w:val="24"/>
                <w:szCs w:val="24"/>
              </w:rPr>
              <w:t>ВВЕДЕНИЕ</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_Toc216094007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15</w:t>
            </w:r>
            <w:r w:rsidR="00C8542E" w:rsidRPr="00C8542E">
              <w:rPr>
                <w:rFonts w:ascii="Times New Roman" w:hAnsi="Times New Roman"/>
                <w:noProof/>
                <w:webHidden/>
                <w:sz w:val="24"/>
                <w:szCs w:val="24"/>
              </w:rPr>
              <w:fldChar w:fldCharType="end"/>
            </w:r>
          </w:hyperlink>
        </w:p>
        <w:p w14:paraId="77E255EB"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08" w:history="1">
            <w:r w:rsidR="00C8542E" w:rsidRPr="00C8542E">
              <w:rPr>
                <w:rStyle w:val="a4"/>
                <w:rFonts w:ascii="Times New Roman" w:eastAsia="Times New Roman" w:hAnsi="Times New Roman"/>
                <w:noProof/>
                <w:sz w:val="24"/>
                <w:szCs w:val="24"/>
              </w:rPr>
              <w:t>СОДЕРЖАТЕЛЬНАЯ НАУЧНАЯ ЧАСТЬ ОТЧЕТА</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_Toc216094008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20</w:t>
            </w:r>
            <w:r w:rsidR="00C8542E" w:rsidRPr="00C8542E">
              <w:rPr>
                <w:rFonts w:ascii="Times New Roman" w:hAnsi="Times New Roman"/>
                <w:noProof/>
                <w:webHidden/>
                <w:sz w:val="24"/>
                <w:szCs w:val="24"/>
              </w:rPr>
              <w:fldChar w:fldCharType="end"/>
            </w:r>
          </w:hyperlink>
        </w:p>
        <w:p w14:paraId="4107137B"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09" w:history="1">
            <w:r w:rsidR="00C8542E" w:rsidRPr="00C8542E">
              <w:rPr>
                <w:rStyle w:val="a4"/>
                <w:rFonts w:ascii="Times New Roman" w:eastAsia="Times New Roman" w:hAnsi="Times New Roman"/>
                <w:noProof/>
                <w:sz w:val="24"/>
                <w:szCs w:val="24"/>
              </w:rPr>
              <w:t>1 Теоретическое и экспериментальное исследование электронной структуры и электрофизических свойств синтетических слоистых систем на основе семейства антиферромагнитных топологических изоляторов со стехиометрией MnBi2Te4 при контролируемом замещении атомов в кристаллической решетке.</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_Toc216094009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20</w:t>
            </w:r>
            <w:r w:rsidR="00C8542E" w:rsidRPr="00C8542E">
              <w:rPr>
                <w:rFonts w:ascii="Times New Roman" w:hAnsi="Times New Roman"/>
                <w:noProof/>
                <w:webHidden/>
                <w:sz w:val="24"/>
                <w:szCs w:val="24"/>
              </w:rPr>
              <w:fldChar w:fldCharType="end"/>
            </w:r>
          </w:hyperlink>
        </w:p>
        <w:p w14:paraId="478319F1"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0" w:history="1">
            <w:r w:rsidR="00C8542E" w:rsidRPr="00C8542E">
              <w:rPr>
                <w:rStyle w:val="a4"/>
                <w:rFonts w:ascii="Times New Roman" w:hAnsi="Times New Roman"/>
                <w:noProof/>
                <w:sz w:val="24"/>
                <w:szCs w:val="24"/>
              </w:rPr>
              <w:t>1.1 Исследование магнитных топологических изоляторов семейства MnBi</w:t>
            </w:r>
            <w:r w:rsidR="00C8542E" w:rsidRPr="00C8542E">
              <w:rPr>
                <w:rStyle w:val="a4"/>
                <w:rFonts w:ascii="Times New Roman" w:hAnsi="Times New Roman"/>
                <w:noProof/>
                <w:sz w:val="24"/>
                <w:szCs w:val="24"/>
                <w:vertAlign w:val="subscript"/>
              </w:rPr>
              <w:t>2</w:t>
            </w:r>
            <w:r w:rsidR="00C8542E" w:rsidRPr="00C8542E">
              <w:rPr>
                <w:rStyle w:val="a4"/>
                <w:rFonts w:ascii="Times New Roman" w:hAnsi="Times New Roman"/>
                <w:noProof/>
                <w:sz w:val="24"/>
                <w:szCs w:val="24"/>
              </w:rPr>
              <w:t>Te</w:t>
            </w:r>
            <w:r w:rsidR="00C8542E" w:rsidRPr="00C8542E">
              <w:rPr>
                <w:rStyle w:val="a4"/>
                <w:rFonts w:ascii="Times New Roman" w:hAnsi="Times New Roman"/>
                <w:noProof/>
                <w:sz w:val="24"/>
                <w:szCs w:val="24"/>
                <w:vertAlign w:val="subscript"/>
              </w:rPr>
              <w:t>4</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_Toc216094010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20</w:t>
            </w:r>
            <w:r w:rsidR="00C8542E" w:rsidRPr="00C8542E">
              <w:rPr>
                <w:rFonts w:ascii="Times New Roman" w:hAnsi="Times New Roman"/>
                <w:noProof/>
                <w:webHidden/>
                <w:sz w:val="24"/>
                <w:szCs w:val="24"/>
              </w:rPr>
              <w:fldChar w:fldCharType="end"/>
            </w:r>
          </w:hyperlink>
        </w:p>
        <w:p w14:paraId="0B871E9A"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1" w:history="1">
            <w:r w:rsidR="00C8542E" w:rsidRPr="00C8542E">
              <w:rPr>
                <w:rStyle w:val="a4"/>
                <w:rFonts w:ascii="Times New Roman" w:hAnsi="Times New Roman"/>
                <w:noProof/>
                <w:sz w:val="24"/>
                <w:szCs w:val="24"/>
              </w:rPr>
              <w:t>1.2 Исследование топологических фазовых переходов в материале Mn</w:t>
            </w:r>
            <w:r w:rsidR="00C8542E" w:rsidRPr="00C8542E">
              <w:rPr>
                <w:rStyle w:val="a4"/>
                <w:rFonts w:ascii="Times New Roman" w:hAnsi="Times New Roman"/>
                <w:noProof/>
                <w:sz w:val="24"/>
                <w:szCs w:val="24"/>
                <w:vertAlign w:val="subscript"/>
              </w:rPr>
              <w:t>1−</w:t>
            </w:r>
            <w:r w:rsidR="00C8542E" w:rsidRPr="00C8542E">
              <w:rPr>
                <w:rStyle w:val="a4"/>
                <w:rFonts w:ascii="Times New Roman" w:hAnsi="Times New Roman"/>
                <w:noProof/>
                <w:sz w:val="24"/>
                <w:szCs w:val="24"/>
                <w:vertAlign w:val="subscript"/>
                <w:lang w:val="en-US"/>
              </w:rPr>
              <w:t>x</w:t>
            </w:r>
            <w:r w:rsidR="00C8542E" w:rsidRPr="00C8542E">
              <w:rPr>
                <w:rStyle w:val="a4"/>
                <w:rFonts w:ascii="Times New Roman" w:hAnsi="Times New Roman"/>
                <w:noProof/>
                <w:sz w:val="24"/>
                <w:szCs w:val="24"/>
              </w:rPr>
              <w:t>Ge</w:t>
            </w:r>
            <w:r w:rsidR="00C8542E" w:rsidRPr="00C8542E">
              <w:rPr>
                <w:rStyle w:val="a4"/>
                <w:rFonts w:ascii="Times New Roman" w:hAnsi="Times New Roman"/>
                <w:noProof/>
                <w:sz w:val="24"/>
                <w:szCs w:val="24"/>
                <w:vertAlign w:val="subscript"/>
                <w:lang w:val="en-US"/>
              </w:rPr>
              <w:t>x</w:t>
            </w:r>
            <w:r w:rsidR="00C8542E" w:rsidRPr="00C8542E">
              <w:rPr>
                <w:rStyle w:val="a4"/>
                <w:rFonts w:ascii="Times New Roman" w:hAnsi="Times New Roman"/>
                <w:noProof/>
                <w:sz w:val="24"/>
                <w:szCs w:val="24"/>
              </w:rPr>
              <w:t>Bi</w:t>
            </w:r>
            <w:r w:rsidR="00C8542E" w:rsidRPr="00C8542E">
              <w:rPr>
                <w:rStyle w:val="a4"/>
                <w:rFonts w:ascii="Times New Roman" w:hAnsi="Times New Roman"/>
                <w:noProof/>
                <w:sz w:val="24"/>
                <w:szCs w:val="24"/>
                <w:vertAlign w:val="subscript"/>
              </w:rPr>
              <w:t>2</w:t>
            </w:r>
            <w:r w:rsidR="00C8542E" w:rsidRPr="00C8542E">
              <w:rPr>
                <w:rStyle w:val="a4"/>
                <w:rFonts w:ascii="Times New Roman" w:hAnsi="Times New Roman"/>
                <w:noProof/>
                <w:sz w:val="24"/>
                <w:szCs w:val="24"/>
              </w:rPr>
              <w:t>Te</w:t>
            </w:r>
            <w:r w:rsidR="00C8542E" w:rsidRPr="00C8542E">
              <w:rPr>
                <w:rStyle w:val="a4"/>
                <w:rFonts w:ascii="Times New Roman" w:hAnsi="Times New Roman"/>
                <w:noProof/>
                <w:sz w:val="24"/>
                <w:szCs w:val="24"/>
                <w:vertAlign w:val="subscript"/>
              </w:rPr>
              <w:t>4</w:t>
            </w:r>
            <w:r w:rsidR="00C8542E" w:rsidRPr="00C8542E">
              <w:rPr>
                <w:rStyle w:val="a4"/>
                <w:rFonts w:ascii="Times New Roman" w:hAnsi="Times New Roman"/>
                <w:noProof/>
                <w:sz w:val="24"/>
                <w:szCs w:val="24"/>
              </w:rPr>
              <w:t xml:space="preserve"> с АФМ и ФМ упорядочением при вариации величины спин-орбитального взаимодействия</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_Toc216094011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23</w:t>
            </w:r>
            <w:r w:rsidR="00C8542E" w:rsidRPr="00C8542E">
              <w:rPr>
                <w:rFonts w:ascii="Times New Roman" w:hAnsi="Times New Roman"/>
                <w:noProof/>
                <w:webHidden/>
                <w:sz w:val="24"/>
                <w:szCs w:val="24"/>
              </w:rPr>
              <w:fldChar w:fldCharType="end"/>
            </w:r>
          </w:hyperlink>
        </w:p>
        <w:p w14:paraId="59ADAA93"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2" w:history="1">
            <w:r w:rsidR="00C8542E" w:rsidRPr="00C8542E">
              <w:rPr>
                <w:rStyle w:val="a4"/>
                <w:rFonts w:ascii="Times New Roman" w:hAnsi="Times New Roman"/>
                <w:bCs/>
                <w:noProof/>
                <w:sz w:val="24"/>
                <w:szCs w:val="24"/>
              </w:rPr>
              <w:t>1.3 Эволюция и орбитальная природа поверхностных состояний Рашбы в системе (Mn₁₋ₓSnₓ)Bi₂Te₄</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_Toc216094012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24</w:t>
            </w:r>
            <w:r w:rsidR="00C8542E" w:rsidRPr="00C8542E">
              <w:rPr>
                <w:rFonts w:ascii="Times New Roman" w:hAnsi="Times New Roman"/>
                <w:noProof/>
                <w:webHidden/>
                <w:sz w:val="24"/>
                <w:szCs w:val="24"/>
              </w:rPr>
              <w:fldChar w:fldCharType="end"/>
            </w:r>
          </w:hyperlink>
        </w:p>
        <w:p w14:paraId="76759ED1"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3" w:history="1">
            <w:r w:rsidR="00C8542E" w:rsidRPr="00C8542E">
              <w:rPr>
                <w:rStyle w:val="a4"/>
                <w:rFonts w:ascii="Times New Roman" w:hAnsi="Times New Roman"/>
                <w:noProof/>
                <w:sz w:val="24"/>
                <w:szCs w:val="24"/>
              </w:rPr>
              <w:t>1.4 Исследования электронной структуры боковой поверхности теллурида висмута</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_Toc216094013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27</w:t>
            </w:r>
            <w:r w:rsidR="00C8542E" w:rsidRPr="00C8542E">
              <w:rPr>
                <w:rFonts w:ascii="Times New Roman" w:hAnsi="Times New Roman"/>
                <w:noProof/>
                <w:webHidden/>
                <w:sz w:val="24"/>
                <w:szCs w:val="24"/>
              </w:rPr>
              <w:fldChar w:fldCharType="end"/>
            </w:r>
          </w:hyperlink>
        </w:p>
        <w:p w14:paraId="195ABAD4"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4" w:history="1">
            <w:r w:rsidR="00C8542E" w:rsidRPr="00C8542E">
              <w:rPr>
                <w:rStyle w:val="a4"/>
                <w:rFonts w:ascii="Times New Roman" w:hAnsi="Times New Roman"/>
                <w:iCs/>
                <w:noProof/>
                <w:sz w:val="24"/>
                <w:szCs w:val="24"/>
                <w:shd w:val="clear" w:color="auto" w:fill="FFFFFF"/>
              </w:rPr>
              <w:t xml:space="preserve">1.5 Исследование магнитных свойств серии </w:t>
            </w:r>
            <w:r w:rsidR="00C8542E" w:rsidRPr="00C8542E">
              <w:rPr>
                <w:rStyle w:val="a4"/>
                <w:rFonts w:ascii="Times New Roman" w:hAnsi="Times New Roman"/>
                <w:noProof/>
                <w:sz w:val="24"/>
                <w:szCs w:val="24"/>
              </w:rPr>
              <w:t>монокристаллов MnSb2Te4 для определения типа магнитного упорядочения в данных системах</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_Toc216094014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29</w:t>
            </w:r>
            <w:r w:rsidR="00C8542E" w:rsidRPr="00C8542E">
              <w:rPr>
                <w:rFonts w:ascii="Times New Roman" w:hAnsi="Times New Roman"/>
                <w:noProof/>
                <w:webHidden/>
                <w:sz w:val="24"/>
                <w:szCs w:val="24"/>
              </w:rPr>
              <w:fldChar w:fldCharType="end"/>
            </w:r>
          </w:hyperlink>
        </w:p>
        <w:p w14:paraId="48BE1714"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5" w:history="1">
            <w:r w:rsidR="00C8542E" w:rsidRPr="00C8542E">
              <w:rPr>
                <w:rStyle w:val="a4"/>
                <w:rFonts w:ascii="Times New Roman" w:eastAsia="Times New Roman" w:hAnsi="Times New Roman"/>
                <w:noProof/>
                <w:sz w:val="24"/>
                <w:szCs w:val="24"/>
              </w:rPr>
              <w:t xml:space="preserve">2 Теоретическое и экспериментальное изучение электронной структуры новых типов топологических изоляторов с уникальными свойствами и </w:t>
            </w:r>
            <w:r w:rsidR="00C8542E" w:rsidRPr="00C8542E">
              <w:rPr>
                <w:rStyle w:val="a4"/>
                <w:rFonts w:ascii="Times New Roman" w:hAnsi="Times New Roman"/>
                <w:noProof/>
                <w:sz w:val="24"/>
                <w:szCs w:val="24"/>
              </w:rPr>
              <w:t xml:space="preserve">топологических систем, представляющие собой </w:t>
            </w:r>
            <w:r w:rsidR="00C8542E" w:rsidRPr="00C8542E">
              <w:rPr>
                <w:rStyle w:val="a4"/>
                <w:rFonts w:ascii="Times New Roman" w:eastAsia="Times New Roman" w:hAnsi="Times New Roman"/>
                <w:noProof/>
                <w:sz w:val="24"/>
                <w:szCs w:val="24"/>
              </w:rPr>
              <w:t>гетероинтерфейсы</w:t>
            </w:r>
            <w:r w:rsidR="00C8542E" w:rsidRPr="00C8542E">
              <w:rPr>
                <w:rStyle w:val="a4"/>
                <w:rFonts w:ascii="Times New Roman" w:eastAsia="Times New Roman" w:hAnsi="Times New Roman"/>
                <w:iCs/>
                <w:noProof/>
                <w:sz w:val="24"/>
                <w:szCs w:val="24"/>
              </w:rPr>
              <w:t xml:space="preserve"> с топологическими изоляторами в контакте с 2</w:t>
            </w:r>
            <w:r w:rsidR="00C8542E" w:rsidRPr="00C8542E">
              <w:rPr>
                <w:rStyle w:val="a4"/>
                <w:rFonts w:ascii="Times New Roman" w:eastAsia="Times New Roman" w:hAnsi="Times New Roman"/>
                <w:iCs/>
                <w:noProof/>
                <w:sz w:val="24"/>
                <w:szCs w:val="24"/>
                <w:lang w:val="en-US"/>
              </w:rPr>
              <w:t>D</w:t>
            </w:r>
            <w:r w:rsidR="00C8542E" w:rsidRPr="00C8542E">
              <w:rPr>
                <w:rStyle w:val="a4"/>
                <w:rFonts w:ascii="Times New Roman" w:eastAsia="Times New Roman" w:hAnsi="Times New Roman"/>
                <w:iCs/>
                <w:noProof/>
                <w:sz w:val="24"/>
                <w:szCs w:val="24"/>
              </w:rPr>
              <w:t xml:space="preserve"> материалами</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_Toc216094015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33</w:t>
            </w:r>
            <w:r w:rsidR="00C8542E" w:rsidRPr="00C8542E">
              <w:rPr>
                <w:rFonts w:ascii="Times New Roman" w:hAnsi="Times New Roman"/>
                <w:noProof/>
                <w:webHidden/>
                <w:sz w:val="24"/>
                <w:szCs w:val="24"/>
              </w:rPr>
              <w:fldChar w:fldCharType="end"/>
            </w:r>
          </w:hyperlink>
        </w:p>
        <w:p w14:paraId="3F883FB8"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6" w:history="1">
            <w:r w:rsidR="00C8542E" w:rsidRPr="00C8542E">
              <w:rPr>
                <w:rStyle w:val="a4"/>
                <w:rFonts w:ascii="Times New Roman" w:hAnsi="Times New Roman"/>
                <w:noProof/>
                <w:sz w:val="24"/>
                <w:szCs w:val="24"/>
              </w:rPr>
              <w:t xml:space="preserve">2.1 Исследования формирования однофазного </w:t>
            </w:r>
            <w:r w:rsidR="00C8542E" w:rsidRPr="00C8542E">
              <w:rPr>
                <w:rStyle w:val="a4"/>
                <w:rFonts w:ascii="Times New Roman" w:hAnsi="Times New Roman"/>
                <w:noProof/>
                <w:sz w:val="24"/>
                <w:szCs w:val="24"/>
              </w:rPr>
              <w:sym w:font="Symbol" w:char="F062"/>
            </w:r>
            <w:r w:rsidR="00C8542E" w:rsidRPr="00C8542E">
              <w:rPr>
                <w:rStyle w:val="a4"/>
                <w:rFonts w:ascii="Times New Roman" w:hAnsi="Times New Roman"/>
                <w:noProof/>
                <w:sz w:val="24"/>
                <w:szCs w:val="24"/>
              </w:rPr>
              <w:t>-антимонена на поверхности топологического изолятора и изучены его электронные свойства</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_Toc216094016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33</w:t>
            </w:r>
            <w:r w:rsidR="00C8542E" w:rsidRPr="00C8542E">
              <w:rPr>
                <w:rFonts w:ascii="Times New Roman" w:hAnsi="Times New Roman"/>
                <w:noProof/>
                <w:webHidden/>
                <w:sz w:val="24"/>
                <w:szCs w:val="24"/>
              </w:rPr>
              <w:fldChar w:fldCharType="end"/>
            </w:r>
          </w:hyperlink>
        </w:p>
        <w:p w14:paraId="69014D6F"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7" w:history="1">
            <w:r w:rsidR="00C8542E" w:rsidRPr="00C8542E">
              <w:rPr>
                <w:rStyle w:val="a4"/>
                <w:rFonts w:ascii="Times New Roman" w:hAnsi="Times New Roman"/>
                <w:noProof/>
                <w:sz w:val="24"/>
                <w:szCs w:val="24"/>
              </w:rPr>
              <w:t>2.2 Исследования формирования германена путём интеркаляции магнитных атомов на поверхности Ge(111) и изучены его электронная и магнитная структуры</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_Toc216094017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35</w:t>
            </w:r>
            <w:r w:rsidR="00C8542E" w:rsidRPr="00C8542E">
              <w:rPr>
                <w:rFonts w:ascii="Times New Roman" w:hAnsi="Times New Roman"/>
                <w:noProof/>
                <w:webHidden/>
                <w:sz w:val="24"/>
                <w:szCs w:val="24"/>
              </w:rPr>
              <w:fldChar w:fldCharType="end"/>
            </w:r>
          </w:hyperlink>
        </w:p>
        <w:p w14:paraId="72048220"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8" w:history="1">
            <w:r w:rsidR="00C8542E" w:rsidRPr="00C8542E">
              <w:rPr>
                <w:rStyle w:val="a4"/>
                <w:rFonts w:ascii="Times New Roman" w:hAnsi="Times New Roman"/>
                <w:noProof/>
                <w:sz w:val="24"/>
                <w:szCs w:val="24"/>
              </w:rPr>
              <w:t xml:space="preserve">2.3 Модификация электронной структуры интерфейса </w:t>
            </w:r>
            <w:r w:rsidR="00C8542E" w:rsidRPr="00C8542E">
              <w:rPr>
                <w:rStyle w:val="a4"/>
                <w:rFonts w:ascii="Times New Roman" w:hAnsi="Times New Roman"/>
                <w:noProof/>
                <w:sz w:val="24"/>
                <w:szCs w:val="24"/>
                <w:lang w:val="en-US"/>
              </w:rPr>
              <w:t>Au</w:t>
            </w:r>
            <w:r w:rsidR="00C8542E" w:rsidRPr="00C8542E">
              <w:rPr>
                <w:rStyle w:val="a4"/>
                <w:rFonts w:ascii="Times New Roman" w:hAnsi="Times New Roman"/>
                <w:noProof/>
                <w:sz w:val="24"/>
                <w:szCs w:val="24"/>
              </w:rPr>
              <w:t>/</w:t>
            </w:r>
            <w:r w:rsidR="00C8542E" w:rsidRPr="00C8542E">
              <w:rPr>
                <w:rStyle w:val="a4"/>
                <w:rFonts w:ascii="Times New Roman" w:hAnsi="Times New Roman"/>
                <w:noProof/>
                <w:sz w:val="24"/>
                <w:szCs w:val="24"/>
                <w:lang w:val="en-US"/>
              </w:rPr>
              <w:t>MnBi</w:t>
            </w:r>
            <w:r w:rsidR="00C8542E" w:rsidRPr="00C8542E">
              <w:rPr>
                <w:rStyle w:val="a4"/>
                <w:rFonts w:ascii="Times New Roman" w:hAnsi="Times New Roman"/>
                <w:noProof/>
                <w:sz w:val="24"/>
                <w:szCs w:val="24"/>
              </w:rPr>
              <w:t>₂</w:t>
            </w:r>
            <w:r w:rsidR="00C8542E" w:rsidRPr="00C8542E">
              <w:rPr>
                <w:rStyle w:val="a4"/>
                <w:rFonts w:ascii="Times New Roman" w:hAnsi="Times New Roman"/>
                <w:noProof/>
                <w:sz w:val="24"/>
                <w:szCs w:val="24"/>
                <w:lang w:val="en-US"/>
              </w:rPr>
              <w:t>Te</w:t>
            </w:r>
            <w:r w:rsidR="00C8542E" w:rsidRPr="00C8542E">
              <w:rPr>
                <w:rStyle w:val="a4"/>
                <w:rFonts w:ascii="Times New Roman" w:hAnsi="Times New Roman"/>
                <w:noProof/>
                <w:sz w:val="24"/>
                <w:szCs w:val="24"/>
              </w:rPr>
              <w:t>₄</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_Toc216094018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37</w:t>
            </w:r>
            <w:r w:rsidR="00C8542E" w:rsidRPr="00C8542E">
              <w:rPr>
                <w:rFonts w:ascii="Times New Roman" w:hAnsi="Times New Roman"/>
                <w:noProof/>
                <w:webHidden/>
                <w:sz w:val="24"/>
                <w:szCs w:val="24"/>
              </w:rPr>
              <w:fldChar w:fldCharType="end"/>
            </w:r>
          </w:hyperlink>
        </w:p>
        <w:p w14:paraId="3200E78F"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19" w:history="1">
            <w:r w:rsidR="00C8542E" w:rsidRPr="00C8542E">
              <w:rPr>
                <w:rStyle w:val="a4"/>
                <w:rFonts w:ascii="Times New Roman" w:hAnsi="Times New Roman"/>
                <w:noProof/>
                <w:sz w:val="24"/>
                <w:szCs w:val="24"/>
              </w:rPr>
              <w:t>3 Управление электронной и магнитной структурой в семействе периодических гетероструктур, образованных структурными блоками типа MnBi2Te4 и бислоями тяжёлых элементов с общей формулой типа XY4Te4 (X = Ge, Pb, Sn, Mn; Y = Sb, Bi)</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_Toc216094019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40</w:t>
            </w:r>
            <w:r w:rsidR="00C8542E" w:rsidRPr="00C8542E">
              <w:rPr>
                <w:rFonts w:ascii="Times New Roman" w:hAnsi="Times New Roman"/>
                <w:noProof/>
                <w:webHidden/>
                <w:sz w:val="24"/>
                <w:szCs w:val="24"/>
              </w:rPr>
              <w:fldChar w:fldCharType="end"/>
            </w:r>
          </w:hyperlink>
        </w:p>
        <w:p w14:paraId="67C01C02"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0" w:history="1">
            <w:r w:rsidR="00C8542E" w:rsidRPr="00C8542E">
              <w:rPr>
                <w:rStyle w:val="a4"/>
                <w:rFonts w:ascii="Times New Roman" w:hAnsi="Times New Roman"/>
                <w:noProof/>
                <w:sz w:val="24"/>
                <w:szCs w:val="24"/>
              </w:rPr>
              <w:t>4 Изучение возможности реализации аномального эффекта Холла и других квантовых эффектов в объемных кристаллах и в плёнках топологических изоляторов, а также полупроводниковых материалах с большим расщеплением Рашбы</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_Toc216094020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43</w:t>
            </w:r>
            <w:r w:rsidR="00C8542E" w:rsidRPr="00C8542E">
              <w:rPr>
                <w:rFonts w:ascii="Times New Roman" w:hAnsi="Times New Roman"/>
                <w:noProof/>
                <w:webHidden/>
                <w:sz w:val="24"/>
                <w:szCs w:val="24"/>
              </w:rPr>
              <w:fldChar w:fldCharType="end"/>
            </w:r>
          </w:hyperlink>
        </w:p>
        <w:p w14:paraId="4FFF685E"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1" w:history="1">
            <w:r w:rsidR="00C8542E" w:rsidRPr="00C8542E">
              <w:rPr>
                <w:rStyle w:val="a4"/>
                <w:rFonts w:ascii="Times New Roman" w:hAnsi="Times New Roman"/>
                <w:noProof/>
                <w:sz w:val="24"/>
                <w:szCs w:val="24"/>
              </w:rPr>
              <w:t xml:space="preserve">4.1 Изучение влияния </w:t>
            </w:r>
            <w:r w:rsidR="00C8542E" w:rsidRPr="00C8542E">
              <w:rPr>
                <w:rStyle w:val="a4"/>
                <w:rFonts w:ascii="Times New Roman" w:hAnsi="Times New Roman"/>
                <w:noProof/>
                <w:sz w:val="24"/>
                <w:szCs w:val="24"/>
                <w:lang w:val="en-US"/>
              </w:rPr>
              <w:t>In</w:t>
            </w:r>
            <w:r w:rsidR="00C8542E" w:rsidRPr="00C8542E">
              <w:rPr>
                <w:rStyle w:val="a4"/>
                <w:rFonts w:ascii="Times New Roman" w:hAnsi="Times New Roman"/>
                <w:noProof/>
                <w:sz w:val="24"/>
                <w:szCs w:val="24"/>
              </w:rPr>
              <w:t xml:space="preserve"> на электрофизические характеристики материалов </w:t>
            </w:r>
            <w:r w:rsidR="00C8542E" w:rsidRPr="00C8542E">
              <w:rPr>
                <w:rStyle w:val="a4"/>
                <w:rFonts w:ascii="Times New Roman" w:hAnsi="Times New Roman"/>
                <w:noProof/>
                <w:sz w:val="24"/>
                <w:szCs w:val="24"/>
                <w:lang w:val="en-US"/>
              </w:rPr>
              <w:t>Pb</w:t>
            </w:r>
            <w:r w:rsidR="00C8542E" w:rsidRPr="00C8542E">
              <w:rPr>
                <w:rStyle w:val="a4"/>
                <w:rFonts w:ascii="Times New Roman" w:hAnsi="Times New Roman"/>
                <w:noProof/>
                <w:sz w:val="24"/>
                <w:szCs w:val="24"/>
                <w:vertAlign w:val="subscript"/>
              </w:rPr>
              <w:t>1-</w:t>
            </w:r>
            <w:r w:rsidR="00C8542E" w:rsidRPr="00C8542E">
              <w:rPr>
                <w:rStyle w:val="a4"/>
                <w:rFonts w:ascii="Times New Roman" w:hAnsi="Times New Roman"/>
                <w:noProof/>
                <w:sz w:val="24"/>
                <w:szCs w:val="24"/>
                <w:vertAlign w:val="subscript"/>
                <w:lang w:val="en-US"/>
              </w:rPr>
              <w:t>x</w:t>
            </w:r>
            <w:r w:rsidR="00C8542E" w:rsidRPr="00C8542E">
              <w:rPr>
                <w:rStyle w:val="a4"/>
                <w:rFonts w:ascii="Times New Roman" w:hAnsi="Times New Roman"/>
                <w:noProof/>
                <w:sz w:val="24"/>
                <w:szCs w:val="24"/>
                <w:lang w:val="en-US"/>
              </w:rPr>
              <w:t>Sn</w:t>
            </w:r>
            <w:r w:rsidR="00C8542E" w:rsidRPr="00C8542E">
              <w:rPr>
                <w:rStyle w:val="a4"/>
                <w:rFonts w:ascii="Times New Roman" w:hAnsi="Times New Roman"/>
                <w:noProof/>
                <w:sz w:val="24"/>
                <w:szCs w:val="24"/>
                <w:vertAlign w:val="subscript"/>
                <w:lang w:val="en-US"/>
              </w:rPr>
              <w:t>x</w:t>
            </w:r>
            <w:r w:rsidR="00C8542E" w:rsidRPr="00C8542E">
              <w:rPr>
                <w:rStyle w:val="a4"/>
                <w:rFonts w:ascii="Times New Roman" w:hAnsi="Times New Roman"/>
                <w:noProof/>
                <w:sz w:val="24"/>
                <w:szCs w:val="24"/>
                <w:lang w:val="en-US"/>
              </w:rPr>
              <w:t>Te</w:t>
            </w:r>
            <w:r w:rsidR="00C8542E" w:rsidRPr="00C8542E">
              <w:rPr>
                <w:rStyle w:val="a4"/>
                <w:rFonts w:ascii="Times New Roman" w:hAnsi="Times New Roman"/>
                <w:noProof/>
                <w:sz w:val="24"/>
                <w:szCs w:val="24"/>
              </w:rPr>
              <w:t>, выращенных методом молекулярно-лучевой эпитаксии</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_Toc216094021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43</w:t>
            </w:r>
            <w:r w:rsidR="00C8542E" w:rsidRPr="00C8542E">
              <w:rPr>
                <w:rFonts w:ascii="Times New Roman" w:hAnsi="Times New Roman"/>
                <w:noProof/>
                <w:webHidden/>
                <w:sz w:val="24"/>
                <w:szCs w:val="24"/>
              </w:rPr>
              <w:fldChar w:fldCharType="end"/>
            </w:r>
          </w:hyperlink>
        </w:p>
        <w:p w14:paraId="1453D0B7"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2" w:history="1">
            <w:r w:rsidR="00C8542E" w:rsidRPr="00C8542E">
              <w:rPr>
                <w:rStyle w:val="a4"/>
                <w:rFonts w:ascii="Times New Roman" w:hAnsi="Times New Roman"/>
                <w:noProof/>
                <w:sz w:val="24"/>
                <w:szCs w:val="24"/>
              </w:rPr>
              <w:t>4.2 Изучены возможности управления спиновой структурой монокристаллов Mn₁₋ₓGeₓBi</w:t>
            </w:r>
            <w:r w:rsidR="00C8542E" w:rsidRPr="00C8542E">
              <w:rPr>
                <w:rStyle w:val="a4"/>
                <w:rFonts w:ascii="Times New Roman" w:hAnsi="Times New Roman"/>
                <w:noProof/>
                <w:sz w:val="24"/>
                <w:szCs w:val="24"/>
                <w:vertAlign w:val="subscript"/>
              </w:rPr>
              <w:t>2</w:t>
            </w:r>
            <w:r w:rsidR="00C8542E" w:rsidRPr="00C8542E">
              <w:rPr>
                <w:rStyle w:val="a4"/>
                <w:rFonts w:ascii="Times New Roman" w:hAnsi="Times New Roman"/>
                <w:noProof/>
                <w:sz w:val="24"/>
                <w:szCs w:val="24"/>
              </w:rPr>
              <w:t>Te</w:t>
            </w:r>
            <w:r w:rsidR="00C8542E" w:rsidRPr="00C8542E">
              <w:rPr>
                <w:rStyle w:val="a4"/>
                <w:rFonts w:ascii="Times New Roman" w:hAnsi="Times New Roman"/>
                <w:noProof/>
                <w:sz w:val="24"/>
                <w:szCs w:val="24"/>
                <w:vertAlign w:val="subscript"/>
              </w:rPr>
              <w:t>4</w:t>
            </w:r>
            <w:r w:rsidR="00C8542E" w:rsidRPr="00C8542E">
              <w:rPr>
                <w:rStyle w:val="a4"/>
                <w:rFonts w:ascii="Times New Roman" w:hAnsi="Times New Roman"/>
                <w:noProof/>
                <w:sz w:val="24"/>
                <w:szCs w:val="24"/>
              </w:rPr>
              <w:t xml:space="preserve"> при изменении концентрации </w:t>
            </w:r>
            <w:r w:rsidR="00C8542E" w:rsidRPr="00C8542E">
              <w:rPr>
                <w:rStyle w:val="a4"/>
                <w:rFonts w:ascii="Times New Roman" w:hAnsi="Times New Roman"/>
                <w:noProof/>
                <w:sz w:val="24"/>
                <w:szCs w:val="24"/>
                <w:lang w:val="en-US"/>
              </w:rPr>
              <w:t>Ge</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_Toc216094022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44</w:t>
            </w:r>
            <w:r w:rsidR="00C8542E" w:rsidRPr="00C8542E">
              <w:rPr>
                <w:rFonts w:ascii="Times New Roman" w:hAnsi="Times New Roman"/>
                <w:noProof/>
                <w:webHidden/>
                <w:sz w:val="24"/>
                <w:szCs w:val="24"/>
              </w:rPr>
              <w:fldChar w:fldCharType="end"/>
            </w:r>
          </w:hyperlink>
        </w:p>
        <w:p w14:paraId="6E7ACBE7"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3" w:history="1">
            <w:r w:rsidR="00C8542E" w:rsidRPr="00C8542E">
              <w:rPr>
                <w:rStyle w:val="a4"/>
                <w:rFonts w:ascii="Times New Roman" w:hAnsi="Times New Roman"/>
                <w:noProof/>
                <w:sz w:val="24"/>
                <w:szCs w:val="24"/>
              </w:rPr>
              <w:t>4.3 Управление аномальным эффектом Холла (AHE) в гетероструктурах магнитных топологических изоляторов MnBi₂Te₄/Bi₂Te₃ на поверхности кремниевой подложки Si(111)</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_Toc216094023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46</w:t>
            </w:r>
            <w:r w:rsidR="00C8542E" w:rsidRPr="00C8542E">
              <w:rPr>
                <w:rFonts w:ascii="Times New Roman" w:hAnsi="Times New Roman"/>
                <w:noProof/>
                <w:webHidden/>
                <w:sz w:val="24"/>
                <w:szCs w:val="24"/>
              </w:rPr>
              <w:fldChar w:fldCharType="end"/>
            </w:r>
          </w:hyperlink>
        </w:p>
        <w:p w14:paraId="77ED4B6F"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4" w:history="1">
            <w:r w:rsidR="00C8542E" w:rsidRPr="00C8542E">
              <w:rPr>
                <w:rStyle w:val="a4"/>
                <w:rFonts w:ascii="Times New Roman" w:hAnsi="Times New Roman"/>
                <w:noProof/>
                <w:sz w:val="24"/>
                <w:szCs w:val="24"/>
              </w:rPr>
              <w:t>4.4 Модификация электронной структуры поверхности магнитного полупроводника с сильным эффектом Рашбы, вызванная присутствием доменных стенок</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_Toc216094024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47</w:t>
            </w:r>
            <w:r w:rsidR="00C8542E" w:rsidRPr="00C8542E">
              <w:rPr>
                <w:rFonts w:ascii="Times New Roman" w:hAnsi="Times New Roman"/>
                <w:noProof/>
                <w:webHidden/>
                <w:sz w:val="24"/>
                <w:szCs w:val="24"/>
              </w:rPr>
              <w:fldChar w:fldCharType="end"/>
            </w:r>
          </w:hyperlink>
        </w:p>
        <w:p w14:paraId="6573DE87"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5" w:history="1">
            <w:r w:rsidR="00C8542E" w:rsidRPr="00C8542E">
              <w:rPr>
                <w:rStyle w:val="a4"/>
                <w:rFonts w:ascii="Times New Roman" w:hAnsi="Times New Roman"/>
                <w:noProof/>
                <w:sz w:val="24"/>
                <w:szCs w:val="24"/>
              </w:rPr>
              <w:t>4.5 Собственный аномальный эффект Холла на поверхности магнитного полупроводника с сильным эффектом Рашбы</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_Toc216094025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48</w:t>
            </w:r>
            <w:r w:rsidR="00C8542E" w:rsidRPr="00C8542E">
              <w:rPr>
                <w:rFonts w:ascii="Times New Roman" w:hAnsi="Times New Roman"/>
                <w:noProof/>
                <w:webHidden/>
                <w:sz w:val="24"/>
                <w:szCs w:val="24"/>
              </w:rPr>
              <w:fldChar w:fldCharType="end"/>
            </w:r>
          </w:hyperlink>
        </w:p>
        <w:p w14:paraId="292CCEF7"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6" w:history="1">
            <w:r w:rsidR="00C8542E" w:rsidRPr="00C8542E">
              <w:rPr>
                <w:rStyle w:val="a4"/>
                <w:rFonts w:ascii="Times New Roman" w:hAnsi="Times New Roman"/>
                <w:noProof/>
                <w:sz w:val="24"/>
                <w:szCs w:val="24"/>
              </w:rPr>
              <w:t>4.6 Фазовые переходы в халькогенидах ртути: исследование методом рамановской спектроскопии и DFT</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_Toc216094026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50</w:t>
            </w:r>
            <w:r w:rsidR="00C8542E" w:rsidRPr="00C8542E">
              <w:rPr>
                <w:rFonts w:ascii="Times New Roman" w:hAnsi="Times New Roman"/>
                <w:noProof/>
                <w:webHidden/>
                <w:sz w:val="24"/>
                <w:szCs w:val="24"/>
              </w:rPr>
              <w:fldChar w:fldCharType="end"/>
            </w:r>
          </w:hyperlink>
        </w:p>
        <w:p w14:paraId="370C9F1D"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7" w:history="1">
            <w:r w:rsidR="00C8542E" w:rsidRPr="00C8542E">
              <w:rPr>
                <w:rStyle w:val="a4"/>
                <w:rFonts w:ascii="Times New Roman" w:hAnsi="Times New Roman"/>
                <w:noProof/>
                <w:sz w:val="24"/>
                <w:szCs w:val="24"/>
              </w:rPr>
              <w:t>5 Синтез, экспериментальное и теоретическое изучение электронной структуры графена с интеркалированными ультратонкими слоями магнитных и тяжелых металлов с сильным атомным спин-орбитальным взаимодействием с вариацией типа и силы магнитного взаимодействия</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_Toc216094027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53</w:t>
            </w:r>
            <w:r w:rsidR="00C8542E" w:rsidRPr="00C8542E">
              <w:rPr>
                <w:rFonts w:ascii="Times New Roman" w:hAnsi="Times New Roman"/>
                <w:noProof/>
                <w:webHidden/>
                <w:sz w:val="24"/>
                <w:szCs w:val="24"/>
              </w:rPr>
              <w:fldChar w:fldCharType="end"/>
            </w:r>
          </w:hyperlink>
        </w:p>
        <w:p w14:paraId="7A40FD03"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8" w:history="1">
            <w:r w:rsidR="00C8542E" w:rsidRPr="00C8542E">
              <w:rPr>
                <w:rStyle w:val="a4"/>
                <w:rFonts w:ascii="Times New Roman" w:hAnsi="Times New Roman"/>
                <w:noProof/>
                <w:sz w:val="24"/>
                <w:szCs w:val="24"/>
              </w:rPr>
              <w:t>5.1 Обнаружены н</w:t>
            </w:r>
            <w:r w:rsidR="00C8542E" w:rsidRPr="00C8542E">
              <w:rPr>
                <w:rStyle w:val="a4"/>
                <w:rFonts w:ascii="Times New Roman" w:hAnsi="Times New Roman"/>
                <w:noProof/>
                <w:spacing w:val="5"/>
                <w:sz w:val="24"/>
                <w:szCs w:val="24"/>
                <w:shd w:val="clear" w:color="auto" w:fill="FFFFFF"/>
              </w:rPr>
              <w:t>овые дираковские фермионы в графене и нижележащем монослое золота с двумерным ферримагнетизмом</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_Toc216094028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53</w:t>
            </w:r>
            <w:r w:rsidR="00C8542E" w:rsidRPr="00C8542E">
              <w:rPr>
                <w:rFonts w:ascii="Times New Roman" w:hAnsi="Times New Roman"/>
                <w:noProof/>
                <w:webHidden/>
                <w:sz w:val="24"/>
                <w:szCs w:val="24"/>
              </w:rPr>
              <w:fldChar w:fldCharType="end"/>
            </w:r>
          </w:hyperlink>
        </w:p>
        <w:p w14:paraId="2A37685B"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29" w:history="1">
            <w:r w:rsidR="00C8542E" w:rsidRPr="00C8542E">
              <w:rPr>
                <w:rStyle w:val="a4"/>
                <w:rFonts w:ascii="Times New Roman" w:hAnsi="Times New Roman"/>
                <w:noProof/>
                <w:sz w:val="24"/>
                <w:szCs w:val="24"/>
              </w:rPr>
              <w:t xml:space="preserve">5.2 Синтез эпитаксиального графена на монокристалле </w:t>
            </w:r>
            <w:r w:rsidR="00C8542E" w:rsidRPr="00C8542E">
              <w:rPr>
                <w:rStyle w:val="a4"/>
                <w:rFonts w:ascii="Times New Roman" w:hAnsi="Times New Roman"/>
                <w:noProof/>
                <w:sz w:val="24"/>
                <w:szCs w:val="24"/>
                <w:lang w:val="en-US"/>
              </w:rPr>
              <w:t>Ir</w:t>
            </w:r>
            <w:r w:rsidR="00C8542E" w:rsidRPr="00C8542E">
              <w:rPr>
                <w:rStyle w:val="a4"/>
                <w:rFonts w:ascii="Times New Roman" w:hAnsi="Times New Roman"/>
                <w:noProof/>
                <w:sz w:val="24"/>
                <w:szCs w:val="24"/>
              </w:rPr>
              <w:t xml:space="preserve">(111) с интеркалированными атомами </w:t>
            </w:r>
            <w:r w:rsidR="00C8542E" w:rsidRPr="00C8542E">
              <w:rPr>
                <w:rStyle w:val="a4"/>
                <w:rFonts w:ascii="Times New Roman" w:hAnsi="Times New Roman"/>
                <w:noProof/>
                <w:sz w:val="24"/>
                <w:szCs w:val="24"/>
                <w:lang w:val="en-US"/>
              </w:rPr>
              <w:t>Co</w:t>
            </w:r>
            <w:r w:rsidR="00C8542E" w:rsidRPr="00C8542E">
              <w:rPr>
                <w:rStyle w:val="a4"/>
                <w:rFonts w:ascii="Times New Roman" w:hAnsi="Times New Roman"/>
                <w:noProof/>
                <w:sz w:val="24"/>
                <w:szCs w:val="24"/>
              </w:rPr>
              <w:t>. Исследование влияния кобальта на электронную и спиновую структуру графена. Анализ возможности получения системы высокого структурного совершенства</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_Toc216094029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55</w:t>
            </w:r>
            <w:r w:rsidR="00C8542E" w:rsidRPr="00C8542E">
              <w:rPr>
                <w:rFonts w:ascii="Times New Roman" w:hAnsi="Times New Roman"/>
                <w:noProof/>
                <w:webHidden/>
                <w:sz w:val="24"/>
                <w:szCs w:val="24"/>
              </w:rPr>
              <w:fldChar w:fldCharType="end"/>
            </w:r>
          </w:hyperlink>
        </w:p>
        <w:p w14:paraId="2AAB4619"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0" w:history="1">
            <w:r w:rsidR="00C8542E" w:rsidRPr="00C8542E">
              <w:rPr>
                <w:rStyle w:val="a4"/>
                <w:rFonts w:ascii="Times New Roman" w:eastAsia="Times New Roman" w:hAnsi="Times New Roman"/>
                <w:noProof/>
                <w:sz w:val="24"/>
                <w:szCs w:val="24"/>
              </w:rPr>
              <w:t>6 Теоретическое исследование и разработка пространственно-группового подхода к построению волновой функции куперовской пары в топологических сверхпроводниках на примере UTe2</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_Toc216094030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58</w:t>
            </w:r>
            <w:r w:rsidR="00C8542E" w:rsidRPr="00C8542E">
              <w:rPr>
                <w:rFonts w:ascii="Times New Roman" w:hAnsi="Times New Roman"/>
                <w:noProof/>
                <w:webHidden/>
                <w:sz w:val="24"/>
                <w:szCs w:val="24"/>
              </w:rPr>
              <w:fldChar w:fldCharType="end"/>
            </w:r>
          </w:hyperlink>
        </w:p>
        <w:p w14:paraId="07ACFB29"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1" w:history="1">
            <w:r w:rsidR="00C8542E" w:rsidRPr="00C8542E">
              <w:rPr>
                <w:rStyle w:val="a4"/>
                <w:rFonts w:ascii="Times New Roman" w:eastAsia="Times New Roman" w:hAnsi="Times New Roman"/>
                <w:noProof/>
                <w:sz w:val="24"/>
                <w:szCs w:val="24"/>
              </w:rPr>
              <w:t>7 Исследование электронных и магнитных свойств, возникающих в результате взаимодействия 3d- и 4f-подрешеток в серии редкоземельных интерметаллидов</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_Toc216094031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62</w:t>
            </w:r>
            <w:r w:rsidR="00C8542E" w:rsidRPr="00C8542E">
              <w:rPr>
                <w:rFonts w:ascii="Times New Roman" w:hAnsi="Times New Roman"/>
                <w:noProof/>
                <w:webHidden/>
                <w:sz w:val="24"/>
                <w:szCs w:val="24"/>
              </w:rPr>
              <w:fldChar w:fldCharType="end"/>
            </w:r>
          </w:hyperlink>
        </w:p>
        <w:p w14:paraId="122C11B7"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2" w:history="1">
            <w:r w:rsidR="00C8542E" w:rsidRPr="00C8542E">
              <w:rPr>
                <w:rStyle w:val="a4"/>
                <w:rFonts w:ascii="Times New Roman" w:hAnsi="Times New Roman"/>
                <w:noProof/>
                <w:sz w:val="24"/>
                <w:szCs w:val="24"/>
              </w:rPr>
              <w:t>7.1 Резонансная 4f-фотоэмиссия из лантаноидов на 4d-краю: анализ отдельных MJ состояний</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_Toc216094032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62</w:t>
            </w:r>
            <w:r w:rsidR="00C8542E" w:rsidRPr="00C8542E">
              <w:rPr>
                <w:rFonts w:ascii="Times New Roman" w:hAnsi="Times New Roman"/>
                <w:noProof/>
                <w:webHidden/>
                <w:sz w:val="24"/>
                <w:szCs w:val="24"/>
              </w:rPr>
              <w:fldChar w:fldCharType="end"/>
            </w:r>
          </w:hyperlink>
        </w:p>
        <w:p w14:paraId="3FB04756"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3" w:history="1">
            <w:r w:rsidR="00C8542E" w:rsidRPr="00C8542E">
              <w:rPr>
                <w:rStyle w:val="a4"/>
                <w:rFonts w:ascii="Times New Roman" w:hAnsi="Times New Roman"/>
                <w:noProof/>
                <w:sz w:val="24"/>
                <w:szCs w:val="24"/>
              </w:rPr>
              <w:t>7.2 Электронная структура поверхности антиферромагнетика TbIr2Si2</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_Toc216094033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64</w:t>
            </w:r>
            <w:r w:rsidR="00C8542E" w:rsidRPr="00C8542E">
              <w:rPr>
                <w:rFonts w:ascii="Times New Roman" w:hAnsi="Times New Roman"/>
                <w:noProof/>
                <w:webHidden/>
                <w:sz w:val="24"/>
                <w:szCs w:val="24"/>
              </w:rPr>
              <w:fldChar w:fldCharType="end"/>
            </w:r>
          </w:hyperlink>
        </w:p>
        <w:p w14:paraId="68AD8E5F"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4" w:history="1">
            <w:r w:rsidR="00C8542E" w:rsidRPr="00C8542E">
              <w:rPr>
                <w:rStyle w:val="a4"/>
                <w:rFonts w:ascii="Times New Roman" w:hAnsi="Times New Roman"/>
                <w:noProof/>
                <w:sz w:val="24"/>
                <w:szCs w:val="24"/>
              </w:rPr>
              <w:t>7.3 Силицидные магнитно-активные блоки лантаноидов с сильным спин-орбитальным взаимодействием для создания магнитных гетероструктур</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_Toc216094034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66</w:t>
            </w:r>
            <w:r w:rsidR="00C8542E" w:rsidRPr="00C8542E">
              <w:rPr>
                <w:rFonts w:ascii="Times New Roman" w:hAnsi="Times New Roman"/>
                <w:noProof/>
                <w:webHidden/>
                <w:sz w:val="24"/>
                <w:szCs w:val="24"/>
              </w:rPr>
              <w:fldChar w:fldCharType="end"/>
            </w:r>
          </w:hyperlink>
        </w:p>
        <w:p w14:paraId="653BD46F"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5" w:history="1">
            <w:r w:rsidR="00C8542E" w:rsidRPr="00C8542E">
              <w:rPr>
                <w:rStyle w:val="a4"/>
                <w:rFonts w:ascii="Times New Roman" w:eastAsia="Times New Roman" w:hAnsi="Times New Roman"/>
                <w:noProof/>
                <w:sz w:val="24"/>
                <w:szCs w:val="24"/>
              </w:rPr>
              <w:t>8 Исследование расщепления кристаллическим полем электронных уровней и ориентации магнитных моментов на поверхностях и в приповерхностной области систем RE</w:t>
            </w:r>
            <w:r w:rsidR="00C8542E" w:rsidRPr="00C8542E">
              <w:rPr>
                <w:rStyle w:val="a4"/>
                <w:rFonts w:ascii="Times New Roman" w:eastAsia="Times New Roman" w:hAnsi="Times New Roman"/>
                <w:noProof/>
                <w:sz w:val="24"/>
                <w:szCs w:val="24"/>
                <w:lang w:val="en-US"/>
              </w:rPr>
              <w:t>T</w:t>
            </w:r>
            <w:r w:rsidR="00C8542E" w:rsidRPr="00C8542E">
              <w:rPr>
                <w:rStyle w:val="a4"/>
                <w:rFonts w:ascii="Times New Roman" w:eastAsia="Times New Roman" w:hAnsi="Times New Roman"/>
                <w:noProof/>
                <w:sz w:val="24"/>
                <w:szCs w:val="24"/>
              </w:rPr>
              <w:t>2</w:t>
            </w:r>
            <w:r w:rsidR="00C8542E" w:rsidRPr="00C8542E">
              <w:rPr>
                <w:rStyle w:val="a4"/>
                <w:rFonts w:ascii="Times New Roman" w:eastAsia="Times New Roman" w:hAnsi="Times New Roman"/>
                <w:noProof/>
                <w:sz w:val="24"/>
                <w:szCs w:val="24"/>
                <w:lang w:val="en-US"/>
              </w:rPr>
              <w:t>Si</w:t>
            </w:r>
            <w:r w:rsidR="00C8542E" w:rsidRPr="00C8542E">
              <w:rPr>
                <w:rStyle w:val="a4"/>
                <w:rFonts w:ascii="Times New Roman" w:eastAsia="Times New Roman" w:hAnsi="Times New Roman"/>
                <w:noProof/>
                <w:sz w:val="24"/>
                <w:szCs w:val="24"/>
              </w:rPr>
              <w:t>2 (</w:t>
            </w:r>
            <w:r w:rsidR="00C8542E" w:rsidRPr="00C8542E">
              <w:rPr>
                <w:rStyle w:val="a4"/>
                <w:rFonts w:ascii="Times New Roman" w:eastAsia="Times New Roman" w:hAnsi="Times New Roman"/>
                <w:noProof/>
                <w:sz w:val="24"/>
                <w:szCs w:val="24"/>
                <w:lang w:val="en-US"/>
              </w:rPr>
              <w:t>T</w:t>
            </w:r>
            <w:r w:rsidR="00C8542E" w:rsidRPr="00C8542E">
              <w:rPr>
                <w:rStyle w:val="a4"/>
                <w:rFonts w:ascii="Times New Roman" w:eastAsia="Times New Roman" w:hAnsi="Times New Roman"/>
                <w:noProof/>
                <w:sz w:val="24"/>
                <w:szCs w:val="24"/>
              </w:rPr>
              <w:t xml:space="preserve">= </w:t>
            </w:r>
            <w:r w:rsidR="00C8542E" w:rsidRPr="00C8542E">
              <w:rPr>
                <w:rStyle w:val="a4"/>
                <w:rFonts w:ascii="Times New Roman" w:eastAsia="Times New Roman" w:hAnsi="Times New Roman"/>
                <w:noProof/>
                <w:sz w:val="24"/>
                <w:szCs w:val="24"/>
                <w:lang w:val="en-US"/>
              </w:rPr>
              <w:t>Rh</w:t>
            </w:r>
            <w:r w:rsidR="00C8542E" w:rsidRPr="00C8542E">
              <w:rPr>
                <w:rStyle w:val="a4"/>
                <w:rFonts w:ascii="Times New Roman" w:eastAsia="Times New Roman" w:hAnsi="Times New Roman"/>
                <w:noProof/>
                <w:sz w:val="24"/>
                <w:szCs w:val="24"/>
              </w:rPr>
              <w:t xml:space="preserve">, </w:t>
            </w:r>
            <w:r w:rsidR="00C8542E" w:rsidRPr="00C8542E">
              <w:rPr>
                <w:rStyle w:val="a4"/>
                <w:rFonts w:ascii="Times New Roman" w:eastAsia="Times New Roman" w:hAnsi="Times New Roman"/>
                <w:noProof/>
                <w:sz w:val="24"/>
                <w:szCs w:val="24"/>
                <w:lang w:val="en-US"/>
              </w:rPr>
              <w:t>Ir</w:t>
            </w:r>
            <w:r w:rsidR="00C8542E" w:rsidRPr="00C8542E">
              <w:rPr>
                <w:rStyle w:val="a4"/>
                <w:rFonts w:ascii="Times New Roman" w:eastAsia="Times New Roman" w:hAnsi="Times New Roman"/>
                <w:noProof/>
                <w:sz w:val="24"/>
                <w:szCs w:val="24"/>
              </w:rPr>
              <w:t>)</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_Toc216094035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69</w:t>
            </w:r>
            <w:r w:rsidR="00C8542E" w:rsidRPr="00C8542E">
              <w:rPr>
                <w:rFonts w:ascii="Times New Roman" w:hAnsi="Times New Roman"/>
                <w:noProof/>
                <w:webHidden/>
                <w:sz w:val="24"/>
                <w:szCs w:val="24"/>
              </w:rPr>
              <w:fldChar w:fldCharType="end"/>
            </w:r>
          </w:hyperlink>
        </w:p>
        <w:p w14:paraId="4351A52E" w14:textId="77777777" w:rsidR="00C8542E" w:rsidRPr="00C8542E" w:rsidRDefault="007F6154" w:rsidP="00C8542E">
          <w:pPr>
            <w:pStyle w:val="2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6" w:history="1">
            <w:r w:rsidR="00C8542E" w:rsidRPr="00C8542E">
              <w:rPr>
                <w:rStyle w:val="a4"/>
                <w:rFonts w:ascii="Times New Roman" w:hAnsi="Times New Roman"/>
                <w:noProof/>
                <w:sz w:val="24"/>
                <w:szCs w:val="24"/>
              </w:rPr>
              <w:t>8.1 Поверхностные эффекты в спектрах поглощения лантаноидов с акцентом на сильно коррелированные цериевые соединения</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_Toc216094036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69</w:t>
            </w:r>
            <w:r w:rsidR="00C8542E" w:rsidRPr="00C8542E">
              <w:rPr>
                <w:rFonts w:ascii="Times New Roman" w:hAnsi="Times New Roman"/>
                <w:noProof/>
                <w:webHidden/>
                <w:sz w:val="24"/>
                <w:szCs w:val="24"/>
              </w:rPr>
              <w:fldChar w:fldCharType="end"/>
            </w:r>
          </w:hyperlink>
        </w:p>
        <w:p w14:paraId="2E3A9D0B"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7" w:history="1">
            <w:r w:rsidR="00C8542E" w:rsidRPr="00C8542E">
              <w:rPr>
                <w:rStyle w:val="a4"/>
                <w:rFonts w:ascii="Times New Roman" w:hAnsi="Times New Roman"/>
                <w:noProof/>
                <w:sz w:val="24"/>
                <w:szCs w:val="24"/>
              </w:rPr>
              <w:t>9 Исследование тонкопленочных материалов оксидной резистивной памяти и взаимосвязи их стехиометрии с устойчивостью к износу и временем хранения состояния. Анализ элементного состава и распределения кислородных вакансий по толщине пленки</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_Toc216094037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72</w:t>
            </w:r>
            <w:r w:rsidR="00C8542E" w:rsidRPr="00C8542E">
              <w:rPr>
                <w:rFonts w:ascii="Times New Roman" w:hAnsi="Times New Roman"/>
                <w:noProof/>
                <w:webHidden/>
                <w:sz w:val="24"/>
                <w:szCs w:val="24"/>
              </w:rPr>
              <w:fldChar w:fldCharType="end"/>
            </w:r>
          </w:hyperlink>
        </w:p>
        <w:p w14:paraId="19A785D7"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8" w:history="1">
            <w:r w:rsidR="00C8542E" w:rsidRPr="00C8542E">
              <w:rPr>
                <w:rStyle w:val="a4"/>
                <w:rFonts w:ascii="Times New Roman" w:eastAsia="Times New Roman" w:hAnsi="Times New Roman"/>
                <w:noProof/>
                <w:sz w:val="24"/>
                <w:szCs w:val="24"/>
              </w:rPr>
              <w:t>ЗАКЛЮЧЕНИЕ</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_Toc216094038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75</w:t>
            </w:r>
            <w:r w:rsidR="00C8542E" w:rsidRPr="00C8542E">
              <w:rPr>
                <w:rFonts w:ascii="Times New Roman" w:hAnsi="Times New Roman"/>
                <w:noProof/>
                <w:webHidden/>
                <w:sz w:val="24"/>
                <w:szCs w:val="24"/>
              </w:rPr>
              <w:fldChar w:fldCharType="end"/>
            </w:r>
          </w:hyperlink>
        </w:p>
        <w:p w14:paraId="4AC65096"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39" w:history="1">
            <w:r w:rsidR="00C8542E" w:rsidRPr="00C8542E">
              <w:rPr>
                <w:rStyle w:val="a4"/>
                <w:rFonts w:ascii="Times New Roman" w:eastAsia="Times New Roman" w:hAnsi="Times New Roman"/>
                <w:noProof/>
                <w:sz w:val="24"/>
                <w:szCs w:val="24"/>
              </w:rPr>
              <w:t>СПИСОК ИСПОЛЬЗОВАННЫХ ИСТОЧНИКОВ</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_Toc216094039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84</w:t>
            </w:r>
            <w:r w:rsidR="00C8542E" w:rsidRPr="00C8542E">
              <w:rPr>
                <w:rFonts w:ascii="Times New Roman" w:hAnsi="Times New Roman"/>
                <w:noProof/>
                <w:webHidden/>
                <w:sz w:val="24"/>
                <w:szCs w:val="24"/>
              </w:rPr>
              <w:fldChar w:fldCharType="end"/>
            </w:r>
          </w:hyperlink>
        </w:p>
        <w:p w14:paraId="350E6F46"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40" w:history="1">
            <w:r w:rsidR="00C8542E" w:rsidRPr="00C8542E">
              <w:rPr>
                <w:rStyle w:val="a4"/>
                <w:rFonts w:ascii="Times New Roman" w:hAnsi="Times New Roman"/>
                <w:noProof/>
                <w:sz w:val="24"/>
                <w:szCs w:val="24"/>
              </w:rPr>
              <w:t>Приложение А Список работ, опубликованных коллективом 2025 году  (с указанием импакт-фактора издания)</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_Toc216094040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87</w:t>
            </w:r>
            <w:r w:rsidR="00C8542E" w:rsidRPr="00C8542E">
              <w:rPr>
                <w:rFonts w:ascii="Times New Roman" w:hAnsi="Times New Roman"/>
                <w:noProof/>
                <w:webHidden/>
                <w:sz w:val="24"/>
                <w:szCs w:val="24"/>
              </w:rPr>
              <w:fldChar w:fldCharType="end"/>
            </w:r>
          </w:hyperlink>
        </w:p>
        <w:p w14:paraId="05CF8FAC"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41" w:history="1">
            <w:r w:rsidR="00C8542E" w:rsidRPr="00C8542E">
              <w:rPr>
                <w:rStyle w:val="a4"/>
                <w:rFonts w:ascii="Times New Roman" w:hAnsi="Times New Roman"/>
                <w:noProof/>
                <w:sz w:val="24"/>
                <w:szCs w:val="24"/>
              </w:rPr>
              <w:t>Приложение Б  Список докладов на конференциях в 2025 году</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_Toc216094041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90</w:t>
            </w:r>
            <w:r w:rsidR="00C8542E" w:rsidRPr="00C8542E">
              <w:rPr>
                <w:rFonts w:ascii="Times New Roman" w:hAnsi="Times New Roman"/>
                <w:noProof/>
                <w:webHidden/>
                <w:sz w:val="24"/>
                <w:szCs w:val="24"/>
              </w:rPr>
              <w:fldChar w:fldCharType="end"/>
            </w:r>
          </w:hyperlink>
        </w:p>
        <w:p w14:paraId="06C778A7" w14:textId="77777777" w:rsidR="00C8542E" w:rsidRPr="00C8542E" w:rsidRDefault="007F6154" w:rsidP="00C8542E">
          <w:pPr>
            <w:pStyle w:val="11"/>
            <w:tabs>
              <w:tab w:val="right" w:leader="dot" w:pos="9345"/>
            </w:tabs>
            <w:spacing w:after="0" w:line="360" w:lineRule="auto"/>
            <w:jc w:val="both"/>
            <w:rPr>
              <w:rFonts w:ascii="Times New Roman" w:eastAsiaTheme="minorEastAsia" w:hAnsi="Times New Roman"/>
              <w:noProof/>
              <w:sz w:val="24"/>
              <w:szCs w:val="24"/>
              <w:lang w:eastAsia="ru-RU"/>
            </w:rPr>
          </w:pPr>
          <w:hyperlink w:anchor="_Toc216094042" w:history="1">
            <w:r w:rsidR="00C8542E" w:rsidRPr="00C8542E">
              <w:rPr>
                <w:rStyle w:val="a4"/>
                <w:rFonts w:ascii="Times New Roman" w:hAnsi="Times New Roman"/>
                <w:noProof/>
                <w:sz w:val="24"/>
                <w:szCs w:val="24"/>
              </w:rPr>
              <w:t>Приложение В Другие результаты научной деятельности коллектива</w:t>
            </w:r>
            <w:r w:rsidR="00C8542E" w:rsidRPr="00C8542E">
              <w:rPr>
                <w:rFonts w:ascii="Times New Roman" w:hAnsi="Times New Roman"/>
                <w:noProof/>
                <w:webHidden/>
                <w:sz w:val="24"/>
                <w:szCs w:val="24"/>
              </w:rPr>
              <w:tab/>
            </w:r>
            <w:r w:rsidR="00C8542E" w:rsidRPr="00C8542E">
              <w:rPr>
                <w:rFonts w:ascii="Times New Roman" w:hAnsi="Times New Roman"/>
                <w:noProof/>
                <w:webHidden/>
                <w:sz w:val="24"/>
                <w:szCs w:val="24"/>
              </w:rPr>
              <w:fldChar w:fldCharType="begin"/>
            </w:r>
            <w:r w:rsidR="00C8542E" w:rsidRPr="00C8542E">
              <w:rPr>
                <w:rFonts w:ascii="Times New Roman" w:hAnsi="Times New Roman"/>
                <w:noProof/>
                <w:webHidden/>
                <w:sz w:val="24"/>
                <w:szCs w:val="24"/>
              </w:rPr>
              <w:instrText xml:space="preserve"> PAGEREF _Toc216094042 \h </w:instrText>
            </w:r>
            <w:r w:rsidR="00C8542E" w:rsidRPr="00C8542E">
              <w:rPr>
                <w:rFonts w:ascii="Times New Roman" w:hAnsi="Times New Roman"/>
                <w:noProof/>
                <w:webHidden/>
                <w:sz w:val="24"/>
                <w:szCs w:val="24"/>
              </w:rPr>
            </w:r>
            <w:r w:rsidR="00C8542E" w:rsidRPr="00C8542E">
              <w:rPr>
                <w:rFonts w:ascii="Times New Roman" w:hAnsi="Times New Roman"/>
                <w:noProof/>
                <w:webHidden/>
                <w:sz w:val="24"/>
                <w:szCs w:val="24"/>
              </w:rPr>
              <w:fldChar w:fldCharType="separate"/>
            </w:r>
            <w:r w:rsidR="003449F0">
              <w:rPr>
                <w:rFonts w:ascii="Times New Roman" w:hAnsi="Times New Roman"/>
                <w:noProof/>
                <w:webHidden/>
                <w:sz w:val="24"/>
                <w:szCs w:val="24"/>
              </w:rPr>
              <w:t>93</w:t>
            </w:r>
            <w:r w:rsidR="00C8542E" w:rsidRPr="00C8542E">
              <w:rPr>
                <w:rFonts w:ascii="Times New Roman" w:hAnsi="Times New Roman"/>
                <w:noProof/>
                <w:webHidden/>
                <w:sz w:val="24"/>
                <w:szCs w:val="24"/>
              </w:rPr>
              <w:fldChar w:fldCharType="end"/>
            </w:r>
          </w:hyperlink>
        </w:p>
        <w:p w14:paraId="5C79CB0B" w14:textId="115FD95E" w:rsidR="00732E7F" w:rsidRPr="0047097C" w:rsidRDefault="00732E7F" w:rsidP="00C8542E">
          <w:pPr>
            <w:spacing w:after="0" w:line="360" w:lineRule="auto"/>
            <w:jc w:val="both"/>
            <w:rPr>
              <w:rFonts w:ascii="Times New Roman" w:hAnsi="Times New Roman"/>
              <w:sz w:val="24"/>
              <w:szCs w:val="24"/>
            </w:rPr>
          </w:pPr>
          <w:r w:rsidRPr="00C8542E">
            <w:rPr>
              <w:rFonts w:ascii="Times New Roman" w:hAnsi="Times New Roman"/>
              <w:bCs/>
              <w:sz w:val="24"/>
              <w:szCs w:val="24"/>
            </w:rPr>
            <w:fldChar w:fldCharType="end"/>
          </w:r>
        </w:p>
      </w:sdtContent>
    </w:sdt>
    <w:bookmarkEnd w:id="2"/>
    <w:p w14:paraId="476F5038" w14:textId="77777777" w:rsidR="00CC16B2" w:rsidRPr="00F24D16" w:rsidRDefault="00FA221B" w:rsidP="008926AB">
      <w:pPr>
        <w:pStyle w:val="1"/>
        <w:spacing w:before="0" w:line="360" w:lineRule="auto"/>
        <w:jc w:val="center"/>
        <w:rPr>
          <w:rFonts w:ascii="Times New Roman" w:eastAsia="Times New Roman" w:hAnsi="Times New Roman" w:cs="Times New Roman"/>
          <w:color w:val="000000" w:themeColor="text1"/>
          <w:sz w:val="24"/>
          <w:szCs w:val="24"/>
        </w:rPr>
      </w:pPr>
      <w:r w:rsidRPr="008926AB">
        <w:rPr>
          <w:rFonts w:ascii="Times New Roman" w:eastAsia="Times New Roman" w:hAnsi="Times New Roman" w:cs="Times New Roman"/>
          <w:b w:val="0"/>
          <w:color w:val="auto"/>
          <w:sz w:val="24"/>
          <w:szCs w:val="24"/>
        </w:rPr>
        <w:br w:type="page"/>
      </w:r>
      <w:bookmarkStart w:id="3" w:name="_Toc212458206"/>
      <w:bookmarkStart w:id="4" w:name="_Toc216094006"/>
      <w:r w:rsidR="00CC16B2" w:rsidRPr="00F24D16">
        <w:rPr>
          <w:rFonts w:ascii="Times New Roman" w:eastAsia="Times New Roman" w:hAnsi="Times New Roman" w:cs="Times New Roman"/>
          <w:color w:val="000000" w:themeColor="text1"/>
          <w:sz w:val="24"/>
          <w:szCs w:val="24"/>
        </w:rPr>
        <w:lastRenderedPageBreak/>
        <w:t>ПЕРЕЧЕНЬ СОКРАЩЕНИЙ И ОБОЗНАЧЕНИЙ</w:t>
      </w:r>
      <w:bookmarkEnd w:id="3"/>
      <w:bookmarkEnd w:id="4"/>
    </w:p>
    <w:p w14:paraId="14654B6A" w14:textId="77777777" w:rsidR="00CC16B2" w:rsidRPr="00F24D16" w:rsidRDefault="00CC16B2" w:rsidP="00CC16B2">
      <w:pPr>
        <w:tabs>
          <w:tab w:val="left" w:pos="1080"/>
        </w:tabs>
        <w:spacing w:after="0" w:line="360" w:lineRule="auto"/>
        <w:ind w:firstLine="709"/>
        <w:jc w:val="center"/>
        <w:rPr>
          <w:rFonts w:ascii="Times New Roman" w:eastAsia="Times New Roman" w:hAnsi="Times New Roman"/>
          <w:color w:val="000000" w:themeColor="text1"/>
          <w:sz w:val="24"/>
          <w:szCs w:val="24"/>
          <w:lang w:eastAsia="ru-RU"/>
        </w:rPr>
      </w:pPr>
      <w:r w:rsidRPr="00F24D16">
        <w:rPr>
          <w:rFonts w:ascii="Times New Roman" w:eastAsia="Times New Roman" w:hAnsi="Times New Roman"/>
          <w:color w:val="000000" w:themeColor="text1"/>
          <w:sz w:val="24"/>
          <w:szCs w:val="24"/>
          <w:lang w:eastAsia="ru-RU"/>
        </w:rPr>
        <w:t>В настоящем отчете о НИР применяют следующие сокращения и обозначения:</w:t>
      </w:r>
    </w:p>
    <w:tbl>
      <w:tblPr>
        <w:tblW w:w="0" w:type="auto"/>
        <w:tblLook w:val="04A0" w:firstRow="1" w:lastRow="0" w:firstColumn="1" w:lastColumn="0" w:noHBand="0" w:noVBand="1"/>
      </w:tblPr>
      <w:tblGrid>
        <w:gridCol w:w="2235"/>
        <w:gridCol w:w="708"/>
        <w:gridCol w:w="6412"/>
      </w:tblGrid>
      <w:tr w:rsidR="00CC16B2" w:rsidRPr="00F24D16" w14:paraId="599EEB7D" w14:textId="77777777" w:rsidTr="00A107D7">
        <w:tc>
          <w:tcPr>
            <w:tcW w:w="2235" w:type="dxa"/>
            <w:shd w:val="clear" w:color="auto" w:fill="auto"/>
          </w:tcPr>
          <w:p w14:paraId="0D0AD789" w14:textId="77777777" w:rsidR="00CC16B2" w:rsidRPr="00E36335" w:rsidRDefault="00CC16B2" w:rsidP="009A6736">
            <w:pPr>
              <w:tabs>
                <w:tab w:val="left" w:pos="1080"/>
              </w:tabs>
              <w:spacing w:after="0" w:line="240" w:lineRule="auto"/>
              <w:rPr>
                <w:rFonts w:ascii="Times New Roman" w:hAnsi="Times New Roman"/>
                <w:color w:val="000000" w:themeColor="text1"/>
                <w:sz w:val="24"/>
                <w:szCs w:val="24"/>
                <w:lang w:eastAsia="ru-RU"/>
              </w:rPr>
            </w:pPr>
            <w:r w:rsidRPr="00E36335">
              <w:rPr>
                <w:rFonts w:ascii="Times New Roman" w:eastAsia="Times New Roman" w:hAnsi="Times New Roman"/>
                <w:sz w:val="24"/>
                <w:szCs w:val="24"/>
              </w:rPr>
              <w:t>ТИ</w:t>
            </w:r>
          </w:p>
        </w:tc>
        <w:tc>
          <w:tcPr>
            <w:tcW w:w="708" w:type="dxa"/>
          </w:tcPr>
          <w:p w14:paraId="73FB54D2"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BF1E305"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eastAsia="Times New Roman" w:hAnsi="Times New Roman"/>
                <w:sz w:val="24"/>
                <w:szCs w:val="24"/>
              </w:rPr>
              <w:t>топологический изолятор</w:t>
            </w:r>
          </w:p>
        </w:tc>
      </w:tr>
      <w:tr w:rsidR="00CC16B2" w:rsidRPr="00F24D16" w14:paraId="1C4338D6" w14:textId="77777777" w:rsidTr="00A107D7">
        <w:tc>
          <w:tcPr>
            <w:tcW w:w="2235" w:type="dxa"/>
            <w:shd w:val="clear" w:color="auto" w:fill="auto"/>
          </w:tcPr>
          <w:p w14:paraId="40BD0ED9" w14:textId="77777777" w:rsidR="00CC16B2" w:rsidRPr="00E36335" w:rsidRDefault="00CC16B2" w:rsidP="009A6736">
            <w:pPr>
              <w:tabs>
                <w:tab w:val="left" w:pos="1080"/>
              </w:tabs>
              <w:spacing w:after="0" w:line="240" w:lineRule="auto"/>
              <w:rPr>
                <w:rFonts w:ascii="Times New Roman" w:hAnsi="Times New Roman"/>
                <w:bCs/>
                <w:i/>
                <w:color w:val="000000" w:themeColor="text1"/>
                <w:sz w:val="24"/>
                <w:szCs w:val="24"/>
                <w:lang w:eastAsia="ru-RU"/>
              </w:rPr>
            </w:pPr>
            <w:r w:rsidRPr="00E36335">
              <w:rPr>
                <w:rFonts w:ascii="Times New Roman" w:eastAsia="Times New Roman" w:hAnsi="Times New Roman"/>
                <w:color w:val="000000"/>
                <w:sz w:val="24"/>
                <w:szCs w:val="24"/>
                <w:lang w:eastAsia="ru-RU"/>
              </w:rPr>
              <w:t>ТФП</w:t>
            </w:r>
          </w:p>
        </w:tc>
        <w:tc>
          <w:tcPr>
            <w:tcW w:w="708" w:type="dxa"/>
          </w:tcPr>
          <w:p w14:paraId="2FEF7F03"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11E86A50"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топологический фазовый переход</w:t>
            </w:r>
          </w:p>
        </w:tc>
      </w:tr>
      <w:tr w:rsidR="00CC16B2" w:rsidRPr="00F24D16" w14:paraId="6F8CC25B" w14:textId="77777777" w:rsidTr="00A107D7">
        <w:tc>
          <w:tcPr>
            <w:tcW w:w="2235" w:type="dxa"/>
            <w:shd w:val="clear" w:color="auto" w:fill="auto"/>
          </w:tcPr>
          <w:p w14:paraId="59E81EF1"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eastAsia="Times New Roman" w:hAnsi="Times New Roman"/>
                <w:iCs/>
                <w:color w:val="000000"/>
                <w:sz w:val="24"/>
                <w:szCs w:val="24"/>
                <w:lang w:eastAsia="ru-RU"/>
              </w:rPr>
              <w:t>2</w:t>
            </w:r>
            <w:r w:rsidRPr="00E36335">
              <w:rPr>
                <w:rFonts w:ascii="Times New Roman" w:eastAsia="Times New Roman" w:hAnsi="Times New Roman"/>
                <w:iCs/>
                <w:color w:val="000000"/>
                <w:sz w:val="24"/>
                <w:szCs w:val="24"/>
                <w:lang w:val="en-US" w:eastAsia="ru-RU"/>
              </w:rPr>
              <w:t>D</w:t>
            </w:r>
          </w:p>
        </w:tc>
        <w:tc>
          <w:tcPr>
            <w:tcW w:w="708" w:type="dxa"/>
          </w:tcPr>
          <w:p w14:paraId="38F7DC0B"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17C15955"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двумерный</w:t>
            </w:r>
            <w:r w:rsidRPr="00E36335">
              <w:rPr>
                <w:rFonts w:ascii="Times New Roman" w:hAnsi="Times New Roman"/>
                <w:color w:val="000000" w:themeColor="text1"/>
                <w:sz w:val="24"/>
                <w:szCs w:val="24"/>
                <w:lang w:val="en-US" w:eastAsia="ru-RU"/>
              </w:rPr>
              <w:t xml:space="preserve"> (от англ. 2-dimensional)</w:t>
            </w:r>
            <w:r w:rsidRPr="00E36335">
              <w:rPr>
                <w:rFonts w:ascii="Times New Roman" w:hAnsi="Times New Roman"/>
                <w:color w:val="000000" w:themeColor="text1"/>
                <w:sz w:val="24"/>
                <w:szCs w:val="24"/>
                <w:lang w:eastAsia="ru-RU"/>
              </w:rPr>
              <w:t xml:space="preserve"> </w:t>
            </w:r>
          </w:p>
        </w:tc>
      </w:tr>
      <w:tr w:rsidR="00CC16B2" w:rsidRPr="00F24D16" w14:paraId="09F43804" w14:textId="77777777" w:rsidTr="00A107D7">
        <w:tc>
          <w:tcPr>
            <w:tcW w:w="2235" w:type="dxa"/>
            <w:shd w:val="clear" w:color="auto" w:fill="auto"/>
          </w:tcPr>
          <w:p w14:paraId="06090AE8" w14:textId="77777777" w:rsidR="00CC16B2" w:rsidRPr="00E36335" w:rsidRDefault="00CC16B2" w:rsidP="009A6736">
            <w:pPr>
              <w:tabs>
                <w:tab w:val="left" w:pos="1080"/>
              </w:tabs>
              <w:spacing w:after="0" w:line="240" w:lineRule="auto"/>
              <w:rPr>
                <w:rFonts w:ascii="Times New Roman" w:eastAsia="Times New Roman" w:hAnsi="Times New Roman"/>
                <w:iCs/>
                <w:color w:val="000000"/>
                <w:sz w:val="24"/>
                <w:szCs w:val="24"/>
                <w:lang w:val="en-US" w:eastAsia="ru-RU"/>
              </w:rPr>
            </w:pPr>
            <w:r w:rsidRPr="00E36335">
              <w:rPr>
                <w:rFonts w:ascii="Times New Roman" w:eastAsia="Times New Roman" w:hAnsi="Times New Roman"/>
                <w:iCs/>
                <w:color w:val="000000"/>
                <w:sz w:val="24"/>
                <w:szCs w:val="24"/>
                <w:lang w:val="en-US" w:eastAsia="ru-RU"/>
              </w:rPr>
              <w:t>3D</w:t>
            </w:r>
          </w:p>
        </w:tc>
        <w:tc>
          <w:tcPr>
            <w:tcW w:w="708" w:type="dxa"/>
          </w:tcPr>
          <w:p w14:paraId="23F424D9"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8366602"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трехмерный</w:t>
            </w:r>
          </w:p>
        </w:tc>
      </w:tr>
      <w:tr w:rsidR="00CC16B2" w:rsidRPr="00F24D16" w14:paraId="256322EC" w14:textId="77777777" w:rsidTr="00A107D7">
        <w:tc>
          <w:tcPr>
            <w:tcW w:w="2235" w:type="dxa"/>
            <w:shd w:val="clear" w:color="auto" w:fill="auto"/>
          </w:tcPr>
          <w:p w14:paraId="7915AA65"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РИД</w:t>
            </w:r>
          </w:p>
        </w:tc>
        <w:tc>
          <w:tcPr>
            <w:tcW w:w="708" w:type="dxa"/>
          </w:tcPr>
          <w:p w14:paraId="4F36E6B1"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83CF3D7"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результат интеллектуальной деятельности</w:t>
            </w:r>
          </w:p>
        </w:tc>
      </w:tr>
      <w:tr w:rsidR="00CC16B2" w:rsidRPr="00F24D16" w14:paraId="3B7AB939" w14:textId="77777777" w:rsidTr="00A107D7">
        <w:tc>
          <w:tcPr>
            <w:tcW w:w="2235" w:type="dxa"/>
            <w:shd w:val="clear" w:color="auto" w:fill="auto"/>
          </w:tcPr>
          <w:p w14:paraId="673F8AD4"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ЭВМ</w:t>
            </w:r>
          </w:p>
        </w:tc>
        <w:tc>
          <w:tcPr>
            <w:tcW w:w="708" w:type="dxa"/>
          </w:tcPr>
          <w:p w14:paraId="0BBDD1B8"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C232623"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электронно-вычислительная машина (компьютер)</w:t>
            </w:r>
          </w:p>
        </w:tc>
      </w:tr>
      <w:tr w:rsidR="00CC16B2" w:rsidRPr="00F24D16" w14:paraId="6110B075" w14:textId="77777777" w:rsidTr="00A107D7">
        <w:tc>
          <w:tcPr>
            <w:tcW w:w="2235" w:type="dxa"/>
            <w:shd w:val="clear" w:color="auto" w:fill="auto"/>
          </w:tcPr>
          <w:p w14:paraId="6E20957F"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ДМЭ</w:t>
            </w:r>
          </w:p>
        </w:tc>
        <w:tc>
          <w:tcPr>
            <w:tcW w:w="708" w:type="dxa"/>
          </w:tcPr>
          <w:p w14:paraId="73142883"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76321B3"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дифракция медленных электронов</w:t>
            </w:r>
          </w:p>
        </w:tc>
      </w:tr>
      <w:tr w:rsidR="00CC16B2" w:rsidRPr="00F24D16" w14:paraId="55515769" w14:textId="77777777" w:rsidTr="00A107D7">
        <w:tc>
          <w:tcPr>
            <w:tcW w:w="2235" w:type="dxa"/>
            <w:shd w:val="clear" w:color="auto" w:fill="auto"/>
          </w:tcPr>
          <w:p w14:paraId="584E6FF0"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val="en-US" w:eastAsia="ru-RU"/>
              </w:rPr>
            </w:pPr>
            <w:r w:rsidRPr="00E36335">
              <w:rPr>
                <w:rFonts w:ascii="Times New Roman" w:eastAsia="Times New Roman" w:hAnsi="Times New Roman"/>
                <w:color w:val="000000"/>
                <w:sz w:val="24"/>
                <w:szCs w:val="24"/>
                <w:lang w:eastAsia="ru-RU"/>
              </w:rPr>
              <w:t>АФМ</w:t>
            </w:r>
            <w:r w:rsidRPr="00E36335">
              <w:rPr>
                <w:rFonts w:ascii="Times New Roman" w:eastAsia="Times New Roman" w:hAnsi="Times New Roman"/>
                <w:color w:val="000000"/>
                <w:sz w:val="24"/>
                <w:szCs w:val="24"/>
                <w:lang w:val="en-US" w:eastAsia="ru-RU"/>
              </w:rPr>
              <w:t xml:space="preserve"> (AFM)</w:t>
            </w:r>
          </w:p>
        </w:tc>
        <w:tc>
          <w:tcPr>
            <w:tcW w:w="708" w:type="dxa"/>
          </w:tcPr>
          <w:p w14:paraId="5429388E"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4C6B8EC7"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антиферромагнитный (антиферромагнитное упорядочение)</w:t>
            </w:r>
          </w:p>
        </w:tc>
      </w:tr>
      <w:tr w:rsidR="00CC16B2" w:rsidRPr="00F24D16" w14:paraId="58F5E740" w14:textId="77777777" w:rsidTr="00A107D7">
        <w:tc>
          <w:tcPr>
            <w:tcW w:w="2235" w:type="dxa"/>
            <w:shd w:val="clear" w:color="auto" w:fill="auto"/>
          </w:tcPr>
          <w:p w14:paraId="2C933F4C"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val="en-US" w:eastAsia="ru-RU"/>
              </w:rPr>
            </w:pPr>
            <w:r w:rsidRPr="00E36335">
              <w:rPr>
                <w:rFonts w:ascii="Times New Roman" w:eastAsia="Times New Roman" w:hAnsi="Times New Roman"/>
                <w:color w:val="000000"/>
                <w:sz w:val="24"/>
                <w:szCs w:val="24"/>
                <w:lang w:eastAsia="ru-RU"/>
              </w:rPr>
              <w:t>ФМ</w:t>
            </w:r>
            <w:r w:rsidRPr="00E36335">
              <w:rPr>
                <w:rFonts w:ascii="Times New Roman" w:eastAsia="Times New Roman" w:hAnsi="Times New Roman"/>
                <w:color w:val="000000"/>
                <w:sz w:val="24"/>
                <w:szCs w:val="24"/>
                <w:lang w:val="en-US" w:eastAsia="ru-RU"/>
              </w:rPr>
              <w:t xml:space="preserve"> (FM)</w:t>
            </w:r>
          </w:p>
        </w:tc>
        <w:tc>
          <w:tcPr>
            <w:tcW w:w="708" w:type="dxa"/>
          </w:tcPr>
          <w:p w14:paraId="27F00C85"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F1D0FDA"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ферромагнитный (ферромагнитное упорядочение)</w:t>
            </w:r>
          </w:p>
        </w:tc>
      </w:tr>
      <w:tr w:rsidR="00CC16B2" w:rsidRPr="00F24D16" w14:paraId="48D5DA43" w14:textId="77777777" w:rsidTr="00A107D7">
        <w:tc>
          <w:tcPr>
            <w:tcW w:w="2235" w:type="dxa"/>
            <w:shd w:val="clear" w:color="auto" w:fill="auto"/>
          </w:tcPr>
          <w:p w14:paraId="6CB55FE8"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eastAsia="Times New Roman" w:hAnsi="Times New Roman"/>
                <w:color w:val="000000"/>
                <w:sz w:val="24"/>
                <w:szCs w:val="24"/>
                <w:lang w:eastAsia="ru-RU"/>
              </w:rPr>
              <w:t>АФМ ТИ</w:t>
            </w:r>
          </w:p>
        </w:tc>
        <w:tc>
          <w:tcPr>
            <w:tcW w:w="708" w:type="dxa"/>
          </w:tcPr>
          <w:p w14:paraId="052D4970"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566EE6F"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антиферромагнитные топологические изоляторы</w:t>
            </w:r>
          </w:p>
        </w:tc>
      </w:tr>
      <w:tr w:rsidR="00CC16B2" w:rsidRPr="00F24D16" w14:paraId="33418A47" w14:textId="77777777" w:rsidTr="00A107D7">
        <w:tc>
          <w:tcPr>
            <w:tcW w:w="2235" w:type="dxa"/>
            <w:shd w:val="clear" w:color="auto" w:fill="auto"/>
          </w:tcPr>
          <w:p w14:paraId="4F23102F"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МТИ</w:t>
            </w:r>
          </w:p>
        </w:tc>
        <w:tc>
          <w:tcPr>
            <w:tcW w:w="708" w:type="dxa"/>
          </w:tcPr>
          <w:p w14:paraId="0F30BEBB"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5C11D5BD"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sz w:val="24"/>
                <w:szCs w:val="24"/>
              </w:rPr>
              <w:t>магнитные топологические изоляторы</w:t>
            </w:r>
          </w:p>
        </w:tc>
      </w:tr>
      <w:tr w:rsidR="00CC16B2" w:rsidRPr="00F24D16" w14:paraId="2BC8E713" w14:textId="77777777" w:rsidTr="00A107D7">
        <w:tc>
          <w:tcPr>
            <w:tcW w:w="2235" w:type="dxa"/>
            <w:shd w:val="clear" w:color="auto" w:fill="auto"/>
          </w:tcPr>
          <w:p w14:paraId="74629EBB" w14:textId="77777777" w:rsidR="00CC16B2" w:rsidRPr="00E36335" w:rsidRDefault="00CC16B2" w:rsidP="009A6736">
            <w:pPr>
              <w:tabs>
                <w:tab w:val="left" w:pos="1080"/>
              </w:tabs>
              <w:spacing w:after="0" w:line="240" w:lineRule="auto"/>
              <w:rPr>
                <w:rFonts w:ascii="Times New Roman" w:hAnsi="Times New Roman"/>
                <w:sz w:val="24"/>
                <w:szCs w:val="24"/>
              </w:rPr>
            </w:pPr>
            <w:r>
              <w:rPr>
                <w:rFonts w:ascii="Times New Roman" w:hAnsi="Times New Roman"/>
                <w:sz w:val="24"/>
                <w:szCs w:val="24"/>
              </w:rPr>
              <w:t>ФЭС</w:t>
            </w:r>
          </w:p>
        </w:tc>
        <w:tc>
          <w:tcPr>
            <w:tcW w:w="708" w:type="dxa"/>
          </w:tcPr>
          <w:p w14:paraId="06705D14"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1FAF8689"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фотоэлектронная спектроскопия</w:t>
            </w:r>
          </w:p>
        </w:tc>
      </w:tr>
      <w:tr w:rsidR="00CC16B2" w:rsidRPr="00F24D16" w14:paraId="245AAE6F" w14:textId="77777777" w:rsidTr="00A107D7">
        <w:tc>
          <w:tcPr>
            <w:tcW w:w="2235" w:type="dxa"/>
            <w:shd w:val="clear" w:color="auto" w:fill="auto"/>
          </w:tcPr>
          <w:p w14:paraId="55558B4F"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val="en-US" w:eastAsia="ru-RU"/>
              </w:rPr>
            </w:pPr>
            <w:r w:rsidRPr="00E36335">
              <w:rPr>
                <w:rFonts w:ascii="Times New Roman" w:hAnsi="Times New Roman"/>
                <w:sz w:val="24"/>
                <w:szCs w:val="24"/>
              </w:rPr>
              <w:t>ФЭСУР</w:t>
            </w:r>
            <w:r w:rsidRPr="00E36335">
              <w:rPr>
                <w:rFonts w:ascii="Times New Roman" w:hAnsi="Times New Roman"/>
                <w:sz w:val="24"/>
                <w:szCs w:val="24"/>
                <w:lang w:val="en-US"/>
              </w:rPr>
              <w:t xml:space="preserve"> (</w:t>
            </w:r>
            <w:r w:rsidRPr="00E36335">
              <w:rPr>
                <w:rFonts w:ascii="Times New Roman" w:hAnsi="Times New Roman"/>
                <w:sz w:val="24"/>
                <w:szCs w:val="24"/>
              </w:rPr>
              <w:t>ARPES</w:t>
            </w:r>
            <w:r w:rsidRPr="00E36335">
              <w:rPr>
                <w:rFonts w:ascii="Times New Roman" w:hAnsi="Times New Roman"/>
                <w:sz w:val="24"/>
                <w:szCs w:val="24"/>
                <w:lang w:val="en-US"/>
              </w:rPr>
              <w:t>)</w:t>
            </w:r>
          </w:p>
        </w:tc>
        <w:tc>
          <w:tcPr>
            <w:tcW w:w="708" w:type="dxa"/>
          </w:tcPr>
          <w:p w14:paraId="4DCE3382"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7A9AEBF2"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фотоэлектронная спектроскопия с угловым разрешением</w:t>
            </w:r>
          </w:p>
        </w:tc>
      </w:tr>
      <w:tr w:rsidR="00CC16B2" w:rsidRPr="00F24D16" w14:paraId="782C3550" w14:textId="77777777" w:rsidTr="00A107D7">
        <w:tc>
          <w:tcPr>
            <w:tcW w:w="2235" w:type="dxa"/>
            <w:shd w:val="clear" w:color="auto" w:fill="auto"/>
          </w:tcPr>
          <w:p w14:paraId="45E29431" w14:textId="77777777" w:rsidR="00CC16B2" w:rsidRPr="00E36335" w:rsidRDefault="00CC16B2" w:rsidP="009A6736">
            <w:pPr>
              <w:tabs>
                <w:tab w:val="left" w:pos="1080"/>
              </w:tabs>
              <w:spacing w:after="0" w:line="240" w:lineRule="auto"/>
              <w:rPr>
                <w:rFonts w:ascii="Times New Roman" w:hAnsi="Times New Roman"/>
                <w:sz w:val="24"/>
                <w:szCs w:val="24"/>
              </w:rPr>
            </w:pPr>
            <w:r w:rsidRPr="00E36335">
              <w:rPr>
                <w:rFonts w:ascii="Times New Roman" w:hAnsi="Times New Roman"/>
                <w:sz w:val="24"/>
                <w:szCs w:val="24"/>
              </w:rPr>
              <w:t>spin-ARPES</w:t>
            </w:r>
          </w:p>
        </w:tc>
        <w:tc>
          <w:tcPr>
            <w:tcW w:w="708" w:type="dxa"/>
          </w:tcPr>
          <w:p w14:paraId="205BFAAA"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3ABFD97"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фотоэлектронная спектроскопия с угловым и спиновым разрешением</w:t>
            </w:r>
          </w:p>
        </w:tc>
      </w:tr>
      <w:tr w:rsidR="00CC16B2" w:rsidRPr="00F24D16" w14:paraId="7F4BF97F" w14:textId="77777777" w:rsidTr="00A107D7">
        <w:tc>
          <w:tcPr>
            <w:tcW w:w="2235" w:type="dxa"/>
            <w:shd w:val="clear" w:color="auto" w:fill="auto"/>
          </w:tcPr>
          <w:p w14:paraId="53062563"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λ</w:t>
            </w:r>
            <w:r w:rsidRPr="00E36335">
              <w:rPr>
                <w:rFonts w:ascii="Times New Roman" w:hAnsi="Times New Roman"/>
                <w:sz w:val="24"/>
                <w:szCs w:val="24"/>
                <w:vertAlign w:val="subscript"/>
              </w:rPr>
              <w:t>SOC</w:t>
            </w:r>
          </w:p>
        </w:tc>
        <w:tc>
          <w:tcPr>
            <w:tcW w:w="708" w:type="dxa"/>
          </w:tcPr>
          <w:p w14:paraId="2DD53363"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721306F"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величина спин-орбитального взаимодействия</w:t>
            </w:r>
          </w:p>
        </w:tc>
      </w:tr>
      <w:tr w:rsidR="00CC16B2" w:rsidRPr="00F24D16" w14:paraId="3F6AC2AB" w14:textId="77777777" w:rsidTr="00A107D7">
        <w:tc>
          <w:tcPr>
            <w:tcW w:w="2235" w:type="dxa"/>
            <w:shd w:val="clear" w:color="auto" w:fill="auto"/>
          </w:tcPr>
          <w:p w14:paraId="20AF81E9"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ТПС</w:t>
            </w:r>
          </w:p>
        </w:tc>
        <w:tc>
          <w:tcPr>
            <w:tcW w:w="708" w:type="dxa"/>
          </w:tcPr>
          <w:p w14:paraId="08179C64"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CD76C84"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sz w:val="24"/>
                <w:szCs w:val="24"/>
              </w:rPr>
              <w:t>топологические поверхностные состояния</w:t>
            </w:r>
          </w:p>
        </w:tc>
      </w:tr>
      <w:tr w:rsidR="00CC16B2" w:rsidRPr="00F24D16" w14:paraId="2D4262B9" w14:textId="77777777" w:rsidTr="00A107D7">
        <w:tc>
          <w:tcPr>
            <w:tcW w:w="2235" w:type="dxa"/>
            <w:shd w:val="clear" w:color="auto" w:fill="auto"/>
          </w:tcPr>
          <w:p w14:paraId="7DBAF53B"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RSS</w:t>
            </w:r>
          </w:p>
        </w:tc>
        <w:tc>
          <w:tcPr>
            <w:tcW w:w="708" w:type="dxa"/>
          </w:tcPr>
          <w:p w14:paraId="085ED3D8"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8F1BF3D"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поверхностные состояния Рашбы</w:t>
            </w:r>
          </w:p>
        </w:tc>
      </w:tr>
      <w:tr w:rsidR="00CC16B2" w:rsidRPr="00F24D16" w14:paraId="00FFD930" w14:textId="77777777" w:rsidTr="00A107D7">
        <w:tc>
          <w:tcPr>
            <w:tcW w:w="2235" w:type="dxa"/>
            <w:shd w:val="clear" w:color="auto" w:fill="auto"/>
          </w:tcPr>
          <w:p w14:paraId="66D22BB2"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СКВИД (</w:t>
            </w:r>
            <w:r w:rsidRPr="00E36335">
              <w:rPr>
                <w:rFonts w:ascii="Times New Roman" w:hAnsi="Times New Roman"/>
                <w:sz w:val="24"/>
                <w:szCs w:val="24"/>
                <w:lang w:val="en-US"/>
              </w:rPr>
              <w:t>SQUID</w:t>
            </w:r>
            <w:r w:rsidRPr="00E36335">
              <w:rPr>
                <w:rFonts w:ascii="Times New Roman" w:hAnsi="Times New Roman"/>
                <w:sz w:val="24"/>
                <w:szCs w:val="24"/>
              </w:rPr>
              <w:t>)</w:t>
            </w:r>
          </w:p>
        </w:tc>
        <w:tc>
          <w:tcPr>
            <w:tcW w:w="708" w:type="dxa"/>
          </w:tcPr>
          <w:p w14:paraId="27E3395C"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531C5543"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val="en-US" w:eastAsia="ru-RU"/>
              </w:rPr>
              <w:t>c</w:t>
            </w:r>
            <w:r w:rsidRPr="00E36335">
              <w:rPr>
                <w:rFonts w:ascii="Times New Roman" w:hAnsi="Times New Roman"/>
                <w:color w:val="000000" w:themeColor="text1"/>
                <w:sz w:val="24"/>
                <w:szCs w:val="24"/>
                <w:lang w:eastAsia="ru-RU"/>
              </w:rPr>
              <w:t>верхпроводящий квантовый интерферометр</w:t>
            </w:r>
          </w:p>
        </w:tc>
      </w:tr>
      <w:tr w:rsidR="00CC16B2" w:rsidRPr="00F24D16" w14:paraId="51B516EF" w14:textId="77777777" w:rsidTr="00A107D7">
        <w:tc>
          <w:tcPr>
            <w:tcW w:w="2235" w:type="dxa"/>
            <w:shd w:val="clear" w:color="auto" w:fill="auto"/>
          </w:tcPr>
          <w:p w14:paraId="723BC4DA"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val="en-US" w:eastAsia="ru-RU"/>
              </w:rPr>
            </w:pPr>
            <w:r w:rsidRPr="00E36335">
              <w:rPr>
                <w:rFonts w:ascii="Times New Roman" w:eastAsia="Times New Roman" w:hAnsi="Times New Roman"/>
                <w:color w:val="000000"/>
                <w:sz w:val="24"/>
                <w:szCs w:val="24"/>
                <w:lang w:val="en-US" w:eastAsia="ru-RU"/>
              </w:rPr>
              <w:t>DFT</w:t>
            </w:r>
          </w:p>
        </w:tc>
        <w:tc>
          <w:tcPr>
            <w:tcW w:w="708" w:type="dxa"/>
          </w:tcPr>
          <w:p w14:paraId="79FBC4CC"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4AB9B72D"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теория функционала плотности (Density Functional Theory), в тексте - квантово-механический метод для расчёта электронной структуры атомов, молекул и твёрдых тел</w:t>
            </w:r>
          </w:p>
        </w:tc>
      </w:tr>
      <w:tr w:rsidR="00CC16B2" w:rsidRPr="00F24D16" w14:paraId="794B597B" w14:textId="77777777" w:rsidTr="00A107D7">
        <w:tc>
          <w:tcPr>
            <w:tcW w:w="2235" w:type="dxa"/>
            <w:shd w:val="clear" w:color="auto" w:fill="auto"/>
          </w:tcPr>
          <w:p w14:paraId="2B3DA3A5"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eastAsia="Times New Roman" w:hAnsi="Times New Roman"/>
                <w:sz w:val="24"/>
                <w:szCs w:val="24"/>
              </w:rPr>
              <w:t>РФЭС (</w:t>
            </w:r>
            <w:r w:rsidRPr="00E36335">
              <w:rPr>
                <w:rFonts w:ascii="Times New Roman" w:eastAsia="Times New Roman" w:hAnsi="Times New Roman"/>
                <w:sz w:val="24"/>
                <w:szCs w:val="24"/>
                <w:lang w:val="en-US"/>
              </w:rPr>
              <w:t>XPS</w:t>
            </w:r>
            <w:r w:rsidRPr="00E36335">
              <w:rPr>
                <w:rFonts w:ascii="Times New Roman" w:eastAsia="Times New Roman" w:hAnsi="Times New Roman"/>
                <w:sz w:val="24"/>
                <w:szCs w:val="24"/>
              </w:rPr>
              <w:t>)</w:t>
            </w:r>
          </w:p>
        </w:tc>
        <w:tc>
          <w:tcPr>
            <w:tcW w:w="708" w:type="dxa"/>
          </w:tcPr>
          <w:p w14:paraId="76BBBC17"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1B2BC5AE"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eastAsia="Times New Roman" w:hAnsi="Times New Roman"/>
                <w:sz w:val="24"/>
                <w:szCs w:val="24"/>
              </w:rPr>
              <w:t>рентгеновская фотоэлектронная спектроскопия</w:t>
            </w:r>
          </w:p>
        </w:tc>
      </w:tr>
      <w:tr w:rsidR="00CC16B2" w:rsidRPr="00F24D16" w14:paraId="40BFBA06" w14:textId="77777777" w:rsidTr="00A107D7">
        <w:tc>
          <w:tcPr>
            <w:tcW w:w="2235" w:type="dxa"/>
            <w:shd w:val="clear" w:color="auto" w:fill="auto"/>
          </w:tcPr>
          <w:p w14:paraId="5AB4C981"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Style w:val="4MainText0"/>
                <w:sz w:val="24"/>
              </w:rPr>
              <w:t>CLS</w:t>
            </w:r>
          </w:p>
        </w:tc>
        <w:tc>
          <w:tcPr>
            <w:tcW w:w="708" w:type="dxa"/>
          </w:tcPr>
          <w:p w14:paraId="64A34396"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664B6A5"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Style w:val="4MainText0"/>
                <w:sz w:val="24"/>
              </w:rPr>
              <w:t>сдвиги остовных уровней</w:t>
            </w:r>
          </w:p>
        </w:tc>
      </w:tr>
      <w:tr w:rsidR="00CC16B2" w:rsidRPr="00F24D16" w14:paraId="53787591" w14:textId="77777777" w:rsidTr="00A107D7">
        <w:tc>
          <w:tcPr>
            <w:tcW w:w="2235" w:type="dxa"/>
            <w:shd w:val="clear" w:color="auto" w:fill="auto"/>
          </w:tcPr>
          <w:p w14:paraId="1650491B"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GGA</w:t>
            </w:r>
          </w:p>
        </w:tc>
        <w:tc>
          <w:tcPr>
            <w:tcW w:w="708" w:type="dxa"/>
          </w:tcPr>
          <w:p w14:paraId="21114AE1"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2F726AD0"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eastAsia="Times New Roman" w:hAnsi="Times New Roman"/>
                <w:sz w:val="24"/>
                <w:szCs w:val="24"/>
              </w:rPr>
              <w:t>метод обобщенного градиентного приближения</w:t>
            </w:r>
          </w:p>
        </w:tc>
      </w:tr>
      <w:tr w:rsidR="00CC16B2" w:rsidRPr="00F24D16" w14:paraId="630D10F7" w14:textId="77777777" w:rsidTr="00A107D7">
        <w:tc>
          <w:tcPr>
            <w:tcW w:w="2235" w:type="dxa"/>
            <w:shd w:val="clear" w:color="auto" w:fill="auto"/>
          </w:tcPr>
          <w:p w14:paraId="4F432ADE"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VCA</w:t>
            </w:r>
          </w:p>
        </w:tc>
        <w:tc>
          <w:tcPr>
            <w:tcW w:w="708" w:type="dxa"/>
          </w:tcPr>
          <w:p w14:paraId="5ED075C4"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7E42C85A"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sz w:val="24"/>
                <w:szCs w:val="24"/>
              </w:rPr>
              <w:t>метод приближения виртуального кристалла</w:t>
            </w:r>
          </w:p>
        </w:tc>
      </w:tr>
      <w:tr w:rsidR="00CC16B2" w:rsidRPr="00F24D16" w14:paraId="07D48086" w14:textId="77777777" w:rsidTr="00A107D7">
        <w:tc>
          <w:tcPr>
            <w:tcW w:w="2235" w:type="dxa"/>
            <w:shd w:val="clear" w:color="auto" w:fill="auto"/>
          </w:tcPr>
          <w:p w14:paraId="0750BFB5"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E36335">
              <w:rPr>
                <w:rFonts w:ascii="Times New Roman" w:hAnsi="Times New Roman"/>
                <w:sz w:val="24"/>
                <w:szCs w:val="24"/>
              </w:rPr>
              <w:t>CPA</w:t>
            </w:r>
          </w:p>
        </w:tc>
        <w:tc>
          <w:tcPr>
            <w:tcW w:w="708" w:type="dxa"/>
          </w:tcPr>
          <w:p w14:paraId="3FD72C6A" w14:textId="77777777" w:rsidR="00CC16B2" w:rsidRPr="00E36335" w:rsidRDefault="00CC16B2"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CCFB80C"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E36335">
              <w:rPr>
                <w:rFonts w:ascii="Times New Roman" w:hAnsi="Times New Roman"/>
                <w:sz w:val="24"/>
                <w:szCs w:val="24"/>
              </w:rPr>
              <w:t>метод приближения когерентного потенциала</w:t>
            </w:r>
          </w:p>
        </w:tc>
      </w:tr>
      <w:tr w:rsidR="00CC16B2" w:rsidRPr="00F24D16" w14:paraId="78EFEFC5" w14:textId="77777777" w:rsidTr="00A107D7">
        <w:tc>
          <w:tcPr>
            <w:tcW w:w="2235" w:type="dxa"/>
            <w:shd w:val="clear" w:color="auto" w:fill="auto"/>
          </w:tcPr>
          <w:p w14:paraId="7E535830" w14:textId="77777777" w:rsidR="00CC16B2" w:rsidRPr="00E36335" w:rsidRDefault="00CC16B2" w:rsidP="009A6736">
            <w:pPr>
              <w:tabs>
                <w:tab w:val="left" w:pos="1080"/>
              </w:tabs>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АЭХ (</w:t>
            </w:r>
            <w:r>
              <w:rPr>
                <w:rFonts w:ascii="Times New Roman" w:eastAsia="Times New Roman" w:hAnsi="Times New Roman"/>
                <w:color w:val="000000"/>
                <w:sz w:val="24"/>
                <w:szCs w:val="24"/>
                <w:lang w:val="en-US" w:eastAsia="ru-RU"/>
              </w:rPr>
              <w:t>AHE</w:t>
            </w:r>
            <w:r>
              <w:rPr>
                <w:rFonts w:ascii="Times New Roman" w:eastAsia="Times New Roman" w:hAnsi="Times New Roman"/>
                <w:color w:val="000000"/>
                <w:sz w:val="24"/>
                <w:szCs w:val="24"/>
                <w:lang w:eastAsia="ru-RU"/>
              </w:rPr>
              <w:t>)</w:t>
            </w:r>
          </w:p>
        </w:tc>
        <w:tc>
          <w:tcPr>
            <w:tcW w:w="708" w:type="dxa"/>
          </w:tcPr>
          <w:p w14:paraId="5E6B1C87" w14:textId="77777777" w:rsidR="00CC16B2" w:rsidRPr="00E36335"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4E3240E2" w14:textId="77777777" w:rsidR="00CC16B2" w:rsidRPr="00E36335" w:rsidRDefault="00CC16B2" w:rsidP="00A107D7">
            <w:pPr>
              <w:tabs>
                <w:tab w:val="left" w:pos="1080"/>
              </w:tabs>
              <w:spacing w:after="0" w:line="360" w:lineRule="auto"/>
              <w:rPr>
                <w:rFonts w:ascii="Times New Roman" w:hAnsi="Times New Roman"/>
                <w:color w:val="000000" w:themeColor="text1"/>
                <w:sz w:val="24"/>
                <w:szCs w:val="24"/>
                <w:lang w:eastAsia="ru-RU"/>
              </w:rPr>
            </w:pPr>
            <w:r w:rsidRPr="0078475A">
              <w:rPr>
                <w:rFonts w:ascii="Times New Roman" w:hAnsi="Times New Roman"/>
                <w:color w:val="000000" w:themeColor="text1"/>
                <w:sz w:val="24"/>
                <w:szCs w:val="24"/>
                <w:lang w:eastAsia="ru-RU"/>
              </w:rPr>
              <w:t>аномальн</w:t>
            </w:r>
            <w:r>
              <w:rPr>
                <w:rFonts w:ascii="Times New Roman" w:hAnsi="Times New Roman"/>
                <w:color w:val="000000" w:themeColor="text1"/>
                <w:sz w:val="24"/>
                <w:szCs w:val="24"/>
                <w:lang w:eastAsia="ru-RU"/>
              </w:rPr>
              <w:t>ый эффект</w:t>
            </w:r>
            <w:r w:rsidRPr="0078475A">
              <w:rPr>
                <w:rFonts w:ascii="Times New Roman" w:hAnsi="Times New Roman"/>
                <w:color w:val="000000" w:themeColor="text1"/>
                <w:sz w:val="24"/>
                <w:szCs w:val="24"/>
                <w:lang w:eastAsia="ru-RU"/>
              </w:rPr>
              <w:t xml:space="preserve"> Холла</w:t>
            </w:r>
          </w:p>
        </w:tc>
      </w:tr>
      <w:tr w:rsidR="00CC16B2" w:rsidRPr="00F24D16" w14:paraId="136A6820" w14:textId="77777777" w:rsidTr="00A107D7">
        <w:tc>
          <w:tcPr>
            <w:tcW w:w="2235" w:type="dxa"/>
            <w:shd w:val="clear" w:color="auto" w:fill="auto"/>
          </w:tcPr>
          <w:p w14:paraId="27CE5852" w14:textId="77777777" w:rsidR="00CC16B2" w:rsidRPr="000D149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0D1495">
              <w:rPr>
                <w:rFonts w:ascii="Times New Roman" w:hAnsi="Times New Roman"/>
                <w:color w:val="000000" w:themeColor="text1"/>
                <w:sz w:val="24"/>
                <w:szCs w:val="24"/>
              </w:rPr>
              <w:t>ДС</w:t>
            </w:r>
          </w:p>
        </w:tc>
        <w:tc>
          <w:tcPr>
            <w:tcW w:w="708" w:type="dxa"/>
          </w:tcPr>
          <w:p w14:paraId="321F1017"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CB91513"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доменная стенка</w:t>
            </w:r>
          </w:p>
        </w:tc>
      </w:tr>
      <w:tr w:rsidR="00CC16B2" w:rsidRPr="00F24D16" w14:paraId="76CB0333" w14:textId="77777777" w:rsidTr="00A107D7">
        <w:tc>
          <w:tcPr>
            <w:tcW w:w="2235" w:type="dxa"/>
            <w:shd w:val="clear" w:color="auto" w:fill="auto"/>
          </w:tcPr>
          <w:p w14:paraId="74294E97" w14:textId="77777777" w:rsidR="00CC16B2" w:rsidRPr="000D1495" w:rsidRDefault="00CC16B2" w:rsidP="009A6736">
            <w:pPr>
              <w:tabs>
                <w:tab w:val="left" w:pos="1080"/>
              </w:tabs>
              <w:spacing w:after="0" w:line="240" w:lineRule="auto"/>
              <w:rPr>
                <w:rFonts w:ascii="Times New Roman" w:eastAsia="Times New Roman" w:hAnsi="Times New Roman"/>
                <w:color w:val="000000"/>
                <w:sz w:val="24"/>
                <w:szCs w:val="24"/>
                <w:lang w:eastAsia="ru-RU"/>
              </w:rPr>
            </w:pPr>
            <w:r w:rsidRPr="000D1495">
              <w:rPr>
                <w:rFonts w:ascii="Times New Roman" w:hAnsi="Times New Roman"/>
                <w:sz w:val="24"/>
                <w:szCs w:val="24"/>
              </w:rPr>
              <w:t>CVD</w:t>
            </w:r>
          </w:p>
        </w:tc>
        <w:tc>
          <w:tcPr>
            <w:tcW w:w="708" w:type="dxa"/>
          </w:tcPr>
          <w:p w14:paraId="6FB8F52F"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25A2EF82" w14:textId="77777777" w:rsidR="00CC16B2" w:rsidRPr="0078475A" w:rsidRDefault="00CC16B2" w:rsidP="00A107D7">
            <w:pPr>
              <w:tabs>
                <w:tab w:val="left" w:pos="1080"/>
              </w:tabs>
              <w:spacing w:after="0" w:line="360" w:lineRule="auto"/>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метод химического</w:t>
            </w:r>
            <w:r w:rsidRPr="0078475A">
              <w:rPr>
                <w:rFonts w:ascii="Times New Roman" w:hAnsi="Times New Roman"/>
                <w:color w:val="000000" w:themeColor="text1"/>
                <w:sz w:val="24"/>
                <w:szCs w:val="24"/>
                <w:lang w:eastAsia="ru-RU"/>
              </w:rPr>
              <w:t xml:space="preserve"> осаждени</w:t>
            </w:r>
            <w:r>
              <w:rPr>
                <w:rFonts w:ascii="Times New Roman" w:hAnsi="Times New Roman"/>
                <w:color w:val="000000" w:themeColor="text1"/>
                <w:sz w:val="24"/>
                <w:szCs w:val="24"/>
                <w:lang w:eastAsia="ru-RU"/>
              </w:rPr>
              <w:t>я</w:t>
            </w:r>
            <w:r w:rsidRPr="0078475A">
              <w:rPr>
                <w:rFonts w:ascii="Times New Roman" w:hAnsi="Times New Roman"/>
                <w:color w:val="000000" w:themeColor="text1"/>
                <w:sz w:val="24"/>
                <w:szCs w:val="24"/>
                <w:lang w:eastAsia="ru-RU"/>
              </w:rPr>
              <w:t xml:space="preserve"> из газовой фазы</w:t>
            </w:r>
          </w:p>
        </w:tc>
      </w:tr>
      <w:tr w:rsidR="00CC16B2" w:rsidRPr="00F24D16" w14:paraId="1B5DC5D1" w14:textId="77777777" w:rsidTr="00A107D7">
        <w:tc>
          <w:tcPr>
            <w:tcW w:w="2235" w:type="dxa"/>
            <w:shd w:val="clear" w:color="auto" w:fill="auto"/>
          </w:tcPr>
          <w:p w14:paraId="6546A579"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rPr>
              <w:t>ППСС</w:t>
            </w:r>
          </w:p>
        </w:tc>
        <w:tc>
          <w:tcPr>
            <w:tcW w:w="708" w:type="dxa"/>
          </w:tcPr>
          <w:p w14:paraId="62470D2A"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5AD0E7E9"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Pr>
                <w:rFonts w:ascii="Times New Roman" w:hAnsi="Times New Roman"/>
                <w:sz w:val="24"/>
                <w:szCs w:val="24"/>
              </w:rPr>
              <w:t>параметр</w:t>
            </w:r>
            <w:r w:rsidRPr="000D1495">
              <w:rPr>
                <w:rFonts w:ascii="Times New Roman" w:hAnsi="Times New Roman"/>
                <w:sz w:val="24"/>
                <w:szCs w:val="24"/>
              </w:rPr>
              <w:t xml:space="preserve"> порядка сверхпроводящего состояния</w:t>
            </w:r>
          </w:p>
        </w:tc>
      </w:tr>
      <w:tr w:rsidR="00CC16B2" w:rsidRPr="00F24D16" w14:paraId="2E290AC4" w14:textId="77777777" w:rsidTr="00A107D7">
        <w:tc>
          <w:tcPr>
            <w:tcW w:w="2235" w:type="dxa"/>
            <w:shd w:val="clear" w:color="auto" w:fill="auto"/>
          </w:tcPr>
          <w:p w14:paraId="777A932D"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rPr>
              <w:t>ВФКП</w:t>
            </w:r>
          </w:p>
        </w:tc>
        <w:tc>
          <w:tcPr>
            <w:tcW w:w="708" w:type="dxa"/>
          </w:tcPr>
          <w:p w14:paraId="346D24A7"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5A23E585"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sidRPr="000D1495">
              <w:rPr>
                <w:rFonts w:ascii="Times New Roman" w:hAnsi="Times New Roman"/>
                <w:sz w:val="24"/>
                <w:szCs w:val="24"/>
              </w:rPr>
              <w:t>волновая функция куперовской пары</w:t>
            </w:r>
          </w:p>
        </w:tc>
      </w:tr>
      <w:tr w:rsidR="00CC16B2" w:rsidRPr="00F24D16" w14:paraId="5AAC8411" w14:textId="77777777" w:rsidTr="00A107D7">
        <w:tc>
          <w:tcPr>
            <w:tcW w:w="2235" w:type="dxa"/>
            <w:shd w:val="clear" w:color="auto" w:fill="auto"/>
          </w:tcPr>
          <w:p w14:paraId="778EC6CF" w14:textId="77777777" w:rsidR="00CC16B2" w:rsidRPr="0078475A" w:rsidRDefault="00CC16B2" w:rsidP="009A6736">
            <w:pPr>
              <w:tabs>
                <w:tab w:val="left" w:pos="1080"/>
              </w:tabs>
              <w:spacing w:after="0" w:line="240" w:lineRule="auto"/>
              <w:rPr>
                <w:rFonts w:ascii="Times New Roman" w:hAnsi="Times New Roman"/>
                <w:sz w:val="24"/>
                <w:szCs w:val="24"/>
              </w:rPr>
            </w:pPr>
            <w:r>
              <w:rPr>
                <w:rFonts w:ascii="Times New Roman" w:hAnsi="Times New Roman"/>
                <w:sz w:val="24"/>
                <w:szCs w:val="24"/>
              </w:rPr>
              <w:lastRenderedPageBreak/>
              <w:t>ЗБ</w:t>
            </w:r>
          </w:p>
        </w:tc>
        <w:tc>
          <w:tcPr>
            <w:tcW w:w="708" w:type="dxa"/>
          </w:tcPr>
          <w:p w14:paraId="3B6DE996"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2A6F909"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зона Бриллюэна</w:t>
            </w:r>
          </w:p>
        </w:tc>
      </w:tr>
      <w:tr w:rsidR="00CC16B2" w:rsidRPr="00F24D16" w14:paraId="1AA92582" w14:textId="77777777" w:rsidTr="00A107D7">
        <w:tc>
          <w:tcPr>
            <w:tcW w:w="2235" w:type="dxa"/>
            <w:shd w:val="clear" w:color="auto" w:fill="auto"/>
          </w:tcPr>
          <w:p w14:paraId="27536A0E"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rPr>
              <w:t>НП</w:t>
            </w:r>
          </w:p>
        </w:tc>
        <w:tc>
          <w:tcPr>
            <w:tcW w:w="708" w:type="dxa"/>
          </w:tcPr>
          <w:p w14:paraId="46185874"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2F062AEA"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sidRPr="000D1495">
              <w:rPr>
                <w:rFonts w:ascii="Times New Roman" w:hAnsi="Times New Roman"/>
                <w:sz w:val="24"/>
                <w:szCs w:val="24"/>
              </w:rPr>
              <w:t>неприводим</w:t>
            </w:r>
            <w:r>
              <w:rPr>
                <w:rFonts w:ascii="Times New Roman" w:hAnsi="Times New Roman"/>
                <w:sz w:val="24"/>
                <w:szCs w:val="24"/>
              </w:rPr>
              <w:t>ое</w:t>
            </w:r>
            <w:r w:rsidRPr="000D1495">
              <w:rPr>
                <w:rFonts w:ascii="Times New Roman" w:hAnsi="Times New Roman"/>
                <w:sz w:val="24"/>
                <w:szCs w:val="24"/>
              </w:rPr>
              <w:t xml:space="preserve"> представление</w:t>
            </w:r>
          </w:p>
        </w:tc>
      </w:tr>
      <w:tr w:rsidR="00CC16B2" w:rsidRPr="00F24D16" w14:paraId="4B8AC8B2" w14:textId="77777777" w:rsidTr="00A107D7">
        <w:tc>
          <w:tcPr>
            <w:tcW w:w="2235" w:type="dxa"/>
            <w:shd w:val="clear" w:color="auto" w:fill="auto"/>
          </w:tcPr>
          <w:p w14:paraId="66109F2D"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lang w:val="en-US"/>
              </w:rPr>
              <w:t>Ln</w:t>
            </w:r>
          </w:p>
        </w:tc>
        <w:tc>
          <w:tcPr>
            <w:tcW w:w="708" w:type="dxa"/>
          </w:tcPr>
          <w:p w14:paraId="26B76EF8"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628EFF7"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Pr>
                <w:rFonts w:ascii="Times New Roman" w:hAnsi="Times New Roman"/>
                <w:color w:val="000000" w:themeColor="text1"/>
                <w:sz w:val="24"/>
                <w:szCs w:val="24"/>
                <w:lang w:eastAsia="ru-RU"/>
              </w:rPr>
              <w:t>лантаноиды</w:t>
            </w:r>
          </w:p>
        </w:tc>
      </w:tr>
      <w:tr w:rsidR="00CC16B2" w:rsidRPr="00F24D16" w14:paraId="7B2818B5" w14:textId="77777777" w:rsidTr="00A107D7">
        <w:tc>
          <w:tcPr>
            <w:tcW w:w="2235" w:type="dxa"/>
            <w:shd w:val="clear" w:color="auto" w:fill="auto"/>
          </w:tcPr>
          <w:p w14:paraId="26423912"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lang w:val="en-US"/>
              </w:rPr>
              <w:t>RPES</w:t>
            </w:r>
          </w:p>
        </w:tc>
        <w:tc>
          <w:tcPr>
            <w:tcW w:w="708" w:type="dxa"/>
          </w:tcPr>
          <w:p w14:paraId="55942A4D"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0279FBE"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sidRPr="000D1495">
              <w:rPr>
                <w:rFonts w:ascii="Times New Roman" w:hAnsi="Times New Roman"/>
                <w:sz w:val="24"/>
                <w:szCs w:val="24"/>
              </w:rPr>
              <w:t>резонансная фотоэлектронная спектроскопия</w:t>
            </w:r>
          </w:p>
        </w:tc>
      </w:tr>
      <w:tr w:rsidR="00CC16B2" w:rsidRPr="00F24D16" w14:paraId="2ADA0B26" w14:textId="77777777" w:rsidTr="00A107D7">
        <w:tc>
          <w:tcPr>
            <w:tcW w:w="2235" w:type="dxa"/>
            <w:shd w:val="clear" w:color="auto" w:fill="auto"/>
          </w:tcPr>
          <w:p w14:paraId="4C48CC0B"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lang w:val="en-US"/>
              </w:rPr>
              <w:t>PED</w:t>
            </w:r>
          </w:p>
        </w:tc>
        <w:tc>
          <w:tcPr>
            <w:tcW w:w="708" w:type="dxa"/>
          </w:tcPr>
          <w:p w14:paraId="1FC8983E"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6D85389F"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sidRPr="000D1495">
              <w:rPr>
                <w:rFonts w:ascii="Times New Roman" w:hAnsi="Times New Roman"/>
                <w:sz w:val="24"/>
                <w:szCs w:val="24"/>
              </w:rPr>
              <w:t>фотоэлектронная дифракция</w:t>
            </w:r>
          </w:p>
        </w:tc>
      </w:tr>
      <w:tr w:rsidR="00CC16B2" w:rsidRPr="00F24D16" w14:paraId="329E68EF" w14:textId="77777777" w:rsidTr="00A107D7">
        <w:tc>
          <w:tcPr>
            <w:tcW w:w="2235" w:type="dxa"/>
            <w:shd w:val="clear" w:color="auto" w:fill="auto"/>
          </w:tcPr>
          <w:p w14:paraId="09EA6D20"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lang w:val="en-US"/>
              </w:rPr>
              <w:t>CEF</w:t>
            </w:r>
          </w:p>
        </w:tc>
        <w:tc>
          <w:tcPr>
            <w:tcW w:w="708" w:type="dxa"/>
          </w:tcPr>
          <w:p w14:paraId="01692092"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9134081"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sidRPr="000D1495">
              <w:rPr>
                <w:rFonts w:ascii="Times New Roman" w:hAnsi="Times New Roman"/>
                <w:sz w:val="24"/>
                <w:szCs w:val="24"/>
              </w:rPr>
              <w:t>кристаллическое электрическое поле</w:t>
            </w:r>
          </w:p>
        </w:tc>
      </w:tr>
      <w:tr w:rsidR="00CC16B2" w:rsidRPr="00F24D16" w14:paraId="3CF25A57" w14:textId="77777777" w:rsidTr="00A107D7">
        <w:tc>
          <w:tcPr>
            <w:tcW w:w="2235" w:type="dxa"/>
            <w:shd w:val="clear" w:color="auto" w:fill="auto"/>
          </w:tcPr>
          <w:p w14:paraId="022C767D"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rPr>
              <w:t>XAS</w:t>
            </w:r>
          </w:p>
        </w:tc>
        <w:tc>
          <w:tcPr>
            <w:tcW w:w="708" w:type="dxa"/>
          </w:tcPr>
          <w:p w14:paraId="7ECA4ED5"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323F2EC7"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sidRPr="000C0367">
              <w:rPr>
                <w:rFonts w:ascii="Times New Roman" w:hAnsi="Times New Roman"/>
                <w:sz w:val="24"/>
                <w:szCs w:val="24"/>
              </w:rPr>
              <w:t>метод спектроскопии поглощения рентгеновских лучей</w:t>
            </w:r>
          </w:p>
        </w:tc>
      </w:tr>
      <w:tr w:rsidR="00CC16B2" w:rsidRPr="00F24D16" w14:paraId="3B9A9C15" w14:textId="77777777" w:rsidTr="00A107D7">
        <w:tc>
          <w:tcPr>
            <w:tcW w:w="2235" w:type="dxa"/>
            <w:shd w:val="clear" w:color="auto" w:fill="auto"/>
          </w:tcPr>
          <w:p w14:paraId="38809179" w14:textId="77777777" w:rsidR="00CC16B2" w:rsidRPr="000D1495" w:rsidRDefault="00CC16B2" w:rsidP="009A6736">
            <w:pPr>
              <w:tabs>
                <w:tab w:val="left" w:pos="1080"/>
              </w:tabs>
              <w:spacing w:after="0" w:line="240" w:lineRule="auto"/>
              <w:rPr>
                <w:rFonts w:ascii="Times New Roman" w:hAnsi="Times New Roman"/>
                <w:sz w:val="24"/>
                <w:szCs w:val="24"/>
              </w:rPr>
            </w:pPr>
            <w:r w:rsidRPr="000D1495">
              <w:rPr>
                <w:rFonts w:ascii="Times New Roman" w:hAnsi="Times New Roman"/>
                <w:sz w:val="24"/>
                <w:szCs w:val="24"/>
              </w:rPr>
              <w:t>RE</w:t>
            </w:r>
          </w:p>
        </w:tc>
        <w:tc>
          <w:tcPr>
            <w:tcW w:w="708" w:type="dxa"/>
          </w:tcPr>
          <w:p w14:paraId="3759AEF1" w14:textId="77777777" w:rsidR="00CC16B2" w:rsidRPr="00F24D16" w:rsidRDefault="000F1A9C" w:rsidP="009A6736">
            <w:pPr>
              <w:tabs>
                <w:tab w:val="left" w:pos="1080"/>
              </w:tabs>
              <w:spacing w:after="0" w:line="240" w:lineRule="auto"/>
              <w:jc w:val="both"/>
              <w:rPr>
                <w:rFonts w:ascii="Times New Roman" w:hAnsi="Times New Roman"/>
                <w:color w:val="000000" w:themeColor="text1"/>
                <w:sz w:val="24"/>
                <w:szCs w:val="24"/>
                <w:lang w:eastAsia="ru-RU"/>
              </w:rPr>
            </w:pPr>
            <w:r w:rsidRPr="00E36335">
              <w:rPr>
                <w:rFonts w:ascii="Times New Roman" w:hAnsi="Times New Roman"/>
                <w:color w:val="000000" w:themeColor="text1"/>
                <w:sz w:val="24"/>
                <w:szCs w:val="24"/>
                <w:lang w:eastAsia="ru-RU"/>
              </w:rPr>
              <w:t>—</w:t>
            </w:r>
          </w:p>
        </w:tc>
        <w:tc>
          <w:tcPr>
            <w:tcW w:w="6412" w:type="dxa"/>
            <w:shd w:val="clear" w:color="auto" w:fill="auto"/>
          </w:tcPr>
          <w:p w14:paraId="0699212E" w14:textId="77777777" w:rsidR="00CC16B2" w:rsidRDefault="00CC16B2" w:rsidP="00A107D7">
            <w:pPr>
              <w:tabs>
                <w:tab w:val="left" w:pos="1080"/>
              </w:tabs>
              <w:spacing w:after="0" w:line="360" w:lineRule="auto"/>
              <w:rPr>
                <w:rFonts w:ascii="Times New Roman" w:hAnsi="Times New Roman"/>
                <w:color w:val="000000" w:themeColor="text1"/>
                <w:sz w:val="24"/>
                <w:szCs w:val="24"/>
                <w:lang w:eastAsia="ru-RU"/>
              </w:rPr>
            </w:pPr>
            <w:r>
              <w:rPr>
                <w:rFonts w:ascii="Times New Roman" w:hAnsi="Times New Roman"/>
                <w:sz w:val="24"/>
                <w:szCs w:val="24"/>
              </w:rPr>
              <w:t>р</w:t>
            </w:r>
            <w:r w:rsidRPr="000D1495">
              <w:rPr>
                <w:rFonts w:ascii="Times New Roman" w:hAnsi="Times New Roman"/>
                <w:sz w:val="24"/>
                <w:szCs w:val="24"/>
              </w:rPr>
              <w:t>едкоземельные</w:t>
            </w:r>
            <w:r>
              <w:rPr>
                <w:rFonts w:ascii="Times New Roman" w:hAnsi="Times New Roman"/>
                <w:sz w:val="24"/>
                <w:szCs w:val="24"/>
              </w:rPr>
              <w:t xml:space="preserve"> элементы</w:t>
            </w:r>
          </w:p>
        </w:tc>
      </w:tr>
    </w:tbl>
    <w:p w14:paraId="35629836" w14:textId="77777777" w:rsidR="00CC16B2" w:rsidRPr="00F24D16" w:rsidRDefault="00CC16B2" w:rsidP="00CC16B2">
      <w:pPr>
        <w:rPr>
          <w:rFonts w:ascii="Times New Roman" w:eastAsia="Times New Roman" w:hAnsi="Times New Roman"/>
          <w:b/>
          <w:color w:val="000000" w:themeColor="text1"/>
          <w:sz w:val="24"/>
          <w:szCs w:val="24"/>
          <w:lang w:eastAsia="ru-RU"/>
        </w:rPr>
      </w:pPr>
      <w:r w:rsidRPr="00F24D16">
        <w:rPr>
          <w:rFonts w:ascii="Times New Roman" w:eastAsia="Times New Roman" w:hAnsi="Times New Roman"/>
          <w:b/>
          <w:color w:val="000000" w:themeColor="text1"/>
          <w:sz w:val="24"/>
          <w:szCs w:val="24"/>
          <w:lang w:eastAsia="ru-RU"/>
        </w:rPr>
        <w:br w:type="page"/>
      </w:r>
    </w:p>
    <w:p w14:paraId="22762D81" w14:textId="77777777" w:rsidR="00CF1FAC" w:rsidRPr="000D1495" w:rsidRDefault="00CF1FAC" w:rsidP="00CC16B2">
      <w:pPr>
        <w:pStyle w:val="1"/>
        <w:spacing w:after="240"/>
        <w:jc w:val="center"/>
        <w:rPr>
          <w:rFonts w:ascii="Times New Roman" w:eastAsia="Times New Roman" w:hAnsi="Times New Roman" w:cs="Times New Roman"/>
          <w:b w:val="0"/>
          <w:color w:val="000000" w:themeColor="text1"/>
          <w:sz w:val="24"/>
          <w:szCs w:val="24"/>
        </w:rPr>
      </w:pPr>
      <w:bookmarkStart w:id="5" w:name="_Toc216094007"/>
      <w:r w:rsidRPr="000D1495">
        <w:rPr>
          <w:rFonts w:ascii="Times New Roman" w:eastAsia="Times New Roman" w:hAnsi="Times New Roman" w:cs="Times New Roman"/>
          <w:color w:val="000000" w:themeColor="text1"/>
          <w:sz w:val="24"/>
          <w:szCs w:val="24"/>
        </w:rPr>
        <w:lastRenderedPageBreak/>
        <w:t>ВВЕДЕНИЕ</w:t>
      </w:r>
      <w:bookmarkEnd w:id="5"/>
    </w:p>
    <w:p w14:paraId="2ABC7832" w14:textId="73CBE8BA" w:rsidR="007C0CBE" w:rsidRPr="007C0CBE" w:rsidRDefault="00CF1FAC" w:rsidP="004122FD">
      <w:pPr>
        <w:spacing w:after="0" w:line="360" w:lineRule="auto"/>
        <w:ind w:firstLine="709"/>
        <w:jc w:val="both"/>
        <w:rPr>
          <w:rFonts w:ascii="Times New Roman" w:hAnsi="Times New Roman"/>
          <w:color w:val="000000" w:themeColor="text1"/>
          <w:sz w:val="24"/>
          <w:szCs w:val="24"/>
        </w:rPr>
      </w:pPr>
      <w:r w:rsidRPr="007C0CBE">
        <w:rPr>
          <w:rFonts w:ascii="Times New Roman" w:hAnsi="Times New Roman"/>
          <w:color w:val="000000" w:themeColor="text1"/>
          <w:sz w:val="24"/>
          <w:szCs w:val="24"/>
        </w:rPr>
        <w:t>Лаборатория электронной и спиновой структуры наносистем под руководством д</w:t>
      </w:r>
      <w:r w:rsidR="00A107D7">
        <w:rPr>
          <w:rFonts w:ascii="Times New Roman" w:hAnsi="Times New Roman"/>
          <w:color w:val="000000" w:themeColor="text1"/>
          <w:sz w:val="24"/>
          <w:szCs w:val="24"/>
        </w:rPr>
        <w:t xml:space="preserve">октора </w:t>
      </w:r>
      <w:r w:rsidRPr="007C0CBE">
        <w:rPr>
          <w:rFonts w:ascii="Times New Roman" w:hAnsi="Times New Roman"/>
          <w:color w:val="000000" w:themeColor="text1"/>
          <w:sz w:val="24"/>
          <w:szCs w:val="24"/>
        </w:rPr>
        <w:t>ф</w:t>
      </w:r>
      <w:r w:rsidR="00A107D7">
        <w:rPr>
          <w:rFonts w:ascii="Times New Roman" w:hAnsi="Times New Roman"/>
          <w:color w:val="000000" w:themeColor="text1"/>
          <w:sz w:val="24"/>
          <w:szCs w:val="24"/>
        </w:rPr>
        <w:t>изико-математических наук</w:t>
      </w:r>
      <w:r w:rsidRPr="007C0CBE">
        <w:rPr>
          <w:rFonts w:ascii="Times New Roman" w:hAnsi="Times New Roman"/>
          <w:color w:val="000000" w:themeColor="text1"/>
          <w:sz w:val="24"/>
          <w:szCs w:val="24"/>
        </w:rPr>
        <w:t xml:space="preserve"> Евгения Владимировича Чулкова была создана в Санкт-Петербургском государственном университете в 2015 году в рамках финансирования деятельности исследовательских лабораторий под руководством ведущих ученых за счет средств СПбГУ.</w:t>
      </w:r>
    </w:p>
    <w:p w14:paraId="1B5BD0D6" w14:textId="6B9573AB" w:rsidR="004122FD" w:rsidRPr="007C0CBE" w:rsidRDefault="004122FD" w:rsidP="003E61AD">
      <w:pPr>
        <w:spacing w:after="0" w:line="360" w:lineRule="auto"/>
        <w:ind w:firstLine="709"/>
        <w:jc w:val="both"/>
        <w:rPr>
          <w:rFonts w:ascii="Times New Roman" w:hAnsi="Times New Roman"/>
          <w:color w:val="000000" w:themeColor="text1"/>
          <w:sz w:val="24"/>
          <w:szCs w:val="24"/>
        </w:rPr>
      </w:pPr>
      <w:r w:rsidRPr="007C0CBE">
        <w:rPr>
          <w:rFonts w:ascii="Times New Roman" w:hAnsi="Times New Roman"/>
          <w:color w:val="000000" w:themeColor="text1"/>
          <w:sz w:val="24"/>
          <w:szCs w:val="24"/>
        </w:rPr>
        <w:t xml:space="preserve">В 2025 году коллективом лаборатории выполнялся </w:t>
      </w:r>
      <w:r w:rsidR="00851148">
        <w:rPr>
          <w:rFonts w:ascii="Times New Roman" w:hAnsi="Times New Roman"/>
          <w:color w:val="000000" w:themeColor="text1"/>
          <w:sz w:val="24"/>
          <w:szCs w:val="24"/>
        </w:rPr>
        <w:t>п</w:t>
      </w:r>
      <w:r w:rsidR="00851148" w:rsidRPr="00A107D7">
        <w:rPr>
          <w:rFonts w:ascii="Times New Roman" w:hAnsi="Times New Roman"/>
          <w:color w:val="000000" w:themeColor="text1"/>
          <w:sz w:val="24"/>
          <w:szCs w:val="24"/>
        </w:rPr>
        <w:t xml:space="preserve">ервый </w:t>
      </w:r>
      <w:r w:rsidRPr="00A107D7">
        <w:rPr>
          <w:rFonts w:ascii="Times New Roman" w:hAnsi="Times New Roman"/>
          <w:color w:val="000000" w:themeColor="text1"/>
          <w:sz w:val="24"/>
          <w:szCs w:val="24"/>
        </w:rPr>
        <w:t>этап</w:t>
      </w:r>
      <w:r w:rsidRPr="007C0CBE">
        <w:rPr>
          <w:rFonts w:ascii="Times New Roman" w:hAnsi="Times New Roman"/>
          <w:color w:val="000000" w:themeColor="text1"/>
          <w:sz w:val="24"/>
          <w:szCs w:val="24"/>
        </w:rPr>
        <w:t xml:space="preserve"> НИР, финансируемой из средств Государственного задания СПбГУ «Новые квантовые материалы и топологические наносистемы на основе спин-орбитального взаимодействия и магнетизма для применения в современной спинтронике и квантовых вычислениях»</w:t>
      </w:r>
      <w:r w:rsidR="00851148">
        <w:rPr>
          <w:rFonts w:ascii="Times New Roman" w:hAnsi="Times New Roman"/>
          <w:color w:val="000000" w:themeColor="text1"/>
          <w:sz w:val="24"/>
          <w:szCs w:val="24"/>
        </w:rPr>
        <w:t>.</w:t>
      </w:r>
      <w:r w:rsidRPr="007C0CBE">
        <w:rPr>
          <w:rFonts w:ascii="Times New Roman" w:hAnsi="Times New Roman"/>
          <w:color w:val="000000" w:themeColor="text1"/>
          <w:sz w:val="24"/>
          <w:szCs w:val="24"/>
        </w:rPr>
        <w:t xml:space="preserve"> </w:t>
      </w:r>
    </w:p>
    <w:p w14:paraId="69E260CA" w14:textId="16A7124E" w:rsidR="003E61AD" w:rsidRDefault="003E61AD" w:rsidP="003E61AD">
      <w:pPr>
        <w:spacing w:after="0" w:line="360" w:lineRule="auto"/>
        <w:ind w:firstLine="708"/>
        <w:jc w:val="both"/>
        <w:rPr>
          <w:rFonts w:ascii="Times New Roman" w:hAnsi="Times New Roman"/>
          <w:color w:val="000000"/>
          <w:sz w:val="24"/>
          <w:szCs w:val="24"/>
          <w:shd w:val="clear" w:color="auto" w:fill="FFFFFF"/>
        </w:rPr>
      </w:pPr>
      <w:r w:rsidRPr="007D25DD">
        <w:rPr>
          <w:rFonts w:ascii="Times New Roman" w:hAnsi="Times New Roman"/>
          <w:b/>
          <w:color w:val="000000"/>
          <w:sz w:val="24"/>
          <w:szCs w:val="24"/>
          <w:shd w:val="clear" w:color="auto" w:fill="FFFFFF"/>
        </w:rPr>
        <w:t>Научная проблема</w:t>
      </w:r>
      <w:r w:rsidRPr="007D25DD">
        <w:rPr>
          <w:rFonts w:ascii="Times New Roman" w:hAnsi="Times New Roman"/>
          <w:color w:val="000000"/>
          <w:sz w:val="24"/>
          <w:szCs w:val="24"/>
          <w:shd w:val="clear" w:color="auto" w:fill="FFFFFF"/>
        </w:rPr>
        <w:t>, на решение которой направлен проект</w:t>
      </w:r>
      <w:r w:rsidR="00F10CA9">
        <w:rPr>
          <w:rFonts w:ascii="Times New Roman" w:hAnsi="Times New Roman"/>
          <w:color w:val="000000"/>
          <w:sz w:val="24"/>
          <w:szCs w:val="24"/>
          <w:shd w:val="clear" w:color="auto" w:fill="FFFFFF"/>
        </w:rPr>
        <w:t xml:space="preserve"> НИР</w:t>
      </w:r>
      <w:r>
        <w:rPr>
          <w:rFonts w:ascii="Times New Roman" w:hAnsi="Times New Roman"/>
          <w:color w:val="000000"/>
          <w:sz w:val="24"/>
          <w:szCs w:val="24"/>
          <w:shd w:val="clear" w:color="auto" w:fill="FFFFFF"/>
        </w:rPr>
        <w:t xml:space="preserve"> – с</w:t>
      </w:r>
      <w:r w:rsidRPr="007D25DD">
        <w:rPr>
          <w:rFonts w:ascii="Times New Roman" w:hAnsi="Times New Roman"/>
          <w:color w:val="000000"/>
          <w:sz w:val="24"/>
          <w:szCs w:val="24"/>
          <w:shd w:val="clear" w:color="auto" w:fill="FFFFFF"/>
        </w:rPr>
        <w:t xml:space="preserve">оздание новых квантовых материалов на основе топологических изоляторов, соединений редкоземельных элементов, а также графена с возможностью широкой модификации электронной и спиновой структуры в результате контролируемого изменения взаимосвязи спин-орбитального и обменного взаимодействия </w:t>
      </w:r>
      <w:r w:rsidR="006A41BA" w:rsidRPr="006A41BA">
        <w:rPr>
          <w:rFonts w:ascii="Times New Roman" w:hAnsi="Times New Roman"/>
          <w:b/>
          <w:color w:val="000000"/>
          <w:sz w:val="24"/>
          <w:szCs w:val="24"/>
          <w:shd w:val="clear" w:color="auto" w:fill="FFFFFF"/>
        </w:rPr>
        <w:t>с целью</w:t>
      </w:r>
      <w:r w:rsidR="006A41BA">
        <w:rPr>
          <w:rFonts w:ascii="Times New Roman" w:hAnsi="Times New Roman"/>
          <w:color w:val="000000"/>
          <w:sz w:val="24"/>
          <w:szCs w:val="24"/>
          <w:shd w:val="clear" w:color="auto" w:fill="FFFFFF"/>
        </w:rPr>
        <w:t xml:space="preserve"> использования</w:t>
      </w:r>
      <w:r w:rsidRPr="007D25DD">
        <w:rPr>
          <w:rFonts w:ascii="Times New Roman" w:hAnsi="Times New Roman"/>
          <w:color w:val="000000"/>
          <w:sz w:val="24"/>
          <w:szCs w:val="24"/>
          <w:shd w:val="clear" w:color="auto" w:fill="FFFFFF"/>
        </w:rPr>
        <w:t xml:space="preserve"> в современной спинтронике и квантовых вычислениях.</w:t>
      </w:r>
    </w:p>
    <w:p w14:paraId="2CA81268" w14:textId="21761322" w:rsidR="003E61AD" w:rsidRDefault="003E61AD" w:rsidP="003E61AD">
      <w:pPr>
        <w:spacing w:after="0" w:line="360" w:lineRule="auto"/>
        <w:ind w:firstLine="709"/>
        <w:jc w:val="both"/>
        <w:rPr>
          <w:rFonts w:ascii="Times New Roman" w:hAnsi="Times New Roman"/>
          <w:color w:val="000000" w:themeColor="text1"/>
          <w:sz w:val="24"/>
          <w:szCs w:val="24"/>
        </w:rPr>
      </w:pPr>
      <w:r w:rsidRPr="007D25DD">
        <w:rPr>
          <w:rFonts w:ascii="Times New Roman" w:hAnsi="Times New Roman"/>
          <w:b/>
          <w:color w:val="000000" w:themeColor="text1"/>
          <w:sz w:val="24"/>
          <w:szCs w:val="24"/>
        </w:rPr>
        <w:t>Актуальность проблемы</w:t>
      </w:r>
      <w:r w:rsidRPr="008926AB">
        <w:rPr>
          <w:rFonts w:ascii="Times New Roman" w:hAnsi="Times New Roman"/>
          <w:color w:val="000000" w:themeColor="text1"/>
          <w:sz w:val="24"/>
          <w:szCs w:val="24"/>
        </w:rPr>
        <w:t>, предлагаемой к решению</w:t>
      </w:r>
      <w:r>
        <w:rPr>
          <w:rFonts w:ascii="Times New Roman" w:hAnsi="Times New Roman"/>
          <w:color w:val="000000" w:themeColor="text1"/>
          <w:sz w:val="24"/>
          <w:szCs w:val="24"/>
        </w:rPr>
        <w:t>: п</w:t>
      </w:r>
      <w:r w:rsidRPr="007C0CBE">
        <w:rPr>
          <w:rFonts w:ascii="Times New Roman" w:hAnsi="Times New Roman"/>
          <w:color w:val="000000" w:themeColor="text1"/>
          <w:sz w:val="24"/>
          <w:szCs w:val="24"/>
        </w:rPr>
        <w:t>роект охватывает широкий спектр задач, связанных с анализом спиновой и электронной структуры наносистем. Совместное использование теоретических и экспериментальных методов позволяет создавать наносистемы с необходимыми свойствами для конструирования приборов спинтроники и квантовых компьютеров. Помимо вклада в фундаментальную физику, предполагается, что исследуемые наносистемы будут широко применяться в устройствах спинтроники и в области цифровых технологий</w:t>
      </w:r>
      <w:r>
        <w:rPr>
          <w:rFonts w:ascii="Times New Roman" w:hAnsi="Times New Roman"/>
          <w:color w:val="000000" w:themeColor="text1"/>
          <w:sz w:val="24"/>
          <w:szCs w:val="24"/>
        </w:rPr>
        <w:t xml:space="preserve">, а также </w:t>
      </w:r>
      <w:r w:rsidR="00F10CA9">
        <w:rPr>
          <w:rFonts w:ascii="Times New Roman" w:hAnsi="Times New Roman"/>
          <w:color w:val="000000" w:themeColor="text1"/>
          <w:sz w:val="24"/>
          <w:szCs w:val="24"/>
        </w:rPr>
        <w:t xml:space="preserve">смогут быть использованы </w:t>
      </w:r>
      <w:r>
        <w:rPr>
          <w:rFonts w:ascii="Times New Roman" w:hAnsi="Times New Roman"/>
          <w:color w:val="000000" w:themeColor="text1"/>
          <w:sz w:val="24"/>
          <w:szCs w:val="24"/>
        </w:rPr>
        <w:t xml:space="preserve">в </w:t>
      </w:r>
      <w:r w:rsidRPr="007C0CBE">
        <w:rPr>
          <w:rFonts w:ascii="Times New Roman" w:hAnsi="Times New Roman"/>
          <w:color w:val="000000" w:themeColor="text1"/>
          <w:sz w:val="24"/>
          <w:szCs w:val="24"/>
        </w:rPr>
        <w:t>ключевых элемент</w:t>
      </w:r>
      <w:r>
        <w:rPr>
          <w:rFonts w:ascii="Times New Roman" w:hAnsi="Times New Roman"/>
          <w:color w:val="000000" w:themeColor="text1"/>
          <w:sz w:val="24"/>
          <w:szCs w:val="24"/>
        </w:rPr>
        <w:t>ах</w:t>
      </w:r>
      <w:r w:rsidRPr="007C0CBE">
        <w:rPr>
          <w:rFonts w:ascii="Times New Roman" w:hAnsi="Times New Roman"/>
          <w:color w:val="000000" w:themeColor="text1"/>
          <w:sz w:val="24"/>
          <w:szCs w:val="24"/>
        </w:rPr>
        <w:t xml:space="preserve"> квантовых компьютеров и спинтроники даже при комнатной температуре, что может привести к прорывным технологиям в области квантовых вычислений, симуляторов и криптографии.</w:t>
      </w:r>
    </w:p>
    <w:p w14:paraId="46D6DE45" w14:textId="77777777" w:rsidR="003E61AD" w:rsidRDefault="003E61AD" w:rsidP="003E61AD">
      <w:pPr>
        <w:spacing w:after="0" w:line="360" w:lineRule="auto"/>
        <w:ind w:firstLine="709"/>
        <w:jc w:val="both"/>
        <w:rPr>
          <w:rFonts w:ascii="Times New Roman" w:hAnsi="Times New Roman"/>
          <w:color w:val="000000"/>
          <w:sz w:val="24"/>
          <w:szCs w:val="24"/>
          <w:shd w:val="clear" w:color="auto" w:fill="FFFFFF"/>
        </w:rPr>
      </w:pPr>
      <w:r w:rsidRPr="007D25DD">
        <w:rPr>
          <w:rFonts w:ascii="Times New Roman" w:hAnsi="Times New Roman"/>
          <w:color w:val="000000"/>
          <w:sz w:val="24"/>
          <w:szCs w:val="24"/>
          <w:shd w:val="clear" w:color="auto" w:fill="FFFFFF"/>
        </w:rPr>
        <w:t xml:space="preserve">Решение поставленной научной проблемы для топологических изоляторов (ТИ) </w:t>
      </w:r>
      <w:r>
        <w:rPr>
          <w:rFonts w:ascii="Times New Roman" w:hAnsi="Times New Roman"/>
          <w:color w:val="000000"/>
          <w:sz w:val="24"/>
          <w:szCs w:val="24"/>
          <w:shd w:val="clear" w:color="auto" w:fill="FFFFFF"/>
        </w:rPr>
        <w:t>планировалось реализовывать</w:t>
      </w:r>
      <w:r w:rsidRPr="007D25DD">
        <w:rPr>
          <w:rFonts w:ascii="Times New Roman" w:hAnsi="Times New Roman"/>
          <w:color w:val="000000"/>
          <w:sz w:val="24"/>
          <w:szCs w:val="24"/>
          <w:shd w:val="clear" w:color="auto" w:fill="FFFFFF"/>
        </w:rPr>
        <w:t xml:space="preserve"> в системах на основе недавно синтезированного магнитно-упорядоченного антиферромагнитного (АФМ) топологического изолятора MnBi2Te4 с контролируемым замещением атомов магнитных металлов на атомы немагнитных металлов, а также элементов с сильным спин-орбитальным взаимодействием (элементы с высоким атомным номером) на элементы с меньшим спин-орбитальным взаимодействием (элементы с низким атомным номером). При этом одним из направлений работы ста</w:t>
      </w:r>
      <w:r>
        <w:rPr>
          <w:rFonts w:ascii="Times New Roman" w:hAnsi="Times New Roman"/>
          <w:color w:val="000000"/>
          <w:sz w:val="24"/>
          <w:szCs w:val="24"/>
          <w:shd w:val="clear" w:color="auto" w:fill="FFFFFF"/>
        </w:rPr>
        <w:t>ло</w:t>
      </w:r>
      <w:r w:rsidRPr="007D25DD">
        <w:rPr>
          <w:rFonts w:ascii="Times New Roman" w:hAnsi="Times New Roman"/>
          <w:color w:val="000000"/>
          <w:sz w:val="24"/>
          <w:szCs w:val="24"/>
          <w:shd w:val="clear" w:color="auto" w:fill="FFFFFF"/>
        </w:rPr>
        <w:t xml:space="preserve"> частичное и полное замещение атомов Mn на атомы других d- и f-элементов. </w:t>
      </w:r>
      <w:r>
        <w:rPr>
          <w:rFonts w:ascii="Times New Roman" w:hAnsi="Times New Roman"/>
          <w:color w:val="000000"/>
          <w:sz w:val="24"/>
          <w:szCs w:val="24"/>
          <w:shd w:val="clear" w:color="auto" w:fill="FFFFFF"/>
        </w:rPr>
        <w:t>З</w:t>
      </w:r>
      <w:r w:rsidRPr="007D25DD">
        <w:rPr>
          <w:rFonts w:ascii="Times New Roman" w:hAnsi="Times New Roman"/>
          <w:color w:val="000000"/>
          <w:sz w:val="24"/>
          <w:szCs w:val="24"/>
          <w:shd w:val="clear" w:color="auto" w:fill="FFFFFF"/>
        </w:rPr>
        <w:t xml:space="preserve">амещения </w:t>
      </w:r>
      <w:r w:rsidRPr="007D25DD">
        <w:rPr>
          <w:rFonts w:ascii="Times New Roman" w:hAnsi="Times New Roman"/>
          <w:color w:val="000000"/>
          <w:sz w:val="24"/>
          <w:szCs w:val="24"/>
          <w:shd w:val="clear" w:color="auto" w:fill="FFFFFF"/>
        </w:rPr>
        <w:lastRenderedPageBreak/>
        <w:t xml:space="preserve">подобного рода могут привести к переключению магнетизма системы от антиферромагнитного упорядочения к ферромагнитному и связанному с этим переходу в состояние вейлевского полуметалла. Кроме этого, </w:t>
      </w:r>
      <w:r>
        <w:rPr>
          <w:rFonts w:ascii="Times New Roman" w:hAnsi="Times New Roman"/>
          <w:color w:val="000000"/>
          <w:sz w:val="24"/>
          <w:szCs w:val="24"/>
          <w:shd w:val="clear" w:color="auto" w:fill="FFFFFF"/>
        </w:rPr>
        <w:t>планировалось рассмотреть</w:t>
      </w:r>
      <w:r w:rsidRPr="007D25DD">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новый класс</w:t>
      </w:r>
      <w:r w:rsidRPr="007D25DD">
        <w:rPr>
          <w:rFonts w:ascii="Times New Roman" w:hAnsi="Times New Roman"/>
          <w:color w:val="000000"/>
          <w:sz w:val="24"/>
          <w:szCs w:val="24"/>
          <w:shd w:val="clear" w:color="auto" w:fill="FFFFFF"/>
        </w:rPr>
        <w:t xml:space="preserve"> материалов, таких как периодические гетероструктуры на основе MnBi2Te4 и бислоёв тяжёлых металлов с общей формулой вида XY4Te4 (X = Ge, Pb, Sn, Mn; Y = Sb, Bi), а также класс магнитных гипервалентных соединений  Ln3MPn5 (Ln = La−Nd; M = Ti, Zr, Hf, Mg, Mn, Nb; Pn = Bi, Sb). Одновременно с этим одна из важных целей проекта </w:t>
      </w:r>
      <w:r>
        <w:rPr>
          <w:rFonts w:ascii="Times New Roman" w:hAnsi="Times New Roman"/>
          <w:color w:val="000000"/>
          <w:sz w:val="24"/>
          <w:szCs w:val="24"/>
          <w:shd w:val="clear" w:color="auto" w:fill="FFFFFF"/>
        </w:rPr>
        <w:t>заключалась</w:t>
      </w:r>
      <w:r w:rsidRPr="007D25DD">
        <w:rPr>
          <w:rFonts w:ascii="Times New Roman" w:hAnsi="Times New Roman"/>
          <w:color w:val="000000"/>
          <w:sz w:val="24"/>
          <w:szCs w:val="24"/>
          <w:shd w:val="clear" w:color="auto" w:fill="FFFFFF"/>
        </w:rPr>
        <w:t xml:space="preserve"> в изучении квантовых явлений, возникающих на границах различных квантовых материалов, включая топологические, двумерные, магнитные и/или сверхпроводящие. Главное преимущество и оригинальность такого подхода состоит в создании гетероструктур из структурно похожих материалов, но обладающих разными квантовыми фазами. Это </w:t>
      </w:r>
      <w:r>
        <w:rPr>
          <w:rFonts w:ascii="Times New Roman" w:hAnsi="Times New Roman"/>
          <w:color w:val="000000"/>
          <w:sz w:val="24"/>
          <w:szCs w:val="24"/>
          <w:shd w:val="clear" w:color="auto" w:fill="FFFFFF"/>
        </w:rPr>
        <w:t>может привести</w:t>
      </w:r>
      <w:r w:rsidRPr="007D25DD">
        <w:rPr>
          <w:rFonts w:ascii="Times New Roman" w:hAnsi="Times New Roman"/>
          <w:color w:val="000000"/>
          <w:sz w:val="24"/>
          <w:szCs w:val="24"/>
          <w:shd w:val="clear" w:color="auto" w:fill="FFFFFF"/>
        </w:rPr>
        <w:t xml:space="preserve"> к образованию квантовых состояний на интерфейсе, которые не существуют ни в одном из компонентов границы раздела. </w:t>
      </w:r>
      <w:r>
        <w:rPr>
          <w:rFonts w:ascii="Times New Roman" w:hAnsi="Times New Roman"/>
          <w:color w:val="000000"/>
          <w:sz w:val="24"/>
          <w:szCs w:val="24"/>
          <w:shd w:val="clear" w:color="auto" w:fill="FFFFFF"/>
        </w:rPr>
        <w:t>С</w:t>
      </w:r>
      <w:r w:rsidRPr="007D25DD">
        <w:rPr>
          <w:rFonts w:ascii="Times New Roman" w:hAnsi="Times New Roman"/>
          <w:color w:val="000000"/>
          <w:sz w:val="24"/>
          <w:szCs w:val="24"/>
          <w:shd w:val="clear" w:color="auto" w:fill="FFFFFF"/>
        </w:rPr>
        <w:t xml:space="preserve">оздавая соответствующие интерфейсы, </w:t>
      </w:r>
      <w:r>
        <w:rPr>
          <w:rFonts w:ascii="Times New Roman" w:hAnsi="Times New Roman"/>
          <w:color w:val="000000"/>
          <w:sz w:val="24"/>
          <w:szCs w:val="24"/>
          <w:shd w:val="clear" w:color="auto" w:fill="FFFFFF"/>
        </w:rPr>
        <w:t>окажется возможным</w:t>
      </w:r>
      <w:r w:rsidRPr="007D25DD">
        <w:rPr>
          <w:rFonts w:ascii="Times New Roman" w:hAnsi="Times New Roman"/>
          <w:color w:val="000000"/>
          <w:sz w:val="24"/>
          <w:szCs w:val="24"/>
          <w:shd w:val="clear" w:color="auto" w:fill="FFFFFF"/>
        </w:rPr>
        <w:t xml:space="preserve"> значительно улучшить реализацию квантового аномального эффекта Холла (КАЭХ), расширив его температурные/энергетические диапазоны, а также добиться экспериментальной реализации мод Майорана. При этом в рамках проекта </w:t>
      </w:r>
      <w:r>
        <w:rPr>
          <w:rFonts w:ascii="Times New Roman" w:hAnsi="Times New Roman"/>
          <w:color w:val="000000"/>
          <w:sz w:val="24"/>
          <w:szCs w:val="24"/>
          <w:shd w:val="clear" w:color="auto" w:fill="FFFFFF"/>
        </w:rPr>
        <w:t>была</w:t>
      </w:r>
      <w:r w:rsidRPr="007D25DD">
        <w:rPr>
          <w:rFonts w:ascii="Times New Roman" w:hAnsi="Times New Roman"/>
          <w:color w:val="000000"/>
          <w:sz w:val="24"/>
          <w:szCs w:val="24"/>
          <w:shd w:val="clear" w:color="auto" w:fill="FFFFFF"/>
        </w:rPr>
        <w:t xml:space="preserve"> поставлена важная научно-технологическая цель - освоение методики получения тонких пленок слоистых топологических изоляторов на диэлектрических подложках с дальнейшим измерением их транспортных свойств, а также изучение способов сохранения и восстановления свойств тонких пленок при воздействии атмосферных условий.</w:t>
      </w:r>
    </w:p>
    <w:p w14:paraId="3C19E9A3" w14:textId="77777777" w:rsidR="003E61AD" w:rsidRDefault="003E61AD" w:rsidP="003E61AD">
      <w:pPr>
        <w:spacing w:after="0" w:line="360" w:lineRule="auto"/>
        <w:ind w:firstLine="709"/>
        <w:jc w:val="both"/>
        <w:rPr>
          <w:rFonts w:ascii="Times New Roman" w:hAnsi="Times New Roman"/>
          <w:color w:val="000000"/>
          <w:sz w:val="24"/>
          <w:szCs w:val="24"/>
          <w:shd w:val="clear" w:color="auto" w:fill="FFFFFF"/>
        </w:rPr>
      </w:pPr>
      <w:r w:rsidRPr="007D25DD">
        <w:rPr>
          <w:rFonts w:ascii="Times New Roman" w:hAnsi="Times New Roman"/>
          <w:color w:val="000000"/>
          <w:sz w:val="24"/>
          <w:szCs w:val="24"/>
          <w:shd w:val="clear" w:color="auto" w:fill="FFFFFF"/>
        </w:rPr>
        <w:t xml:space="preserve">Другим важным направлением в рамках проекта </w:t>
      </w:r>
      <w:r>
        <w:rPr>
          <w:rFonts w:ascii="Times New Roman" w:hAnsi="Times New Roman"/>
          <w:color w:val="000000"/>
          <w:sz w:val="24"/>
          <w:szCs w:val="24"/>
          <w:shd w:val="clear" w:color="auto" w:fill="FFFFFF"/>
        </w:rPr>
        <w:t>стало</w:t>
      </w:r>
      <w:r w:rsidRPr="007D25DD">
        <w:rPr>
          <w:rFonts w:ascii="Times New Roman" w:hAnsi="Times New Roman"/>
          <w:color w:val="000000"/>
          <w:sz w:val="24"/>
          <w:szCs w:val="24"/>
          <w:shd w:val="clear" w:color="auto" w:fill="FFFFFF"/>
        </w:rPr>
        <w:t xml:space="preserve"> изучение систем на основе монослоя графена и магнитных металлов, а также металлов с высоким атомным номером и сильным спин-орбитальным взаимодействием, с анализом изменения типа магнитных и спин-орбитальных взаимодействий в таких системах в зависимости от типа подложки. Данные эффекты могут быть использованы в устройствах спинтроники и привести к важным изменениям в устройствах вычислительной техники, особенно в области хранения информации и квантовых вычислений.</w:t>
      </w:r>
    </w:p>
    <w:p w14:paraId="4924F39F" w14:textId="77777777" w:rsidR="003E61AD" w:rsidRDefault="003E61AD" w:rsidP="003E61AD">
      <w:pPr>
        <w:spacing w:after="0" w:line="360" w:lineRule="auto"/>
        <w:ind w:firstLine="709"/>
        <w:jc w:val="both"/>
        <w:rPr>
          <w:rFonts w:ascii="Times New Roman" w:hAnsi="Times New Roman"/>
          <w:color w:val="000000"/>
          <w:sz w:val="24"/>
          <w:szCs w:val="24"/>
          <w:shd w:val="clear" w:color="auto" w:fill="FFFFFF"/>
        </w:rPr>
      </w:pPr>
      <w:r w:rsidRPr="007D25DD">
        <w:rPr>
          <w:rFonts w:ascii="Times New Roman" w:hAnsi="Times New Roman"/>
          <w:color w:val="000000"/>
          <w:sz w:val="24"/>
          <w:szCs w:val="24"/>
          <w:shd w:val="clear" w:color="auto" w:fill="FFFFFF"/>
        </w:rPr>
        <w:t>В области исследования соединений редкоземельных элементов важной проблемой явля</w:t>
      </w:r>
      <w:r>
        <w:rPr>
          <w:rFonts w:ascii="Times New Roman" w:hAnsi="Times New Roman"/>
          <w:color w:val="000000"/>
          <w:sz w:val="24"/>
          <w:szCs w:val="24"/>
          <w:shd w:val="clear" w:color="auto" w:fill="FFFFFF"/>
        </w:rPr>
        <w:t>лось</w:t>
      </w:r>
      <w:r w:rsidRPr="007D25DD">
        <w:rPr>
          <w:rFonts w:ascii="Times New Roman" w:hAnsi="Times New Roman"/>
          <w:color w:val="000000"/>
          <w:sz w:val="24"/>
          <w:szCs w:val="24"/>
          <w:shd w:val="clear" w:color="auto" w:fill="FFFFFF"/>
        </w:rPr>
        <w:t xml:space="preserve"> выявление основополагающих связей между структурой, электронным строением и свойствами магнитных 4f-материалов, а также поиск подходов для создания магнитных систем с прогнозируемыми свойствами. Для ее решения б</w:t>
      </w:r>
      <w:r>
        <w:rPr>
          <w:rFonts w:ascii="Times New Roman" w:hAnsi="Times New Roman"/>
          <w:color w:val="000000"/>
          <w:sz w:val="24"/>
          <w:szCs w:val="24"/>
          <w:shd w:val="clear" w:color="auto" w:fill="FFFFFF"/>
        </w:rPr>
        <w:t>ыли</w:t>
      </w:r>
      <w:r w:rsidRPr="007D25DD">
        <w:rPr>
          <w:rFonts w:ascii="Times New Roman" w:hAnsi="Times New Roman"/>
          <w:color w:val="000000"/>
          <w:sz w:val="24"/>
          <w:szCs w:val="24"/>
          <w:shd w:val="clear" w:color="auto" w:fill="FFFFFF"/>
        </w:rPr>
        <w:t xml:space="preserve"> синтезированы квазидвумерные 4f-материалы и проведена детальная характеризация их физико-химических свойств, кристаллической, магнитной и электронной структур на поверхностях, в приповерхностных областях и интерфейсах полученных материалов. </w:t>
      </w:r>
      <w:r>
        <w:rPr>
          <w:rFonts w:ascii="Times New Roman" w:hAnsi="Times New Roman"/>
          <w:color w:val="000000"/>
          <w:sz w:val="24"/>
          <w:szCs w:val="24"/>
          <w:shd w:val="clear" w:color="auto" w:fill="FFFFFF"/>
        </w:rPr>
        <w:lastRenderedPageBreak/>
        <w:t>Данная</w:t>
      </w:r>
      <w:r w:rsidRPr="007D25DD">
        <w:rPr>
          <w:rFonts w:ascii="Times New Roman" w:hAnsi="Times New Roman"/>
          <w:color w:val="000000"/>
          <w:sz w:val="24"/>
          <w:szCs w:val="24"/>
          <w:shd w:val="clear" w:color="auto" w:fill="FFFFFF"/>
        </w:rPr>
        <w:t xml:space="preserve"> информация позвол</w:t>
      </w:r>
      <w:r>
        <w:rPr>
          <w:rFonts w:ascii="Times New Roman" w:hAnsi="Times New Roman"/>
          <w:color w:val="000000"/>
          <w:sz w:val="24"/>
          <w:szCs w:val="24"/>
          <w:shd w:val="clear" w:color="auto" w:fill="FFFFFF"/>
        </w:rPr>
        <w:t>ила</w:t>
      </w:r>
      <w:r w:rsidRPr="007D25DD">
        <w:rPr>
          <w:rFonts w:ascii="Times New Roman" w:hAnsi="Times New Roman"/>
          <w:color w:val="000000"/>
          <w:sz w:val="24"/>
          <w:szCs w:val="24"/>
          <w:shd w:val="clear" w:color="auto" w:fill="FFFFFF"/>
        </w:rPr>
        <w:t xml:space="preserve"> предложить методики по созданию низкоразмерных объектов с магнитноактивными 4f слоями с четко прогнозируемыми свойствами, которые необходимы для практического применения таких  материалов.</w:t>
      </w:r>
    </w:p>
    <w:p w14:paraId="29A2F9B3" w14:textId="77777777" w:rsidR="003E61AD" w:rsidRPr="007D25DD" w:rsidRDefault="003E61AD" w:rsidP="003E61AD">
      <w:pPr>
        <w:spacing w:after="0" w:line="360" w:lineRule="auto"/>
        <w:ind w:firstLine="709"/>
        <w:jc w:val="both"/>
        <w:rPr>
          <w:rFonts w:ascii="Times New Roman" w:hAnsi="Times New Roman"/>
          <w:sz w:val="24"/>
          <w:szCs w:val="24"/>
        </w:rPr>
      </w:pPr>
      <w:r w:rsidRPr="007D25DD">
        <w:rPr>
          <w:rFonts w:ascii="Times New Roman" w:hAnsi="Times New Roman"/>
          <w:color w:val="000000"/>
          <w:sz w:val="24"/>
          <w:szCs w:val="24"/>
          <w:shd w:val="clear" w:color="auto" w:fill="FFFFFF"/>
        </w:rPr>
        <w:t>Наконец, одна из тем настоящего проекта каса</w:t>
      </w:r>
      <w:r>
        <w:rPr>
          <w:rFonts w:ascii="Times New Roman" w:hAnsi="Times New Roman"/>
          <w:color w:val="000000"/>
          <w:sz w:val="24"/>
          <w:szCs w:val="24"/>
          <w:shd w:val="clear" w:color="auto" w:fill="FFFFFF"/>
        </w:rPr>
        <w:t>лась</w:t>
      </w:r>
      <w:r w:rsidRPr="007D25DD">
        <w:rPr>
          <w:rFonts w:ascii="Times New Roman" w:hAnsi="Times New Roman"/>
          <w:color w:val="000000"/>
          <w:sz w:val="24"/>
          <w:szCs w:val="24"/>
          <w:shd w:val="clear" w:color="auto" w:fill="FFFFFF"/>
        </w:rPr>
        <w:t xml:space="preserve"> развития электронной компонентной базы под нейроморфную компьютерную архитектуру, что обусловлено требованиями повышения эффективности исполнения алгоритмов искусственных нейронных сетей при низком энергопотреблении. Успешное аппаратное воплощение нейроморфных систем на базе мемристивных структур с аналоговой перестройкой сопротивления для решения задач искусственного интеллекта было продемонстрировано на базе металлооксидных тонкопленочных композиций. В таких системах характеристики оксидных слоев сильно влияют на особенности переключения между резистивными состояниями, переносящими информацию. В частности, концентрация и распределение кислородных вакансий по глубине активного слоя структуры в значительной степени влияет на такие характеристики, как предельное количество циклов переключения (устойчивость к износу) и время хранения состояния. В </w:t>
      </w:r>
      <w:r>
        <w:rPr>
          <w:rFonts w:ascii="Times New Roman" w:hAnsi="Times New Roman"/>
          <w:color w:val="000000"/>
          <w:sz w:val="24"/>
          <w:szCs w:val="24"/>
          <w:shd w:val="clear" w:color="auto" w:fill="FFFFFF"/>
        </w:rPr>
        <w:t>рамках</w:t>
      </w:r>
      <w:r w:rsidRPr="007D25DD">
        <w:rPr>
          <w:rFonts w:ascii="Times New Roman" w:hAnsi="Times New Roman"/>
          <w:color w:val="000000"/>
          <w:sz w:val="24"/>
          <w:szCs w:val="24"/>
          <w:shd w:val="clear" w:color="auto" w:fill="FFFFFF"/>
        </w:rPr>
        <w:t xml:space="preserve"> проекта </w:t>
      </w:r>
      <w:r>
        <w:rPr>
          <w:rFonts w:ascii="Times New Roman" w:hAnsi="Times New Roman"/>
          <w:color w:val="000000"/>
          <w:sz w:val="24"/>
          <w:szCs w:val="24"/>
          <w:shd w:val="clear" w:color="auto" w:fill="FFFFFF"/>
        </w:rPr>
        <w:t xml:space="preserve">изучалась </w:t>
      </w:r>
      <w:r w:rsidRPr="007D25DD">
        <w:rPr>
          <w:rFonts w:ascii="Times New Roman" w:hAnsi="Times New Roman"/>
          <w:color w:val="000000"/>
          <w:sz w:val="24"/>
          <w:szCs w:val="24"/>
          <w:shd w:val="clear" w:color="auto" w:fill="FFFFFF"/>
        </w:rPr>
        <w:t>взаимосвязь между степенью отклонения от стехиометрии тонких пленок широкого спектра оксидов с их электрофизическими, транспортными свойствами и мемристивными характеристиками.</w:t>
      </w:r>
    </w:p>
    <w:p w14:paraId="334A5F45" w14:textId="77777777" w:rsidR="007C0CBE" w:rsidRPr="007C0CBE" w:rsidRDefault="007C0CBE" w:rsidP="003E61AD">
      <w:pPr>
        <w:spacing w:after="0" w:line="360" w:lineRule="auto"/>
        <w:ind w:firstLine="709"/>
        <w:jc w:val="both"/>
        <w:rPr>
          <w:rFonts w:ascii="Times New Roman" w:hAnsi="Times New Roman"/>
          <w:color w:val="000000" w:themeColor="text1"/>
          <w:sz w:val="24"/>
          <w:szCs w:val="24"/>
        </w:rPr>
      </w:pPr>
      <w:r w:rsidRPr="007C0CBE">
        <w:rPr>
          <w:rFonts w:ascii="Times New Roman" w:hAnsi="Times New Roman"/>
          <w:color w:val="000000" w:themeColor="text1"/>
          <w:sz w:val="24"/>
          <w:szCs w:val="24"/>
        </w:rPr>
        <w:t xml:space="preserve">В рамках решения поставленной научной проблемы </w:t>
      </w:r>
      <w:r>
        <w:rPr>
          <w:rFonts w:ascii="Times New Roman" w:hAnsi="Times New Roman"/>
          <w:color w:val="000000" w:themeColor="text1"/>
          <w:sz w:val="24"/>
          <w:szCs w:val="24"/>
        </w:rPr>
        <w:t xml:space="preserve">в рамках проекта в 2025 году </w:t>
      </w:r>
      <w:r w:rsidRPr="007C0CBE">
        <w:rPr>
          <w:rFonts w:ascii="Times New Roman" w:hAnsi="Times New Roman"/>
          <w:color w:val="000000" w:themeColor="text1"/>
          <w:sz w:val="24"/>
          <w:szCs w:val="24"/>
        </w:rPr>
        <w:t xml:space="preserve">решались </w:t>
      </w:r>
      <w:r w:rsidRPr="003E61AD">
        <w:rPr>
          <w:rFonts w:ascii="Times New Roman" w:hAnsi="Times New Roman"/>
          <w:b/>
          <w:color w:val="000000" w:themeColor="text1"/>
          <w:sz w:val="24"/>
          <w:szCs w:val="24"/>
        </w:rPr>
        <w:t>следующие конкретные задачи</w:t>
      </w:r>
      <w:r w:rsidRPr="006166A9">
        <w:rPr>
          <w:rFonts w:ascii="Times New Roman" w:hAnsi="Times New Roman"/>
          <w:color w:val="000000" w:themeColor="text1"/>
          <w:sz w:val="24"/>
          <w:szCs w:val="24"/>
        </w:rPr>
        <w:t>:</w:t>
      </w:r>
    </w:p>
    <w:p w14:paraId="4735AD03" w14:textId="77777777" w:rsidR="00E437F6" w:rsidRPr="000D1495" w:rsidRDefault="00CF1FAC" w:rsidP="003E61AD">
      <w:pPr>
        <w:spacing w:after="0" w:line="360" w:lineRule="auto"/>
        <w:ind w:firstLine="709"/>
        <w:jc w:val="both"/>
        <w:rPr>
          <w:rFonts w:ascii="Times New Roman" w:eastAsia="Times New Roman" w:hAnsi="Times New Roman"/>
          <w:color w:val="000000"/>
          <w:sz w:val="24"/>
          <w:szCs w:val="24"/>
          <w:lang w:eastAsia="ru-RU"/>
        </w:rPr>
      </w:pPr>
      <w:bookmarkStart w:id="6" w:name="_Toc183280889"/>
      <w:r w:rsidRPr="000D1495">
        <w:rPr>
          <w:rFonts w:ascii="Times New Roman" w:eastAsia="Times New Roman" w:hAnsi="Times New Roman"/>
          <w:color w:val="000000"/>
          <w:sz w:val="24"/>
          <w:szCs w:val="24"/>
          <w:lang w:eastAsia="ru-RU"/>
        </w:rPr>
        <w:t>а) Теоретическое и экспериментальное исследование электронной структуры и электрофизических свойств синтетических слоистых систем на основе семейства АФМ ТИ со стехиометрией MnBi2Te4 при контролируемом замещении части атомов с сильным  спин-орбитальным взаимодействием на атомы с меньшим спин-орбитальном взаимодействием, а такж</w:t>
      </w:r>
      <w:r w:rsidR="00C4729B">
        <w:rPr>
          <w:rFonts w:ascii="Times New Roman" w:eastAsia="Times New Roman" w:hAnsi="Times New Roman"/>
          <w:color w:val="000000"/>
          <w:sz w:val="24"/>
          <w:szCs w:val="24"/>
          <w:lang w:eastAsia="ru-RU"/>
        </w:rPr>
        <w:t xml:space="preserve">е атомов магнитного металла Mn </w:t>
      </w:r>
      <w:r w:rsidRPr="000D1495">
        <w:rPr>
          <w:rFonts w:ascii="Times New Roman" w:eastAsia="Times New Roman" w:hAnsi="Times New Roman"/>
          <w:color w:val="000000"/>
          <w:sz w:val="24"/>
          <w:szCs w:val="24"/>
          <w:lang w:eastAsia="ru-RU"/>
        </w:rPr>
        <w:t>на атомы немагнитных элементов и других магнитных металлов различной природы (переходных и редкоземельных металлов), путем изменения их взаимных концентраций, включая тонкие пленки исследуемых топологических квантовых материалов</w:t>
      </w:r>
      <w:r w:rsidR="00E437F6" w:rsidRPr="000D1495">
        <w:rPr>
          <w:rFonts w:ascii="Times New Roman" w:eastAsia="Times New Roman" w:hAnsi="Times New Roman"/>
          <w:color w:val="000000"/>
          <w:sz w:val="24"/>
          <w:szCs w:val="24"/>
          <w:lang w:eastAsia="ru-RU"/>
        </w:rPr>
        <w:t>.</w:t>
      </w:r>
      <w:r w:rsidR="00E437F6" w:rsidRPr="000D1495">
        <w:t xml:space="preserve"> </w:t>
      </w:r>
      <w:r w:rsidR="00E437F6" w:rsidRPr="000D1495">
        <w:rPr>
          <w:rFonts w:ascii="Times New Roman" w:eastAsia="Times New Roman" w:hAnsi="Times New Roman"/>
          <w:color w:val="000000"/>
          <w:sz w:val="24"/>
          <w:szCs w:val="24"/>
          <w:lang w:eastAsia="ru-RU"/>
        </w:rPr>
        <w:t>Анализ электронной и магнитной структуры полученных систем и их электрофизических свойств (включая возможность реализации ТФП в таких системах), а также взаимосвязи ТФП с изменениями электронной структуры.</w:t>
      </w:r>
    </w:p>
    <w:p w14:paraId="713B28D9" w14:textId="77777777" w:rsidR="007B5D9D" w:rsidRPr="0026546D" w:rsidRDefault="00E437F6" w:rsidP="003E61AD">
      <w:pPr>
        <w:spacing w:after="0" w:line="360" w:lineRule="auto"/>
        <w:ind w:firstLine="709"/>
        <w:jc w:val="both"/>
        <w:rPr>
          <w:rFonts w:ascii="Times New Roman" w:eastAsia="Times New Roman" w:hAnsi="Times New Roman"/>
          <w:color w:val="000000"/>
          <w:sz w:val="24"/>
          <w:szCs w:val="24"/>
          <w:lang w:eastAsia="ru-RU"/>
        </w:rPr>
      </w:pPr>
      <w:r w:rsidRPr="000D1495">
        <w:rPr>
          <w:rFonts w:ascii="Times New Roman" w:eastAsia="Times New Roman" w:hAnsi="Times New Roman"/>
          <w:color w:val="000000"/>
          <w:sz w:val="24"/>
          <w:szCs w:val="24"/>
          <w:lang w:eastAsia="ru-RU"/>
        </w:rPr>
        <w:t>б)</w:t>
      </w:r>
      <w:r w:rsidRPr="000D1495">
        <w:rPr>
          <w:sz w:val="24"/>
          <w:szCs w:val="24"/>
        </w:rPr>
        <w:t xml:space="preserve"> </w:t>
      </w:r>
      <w:r w:rsidR="007B5D9D" w:rsidRPr="000D1495">
        <w:rPr>
          <w:rFonts w:ascii="Times New Roman" w:eastAsia="Times New Roman" w:hAnsi="Times New Roman"/>
          <w:color w:val="000000"/>
          <w:sz w:val="24"/>
          <w:szCs w:val="24"/>
          <w:lang w:eastAsia="ru-RU"/>
        </w:rPr>
        <w:t xml:space="preserve">Теоретическое и экспериментальное изучение электронной структуры новых типов топологических изоляторов с уникальными свойствами и </w:t>
      </w:r>
      <w:r w:rsidR="007B5D9D" w:rsidRPr="000D1495">
        <w:rPr>
          <w:rFonts w:ascii="Times New Roman" w:hAnsi="Times New Roman"/>
          <w:color w:val="000000"/>
          <w:sz w:val="24"/>
          <w:szCs w:val="24"/>
          <w:lang w:eastAsia="ru-RU"/>
        </w:rPr>
        <w:t xml:space="preserve">топологических систем, представляющие собой </w:t>
      </w:r>
      <w:r w:rsidR="007B5D9D" w:rsidRPr="000D1495">
        <w:rPr>
          <w:rFonts w:ascii="Times New Roman" w:eastAsia="Times New Roman" w:hAnsi="Times New Roman"/>
          <w:color w:val="000000"/>
          <w:sz w:val="24"/>
          <w:szCs w:val="24"/>
          <w:lang w:eastAsia="ru-RU"/>
        </w:rPr>
        <w:t>гетероинтерфейсы</w:t>
      </w:r>
      <w:r w:rsidR="007B5D9D" w:rsidRPr="000D1495">
        <w:rPr>
          <w:rFonts w:ascii="Times New Roman" w:eastAsia="Times New Roman" w:hAnsi="Times New Roman"/>
          <w:iCs/>
          <w:color w:val="000000"/>
          <w:sz w:val="24"/>
          <w:szCs w:val="24"/>
          <w:lang w:eastAsia="ru-RU"/>
        </w:rPr>
        <w:t xml:space="preserve"> с топологическими изоляторами в контакте с 2</w:t>
      </w:r>
      <w:r w:rsidR="007B5D9D" w:rsidRPr="000D1495">
        <w:rPr>
          <w:rFonts w:ascii="Times New Roman" w:eastAsia="Times New Roman" w:hAnsi="Times New Roman"/>
          <w:iCs/>
          <w:color w:val="000000"/>
          <w:sz w:val="24"/>
          <w:szCs w:val="24"/>
          <w:lang w:val="en-US" w:eastAsia="ru-RU"/>
        </w:rPr>
        <w:t>D</w:t>
      </w:r>
      <w:r w:rsidR="007B5D9D" w:rsidRPr="000D1495">
        <w:rPr>
          <w:rFonts w:ascii="Times New Roman" w:eastAsia="Times New Roman" w:hAnsi="Times New Roman"/>
          <w:iCs/>
          <w:color w:val="000000"/>
          <w:sz w:val="24"/>
          <w:szCs w:val="24"/>
          <w:lang w:eastAsia="ru-RU"/>
        </w:rPr>
        <w:t xml:space="preserve"> материалами.</w:t>
      </w:r>
    </w:p>
    <w:p w14:paraId="059B0818" w14:textId="77777777" w:rsidR="00CF1FAC" w:rsidRPr="000D1495" w:rsidRDefault="007B5D9D" w:rsidP="003E61AD">
      <w:pPr>
        <w:spacing w:after="0" w:line="360" w:lineRule="auto"/>
        <w:ind w:firstLine="709"/>
        <w:jc w:val="both"/>
        <w:rPr>
          <w:rFonts w:ascii="Times New Roman" w:hAnsi="Times New Roman"/>
          <w:color w:val="000000"/>
          <w:sz w:val="24"/>
          <w:szCs w:val="24"/>
          <w:lang w:eastAsia="ru-RU"/>
        </w:rPr>
      </w:pPr>
      <w:r w:rsidRPr="000D1495">
        <w:rPr>
          <w:rFonts w:ascii="Times New Roman" w:hAnsi="Times New Roman"/>
          <w:color w:val="000000"/>
          <w:sz w:val="24"/>
          <w:szCs w:val="24"/>
          <w:lang w:eastAsia="ru-RU"/>
        </w:rPr>
        <w:lastRenderedPageBreak/>
        <w:t>в</w:t>
      </w:r>
      <w:r w:rsidR="00DE6CBE" w:rsidRPr="000D1495">
        <w:rPr>
          <w:rFonts w:ascii="Times New Roman" w:hAnsi="Times New Roman"/>
          <w:color w:val="000000"/>
          <w:sz w:val="24"/>
          <w:szCs w:val="24"/>
          <w:lang w:eastAsia="ru-RU"/>
        </w:rPr>
        <w:t xml:space="preserve">) </w:t>
      </w:r>
      <w:r w:rsidR="00CF1FAC" w:rsidRPr="000D1495">
        <w:rPr>
          <w:rFonts w:ascii="Times New Roman" w:hAnsi="Times New Roman"/>
          <w:color w:val="000000"/>
          <w:sz w:val="24"/>
          <w:szCs w:val="24"/>
          <w:lang w:eastAsia="ru-RU"/>
        </w:rPr>
        <w:t>Управление электронной и магнитной структурой в семействе периодических гетероструктур, образованных структурными блоками типа MnBi2Te4 и бислоями тяжёлых элементов с общей формулой типа XY4Te4 (X = Ge, Pb, Sn, Mn; Y = Sb, Bi) при вариации химического состава.</w:t>
      </w:r>
    </w:p>
    <w:p w14:paraId="27922C8E" w14:textId="77777777" w:rsidR="00CF1FAC" w:rsidRPr="000D1495" w:rsidRDefault="007B5D9D" w:rsidP="003E61AD">
      <w:pPr>
        <w:spacing w:after="0" w:line="360" w:lineRule="auto"/>
        <w:ind w:firstLine="709"/>
        <w:jc w:val="both"/>
        <w:rPr>
          <w:rFonts w:ascii="Times New Roman" w:hAnsi="Times New Roman"/>
          <w:color w:val="000000"/>
          <w:sz w:val="24"/>
          <w:szCs w:val="24"/>
          <w:lang w:eastAsia="ru-RU"/>
        </w:rPr>
      </w:pPr>
      <w:r w:rsidRPr="000D1495">
        <w:rPr>
          <w:rFonts w:ascii="Times New Roman" w:hAnsi="Times New Roman"/>
          <w:color w:val="000000"/>
          <w:sz w:val="24"/>
          <w:szCs w:val="24"/>
          <w:lang w:eastAsia="ru-RU"/>
        </w:rPr>
        <w:t xml:space="preserve">г) </w:t>
      </w:r>
      <w:r w:rsidR="00CF1FAC" w:rsidRPr="000D1495">
        <w:rPr>
          <w:rFonts w:ascii="Times New Roman" w:hAnsi="Times New Roman"/>
          <w:color w:val="000000"/>
          <w:sz w:val="24"/>
          <w:szCs w:val="24"/>
          <w:lang w:eastAsia="ru-RU"/>
        </w:rPr>
        <w:t xml:space="preserve">Изучение возможности реализации аномального эффекта Холла, близкого к квантованному значению, и других квантовых эффектов в </w:t>
      </w:r>
      <w:r w:rsidRPr="000D1495">
        <w:rPr>
          <w:rFonts w:ascii="Times New Roman" w:hAnsi="Times New Roman"/>
          <w:color w:val="000000"/>
          <w:sz w:val="24"/>
          <w:szCs w:val="24"/>
          <w:lang w:eastAsia="ru-RU"/>
        </w:rPr>
        <w:t xml:space="preserve">объемных кристаллах и в </w:t>
      </w:r>
      <w:r w:rsidR="00CF1FAC" w:rsidRPr="000D1495">
        <w:rPr>
          <w:rFonts w:ascii="Times New Roman" w:hAnsi="Times New Roman"/>
          <w:color w:val="000000"/>
          <w:sz w:val="24"/>
          <w:szCs w:val="24"/>
          <w:lang w:eastAsia="ru-RU"/>
        </w:rPr>
        <w:t xml:space="preserve">плёнках </w:t>
      </w:r>
      <w:r w:rsidRPr="000D1495">
        <w:rPr>
          <w:rFonts w:ascii="Times New Roman" w:hAnsi="Times New Roman"/>
          <w:color w:val="000000"/>
          <w:sz w:val="24"/>
          <w:szCs w:val="24"/>
          <w:lang w:eastAsia="ru-RU"/>
        </w:rPr>
        <w:t>топологических изоляторов и полупроводниковых материалов</w:t>
      </w:r>
      <w:r w:rsidR="00104A8F">
        <w:rPr>
          <w:rFonts w:ascii="Times New Roman" w:hAnsi="Times New Roman"/>
          <w:color w:val="000000"/>
          <w:sz w:val="24"/>
          <w:szCs w:val="24"/>
          <w:lang w:eastAsia="ru-RU"/>
        </w:rPr>
        <w:t xml:space="preserve"> с большим расщеплением Рашбы</w:t>
      </w:r>
      <w:r w:rsidR="00CF1FAC" w:rsidRPr="000D1495">
        <w:rPr>
          <w:rFonts w:ascii="Times New Roman" w:hAnsi="Times New Roman"/>
          <w:color w:val="000000"/>
          <w:sz w:val="24"/>
          <w:szCs w:val="24"/>
          <w:lang w:eastAsia="ru-RU"/>
        </w:rPr>
        <w:t xml:space="preserve"> вблизи поверхностей пленки при наличии в пленке собственного или примесного магнитного порядка или наведённой намагниченностью через интерфейс с внешним магнитным материалом.</w:t>
      </w:r>
    </w:p>
    <w:p w14:paraId="2DC40107" w14:textId="77777777" w:rsidR="007B5D9D" w:rsidRPr="000D1495" w:rsidRDefault="007B5D9D" w:rsidP="003E61AD">
      <w:pPr>
        <w:autoSpaceDE w:val="0"/>
        <w:autoSpaceDN w:val="0"/>
        <w:adjustRightInd w:val="0"/>
        <w:spacing w:after="0" w:line="360" w:lineRule="auto"/>
        <w:ind w:firstLine="709"/>
        <w:jc w:val="both"/>
        <w:rPr>
          <w:rFonts w:ascii="Times New Roman" w:eastAsia="Times New Roman" w:hAnsi="Times New Roman"/>
          <w:color w:val="000000"/>
          <w:sz w:val="24"/>
          <w:szCs w:val="24"/>
          <w:lang w:eastAsia="ru-RU"/>
        </w:rPr>
      </w:pPr>
      <w:r w:rsidRPr="000D1495">
        <w:rPr>
          <w:rFonts w:ascii="Times New Roman" w:eastAsia="Times New Roman" w:hAnsi="Times New Roman"/>
          <w:color w:val="000000"/>
          <w:sz w:val="24"/>
          <w:szCs w:val="24"/>
          <w:lang w:eastAsia="ru-RU"/>
        </w:rPr>
        <w:t>д</w:t>
      </w:r>
      <w:r w:rsidR="00CF1FAC" w:rsidRPr="000D1495">
        <w:rPr>
          <w:rFonts w:ascii="Times New Roman" w:eastAsia="Times New Roman" w:hAnsi="Times New Roman"/>
          <w:color w:val="000000"/>
          <w:sz w:val="24"/>
          <w:szCs w:val="24"/>
          <w:lang w:eastAsia="ru-RU"/>
        </w:rPr>
        <w:t xml:space="preserve">) Синтез, экспериментальное и теоретическое изучение электронной структуры и свойств систем на основе монослоя графена на металлических и полупроводниковых подложках с интеркалированными ультратонкими слоями магнитных и/или тяжелых металлов с сильным атомным спин-орбитальным взаимодействием с вариацией типа и силы магнитного взаимодействия. </w:t>
      </w:r>
    </w:p>
    <w:p w14:paraId="53684148" w14:textId="77777777" w:rsidR="007B5D9D" w:rsidRPr="000D1495" w:rsidRDefault="007B5D9D" w:rsidP="003E61AD">
      <w:pPr>
        <w:autoSpaceDE w:val="0"/>
        <w:autoSpaceDN w:val="0"/>
        <w:adjustRightInd w:val="0"/>
        <w:spacing w:after="0" w:line="360" w:lineRule="auto"/>
        <w:ind w:firstLine="709"/>
        <w:jc w:val="both"/>
        <w:rPr>
          <w:rFonts w:ascii="Times New Roman" w:eastAsia="Times New Roman" w:hAnsi="Times New Roman"/>
          <w:color w:val="000000"/>
          <w:sz w:val="24"/>
          <w:szCs w:val="24"/>
          <w:lang w:eastAsia="ru-RU"/>
        </w:rPr>
      </w:pPr>
      <w:r w:rsidRPr="000D1495">
        <w:rPr>
          <w:rFonts w:ascii="Times New Roman" w:eastAsia="Times New Roman" w:hAnsi="Times New Roman"/>
          <w:color w:val="000000"/>
          <w:sz w:val="24"/>
          <w:szCs w:val="24"/>
          <w:lang w:eastAsia="ru-RU"/>
        </w:rPr>
        <w:t xml:space="preserve">е) Теоретическое исследование и разработка пространственно-группового подхода к построению волновой функции куперовской пары в топологических сверхпроводниках, в том числе в триплетном ферромагнитном сверхпроводнике UTe2, изучение фазового перехода </w:t>
      </w:r>
      <w:r w:rsidRPr="000D1495">
        <w:rPr>
          <w:rFonts w:ascii="Times New Roman" w:hAnsi="Times New Roman"/>
          <w:sz w:val="24"/>
          <w:szCs w:val="24"/>
        </w:rPr>
        <w:t xml:space="preserve">в </w:t>
      </w:r>
      <w:r w:rsidRPr="000D1495">
        <w:rPr>
          <w:rFonts w:ascii="Times New Roman" w:hAnsi="Times New Roman"/>
          <w:sz w:val="24"/>
          <w:szCs w:val="24"/>
          <w:lang w:val="en-US"/>
        </w:rPr>
        <w:t>UTe</w:t>
      </w:r>
      <w:r w:rsidRPr="000D1495">
        <w:rPr>
          <w:rFonts w:ascii="Times New Roman" w:hAnsi="Times New Roman"/>
          <w:sz w:val="24"/>
          <w:szCs w:val="24"/>
          <w:vertAlign w:val="subscript"/>
        </w:rPr>
        <w:t>2</w:t>
      </w:r>
      <w:r w:rsidRPr="000D1495">
        <w:rPr>
          <w:rFonts w:ascii="Times New Roman" w:hAnsi="Times New Roman"/>
          <w:sz w:val="24"/>
          <w:szCs w:val="24"/>
        </w:rPr>
        <w:t xml:space="preserve"> под действием магнитного поля без изменения природы спаривания.</w:t>
      </w:r>
    </w:p>
    <w:p w14:paraId="619D5BE5" w14:textId="77777777" w:rsidR="00104A8F" w:rsidRPr="0026546D" w:rsidRDefault="00DE6CBE" w:rsidP="003E61AD">
      <w:pPr>
        <w:autoSpaceDE w:val="0"/>
        <w:autoSpaceDN w:val="0"/>
        <w:adjustRightInd w:val="0"/>
        <w:spacing w:after="0" w:line="360" w:lineRule="auto"/>
        <w:ind w:firstLine="709"/>
        <w:jc w:val="both"/>
        <w:rPr>
          <w:rFonts w:ascii="Times New Roman" w:eastAsia="Times New Roman" w:hAnsi="Times New Roman"/>
          <w:color w:val="000000"/>
          <w:sz w:val="24"/>
          <w:szCs w:val="24"/>
          <w:lang w:eastAsia="ru-RU"/>
        </w:rPr>
      </w:pPr>
      <w:r w:rsidRPr="000D1495">
        <w:rPr>
          <w:rFonts w:ascii="Times New Roman" w:eastAsia="Times New Roman" w:hAnsi="Times New Roman"/>
          <w:color w:val="000000"/>
          <w:sz w:val="24"/>
          <w:szCs w:val="24"/>
          <w:lang w:eastAsia="ru-RU"/>
        </w:rPr>
        <w:t>ж</w:t>
      </w:r>
      <w:r w:rsidR="00CF1FAC" w:rsidRPr="000D1495">
        <w:rPr>
          <w:rFonts w:ascii="Times New Roman" w:eastAsia="Times New Roman" w:hAnsi="Times New Roman"/>
          <w:color w:val="000000"/>
          <w:sz w:val="24"/>
          <w:szCs w:val="24"/>
          <w:lang w:eastAsia="ru-RU"/>
        </w:rPr>
        <w:t xml:space="preserve">) </w:t>
      </w:r>
      <w:r w:rsidR="00104A8F" w:rsidRPr="00104A8F">
        <w:rPr>
          <w:rFonts w:ascii="Times New Roman" w:eastAsia="Times New Roman" w:hAnsi="Times New Roman"/>
          <w:color w:val="000000"/>
          <w:sz w:val="24"/>
          <w:szCs w:val="24"/>
          <w:lang w:eastAsia="ru-RU"/>
        </w:rPr>
        <w:t xml:space="preserve">Исследование электронных и магнитных свойств, возникающих в результате взаимодействия 3d- и 4f-подрешеток в серии редкоземельных интерметаллидов семейства RET2X2 (RE = редкоземельные элементы, преимущественно Ce, Nd, Sm, Gd; T = Co, Ir; X = Si, P) в различных магнитных фазах. </w:t>
      </w:r>
    </w:p>
    <w:p w14:paraId="6CDB39E1" w14:textId="18F5B0BD" w:rsidR="00CF1FAC" w:rsidRPr="000D1495" w:rsidRDefault="00DE6CBE" w:rsidP="00F26A0E">
      <w:pPr>
        <w:autoSpaceDE w:val="0"/>
        <w:autoSpaceDN w:val="0"/>
        <w:adjustRightInd w:val="0"/>
        <w:spacing w:after="0" w:line="360" w:lineRule="auto"/>
        <w:ind w:firstLine="709"/>
        <w:jc w:val="both"/>
        <w:rPr>
          <w:rFonts w:ascii="Times New Roman" w:eastAsia="Times New Roman" w:hAnsi="Times New Roman"/>
          <w:color w:val="000000"/>
          <w:sz w:val="24"/>
          <w:szCs w:val="24"/>
          <w:lang w:eastAsia="ru-RU"/>
        </w:rPr>
      </w:pPr>
      <w:r w:rsidRPr="000D1495">
        <w:rPr>
          <w:rFonts w:ascii="Times New Roman" w:eastAsia="Times New Roman" w:hAnsi="Times New Roman"/>
          <w:color w:val="000000"/>
          <w:sz w:val="24"/>
          <w:szCs w:val="24"/>
          <w:lang w:eastAsia="ru-RU"/>
        </w:rPr>
        <w:t>з</w:t>
      </w:r>
      <w:r w:rsidR="00CF1FAC" w:rsidRPr="000D1495">
        <w:rPr>
          <w:rFonts w:ascii="Times New Roman" w:eastAsia="Times New Roman" w:hAnsi="Times New Roman"/>
          <w:color w:val="000000"/>
          <w:sz w:val="24"/>
          <w:szCs w:val="24"/>
          <w:lang w:eastAsia="ru-RU"/>
        </w:rPr>
        <w:t xml:space="preserve">) </w:t>
      </w:r>
      <w:r w:rsidR="006166A9" w:rsidRPr="000D1495">
        <w:rPr>
          <w:rFonts w:ascii="Times New Roman" w:eastAsia="Times New Roman" w:hAnsi="Times New Roman"/>
          <w:color w:val="000000"/>
          <w:sz w:val="24"/>
          <w:szCs w:val="24"/>
          <w:lang w:eastAsia="ru-RU"/>
        </w:rPr>
        <w:t>Исследова</w:t>
      </w:r>
      <w:r w:rsidR="006166A9">
        <w:rPr>
          <w:rFonts w:ascii="Times New Roman" w:eastAsia="Times New Roman" w:hAnsi="Times New Roman"/>
          <w:color w:val="000000"/>
          <w:sz w:val="24"/>
          <w:szCs w:val="24"/>
          <w:lang w:eastAsia="ru-RU"/>
        </w:rPr>
        <w:t>ние</w:t>
      </w:r>
      <w:r w:rsidR="006166A9" w:rsidRPr="000D1495">
        <w:rPr>
          <w:rFonts w:ascii="Times New Roman" w:eastAsia="Times New Roman" w:hAnsi="Times New Roman"/>
          <w:color w:val="000000"/>
          <w:sz w:val="24"/>
          <w:szCs w:val="24"/>
          <w:lang w:eastAsia="ru-RU"/>
        </w:rPr>
        <w:t xml:space="preserve"> расщеплени</w:t>
      </w:r>
      <w:r w:rsidR="006166A9">
        <w:rPr>
          <w:rFonts w:ascii="Times New Roman" w:eastAsia="Times New Roman" w:hAnsi="Times New Roman"/>
          <w:color w:val="000000"/>
          <w:sz w:val="24"/>
          <w:szCs w:val="24"/>
          <w:lang w:eastAsia="ru-RU"/>
        </w:rPr>
        <w:t>я</w:t>
      </w:r>
      <w:r w:rsidR="006166A9" w:rsidRPr="000D1495">
        <w:rPr>
          <w:rFonts w:ascii="Times New Roman" w:eastAsia="Times New Roman" w:hAnsi="Times New Roman"/>
          <w:color w:val="000000"/>
          <w:sz w:val="24"/>
          <w:szCs w:val="24"/>
          <w:lang w:eastAsia="ru-RU"/>
        </w:rPr>
        <w:t xml:space="preserve"> </w:t>
      </w:r>
      <w:r w:rsidR="00CF1FAC" w:rsidRPr="000D1495">
        <w:rPr>
          <w:rFonts w:ascii="Times New Roman" w:eastAsia="Times New Roman" w:hAnsi="Times New Roman"/>
          <w:color w:val="000000"/>
          <w:sz w:val="24"/>
          <w:szCs w:val="24"/>
          <w:lang w:eastAsia="ru-RU"/>
        </w:rPr>
        <w:t>кристаллическим полем электронных уровней и ориентацию магнитных моментов на поверхностях и в приповерхностной области систем RE</w:t>
      </w:r>
      <w:r w:rsidR="00CF1FAC" w:rsidRPr="000D1495">
        <w:rPr>
          <w:rFonts w:ascii="Times New Roman" w:eastAsia="Times New Roman" w:hAnsi="Times New Roman"/>
          <w:color w:val="000000"/>
          <w:sz w:val="24"/>
          <w:szCs w:val="24"/>
          <w:lang w:val="en-US" w:eastAsia="ru-RU"/>
        </w:rPr>
        <w:t>T</w:t>
      </w:r>
      <w:r w:rsidR="00CF1FAC" w:rsidRPr="000D1495">
        <w:rPr>
          <w:rFonts w:ascii="Times New Roman" w:eastAsia="Times New Roman" w:hAnsi="Times New Roman"/>
          <w:color w:val="000000"/>
          <w:sz w:val="24"/>
          <w:szCs w:val="24"/>
          <w:lang w:eastAsia="ru-RU"/>
        </w:rPr>
        <w:t>2</w:t>
      </w:r>
      <w:r w:rsidR="00CF1FAC" w:rsidRPr="000D1495">
        <w:rPr>
          <w:rFonts w:ascii="Times New Roman" w:eastAsia="Times New Roman" w:hAnsi="Times New Roman"/>
          <w:color w:val="000000"/>
          <w:sz w:val="24"/>
          <w:szCs w:val="24"/>
          <w:lang w:val="en-US" w:eastAsia="ru-RU"/>
        </w:rPr>
        <w:t>Si</w:t>
      </w:r>
      <w:r w:rsidR="00CF1FAC" w:rsidRPr="000D1495">
        <w:rPr>
          <w:rFonts w:ascii="Times New Roman" w:eastAsia="Times New Roman" w:hAnsi="Times New Roman"/>
          <w:color w:val="000000"/>
          <w:sz w:val="24"/>
          <w:szCs w:val="24"/>
          <w:lang w:eastAsia="ru-RU"/>
        </w:rPr>
        <w:t>2 (</w:t>
      </w:r>
      <w:r w:rsidR="00CF1FAC" w:rsidRPr="000D1495">
        <w:rPr>
          <w:rFonts w:ascii="Times New Roman" w:eastAsia="Times New Roman" w:hAnsi="Times New Roman"/>
          <w:color w:val="000000"/>
          <w:sz w:val="24"/>
          <w:szCs w:val="24"/>
          <w:lang w:val="en-US" w:eastAsia="ru-RU"/>
        </w:rPr>
        <w:t>T</w:t>
      </w:r>
      <w:r w:rsidR="00CF1FAC" w:rsidRPr="000D1495">
        <w:rPr>
          <w:rFonts w:ascii="Times New Roman" w:eastAsia="Times New Roman" w:hAnsi="Times New Roman"/>
          <w:color w:val="000000"/>
          <w:sz w:val="24"/>
          <w:szCs w:val="24"/>
          <w:lang w:eastAsia="ru-RU"/>
        </w:rPr>
        <w:t xml:space="preserve">= </w:t>
      </w:r>
      <w:r w:rsidR="00CF1FAC" w:rsidRPr="000D1495">
        <w:rPr>
          <w:rFonts w:ascii="Times New Roman" w:eastAsia="Times New Roman" w:hAnsi="Times New Roman"/>
          <w:color w:val="000000"/>
          <w:sz w:val="24"/>
          <w:szCs w:val="24"/>
          <w:lang w:val="en-US" w:eastAsia="ru-RU"/>
        </w:rPr>
        <w:t>Rh</w:t>
      </w:r>
      <w:r w:rsidR="00CF1FAC" w:rsidRPr="000D1495">
        <w:rPr>
          <w:rFonts w:ascii="Times New Roman" w:eastAsia="Times New Roman" w:hAnsi="Times New Roman"/>
          <w:color w:val="000000"/>
          <w:sz w:val="24"/>
          <w:szCs w:val="24"/>
          <w:lang w:eastAsia="ru-RU"/>
        </w:rPr>
        <w:t xml:space="preserve">, </w:t>
      </w:r>
      <w:r w:rsidR="00CF1FAC" w:rsidRPr="000D1495">
        <w:rPr>
          <w:rFonts w:ascii="Times New Roman" w:eastAsia="Times New Roman" w:hAnsi="Times New Roman"/>
          <w:color w:val="000000"/>
          <w:sz w:val="24"/>
          <w:szCs w:val="24"/>
          <w:lang w:val="en-US" w:eastAsia="ru-RU"/>
        </w:rPr>
        <w:t>Ir</w:t>
      </w:r>
      <w:r w:rsidR="00CF1FAC" w:rsidRPr="000D1495">
        <w:rPr>
          <w:rFonts w:ascii="Times New Roman" w:eastAsia="Times New Roman" w:hAnsi="Times New Roman"/>
          <w:color w:val="000000"/>
          <w:sz w:val="24"/>
          <w:szCs w:val="24"/>
          <w:lang w:eastAsia="ru-RU"/>
        </w:rPr>
        <w:t xml:space="preserve">). В проекте планируется разработать методологию анализа изменений кристаллического поля и направления магнитных моментов вблизи поверхности с помощью </w:t>
      </w:r>
      <w:r w:rsidR="00CF1FAC" w:rsidRPr="000D1495">
        <w:rPr>
          <w:rFonts w:ascii="Times New Roman" w:eastAsia="Times New Roman" w:hAnsi="Times New Roman"/>
          <w:color w:val="000000"/>
          <w:sz w:val="24"/>
          <w:szCs w:val="24"/>
          <w:lang w:val="en-US" w:eastAsia="ru-RU"/>
        </w:rPr>
        <w:t>NEXAFS</w:t>
      </w:r>
      <w:r w:rsidR="00CF1FAC" w:rsidRPr="000D1495">
        <w:rPr>
          <w:rFonts w:ascii="Times New Roman" w:eastAsia="Times New Roman" w:hAnsi="Times New Roman"/>
          <w:color w:val="000000"/>
          <w:sz w:val="24"/>
          <w:szCs w:val="24"/>
          <w:lang w:eastAsia="ru-RU"/>
        </w:rPr>
        <w:t>-спектроскопии на краю поглощения 4</w:t>
      </w:r>
      <w:r w:rsidR="00CF1FAC" w:rsidRPr="000D1495">
        <w:rPr>
          <w:rFonts w:ascii="Times New Roman" w:eastAsia="Times New Roman" w:hAnsi="Times New Roman"/>
          <w:color w:val="000000"/>
          <w:sz w:val="24"/>
          <w:szCs w:val="24"/>
          <w:lang w:val="en-US" w:eastAsia="ru-RU"/>
        </w:rPr>
        <w:t>d</w:t>
      </w:r>
      <w:r w:rsidR="00CF1FAC" w:rsidRPr="000D1495">
        <w:rPr>
          <w:rFonts w:ascii="Times New Roman" w:eastAsia="Times New Roman" w:hAnsi="Times New Roman"/>
          <w:color w:val="000000"/>
          <w:sz w:val="24"/>
          <w:szCs w:val="24"/>
          <w:lang w:eastAsia="ru-RU"/>
        </w:rPr>
        <w:t>-4</w:t>
      </w:r>
      <w:r w:rsidR="00CF1FAC" w:rsidRPr="000D1495">
        <w:rPr>
          <w:rFonts w:ascii="Times New Roman" w:eastAsia="Times New Roman" w:hAnsi="Times New Roman"/>
          <w:color w:val="000000"/>
          <w:sz w:val="24"/>
          <w:szCs w:val="24"/>
          <w:lang w:val="en-US" w:eastAsia="ru-RU"/>
        </w:rPr>
        <w:t>f</w:t>
      </w:r>
      <w:r w:rsidR="00CF1FAC" w:rsidRPr="000D1495">
        <w:rPr>
          <w:rFonts w:ascii="Times New Roman" w:eastAsia="Times New Roman" w:hAnsi="Times New Roman"/>
          <w:color w:val="000000"/>
          <w:sz w:val="24"/>
          <w:szCs w:val="24"/>
          <w:lang w:eastAsia="ru-RU"/>
        </w:rPr>
        <w:t>.</w:t>
      </w:r>
    </w:p>
    <w:p w14:paraId="314856D7" w14:textId="248A0E1D" w:rsidR="0023177D" w:rsidRPr="000D1495" w:rsidRDefault="00DE6CBE" w:rsidP="00F14E49">
      <w:pPr>
        <w:autoSpaceDE w:val="0"/>
        <w:autoSpaceDN w:val="0"/>
        <w:adjustRightInd w:val="0"/>
        <w:spacing w:after="0" w:line="360" w:lineRule="auto"/>
        <w:ind w:firstLine="709"/>
        <w:jc w:val="both"/>
        <w:rPr>
          <w:rFonts w:ascii="Times New Roman" w:hAnsi="Times New Roman"/>
          <w:color w:val="000000"/>
          <w:sz w:val="24"/>
          <w:szCs w:val="24"/>
          <w:lang w:eastAsia="ru-RU"/>
        </w:rPr>
      </w:pPr>
      <w:r w:rsidRPr="000D1495">
        <w:rPr>
          <w:rFonts w:ascii="Times New Roman" w:hAnsi="Times New Roman"/>
          <w:color w:val="000000"/>
          <w:sz w:val="24"/>
          <w:szCs w:val="24"/>
          <w:lang w:eastAsia="ru-RU"/>
        </w:rPr>
        <w:t>и</w:t>
      </w:r>
      <w:r w:rsidR="00CF1FAC" w:rsidRPr="000D1495">
        <w:rPr>
          <w:rFonts w:ascii="Times New Roman" w:hAnsi="Times New Roman"/>
          <w:color w:val="000000"/>
          <w:sz w:val="24"/>
          <w:szCs w:val="24"/>
          <w:lang w:eastAsia="ru-RU"/>
        </w:rPr>
        <w:t xml:space="preserve">) В рамках исследования тонкопленочных материалов оксидной резистивной памяти </w:t>
      </w:r>
      <w:r w:rsidR="006166A9">
        <w:rPr>
          <w:rFonts w:ascii="Times New Roman" w:hAnsi="Times New Roman"/>
          <w:color w:val="000000"/>
          <w:sz w:val="24"/>
          <w:szCs w:val="24"/>
          <w:lang w:eastAsia="ru-RU"/>
        </w:rPr>
        <w:t>изучение</w:t>
      </w:r>
      <w:r w:rsidR="00CF1FAC" w:rsidRPr="000D1495">
        <w:rPr>
          <w:rFonts w:ascii="Times New Roman" w:hAnsi="Times New Roman"/>
          <w:color w:val="000000"/>
          <w:sz w:val="24"/>
          <w:szCs w:val="24"/>
          <w:lang w:eastAsia="ru-RU"/>
        </w:rPr>
        <w:t xml:space="preserve"> взаимосвязь их стехиометрии с устойчивостью к износу и временем хранения состояния. С этой целью будет проведен анализ элементного состава и распределения кислород</w:t>
      </w:r>
      <w:r w:rsidR="008079C2" w:rsidRPr="000D1495">
        <w:rPr>
          <w:rFonts w:ascii="Times New Roman" w:hAnsi="Times New Roman"/>
          <w:color w:val="000000"/>
          <w:sz w:val="24"/>
          <w:szCs w:val="24"/>
          <w:lang w:eastAsia="ru-RU"/>
        </w:rPr>
        <w:t>ных вакансий по толщине пленки.</w:t>
      </w:r>
    </w:p>
    <w:p w14:paraId="3F383160" w14:textId="77777777" w:rsidR="00F14E49" w:rsidRDefault="00F14E49" w:rsidP="00F14E49">
      <w:pPr>
        <w:spacing w:after="0" w:line="360" w:lineRule="auto"/>
        <w:ind w:firstLine="709"/>
        <w:jc w:val="both"/>
        <w:rPr>
          <w:rFonts w:ascii="Times New Roman" w:eastAsia="Times New Roman" w:hAnsi="Times New Roman"/>
          <w:color w:val="000000" w:themeColor="text1"/>
          <w:sz w:val="24"/>
          <w:szCs w:val="24"/>
        </w:rPr>
      </w:pPr>
      <w:r w:rsidRPr="006166A9">
        <w:rPr>
          <w:rFonts w:ascii="Times New Roman" w:eastAsia="Times New Roman" w:hAnsi="Times New Roman"/>
          <w:color w:val="000000" w:themeColor="text1"/>
          <w:sz w:val="24"/>
          <w:szCs w:val="24"/>
        </w:rPr>
        <w:t xml:space="preserve">За отчетный период в 2025 году все планируемые научные исследования, предусмотренные планом работ, выполнены в полном объеме. Достигнуты все запланированные в отчетном году целевые индикаторы. В содержательной научной части </w:t>
      </w:r>
      <w:r w:rsidRPr="006166A9">
        <w:rPr>
          <w:rFonts w:ascii="Times New Roman" w:eastAsia="Times New Roman" w:hAnsi="Times New Roman"/>
          <w:color w:val="000000" w:themeColor="text1"/>
          <w:sz w:val="24"/>
          <w:szCs w:val="24"/>
        </w:rPr>
        <w:lastRenderedPageBreak/>
        <w:t>отчета будут приведены сведения о наиболее важных и значимых научных результатах, достигнутых в рамках проекта.</w:t>
      </w:r>
    </w:p>
    <w:p w14:paraId="1A5740AB" w14:textId="3027EFC7" w:rsidR="00CB1289" w:rsidRDefault="009A1281" w:rsidP="00487938">
      <w:pPr>
        <w:spacing w:after="0" w:line="360" w:lineRule="auto"/>
        <w:ind w:firstLine="709"/>
        <w:jc w:val="both"/>
        <w:rPr>
          <w:rFonts w:ascii="Times New Roman" w:eastAsia="Times New Roman" w:hAnsi="Times New Roman"/>
          <w:b/>
          <w:bCs/>
          <w:color w:val="000000" w:themeColor="text1"/>
          <w:sz w:val="24"/>
          <w:szCs w:val="24"/>
          <w:lang w:eastAsia="ru-RU"/>
        </w:rPr>
      </w:pPr>
      <w:r w:rsidRPr="0035414D">
        <w:rPr>
          <w:rFonts w:ascii="Times New Roman" w:eastAsia="Times New Roman" w:hAnsi="Times New Roman"/>
          <w:color w:val="000000" w:themeColor="text1"/>
          <w:sz w:val="24"/>
          <w:szCs w:val="24"/>
        </w:rPr>
        <w:t>Результаты работы лаборатории по проекту за 2025 год отражены в 2</w:t>
      </w:r>
      <w:r>
        <w:rPr>
          <w:rFonts w:ascii="Times New Roman" w:eastAsia="Times New Roman" w:hAnsi="Times New Roman"/>
          <w:color w:val="000000" w:themeColor="text1"/>
          <w:sz w:val="24"/>
          <w:szCs w:val="24"/>
        </w:rPr>
        <w:t>0 публикациях</w:t>
      </w:r>
      <w:r w:rsidRPr="0035414D">
        <w:rPr>
          <w:rFonts w:ascii="Times New Roman" w:eastAsia="Times New Roman" w:hAnsi="Times New Roman"/>
          <w:color w:val="000000" w:themeColor="text1"/>
          <w:sz w:val="24"/>
          <w:szCs w:val="24"/>
        </w:rPr>
        <w:t xml:space="preserve"> в рецензируемых научных журналах</w:t>
      </w:r>
      <w:r w:rsidR="002218F1">
        <w:rPr>
          <w:rFonts w:ascii="Times New Roman" w:eastAsia="Times New Roman" w:hAnsi="Times New Roman"/>
          <w:color w:val="000000" w:themeColor="text1"/>
          <w:sz w:val="24"/>
          <w:szCs w:val="24"/>
        </w:rPr>
        <w:t xml:space="preserve"> (</w:t>
      </w:r>
      <w:r w:rsidR="002218F1" w:rsidRPr="0035414D">
        <w:rPr>
          <w:rFonts w:ascii="Times New Roman" w:eastAsia="Times New Roman" w:hAnsi="Times New Roman"/>
          <w:color w:val="000000" w:themeColor="text1"/>
          <w:sz w:val="24"/>
          <w:szCs w:val="24"/>
        </w:rPr>
        <w:t xml:space="preserve">16 </w:t>
      </w:r>
      <w:r w:rsidR="002218F1">
        <w:rPr>
          <w:rFonts w:ascii="Times New Roman" w:eastAsia="Times New Roman" w:hAnsi="Times New Roman"/>
          <w:color w:val="000000" w:themeColor="text1"/>
          <w:sz w:val="24"/>
          <w:szCs w:val="24"/>
        </w:rPr>
        <w:t>публикаций</w:t>
      </w:r>
      <w:r w:rsidR="002218F1" w:rsidRPr="0035414D">
        <w:rPr>
          <w:rFonts w:ascii="Times New Roman" w:eastAsia="Times New Roman" w:hAnsi="Times New Roman"/>
          <w:color w:val="000000" w:themeColor="text1"/>
          <w:sz w:val="24"/>
          <w:szCs w:val="24"/>
        </w:rPr>
        <w:t xml:space="preserve"> в журналах первого и второго квартилей</w:t>
      </w:r>
      <w:r w:rsidR="002218F1">
        <w:rPr>
          <w:rFonts w:ascii="Times New Roman" w:eastAsia="Times New Roman" w:hAnsi="Times New Roman"/>
          <w:color w:val="000000" w:themeColor="text1"/>
          <w:sz w:val="24"/>
          <w:szCs w:val="24"/>
        </w:rPr>
        <w:t>)</w:t>
      </w:r>
      <w:r>
        <w:rPr>
          <w:rFonts w:ascii="Times New Roman" w:eastAsia="Times New Roman" w:hAnsi="Times New Roman"/>
          <w:color w:val="000000" w:themeColor="text1"/>
          <w:sz w:val="24"/>
          <w:szCs w:val="24"/>
        </w:rPr>
        <w:t>. Из них</w:t>
      </w:r>
      <w:r w:rsidR="002218F1">
        <w:rPr>
          <w:rFonts w:ascii="Times New Roman" w:eastAsia="Times New Roman" w:hAnsi="Times New Roman"/>
          <w:color w:val="000000" w:themeColor="text1"/>
          <w:sz w:val="24"/>
          <w:szCs w:val="24"/>
        </w:rPr>
        <w:t xml:space="preserve"> 18</w:t>
      </w:r>
      <w:r>
        <w:rPr>
          <w:rFonts w:ascii="Times New Roman" w:eastAsia="Times New Roman" w:hAnsi="Times New Roman"/>
          <w:color w:val="000000" w:themeColor="text1"/>
          <w:sz w:val="24"/>
          <w:szCs w:val="24"/>
        </w:rPr>
        <w:t xml:space="preserve"> п</w:t>
      </w:r>
      <w:r w:rsidRPr="009A1281">
        <w:rPr>
          <w:rFonts w:ascii="Times New Roman" w:eastAsia="Times New Roman" w:hAnsi="Times New Roman"/>
          <w:color w:val="000000" w:themeColor="text1"/>
          <w:sz w:val="24"/>
          <w:szCs w:val="24"/>
        </w:rPr>
        <w:t>убликаци</w:t>
      </w:r>
      <w:r w:rsidR="002218F1">
        <w:rPr>
          <w:rFonts w:ascii="Times New Roman" w:eastAsia="Times New Roman" w:hAnsi="Times New Roman"/>
          <w:color w:val="000000" w:themeColor="text1"/>
          <w:sz w:val="24"/>
          <w:szCs w:val="24"/>
        </w:rPr>
        <w:t>й</w:t>
      </w:r>
      <w:r w:rsidRPr="009A1281">
        <w:rPr>
          <w:rFonts w:ascii="Times New Roman" w:eastAsia="Times New Roman" w:hAnsi="Times New Roman"/>
          <w:color w:val="000000" w:themeColor="text1"/>
          <w:sz w:val="24"/>
          <w:szCs w:val="24"/>
        </w:rPr>
        <w:t xml:space="preserve"> в научных журналах, индексируемых в международных базах научного цитирования (Web of Science Core Collection и (или) Scopus)</w:t>
      </w:r>
      <w:r>
        <w:rPr>
          <w:rFonts w:ascii="Times New Roman" w:eastAsia="Times New Roman" w:hAnsi="Times New Roman"/>
          <w:color w:val="000000" w:themeColor="text1"/>
          <w:sz w:val="24"/>
          <w:szCs w:val="24"/>
        </w:rPr>
        <w:t xml:space="preserve">, и </w:t>
      </w:r>
      <w:r w:rsidR="002218F1">
        <w:rPr>
          <w:rFonts w:ascii="Times New Roman" w:eastAsia="Times New Roman" w:hAnsi="Times New Roman"/>
          <w:color w:val="000000" w:themeColor="text1"/>
          <w:sz w:val="24"/>
          <w:szCs w:val="24"/>
        </w:rPr>
        <w:t>2</w:t>
      </w:r>
      <w:r w:rsidRPr="009A1281">
        <w:rPr>
          <w:rFonts w:ascii="Times New Roman" w:eastAsia="Times New Roman" w:hAnsi="Times New Roman"/>
          <w:color w:val="000000" w:themeColor="text1"/>
          <w:sz w:val="24"/>
          <w:szCs w:val="24"/>
        </w:rPr>
        <w:t xml:space="preserve"> публикации в научных жу</w:t>
      </w:r>
      <w:r w:rsidR="002218F1">
        <w:rPr>
          <w:rFonts w:ascii="Times New Roman" w:eastAsia="Times New Roman" w:hAnsi="Times New Roman"/>
          <w:color w:val="000000" w:themeColor="text1"/>
          <w:sz w:val="24"/>
          <w:szCs w:val="24"/>
        </w:rPr>
        <w:t>рналах, входящих в ядро РИНЦ</w:t>
      </w:r>
      <w:r>
        <w:rPr>
          <w:rFonts w:ascii="Times New Roman" w:eastAsia="Times New Roman" w:hAnsi="Times New Roman"/>
          <w:color w:val="000000" w:themeColor="text1"/>
          <w:sz w:val="24"/>
          <w:szCs w:val="24"/>
        </w:rPr>
        <w:t xml:space="preserve">. </w:t>
      </w:r>
      <w:r w:rsidRPr="0035414D">
        <w:rPr>
          <w:rFonts w:ascii="Times New Roman" w:eastAsia="Times New Roman" w:hAnsi="Times New Roman"/>
          <w:color w:val="000000" w:themeColor="text1"/>
          <w:sz w:val="24"/>
          <w:szCs w:val="24"/>
        </w:rPr>
        <w:t xml:space="preserve">Список публикаций представлен в Приложении А настоящего отчета и на официальном сайте Лаборатории электронной и спиновой структуры наносистем: </w:t>
      </w:r>
      <w:hyperlink r:id="rId9" w:history="1">
        <w:r w:rsidRPr="0035414D">
          <w:rPr>
            <w:rStyle w:val="a4"/>
            <w:rFonts w:ascii="Times New Roman" w:eastAsia="Times New Roman" w:hAnsi="Times New Roman"/>
            <w:sz w:val="24"/>
            <w:szCs w:val="24"/>
          </w:rPr>
          <w:t>http://spin.lab.spbu.ru/</w:t>
        </w:r>
      </w:hyperlink>
      <w:r w:rsidRPr="0035414D">
        <w:rPr>
          <w:rFonts w:ascii="Times New Roman" w:eastAsia="Times New Roman" w:hAnsi="Times New Roman"/>
          <w:color w:val="000000" w:themeColor="text1"/>
          <w:sz w:val="24"/>
          <w:szCs w:val="24"/>
        </w:rPr>
        <w:t>.</w:t>
      </w:r>
      <w:r w:rsidR="00487938">
        <w:rPr>
          <w:rFonts w:ascii="Times New Roman" w:eastAsia="Times New Roman" w:hAnsi="Times New Roman"/>
          <w:color w:val="000000" w:themeColor="text1"/>
          <w:sz w:val="24"/>
          <w:szCs w:val="24"/>
        </w:rPr>
        <w:t xml:space="preserve"> </w:t>
      </w:r>
      <w:r w:rsidR="00487938" w:rsidRPr="00487938">
        <w:rPr>
          <w:rFonts w:ascii="Times New Roman" w:eastAsia="Times New Roman" w:hAnsi="Times New Roman"/>
          <w:color w:val="000000" w:themeColor="text1"/>
          <w:sz w:val="24"/>
          <w:szCs w:val="24"/>
        </w:rPr>
        <w:t>Результаты исследований за отчетный период представлены членами научного коллектива в 24 докладах на российских и международных конференциях и семинарах (список докладов представлен в Приложении Б).</w:t>
      </w:r>
      <w:r w:rsidR="00487938">
        <w:rPr>
          <w:rFonts w:ascii="Times New Roman" w:eastAsia="Times New Roman" w:hAnsi="Times New Roman"/>
          <w:color w:val="000000" w:themeColor="text1"/>
          <w:sz w:val="24"/>
          <w:szCs w:val="24"/>
        </w:rPr>
        <w:t xml:space="preserve"> Информация о других результатах научной деятельности коллектива представлена в Приложении В</w:t>
      </w:r>
      <w:r w:rsidR="009A0B2B">
        <w:rPr>
          <w:rFonts w:ascii="Times New Roman" w:eastAsia="Times New Roman" w:hAnsi="Times New Roman"/>
          <w:color w:val="000000" w:themeColor="text1"/>
          <w:sz w:val="24"/>
          <w:szCs w:val="24"/>
        </w:rPr>
        <w:t xml:space="preserve"> настоящего отчета</w:t>
      </w:r>
      <w:r w:rsidR="00487938">
        <w:rPr>
          <w:rFonts w:ascii="Times New Roman" w:eastAsia="Times New Roman" w:hAnsi="Times New Roman"/>
          <w:color w:val="000000" w:themeColor="text1"/>
          <w:sz w:val="24"/>
          <w:szCs w:val="24"/>
        </w:rPr>
        <w:t>.</w:t>
      </w:r>
      <w:bookmarkStart w:id="7" w:name="_Toc214889452"/>
      <w:r w:rsidR="00CB1289">
        <w:rPr>
          <w:rFonts w:ascii="Times New Roman" w:eastAsia="Times New Roman" w:hAnsi="Times New Roman"/>
          <w:color w:val="000000" w:themeColor="text1"/>
          <w:sz w:val="24"/>
          <w:szCs w:val="24"/>
        </w:rPr>
        <w:br w:type="page"/>
      </w:r>
    </w:p>
    <w:p w14:paraId="283436CE" w14:textId="0ED19BEB" w:rsidR="00CB1289" w:rsidRPr="000D1495" w:rsidRDefault="00CB1289" w:rsidP="00CB1289">
      <w:pPr>
        <w:pStyle w:val="1"/>
        <w:spacing w:before="0" w:line="360" w:lineRule="auto"/>
        <w:ind w:firstLine="709"/>
        <w:jc w:val="center"/>
        <w:rPr>
          <w:rFonts w:ascii="Times New Roman" w:eastAsia="Times New Roman" w:hAnsi="Times New Roman" w:cs="Times New Roman"/>
          <w:color w:val="000000" w:themeColor="text1"/>
          <w:sz w:val="24"/>
          <w:szCs w:val="24"/>
        </w:rPr>
      </w:pPr>
      <w:bookmarkStart w:id="8" w:name="_Toc216094008"/>
      <w:r w:rsidRPr="000D1495">
        <w:rPr>
          <w:rFonts w:ascii="Times New Roman" w:eastAsia="Times New Roman" w:hAnsi="Times New Roman" w:cs="Times New Roman"/>
          <w:color w:val="000000" w:themeColor="text1"/>
          <w:sz w:val="24"/>
          <w:szCs w:val="24"/>
        </w:rPr>
        <w:lastRenderedPageBreak/>
        <w:t>СОДЕРЖАТЕЛЬНАЯ НАУЧНАЯ ЧАСТЬ ОТЧЕТА</w:t>
      </w:r>
      <w:bookmarkEnd w:id="7"/>
      <w:bookmarkEnd w:id="8"/>
    </w:p>
    <w:p w14:paraId="5174164B" w14:textId="77777777" w:rsidR="0048696A" w:rsidRDefault="0048696A" w:rsidP="00CB1289">
      <w:pPr>
        <w:pStyle w:val="1"/>
        <w:spacing w:before="0" w:line="360" w:lineRule="auto"/>
        <w:ind w:firstLine="709"/>
        <w:jc w:val="both"/>
        <w:rPr>
          <w:rFonts w:ascii="Times New Roman" w:eastAsia="Times New Roman" w:hAnsi="Times New Roman" w:cs="Times New Roman"/>
          <w:color w:val="auto"/>
          <w:sz w:val="24"/>
          <w:szCs w:val="24"/>
        </w:rPr>
      </w:pPr>
    </w:p>
    <w:p w14:paraId="3CE9F615" w14:textId="173B8B12" w:rsidR="008406D5" w:rsidRPr="005C4CB6" w:rsidRDefault="00F33453" w:rsidP="00CB1289">
      <w:pPr>
        <w:pStyle w:val="1"/>
        <w:spacing w:before="0" w:line="360" w:lineRule="auto"/>
        <w:ind w:firstLine="709"/>
        <w:jc w:val="both"/>
        <w:rPr>
          <w:rFonts w:ascii="Times New Roman" w:eastAsia="Times New Roman" w:hAnsi="Times New Roman" w:cs="Times New Roman"/>
          <w:color w:val="auto"/>
          <w:sz w:val="24"/>
          <w:szCs w:val="24"/>
        </w:rPr>
      </w:pPr>
      <w:bookmarkStart w:id="9" w:name="_Toc216094009"/>
      <w:r w:rsidRPr="005C4CB6">
        <w:rPr>
          <w:rFonts w:ascii="Times New Roman" w:eastAsia="Times New Roman" w:hAnsi="Times New Roman" w:cs="Times New Roman"/>
          <w:color w:val="auto"/>
          <w:sz w:val="24"/>
          <w:szCs w:val="24"/>
        </w:rPr>
        <w:t xml:space="preserve">1 </w:t>
      </w:r>
      <w:bookmarkEnd w:id="6"/>
      <w:r w:rsidR="00BE3533" w:rsidRPr="005C4CB6">
        <w:rPr>
          <w:rFonts w:ascii="Times New Roman" w:eastAsia="Times New Roman" w:hAnsi="Times New Roman" w:cs="Times New Roman"/>
          <w:color w:val="auto"/>
          <w:sz w:val="24"/>
          <w:szCs w:val="24"/>
        </w:rPr>
        <w:t xml:space="preserve">Теоретическое и экспериментальное исследование электронной структуры и электрофизических свойств синтетических слоистых систем на основе семейства </w:t>
      </w:r>
      <w:r w:rsidR="00A93646">
        <w:rPr>
          <w:rFonts w:ascii="Times New Roman" w:eastAsia="Times New Roman" w:hAnsi="Times New Roman" w:cs="Times New Roman"/>
          <w:color w:val="auto"/>
          <w:sz w:val="24"/>
          <w:szCs w:val="24"/>
        </w:rPr>
        <w:t xml:space="preserve">антиферромагнитных топологических изоляторов </w:t>
      </w:r>
      <w:r w:rsidR="00BE3533" w:rsidRPr="005C4CB6">
        <w:rPr>
          <w:rFonts w:ascii="Times New Roman" w:eastAsia="Times New Roman" w:hAnsi="Times New Roman" w:cs="Times New Roman"/>
          <w:color w:val="auto"/>
          <w:sz w:val="24"/>
          <w:szCs w:val="24"/>
        </w:rPr>
        <w:t xml:space="preserve">со </w:t>
      </w:r>
      <w:r w:rsidR="00BE3533" w:rsidRPr="00E47F14">
        <w:rPr>
          <w:rFonts w:ascii="Times New Roman" w:eastAsia="Times New Roman" w:hAnsi="Times New Roman" w:cs="Times New Roman"/>
          <w:color w:val="auto"/>
          <w:sz w:val="24"/>
          <w:szCs w:val="24"/>
        </w:rPr>
        <w:t>стехиометрией MnBi2Te4</w:t>
      </w:r>
      <w:r w:rsidR="00A93646" w:rsidRPr="00E47F14">
        <w:rPr>
          <w:rFonts w:ascii="Times New Roman" w:eastAsia="Times New Roman" w:hAnsi="Times New Roman" w:cs="Times New Roman"/>
          <w:color w:val="auto"/>
          <w:sz w:val="24"/>
          <w:szCs w:val="24"/>
        </w:rPr>
        <w:t xml:space="preserve"> при контролируемом замещении атомов в кристаллической решетке.</w:t>
      </w:r>
      <w:bookmarkEnd w:id="9"/>
    </w:p>
    <w:p w14:paraId="4A6A1C5C" w14:textId="6252FB7E" w:rsidR="00A93646" w:rsidRPr="007B3BDA" w:rsidRDefault="00A93646" w:rsidP="007B3BDA">
      <w:pPr>
        <w:spacing w:after="0" w:line="360" w:lineRule="auto"/>
        <w:ind w:firstLine="709"/>
        <w:jc w:val="both"/>
        <w:rPr>
          <w:rFonts w:ascii="Times New Roman" w:hAnsi="Times New Roman"/>
          <w:sz w:val="24"/>
          <w:szCs w:val="24"/>
        </w:rPr>
      </w:pPr>
      <w:r w:rsidRPr="007B3BDA">
        <w:rPr>
          <w:rFonts w:ascii="Times New Roman" w:eastAsia="Times New Roman" w:hAnsi="Times New Roman"/>
          <w:sz w:val="24"/>
          <w:szCs w:val="24"/>
        </w:rPr>
        <w:t>В рамках работ по проекту проведено теоретическое и экспериментальное исследование электронной структуры и электрофизических свойств синтетических слоистых систем на основе семейства АФМ ТИ со стехиометрией MnBi2Te4 при контролируемом замещении части атомов с сильным спин-орбитальным взаимодействием на атомы с меньшим спин-орбитальном взаимодействием, а также атомов магнитного металла Mn на атомы немагнитных элементов и других магнитных металлов различной природы (переходных и редкоземельных металлов), путем изменения их взаимных концентраций, включая тонкие пленки исследуемых топологических квантовых материалов. Анализ электронной и магнитной структуры полученных систем и их электрофизических свойств (включая возможность реализации ТФП в таких системах), а также взаимосвязи ТФП с изменениями электронной структуры.</w:t>
      </w:r>
    </w:p>
    <w:p w14:paraId="76925419" w14:textId="2486F554" w:rsidR="002E2EEC" w:rsidRPr="000D1495" w:rsidRDefault="00F33453" w:rsidP="00E47F14">
      <w:pPr>
        <w:pStyle w:val="a3"/>
        <w:spacing w:after="0" w:line="360" w:lineRule="auto"/>
        <w:contextualSpacing w:val="0"/>
        <w:jc w:val="both"/>
        <w:outlineLvl w:val="1"/>
        <w:rPr>
          <w:rFonts w:ascii="Times New Roman" w:hAnsi="Times New Roman"/>
          <w:b/>
          <w:sz w:val="24"/>
          <w:szCs w:val="24"/>
        </w:rPr>
      </w:pPr>
      <w:bookmarkStart w:id="10" w:name="_Toc216094010"/>
      <w:r>
        <w:rPr>
          <w:rFonts w:ascii="Times New Roman" w:hAnsi="Times New Roman"/>
          <w:b/>
          <w:sz w:val="24"/>
          <w:szCs w:val="24"/>
        </w:rPr>
        <w:t>1.1</w:t>
      </w:r>
      <w:r w:rsidR="00F26A0E" w:rsidRPr="000D1495">
        <w:rPr>
          <w:rFonts w:ascii="Times New Roman" w:hAnsi="Times New Roman"/>
          <w:b/>
          <w:sz w:val="24"/>
          <w:szCs w:val="24"/>
        </w:rPr>
        <w:t xml:space="preserve"> </w:t>
      </w:r>
      <w:r>
        <w:rPr>
          <w:rFonts w:ascii="Times New Roman" w:hAnsi="Times New Roman"/>
          <w:b/>
          <w:sz w:val="24"/>
          <w:szCs w:val="24"/>
        </w:rPr>
        <w:t>И</w:t>
      </w:r>
      <w:r w:rsidR="002E2EEC" w:rsidRPr="000D1495">
        <w:rPr>
          <w:rFonts w:ascii="Times New Roman" w:hAnsi="Times New Roman"/>
          <w:b/>
          <w:sz w:val="24"/>
          <w:szCs w:val="24"/>
        </w:rPr>
        <w:t>сследование магнитных топологических изоляторов семейства MnBi</w:t>
      </w:r>
      <w:r w:rsidR="002E2EEC" w:rsidRPr="000D1495">
        <w:rPr>
          <w:rFonts w:ascii="Times New Roman" w:hAnsi="Times New Roman"/>
          <w:b/>
          <w:sz w:val="24"/>
          <w:szCs w:val="24"/>
          <w:vertAlign w:val="subscript"/>
        </w:rPr>
        <w:t>2</w:t>
      </w:r>
      <w:r w:rsidR="002E2EEC" w:rsidRPr="000D1495">
        <w:rPr>
          <w:rFonts w:ascii="Times New Roman" w:hAnsi="Times New Roman"/>
          <w:b/>
          <w:sz w:val="24"/>
          <w:szCs w:val="24"/>
        </w:rPr>
        <w:t>Te</w:t>
      </w:r>
      <w:r w:rsidR="002E2EEC" w:rsidRPr="000D1495">
        <w:rPr>
          <w:rFonts w:ascii="Times New Roman" w:hAnsi="Times New Roman"/>
          <w:b/>
          <w:sz w:val="24"/>
          <w:szCs w:val="24"/>
          <w:vertAlign w:val="subscript"/>
        </w:rPr>
        <w:t>4</w:t>
      </w:r>
      <w:bookmarkEnd w:id="10"/>
    </w:p>
    <w:p w14:paraId="66B1466E" w14:textId="20195D85" w:rsidR="002E2EEC" w:rsidRPr="000D1495" w:rsidRDefault="002E2EEC" w:rsidP="007B3BDA">
      <w:pPr>
        <w:spacing w:after="0" w:line="360" w:lineRule="auto"/>
        <w:ind w:firstLine="709"/>
        <w:jc w:val="both"/>
        <w:rPr>
          <w:rFonts w:ascii="Times New Roman" w:hAnsi="Times New Roman"/>
          <w:sz w:val="24"/>
          <w:szCs w:val="24"/>
        </w:rPr>
      </w:pPr>
      <w:r w:rsidRPr="000D1495">
        <w:rPr>
          <w:rFonts w:ascii="Times New Roman" w:hAnsi="Times New Roman"/>
          <w:sz w:val="24"/>
          <w:szCs w:val="24"/>
        </w:rPr>
        <w:t>Проведен обзор по собственным магнитным топологическим изоляторам (МТИ) семейства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00E0465D" w:rsidRPr="000D1495">
        <w:rPr>
          <w:rFonts w:ascii="Times New Roman" w:hAnsi="Times New Roman"/>
          <w:sz w:val="24"/>
          <w:szCs w:val="24"/>
        </w:rPr>
        <w:t>. Это</w:t>
      </w:r>
      <w:r w:rsidRPr="000D1495">
        <w:rPr>
          <w:rFonts w:ascii="Times New Roman" w:hAnsi="Times New Roman"/>
          <w:sz w:val="24"/>
          <w:szCs w:val="24"/>
        </w:rPr>
        <w:t xml:space="preserve"> семейство материалов было открыто в попытках повысить температуру наблюдения квантового аномального эффекта Холла, а также облегчить реализацию топологического магнитоэлектрического эффекта. В обзоре рассмотрены данные эффекты, описано экспериментальное состояние области МТИ до открытия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а также рассмотрены основные свойства этого материала и семейства родственных соединений</w:t>
      </w:r>
      <w:r w:rsidR="00953817">
        <w:rPr>
          <w:rFonts w:ascii="Times New Roman" w:hAnsi="Times New Roman"/>
          <w:sz w:val="24"/>
          <w:szCs w:val="24"/>
        </w:rPr>
        <w:t xml:space="preserve"> </w:t>
      </w:r>
      <w:r w:rsidR="00953817" w:rsidRPr="00953817">
        <w:rPr>
          <w:rFonts w:ascii="Times New Roman" w:hAnsi="Times New Roman"/>
          <w:sz w:val="24"/>
          <w:szCs w:val="24"/>
        </w:rPr>
        <w:t>[1]</w:t>
      </w:r>
      <w:r w:rsidRPr="000D1495">
        <w:rPr>
          <w:rFonts w:ascii="Times New Roman" w:hAnsi="Times New Roman"/>
          <w:sz w:val="24"/>
          <w:szCs w:val="24"/>
        </w:rPr>
        <w:t xml:space="preserve">. </w:t>
      </w:r>
    </w:p>
    <w:p w14:paraId="39E7D3D6" w14:textId="2C3F3F93" w:rsidR="002E2EEC" w:rsidRPr="000D1495" w:rsidRDefault="002E2EEC"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Кристаллическая структура MnBi₂Te₄ представляет собой последовательность семислойных блоков (Te-Bi-Te-Mn-Te-Bi-Te), связанных ван-дер-ваальсовыми силами. Ниже температуры Нееля (25 К) MnBi₂Te₄ переходит в антиферромагнитное состояние A-типа, при котором магнитные моменты в слое Mn ориентированы ферромагнитно, а между слоями наблюдается антиферромагнитное упорядочение. В антиферромагнитном состоянии MnBi₂Te₄ является топологическим изолятором, характеризующимся </w:t>
      </w:r>
      <w:r w:rsidRPr="000D1495">
        <w:rPr>
          <w:rFonts w:ascii="Times New Roman" w:hAnsi="Times New Roman"/>
          <w:i/>
          <w:sz w:val="24"/>
          <w:szCs w:val="24"/>
        </w:rPr>
        <w:t>Z₂</w:t>
      </w:r>
      <w:r w:rsidRPr="000D1495">
        <w:rPr>
          <w:rFonts w:ascii="Times New Roman" w:hAnsi="Times New Roman"/>
          <w:sz w:val="24"/>
          <w:szCs w:val="24"/>
        </w:rPr>
        <w:t xml:space="preserve"> инвариантом. Ширина объемной запрещенной щели составляет около 0.2 эВ. На поверхностях, сохраняющих S-симметрию, наблюдаются бесщелевое Дираковское состояние, тогда как на поверхности, где нарушается S-симметрия, наблюдается щелевые </w:t>
      </w:r>
      <w:r w:rsidRPr="000D1495">
        <w:rPr>
          <w:rFonts w:ascii="Times New Roman" w:hAnsi="Times New Roman"/>
          <w:sz w:val="24"/>
          <w:szCs w:val="24"/>
        </w:rPr>
        <w:lastRenderedPageBreak/>
        <w:t>состояния Дирака при условии наличия ненулевого компонента намагниченности, перпендикулярного плоскости поверхности (поверхность (0001)) (</w:t>
      </w:r>
      <w:r w:rsidR="008306B8">
        <w:rPr>
          <w:rFonts w:ascii="Times New Roman" w:hAnsi="Times New Roman"/>
          <w:sz w:val="24"/>
          <w:szCs w:val="24"/>
        </w:rPr>
        <w:t>рисунок</w:t>
      </w:r>
      <w:r w:rsidRPr="000D1495">
        <w:rPr>
          <w:rFonts w:ascii="Times New Roman" w:hAnsi="Times New Roman"/>
          <w:sz w:val="24"/>
          <w:szCs w:val="24"/>
        </w:rPr>
        <w:t xml:space="preserve"> </w:t>
      </w:r>
      <w:r w:rsidR="00722D13" w:rsidRPr="000D1495">
        <w:rPr>
          <w:rFonts w:ascii="Times New Roman" w:hAnsi="Times New Roman"/>
          <w:sz w:val="24"/>
          <w:szCs w:val="24"/>
        </w:rPr>
        <w:t>1</w:t>
      </w:r>
      <w:r w:rsidR="00464913">
        <w:rPr>
          <w:rFonts w:ascii="Times New Roman" w:hAnsi="Times New Roman"/>
          <w:sz w:val="24"/>
          <w:szCs w:val="24"/>
        </w:rPr>
        <w:t> </w:t>
      </w:r>
      <w:r w:rsidRPr="000D1495">
        <w:rPr>
          <w:rFonts w:ascii="Times New Roman" w:hAnsi="Times New Roman"/>
          <w:sz w:val="24"/>
          <w:szCs w:val="24"/>
        </w:rPr>
        <w:t>a-e).</w:t>
      </w:r>
    </w:p>
    <w:p w14:paraId="0DB68579" w14:textId="77777777" w:rsidR="002E2EEC" w:rsidRPr="000D1495" w:rsidRDefault="002E2EEC"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Эксперименты на основе фотоэмиссионной спектроскопии с угловым разрешением (ARPES) и магнитных измерений подтвердили теоретические прогнозы относительно реализации антиферромагнитного топологического изолятора в этом материале. Однако одним из важных результатов стало обнаружение сильной зависимости ширины запрещенной щели дираковского состояния на поверхности (0001) от параметров образца. В то время как первые эксперименты показывали большое значение ширины запрещенной щели, лазерная ARPES выявила широкий разброс значений запрещенной щели — от ее полного отсутствия до десятков мэВ. Это объясняется несколькими эффектами, включая вариации магнитной структуры на поверхности, а также эффектом </w:t>
      </w:r>
      <w:r w:rsidR="00E52A3A" w:rsidRPr="000D1495">
        <w:rPr>
          <w:rFonts w:ascii="Times New Roman" w:hAnsi="Times New Roman"/>
          <w:sz w:val="24"/>
          <w:szCs w:val="24"/>
        </w:rPr>
        <w:t>«</w:t>
      </w:r>
      <w:r w:rsidRPr="000D1495">
        <w:rPr>
          <w:rFonts w:ascii="Times New Roman" w:hAnsi="Times New Roman"/>
          <w:sz w:val="24"/>
          <w:szCs w:val="24"/>
        </w:rPr>
        <w:t>интермиксинга</w:t>
      </w:r>
      <w:r w:rsidR="00E52A3A" w:rsidRPr="000D1495">
        <w:rPr>
          <w:rFonts w:ascii="Times New Roman" w:hAnsi="Times New Roman"/>
          <w:sz w:val="24"/>
          <w:szCs w:val="24"/>
        </w:rPr>
        <w:t>» (взаимного перемешивания)</w:t>
      </w:r>
      <w:r w:rsidRPr="000D1495">
        <w:rPr>
          <w:rFonts w:ascii="Times New Roman" w:hAnsi="Times New Roman"/>
          <w:sz w:val="24"/>
          <w:szCs w:val="24"/>
        </w:rPr>
        <w:t xml:space="preserve"> Mn и Bi, приводящего к формированию магнитных дефектов, компенсирующих основной магн</w:t>
      </w:r>
      <w:r w:rsidRPr="003D5666">
        <w:rPr>
          <w:rFonts w:ascii="Times New Roman" w:hAnsi="Times New Roman"/>
          <w:sz w:val="24"/>
          <w:szCs w:val="24"/>
        </w:rPr>
        <w:t xml:space="preserve">итный порядок в области локализации топологического состояния в прямом пространстве. С другой стороны, </w:t>
      </w:r>
      <w:r w:rsidR="003D5666" w:rsidRPr="003D5666">
        <w:rPr>
          <w:rFonts w:ascii="Times New Roman" w:hAnsi="Times New Roman"/>
          <w:sz w:val="24"/>
          <w:szCs w:val="24"/>
        </w:rPr>
        <w:t>в литературе находятся подтверждения того</w:t>
      </w:r>
      <w:r w:rsidRPr="003D5666">
        <w:rPr>
          <w:rFonts w:ascii="Times New Roman" w:hAnsi="Times New Roman"/>
          <w:sz w:val="24"/>
          <w:szCs w:val="24"/>
        </w:rPr>
        <w:t xml:space="preserve">, что </w:t>
      </w:r>
      <w:r w:rsidR="00E52A3A" w:rsidRPr="003D5666">
        <w:rPr>
          <w:rFonts w:ascii="Times New Roman" w:hAnsi="Times New Roman"/>
          <w:sz w:val="24"/>
          <w:szCs w:val="24"/>
        </w:rPr>
        <w:t>«</w:t>
      </w:r>
      <w:r w:rsidRPr="003D5666">
        <w:rPr>
          <w:rFonts w:ascii="Times New Roman" w:hAnsi="Times New Roman"/>
          <w:sz w:val="24"/>
          <w:szCs w:val="24"/>
        </w:rPr>
        <w:t>интермиксинг</w:t>
      </w:r>
      <w:r w:rsidR="00E52A3A" w:rsidRPr="003D5666">
        <w:rPr>
          <w:rFonts w:ascii="Times New Roman" w:hAnsi="Times New Roman"/>
          <w:sz w:val="24"/>
          <w:szCs w:val="24"/>
        </w:rPr>
        <w:t>»</w:t>
      </w:r>
      <w:r w:rsidRPr="003D5666">
        <w:rPr>
          <w:rFonts w:ascii="Times New Roman" w:hAnsi="Times New Roman"/>
          <w:sz w:val="24"/>
          <w:szCs w:val="24"/>
        </w:rPr>
        <w:t xml:space="preserve"> приводит к "выталкиванию" топологического состояния в подповерхносный семислойный блок, что приводит к уменьшению запрещенной щели вследствие антиферромагнитного</w:t>
      </w:r>
      <w:r w:rsidRPr="000D1495">
        <w:rPr>
          <w:rFonts w:ascii="Times New Roman" w:hAnsi="Times New Roman"/>
          <w:sz w:val="24"/>
          <w:szCs w:val="24"/>
        </w:rPr>
        <w:t xml:space="preserve"> упорядочения между семислойными блоками. Недавние исследования также выявили, что несмотря на фазовый переход при температуре Не</w:t>
      </w:r>
      <w:r w:rsidR="0029024A" w:rsidRPr="0029024A">
        <w:rPr>
          <w:rFonts w:ascii="Times New Roman" w:hAnsi="Times New Roman"/>
          <w:color w:val="C00000"/>
          <w:sz w:val="24"/>
          <w:szCs w:val="24"/>
        </w:rPr>
        <w:t>е</w:t>
      </w:r>
      <w:r w:rsidRPr="000D1495">
        <w:rPr>
          <w:rFonts w:ascii="Times New Roman" w:hAnsi="Times New Roman"/>
          <w:sz w:val="24"/>
          <w:szCs w:val="24"/>
        </w:rPr>
        <w:t>ля, щель в точке Дирака сохраняется выше температуры магнитного фазового перехода, вероятно из-за существования короткодействующих магнитных корреляций и анизотропии спиновых релаксаций, препятствующих закрытию щели на характерных временах измерений.</w:t>
      </w:r>
    </w:p>
    <w:p w14:paraId="2E2B266F" w14:textId="77777777" w:rsidR="002E2EEC" w:rsidRPr="000D1495" w:rsidRDefault="002E2EEC"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Семейство MnBi₂Te₄ включает ряд родственных материалов с изменённым химическим составом и структурой, таких как MnBi(Sb)₂Te₄, MnSb₂Te₄, MnBi₂Se₄ и так далее. Эти систем</w:t>
      </w:r>
      <w:r w:rsidR="00E0465D" w:rsidRPr="000D1495">
        <w:rPr>
          <w:rFonts w:ascii="Times New Roman" w:hAnsi="Times New Roman"/>
          <w:sz w:val="24"/>
          <w:szCs w:val="24"/>
        </w:rPr>
        <w:t>ы</w:t>
      </w:r>
      <w:r w:rsidRPr="000D1495">
        <w:rPr>
          <w:rFonts w:ascii="Times New Roman" w:hAnsi="Times New Roman"/>
          <w:sz w:val="24"/>
          <w:szCs w:val="24"/>
        </w:rPr>
        <w:t xml:space="preserve"> демонстрируют разнообразны</w:t>
      </w:r>
      <w:r w:rsidR="00D158C2" w:rsidRPr="000D1495">
        <w:rPr>
          <w:rFonts w:ascii="Times New Roman" w:hAnsi="Times New Roman"/>
          <w:sz w:val="24"/>
          <w:szCs w:val="24"/>
        </w:rPr>
        <w:t>е</w:t>
      </w:r>
      <w:r w:rsidRPr="000D1495">
        <w:rPr>
          <w:rFonts w:ascii="Times New Roman" w:hAnsi="Times New Roman"/>
          <w:sz w:val="24"/>
          <w:szCs w:val="24"/>
        </w:rPr>
        <w:t xml:space="preserve"> магнитные и топологические свойства, такие как квантовый аномальный эффект Холла, </w:t>
      </w:r>
      <w:r w:rsidR="00D158C2" w:rsidRPr="000D1495">
        <w:rPr>
          <w:rFonts w:ascii="Times New Roman" w:hAnsi="Times New Roman"/>
          <w:sz w:val="24"/>
          <w:szCs w:val="24"/>
        </w:rPr>
        <w:t xml:space="preserve">фазу </w:t>
      </w:r>
      <w:r w:rsidRPr="000D1495">
        <w:rPr>
          <w:rFonts w:ascii="Times New Roman" w:hAnsi="Times New Roman"/>
          <w:sz w:val="24"/>
          <w:szCs w:val="24"/>
        </w:rPr>
        <w:t>вейелевск</w:t>
      </w:r>
      <w:r w:rsidR="00D158C2" w:rsidRPr="000D1495">
        <w:rPr>
          <w:rFonts w:ascii="Times New Roman" w:hAnsi="Times New Roman"/>
          <w:sz w:val="24"/>
          <w:szCs w:val="24"/>
        </w:rPr>
        <w:t>ого</w:t>
      </w:r>
      <w:r w:rsidRPr="000D1495">
        <w:rPr>
          <w:rFonts w:ascii="Times New Roman" w:hAnsi="Times New Roman"/>
          <w:sz w:val="24"/>
          <w:szCs w:val="24"/>
        </w:rPr>
        <w:t xml:space="preserve"> полуметалл</w:t>
      </w:r>
      <w:r w:rsidR="00D158C2" w:rsidRPr="000D1495">
        <w:rPr>
          <w:rFonts w:ascii="Times New Roman" w:hAnsi="Times New Roman"/>
          <w:sz w:val="24"/>
          <w:szCs w:val="24"/>
        </w:rPr>
        <w:t>а</w:t>
      </w:r>
      <w:r w:rsidRPr="000D1495">
        <w:rPr>
          <w:rFonts w:ascii="Times New Roman" w:hAnsi="Times New Roman"/>
          <w:sz w:val="24"/>
          <w:szCs w:val="24"/>
        </w:rPr>
        <w:t xml:space="preserve"> и аксионн</w:t>
      </w:r>
      <w:r w:rsidR="00CC7055" w:rsidRPr="000D1495">
        <w:rPr>
          <w:rFonts w:ascii="Times New Roman" w:hAnsi="Times New Roman"/>
          <w:sz w:val="24"/>
          <w:szCs w:val="24"/>
        </w:rPr>
        <w:t>ого изолятора</w:t>
      </w:r>
      <w:r w:rsidRPr="000D1495">
        <w:rPr>
          <w:rFonts w:ascii="Times New Roman" w:hAnsi="Times New Roman"/>
          <w:sz w:val="24"/>
          <w:szCs w:val="24"/>
        </w:rPr>
        <w:t>. Изменение состава и межслоевого расстояния позволя</w:t>
      </w:r>
      <w:r w:rsidR="00CC7055" w:rsidRPr="000D1495">
        <w:rPr>
          <w:rFonts w:ascii="Times New Roman" w:hAnsi="Times New Roman"/>
          <w:sz w:val="24"/>
          <w:szCs w:val="24"/>
        </w:rPr>
        <w:t>ю</w:t>
      </w:r>
      <w:r w:rsidRPr="000D1495">
        <w:rPr>
          <w:rFonts w:ascii="Times New Roman" w:hAnsi="Times New Roman"/>
          <w:sz w:val="24"/>
          <w:szCs w:val="24"/>
        </w:rPr>
        <w:t>т регулировать магнитные взаимодействия и топологические свойства.</w:t>
      </w:r>
    </w:p>
    <w:p w14:paraId="486E41FF" w14:textId="77777777" w:rsidR="002E2EEC" w:rsidRPr="000D1495" w:rsidRDefault="002E2EEC"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В двухмерном пределе MnBi₂Te₄ пленки демонстрируют зависимость топологических и магнитных свойств от количества семислойных блоков. Пленки с нечётным числом семислойных блоков являются несконпенсированными межслоевыми антиферромагнетиками, характеризуются числом Чёрна C ≠ 0 и демонстрируют квантовый аномальный эффект Холла. Пленки с чётным числом семислойных блоков являются скомпенсированными антиферромагнетиками и характеризуются числом Черна C=0, способны демонстрировать квантовый аномальный эффект Холла с нулевым плато и </w:t>
      </w:r>
      <w:r w:rsidRPr="000D1495">
        <w:rPr>
          <w:rFonts w:ascii="Times New Roman" w:hAnsi="Times New Roman"/>
          <w:sz w:val="24"/>
          <w:szCs w:val="24"/>
        </w:rPr>
        <w:lastRenderedPageBreak/>
        <w:t xml:space="preserve">служить платформой для наблюдения топологического магнитно-электрического эффекта. Экспериментально наблюдаются разнообразные эффекты: </w:t>
      </w:r>
      <w:r w:rsidR="003D5666">
        <w:rPr>
          <w:rFonts w:ascii="Times New Roman" w:hAnsi="Times New Roman"/>
          <w:sz w:val="24"/>
          <w:szCs w:val="24"/>
        </w:rPr>
        <w:t>«слоистый»</w:t>
      </w:r>
      <w:r w:rsidRPr="000D1495">
        <w:rPr>
          <w:rFonts w:ascii="Times New Roman" w:hAnsi="Times New Roman"/>
          <w:sz w:val="24"/>
          <w:szCs w:val="24"/>
        </w:rPr>
        <w:t xml:space="preserve"> эффект Холла, оптическое управление антиферромагнитным упорядочением, нелинейные эффекты Холла. </w:t>
      </w:r>
    </w:p>
    <w:p w14:paraId="48E6AD07" w14:textId="77777777" w:rsidR="002E2EEC" w:rsidRPr="000D1495" w:rsidRDefault="002E2EEC"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Таким образом, MnBi₂Te₄ и семейство родственных материалов представляют собой уникальную платформу для исследования взаимодействия магнетизма и топологии, и обладают потенциалом для практических применений в квантовых технологиях. Важным аспектом дальнейших исследований остаётся управление дефектами и </w:t>
      </w:r>
      <w:r w:rsidR="00E52A3A" w:rsidRPr="000D1495">
        <w:rPr>
          <w:rFonts w:ascii="Times New Roman" w:hAnsi="Times New Roman"/>
          <w:sz w:val="24"/>
          <w:szCs w:val="24"/>
        </w:rPr>
        <w:t>«</w:t>
      </w:r>
      <w:r w:rsidRPr="000D1495">
        <w:rPr>
          <w:rFonts w:ascii="Times New Roman" w:hAnsi="Times New Roman"/>
          <w:sz w:val="24"/>
          <w:szCs w:val="24"/>
        </w:rPr>
        <w:t>интермиксингом</w:t>
      </w:r>
      <w:r w:rsidR="00E52A3A" w:rsidRPr="000D1495">
        <w:rPr>
          <w:rFonts w:ascii="Times New Roman" w:hAnsi="Times New Roman"/>
          <w:sz w:val="24"/>
          <w:szCs w:val="24"/>
        </w:rPr>
        <w:t>»</w:t>
      </w:r>
      <w:r w:rsidRPr="000D1495">
        <w:rPr>
          <w:rFonts w:ascii="Times New Roman" w:hAnsi="Times New Roman"/>
          <w:sz w:val="24"/>
          <w:szCs w:val="24"/>
        </w:rPr>
        <w:t xml:space="preserve"> для стабилизации топологических состояний при более высоких температурах и создании приложений, основанных на квантовых эффектах.</w:t>
      </w:r>
    </w:p>
    <w:tbl>
      <w:tblPr>
        <w:tblW w:w="9542" w:type="dxa"/>
        <w:tblLayout w:type="fixed"/>
        <w:tblCellMar>
          <w:top w:w="55" w:type="dxa"/>
          <w:left w:w="55" w:type="dxa"/>
          <w:bottom w:w="55" w:type="dxa"/>
          <w:right w:w="55" w:type="dxa"/>
        </w:tblCellMar>
        <w:tblLook w:val="0000" w:firstRow="0" w:lastRow="0" w:firstColumn="0" w:lastColumn="0" w:noHBand="0" w:noVBand="0"/>
      </w:tblPr>
      <w:tblGrid>
        <w:gridCol w:w="9542"/>
      </w:tblGrid>
      <w:tr w:rsidR="002E2EEC" w:rsidRPr="000D1495" w14:paraId="1B655852" w14:textId="77777777" w:rsidTr="00E832DE">
        <w:trPr>
          <w:trHeight w:val="3063"/>
        </w:trPr>
        <w:tc>
          <w:tcPr>
            <w:tcW w:w="9542" w:type="dxa"/>
          </w:tcPr>
          <w:p w14:paraId="5488B3C4" w14:textId="77777777" w:rsidR="002E2EEC" w:rsidRPr="000D1495" w:rsidRDefault="002E2EEC" w:rsidP="00E832DE">
            <w:pPr>
              <w:pStyle w:val="TableContents"/>
              <w:spacing w:line="360" w:lineRule="auto"/>
              <w:jc w:val="right"/>
              <w:rPr>
                <w:rFonts w:ascii="Times New Roman" w:hAnsi="Times New Roman" w:cs="Times New Roman"/>
                <w:lang w:val="ru-RU"/>
              </w:rPr>
            </w:pPr>
            <w:r w:rsidRPr="000D1495">
              <w:rPr>
                <w:rFonts w:ascii="Times New Roman" w:hAnsi="Times New Roman" w:cs="Times New Roman"/>
                <w:noProof/>
                <w:lang w:val="ru-RU" w:eastAsia="ru-RU" w:bidi="ar-SA"/>
              </w:rPr>
              <w:drawing>
                <wp:anchor distT="0" distB="0" distL="114300" distR="114300" simplePos="0" relativeHeight="251658752" behindDoc="0" locked="0" layoutInCell="1" allowOverlap="1" wp14:anchorId="690B6ED4" wp14:editId="76A7BA17">
                  <wp:simplePos x="0" y="0"/>
                  <wp:positionH relativeFrom="column">
                    <wp:posOffset>1269365</wp:posOffset>
                  </wp:positionH>
                  <wp:positionV relativeFrom="paragraph">
                    <wp:posOffset>104140</wp:posOffset>
                  </wp:positionV>
                  <wp:extent cx="3517265" cy="5667375"/>
                  <wp:effectExtent l="0" t="0" r="6985" b="9525"/>
                  <wp:wrapSquare wrapText="bothSides"/>
                  <wp:docPr id="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3517265" cy="5667375"/>
                          </a:xfrm>
                          <a:prstGeom prst="rect">
                            <a:avLst/>
                          </a:prstGeom>
                        </pic:spPr>
                      </pic:pic>
                    </a:graphicData>
                  </a:graphic>
                  <wp14:sizeRelH relativeFrom="margin">
                    <wp14:pctWidth>0</wp14:pctWidth>
                  </wp14:sizeRelH>
                  <wp14:sizeRelV relativeFrom="margin">
                    <wp14:pctHeight>0</wp14:pctHeight>
                  </wp14:sizeRelV>
                </wp:anchor>
              </w:drawing>
            </w:r>
          </w:p>
        </w:tc>
      </w:tr>
      <w:tr w:rsidR="002E2EEC" w:rsidRPr="000D1495" w14:paraId="28EEF916" w14:textId="77777777" w:rsidTr="0022260A">
        <w:trPr>
          <w:trHeight w:val="20"/>
        </w:trPr>
        <w:tc>
          <w:tcPr>
            <w:tcW w:w="9542" w:type="dxa"/>
          </w:tcPr>
          <w:p w14:paraId="19FA0DC5" w14:textId="71F20199" w:rsidR="002E2EEC" w:rsidRPr="000D1495" w:rsidRDefault="00722D13" w:rsidP="00F26A0E">
            <w:pPr>
              <w:spacing w:after="0" w:line="240" w:lineRule="auto"/>
              <w:jc w:val="both"/>
              <w:rPr>
                <w:rFonts w:ascii="Times New Roman" w:hAnsi="Times New Roman"/>
                <w:sz w:val="24"/>
                <w:szCs w:val="24"/>
              </w:rPr>
            </w:pPr>
            <w:r w:rsidRPr="000D1495">
              <w:rPr>
                <w:rFonts w:ascii="Times New Roman" w:hAnsi="Times New Roman"/>
                <w:sz w:val="24"/>
                <w:szCs w:val="24"/>
              </w:rPr>
              <w:t>Рис</w:t>
            </w:r>
            <w:r w:rsidR="00F33453">
              <w:rPr>
                <w:rFonts w:ascii="Times New Roman" w:hAnsi="Times New Roman"/>
                <w:sz w:val="24"/>
                <w:szCs w:val="24"/>
              </w:rPr>
              <w:t>унок 1 –</w:t>
            </w:r>
            <w:r w:rsidR="002E2EEC" w:rsidRPr="000D1495">
              <w:rPr>
                <w:rFonts w:ascii="Times New Roman" w:hAnsi="Times New Roman"/>
                <w:sz w:val="24"/>
                <w:szCs w:val="24"/>
              </w:rPr>
              <w:t xml:space="preserve"> Кристаллическая и магнитная структуры, а также рассчитанные поверхностные спектры MnBi2Te4</w:t>
            </w:r>
            <w:r w:rsidR="00F33453">
              <w:rPr>
                <w:rFonts w:ascii="Times New Roman" w:hAnsi="Times New Roman"/>
                <w:sz w:val="24"/>
                <w:szCs w:val="24"/>
              </w:rPr>
              <w:t>:</w:t>
            </w:r>
            <w:r w:rsidR="002E2EEC" w:rsidRPr="000D1495">
              <w:rPr>
                <w:rFonts w:ascii="Times New Roman" w:hAnsi="Times New Roman"/>
                <w:sz w:val="24"/>
                <w:szCs w:val="24"/>
              </w:rPr>
              <w:t xml:space="preserve"> a</w:t>
            </w:r>
            <w:r w:rsidRPr="000D1495">
              <w:rPr>
                <w:rFonts w:ascii="Times New Roman" w:hAnsi="Times New Roman"/>
                <w:sz w:val="24"/>
                <w:szCs w:val="24"/>
              </w:rPr>
              <w:t>)</w:t>
            </w:r>
            <w:r w:rsidR="002E2EEC" w:rsidRPr="000D1495">
              <w:rPr>
                <w:rFonts w:ascii="Times New Roman" w:hAnsi="Times New Roman"/>
                <w:sz w:val="24"/>
                <w:szCs w:val="24"/>
              </w:rPr>
              <w:t xml:space="preserve"> Кристаллическая и магнитная структуры объемного MnBi2Te4.</w:t>
            </w:r>
            <w:r w:rsidR="0022260A" w:rsidRPr="000D1495">
              <w:rPr>
                <w:rFonts w:ascii="Times New Roman" w:hAnsi="Times New Roman"/>
                <w:sz w:val="24"/>
                <w:szCs w:val="24"/>
              </w:rPr>
              <w:t xml:space="preserve"> </w:t>
            </w:r>
            <w:r w:rsidR="002E2EEC" w:rsidRPr="000D1495">
              <w:rPr>
                <w:rFonts w:ascii="Times New Roman" w:hAnsi="Times New Roman"/>
                <w:sz w:val="24"/>
                <w:szCs w:val="24"/>
              </w:rPr>
              <w:t>b</w:t>
            </w:r>
            <w:r w:rsidRPr="000D1495">
              <w:rPr>
                <w:rFonts w:ascii="Times New Roman" w:hAnsi="Times New Roman"/>
                <w:sz w:val="24"/>
                <w:szCs w:val="24"/>
              </w:rPr>
              <w:t>)</w:t>
            </w:r>
            <w:r w:rsidR="002E2EEC" w:rsidRPr="000D1495">
              <w:rPr>
                <w:rFonts w:ascii="Times New Roman" w:hAnsi="Times New Roman"/>
                <w:sz w:val="24"/>
                <w:szCs w:val="24"/>
              </w:rPr>
              <w:t>, e</w:t>
            </w:r>
            <w:r w:rsidRPr="000D1495">
              <w:rPr>
                <w:rFonts w:ascii="Times New Roman" w:hAnsi="Times New Roman"/>
                <w:sz w:val="24"/>
                <w:szCs w:val="24"/>
              </w:rPr>
              <w:t>)</w:t>
            </w:r>
            <w:r w:rsidR="002E2EEC" w:rsidRPr="000D1495">
              <w:rPr>
                <w:rFonts w:ascii="Times New Roman" w:hAnsi="Times New Roman"/>
                <w:sz w:val="24"/>
                <w:szCs w:val="24"/>
              </w:rPr>
              <w:t xml:space="preserve"> Поверхностные электронные структуры MnBi2Te4, рассчитанные для </w:t>
            </w:r>
            <w:r w:rsidR="002E2EEC" w:rsidRPr="000D1495">
              <w:rPr>
                <w:rFonts w:ascii="Times New Roman" w:hAnsi="Times New Roman"/>
                <w:sz w:val="24"/>
                <w:szCs w:val="24"/>
              </w:rPr>
              <w:lastRenderedPageBreak/>
              <w:t>поверхности (0001), (п</w:t>
            </w:r>
            <w:r w:rsidR="002E2EEC" w:rsidRPr="003D5666">
              <w:rPr>
                <w:rFonts w:ascii="Times New Roman" w:hAnsi="Times New Roman"/>
                <w:color w:val="000000" w:themeColor="text1"/>
                <w:sz w:val="24"/>
                <w:szCs w:val="24"/>
              </w:rPr>
              <w:t>ов</w:t>
            </w:r>
            <w:r w:rsidR="006A1E72" w:rsidRPr="003D5666">
              <w:rPr>
                <w:rFonts w:ascii="Times New Roman" w:hAnsi="Times New Roman"/>
                <w:color w:val="000000" w:themeColor="text1"/>
                <w:sz w:val="24"/>
                <w:szCs w:val="24"/>
                <w:lang w:val="en-US"/>
              </w:rPr>
              <w:t>e</w:t>
            </w:r>
            <w:r w:rsidR="002E2EEC" w:rsidRPr="003D5666">
              <w:rPr>
                <w:rFonts w:ascii="Times New Roman" w:hAnsi="Times New Roman"/>
                <w:color w:val="000000" w:themeColor="text1"/>
                <w:sz w:val="24"/>
                <w:szCs w:val="24"/>
              </w:rPr>
              <w:t>рхност</w:t>
            </w:r>
            <w:r w:rsidR="002E2EEC" w:rsidRPr="000D1495">
              <w:rPr>
                <w:rFonts w:ascii="Times New Roman" w:hAnsi="Times New Roman"/>
                <w:sz w:val="24"/>
                <w:szCs w:val="24"/>
              </w:rPr>
              <w:t>и с нарушением S-симметрии, c) и для (10</w:t>
            </w:r>
            <m:oMath>
              <m:acc>
                <m:accPr>
                  <m:chr m:val="̅"/>
                  <m:ctrlPr>
                    <w:rPr>
                      <w:rFonts w:ascii="Cambria Math" w:hAnsi="Cambria Math"/>
                      <w:i/>
                      <w:sz w:val="24"/>
                      <w:szCs w:val="24"/>
                    </w:rPr>
                  </m:ctrlPr>
                </m:accPr>
                <m:e>
                  <m:r>
                    <w:rPr>
                      <w:rFonts w:ascii="Cambria Math" w:hAnsi="Cambria Math"/>
                      <w:sz w:val="24"/>
                      <w:szCs w:val="24"/>
                    </w:rPr>
                    <m:t>1</m:t>
                  </m:r>
                </m:e>
              </m:acc>
            </m:oMath>
            <w:r w:rsidR="002E2EEC" w:rsidRPr="000D1495">
              <w:rPr>
                <w:rFonts w:ascii="Times New Roman" w:hAnsi="Times New Roman"/>
                <w:sz w:val="24"/>
                <w:szCs w:val="24"/>
              </w:rPr>
              <w:t xml:space="preserve">1)  (поверхности, сохраняющей S-симметрию, d) соответственно, с использованием ab-initio подхода на основе сильной связи. Области с непрерывным спектром соответствуют трехмерным объемным состояниям, спроецированным на двумерную зону Бриллюэна </w:t>
            </w:r>
          </w:p>
        </w:tc>
      </w:tr>
    </w:tbl>
    <w:p w14:paraId="0E9F184A" w14:textId="77777777" w:rsidR="00367592" w:rsidRPr="000D1495" w:rsidRDefault="00F33453" w:rsidP="00E47F14">
      <w:pPr>
        <w:pStyle w:val="a3"/>
        <w:spacing w:after="0" w:line="360" w:lineRule="auto"/>
        <w:ind w:left="0" w:firstLine="720"/>
        <w:jc w:val="both"/>
        <w:outlineLvl w:val="1"/>
        <w:rPr>
          <w:rFonts w:ascii="Times New Roman" w:hAnsi="Times New Roman"/>
          <w:b/>
          <w:color w:val="000000" w:themeColor="text1"/>
          <w:sz w:val="24"/>
          <w:szCs w:val="24"/>
        </w:rPr>
      </w:pPr>
      <w:bookmarkStart w:id="11" w:name="_Toc216094011"/>
      <w:r>
        <w:rPr>
          <w:rFonts w:ascii="Times New Roman" w:hAnsi="Times New Roman"/>
          <w:b/>
          <w:color w:val="000000" w:themeColor="text1"/>
          <w:sz w:val="24"/>
          <w:szCs w:val="24"/>
        </w:rPr>
        <w:lastRenderedPageBreak/>
        <w:t>1.2</w:t>
      </w:r>
      <w:r w:rsidR="00F26A0E" w:rsidRPr="000D1495">
        <w:rPr>
          <w:rFonts w:ascii="Times New Roman" w:hAnsi="Times New Roman"/>
          <w:b/>
          <w:color w:val="000000" w:themeColor="text1"/>
          <w:sz w:val="24"/>
          <w:szCs w:val="24"/>
        </w:rPr>
        <w:t xml:space="preserve"> </w:t>
      </w:r>
      <w:r w:rsidR="00367592" w:rsidRPr="000D1495">
        <w:rPr>
          <w:rFonts w:ascii="Times New Roman" w:hAnsi="Times New Roman"/>
          <w:b/>
          <w:color w:val="000000" w:themeColor="text1"/>
          <w:sz w:val="24"/>
          <w:szCs w:val="24"/>
        </w:rPr>
        <w:t>Исследование топ</w:t>
      </w:r>
      <w:r w:rsidR="008C74CB" w:rsidRPr="000D1495">
        <w:rPr>
          <w:rFonts w:ascii="Times New Roman" w:hAnsi="Times New Roman"/>
          <w:b/>
          <w:color w:val="000000" w:themeColor="text1"/>
          <w:sz w:val="24"/>
          <w:szCs w:val="24"/>
        </w:rPr>
        <w:t>ологических фазовых переходов в материале Mn</w:t>
      </w:r>
      <w:r w:rsidR="008C74CB" w:rsidRPr="000D1495">
        <w:rPr>
          <w:rFonts w:ascii="Times New Roman" w:hAnsi="Times New Roman"/>
          <w:b/>
          <w:color w:val="000000" w:themeColor="text1"/>
          <w:sz w:val="24"/>
          <w:szCs w:val="24"/>
          <w:vertAlign w:val="subscript"/>
        </w:rPr>
        <w:t>1−</w:t>
      </w:r>
      <w:r w:rsidR="008C74CB" w:rsidRPr="000D1495">
        <w:rPr>
          <w:rFonts w:ascii="Times New Roman" w:hAnsi="Times New Roman"/>
          <w:b/>
          <w:color w:val="000000" w:themeColor="text1"/>
          <w:sz w:val="24"/>
          <w:szCs w:val="24"/>
          <w:vertAlign w:val="subscript"/>
          <w:lang w:val="en-US"/>
        </w:rPr>
        <w:t>x</w:t>
      </w:r>
      <w:r w:rsidR="008C74CB" w:rsidRPr="000D1495">
        <w:rPr>
          <w:rFonts w:ascii="Times New Roman" w:hAnsi="Times New Roman"/>
          <w:b/>
          <w:color w:val="000000" w:themeColor="text1"/>
          <w:sz w:val="24"/>
          <w:szCs w:val="24"/>
        </w:rPr>
        <w:t>Ge</w:t>
      </w:r>
      <w:r w:rsidR="008C74CB" w:rsidRPr="000D1495">
        <w:rPr>
          <w:rFonts w:ascii="Times New Roman" w:hAnsi="Times New Roman"/>
          <w:b/>
          <w:color w:val="000000" w:themeColor="text1"/>
          <w:sz w:val="24"/>
          <w:szCs w:val="24"/>
          <w:vertAlign w:val="subscript"/>
          <w:lang w:val="en-US"/>
        </w:rPr>
        <w:t>x</w:t>
      </w:r>
      <w:r w:rsidR="008C74CB" w:rsidRPr="000D1495">
        <w:rPr>
          <w:rFonts w:ascii="Times New Roman" w:hAnsi="Times New Roman"/>
          <w:b/>
          <w:color w:val="000000" w:themeColor="text1"/>
          <w:sz w:val="24"/>
          <w:szCs w:val="24"/>
        </w:rPr>
        <w:t>Bi</w:t>
      </w:r>
      <w:r w:rsidR="008C74CB" w:rsidRPr="000D1495">
        <w:rPr>
          <w:rFonts w:ascii="Times New Roman" w:hAnsi="Times New Roman"/>
          <w:b/>
          <w:color w:val="000000" w:themeColor="text1"/>
          <w:sz w:val="24"/>
          <w:szCs w:val="24"/>
          <w:vertAlign w:val="subscript"/>
        </w:rPr>
        <w:t>2</w:t>
      </w:r>
      <w:r w:rsidR="008C74CB" w:rsidRPr="000D1495">
        <w:rPr>
          <w:rFonts w:ascii="Times New Roman" w:hAnsi="Times New Roman"/>
          <w:b/>
          <w:color w:val="000000" w:themeColor="text1"/>
          <w:sz w:val="24"/>
          <w:szCs w:val="24"/>
        </w:rPr>
        <w:t>Te</w:t>
      </w:r>
      <w:r w:rsidR="008C74CB" w:rsidRPr="000D1495">
        <w:rPr>
          <w:rFonts w:ascii="Times New Roman" w:hAnsi="Times New Roman"/>
          <w:b/>
          <w:color w:val="000000" w:themeColor="text1"/>
          <w:sz w:val="24"/>
          <w:szCs w:val="24"/>
          <w:vertAlign w:val="subscript"/>
        </w:rPr>
        <w:t>4</w:t>
      </w:r>
      <w:r w:rsidR="008C74CB" w:rsidRPr="000D1495">
        <w:rPr>
          <w:rFonts w:ascii="Times New Roman" w:hAnsi="Times New Roman"/>
          <w:b/>
          <w:color w:val="000000" w:themeColor="text1"/>
          <w:sz w:val="24"/>
          <w:szCs w:val="24"/>
        </w:rPr>
        <w:t xml:space="preserve"> с АФМ и ФМ упорядочением при вариации величины сп</w:t>
      </w:r>
      <w:r w:rsidR="00F26A0E" w:rsidRPr="000D1495">
        <w:rPr>
          <w:rFonts w:ascii="Times New Roman" w:hAnsi="Times New Roman"/>
          <w:b/>
          <w:color w:val="000000" w:themeColor="text1"/>
          <w:sz w:val="24"/>
          <w:szCs w:val="24"/>
        </w:rPr>
        <w:t>ин-орбитального взаимодей</w:t>
      </w:r>
      <w:r w:rsidR="008C74CB" w:rsidRPr="000D1495">
        <w:rPr>
          <w:rFonts w:ascii="Times New Roman" w:hAnsi="Times New Roman"/>
          <w:b/>
          <w:color w:val="000000" w:themeColor="text1"/>
          <w:sz w:val="24"/>
          <w:szCs w:val="24"/>
        </w:rPr>
        <w:t>ствия</w:t>
      </w:r>
      <w:bookmarkEnd w:id="11"/>
    </w:p>
    <w:p w14:paraId="08737A1F" w14:textId="69E9A72D" w:rsidR="00367592" w:rsidRPr="000D1495" w:rsidRDefault="003675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В рамках проекта был проведен подробный анализ особенностей и условий формирования фаз вейлевского полуметалла в Mn</w:t>
      </w:r>
      <w:r w:rsidRPr="000D1495">
        <w:rPr>
          <w:rFonts w:ascii="Times New Roman" w:hAnsi="Times New Roman"/>
          <w:sz w:val="24"/>
          <w:szCs w:val="24"/>
          <w:vertAlign w:val="subscript"/>
        </w:rPr>
        <w:t>1−</w:t>
      </w:r>
      <w:r w:rsidRPr="000D1495">
        <w:rPr>
          <w:rFonts w:ascii="Times New Roman" w:hAnsi="Times New Roman"/>
          <w:sz w:val="24"/>
          <w:szCs w:val="24"/>
          <w:vertAlign w:val="subscript"/>
          <w:lang w:val="en-US"/>
        </w:rPr>
        <w:t>x</w:t>
      </w:r>
      <w:r w:rsidRPr="000D1495">
        <w:rPr>
          <w:rFonts w:ascii="Times New Roman" w:hAnsi="Times New Roman"/>
          <w:sz w:val="24"/>
          <w:szCs w:val="24"/>
        </w:rPr>
        <w:t>Ge</w:t>
      </w:r>
      <w:r w:rsidRPr="000D1495">
        <w:rPr>
          <w:rFonts w:ascii="Times New Roman" w:hAnsi="Times New Roman"/>
          <w:sz w:val="24"/>
          <w:szCs w:val="24"/>
          <w:vertAlign w:val="subscript"/>
          <w:lang w:val="en-US"/>
        </w:rPr>
        <w:t>x</w:t>
      </w:r>
      <w:r w:rsidRPr="000D1495">
        <w:rPr>
          <w:rFonts w:ascii="Times New Roman" w:hAnsi="Times New Roman"/>
          <w:sz w:val="24"/>
          <w:szCs w:val="24"/>
        </w:rPr>
        <w:t>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Особое внимание уделено анализу спиновой структуры. Результаты расчетов для системы Mn</w:t>
      </w:r>
      <w:r w:rsidRPr="000D1495">
        <w:rPr>
          <w:rFonts w:ascii="Times New Roman" w:hAnsi="Times New Roman"/>
          <w:sz w:val="24"/>
          <w:szCs w:val="24"/>
          <w:vertAlign w:val="subscript"/>
        </w:rPr>
        <w:t>0.5</w:t>
      </w:r>
      <w:r w:rsidRPr="000D1495">
        <w:rPr>
          <w:rFonts w:ascii="Times New Roman" w:hAnsi="Times New Roman"/>
          <w:sz w:val="24"/>
          <w:szCs w:val="24"/>
        </w:rPr>
        <w:t>Ge</w:t>
      </w:r>
      <w:r w:rsidRPr="000D1495">
        <w:rPr>
          <w:rFonts w:ascii="Times New Roman" w:hAnsi="Times New Roman"/>
          <w:sz w:val="24"/>
          <w:szCs w:val="24"/>
          <w:vertAlign w:val="subscript"/>
        </w:rPr>
        <w:t>0.5</w:t>
      </w:r>
      <w:r w:rsidRPr="000D1495">
        <w:rPr>
          <w:rFonts w:ascii="Times New Roman" w:hAnsi="Times New Roman"/>
          <w:sz w:val="24"/>
          <w:szCs w:val="24"/>
        </w:rPr>
        <w:t>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в ферромагнитной фазе показаны на </w:t>
      </w:r>
      <w:r w:rsidR="008306B8">
        <w:rPr>
          <w:rFonts w:ascii="Times New Roman" w:hAnsi="Times New Roman"/>
          <w:sz w:val="24"/>
          <w:szCs w:val="24"/>
        </w:rPr>
        <w:t>рисунке</w:t>
      </w:r>
      <w:r w:rsidRPr="000D1495">
        <w:rPr>
          <w:rFonts w:ascii="Times New Roman" w:hAnsi="Times New Roman"/>
          <w:sz w:val="24"/>
          <w:szCs w:val="24"/>
        </w:rPr>
        <w:t xml:space="preserve"> </w:t>
      </w:r>
      <w:r w:rsidR="00F26A0E" w:rsidRPr="000D1495">
        <w:rPr>
          <w:rFonts w:ascii="Times New Roman" w:hAnsi="Times New Roman"/>
          <w:sz w:val="24"/>
          <w:szCs w:val="24"/>
        </w:rPr>
        <w:t>2</w:t>
      </w:r>
      <w:r w:rsidRPr="000D1495">
        <w:rPr>
          <w:rFonts w:ascii="Times New Roman" w:hAnsi="Times New Roman"/>
          <w:sz w:val="24"/>
          <w:szCs w:val="24"/>
        </w:rPr>
        <w:t xml:space="preserve">. Такая система изначально находится в состоянии вейлевского полуметалла, о чем свидетельствует два пересечения зон вдоль направлений </w:t>
      </w:r>
      <w:r w:rsidRPr="000D1495">
        <w:rPr>
          <w:rFonts w:ascii="Times New Roman" w:hAnsi="Times New Roman"/>
          <w:sz w:val="24"/>
          <w:szCs w:val="24"/>
          <w:lang w:val="en-US"/>
        </w:rPr>
        <w:t>Z</w:t>
      </w:r>
      <w:r w:rsidRPr="000D1495">
        <w:rPr>
          <w:rFonts w:ascii="Times New Roman" w:hAnsi="Times New Roman"/>
          <w:sz w:val="24"/>
          <w:szCs w:val="24"/>
        </w:rPr>
        <w:t>’Г и Г</w:t>
      </w:r>
      <w:r w:rsidRPr="000D1495">
        <w:rPr>
          <w:rFonts w:ascii="Times New Roman" w:hAnsi="Times New Roman"/>
          <w:sz w:val="24"/>
          <w:szCs w:val="24"/>
          <w:lang w:val="en-US"/>
        </w:rPr>
        <w:t>Z</w:t>
      </w:r>
      <w:r w:rsidRPr="000D1495">
        <w:rPr>
          <w:rFonts w:ascii="Times New Roman" w:hAnsi="Times New Roman"/>
          <w:sz w:val="24"/>
          <w:szCs w:val="24"/>
        </w:rPr>
        <w:t>. Это приводит к образованию двух узлов Вейля, расположенным симметрично относительно Г-точки.</w:t>
      </w:r>
    </w:p>
    <w:p w14:paraId="5120A352" w14:textId="77777777" w:rsidR="00367592" w:rsidRPr="000D1495" w:rsidRDefault="00367592" w:rsidP="00F26A0E">
      <w:pPr>
        <w:keepNext/>
        <w:spacing w:after="0" w:line="360" w:lineRule="auto"/>
        <w:jc w:val="both"/>
        <w:rPr>
          <w:rFonts w:ascii="Times New Roman" w:hAnsi="Times New Roman"/>
          <w:sz w:val="24"/>
          <w:szCs w:val="24"/>
        </w:rPr>
      </w:pPr>
      <w:r w:rsidRPr="000D1495">
        <w:rPr>
          <w:rFonts w:ascii="Times New Roman" w:hAnsi="Times New Roman"/>
          <w:noProof/>
          <w:sz w:val="24"/>
          <w:szCs w:val="24"/>
          <w:lang w:eastAsia="ru-RU"/>
        </w:rPr>
        <w:drawing>
          <wp:inline distT="0" distB="0" distL="0" distR="0" wp14:anchorId="0C997A53" wp14:editId="76F66D4F">
            <wp:extent cx="5909909" cy="3625850"/>
            <wp:effectExtent l="0" t="0" r="0" b="0"/>
            <wp:docPr id="17427109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10934" name="Рисунок 174271093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18689" cy="3631237"/>
                    </a:xfrm>
                    <a:prstGeom prst="rect">
                      <a:avLst/>
                    </a:prstGeom>
                  </pic:spPr>
                </pic:pic>
              </a:graphicData>
            </a:graphic>
          </wp:inline>
        </w:drawing>
      </w:r>
    </w:p>
    <w:p w14:paraId="6C265322" w14:textId="128D20E2" w:rsidR="00367592" w:rsidRPr="000D1495" w:rsidRDefault="00367592" w:rsidP="00F26A0E">
      <w:pPr>
        <w:pStyle w:val="a7"/>
        <w:spacing w:after="0"/>
        <w:jc w:val="both"/>
        <w:rPr>
          <w:rFonts w:ascii="Times New Roman" w:hAnsi="Times New Roman" w:cs="Times New Roman"/>
          <w:i w:val="0"/>
          <w:color w:val="000000" w:themeColor="text1"/>
          <w:sz w:val="24"/>
          <w:szCs w:val="24"/>
        </w:rPr>
      </w:pPr>
      <w:r w:rsidRPr="000D1495">
        <w:rPr>
          <w:rFonts w:ascii="Times New Roman" w:hAnsi="Times New Roman" w:cs="Times New Roman"/>
          <w:i w:val="0"/>
          <w:color w:val="000000" w:themeColor="text1"/>
          <w:sz w:val="24"/>
          <w:szCs w:val="24"/>
        </w:rPr>
        <w:t>Ри</w:t>
      </w:r>
      <w:r w:rsidR="00F33453">
        <w:rPr>
          <w:rFonts w:ascii="Times New Roman" w:hAnsi="Times New Roman" w:cs="Times New Roman"/>
          <w:i w:val="0"/>
          <w:color w:val="000000" w:themeColor="text1"/>
          <w:sz w:val="24"/>
          <w:szCs w:val="24"/>
        </w:rPr>
        <w:t>сунок 2 –</w:t>
      </w:r>
      <w:r w:rsidRPr="000D1495">
        <w:rPr>
          <w:rFonts w:ascii="Times New Roman" w:hAnsi="Times New Roman" w:cs="Times New Roman"/>
          <w:i w:val="0"/>
          <w:color w:val="000000" w:themeColor="text1"/>
          <w:sz w:val="24"/>
          <w:szCs w:val="24"/>
        </w:rPr>
        <w:t xml:space="preserve"> Расчеты зонной структуры вдоль направления </w:t>
      </w:r>
      <w:r w:rsidRPr="000D1495">
        <w:rPr>
          <w:rFonts w:ascii="Times New Roman" w:hAnsi="Times New Roman" w:cs="Times New Roman"/>
          <w:i w:val="0"/>
          <w:color w:val="000000" w:themeColor="text1"/>
          <w:sz w:val="24"/>
          <w:szCs w:val="24"/>
          <w:lang w:val="en-US"/>
        </w:rPr>
        <w:t>Z</w:t>
      </w:r>
      <w:r w:rsidRPr="000D1495">
        <w:rPr>
          <w:rFonts w:ascii="Times New Roman" w:hAnsi="Times New Roman" w:cs="Times New Roman"/>
          <w:i w:val="0"/>
          <w:color w:val="000000" w:themeColor="text1"/>
          <w:sz w:val="24"/>
          <w:szCs w:val="24"/>
        </w:rPr>
        <w:t>’Г</w:t>
      </w:r>
      <w:r w:rsidRPr="000D1495">
        <w:rPr>
          <w:rFonts w:ascii="Times New Roman" w:hAnsi="Times New Roman" w:cs="Times New Roman"/>
          <w:i w:val="0"/>
          <w:color w:val="000000" w:themeColor="text1"/>
          <w:sz w:val="24"/>
          <w:szCs w:val="24"/>
          <w:lang w:val="en-US"/>
        </w:rPr>
        <w:t>Z</w:t>
      </w:r>
      <w:r w:rsidRPr="000D1495">
        <w:rPr>
          <w:rFonts w:ascii="Times New Roman" w:hAnsi="Times New Roman" w:cs="Times New Roman"/>
          <w:i w:val="0"/>
          <w:color w:val="000000" w:themeColor="text1"/>
          <w:sz w:val="24"/>
          <w:szCs w:val="24"/>
        </w:rPr>
        <w:t xml:space="preserve"> для М</w:t>
      </w:r>
      <w:r w:rsidRPr="000D1495">
        <w:rPr>
          <w:rFonts w:ascii="Times New Roman" w:hAnsi="Times New Roman" w:cs="Times New Roman"/>
          <w:i w:val="0"/>
          <w:color w:val="000000" w:themeColor="text1"/>
          <w:sz w:val="24"/>
          <w:szCs w:val="24"/>
          <w:lang w:val="en-US"/>
        </w:rPr>
        <w:t>n</w:t>
      </w:r>
      <w:r w:rsidRPr="000D1495">
        <w:rPr>
          <w:rFonts w:ascii="Times New Roman" w:hAnsi="Times New Roman" w:cs="Times New Roman"/>
          <w:i w:val="0"/>
          <w:color w:val="000000" w:themeColor="text1"/>
          <w:sz w:val="24"/>
          <w:szCs w:val="24"/>
          <w:vertAlign w:val="subscript"/>
        </w:rPr>
        <w:t>0.5</w:t>
      </w:r>
      <w:r w:rsidRPr="000D1495">
        <w:rPr>
          <w:rFonts w:ascii="Times New Roman" w:hAnsi="Times New Roman" w:cs="Times New Roman"/>
          <w:i w:val="0"/>
          <w:color w:val="000000" w:themeColor="text1"/>
          <w:sz w:val="24"/>
          <w:szCs w:val="24"/>
        </w:rPr>
        <w:t>Ge</w:t>
      </w:r>
      <w:r w:rsidRPr="000D1495">
        <w:rPr>
          <w:rFonts w:ascii="Times New Roman" w:hAnsi="Times New Roman" w:cs="Times New Roman"/>
          <w:i w:val="0"/>
          <w:color w:val="000000" w:themeColor="text1"/>
          <w:sz w:val="24"/>
          <w:szCs w:val="24"/>
          <w:vertAlign w:val="subscript"/>
        </w:rPr>
        <w:t>0.5</w:t>
      </w:r>
      <w:r w:rsidRPr="000D1495">
        <w:rPr>
          <w:rFonts w:ascii="Times New Roman" w:hAnsi="Times New Roman" w:cs="Times New Roman"/>
          <w:i w:val="0"/>
          <w:color w:val="000000" w:themeColor="text1"/>
          <w:sz w:val="24"/>
          <w:szCs w:val="24"/>
        </w:rPr>
        <w:t>Bi</w:t>
      </w:r>
      <w:r w:rsidRPr="000D1495">
        <w:rPr>
          <w:rFonts w:ascii="Times New Roman" w:hAnsi="Times New Roman" w:cs="Times New Roman"/>
          <w:i w:val="0"/>
          <w:color w:val="000000" w:themeColor="text1"/>
          <w:sz w:val="24"/>
          <w:szCs w:val="24"/>
          <w:vertAlign w:val="subscript"/>
        </w:rPr>
        <w:t>2</w:t>
      </w:r>
      <w:r w:rsidRPr="000D1495">
        <w:rPr>
          <w:rFonts w:ascii="Times New Roman" w:hAnsi="Times New Roman" w:cs="Times New Roman"/>
          <w:i w:val="0"/>
          <w:color w:val="000000" w:themeColor="text1"/>
          <w:sz w:val="24"/>
          <w:szCs w:val="24"/>
        </w:rPr>
        <w:t>Te</w:t>
      </w:r>
      <w:r w:rsidRPr="000D1495">
        <w:rPr>
          <w:rFonts w:ascii="Times New Roman" w:hAnsi="Times New Roman" w:cs="Times New Roman"/>
          <w:i w:val="0"/>
          <w:color w:val="000000" w:themeColor="text1"/>
          <w:sz w:val="24"/>
          <w:szCs w:val="24"/>
          <w:vertAlign w:val="subscript"/>
        </w:rPr>
        <w:t>4</w:t>
      </w:r>
      <w:r w:rsidRPr="000D1495">
        <w:rPr>
          <w:rFonts w:ascii="Times New Roman" w:hAnsi="Times New Roman" w:cs="Times New Roman"/>
          <w:i w:val="0"/>
          <w:color w:val="000000" w:themeColor="text1"/>
          <w:sz w:val="24"/>
          <w:szCs w:val="24"/>
        </w:rPr>
        <w:t xml:space="preserve"> при изменении </w:t>
      </w:r>
      <w:r w:rsidRPr="000D1495">
        <w:rPr>
          <w:rFonts w:ascii="Cambria Math" w:hAnsi="Cambria Math" w:cs="Cambria Math"/>
          <w:i w:val="0"/>
          <w:color w:val="000000" w:themeColor="text1"/>
          <w:sz w:val="24"/>
          <w:szCs w:val="24"/>
        </w:rPr>
        <w:t>𝜆</w:t>
      </w:r>
      <w:r w:rsidRPr="000D1495">
        <w:rPr>
          <w:rFonts w:ascii="Times New Roman" w:hAnsi="Times New Roman" w:cs="Times New Roman"/>
          <w:i w:val="0"/>
          <w:color w:val="000000" w:themeColor="text1"/>
          <w:sz w:val="24"/>
          <w:szCs w:val="24"/>
          <w:vertAlign w:val="subscript"/>
          <w:lang w:val="en-US"/>
        </w:rPr>
        <w:t>SOC</w:t>
      </w:r>
      <w:r w:rsidRPr="000D1495">
        <w:rPr>
          <w:rFonts w:ascii="Times New Roman" w:hAnsi="Times New Roman" w:cs="Times New Roman"/>
          <w:i w:val="0"/>
          <w:color w:val="000000" w:themeColor="text1"/>
          <w:sz w:val="24"/>
          <w:szCs w:val="24"/>
        </w:rPr>
        <w:t xml:space="preserve">. На нижней панели показана спиновая структура. Преобладание вкладов Te </w:t>
      </w:r>
      <w:r w:rsidRPr="000D1495">
        <w:rPr>
          <w:rFonts w:ascii="Cambria Math" w:hAnsi="Cambria Math" w:cs="Cambria Math"/>
          <w:i w:val="0"/>
          <w:color w:val="000000" w:themeColor="text1"/>
          <w:sz w:val="24"/>
          <w:szCs w:val="24"/>
        </w:rPr>
        <w:t>𝑝𝑧</w:t>
      </w:r>
      <w:r w:rsidRPr="000D1495">
        <w:rPr>
          <w:rFonts w:ascii="Times New Roman" w:hAnsi="Times New Roman" w:cs="Times New Roman"/>
          <w:i w:val="0"/>
          <w:color w:val="000000" w:themeColor="text1"/>
          <w:sz w:val="24"/>
          <w:szCs w:val="24"/>
        </w:rPr>
        <w:t xml:space="preserve"> и Bi </w:t>
      </w:r>
      <w:r w:rsidRPr="000D1495">
        <w:rPr>
          <w:rFonts w:ascii="Cambria Math" w:hAnsi="Cambria Math" w:cs="Cambria Math"/>
          <w:i w:val="0"/>
          <w:color w:val="000000" w:themeColor="text1"/>
          <w:sz w:val="24"/>
          <w:szCs w:val="24"/>
        </w:rPr>
        <w:t>𝑝𝑧</w:t>
      </w:r>
      <w:r w:rsidRPr="000D1495">
        <w:rPr>
          <w:rFonts w:ascii="Times New Roman" w:hAnsi="Times New Roman" w:cs="Times New Roman"/>
          <w:i w:val="0"/>
          <w:color w:val="000000" w:themeColor="text1"/>
          <w:sz w:val="24"/>
          <w:szCs w:val="24"/>
        </w:rPr>
        <w:t xml:space="preserve"> обозначено зелеными и роз</w:t>
      </w:r>
      <w:r w:rsidR="00F26A0E" w:rsidRPr="000D1495">
        <w:rPr>
          <w:rFonts w:ascii="Times New Roman" w:hAnsi="Times New Roman" w:cs="Times New Roman"/>
          <w:i w:val="0"/>
          <w:color w:val="000000" w:themeColor="text1"/>
          <w:sz w:val="24"/>
          <w:szCs w:val="24"/>
        </w:rPr>
        <w:t>овыми символами соответственно</w:t>
      </w:r>
    </w:p>
    <w:p w14:paraId="15503118" w14:textId="77777777" w:rsidR="00367592" w:rsidRPr="000D1495" w:rsidRDefault="00367592" w:rsidP="00F26A0E">
      <w:pPr>
        <w:spacing w:after="0" w:line="360" w:lineRule="auto"/>
        <w:ind w:firstLine="709"/>
      </w:pPr>
    </w:p>
    <w:p w14:paraId="4078355E" w14:textId="4D194C0B" w:rsidR="00367592" w:rsidRPr="000D1495" w:rsidRDefault="003675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Результаты исследования спиновой структуры, п</w:t>
      </w:r>
      <w:r w:rsidR="00F26A0E" w:rsidRPr="000D1495">
        <w:rPr>
          <w:rFonts w:ascii="Times New Roman" w:hAnsi="Times New Roman"/>
          <w:sz w:val="24"/>
          <w:szCs w:val="24"/>
        </w:rPr>
        <w:t xml:space="preserve">редставленные на нижней панели </w:t>
      </w:r>
      <w:r w:rsidR="00464913">
        <w:rPr>
          <w:rFonts w:ascii="Times New Roman" w:hAnsi="Times New Roman"/>
          <w:sz w:val="24"/>
          <w:szCs w:val="24"/>
        </w:rPr>
        <w:t>рисунка 2</w:t>
      </w:r>
      <w:r w:rsidRPr="000D1495">
        <w:rPr>
          <w:rFonts w:ascii="Times New Roman" w:hAnsi="Times New Roman"/>
          <w:sz w:val="24"/>
          <w:szCs w:val="24"/>
        </w:rPr>
        <w:t>, подтверждают, что система Mn</w:t>
      </w:r>
      <w:r w:rsidRPr="000D1495">
        <w:rPr>
          <w:rFonts w:ascii="Times New Roman" w:hAnsi="Times New Roman"/>
          <w:sz w:val="24"/>
          <w:szCs w:val="24"/>
          <w:vertAlign w:val="subscript"/>
        </w:rPr>
        <w:t>0.5</w:t>
      </w:r>
      <w:r w:rsidRPr="000D1495">
        <w:rPr>
          <w:rFonts w:ascii="Times New Roman" w:hAnsi="Times New Roman"/>
          <w:sz w:val="24"/>
          <w:szCs w:val="24"/>
        </w:rPr>
        <w:t>Ge</w:t>
      </w:r>
      <w:r w:rsidRPr="000D1495">
        <w:rPr>
          <w:rFonts w:ascii="Times New Roman" w:hAnsi="Times New Roman"/>
          <w:sz w:val="24"/>
          <w:szCs w:val="24"/>
          <w:vertAlign w:val="subscript"/>
        </w:rPr>
        <w:t>0.5</w:t>
      </w:r>
      <w:r w:rsidRPr="000D1495">
        <w:rPr>
          <w:rFonts w:ascii="Times New Roman" w:hAnsi="Times New Roman"/>
          <w:sz w:val="24"/>
          <w:szCs w:val="24"/>
        </w:rPr>
        <w:t>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при λ</w:t>
      </w:r>
      <w:r w:rsidRPr="000D1495">
        <w:rPr>
          <w:rFonts w:ascii="Times New Roman" w:hAnsi="Times New Roman"/>
          <w:sz w:val="24"/>
          <w:szCs w:val="24"/>
          <w:vertAlign w:val="subscript"/>
        </w:rPr>
        <w:t>SOC</w:t>
      </w:r>
      <w:r w:rsidRPr="000D1495">
        <w:rPr>
          <w:rFonts w:ascii="Times New Roman" w:hAnsi="Times New Roman"/>
          <w:sz w:val="24"/>
          <w:szCs w:val="24"/>
        </w:rPr>
        <w:t xml:space="preserve"> = 1 находится в фазе полуметалла Вейля. Эта фаза характеризуется пересечениями зон между противоположно поляризованными ветвями вдоль направления </w:t>
      </w:r>
      <w:r w:rsidRPr="000D1495">
        <w:rPr>
          <w:rFonts w:ascii="Times New Roman" w:hAnsi="Times New Roman"/>
          <w:sz w:val="24"/>
          <w:szCs w:val="24"/>
          <w:lang w:val="en-US"/>
        </w:rPr>
        <w:t>Z</w:t>
      </w:r>
      <w:r w:rsidRPr="000D1495">
        <w:rPr>
          <w:rFonts w:ascii="Times New Roman" w:hAnsi="Times New Roman"/>
          <w:sz w:val="24"/>
          <w:szCs w:val="24"/>
        </w:rPr>
        <w:t>’Г</w:t>
      </w:r>
      <w:r w:rsidRPr="000D1495">
        <w:rPr>
          <w:rFonts w:ascii="Times New Roman" w:hAnsi="Times New Roman"/>
          <w:sz w:val="24"/>
          <w:szCs w:val="24"/>
          <w:lang w:val="en-US"/>
        </w:rPr>
        <w:t>Z</w:t>
      </w:r>
      <w:r w:rsidRPr="000D1495">
        <w:rPr>
          <w:rFonts w:ascii="Times New Roman" w:hAnsi="Times New Roman"/>
          <w:sz w:val="24"/>
          <w:szCs w:val="24"/>
        </w:rPr>
        <w:t xml:space="preserve">, симметрично расположенными относительно Г-точки. Состояния с преобладающим вкладом орбиталей Te pz​, </w:t>
      </w:r>
      <w:r w:rsidRPr="000D1495">
        <w:rPr>
          <w:rFonts w:ascii="Times New Roman" w:hAnsi="Times New Roman"/>
          <w:sz w:val="24"/>
          <w:szCs w:val="24"/>
        </w:rPr>
        <w:lastRenderedPageBreak/>
        <w:t>формирующие вейлевские точки, характеризуются противоположной спиновой поляризацией, что является ключевым условием стабилизации фазы вейлевского полуметалла. Кроме того, в Γ-точке валентная зона и зона проводимости с преобладающим вкладом орбиталей Bi p z характеризуются противоположной спиновой поляризацией относительно состояний Te p z.</w:t>
      </w:r>
    </w:p>
    <w:p w14:paraId="5EA43435" w14:textId="77777777" w:rsidR="00367592" w:rsidRPr="000D1495" w:rsidRDefault="003675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Таким образом, в ферромагнитной фазе именно пересечение между противоположно поляризованными ветвями вдоль направлений </w:t>
      </w:r>
      <w:r w:rsidRPr="000D1495">
        <w:rPr>
          <w:rFonts w:ascii="Times New Roman" w:hAnsi="Times New Roman"/>
          <w:sz w:val="24"/>
          <w:szCs w:val="24"/>
          <w:lang w:val="en-US"/>
        </w:rPr>
        <w:t>Z</w:t>
      </w:r>
      <w:r w:rsidRPr="000D1495">
        <w:rPr>
          <w:rFonts w:ascii="Times New Roman" w:hAnsi="Times New Roman"/>
          <w:sz w:val="24"/>
          <w:szCs w:val="24"/>
        </w:rPr>
        <w:t>'Г и Г</w:t>
      </w:r>
      <w:r w:rsidRPr="000D1495">
        <w:rPr>
          <w:rFonts w:ascii="Cambria Math" w:hAnsi="Cambria Math" w:cs="Cambria Math"/>
          <w:sz w:val="24"/>
          <w:szCs w:val="24"/>
        </w:rPr>
        <w:t>𝑍</w:t>
      </w:r>
      <w:r w:rsidRPr="000D1495">
        <w:rPr>
          <w:rFonts w:ascii="Times New Roman" w:hAnsi="Times New Roman"/>
          <w:sz w:val="24"/>
          <w:szCs w:val="24"/>
        </w:rPr>
        <w:t xml:space="preserve"> приводят к образованию фазы Вейля с топологически защищенными узлами Вейля, расположенными симметрично. Аннигиляция узла Вейля происходит уже при повторном пересечении одной из ветвей состояний, образующих точки Вейля, с другими ветвями состояний Te </w:t>
      </w:r>
      <w:r w:rsidRPr="000D1495">
        <w:rPr>
          <w:rFonts w:ascii="Cambria Math" w:hAnsi="Cambria Math" w:cs="Cambria Math"/>
          <w:sz w:val="24"/>
          <w:szCs w:val="24"/>
        </w:rPr>
        <w:t>𝑝𝑧</w:t>
      </w:r>
      <w:r w:rsidRPr="000D1495">
        <w:rPr>
          <w:rFonts w:ascii="Times New Roman" w:hAnsi="Times New Roman"/>
          <w:sz w:val="24"/>
          <w:szCs w:val="24"/>
        </w:rPr>
        <w:t xml:space="preserve"> /Bi </w:t>
      </w:r>
      <w:r w:rsidRPr="000D1495">
        <w:rPr>
          <w:rFonts w:ascii="Cambria Math" w:hAnsi="Cambria Math" w:cs="Cambria Math"/>
          <w:sz w:val="24"/>
          <w:szCs w:val="24"/>
        </w:rPr>
        <w:t>𝑝𝑧</w:t>
      </w:r>
      <w:r w:rsidRPr="000D1495">
        <w:rPr>
          <w:rFonts w:ascii="Times New Roman" w:hAnsi="Times New Roman"/>
          <w:sz w:val="24"/>
          <w:szCs w:val="24"/>
        </w:rPr>
        <w:t xml:space="preserve">, смещающимися по энергии, с той же ориентацией спина. В этом случае ветви с одинаковой ориентацией спина могут гибридизоваться, что приводит к образованию энергетической запрещенной зоны в точке пересечения. Это нарушает хиральную симметрию в узлах Вейля, разрушает фазу Вейлевского полуметалла и приводит к переходу в тривиальный изолятор. </w:t>
      </w:r>
    </w:p>
    <w:p w14:paraId="5C73C605" w14:textId="77777777" w:rsidR="00367592" w:rsidRPr="000D1495" w:rsidRDefault="003675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Важным результатом исследования стало обнаружение возможности формирования вейлевской фазы в системе, изначально обладающей антиферромагнитным упорядочением, при содержании </w:t>
      </w:r>
      <w:r w:rsidRPr="000D1495">
        <w:rPr>
          <w:rFonts w:ascii="Times New Roman" w:hAnsi="Times New Roman"/>
          <w:sz w:val="24"/>
          <w:szCs w:val="24"/>
          <w:lang w:val="en-US"/>
        </w:rPr>
        <w:t>Ge</w:t>
      </w:r>
      <w:r w:rsidRPr="000D1495">
        <w:rPr>
          <w:rFonts w:ascii="Times New Roman" w:hAnsi="Times New Roman"/>
          <w:sz w:val="24"/>
          <w:szCs w:val="24"/>
        </w:rPr>
        <w:t xml:space="preserve"> 37.5%. Результаты работы углубляют понимание механизмов управления топологическими состояниями в слоистых магнитных материалах и открывают пути для экспериментальной реализации вейлевских полуметаллов на основе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w:t>
      </w:r>
    </w:p>
    <w:p w14:paraId="608095D1" w14:textId="77777777" w:rsidR="00367592" w:rsidRPr="00AE1050" w:rsidRDefault="00367592" w:rsidP="00F26A0E">
      <w:pPr>
        <w:spacing w:after="0" w:line="360" w:lineRule="auto"/>
        <w:ind w:firstLine="709"/>
        <w:jc w:val="both"/>
        <w:rPr>
          <w:rFonts w:ascii="Times New Roman" w:eastAsia="Times New Roman" w:hAnsi="Times New Roman"/>
          <w:bCs/>
          <w:sz w:val="24"/>
          <w:szCs w:val="24"/>
        </w:rPr>
      </w:pPr>
      <w:r w:rsidRPr="00AE1050">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AE1050">
        <w:rPr>
          <w:rFonts w:ascii="Times New Roman" w:eastAsia="Times New Roman" w:hAnsi="Times New Roman"/>
          <w:bCs/>
          <w:sz w:val="24"/>
          <w:szCs w:val="24"/>
        </w:rPr>
        <w:t>2</w:t>
      </w:r>
      <w:r w:rsidRPr="00AE1050">
        <w:rPr>
          <w:rFonts w:ascii="Times New Roman" w:eastAsia="Times New Roman" w:hAnsi="Times New Roman"/>
          <w:bCs/>
          <w:sz w:val="24"/>
          <w:szCs w:val="24"/>
        </w:rPr>
        <w:t xml:space="preserve">]: </w:t>
      </w:r>
    </w:p>
    <w:p w14:paraId="40005143" w14:textId="7056060C" w:rsidR="00367592" w:rsidRPr="00E832DE" w:rsidRDefault="00367592" w:rsidP="00462363">
      <w:pPr>
        <w:spacing w:after="0" w:line="360" w:lineRule="auto"/>
        <w:jc w:val="both"/>
        <w:rPr>
          <w:rFonts w:ascii="Times New Roman" w:hAnsi="Times New Roman"/>
          <w:i/>
          <w:sz w:val="24"/>
          <w:szCs w:val="24"/>
        </w:rPr>
      </w:pPr>
      <w:r w:rsidRPr="00AE1050">
        <w:rPr>
          <w:rFonts w:ascii="Times New Roman" w:hAnsi="Times New Roman"/>
          <w:i/>
          <w:sz w:val="24"/>
          <w:szCs w:val="24"/>
          <w:lang w:val="en-US"/>
        </w:rPr>
        <w:t>Shikin A.M., Zaitsev N.L., Eryzhenkov A.V., Makeev R.V., Estyunina T.P., Estyunin D.A., Tarasov A.V. Topological phase control in Mn1−</w:t>
      </w:r>
      <w:r w:rsidRPr="00AE1050">
        <w:rPr>
          <w:rFonts w:ascii="Cambria Math" w:hAnsi="Cambria Math" w:cs="Cambria Math"/>
          <w:i/>
          <w:sz w:val="24"/>
          <w:szCs w:val="24"/>
        </w:rPr>
        <w:t>𝑥</w:t>
      </w:r>
      <w:r w:rsidRPr="00AE1050">
        <w:rPr>
          <w:rFonts w:ascii="Times New Roman" w:hAnsi="Times New Roman"/>
          <w:i/>
          <w:sz w:val="24"/>
          <w:szCs w:val="24"/>
          <w:lang w:val="en-US"/>
        </w:rPr>
        <w:t>Ge</w:t>
      </w:r>
      <w:r w:rsidRPr="00AE1050">
        <w:rPr>
          <w:rFonts w:ascii="Cambria Math" w:hAnsi="Cambria Math" w:cs="Cambria Math"/>
          <w:i/>
          <w:sz w:val="24"/>
          <w:szCs w:val="24"/>
        </w:rPr>
        <w:t>𝑥</w:t>
      </w:r>
      <w:r w:rsidRPr="00AE1050">
        <w:rPr>
          <w:rFonts w:ascii="Times New Roman" w:hAnsi="Times New Roman"/>
          <w:i/>
          <w:sz w:val="24"/>
          <w:szCs w:val="24"/>
          <w:lang w:val="en-US"/>
        </w:rPr>
        <w:t>Bi2Te4 via spin–orbit coupling and magnetic configuration engineering // Journal of Physics and Chemistry of Solids – 2026. – Vol. 208. – P. 113042. Impact</w:t>
      </w:r>
      <w:r w:rsidRPr="00E832DE">
        <w:rPr>
          <w:rFonts w:ascii="Times New Roman" w:hAnsi="Times New Roman"/>
          <w:i/>
          <w:sz w:val="24"/>
          <w:szCs w:val="24"/>
        </w:rPr>
        <w:t xml:space="preserve"> </w:t>
      </w:r>
      <w:r w:rsidRPr="000D1495">
        <w:rPr>
          <w:rFonts w:ascii="Times New Roman" w:hAnsi="Times New Roman"/>
          <w:i/>
          <w:sz w:val="24"/>
          <w:szCs w:val="24"/>
          <w:lang w:val="en-US"/>
        </w:rPr>
        <w:t>Factor</w:t>
      </w:r>
      <w:r w:rsidRPr="00E832DE">
        <w:rPr>
          <w:rFonts w:ascii="Times New Roman" w:hAnsi="Times New Roman"/>
          <w:i/>
          <w:sz w:val="24"/>
          <w:szCs w:val="24"/>
        </w:rPr>
        <w:t xml:space="preserve"> = 4.9, </w:t>
      </w:r>
      <w:r w:rsidRPr="000D1495">
        <w:rPr>
          <w:rFonts w:ascii="Times New Roman" w:hAnsi="Times New Roman"/>
          <w:i/>
          <w:sz w:val="24"/>
          <w:szCs w:val="24"/>
        </w:rPr>
        <w:t>квартиль</w:t>
      </w:r>
      <w:r w:rsidRPr="00E832DE">
        <w:rPr>
          <w:rFonts w:ascii="Times New Roman" w:hAnsi="Times New Roman"/>
          <w:i/>
          <w:sz w:val="24"/>
          <w:szCs w:val="24"/>
        </w:rPr>
        <w:t xml:space="preserve"> </w:t>
      </w:r>
      <w:r w:rsidRPr="000D1495">
        <w:rPr>
          <w:rFonts w:ascii="Times New Roman" w:hAnsi="Times New Roman"/>
          <w:i/>
          <w:sz w:val="24"/>
          <w:szCs w:val="24"/>
          <w:lang w:val="en-US"/>
        </w:rPr>
        <w:t>Q</w:t>
      </w:r>
      <w:r w:rsidRPr="00E832DE">
        <w:rPr>
          <w:rFonts w:ascii="Times New Roman" w:hAnsi="Times New Roman"/>
          <w:i/>
          <w:sz w:val="24"/>
          <w:szCs w:val="24"/>
        </w:rPr>
        <w:t>1</w:t>
      </w:r>
      <w:r w:rsidR="00462363" w:rsidRPr="00E832DE">
        <w:rPr>
          <w:rFonts w:ascii="Times New Roman" w:hAnsi="Times New Roman"/>
          <w:i/>
          <w:sz w:val="24"/>
          <w:szCs w:val="24"/>
        </w:rPr>
        <w:t xml:space="preserve"> </w:t>
      </w:r>
      <w:hyperlink r:id="rId12" w:history="1">
        <w:r w:rsidR="00462363" w:rsidRPr="000D1495">
          <w:rPr>
            <w:rStyle w:val="a4"/>
            <w:rFonts w:ascii="Times New Roman" w:hAnsi="Times New Roman"/>
            <w:i/>
            <w:sz w:val="24"/>
            <w:szCs w:val="24"/>
            <w:lang w:val="en-US"/>
          </w:rPr>
          <w:t>https</w:t>
        </w:r>
        <w:r w:rsidR="00462363" w:rsidRPr="00E832DE">
          <w:rPr>
            <w:rStyle w:val="a4"/>
            <w:rFonts w:ascii="Times New Roman" w:hAnsi="Times New Roman"/>
            <w:i/>
            <w:sz w:val="24"/>
            <w:szCs w:val="24"/>
          </w:rPr>
          <w:t>://</w:t>
        </w:r>
        <w:r w:rsidR="00462363" w:rsidRPr="000D1495">
          <w:rPr>
            <w:rStyle w:val="a4"/>
            <w:rFonts w:ascii="Times New Roman" w:hAnsi="Times New Roman"/>
            <w:i/>
            <w:sz w:val="24"/>
            <w:szCs w:val="24"/>
            <w:lang w:val="en-US"/>
          </w:rPr>
          <w:t>doi</w:t>
        </w:r>
        <w:r w:rsidR="00462363" w:rsidRPr="00E832DE">
          <w:rPr>
            <w:rStyle w:val="a4"/>
            <w:rFonts w:ascii="Times New Roman" w:hAnsi="Times New Roman"/>
            <w:i/>
            <w:sz w:val="24"/>
            <w:szCs w:val="24"/>
          </w:rPr>
          <w:t>.</w:t>
        </w:r>
        <w:r w:rsidR="00462363" w:rsidRPr="000D1495">
          <w:rPr>
            <w:rStyle w:val="a4"/>
            <w:rFonts w:ascii="Times New Roman" w:hAnsi="Times New Roman"/>
            <w:i/>
            <w:sz w:val="24"/>
            <w:szCs w:val="24"/>
            <w:lang w:val="en-US"/>
          </w:rPr>
          <w:t>org</w:t>
        </w:r>
        <w:r w:rsidR="00462363" w:rsidRPr="00E832DE">
          <w:rPr>
            <w:rStyle w:val="a4"/>
            <w:rFonts w:ascii="Times New Roman" w:hAnsi="Times New Roman"/>
            <w:i/>
            <w:sz w:val="24"/>
            <w:szCs w:val="24"/>
          </w:rPr>
          <w:t>/10.1016/</w:t>
        </w:r>
        <w:r w:rsidR="00462363" w:rsidRPr="000D1495">
          <w:rPr>
            <w:rStyle w:val="a4"/>
            <w:rFonts w:ascii="Times New Roman" w:hAnsi="Times New Roman"/>
            <w:i/>
            <w:sz w:val="24"/>
            <w:szCs w:val="24"/>
            <w:lang w:val="en-US"/>
          </w:rPr>
          <w:t>j</w:t>
        </w:r>
        <w:r w:rsidR="00462363" w:rsidRPr="00E832DE">
          <w:rPr>
            <w:rStyle w:val="a4"/>
            <w:rFonts w:ascii="Times New Roman" w:hAnsi="Times New Roman"/>
            <w:i/>
            <w:sz w:val="24"/>
            <w:szCs w:val="24"/>
          </w:rPr>
          <w:t>.</w:t>
        </w:r>
        <w:r w:rsidR="00462363" w:rsidRPr="000D1495">
          <w:rPr>
            <w:rStyle w:val="a4"/>
            <w:rFonts w:ascii="Times New Roman" w:hAnsi="Times New Roman"/>
            <w:i/>
            <w:sz w:val="24"/>
            <w:szCs w:val="24"/>
            <w:lang w:val="en-US"/>
          </w:rPr>
          <w:t>jpcs</w:t>
        </w:r>
        <w:r w:rsidR="00462363" w:rsidRPr="00E832DE">
          <w:rPr>
            <w:rStyle w:val="a4"/>
            <w:rFonts w:ascii="Times New Roman" w:hAnsi="Times New Roman"/>
            <w:i/>
            <w:sz w:val="24"/>
            <w:szCs w:val="24"/>
          </w:rPr>
          <w:t>.2025.113042</w:t>
        </w:r>
      </w:hyperlink>
      <w:r w:rsidR="00462363" w:rsidRPr="00E832DE">
        <w:rPr>
          <w:rFonts w:ascii="Times New Roman" w:hAnsi="Times New Roman"/>
          <w:i/>
          <w:sz w:val="24"/>
          <w:szCs w:val="24"/>
        </w:rPr>
        <w:t xml:space="preserve"> </w:t>
      </w:r>
    </w:p>
    <w:p w14:paraId="673A451D" w14:textId="77777777" w:rsidR="00B42A92" w:rsidRPr="000D1495" w:rsidRDefault="0090003F" w:rsidP="00E47F14">
      <w:pPr>
        <w:pStyle w:val="a3"/>
        <w:spacing w:after="0" w:line="360" w:lineRule="auto"/>
        <w:ind w:left="0" w:firstLine="720"/>
        <w:jc w:val="both"/>
        <w:outlineLvl w:val="1"/>
        <w:rPr>
          <w:rFonts w:ascii="Times New Roman" w:hAnsi="Times New Roman"/>
          <w:b/>
          <w:sz w:val="24"/>
          <w:szCs w:val="24"/>
        </w:rPr>
      </w:pPr>
      <w:bookmarkStart w:id="12" w:name="_Toc216094012"/>
      <w:r>
        <w:rPr>
          <w:rFonts w:ascii="Times New Roman" w:hAnsi="Times New Roman"/>
          <w:b/>
          <w:bCs/>
          <w:sz w:val="24"/>
          <w:szCs w:val="24"/>
        </w:rPr>
        <w:t>1.3</w:t>
      </w:r>
      <w:r w:rsidR="00B42A92" w:rsidRPr="000D1495">
        <w:rPr>
          <w:rFonts w:ascii="Times New Roman" w:hAnsi="Times New Roman"/>
          <w:b/>
          <w:bCs/>
          <w:sz w:val="24"/>
          <w:szCs w:val="24"/>
        </w:rPr>
        <w:t xml:space="preserve"> Эволюция и орбитальная природа поверхностных состояний Рашбы в системе (Mn₁₋ₓSnₓ)Bi₂Te₄</w:t>
      </w:r>
      <w:bookmarkEnd w:id="12"/>
    </w:p>
    <w:p w14:paraId="417A5834" w14:textId="677BB158" w:rsidR="00B42A92" w:rsidRPr="000D1495" w:rsidRDefault="00B42A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Система (Mn₁₋ₓSnₓ)Bi₂Te₄ представляет интерес благодаря сосуществованию топологических поверхностных состояний (ТПС) и состояний Рашбы (RSS), проявляющихся в виде спин-орбитального расщепления поверхностных ветвей вблизи уровня Ферми. Несмотря на многочисленные сообщения о наличии RSS в соединениях семейства MnBi₂Te₄, открытым остаётся вопрос об их природе, орбитальном составе и </w:t>
      </w:r>
      <w:r w:rsidR="00953817">
        <w:rPr>
          <w:rFonts w:ascii="Times New Roman" w:hAnsi="Times New Roman"/>
          <w:sz w:val="24"/>
          <w:szCs w:val="24"/>
        </w:rPr>
        <w:t>взаимосвязи с ТПС. Требовалось</w:t>
      </w:r>
      <w:r w:rsidRPr="000D1495">
        <w:rPr>
          <w:rFonts w:ascii="Times New Roman" w:hAnsi="Times New Roman"/>
          <w:sz w:val="24"/>
          <w:szCs w:val="24"/>
        </w:rPr>
        <w:t xml:space="preserve"> отделить вклад, собственно, рашбовских состояний, индуцированных спин-орбитальным взаимодействием и градиентом поверхностного </w:t>
      </w:r>
      <w:r w:rsidRPr="000D1495">
        <w:rPr>
          <w:rFonts w:ascii="Times New Roman" w:hAnsi="Times New Roman"/>
          <w:sz w:val="24"/>
          <w:szCs w:val="24"/>
        </w:rPr>
        <w:lastRenderedPageBreak/>
        <w:t>потенциала, от эффектов гибридизации с ТПС и определить, в каких слоях формируется основная плотность этих состояний.</w:t>
      </w:r>
    </w:p>
    <w:p w14:paraId="14EAD0A8" w14:textId="5C221908" w:rsidR="00B42A92" w:rsidRDefault="00B42A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На всём диапазоне x </w:t>
      </w:r>
      <w:r w:rsidR="00AE1050" w:rsidRPr="00AE1050">
        <w:rPr>
          <w:rFonts w:ascii="Times New Roman" w:hAnsi="Times New Roman"/>
          <w:sz w:val="24"/>
          <w:szCs w:val="24"/>
        </w:rPr>
        <w:t>(</w:t>
      </w:r>
      <w:r w:rsidR="00AE1050">
        <w:rPr>
          <w:rFonts w:ascii="Times New Roman" w:hAnsi="Times New Roman"/>
          <w:sz w:val="24"/>
          <w:szCs w:val="24"/>
        </w:rPr>
        <w:t>рисунок 3</w:t>
      </w:r>
      <w:r w:rsidR="00AE1050" w:rsidRPr="00AE1050">
        <w:rPr>
          <w:rFonts w:ascii="Times New Roman" w:hAnsi="Times New Roman"/>
          <w:sz w:val="24"/>
          <w:szCs w:val="24"/>
        </w:rPr>
        <w:t xml:space="preserve">) </w:t>
      </w:r>
      <w:r w:rsidRPr="000D1495">
        <w:rPr>
          <w:rFonts w:ascii="Times New Roman" w:hAnsi="Times New Roman"/>
          <w:sz w:val="24"/>
          <w:szCs w:val="24"/>
        </w:rPr>
        <w:t>ветвь SS2 остаётся почти полностью локализованной в первом слое, тогда как SS1 имеет менее выраженный поверхностный характер и изменяется с ростом Sn, что отражает гибридизацию с ТПС. По орбитальному анализу SS2 несёт Bi-p характер, а SS1 — Te-p; различие определяет их чувствительность к гибридизации и особенности дисперсий вблизи конуса Дирака.</w:t>
      </w:r>
    </w:p>
    <w:p w14:paraId="317F3715" w14:textId="77777777" w:rsidR="00AE1050" w:rsidRPr="000D1495" w:rsidRDefault="00AE1050" w:rsidP="00AE1050">
      <w:pPr>
        <w:spacing w:after="0" w:line="360" w:lineRule="auto"/>
        <w:jc w:val="both"/>
        <w:rPr>
          <w:rFonts w:ascii="Times New Roman" w:hAnsi="Times New Roman"/>
          <w:sz w:val="24"/>
          <w:szCs w:val="24"/>
        </w:rPr>
      </w:pPr>
      <w:r w:rsidRPr="000D1495">
        <w:rPr>
          <w:rFonts w:ascii="Times New Roman" w:hAnsi="Times New Roman"/>
          <w:noProof/>
          <w:sz w:val="24"/>
          <w:szCs w:val="24"/>
          <w:lang w:eastAsia="ru-RU"/>
        </w:rPr>
        <w:drawing>
          <wp:inline distT="0" distB="0" distL="0" distR="0" wp14:anchorId="1EE43AAF" wp14:editId="34AC1C6C">
            <wp:extent cx="5913120" cy="3624353"/>
            <wp:effectExtent l="0" t="0" r="0" b="0"/>
            <wp:docPr id="2104920525" name="Рисунок 1" descr="Изображение выглядит как диаграмма, текст, График,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20525" name="Рисунок 1" descr="Изображение выглядит как диаграмма, текст, График, линия&#10;&#10;Содержимое, созданное искусственным интеллектом, может быть неверным."/>
                    <pic:cNvPicPr/>
                  </pic:nvPicPr>
                  <pic:blipFill>
                    <a:blip r:embed="rId13"/>
                    <a:stretch>
                      <a:fillRect/>
                    </a:stretch>
                  </pic:blipFill>
                  <pic:spPr>
                    <a:xfrm>
                      <a:off x="0" y="0"/>
                      <a:ext cx="5916548" cy="3626454"/>
                    </a:xfrm>
                    <a:prstGeom prst="rect">
                      <a:avLst/>
                    </a:prstGeom>
                  </pic:spPr>
                </pic:pic>
              </a:graphicData>
            </a:graphic>
          </wp:inline>
        </w:drawing>
      </w:r>
    </w:p>
    <w:p w14:paraId="7870EA94" w14:textId="77777777" w:rsidR="00AE1050" w:rsidRPr="000D1495" w:rsidRDefault="00AE1050" w:rsidP="00AE1050">
      <w:pPr>
        <w:spacing w:after="0" w:line="240" w:lineRule="auto"/>
        <w:jc w:val="both"/>
        <w:rPr>
          <w:rFonts w:ascii="Times New Roman" w:hAnsi="Times New Roman"/>
          <w:sz w:val="24"/>
          <w:szCs w:val="24"/>
        </w:rPr>
      </w:pPr>
      <w:r w:rsidRPr="00AE1050">
        <w:rPr>
          <w:rFonts w:ascii="Times New Roman" w:hAnsi="Times New Roman"/>
          <w:sz w:val="24"/>
          <w:szCs w:val="24"/>
        </w:rPr>
        <w:t>Рисунок 3 – Орбитальный состав ближайших к уровню Ферми состояний при x = 0, 0.25, 0.5, 0.75 и 1.0: (a1–a5) — суммарный вклад атомов первого септуплетного слоя с указанием относительного</w:t>
      </w:r>
      <w:r w:rsidRPr="000D1495">
        <w:rPr>
          <w:rFonts w:ascii="Times New Roman" w:hAnsi="Times New Roman"/>
          <w:sz w:val="24"/>
          <w:szCs w:val="24"/>
        </w:rPr>
        <w:t xml:space="preserve"> поверхностного вклада; (b1–b5) — разность вкладов Bi-p и Te-p для атомов первого слоя (зелёный — Bi-p, оранжевый — Te-p)</w:t>
      </w:r>
    </w:p>
    <w:p w14:paraId="7A65E13F" w14:textId="77777777" w:rsidR="00AE1050" w:rsidRPr="000D1495" w:rsidRDefault="00AE1050" w:rsidP="00F26A0E">
      <w:pPr>
        <w:spacing w:after="0" w:line="360" w:lineRule="auto"/>
        <w:ind w:firstLine="709"/>
        <w:jc w:val="both"/>
        <w:rPr>
          <w:rFonts w:ascii="Times New Roman" w:hAnsi="Times New Roman"/>
          <w:sz w:val="24"/>
          <w:szCs w:val="24"/>
        </w:rPr>
      </w:pPr>
    </w:p>
    <w:p w14:paraId="0F537CE0" w14:textId="24B467A6" w:rsidR="00B42A92" w:rsidRPr="000D1495" w:rsidRDefault="00AE1050" w:rsidP="00F26A0E">
      <w:pPr>
        <w:spacing w:after="0" w:line="360" w:lineRule="auto"/>
        <w:ind w:firstLine="709"/>
        <w:jc w:val="both"/>
        <w:rPr>
          <w:rFonts w:ascii="Times New Roman" w:hAnsi="Times New Roman"/>
          <w:sz w:val="24"/>
          <w:szCs w:val="24"/>
        </w:rPr>
      </w:pPr>
      <w:r w:rsidRPr="00AE1050">
        <w:rPr>
          <w:rFonts w:ascii="Times New Roman" w:hAnsi="Times New Roman"/>
          <w:sz w:val="24"/>
          <w:szCs w:val="24"/>
        </w:rPr>
        <w:t xml:space="preserve">Как показано на рисунке 4, </w:t>
      </w:r>
      <w:r w:rsidR="00B42A92" w:rsidRPr="00AE1050">
        <w:rPr>
          <w:rFonts w:ascii="Times New Roman" w:hAnsi="Times New Roman"/>
          <w:sz w:val="24"/>
          <w:szCs w:val="24"/>
        </w:rPr>
        <w:t>величина спин-орбитального расщепления RSS определяется силой СОВ и величиной поперечного электрического поля. При уменьшении λ до 0.7 исчезает нижняя ветвь SS1</w:t>
      </w:r>
      <w:r w:rsidR="00B42A92" w:rsidRPr="000D1495">
        <w:rPr>
          <w:rFonts w:ascii="Times New Roman" w:hAnsi="Times New Roman"/>
          <w:sz w:val="24"/>
          <w:szCs w:val="24"/>
        </w:rPr>
        <w:t xml:space="preserve">, а при λ = 0.5 исчезают и ТПС; RSS сохраняются при всех λ, причём величина расщепления убывает почти линейно. При фиксированном λ = 0.5 увеличение поперечного электрического поля приводит к почти линейному росту величины рашбовского расщепления. Это подтверждает различную природу состояний: </w:t>
      </w:r>
      <w:r w:rsidR="00B42A92" w:rsidRPr="000D1495">
        <w:rPr>
          <w:rFonts w:ascii="Times New Roman" w:hAnsi="Times New Roman"/>
          <w:sz w:val="24"/>
          <w:szCs w:val="24"/>
          <w:lang w:val="en-US"/>
        </w:rPr>
        <w:t>SS</w:t>
      </w:r>
      <w:r w:rsidR="00B42A92" w:rsidRPr="000D1495">
        <w:rPr>
          <w:rFonts w:ascii="Times New Roman" w:hAnsi="Times New Roman"/>
          <w:sz w:val="24"/>
          <w:szCs w:val="24"/>
        </w:rPr>
        <w:t xml:space="preserve">2 — состояния Рашбы, </w:t>
      </w:r>
      <w:r w:rsidR="00B42A92" w:rsidRPr="000D1495">
        <w:rPr>
          <w:rFonts w:ascii="Times New Roman" w:hAnsi="Times New Roman"/>
          <w:sz w:val="24"/>
          <w:szCs w:val="24"/>
          <w:lang w:val="en-US"/>
        </w:rPr>
        <w:t>SS</w:t>
      </w:r>
      <w:r w:rsidR="00B42A92" w:rsidRPr="000D1495">
        <w:rPr>
          <w:rFonts w:ascii="Times New Roman" w:hAnsi="Times New Roman"/>
          <w:sz w:val="24"/>
          <w:szCs w:val="24"/>
        </w:rPr>
        <w:t>1 — состояния, гибридизированные с ТПС.</w:t>
      </w:r>
    </w:p>
    <w:p w14:paraId="10EA4790" w14:textId="77777777" w:rsidR="00B42A92" w:rsidRPr="000D1495" w:rsidRDefault="00B42A92" w:rsidP="00F26A0E">
      <w:pPr>
        <w:spacing w:after="0" w:line="360" w:lineRule="auto"/>
        <w:jc w:val="center"/>
        <w:rPr>
          <w:rFonts w:ascii="Times New Roman" w:hAnsi="Times New Roman"/>
          <w:sz w:val="24"/>
          <w:szCs w:val="24"/>
        </w:rPr>
      </w:pPr>
      <w:r w:rsidRPr="000D1495">
        <w:rPr>
          <w:rFonts w:ascii="Times New Roman" w:hAnsi="Times New Roman"/>
          <w:noProof/>
          <w:sz w:val="24"/>
          <w:szCs w:val="24"/>
          <w:lang w:eastAsia="ru-RU"/>
        </w:rPr>
        <w:lastRenderedPageBreak/>
        <w:drawing>
          <wp:inline distT="0" distB="0" distL="0" distR="0" wp14:anchorId="4682691C" wp14:editId="14072613">
            <wp:extent cx="5523427" cy="3345180"/>
            <wp:effectExtent l="0" t="0" r="1270" b="7620"/>
            <wp:docPr id="31433797" name="Рисунок 1" descr="Изображение выглядит как текст, диаграмма, линия,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3797" name="Рисунок 1" descr="Изображение выглядит как текст, диаграмма, линия, График&#10;&#10;Содержимое, созданное искусственным интеллектом, может быть неверным."/>
                    <pic:cNvPicPr/>
                  </pic:nvPicPr>
                  <pic:blipFill rotWithShape="1">
                    <a:blip r:embed="rId14"/>
                    <a:srcRect b="11639"/>
                    <a:stretch>
                      <a:fillRect/>
                    </a:stretch>
                  </pic:blipFill>
                  <pic:spPr bwMode="auto">
                    <a:xfrm>
                      <a:off x="0" y="0"/>
                      <a:ext cx="5537363" cy="3353620"/>
                    </a:xfrm>
                    <a:prstGeom prst="rect">
                      <a:avLst/>
                    </a:prstGeom>
                    <a:ln>
                      <a:noFill/>
                    </a:ln>
                    <a:extLst>
                      <a:ext uri="{53640926-AAD7-44D8-BBD7-CCE9431645EC}">
                        <a14:shadowObscured xmlns:a14="http://schemas.microsoft.com/office/drawing/2010/main"/>
                      </a:ext>
                    </a:extLst>
                  </pic:spPr>
                </pic:pic>
              </a:graphicData>
            </a:graphic>
          </wp:inline>
        </w:drawing>
      </w:r>
    </w:p>
    <w:p w14:paraId="06C81CE8" w14:textId="4BCDAC10" w:rsidR="00B42A92" w:rsidRPr="000D1495" w:rsidRDefault="00B42A92" w:rsidP="00E0613E">
      <w:pPr>
        <w:spacing w:after="0" w:line="240" w:lineRule="auto"/>
        <w:jc w:val="both"/>
        <w:rPr>
          <w:rFonts w:ascii="Times New Roman" w:hAnsi="Times New Roman"/>
          <w:sz w:val="24"/>
          <w:szCs w:val="24"/>
        </w:rPr>
      </w:pPr>
      <w:r w:rsidRPr="00AE1050">
        <w:rPr>
          <w:rFonts w:ascii="Times New Roman" w:hAnsi="Times New Roman"/>
          <w:sz w:val="24"/>
          <w:szCs w:val="24"/>
        </w:rPr>
        <w:t>Рис</w:t>
      </w:r>
      <w:r w:rsidR="0090003F" w:rsidRPr="00AE1050">
        <w:rPr>
          <w:rFonts w:ascii="Times New Roman" w:hAnsi="Times New Roman"/>
          <w:sz w:val="24"/>
          <w:szCs w:val="24"/>
        </w:rPr>
        <w:t xml:space="preserve">унок </w:t>
      </w:r>
      <w:r w:rsidR="00E0613E" w:rsidRPr="00AE1050">
        <w:rPr>
          <w:rFonts w:ascii="Times New Roman" w:hAnsi="Times New Roman"/>
          <w:sz w:val="24"/>
          <w:szCs w:val="24"/>
        </w:rPr>
        <w:t>4</w:t>
      </w:r>
      <w:r w:rsidR="0090003F" w:rsidRPr="00AE1050">
        <w:rPr>
          <w:rFonts w:ascii="Times New Roman" w:hAnsi="Times New Roman"/>
          <w:sz w:val="24"/>
          <w:szCs w:val="24"/>
        </w:rPr>
        <w:t xml:space="preserve"> –</w:t>
      </w:r>
      <w:r w:rsidR="00953817" w:rsidRPr="00AE1050">
        <w:rPr>
          <w:rFonts w:ascii="Times New Roman" w:hAnsi="Times New Roman"/>
          <w:sz w:val="24"/>
          <w:szCs w:val="24"/>
        </w:rPr>
        <w:t xml:space="preserve"> (a1–a4) — Д</w:t>
      </w:r>
      <w:r w:rsidRPr="00AE1050">
        <w:rPr>
          <w:rFonts w:ascii="Times New Roman" w:hAnsi="Times New Roman"/>
          <w:sz w:val="24"/>
          <w:szCs w:val="24"/>
        </w:rPr>
        <w:t>исперсии поверхностных состояний первого септуплетного слоя SnBi₂Te₄ при различных λ_SOC; (b1–b4) — дисперсии при фиксированном λ = 0.5 в поперечном электрическом поле; справа — зависимости расщепления от λ и напряжённости поля</w:t>
      </w:r>
    </w:p>
    <w:p w14:paraId="4609AF98" w14:textId="77777777" w:rsidR="00B42A92" w:rsidRPr="000D1495" w:rsidRDefault="00B42A92" w:rsidP="00F26A0E">
      <w:pPr>
        <w:spacing w:after="0" w:line="360" w:lineRule="auto"/>
        <w:ind w:firstLine="709"/>
        <w:jc w:val="both"/>
        <w:rPr>
          <w:rFonts w:ascii="Times New Roman" w:hAnsi="Times New Roman"/>
          <w:sz w:val="24"/>
          <w:szCs w:val="24"/>
        </w:rPr>
      </w:pPr>
    </w:p>
    <w:p w14:paraId="7CA246B6" w14:textId="77777777" w:rsidR="00B42A92" w:rsidRPr="000D1495" w:rsidRDefault="00B42A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Расчёты показывают, что состояния Рашбы преимущественно локализованы вблизи поверхности — главным образом в первых двух–трёх тройных слоях Te–Bi–Te, где доминирует вклад Bi второго атомного слоя. Их орбитальный состав имеет почти полностью p-характер: плоские компоненты p</w:t>
      </w:r>
      <w:r w:rsidRPr="000D1495">
        <w:rPr>
          <w:rFonts w:ascii="Times New Roman" w:hAnsi="Times New Roman"/>
          <w:sz w:val="24"/>
          <w:szCs w:val="24"/>
          <w:vertAlign w:val="subscript"/>
          <w:lang w:val="en-US"/>
        </w:rPr>
        <w:t>x</w:t>
      </w:r>
      <w:r w:rsidRPr="000D1495">
        <w:rPr>
          <w:rFonts w:ascii="Times New Roman" w:hAnsi="Times New Roman"/>
          <w:sz w:val="24"/>
          <w:szCs w:val="24"/>
          <w:vertAlign w:val="subscript"/>
        </w:rPr>
        <w:t>,</w:t>
      </w:r>
      <w:r w:rsidRPr="000D1495">
        <w:rPr>
          <w:rFonts w:ascii="Times New Roman" w:hAnsi="Times New Roman"/>
          <w:sz w:val="24"/>
          <w:szCs w:val="24"/>
          <w:vertAlign w:val="subscript"/>
          <w:lang w:val="en-US"/>
        </w:rPr>
        <w:t>y</w:t>
      </w:r>
      <w:r w:rsidRPr="000D1495">
        <w:rPr>
          <w:rFonts w:ascii="Times New Roman" w:hAnsi="Times New Roman"/>
          <w:sz w:val="24"/>
          <w:szCs w:val="24"/>
          <w:vertAlign w:val="subscript"/>
        </w:rPr>
        <w:t xml:space="preserve"> </w:t>
      </w:r>
      <w:r w:rsidRPr="000D1495">
        <w:rPr>
          <w:rFonts w:ascii="Times New Roman" w:hAnsi="Times New Roman"/>
          <w:sz w:val="24"/>
          <w:szCs w:val="24"/>
        </w:rPr>
        <w:t>лишь незначительно превышают p</w:t>
      </w:r>
      <w:r w:rsidRPr="000D1495">
        <w:rPr>
          <w:rFonts w:ascii="Times New Roman" w:hAnsi="Times New Roman"/>
          <w:sz w:val="24"/>
          <w:szCs w:val="24"/>
          <w:vertAlign w:val="subscript"/>
        </w:rPr>
        <w:t xml:space="preserve">z </w:t>
      </w:r>
      <w:r w:rsidRPr="000D1495">
        <w:rPr>
          <w:rFonts w:ascii="Times New Roman" w:hAnsi="Times New Roman"/>
          <w:sz w:val="24"/>
          <w:szCs w:val="24"/>
        </w:rPr>
        <w:t>при всех концентрациях Sn.</w:t>
      </w:r>
    </w:p>
    <w:p w14:paraId="787FB4EA" w14:textId="77777777" w:rsidR="00B42A92" w:rsidRPr="000D1495" w:rsidRDefault="00B42A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С увеличением содержания Sn (x </w:t>
      </w:r>
      <w:r w:rsidRPr="000D1495">
        <w:rPr>
          <w:rFonts w:ascii="Cambria Math" w:hAnsi="Cambria Math" w:cs="Cambria Math"/>
          <w:sz w:val="24"/>
          <w:szCs w:val="24"/>
        </w:rPr>
        <w:t>≳</w:t>
      </w:r>
      <w:r w:rsidRPr="000D1495">
        <w:rPr>
          <w:rFonts w:ascii="Times New Roman" w:hAnsi="Times New Roman"/>
          <w:sz w:val="24"/>
          <w:szCs w:val="24"/>
        </w:rPr>
        <w:t xml:space="preserve"> 0.75) волновые функции RSS частично смещаются вглубь структуры, достигая второго слоя Mn/Sn, однако сохраняют преимущественно приповерхностную локализацию. Такое поведение связано с тем, что s- и d-орбитали Mn практически не участвуют в формировании RSS, тогда как p-орбитали Sn вносят заметный вклад, расширяя распределение плотности.</w:t>
      </w:r>
    </w:p>
    <w:p w14:paraId="564C7E80" w14:textId="77777777" w:rsidR="00B42A92" w:rsidRPr="000D1495" w:rsidRDefault="00B42A92"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Таким образом, даже при полном замещении Mn на Sn основная амплитуда RSS остаётся сосредоточенной у поверхности. Небольшое преобладание компонентов p</w:t>
      </w:r>
      <w:r w:rsidRPr="000D1495">
        <w:rPr>
          <w:rFonts w:ascii="Times New Roman" w:hAnsi="Times New Roman"/>
          <w:sz w:val="24"/>
          <w:szCs w:val="24"/>
          <w:vertAlign w:val="subscript"/>
          <w:lang w:val="en-US"/>
        </w:rPr>
        <w:t>x</w:t>
      </w:r>
      <w:r w:rsidRPr="000D1495">
        <w:rPr>
          <w:rFonts w:ascii="Times New Roman" w:hAnsi="Times New Roman"/>
          <w:sz w:val="24"/>
          <w:szCs w:val="24"/>
          <w:vertAlign w:val="subscript"/>
        </w:rPr>
        <w:t>,</w:t>
      </w:r>
      <w:r w:rsidRPr="000D1495">
        <w:rPr>
          <w:rFonts w:ascii="Times New Roman" w:hAnsi="Times New Roman"/>
          <w:sz w:val="24"/>
          <w:szCs w:val="24"/>
          <w:vertAlign w:val="subscript"/>
          <w:lang w:val="en-US"/>
        </w:rPr>
        <w:t>y</w:t>
      </w:r>
      <w:r w:rsidRPr="000D1495">
        <w:rPr>
          <w:rFonts w:ascii="Times New Roman" w:hAnsi="Times New Roman"/>
          <w:sz w:val="24"/>
          <w:szCs w:val="24"/>
          <w:vertAlign w:val="subscript"/>
        </w:rPr>
        <w:t xml:space="preserve"> </w:t>
      </w:r>
      <w:r w:rsidRPr="000D1495">
        <w:rPr>
          <w:rFonts w:ascii="Times New Roman" w:hAnsi="Times New Roman"/>
          <w:sz w:val="24"/>
          <w:szCs w:val="24"/>
        </w:rPr>
        <w:t>над p</w:t>
      </w:r>
      <w:r w:rsidRPr="000D1495">
        <w:rPr>
          <w:rFonts w:ascii="Times New Roman" w:hAnsi="Times New Roman"/>
          <w:sz w:val="24"/>
          <w:szCs w:val="24"/>
          <w:vertAlign w:val="subscript"/>
        </w:rPr>
        <w:t>z</w:t>
      </w:r>
      <w:r w:rsidRPr="000D1495">
        <w:rPr>
          <w:rFonts w:ascii="Times New Roman" w:hAnsi="Times New Roman"/>
          <w:sz w:val="24"/>
          <w:szCs w:val="24"/>
        </w:rPr>
        <w:t xml:space="preserve"> согласуется с орбитальным механизмом эффекта Рашбы, обусловленным s–p-гибридизацией и k-антисимметричным орбитальным моментом. Такая орбитальная структура способствует формированию характерной рашбовской дисперсии и определяет спиновую поляризацию поверхностных состояний, которая несколько усиливается при росте концентрации Sn.</w:t>
      </w:r>
    </w:p>
    <w:p w14:paraId="4F9DDA54" w14:textId="77777777" w:rsidR="00B42A92" w:rsidRPr="000D1495" w:rsidRDefault="00B42A92"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3</w:t>
      </w:r>
      <w:r w:rsidRPr="000D1495">
        <w:rPr>
          <w:rFonts w:ascii="Times New Roman" w:eastAsia="Times New Roman" w:hAnsi="Times New Roman"/>
          <w:bCs/>
          <w:sz w:val="24"/>
          <w:szCs w:val="24"/>
        </w:rPr>
        <w:t>]:</w:t>
      </w:r>
    </w:p>
    <w:p w14:paraId="75CD9C95" w14:textId="77777777" w:rsidR="00B42A92" w:rsidRPr="00953817" w:rsidRDefault="00B42A92" w:rsidP="00346EE3">
      <w:pPr>
        <w:spacing w:after="0" w:line="360" w:lineRule="auto"/>
        <w:jc w:val="both"/>
        <w:rPr>
          <w:rFonts w:ascii="Times New Roman" w:eastAsia="Times New Roman" w:hAnsi="Times New Roman"/>
          <w:bCs/>
          <w:i/>
          <w:sz w:val="24"/>
          <w:szCs w:val="24"/>
        </w:rPr>
      </w:pPr>
      <w:r w:rsidRPr="000D1495">
        <w:rPr>
          <w:rFonts w:ascii="Times New Roman" w:eastAsia="Times New Roman" w:hAnsi="Times New Roman"/>
          <w:bCs/>
          <w:i/>
          <w:sz w:val="24"/>
          <w:szCs w:val="24"/>
        </w:rPr>
        <w:lastRenderedPageBreak/>
        <w:t>Tarasov A.V., Estyunin D.A., Rybkin A.G., Frolov A.S., Sergeev A.I., Eryzhenkov A.V., Anferova V.V., Estyunina T.P., Glazkova D.A., Kokh K.A., Golyashov V.A., Tereshchenko O.E., Ideta S., Miyai Y., Kumar Y., Shimada K., Shikin A.M. Probing the Interaction Between Topological and Rashba-like Surface States in MnBi2Te4 Through Sn Doping // Physical Review B. – 2025. – Vol. 111. – P. 165115. Impact Factor = 3.2, квартиль Q1</w:t>
      </w:r>
      <w:r w:rsidR="00462363" w:rsidRPr="00953817">
        <w:rPr>
          <w:rFonts w:ascii="Times New Roman" w:eastAsia="Times New Roman" w:hAnsi="Times New Roman"/>
          <w:bCs/>
          <w:i/>
          <w:sz w:val="24"/>
          <w:szCs w:val="24"/>
        </w:rPr>
        <w:t xml:space="preserve"> </w:t>
      </w:r>
    </w:p>
    <w:p w14:paraId="0F4F59F5" w14:textId="2E351BFD" w:rsidR="00953817" w:rsidRPr="00953817" w:rsidRDefault="007F6154" w:rsidP="00346EE3">
      <w:pPr>
        <w:spacing w:after="0" w:line="360" w:lineRule="auto"/>
        <w:jc w:val="both"/>
        <w:rPr>
          <w:rFonts w:ascii="Times New Roman" w:eastAsia="Times New Roman" w:hAnsi="Times New Roman"/>
          <w:bCs/>
          <w:i/>
          <w:sz w:val="24"/>
          <w:szCs w:val="24"/>
        </w:rPr>
      </w:pPr>
      <w:hyperlink r:id="rId15" w:history="1">
        <w:r w:rsidR="00462363" w:rsidRPr="000D1495">
          <w:rPr>
            <w:rStyle w:val="a4"/>
            <w:rFonts w:ascii="Times New Roman" w:eastAsia="Times New Roman" w:hAnsi="Times New Roman"/>
            <w:bCs/>
            <w:i/>
            <w:sz w:val="24"/>
            <w:szCs w:val="24"/>
            <w:lang w:val="en-US"/>
          </w:rPr>
          <w:t>https</w:t>
        </w:r>
        <w:r w:rsidR="00462363" w:rsidRPr="00953817">
          <w:rPr>
            <w:rStyle w:val="a4"/>
            <w:rFonts w:ascii="Times New Roman" w:eastAsia="Times New Roman" w:hAnsi="Times New Roman"/>
            <w:bCs/>
            <w:i/>
            <w:sz w:val="24"/>
            <w:szCs w:val="24"/>
          </w:rPr>
          <w:t>://</w:t>
        </w:r>
        <w:r w:rsidR="00462363" w:rsidRPr="000D1495">
          <w:rPr>
            <w:rStyle w:val="a4"/>
            <w:rFonts w:ascii="Times New Roman" w:eastAsia="Times New Roman" w:hAnsi="Times New Roman"/>
            <w:bCs/>
            <w:i/>
            <w:sz w:val="24"/>
            <w:szCs w:val="24"/>
            <w:lang w:val="en-US"/>
          </w:rPr>
          <w:t>doi</w:t>
        </w:r>
        <w:r w:rsidR="00462363" w:rsidRPr="00953817">
          <w:rPr>
            <w:rStyle w:val="a4"/>
            <w:rFonts w:ascii="Times New Roman" w:eastAsia="Times New Roman" w:hAnsi="Times New Roman"/>
            <w:bCs/>
            <w:i/>
            <w:sz w:val="24"/>
            <w:szCs w:val="24"/>
          </w:rPr>
          <w:t>.</w:t>
        </w:r>
        <w:r w:rsidR="00462363" w:rsidRPr="000D1495">
          <w:rPr>
            <w:rStyle w:val="a4"/>
            <w:rFonts w:ascii="Times New Roman" w:eastAsia="Times New Roman" w:hAnsi="Times New Roman"/>
            <w:bCs/>
            <w:i/>
            <w:sz w:val="24"/>
            <w:szCs w:val="24"/>
            <w:lang w:val="en-US"/>
          </w:rPr>
          <w:t>org</w:t>
        </w:r>
        <w:r w:rsidR="00462363" w:rsidRPr="00953817">
          <w:rPr>
            <w:rStyle w:val="a4"/>
            <w:rFonts w:ascii="Times New Roman" w:eastAsia="Times New Roman" w:hAnsi="Times New Roman"/>
            <w:bCs/>
            <w:i/>
            <w:sz w:val="24"/>
            <w:szCs w:val="24"/>
          </w:rPr>
          <w:t>/10.1103/</w:t>
        </w:r>
        <w:r w:rsidR="00462363" w:rsidRPr="000D1495">
          <w:rPr>
            <w:rStyle w:val="a4"/>
            <w:rFonts w:ascii="Times New Roman" w:eastAsia="Times New Roman" w:hAnsi="Times New Roman"/>
            <w:bCs/>
            <w:i/>
            <w:sz w:val="24"/>
            <w:szCs w:val="24"/>
            <w:lang w:val="en-US"/>
          </w:rPr>
          <w:t>PhysRevB</w:t>
        </w:r>
        <w:r w:rsidR="00462363" w:rsidRPr="00953817">
          <w:rPr>
            <w:rStyle w:val="a4"/>
            <w:rFonts w:ascii="Times New Roman" w:eastAsia="Times New Roman" w:hAnsi="Times New Roman"/>
            <w:bCs/>
            <w:i/>
            <w:sz w:val="24"/>
            <w:szCs w:val="24"/>
          </w:rPr>
          <w:t>.111.165115</w:t>
        </w:r>
      </w:hyperlink>
      <w:r w:rsidR="00462363" w:rsidRPr="00953817">
        <w:rPr>
          <w:rFonts w:ascii="Times New Roman" w:eastAsia="Times New Roman" w:hAnsi="Times New Roman"/>
          <w:bCs/>
          <w:i/>
          <w:sz w:val="24"/>
          <w:szCs w:val="24"/>
        </w:rPr>
        <w:t xml:space="preserve"> </w:t>
      </w:r>
    </w:p>
    <w:p w14:paraId="62DD5BD1" w14:textId="723ACF70" w:rsidR="007B0CA7" w:rsidRPr="0090003F" w:rsidRDefault="0090003F" w:rsidP="00E47F14">
      <w:pPr>
        <w:pStyle w:val="2"/>
        <w:rPr>
          <w:sz w:val="24"/>
          <w:szCs w:val="24"/>
        </w:rPr>
      </w:pPr>
      <w:bookmarkStart w:id="13" w:name="_Toc216094013"/>
      <w:r w:rsidRPr="0090003F">
        <w:rPr>
          <w:sz w:val="24"/>
          <w:szCs w:val="24"/>
        </w:rPr>
        <w:t>1.4</w:t>
      </w:r>
      <w:r w:rsidR="00346EE3" w:rsidRPr="0090003F">
        <w:rPr>
          <w:sz w:val="24"/>
          <w:szCs w:val="24"/>
        </w:rPr>
        <w:t xml:space="preserve"> </w:t>
      </w:r>
      <w:r w:rsidRPr="0090003F">
        <w:rPr>
          <w:sz w:val="24"/>
          <w:szCs w:val="24"/>
        </w:rPr>
        <w:t>И</w:t>
      </w:r>
      <w:r w:rsidR="007B0CA7" w:rsidRPr="0090003F">
        <w:rPr>
          <w:sz w:val="24"/>
          <w:szCs w:val="24"/>
        </w:rPr>
        <w:t>сследования электронной структуры боковой поверхности теллурида висмута</w:t>
      </w:r>
      <w:bookmarkEnd w:id="13"/>
    </w:p>
    <w:p w14:paraId="61183FB5" w14:textId="77777777" w:rsidR="007B0CA7" w:rsidRPr="000D1495" w:rsidRDefault="007B0CA7" w:rsidP="0090003F">
      <w:pPr>
        <w:autoSpaceDE w:val="0"/>
        <w:autoSpaceDN w:val="0"/>
        <w:adjustRightInd w:val="0"/>
        <w:spacing w:after="0" w:line="360" w:lineRule="auto"/>
        <w:ind w:firstLine="709"/>
        <w:jc w:val="both"/>
        <w:rPr>
          <w:rFonts w:ascii="Times New Roman" w:hAnsi="Times New Roman"/>
          <w:bCs/>
          <w:sz w:val="24"/>
          <w:szCs w:val="24"/>
        </w:rPr>
      </w:pPr>
      <w:r w:rsidRPr="000D1495">
        <w:rPr>
          <w:rFonts w:ascii="Times New Roman" w:hAnsi="Times New Roman"/>
          <w:bCs/>
          <w:sz w:val="24"/>
          <w:szCs w:val="24"/>
        </w:rPr>
        <w:t>Топологические изоляторы демонстрируют нетривиальную топологию зонной структуры благодаря инверсии краев объемной запрещенной зоны, обусловленной сильным спин-орбитальным взаимодействием. Эти материалы обладают топологически защищенными металлическими поверхностными состояниями, характеризующимися надежной синхронизацией спин-импульса, и они могут быть полезны для различных приложений. В трехмерных (3D) ТИ топология зонной структуры может быть определена четырьмя индексами Z2 ν0; (ν1 ν2 ν3), каждый из которых может принимать значения 0 или 1. Когда хотя бы один из индексов не равен нулю, соответствующей фазой является ТИ. Эти топологические фазы можно разделить на слабые и сильные ТИ, в зависимости от того, какие индексы отличны от нуля. Фазы с ν0 = 0 классифицируются как слабые ТИ, в которых наличие или отсутствие поверхностных состояний, обусловленных объемной топологией, зависит от ориентации поверхности, и эти состояния чувствительны к периодическому потенциалу. С другой стороны, фазы, характеризующиеся ν0 = 1, независимо от индексов νi (i = 1, 2, 3), выделяются как сильные ТИ, в которых топологическое поверхностное состояние должно находиться на любой поверхности и быть защищенным от возмущений. Теллурид висмута является сильным топологическим изолятором и, следовательно, должен демонстрировать наличие топологических состояний на любой грани скола. С другой стороны, теллурид висмута является слоистым ван-дер Ваальсовским соединением</w:t>
      </w:r>
      <w:r w:rsidR="0029024A">
        <w:rPr>
          <w:rFonts w:ascii="Times New Roman" w:hAnsi="Times New Roman"/>
          <w:bCs/>
          <w:sz w:val="24"/>
          <w:szCs w:val="24"/>
        </w:rPr>
        <w:t>,</w:t>
      </w:r>
      <w:r w:rsidRPr="000D1495">
        <w:rPr>
          <w:rFonts w:ascii="Times New Roman" w:hAnsi="Times New Roman"/>
          <w:bCs/>
          <w:sz w:val="24"/>
          <w:szCs w:val="24"/>
        </w:rPr>
        <w:t xml:space="preserve"> в котором естественной поверхностью скола является поверхность с ориентацией (111) и именно изучению этой поверхности были посвящены многочисленные экспериментальные и теоретические работы. Если теоретические расчёты поверхностей с другими ориентациями были опубликованы ранее, то экспериментальные работы, в которых бы проводилось изучение боковых поверхностей, отсутствовало до последнего времени, в силу сложности приготовления поверхности приемлемого качества, способного обеспечить чёткую фотоэмиссионную картину.</w:t>
      </w:r>
    </w:p>
    <w:p w14:paraId="7A50FA56" w14:textId="176EC32B" w:rsidR="007B0CA7" w:rsidRPr="000D1495" w:rsidRDefault="007B0CA7" w:rsidP="00F26A0E">
      <w:pPr>
        <w:autoSpaceDE w:val="0"/>
        <w:autoSpaceDN w:val="0"/>
        <w:adjustRightInd w:val="0"/>
        <w:spacing w:after="0" w:line="360" w:lineRule="auto"/>
        <w:ind w:firstLine="709"/>
        <w:jc w:val="both"/>
        <w:rPr>
          <w:rFonts w:ascii="Times New Roman" w:hAnsi="Times New Roman"/>
          <w:bCs/>
          <w:sz w:val="24"/>
          <w:szCs w:val="24"/>
        </w:rPr>
      </w:pPr>
      <w:r w:rsidRPr="000D1495">
        <w:rPr>
          <w:rFonts w:ascii="Times New Roman" w:hAnsi="Times New Roman"/>
          <w:bCs/>
          <w:sz w:val="24"/>
          <w:szCs w:val="24"/>
        </w:rPr>
        <w:t xml:space="preserve">В настоящем исследовании было проведено совместное теоретическое и экспериментальное исследование поверхности, полученной срезом вдоль направления </w:t>
      </w:r>
      <w:r w:rsidRPr="000D1495">
        <w:rPr>
          <w:rFonts w:ascii="Times New Roman" w:hAnsi="Times New Roman"/>
          <w:bCs/>
          <w:sz w:val="24"/>
          <w:szCs w:val="24"/>
        </w:rPr>
        <w:lastRenderedPageBreak/>
        <w:t xml:space="preserve">перпендикулярном плоскости (111). Поскольку теллурид висмута является </w:t>
      </w:r>
      <w:r w:rsidRPr="000D1495">
        <w:rPr>
          <w:rFonts w:ascii="Times New Roman" w:hAnsi="Times New Roman"/>
          <w:bCs/>
          <w:sz w:val="24"/>
          <w:szCs w:val="24"/>
          <w:lang w:val="en-US"/>
        </w:rPr>
        <w:t>n</w:t>
      </w:r>
      <w:r w:rsidRPr="000D1495">
        <w:rPr>
          <w:rFonts w:ascii="Times New Roman" w:hAnsi="Times New Roman"/>
          <w:bCs/>
          <w:sz w:val="24"/>
          <w:szCs w:val="24"/>
        </w:rPr>
        <w:t>-допированным материалом мы сперва теоретически проанализировали поверхность Ферми при уровне допирования, соответствующем набл</w:t>
      </w:r>
      <w:r w:rsidR="00084C0E">
        <w:rPr>
          <w:rFonts w:ascii="Times New Roman" w:hAnsi="Times New Roman"/>
          <w:bCs/>
          <w:sz w:val="24"/>
          <w:szCs w:val="24"/>
        </w:rPr>
        <w:t xml:space="preserve">юдаемому в эксперименте (рисунок </w:t>
      </w:r>
      <w:r w:rsidR="00346EE3" w:rsidRPr="000D1495">
        <w:rPr>
          <w:rFonts w:ascii="Times New Roman" w:hAnsi="Times New Roman"/>
          <w:bCs/>
          <w:sz w:val="24"/>
          <w:szCs w:val="24"/>
        </w:rPr>
        <w:t>5</w:t>
      </w:r>
      <w:r w:rsidR="00084C0E">
        <w:rPr>
          <w:rFonts w:ascii="Times New Roman" w:hAnsi="Times New Roman"/>
          <w:bCs/>
          <w:sz w:val="24"/>
          <w:szCs w:val="24"/>
        </w:rPr>
        <w:t xml:space="preserve"> </w:t>
      </w:r>
      <w:r w:rsidRPr="000D1495">
        <w:rPr>
          <w:rFonts w:ascii="Times New Roman" w:hAnsi="Times New Roman"/>
          <w:bCs/>
          <w:sz w:val="24"/>
          <w:szCs w:val="24"/>
          <w:lang w:val="en-US"/>
        </w:rPr>
        <w:t>a</w:t>
      </w:r>
      <w:r w:rsidRPr="000D1495">
        <w:rPr>
          <w:rFonts w:ascii="Times New Roman" w:hAnsi="Times New Roman"/>
          <w:bCs/>
          <w:sz w:val="24"/>
          <w:szCs w:val="24"/>
        </w:rPr>
        <w:t>). Проекция объёмных состояний зоны проводимости на плоскость (111) демонстрирует форму снежинки с шестикратной поворотной симметрией, видимую как на нашем образце, так и во множестве ранее проведённых измерениях ARPES на n-легированном Bi</w:t>
      </w:r>
      <w:r w:rsidRPr="000D1495">
        <w:rPr>
          <w:rFonts w:ascii="Times New Roman" w:hAnsi="Times New Roman"/>
          <w:bCs/>
          <w:sz w:val="24"/>
          <w:szCs w:val="24"/>
          <w:vertAlign w:val="subscript"/>
        </w:rPr>
        <w:t>2</w:t>
      </w:r>
      <w:r w:rsidRPr="000D1495">
        <w:rPr>
          <w:rFonts w:ascii="Times New Roman" w:hAnsi="Times New Roman"/>
          <w:bCs/>
          <w:sz w:val="24"/>
          <w:szCs w:val="24"/>
        </w:rPr>
        <w:t>Te</w:t>
      </w:r>
      <w:r w:rsidRPr="000D1495">
        <w:rPr>
          <w:rFonts w:ascii="Times New Roman" w:hAnsi="Times New Roman"/>
          <w:bCs/>
          <w:sz w:val="24"/>
          <w:szCs w:val="24"/>
          <w:vertAlign w:val="subscript"/>
        </w:rPr>
        <w:t>3</w:t>
      </w:r>
      <w:r w:rsidRPr="000D1495">
        <w:rPr>
          <w:rFonts w:ascii="Times New Roman" w:hAnsi="Times New Roman"/>
          <w:bCs/>
          <w:sz w:val="24"/>
          <w:szCs w:val="24"/>
        </w:rPr>
        <w:t xml:space="preserve"> (</w:t>
      </w:r>
      <w:r w:rsidR="00464913">
        <w:rPr>
          <w:rFonts w:ascii="Times New Roman" w:hAnsi="Times New Roman"/>
          <w:bCs/>
          <w:sz w:val="24"/>
          <w:szCs w:val="24"/>
        </w:rPr>
        <w:t>рисунок</w:t>
      </w:r>
      <w:r w:rsidRPr="000D1495">
        <w:rPr>
          <w:rFonts w:ascii="Times New Roman" w:hAnsi="Times New Roman"/>
          <w:bCs/>
          <w:sz w:val="24"/>
          <w:szCs w:val="24"/>
        </w:rPr>
        <w:t xml:space="preserve"> </w:t>
      </w:r>
      <w:r w:rsidR="00346EE3" w:rsidRPr="000D1495">
        <w:rPr>
          <w:rFonts w:ascii="Times New Roman" w:hAnsi="Times New Roman"/>
          <w:bCs/>
          <w:sz w:val="24"/>
          <w:szCs w:val="24"/>
        </w:rPr>
        <w:t>5</w:t>
      </w:r>
      <w:r w:rsidR="00464913">
        <w:rPr>
          <w:rFonts w:ascii="Times New Roman" w:hAnsi="Times New Roman"/>
          <w:bCs/>
          <w:sz w:val="24"/>
          <w:szCs w:val="24"/>
        </w:rPr>
        <w:t> </w:t>
      </w:r>
      <w:r w:rsidRPr="000D1495">
        <w:rPr>
          <w:rFonts w:ascii="Times New Roman" w:hAnsi="Times New Roman"/>
          <w:bCs/>
          <w:sz w:val="24"/>
          <w:szCs w:val="24"/>
          <w:lang w:val="en-US"/>
        </w:rPr>
        <w:t>b</w:t>
      </w:r>
      <w:r w:rsidRPr="000D1495">
        <w:rPr>
          <w:rFonts w:ascii="Times New Roman" w:hAnsi="Times New Roman"/>
          <w:bCs/>
          <w:sz w:val="24"/>
          <w:szCs w:val="24"/>
        </w:rPr>
        <w:t xml:space="preserve">). Глядя на форму поверхности Ферми, вытянутой в направлении [111], очевидно, что для любой плоскости, отличной от (111), анизотропия проецируемых объемных состояний будет значительно больше. В частности, проекция на плоскость (221) демонстрирует две перпендикулярные зеркальные плоскости, тогда как проекция на плоскость (10-1) демонстрирует только двукратную вращательную симметрию. Симметрия проецированных объёмных состояний будет определять и характер дисперсии поверхностных топологических состояний. </w:t>
      </w:r>
    </w:p>
    <w:p w14:paraId="0FA0B18D" w14:textId="77777777" w:rsidR="007B0CA7" w:rsidRPr="000D1495" w:rsidRDefault="007B0CA7" w:rsidP="00346EE3">
      <w:pPr>
        <w:autoSpaceDE w:val="0"/>
        <w:autoSpaceDN w:val="0"/>
        <w:adjustRightInd w:val="0"/>
        <w:spacing w:after="0" w:line="360" w:lineRule="auto"/>
        <w:jc w:val="both"/>
        <w:rPr>
          <w:rFonts w:ascii="Times New Roman" w:hAnsi="Times New Roman"/>
          <w:b/>
          <w:sz w:val="24"/>
          <w:szCs w:val="24"/>
        </w:rPr>
      </w:pPr>
      <w:r w:rsidRPr="000D1495">
        <w:rPr>
          <w:rFonts w:ascii="Times New Roman" w:hAnsi="Times New Roman"/>
          <w:b/>
          <w:noProof/>
          <w:sz w:val="24"/>
          <w:szCs w:val="24"/>
          <w:lang w:eastAsia="ru-RU"/>
        </w:rPr>
        <w:drawing>
          <wp:inline distT="0" distB="0" distL="0" distR="0" wp14:anchorId="714C64A4" wp14:editId="1ABDDB32">
            <wp:extent cx="5922010" cy="1697990"/>
            <wp:effectExtent l="0" t="0" r="2540" b="0"/>
            <wp:docPr id="6" name="Рисунок 6" descr="side-su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ide-sur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22010" cy="1697990"/>
                    </a:xfrm>
                    <a:prstGeom prst="rect">
                      <a:avLst/>
                    </a:prstGeom>
                    <a:noFill/>
                    <a:ln>
                      <a:noFill/>
                    </a:ln>
                  </pic:spPr>
                </pic:pic>
              </a:graphicData>
            </a:graphic>
          </wp:inline>
        </w:drawing>
      </w:r>
    </w:p>
    <w:p w14:paraId="22C82EE3" w14:textId="77777777" w:rsidR="007B0CA7" w:rsidRPr="000D1495" w:rsidRDefault="00346EE3" w:rsidP="00346EE3">
      <w:pPr>
        <w:autoSpaceDE w:val="0"/>
        <w:autoSpaceDN w:val="0"/>
        <w:adjustRightInd w:val="0"/>
        <w:spacing w:after="0" w:line="240" w:lineRule="auto"/>
        <w:jc w:val="both"/>
        <w:rPr>
          <w:rFonts w:ascii="Times New Roman" w:hAnsi="Times New Roman"/>
          <w:b/>
          <w:sz w:val="24"/>
          <w:szCs w:val="24"/>
        </w:rPr>
      </w:pPr>
      <w:r w:rsidRPr="000D1495">
        <w:rPr>
          <w:rFonts w:ascii="Times New Roman" w:hAnsi="Times New Roman"/>
          <w:sz w:val="24"/>
          <w:szCs w:val="24"/>
        </w:rPr>
        <w:t>Рис</w:t>
      </w:r>
      <w:r w:rsidR="0090003F">
        <w:rPr>
          <w:rFonts w:ascii="Times New Roman" w:hAnsi="Times New Roman"/>
          <w:sz w:val="24"/>
          <w:szCs w:val="24"/>
        </w:rPr>
        <w:t>унок</w:t>
      </w:r>
      <w:r w:rsidRPr="000D1495">
        <w:rPr>
          <w:rFonts w:ascii="Times New Roman" w:hAnsi="Times New Roman"/>
          <w:sz w:val="24"/>
          <w:szCs w:val="24"/>
        </w:rPr>
        <w:t xml:space="preserve"> 5</w:t>
      </w:r>
      <w:r w:rsidR="0090003F">
        <w:rPr>
          <w:rFonts w:ascii="Times New Roman" w:hAnsi="Times New Roman"/>
          <w:sz w:val="24"/>
          <w:szCs w:val="24"/>
        </w:rPr>
        <w:t xml:space="preserve"> –</w:t>
      </w:r>
      <w:r w:rsidR="007B0CA7" w:rsidRPr="000D1495">
        <w:rPr>
          <w:rFonts w:ascii="Times New Roman" w:hAnsi="Times New Roman"/>
          <w:sz w:val="24"/>
          <w:szCs w:val="24"/>
        </w:rPr>
        <w:t xml:space="preserve"> (</w:t>
      </w:r>
      <w:r w:rsidR="007B0CA7" w:rsidRPr="000D1495">
        <w:rPr>
          <w:rFonts w:ascii="Times New Roman" w:hAnsi="Times New Roman"/>
          <w:sz w:val="24"/>
          <w:szCs w:val="24"/>
          <w:lang w:val="en-US"/>
        </w:rPr>
        <w:t>a</w:t>
      </w:r>
      <w:r w:rsidR="007B0CA7" w:rsidRPr="000D1495">
        <w:rPr>
          <w:rFonts w:ascii="Times New Roman" w:hAnsi="Times New Roman"/>
          <w:sz w:val="24"/>
          <w:szCs w:val="24"/>
        </w:rPr>
        <w:t xml:space="preserve">) Сечения рассчитанной объёмной поверхности Ферми </w:t>
      </w:r>
      <w:r w:rsidR="007B0CA7" w:rsidRPr="000D1495">
        <w:rPr>
          <w:rFonts w:ascii="Times New Roman" w:hAnsi="Times New Roman"/>
          <w:sz w:val="24"/>
          <w:szCs w:val="24"/>
          <w:lang w:val="en-US"/>
        </w:rPr>
        <w:t>n</w:t>
      </w:r>
      <w:r w:rsidR="007B0CA7" w:rsidRPr="000D1495">
        <w:rPr>
          <w:rFonts w:ascii="Times New Roman" w:hAnsi="Times New Roman"/>
          <w:sz w:val="24"/>
          <w:szCs w:val="24"/>
        </w:rPr>
        <w:t>-допированного теллурида висмута различными кристаллографическими плоскостями и (</w:t>
      </w:r>
      <w:r w:rsidR="007B0CA7" w:rsidRPr="000D1495">
        <w:rPr>
          <w:rFonts w:ascii="Times New Roman" w:hAnsi="Times New Roman"/>
          <w:sz w:val="24"/>
          <w:szCs w:val="24"/>
          <w:lang w:val="en-US"/>
        </w:rPr>
        <w:t>b</w:t>
      </w:r>
      <w:r w:rsidR="007B0CA7" w:rsidRPr="000D1495">
        <w:rPr>
          <w:rFonts w:ascii="Times New Roman" w:hAnsi="Times New Roman"/>
          <w:sz w:val="24"/>
          <w:szCs w:val="24"/>
        </w:rPr>
        <w:t>) проекции объёмных состояний на эти поверхности; (</w:t>
      </w:r>
      <w:r w:rsidR="007B0CA7" w:rsidRPr="000D1495">
        <w:rPr>
          <w:rFonts w:ascii="Times New Roman" w:hAnsi="Times New Roman"/>
          <w:sz w:val="24"/>
          <w:szCs w:val="24"/>
          <w:lang w:val="en-US"/>
        </w:rPr>
        <w:t>c</w:t>
      </w:r>
      <w:r w:rsidR="007B0CA7" w:rsidRPr="000D1495">
        <w:rPr>
          <w:rFonts w:ascii="Times New Roman" w:hAnsi="Times New Roman"/>
          <w:sz w:val="24"/>
          <w:szCs w:val="24"/>
        </w:rPr>
        <w:t>) вид поверхности скола образца в атомно-силовом микроскопе; (</w:t>
      </w:r>
      <w:r w:rsidR="007B0CA7" w:rsidRPr="000D1495">
        <w:rPr>
          <w:rFonts w:ascii="Times New Roman" w:hAnsi="Times New Roman"/>
          <w:sz w:val="24"/>
          <w:szCs w:val="24"/>
          <w:lang w:val="en-US"/>
        </w:rPr>
        <w:t>d</w:t>
      </w:r>
      <w:r w:rsidR="007B0CA7" w:rsidRPr="000D1495">
        <w:rPr>
          <w:rFonts w:ascii="Times New Roman" w:hAnsi="Times New Roman"/>
          <w:sz w:val="24"/>
          <w:szCs w:val="24"/>
        </w:rPr>
        <w:t xml:space="preserve">) слева — наложение рассчитанного спектра поверхности (10-1) на </w:t>
      </w:r>
      <w:r w:rsidR="007B0CA7" w:rsidRPr="000D1495">
        <w:rPr>
          <w:rFonts w:ascii="Times New Roman" w:hAnsi="Times New Roman"/>
          <w:i/>
          <w:iCs/>
          <w:sz w:val="24"/>
          <w:szCs w:val="24"/>
          <w:lang w:val="en-US"/>
        </w:rPr>
        <w:t>E</w:t>
      </w:r>
      <w:r w:rsidR="007B0CA7" w:rsidRPr="000D1495">
        <w:rPr>
          <w:rFonts w:ascii="Times New Roman" w:hAnsi="Times New Roman"/>
          <w:sz w:val="24"/>
          <w:szCs w:val="24"/>
        </w:rPr>
        <w:t>(</w:t>
      </w:r>
      <w:r w:rsidR="007B0CA7" w:rsidRPr="000D1495">
        <w:rPr>
          <w:rFonts w:ascii="Times New Roman" w:hAnsi="Times New Roman"/>
          <w:i/>
          <w:iCs/>
          <w:sz w:val="24"/>
          <w:szCs w:val="24"/>
          <w:lang w:val="en-US"/>
        </w:rPr>
        <w:t>k</w:t>
      </w:r>
      <w:r w:rsidR="007B0CA7" w:rsidRPr="000D1495">
        <w:rPr>
          <w:rFonts w:ascii="Times New Roman" w:hAnsi="Times New Roman"/>
          <w:sz w:val="24"/>
          <w:szCs w:val="24"/>
        </w:rPr>
        <w:t xml:space="preserve">) спектр измеренный с помощью фотоэмиссионной спектроскопии с угловым разрешением и справа — сравнение соответствующих поверхностей Ферми двумерных состояний  </w:t>
      </w:r>
    </w:p>
    <w:p w14:paraId="74BB8AEF" w14:textId="77777777" w:rsidR="00346EE3" w:rsidRPr="000D1495" w:rsidRDefault="00346EE3" w:rsidP="00F26A0E">
      <w:pPr>
        <w:autoSpaceDE w:val="0"/>
        <w:autoSpaceDN w:val="0"/>
        <w:adjustRightInd w:val="0"/>
        <w:spacing w:after="0" w:line="360" w:lineRule="auto"/>
        <w:ind w:firstLine="709"/>
        <w:jc w:val="both"/>
        <w:rPr>
          <w:rFonts w:ascii="Times New Roman" w:hAnsi="Times New Roman"/>
          <w:bCs/>
          <w:sz w:val="24"/>
          <w:szCs w:val="24"/>
        </w:rPr>
      </w:pPr>
    </w:p>
    <w:p w14:paraId="59CDF62C" w14:textId="4A11ACA2" w:rsidR="007B0CA7" w:rsidRPr="000D1495" w:rsidRDefault="007B0CA7" w:rsidP="00F26A0E">
      <w:pPr>
        <w:autoSpaceDE w:val="0"/>
        <w:autoSpaceDN w:val="0"/>
        <w:adjustRightInd w:val="0"/>
        <w:spacing w:after="0" w:line="360" w:lineRule="auto"/>
        <w:ind w:firstLine="709"/>
        <w:jc w:val="both"/>
        <w:rPr>
          <w:rFonts w:ascii="Times New Roman" w:hAnsi="Times New Roman"/>
          <w:b/>
          <w:sz w:val="24"/>
          <w:szCs w:val="24"/>
        </w:rPr>
      </w:pPr>
      <w:r w:rsidRPr="000D1495">
        <w:rPr>
          <w:rFonts w:ascii="Times New Roman" w:hAnsi="Times New Roman"/>
          <w:bCs/>
          <w:sz w:val="24"/>
          <w:szCs w:val="24"/>
        </w:rPr>
        <w:t>Полученные пластины Bi</w:t>
      </w:r>
      <w:r w:rsidRPr="000D1495">
        <w:rPr>
          <w:rFonts w:ascii="Times New Roman" w:hAnsi="Times New Roman"/>
          <w:bCs/>
          <w:sz w:val="24"/>
          <w:szCs w:val="24"/>
          <w:vertAlign w:val="subscript"/>
        </w:rPr>
        <w:t>2</w:t>
      </w:r>
      <w:r w:rsidRPr="000D1495">
        <w:rPr>
          <w:rFonts w:ascii="Times New Roman" w:hAnsi="Times New Roman"/>
          <w:bCs/>
          <w:sz w:val="24"/>
          <w:szCs w:val="24"/>
        </w:rPr>
        <w:t>Te</w:t>
      </w:r>
      <w:r w:rsidRPr="000D1495">
        <w:rPr>
          <w:rFonts w:ascii="Times New Roman" w:hAnsi="Times New Roman"/>
          <w:bCs/>
          <w:sz w:val="24"/>
          <w:szCs w:val="24"/>
          <w:vertAlign w:val="subscript"/>
        </w:rPr>
        <w:t>3</w:t>
      </w:r>
      <w:r w:rsidRPr="000D1495">
        <w:rPr>
          <w:rFonts w:ascii="Times New Roman" w:hAnsi="Times New Roman"/>
          <w:bCs/>
          <w:sz w:val="24"/>
          <w:szCs w:val="24"/>
        </w:rPr>
        <w:t xml:space="preserve"> разрезались вдоль направления [1-10] и перпендикулярно плоскости (111) для формирования поверхности (11-2). Затем полученные боковые поверхности сглаживали ионным травлением. Перед фотоэмиссионными измерениями образцы химически обрабатывали в растворе HCl-iPA для удаления собственных</w:t>
      </w:r>
      <w:r w:rsidR="00346EE3" w:rsidRPr="000D1495">
        <w:rPr>
          <w:rFonts w:ascii="Times New Roman" w:hAnsi="Times New Roman"/>
          <w:bCs/>
          <w:sz w:val="24"/>
          <w:szCs w:val="24"/>
        </w:rPr>
        <w:t xml:space="preserve"> поверхностных оксидов, а затем </w:t>
      </w:r>
      <w:r w:rsidRPr="000D1495">
        <w:rPr>
          <w:rFonts w:ascii="Times New Roman" w:hAnsi="Times New Roman"/>
          <w:bCs/>
          <w:sz w:val="24"/>
          <w:szCs w:val="24"/>
        </w:rPr>
        <w:t xml:space="preserve">отжигали в сверхвысоком вакууме при температуре </w:t>
      </w:r>
      <w:r w:rsidRPr="000D1495">
        <w:rPr>
          <w:rFonts w:ascii="Cambria Math" w:hAnsi="Cambria Math" w:cs="Cambria Math"/>
          <w:bCs/>
          <w:sz w:val="24"/>
          <w:szCs w:val="24"/>
        </w:rPr>
        <w:t>∼</w:t>
      </w:r>
      <w:r w:rsidR="00346EE3" w:rsidRPr="000D1495">
        <w:rPr>
          <w:rFonts w:ascii="Times New Roman" w:hAnsi="Times New Roman"/>
          <w:bCs/>
          <w:sz w:val="24"/>
          <w:szCs w:val="24"/>
        </w:rPr>
        <w:t>250</w:t>
      </w:r>
      <w:r w:rsidR="00346EE3" w:rsidRPr="000D1495">
        <w:rPr>
          <w:rFonts w:ascii="Times New Roman" w:hAnsi="Times New Roman"/>
          <w:bCs/>
          <w:sz w:val="24"/>
          <w:szCs w:val="24"/>
          <w:vertAlign w:val="superscript"/>
          <w:lang w:val="en-US"/>
        </w:rPr>
        <w:t>o</w:t>
      </w:r>
      <w:r w:rsidRPr="000D1495">
        <w:rPr>
          <w:rFonts w:ascii="Times New Roman" w:hAnsi="Times New Roman"/>
          <w:bCs/>
          <w:sz w:val="24"/>
          <w:szCs w:val="24"/>
        </w:rPr>
        <w:t xml:space="preserve">C для десорбции слабосвязанных загрязнений. Для удаления поверхностных слоев, нарушенных ионным травлением, проводили дополнительное распыление низкоэнергетических (800 эВ) ионов Ar+ под углом падения 45°. Образец нагревался до температуры </w:t>
      </w:r>
      <w:r w:rsidRPr="000D1495">
        <w:rPr>
          <w:rFonts w:ascii="Cambria Math" w:hAnsi="Cambria Math" w:cs="Cambria Math"/>
          <w:bCs/>
          <w:sz w:val="24"/>
          <w:szCs w:val="24"/>
        </w:rPr>
        <w:t>∼</w:t>
      </w:r>
      <w:r w:rsidRPr="000D1495">
        <w:rPr>
          <w:rFonts w:ascii="Times New Roman" w:hAnsi="Times New Roman"/>
          <w:bCs/>
          <w:sz w:val="24"/>
          <w:szCs w:val="24"/>
        </w:rPr>
        <w:t xml:space="preserve">250 ◦C во время распыления. Морфология </w:t>
      </w:r>
      <w:r w:rsidRPr="000D1495">
        <w:rPr>
          <w:rFonts w:ascii="Times New Roman" w:hAnsi="Times New Roman"/>
          <w:bCs/>
          <w:sz w:val="24"/>
          <w:szCs w:val="24"/>
        </w:rPr>
        <w:lastRenderedPageBreak/>
        <w:t>приготовленной таким образом поверхности изучалась методом атомно-силовой микроскопи</w:t>
      </w:r>
      <w:r w:rsidR="00084C0E">
        <w:rPr>
          <w:rFonts w:ascii="Times New Roman" w:hAnsi="Times New Roman"/>
          <w:bCs/>
          <w:sz w:val="24"/>
          <w:szCs w:val="24"/>
        </w:rPr>
        <w:t>и. Как видно из рисунка</w:t>
      </w:r>
      <w:r w:rsidRPr="000D1495">
        <w:rPr>
          <w:rFonts w:ascii="Times New Roman" w:hAnsi="Times New Roman"/>
          <w:bCs/>
          <w:sz w:val="24"/>
          <w:szCs w:val="24"/>
        </w:rPr>
        <w:t xml:space="preserve"> </w:t>
      </w:r>
      <w:r w:rsidR="00346EE3" w:rsidRPr="000D1495">
        <w:rPr>
          <w:rFonts w:ascii="Times New Roman" w:hAnsi="Times New Roman"/>
          <w:bCs/>
          <w:sz w:val="24"/>
          <w:szCs w:val="24"/>
        </w:rPr>
        <w:t>5</w:t>
      </w:r>
      <w:r w:rsidRPr="000D1495">
        <w:rPr>
          <w:rFonts w:ascii="Times New Roman" w:hAnsi="Times New Roman"/>
          <w:bCs/>
          <w:sz w:val="24"/>
          <w:szCs w:val="24"/>
          <w:lang w:val="en-US"/>
        </w:rPr>
        <w:t>c</w:t>
      </w:r>
      <w:r w:rsidR="00B50FC6" w:rsidRPr="000D1495">
        <w:rPr>
          <w:rFonts w:ascii="Times New Roman" w:hAnsi="Times New Roman"/>
          <w:bCs/>
          <w:sz w:val="24"/>
          <w:szCs w:val="24"/>
        </w:rPr>
        <w:t>, п</w:t>
      </w:r>
      <w:r w:rsidRPr="000D1495">
        <w:rPr>
          <w:rFonts w:ascii="Times New Roman" w:hAnsi="Times New Roman"/>
          <w:bCs/>
          <w:sz w:val="24"/>
          <w:szCs w:val="24"/>
        </w:rPr>
        <w:t>олучившаяся поверхность при общей заданной ориентации (11-2) выглядит фасетированной. Проведённые расчёты электронной структуры разных плотноупакованных поверхностей, которые могут образовывать фасетки на этой ориентации позволили выявить, что наилучшим согласием с экспериментом обладают спек</w:t>
      </w:r>
      <w:r w:rsidR="00084C0E">
        <w:rPr>
          <w:rFonts w:ascii="Times New Roman" w:hAnsi="Times New Roman"/>
          <w:bCs/>
          <w:sz w:val="24"/>
          <w:szCs w:val="24"/>
        </w:rPr>
        <w:t>тры поверхности (10-1), см. рисунок</w:t>
      </w:r>
      <w:r w:rsidRPr="000D1495">
        <w:rPr>
          <w:rFonts w:ascii="Times New Roman" w:hAnsi="Times New Roman"/>
          <w:bCs/>
          <w:sz w:val="24"/>
          <w:szCs w:val="24"/>
        </w:rPr>
        <w:t xml:space="preserve"> </w:t>
      </w:r>
      <w:r w:rsidR="00346EE3" w:rsidRPr="005157F7">
        <w:rPr>
          <w:rFonts w:ascii="Times New Roman" w:hAnsi="Times New Roman"/>
          <w:bCs/>
          <w:sz w:val="24"/>
          <w:szCs w:val="24"/>
        </w:rPr>
        <w:t>5</w:t>
      </w:r>
      <w:r w:rsidRPr="000D1495">
        <w:rPr>
          <w:rFonts w:ascii="Times New Roman" w:hAnsi="Times New Roman"/>
          <w:bCs/>
          <w:sz w:val="24"/>
          <w:szCs w:val="24"/>
          <w:lang w:val="en-US"/>
        </w:rPr>
        <w:t>d</w:t>
      </w:r>
      <w:r w:rsidRPr="000D1495">
        <w:rPr>
          <w:rFonts w:ascii="Times New Roman" w:hAnsi="Times New Roman"/>
          <w:bCs/>
          <w:sz w:val="24"/>
          <w:szCs w:val="24"/>
        </w:rPr>
        <w:t xml:space="preserve">. Спектр такой поверхности характеризуется большой </w:t>
      </w:r>
      <w:r w:rsidRPr="000D1495">
        <w:rPr>
          <w:rFonts w:ascii="Times New Roman" w:hAnsi="Times New Roman"/>
          <w:bCs/>
          <w:sz w:val="24"/>
          <w:szCs w:val="24"/>
          <w:lang w:val="en-US"/>
        </w:rPr>
        <w:t>kx</w:t>
      </w:r>
      <w:r w:rsidRPr="000D1495">
        <w:rPr>
          <w:rFonts w:ascii="Times New Roman" w:hAnsi="Times New Roman"/>
          <w:bCs/>
          <w:sz w:val="24"/>
          <w:szCs w:val="24"/>
        </w:rPr>
        <w:t>/</w:t>
      </w:r>
      <w:r w:rsidRPr="000D1495">
        <w:rPr>
          <w:rFonts w:ascii="Times New Roman" w:hAnsi="Times New Roman"/>
          <w:bCs/>
          <w:sz w:val="24"/>
          <w:szCs w:val="24"/>
          <w:lang w:val="en-US"/>
        </w:rPr>
        <w:t>ky</w:t>
      </w:r>
      <w:r w:rsidRPr="000D1495">
        <w:rPr>
          <w:rFonts w:ascii="Times New Roman" w:hAnsi="Times New Roman"/>
          <w:bCs/>
          <w:sz w:val="24"/>
          <w:szCs w:val="24"/>
        </w:rPr>
        <w:t xml:space="preserve"> анизотропией: скорость Ферми вдоль краёв ван дер ваальсовых промежутков (вдоль </w:t>
      </w:r>
      <w:r w:rsidRPr="000D1495">
        <w:rPr>
          <w:rFonts w:ascii="Times New Roman" w:hAnsi="Times New Roman"/>
          <w:bCs/>
          <w:sz w:val="24"/>
          <w:szCs w:val="24"/>
          <w:lang w:val="en-US"/>
        </w:rPr>
        <w:t>kx</w:t>
      </w:r>
      <w:r w:rsidRPr="000D1495">
        <w:rPr>
          <w:rFonts w:ascii="Times New Roman" w:hAnsi="Times New Roman"/>
          <w:bCs/>
          <w:sz w:val="24"/>
          <w:szCs w:val="24"/>
        </w:rPr>
        <w:t xml:space="preserve">) в семь раз выше, чем поперёк (вдоль </w:t>
      </w:r>
      <w:r w:rsidRPr="000D1495">
        <w:rPr>
          <w:rFonts w:ascii="Times New Roman" w:hAnsi="Times New Roman"/>
          <w:bCs/>
          <w:sz w:val="24"/>
          <w:szCs w:val="24"/>
          <w:lang w:val="en-US"/>
        </w:rPr>
        <w:t>ky</w:t>
      </w:r>
      <w:r w:rsidRPr="000D1495">
        <w:rPr>
          <w:rFonts w:ascii="Times New Roman" w:hAnsi="Times New Roman"/>
          <w:bCs/>
          <w:sz w:val="24"/>
          <w:szCs w:val="24"/>
        </w:rPr>
        <w:t>), как в эксперименте так и в расчёте. Единственным отличием экспериментального спектра от теоретического состоит в сдвиге уровня</w:t>
      </w:r>
      <w:r w:rsidR="00084C0E">
        <w:rPr>
          <w:rFonts w:ascii="Times New Roman" w:hAnsi="Times New Roman"/>
          <w:bCs/>
          <w:sz w:val="24"/>
          <w:szCs w:val="24"/>
        </w:rPr>
        <w:t xml:space="preserve"> Ферми примерно на 100 мэВ (рисунок</w:t>
      </w:r>
      <w:r w:rsidRPr="000D1495">
        <w:rPr>
          <w:rFonts w:ascii="Times New Roman" w:hAnsi="Times New Roman"/>
          <w:bCs/>
          <w:sz w:val="24"/>
          <w:szCs w:val="24"/>
        </w:rPr>
        <w:t xml:space="preserve"> </w:t>
      </w:r>
      <w:r w:rsidR="00CA68F2" w:rsidRPr="000D1495">
        <w:rPr>
          <w:rFonts w:ascii="Times New Roman" w:hAnsi="Times New Roman"/>
          <w:bCs/>
          <w:sz w:val="24"/>
          <w:szCs w:val="24"/>
        </w:rPr>
        <w:t>5</w:t>
      </w:r>
      <w:r w:rsidRPr="000D1495">
        <w:rPr>
          <w:rFonts w:ascii="Times New Roman" w:hAnsi="Times New Roman"/>
          <w:bCs/>
          <w:sz w:val="24"/>
          <w:szCs w:val="24"/>
          <w:lang w:val="en-US"/>
        </w:rPr>
        <w:t>d</w:t>
      </w:r>
      <w:r w:rsidRPr="000D1495">
        <w:rPr>
          <w:rFonts w:ascii="Times New Roman" w:hAnsi="Times New Roman"/>
          <w:bCs/>
          <w:sz w:val="24"/>
          <w:szCs w:val="24"/>
        </w:rPr>
        <w:t>, слева). Другой характерной особенностью электронной структуры этой поверхности является общий раз</w:t>
      </w:r>
      <w:r w:rsidR="00084C0E">
        <w:rPr>
          <w:rFonts w:ascii="Times New Roman" w:hAnsi="Times New Roman"/>
          <w:bCs/>
          <w:sz w:val="24"/>
          <w:szCs w:val="24"/>
        </w:rPr>
        <w:t>ворот Ферми контура на ≈7° (рисунок 5</w:t>
      </w:r>
      <w:r w:rsidRPr="000D1495">
        <w:rPr>
          <w:rFonts w:ascii="Times New Roman" w:hAnsi="Times New Roman"/>
          <w:bCs/>
          <w:sz w:val="24"/>
          <w:szCs w:val="24"/>
          <w:lang w:val="en-US"/>
        </w:rPr>
        <w:t>d</w:t>
      </w:r>
      <w:r w:rsidRPr="000D1495">
        <w:rPr>
          <w:rFonts w:ascii="Times New Roman" w:hAnsi="Times New Roman"/>
          <w:bCs/>
          <w:sz w:val="24"/>
          <w:szCs w:val="24"/>
        </w:rPr>
        <w:t>, справа), что является следствием анизотропии проекции объёмных состояний на данную плоскость.</w:t>
      </w:r>
    </w:p>
    <w:p w14:paraId="4D69DFDC" w14:textId="77777777" w:rsidR="007B0CA7" w:rsidRPr="000D1495" w:rsidRDefault="007B0CA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4</w:t>
      </w:r>
      <w:r w:rsidRPr="000D1495">
        <w:rPr>
          <w:rFonts w:ascii="Times New Roman" w:eastAsia="Times New Roman" w:hAnsi="Times New Roman"/>
          <w:bCs/>
          <w:sz w:val="24"/>
          <w:szCs w:val="24"/>
        </w:rPr>
        <w:t xml:space="preserve">]: </w:t>
      </w:r>
    </w:p>
    <w:p w14:paraId="7413EAFA" w14:textId="269B4865" w:rsidR="00953817" w:rsidRPr="005E153B" w:rsidRDefault="007B0CA7" w:rsidP="00346EE3">
      <w:pPr>
        <w:autoSpaceDE w:val="0"/>
        <w:autoSpaceDN w:val="0"/>
        <w:adjustRightInd w:val="0"/>
        <w:spacing w:after="0" w:line="360" w:lineRule="auto"/>
        <w:jc w:val="both"/>
        <w:rPr>
          <w:rFonts w:ascii="Times New Roman" w:hAnsi="Times New Roman"/>
          <w:i/>
          <w:iCs/>
          <w:color w:val="222222"/>
          <w:sz w:val="24"/>
          <w:szCs w:val="24"/>
          <w:shd w:val="clear" w:color="auto" w:fill="FFFFFF"/>
          <w:lang w:val="en-US"/>
        </w:rPr>
      </w:pPr>
      <w:r w:rsidRPr="000D1495">
        <w:rPr>
          <w:rFonts w:ascii="Times New Roman" w:hAnsi="Times New Roman"/>
          <w:i/>
          <w:iCs/>
          <w:color w:val="222222"/>
          <w:sz w:val="24"/>
          <w:szCs w:val="24"/>
          <w:shd w:val="clear" w:color="auto" w:fill="FFFFFF"/>
          <w:lang w:val="en-US"/>
        </w:rPr>
        <w:t>Shvets I.A., Eremeev S.V., Golyashov V. A., Kumar N., Tarasov A. S., Kokh K. A., Tereshchenko O. E. Electronic structure of the Bi</w:t>
      </w:r>
      <w:r w:rsidRPr="000D1495">
        <w:rPr>
          <w:rFonts w:ascii="Times New Roman" w:hAnsi="Times New Roman"/>
          <w:i/>
          <w:iCs/>
          <w:color w:val="222222"/>
          <w:sz w:val="24"/>
          <w:szCs w:val="24"/>
          <w:shd w:val="clear" w:color="auto" w:fill="FFFFFF"/>
          <w:vertAlign w:val="subscript"/>
          <w:lang w:val="en-US"/>
        </w:rPr>
        <w:t>2</w:t>
      </w:r>
      <w:r w:rsidRPr="000D1495">
        <w:rPr>
          <w:rFonts w:ascii="Times New Roman" w:hAnsi="Times New Roman"/>
          <w:i/>
          <w:iCs/>
          <w:color w:val="222222"/>
          <w:sz w:val="24"/>
          <w:szCs w:val="24"/>
          <w:shd w:val="clear" w:color="auto" w:fill="FFFFFF"/>
          <w:lang w:val="en-US"/>
        </w:rPr>
        <w:t>Te</w:t>
      </w:r>
      <w:r w:rsidRPr="000D1495">
        <w:rPr>
          <w:rFonts w:ascii="Times New Roman" w:hAnsi="Times New Roman"/>
          <w:i/>
          <w:iCs/>
          <w:color w:val="222222"/>
          <w:sz w:val="24"/>
          <w:szCs w:val="24"/>
          <w:shd w:val="clear" w:color="auto" w:fill="FFFFFF"/>
          <w:vertAlign w:val="subscript"/>
          <w:lang w:val="en-US"/>
        </w:rPr>
        <w:t>3</w:t>
      </w:r>
      <w:r w:rsidRPr="000D1495">
        <w:rPr>
          <w:rFonts w:ascii="Times New Roman" w:hAnsi="Times New Roman"/>
          <w:i/>
          <w:iCs/>
          <w:color w:val="222222"/>
          <w:sz w:val="24"/>
          <w:szCs w:val="24"/>
          <w:shd w:val="clear" w:color="auto" w:fill="FFFFFF"/>
          <w:lang w:val="en-US"/>
        </w:rPr>
        <w:t xml:space="preserve"> non-van der Waals surface // Phys. Rev. B. – 2025. – Vol. 112. – P. 155166. Impact Factor = 3.7, </w:t>
      </w:r>
      <w:r w:rsidRPr="000D1495">
        <w:rPr>
          <w:rFonts w:ascii="Times New Roman" w:hAnsi="Times New Roman"/>
          <w:i/>
          <w:iCs/>
          <w:color w:val="222222"/>
          <w:sz w:val="24"/>
          <w:szCs w:val="24"/>
          <w:shd w:val="clear" w:color="auto" w:fill="FFFFFF"/>
        </w:rPr>
        <w:t>квартиль</w:t>
      </w:r>
      <w:r w:rsidR="00140ACD" w:rsidRPr="000D1495">
        <w:rPr>
          <w:rFonts w:ascii="Times New Roman" w:hAnsi="Times New Roman"/>
          <w:i/>
          <w:iCs/>
          <w:color w:val="222222"/>
          <w:sz w:val="24"/>
          <w:szCs w:val="24"/>
          <w:shd w:val="clear" w:color="auto" w:fill="FFFFFF"/>
          <w:lang w:val="en-US"/>
        </w:rPr>
        <w:t> Q1</w:t>
      </w:r>
      <w:r w:rsidR="00462363" w:rsidRPr="000D1495">
        <w:rPr>
          <w:rFonts w:ascii="Times New Roman" w:hAnsi="Times New Roman"/>
          <w:i/>
          <w:iCs/>
          <w:color w:val="222222"/>
          <w:sz w:val="24"/>
          <w:szCs w:val="24"/>
          <w:shd w:val="clear" w:color="auto" w:fill="FFFFFF"/>
          <w:lang w:val="en-US"/>
        </w:rPr>
        <w:t xml:space="preserve"> </w:t>
      </w:r>
      <w:hyperlink r:id="rId17" w:history="1">
        <w:r w:rsidR="00953817" w:rsidRPr="0042535D">
          <w:rPr>
            <w:rStyle w:val="a4"/>
            <w:rFonts w:ascii="Times New Roman" w:hAnsi="Times New Roman"/>
            <w:i/>
            <w:iCs/>
            <w:sz w:val="24"/>
            <w:szCs w:val="24"/>
            <w:shd w:val="clear" w:color="auto" w:fill="FFFFFF"/>
            <w:lang w:val="en-US"/>
          </w:rPr>
          <w:t>https://doi.org/10.1103/bd4p-zrmy</w:t>
        </w:r>
      </w:hyperlink>
      <w:r w:rsidR="00953817" w:rsidRPr="00953817">
        <w:rPr>
          <w:rFonts w:ascii="Times New Roman" w:hAnsi="Times New Roman"/>
          <w:i/>
          <w:iCs/>
          <w:color w:val="222222"/>
          <w:sz w:val="24"/>
          <w:szCs w:val="24"/>
          <w:shd w:val="clear" w:color="auto" w:fill="FFFFFF"/>
          <w:lang w:val="en-US"/>
        </w:rPr>
        <w:t xml:space="preserve"> </w:t>
      </w:r>
      <w:r w:rsidR="00DC6600" w:rsidRPr="000D1495">
        <w:rPr>
          <w:rFonts w:ascii="Times New Roman" w:hAnsi="Times New Roman"/>
          <w:i/>
          <w:iCs/>
          <w:color w:val="222222"/>
          <w:sz w:val="24"/>
          <w:szCs w:val="24"/>
          <w:shd w:val="clear" w:color="auto" w:fill="FFFFFF"/>
        </w:rPr>
        <w:t>Статья</w:t>
      </w:r>
      <w:r w:rsidR="00DC6600" w:rsidRPr="000D1495">
        <w:rPr>
          <w:rFonts w:ascii="Times New Roman" w:hAnsi="Times New Roman"/>
          <w:i/>
          <w:iCs/>
          <w:color w:val="222222"/>
          <w:sz w:val="24"/>
          <w:szCs w:val="24"/>
          <w:shd w:val="clear" w:color="auto" w:fill="FFFFFF"/>
          <w:lang w:val="en-US"/>
        </w:rPr>
        <w:t xml:space="preserve"> </w:t>
      </w:r>
      <w:r w:rsidR="00DC6600" w:rsidRPr="000D1495">
        <w:rPr>
          <w:rFonts w:ascii="Times New Roman" w:hAnsi="Times New Roman"/>
          <w:i/>
          <w:iCs/>
          <w:color w:val="222222"/>
          <w:sz w:val="24"/>
          <w:szCs w:val="24"/>
          <w:shd w:val="clear" w:color="auto" w:fill="FFFFFF"/>
        </w:rPr>
        <w:t>отмечена</w:t>
      </w:r>
      <w:r w:rsidR="00DC6600" w:rsidRPr="000D1495">
        <w:rPr>
          <w:rFonts w:ascii="Times New Roman" w:hAnsi="Times New Roman"/>
          <w:i/>
          <w:iCs/>
          <w:color w:val="222222"/>
          <w:sz w:val="24"/>
          <w:szCs w:val="24"/>
          <w:shd w:val="clear" w:color="auto" w:fill="FFFFFF"/>
          <w:lang w:val="en-US"/>
        </w:rPr>
        <w:t xml:space="preserve"> </w:t>
      </w:r>
      <w:r w:rsidR="00DC6600" w:rsidRPr="000D1495">
        <w:rPr>
          <w:rFonts w:ascii="Times New Roman" w:hAnsi="Times New Roman"/>
          <w:i/>
          <w:iCs/>
          <w:color w:val="222222"/>
          <w:sz w:val="24"/>
          <w:szCs w:val="24"/>
          <w:shd w:val="clear" w:color="auto" w:fill="FFFFFF"/>
        </w:rPr>
        <w:t>редактором</w:t>
      </w:r>
      <w:r w:rsidR="00DC6600" w:rsidRPr="000D1495">
        <w:rPr>
          <w:rFonts w:ascii="Times New Roman" w:hAnsi="Times New Roman"/>
          <w:i/>
          <w:iCs/>
          <w:color w:val="222222"/>
          <w:sz w:val="24"/>
          <w:szCs w:val="24"/>
          <w:shd w:val="clear" w:color="auto" w:fill="FFFFFF"/>
          <w:lang w:val="en-US"/>
        </w:rPr>
        <w:t xml:space="preserve">, </w:t>
      </w:r>
      <w:r w:rsidR="00DC6600" w:rsidRPr="000D1495">
        <w:rPr>
          <w:rFonts w:ascii="Times New Roman" w:hAnsi="Times New Roman"/>
          <w:i/>
          <w:iCs/>
          <w:color w:val="222222"/>
          <w:sz w:val="24"/>
          <w:szCs w:val="24"/>
          <w:shd w:val="clear" w:color="auto" w:fill="FFFFFF"/>
        </w:rPr>
        <w:t>как</w:t>
      </w:r>
      <w:r w:rsidR="00DC6600" w:rsidRPr="000D1495">
        <w:rPr>
          <w:rFonts w:ascii="Times New Roman" w:hAnsi="Times New Roman"/>
          <w:i/>
          <w:iCs/>
          <w:color w:val="222222"/>
          <w:sz w:val="24"/>
          <w:szCs w:val="24"/>
          <w:shd w:val="clear" w:color="auto" w:fill="FFFFFF"/>
          <w:lang w:val="en-US"/>
        </w:rPr>
        <w:t xml:space="preserve"> </w:t>
      </w:r>
      <w:r w:rsidR="00462363" w:rsidRPr="000D1495">
        <w:rPr>
          <w:rFonts w:ascii="Times New Roman" w:hAnsi="Times New Roman"/>
          <w:i/>
          <w:iCs/>
          <w:color w:val="222222"/>
          <w:sz w:val="24"/>
          <w:szCs w:val="24"/>
          <w:shd w:val="clear" w:color="auto" w:fill="FFFFFF"/>
          <w:lang w:val="en-US"/>
        </w:rPr>
        <w:t>"</w:t>
      </w:r>
      <w:r w:rsidR="00462363" w:rsidRPr="000D1495">
        <w:rPr>
          <w:rFonts w:ascii="Times New Roman" w:hAnsi="Times New Roman"/>
          <w:b/>
          <w:i/>
          <w:iCs/>
          <w:color w:val="222222"/>
          <w:sz w:val="24"/>
          <w:szCs w:val="24"/>
          <w:shd w:val="clear" w:color="auto" w:fill="FFFFFF"/>
          <w:lang w:val="en-US"/>
        </w:rPr>
        <w:t>Editors' Suggestion</w:t>
      </w:r>
      <w:r w:rsidR="00462363" w:rsidRPr="000D1495">
        <w:rPr>
          <w:rFonts w:ascii="Times New Roman" w:hAnsi="Times New Roman"/>
          <w:i/>
          <w:iCs/>
          <w:color w:val="222222"/>
          <w:sz w:val="24"/>
          <w:szCs w:val="24"/>
          <w:shd w:val="clear" w:color="auto" w:fill="FFFFFF"/>
          <w:lang w:val="en-US"/>
        </w:rPr>
        <w:t>"</w:t>
      </w:r>
    </w:p>
    <w:p w14:paraId="18A10525" w14:textId="77777777" w:rsidR="00274914" w:rsidRPr="0090003F" w:rsidRDefault="0090003F" w:rsidP="0090003F">
      <w:pPr>
        <w:pStyle w:val="2"/>
        <w:spacing w:before="0" w:beforeAutospacing="0" w:after="0" w:afterAutospacing="0" w:line="360" w:lineRule="auto"/>
        <w:ind w:firstLine="709"/>
        <w:jc w:val="both"/>
        <w:rPr>
          <w:iCs/>
          <w:color w:val="222222"/>
          <w:sz w:val="24"/>
          <w:szCs w:val="24"/>
          <w:shd w:val="clear" w:color="auto" w:fill="FFFFFF"/>
        </w:rPr>
      </w:pPr>
      <w:bookmarkStart w:id="14" w:name="_Toc216094014"/>
      <w:r w:rsidRPr="0090003F">
        <w:rPr>
          <w:iCs/>
          <w:color w:val="222222"/>
          <w:sz w:val="24"/>
          <w:szCs w:val="24"/>
          <w:shd w:val="clear" w:color="auto" w:fill="FFFFFF"/>
        </w:rPr>
        <w:t>1.5</w:t>
      </w:r>
      <w:r w:rsidR="00CA68F2" w:rsidRPr="0090003F">
        <w:rPr>
          <w:iCs/>
          <w:color w:val="222222"/>
          <w:sz w:val="24"/>
          <w:szCs w:val="24"/>
          <w:shd w:val="clear" w:color="auto" w:fill="FFFFFF"/>
        </w:rPr>
        <w:t xml:space="preserve"> </w:t>
      </w:r>
      <w:r w:rsidR="00274914" w:rsidRPr="0090003F">
        <w:rPr>
          <w:iCs/>
          <w:color w:val="222222"/>
          <w:sz w:val="24"/>
          <w:szCs w:val="24"/>
          <w:shd w:val="clear" w:color="auto" w:fill="FFFFFF"/>
        </w:rPr>
        <w:t xml:space="preserve">Исследование магнитных свойств серии </w:t>
      </w:r>
      <w:r w:rsidR="00274914" w:rsidRPr="0090003F">
        <w:rPr>
          <w:sz w:val="24"/>
          <w:szCs w:val="24"/>
        </w:rPr>
        <w:t>монокристаллов MnSb2Te4 для определения типа магнитного упорядочения в данных системах</w:t>
      </w:r>
      <w:bookmarkEnd w:id="14"/>
    </w:p>
    <w:p w14:paraId="744F2E2F" w14:textId="77777777" w:rsidR="00274914" w:rsidRPr="000D1495" w:rsidRDefault="00274914" w:rsidP="00F26A0E">
      <w:pPr>
        <w:autoSpaceDE w:val="0"/>
        <w:autoSpaceDN w:val="0"/>
        <w:adjustRightInd w:val="0"/>
        <w:spacing w:after="0" w:line="360" w:lineRule="auto"/>
        <w:ind w:firstLine="709"/>
        <w:jc w:val="both"/>
        <w:rPr>
          <w:rFonts w:ascii="Times New Roman" w:hAnsi="Times New Roman"/>
          <w:iCs/>
          <w:color w:val="222222"/>
          <w:sz w:val="24"/>
          <w:szCs w:val="24"/>
          <w:shd w:val="clear" w:color="auto" w:fill="FFFFFF"/>
        </w:rPr>
      </w:pPr>
      <w:r w:rsidRPr="000D1495">
        <w:rPr>
          <w:rFonts w:ascii="Times New Roman" w:hAnsi="Times New Roman"/>
          <w:iCs/>
          <w:color w:val="222222"/>
          <w:sz w:val="24"/>
          <w:szCs w:val="24"/>
          <w:shd w:val="clear" w:color="auto" w:fill="FFFFFF"/>
        </w:rPr>
        <w:t xml:space="preserve">Наряду с комплексным исследованием топологических изоляторов </w:t>
      </w:r>
      <w:r w:rsidRPr="000D1495">
        <w:rPr>
          <w:rFonts w:ascii="Times New Roman" w:hAnsi="Times New Roman"/>
          <w:iCs/>
          <w:color w:val="222222"/>
          <w:sz w:val="24"/>
          <w:szCs w:val="24"/>
          <w:shd w:val="clear" w:color="auto" w:fill="FFFFFF"/>
          <w:lang w:val="en-US"/>
        </w:rPr>
        <w:t>MnBi</w:t>
      </w:r>
      <w:r w:rsidRPr="000D1495">
        <w:rPr>
          <w:rFonts w:ascii="Times New Roman" w:hAnsi="Times New Roman"/>
          <w:iCs/>
          <w:color w:val="222222"/>
          <w:sz w:val="24"/>
          <w:szCs w:val="24"/>
          <w:shd w:val="clear" w:color="auto" w:fill="FFFFFF"/>
        </w:rPr>
        <w:t>2</w:t>
      </w:r>
      <w:r w:rsidRPr="000D1495">
        <w:rPr>
          <w:rFonts w:ascii="Times New Roman" w:hAnsi="Times New Roman"/>
          <w:iCs/>
          <w:color w:val="222222"/>
          <w:sz w:val="24"/>
          <w:szCs w:val="24"/>
          <w:shd w:val="clear" w:color="auto" w:fill="FFFFFF"/>
          <w:lang w:val="en-US"/>
        </w:rPr>
        <w:t>Te</w:t>
      </w:r>
      <w:r w:rsidRPr="000D1495">
        <w:rPr>
          <w:rFonts w:ascii="Times New Roman" w:hAnsi="Times New Roman"/>
          <w:iCs/>
          <w:color w:val="222222"/>
          <w:sz w:val="24"/>
          <w:szCs w:val="24"/>
          <w:shd w:val="clear" w:color="auto" w:fill="FFFFFF"/>
        </w:rPr>
        <w:t xml:space="preserve">4 особый интерес вызывает изучение семейства изоструктурных кристаллов </w:t>
      </w:r>
      <w:r w:rsidRPr="000D1495">
        <w:rPr>
          <w:rFonts w:ascii="Times New Roman" w:hAnsi="Times New Roman"/>
          <w:iCs/>
          <w:color w:val="222222"/>
          <w:sz w:val="24"/>
          <w:szCs w:val="24"/>
          <w:shd w:val="clear" w:color="auto" w:fill="FFFFFF"/>
          <w:lang w:val="en-US"/>
        </w:rPr>
        <w:t>MnBi</w:t>
      </w:r>
      <w:r w:rsidRPr="000D1495">
        <w:rPr>
          <w:rFonts w:ascii="Times New Roman" w:hAnsi="Times New Roman"/>
          <w:iCs/>
          <w:color w:val="222222"/>
          <w:sz w:val="24"/>
          <w:szCs w:val="24"/>
          <w:shd w:val="clear" w:color="auto" w:fill="FFFFFF"/>
        </w:rPr>
        <w:t>2-</w:t>
      </w:r>
      <w:r w:rsidRPr="000D1495">
        <w:rPr>
          <w:rFonts w:ascii="Times New Roman" w:hAnsi="Times New Roman"/>
          <w:iCs/>
          <w:color w:val="222222"/>
          <w:sz w:val="24"/>
          <w:szCs w:val="24"/>
          <w:shd w:val="clear" w:color="auto" w:fill="FFFFFF"/>
          <w:lang w:val="en-US"/>
        </w:rPr>
        <w:t>xSbxTe</w:t>
      </w:r>
      <w:r w:rsidRPr="000D1495">
        <w:rPr>
          <w:rFonts w:ascii="Times New Roman" w:hAnsi="Times New Roman"/>
          <w:iCs/>
          <w:color w:val="222222"/>
          <w:sz w:val="24"/>
          <w:szCs w:val="24"/>
          <w:shd w:val="clear" w:color="auto" w:fill="FFFFFF"/>
        </w:rPr>
        <w:t xml:space="preserve">4 в связи с тем, что увеличение содержания </w:t>
      </w:r>
      <w:r w:rsidRPr="000D1495">
        <w:rPr>
          <w:rFonts w:ascii="Times New Roman" w:hAnsi="Times New Roman"/>
          <w:iCs/>
          <w:color w:val="222222"/>
          <w:sz w:val="24"/>
          <w:szCs w:val="24"/>
          <w:shd w:val="clear" w:color="auto" w:fill="FFFFFF"/>
          <w:lang w:val="en-US"/>
        </w:rPr>
        <w:t>Sb</w:t>
      </w:r>
      <w:r w:rsidRPr="000D1495">
        <w:rPr>
          <w:rFonts w:ascii="Times New Roman" w:hAnsi="Times New Roman"/>
          <w:iCs/>
          <w:color w:val="222222"/>
          <w:sz w:val="24"/>
          <w:szCs w:val="24"/>
          <w:shd w:val="clear" w:color="auto" w:fill="FFFFFF"/>
        </w:rPr>
        <w:t xml:space="preserve"> приводит к энергетическому смещению уровня Ферми из зоны проводимости в валентную зону и кроссоверу от </w:t>
      </w:r>
      <w:r w:rsidRPr="000D1495">
        <w:rPr>
          <w:rFonts w:ascii="Times New Roman" w:hAnsi="Times New Roman"/>
          <w:iCs/>
          <w:color w:val="222222"/>
          <w:sz w:val="24"/>
          <w:szCs w:val="24"/>
          <w:shd w:val="clear" w:color="auto" w:fill="FFFFFF"/>
          <w:lang w:val="en-US"/>
        </w:rPr>
        <w:t>n</w:t>
      </w:r>
      <w:r w:rsidRPr="000D1495">
        <w:rPr>
          <w:rFonts w:ascii="Times New Roman" w:hAnsi="Times New Roman"/>
          <w:iCs/>
          <w:color w:val="222222"/>
          <w:sz w:val="24"/>
          <w:szCs w:val="24"/>
          <w:shd w:val="clear" w:color="auto" w:fill="FFFFFF"/>
        </w:rPr>
        <w:t xml:space="preserve">- к </w:t>
      </w:r>
      <w:r w:rsidRPr="000D1495">
        <w:rPr>
          <w:rFonts w:ascii="Times New Roman" w:hAnsi="Times New Roman"/>
          <w:iCs/>
          <w:color w:val="222222"/>
          <w:sz w:val="24"/>
          <w:szCs w:val="24"/>
          <w:shd w:val="clear" w:color="auto" w:fill="FFFFFF"/>
          <w:lang w:val="en-US"/>
        </w:rPr>
        <w:t>p</w:t>
      </w:r>
      <w:r w:rsidRPr="000D1495">
        <w:rPr>
          <w:rFonts w:ascii="Times New Roman" w:hAnsi="Times New Roman"/>
          <w:iCs/>
          <w:color w:val="222222"/>
          <w:sz w:val="24"/>
          <w:szCs w:val="24"/>
          <w:shd w:val="clear" w:color="auto" w:fill="FFFFFF"/>
        </w:rPr>
        <w:t xml:space="preserve">- типу проводимости в материале. При полной замене </w:t>
      </w:r>
      <w:r w:rsidRPr="000D1495">
        <w:rPr>
          <w:rFonts w:ascii="Times New Roman" w:hAnsi="Times New Roman"/>
          <w:iCs/>
          <w:color w:val="222222"/>
          <w:sz w:val="24"/>
          <w:szCs w:val="24"/>
          <w:shd w:val="clear" w:color="auto" w:fill="FFFFFF"/>
          <w:lang w:val="en-US"/>
        </w:rPr>
        <w:t>Bi</w:t>
      </w:r>
      <w:r w:rsidRPr="000D1495">
        <w:rPr>
          <w:rFonts w:ascii="Times New Roman" w:hAnsi="Times New Roman"/>
          <w:iCs/>
          <w:color w:val="222222"/>
          <w:sz w:val="24"/>
          <w:szCs w:val="24"/>
          <w:shd w:val="clear" w:color="auto" w:fill="FFFFFF"/>
        </w:rPr>
        <w:t xml:space="preserve"> на </w:t>
      </w:r>
      <w:r w:rsidRPr="000D1495">
        <w:rPr>
          <w:rFonts w:ascii="Times New Roman" w:hAnsi="Times New Roman"/>
          <w:iCs/>
          <w:color w:val="222222"/>
          <w:sz w:val="24"/>
          <w:szCs w:val="24"/>
          <w:shd w:val="clear" w:color="auto" w:fill="FFFFFF"/>
          <w:lang w:val="en-US"/>
        </w:rPr>
        <w:t>Sb</w:t>
      </w:r>
      <w:r w:rsidRPr="000D1495">
        <w:rPr>
          <w:rFonts w:ascii="Times New Roman" w:hAnsi="Times New Roman"/>
          <w:iCs/>
          <w:color w:val="222222"/>
          <w:sz w:val="24"/>
          <w:szCs w:val="24"/>
          <w:shd w:val="clear" w:color="auto" w:fill="FFFFFF"/>
        </w:rPr>
        <w:t xml:space="preserve">, т.е. при </w:t>
      </w:r>
      <w:r w:rsidRPr="000D1495">
        <w:rPr>
          <w:rFonts w:ascii="Times New Roman" w:hAnsi="Times New Roman"/>
          <w:iCs/>
          <w:color w:val="222222"/>
          <w:sz w:val="24"/>
          <w:szCs w:val="24"/>
          <w:shd w:val="clear" w:color="auto" w:fill="FFFFFF"/>
          <w:lang w:val="en-US"/>
        </w:rPr>
        <w:t>x</w:t>
      </w:r>
      <w:r w:rsidRPr="000D1495">
        <w:rPr>
          <w:rFonts w:ascii="Times New Roman" w:hAnsi="Times New Roman"/>
          <w:iCs/>
          <w:color w:val="222222"/>
          <w:sz w:val="24"/>
          <w:szCs w:val="24"/>
          <w:shd w:val="clear" w:color="auto" w:fill="FFFFFF"/>
        </w:rPr>
        <w:t xml:space="preserve">=2, происходит существенное изменение магнитных и транспортных свойств этих кристаллов. Известно, что образцы </w:t>
      </w:r>
      <w:r w:rsidRPr="000D1495">
        <w:rPr>
          <w:rFonts w:ascii="Times New Roman" w:hAnsi="Times New Roman"/>
          <w:iCs/>
          <w:color w:val="222222"/>
          <w:sz w:val="24"/>
          <w:szCs w:val="24"/>
          <w:shd w:val="clear" w:color="auto" w:fill="FFFFFF"/>
          <w:lang w:val="en-US"/>
        </w:rPr>
        <w:t>MnBi</w:t>
      </w:r>
      <w:r w:rsidRPr="000D1495">
        <w:rPr>
          <w:rFonts w:ascii="Times New Roman" w:hAnsi="Times New Roman"/>
          <w:iCs/>
          <w:color w:val="222222"/>
          <w:sz w:val="24"/>
          <w:szCs w:val="24"/>
          <w:shd w:val="clear" w:color="auto" w:fill="FFFFFF"/>
        </w:rPr>
        <w:t>2</w:t>
      </w:r>
      <w:r w:rsidRPr="000D1495">
        <w:rPr>
          <w:rFonts w:ascii="Times New Roman" w:hAnsi="Times New Roman"/>
          <w:iCs/>
          <w:color w:val="222222"/>
          <w:sz w:val="24"/>
          <w:szCs w:val="24"/>
          <w:shd w:val="clear" w:color="auto" w:fill="FFFFFF"/>
          <w:lang w:val="en-US"/>
        </w:rPr>
        <w:t>Te</w:t>
      </w:r>
      <w:r w:rsidRPr="000D1495">
        <w:rPr>
          <w:rFonts w:ascii="Times New Roman" w:hAnsi="Times New Roman"/>
          <w:iCs/>
          <w:color w:val="222222"/>
          <w:sz w:val="24"/>
          <w:szCs w:val="24"/>
          <w:shd w:val="clear" w:color="auto" w:fill="FFFFFF"/>
        </w:rPr>
        <w:t xml:space="preserve">4 являются антиферромагнетиками, однако, для образцов </w:t>
      </w:r>
      <w:r w:rsidRPr="000D1495">
        <w:rPr>
          <w:rFonts w:ascii="Times New Roman" w:hAnsi="Times New Roman"/>
          <w:iCs/>
          <w:color w:val="222222"/>
          <w:sz w:val="24"/>
          <w:szCs w:val="24"/>
          <w:shd w:val="clear" w:color="auto" w:fill="FFFFFF"/>
          <w:lang w:val="en-US"/>
        </w:rPr>
        <w:t>MnSb</w:t>
      </w:r>
      <w:r w:rsidRPr="000D1495">
        <w:rPr>
          <w:rFonts w:ascii="Times New Roman" w:hAnsi="Times New Roman"/>
          <w:iCs/>
          <w:color w:val="222222"/>
          <w:sz w:val="24"/>
          <w:szCs w:val="24"/>
          <w:shd w:val="clear" w:color="auto" w:fill="FFFFFF"/>
        </w:rPr>
        <w:t>2</w:t>
      </w:r>
      <w:r w:rsidRPr="000D1495">
        <w:rPr>
          <w:rFonts w:ascii="Times New Roman" w:hAnsi="Times New Roman"/>
          <w:iCs/>
          <w:color w:val="222222"/>
          <w:sz w:val="24"/>
          <w:szCs w:val="24"/>
          <w:shd w:val="clear" w:color="auto" w:fill="FFFFFF"/>
          <w:lang w:val="en-US"/>
        </w:rPr>
        <w:t>Te</w:t>
      </w:r>
      <w:r w:rsidRPr="000D1495">
        <w:rPr>
          <w:rFonts w:ascii="Times New Roman" w:hAnsi="Times New Roman"/>
          <w:iCs/>
          <w:color w:val="222222"/>
          <w:sz w:val="24"/>
          <w:szCs w:val="24"/>
          <w:shd w:val="clear" w:color="auto" w:fill="FFFFFF"/>
        </w:rPr>
        <w:t xml:space="preserve">4 в литературе имеются данные о существовании как антиферромагнитного, так и ферромагнитного упорядочения (при том, что идеальное основное состояние этого кристалла должно быть антиферромагнитным). В связи с этим подробное изучение магнитных и магнитотранспортных свойств монокристаллов </w:t>
      </w:r>
      <w:r w:rsidRPr="000D1495">
        <w:rPr>
          <w:rFonts w:ascii="Times New Roman" w:hAnsi="Times New Roman"/>
          <w:iCs/>
          <w:color w:val="222222"/>
          <w:sz w:val="24"/>
          <w:szCs w:val="24"/>
          <w:shd w:val="clear" w:color="auto" w:fill="FFFFFF"/>
          <w:lang w:val="en-US"/>
        </w:rPr>
        <w:t>MnBi</w:t>
      </w:r>
      <w:r w:rsidRPr="000D1495">
        <w:rPr>
          <w:rFonts w:ascii="Times New Roman" w:hAnsi="Times New Roman"/>
          <w:iCs/>
          <w:color w:val="222222"/>
          <w:sz w:val="24"/>
          <w:szCs w:val="24"/>
          <w:shd w:val="clear" w:color="auto" w:fill="FFFFFF"/>
        </w:rPr>
        <w:t>2</w:t>
      </w:r>
      <w:r w:rsidRPr="000D1495">
        <w:rPr>
          <w:rFonts w:ascii="Times New Roman" w:hAnsi="Times New Roman"/>
          <w:iCs/>
          <w:color w:val="222222"/>
          <w:sz w:val="24"/>
          <w:szCs w:val="24"/>
          <w:shd w:val="clear" w:color="auto" w:fill="FFFFFF"/>
          <w:lang w:val="en-US"/>
        </w:rPr>
        <w:t>Te</w:t>
      </w:r>
      <w:r w:rsidRPr="000D1495">
        <w:rPr>
          <w:rFonts w:ascii="Times New Roman" w:hAnsi="Times New Roman"/>
          <w:iCs/>
          <w:color w:val="222222"/>
          <w:sz w:val="24"/>
          <w:szCs w:val="24"/>
          <w:shd w:val="clear" w:color="auto" w:fill="FFFFFF"/>
        </w:rPr>
        <w:t>4 представляет большой интерес.</w:t>
      </w:r>
    </w:p>
    <w:p w14:paraId="1CABC7CC" w14:textId="77777777" w:rsidR="00274914" w:rsidRPr="000D1495" w:rsidRDefault="00274914"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Измерение полевых и температурных зависимостей намагниченности и магнитной восприимчивости образцов проводилось на СКВИД магнитометре MPMS (QuantumDesign) в Ресурсном центре «Центр диагностики функциональных материалов </w:t>
      </w:r>
      <w:r w:rsidRPr="000D1495">
        <w:rPr>
          <w:rFonts w:ascii="Times New Roman" w:hAnsi="Times New Roman"/>
          <w:sz w:val="24"/>
          <w:szCs w:val="24"/>
        </w:rPr>
        <w:lastRenderedPageBreak/>
        <w:t xml:space="preserve">для медицины, фармакологии и наноэлектроники» Научного парка СПбГУ. Внешнее магнитное поле в магнитных измерениях было ориентировано перпендикулярно плоскости образца, т.е. вдоль оси </w:t>
      </w:r>
      <w:r w:rsidRPr="000D1495">
        <w:rPr>
          <w:rFonts w:ascii="Times New Roman" w:hAnsi="Times New Roman"/>
          <w:b/>
          <w:bCs/>
          <w:sz w:val="24"/>
          <w:szCs w:val="24"/>
          <w:lang w:val="en-US"/>
        </w:rPr>
        <w:t>c</w:t>
      </w:r>
      <w:r w:rsidRPr="000D1495">
        <w:rPr>
          <w:rFonts w:ascii="Times New Roman" w:hAnsi="Times New Roman"/>
          <w:sz w:val="24"/>
          <w:szCs w:val="24"/>
        </w:rPr>
        <w:t xml:space="preserve"> кристалла. Измерения температурных зависимостей намагниченности проводились в слабых (0.005 и 0.1 </w:t>
      </w:r>
      <w:r w:rsidRPr="000D1495">
        <w:rPr>
          <w:rFonts w:ascii="Times New Roman" w:hAnsi="Times New Roman"/>
          <w:sz w:val="24"/>
          <w:szCs w:val="24"/>
          <w:lang w:val="en-US"/>
        </w:rPr>
        <w:t>T</w:t>
      </w:r>
      <w:r w:rsidRPr="000D1495">
        <w:rPr>
          <w:rFonts w:ascii="Times New Roman" w:hAnsi="Times New Roman"/>
          <w:sz w:val="24"/>
          <w:szCs w:val="24"/>
        </w:rPr>
        <w:t xml:space="preserve">) и сильных магнитных полях (5 </w:t>
      </w:r>
      <w:r w:rsidRPr="000D1495">
        <w:rPr>
          <w:rFonts w:ascii="Times New Roman" w:hAnsi="Times New Roman"/>
          <w:sz w:val="24"/>
          <w:szCs w:val="24"/>
          <w:lang w:val="en-US"/>
        </w:rPr>
        <w:t>T</w:t>
      </w:r>
      <w:r w:rsidRPr="000D1495">
        <w:rPr>
          <w:rFonts w:ascii="Times New Roman" w:hAnsi="Times New Roman"/>
          <w:sz w:val="24"/>
          <w:szCs w:val="24"/>
        </w:rPr>
        <w:t>) для получения разносторонней информации о магнитных свойствах материала, особенно если материалы содержат смешанные магнитные фазы. Измерения в поле 5</w:t>
      </w:r>
      <w:r w:rsidRPr="000D1495">
        <w:rPr>
          <w:rFonts w:ascii="Times New Roman" w:hAnsi="Times New Roman"/>
          <w:sz w:val="24"/>
          <w:szCs w:val="24"/>
          <w:lang w:val="en-US"/>
        </w:rPr>
        <w:t>T</w:t>
      </w:r>
      <w:r w:rsidRPr="000D1495">
        <w:rPr>
          <w:rFonts w:ascii="Times New Roman" w:hAnsi="Times New Roman"/>
          <w:sz w:val="24"/>
          <w:szCs w:val="24"/>
        </w:rPr>
        <w:t xml:space="preserve"> позволяет подавить «мешающие» эффекты, такие как: магнитная неоднородность, суперпарамагнетизм, слабые ферромагнитные примеси и метастабильные состояния,  и выявить основную магнитную фазу или насыщение.</w:t>
      </w:r>
    </w:p>
    <w:p w14:paraId="051CA75E" w14:textId="4846BFCA" w:rsidR="00274914" w:rsidRPr="000D1495" w:rsidRDefault="00274914" w:rsidP="00F26A0E">
      <w:pPr>
        <w:autoSpaceDE w:val="0"/>
        <w:autoSpaceDN w:val="0"/>
        <w:adjustRightInd w:val="0"/>
        <w:spacing w:after="0" w:line="360" w:lineRule="auto"/>
        <w:ind w:firstLine="709"/>
        <w:jc w:val="both"/>
        <w:rPr>
          <w:rFonts w:ascii="Times New Roman" w:hAnsi="Times New Roman"/>
          <w:iCs/>
          <w:color w:val="222222"/>
          <w:sz w:val="24"/>
          <w:szCs w:val="24"/>
          <w:shd w:val="clear" w:color="auto" w:fill="FFFFFF"/>
        </w:rPr>
      </w:pPr>
      <w:r w:rsidRPr="000D1495">
        <w:rPr>
          <w:rFonts w:ascii="Times New Roman" w:hAnsi="Times New Roman"/>
          <w:iCs/>
          <w:color w:val="222222"/>
          <w:sz w:val="24"/>
          <w:szCs w:val="24"/>
          <w:shd w:val="clear" w:color="auto" w:fill="FFFFFF"/>
        </w:rPr>
        <w:t xml:space="preserve">На </w:t>
      </w:r>
      <w:r w:rsidR="00084C0E">
        <w:rPr>
          <w:rFonts w:ascii="Times New Roman" w:hAnsi="Times New Roman"/>
          <w:iCs/>
          <w:color w:val="222222"/>
          <w:sz w:val="24"/>
          <w:szCs w:val="24"/>
          <w:shd w:val="clear" w:color="auto" w:fill="FFFFFF"/>
        </w:rPr>
        <w:t>рисунке</w:t>
      </w:r>
      <w:r w:rsidRPr="000D1495">
        <w:rPr>
          <w:rFonts w:ascii="Times New Roman" w:hAnsi="Times New Roman"/>
          <w:iCs/>
          <w:color w:val="222222"/>
          <w:sz w:val="24"/>
          <w:szCs w:val="24"/>
          <w:shd w:val="clear" w:color="auto" w:fill="FFFFFF"/>
        </w:rPr>
        <w:t xml:space="preserve"> </w:t>
      </w:r>
      <w:r w:rsidR="00CA68F2" w:rsidRPr="000D1495">
        <w:rPr>
          <w:rFonts w:ascii="Times New Roman" w:hAnsi="Times New Roman"/>
          <w:iCs/>
          <w:color w:val="222222"/>
          <w:sz w:val="24"/>
          <w:szCs w:val="24"/>
          <w:shd w:val="clear" w:color="auto" w:fill="FFFFFF"/>
        </w:rPr>
        <w:t>6</w:t>
      </w:r>
      <w:r w:rsidRPr="000D1495">
        <w:rPr>
          <w:rFonts w:ascii="Times New Roman" w:hAnsi="Times New Roman"/>
          <w:iCs/>
          <w:color w:val="222222"/>
          <w:sz w:val="24"/>
          <w:szCs w:val="24"/>
          <w:shd w:val="clear" w:color="auto" w:fill="FFFFFF"/>
        </w:rPr>
        <w:t xml:space="preserve"> представлены графики зависимости магнитной восприимчивости от температуры для серии образцов MnSb2Te4. </w:t>
      </w:r>
    </w:p>
    <w:p w14:paraId="374D74DA" w14:textId="77777777" w:rsidR="00274914" w:rsidRPr="000D1495" w:rsidRDefault="00274914" w:rsidP="00CA68F2">
      <w:pPr>
        <w:autoSpaceDE w:val="0"/>
        <w:autoSpaceDN w:val="0"/>
        <w:adjustRightInd w:val="0"/>
        <w:spacing w:after="0" w:line="360" w:lineRule="auto"/>
        <w:jc w:val="both"/>
        <w:rPr>
          <w:rFonts w:ascii="Times New Roman" w:hAnsi="Times New Roman"/>
          <w:iCs/>
          <w:color w:val="222222"/>
          <w:sz w:val="24"/>
          <w:szCs w:val="24"/>
          <w:shd w:val="clear" w:color="auto" w:fill="FFFFFF"/>
          <w:lang w:val="en-US"/>
        </w:rPr>
      </w:pPr>
      <w:r w:rsidRPr="000D1495">
        <w:rPr>
          <w:rFonts w:ascii="Times New Roman" w:hAnsi="Times New Roman"/>
          <w:iCs/>
          <w:noProof/>
          <w:color w:val="222222"/>
          <w:sz w:val="24"/>
          <w:szCs w:val="24"/>
          <w:shd w:val="clear" w:color="auto" w:fill="FFFFFF"/>
          <w:lang w:eastAsia="ru-RU"/>
        </w:rPr>
        <w:drawing>
          <wp:inline distT="0" distB="0" distL="0" distR="0" wp14:anchorId="008ECB22" wp14:editId="01139326">
            <wp:extent cx="5940425" cy="238188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N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2381885"/>
                    </a:xfrm>
                    <a:prstGeom prst="rect">
                      <a:avLst/>
                    </a:prstGeom>
                  </pic:spPr>
                </pic:pic>
              </a:graphicData>
            </a:graphic>
          </wp:inline>
        </w:drawing>
      </w:r>
    </w:p>
    <w:p w14:paraId="31888F69" w14:textId="77777777" w:rsidR="00274914" w:rsidRPr="000D1495" w:rsidRDefault="00274914" w:rsidP="00CA68F2">
      <w:pPr>
        <w:autoSpaceDE w:val="0"/>
        <w:autoSpaceDN w:val="0"/>
        <w:adjustRightInd w:val="0"/>
        <w:spacing w:after="0" w:line="240" w:lineRule="auto"/>
        <w:jc w:val="both"/>
        <w:rPr>
          <w:rFonts w:ascii="Times New Roman" w:hAnsi="Times New Roman"/>
          <w:iCs/>
          <w:color w:val="222222"/>
          <w:sz w:val="24"/>
          <w:szCs w:val="24"/>
          <w:shd w:val="clear" w:color="auto" w:fill="FFFFFF"/>
        </w:rPr>
      </w:pPr>
      <w:r w:rsidRPr="000D1495">
        <w:rPr>
          <w:rFonts w:ascii="Times New Roman" w:hAnsi="Times New Roman"/>
          <w:iCs/>
          <w:color w:val="222222"/>
          <w:sz w:val="24"/>
          <w:szCs w:val="24"/>
          <w:shd w:val="clear" w:color="auto" w:fill="FFFFFF"/>
        </w:rPr>
        <w:t>Рис</w:t>
      </w:r>
      <w:r w:rsidR="0090003F">
        <w:rPr>
          <w:rFonts w:ascii="Times New Roman" w:hAnsi="Times New Roman"/>
          <w:iCs/>
          <w:color w:val="222222"/>
          <w:sz w:val="24"/>
          <w:szCs w:val="24"/>
          <w:shd w:val="clear" w:color="auto" w:fill="FFFFFF"/>
        </w:rPr>
        <w:t>унок</w:t>
      </w:r>
      <w:r w:rsidRPr="000D1495">
        <w:rPr>
          <w:rFonts w:ascii="Times New Roman" w:hAnsi="Times New Roman"/>
          <w:iCs/>
          <w:color w:val="222222"/>
          <w:sz w:val="24"/>
          <w:szCs w:val="24"/>
          <w:shd w:val="clear" w:color="auto" w:fill="FFFFFF"/>
        </w:rPr>
        <w:t xml:space="preserve"> </w:t>
      </w:r>
      <w:r w:rsidR="00CA68F2" w:rsidRPr="000D1495">
        <w:rPr>
          <w:rFonts w:ascii="Times New Roman" w:hAnsi="Times New Roman"/>
          <w:iCs/>
          <w:color w:val="222222"/>
          <w:sz w:val="24"/>
          <w:szCs w:val="24"/>
          <w:shd w:val="clear" w:color="auto" w:fill="FFFFFF"/>
        </w:rPr>
        <w:t>6</w:t>
      </w:r>
      <w:r w:rsidR="0090003F">
        <w:rPr>
          <w:rFonts w:ascii="Times New Roman" w:hAnsi="Times New Roman"/>
          <w:iCs/>
          <w:color w:val="222222"/>
          <w:sz w:val="24"/>
          <w:szCs w:val="24"/>
          <w:shd w:val="clear" w:color="auto" w:fill="FFFFFF"/>
        </w:rPr>
        <w:t xml:space="preserve"> –</w:t>
      </w:r>
      <w:r w:rsidRPr="000D1495">
        <w:rPr>
          <w:rFonts w:ascii="Times New Roman" w:hAnsi="Times New Roman"/>
          <w:iCs/>
          <w:color w:val="222222"/>
          <w:sz w:val="24"/>
          <w:szCs w:val="24"/>
          <w:shd w:val="clear" w:color="auto" w:fill="FFFFFF"/>
        </w:rPr>
        <w:t xml:space="preserve"> Температурные зависимости магнитной восприимчивости </w:t>
      </w:r>
      <w:r w:rsidRPr="000D1495">
        <w:rPr>
          <w:rFonts w:ascii="Cambria Math" w:hAnsi="Cambria Math" w:cs="Cambria Math"/>
          <w:iCs/>
          <w:color w:val="222222"/>
          <w:sz w:val="24"/>
          <w:szCs w:val="24"/>
          <w:shd w:val="clear" w:color="auto" w:fill="FFFFFF"/>
        </w:rPr>
        <w:t>𝜒</w:t>
      </w:r>
      <w:r w:rsidRPr="000D1495">
        <w:rPr>
          <w:rFonts w:ascii="Times New Roman" w:hAnsi="Times New Roman"/>
          <w:iCs/>
          <w:color w:val="222222"/>
          <w:sz w:val="24"/>
          <w:szCs w:val="24"/>
          <w:shd w:val="clear" w:color="auto" w:fill="FFFFFF"/>
        </w:rPr>
        <w:t>(</w:t>
      </w:r>
      <w:r w:rsidRPr="000D1495">
        <w:rPr>
          <w:rFonts w:ascii="Cambria Math" w:hAnsi="Cambria Math" w:cs="Cambria Math"/>
          <w:iCs/>
          <w:color w:val="222222"/>
          <w:sz w:val="24"/>
          <w:szCs w:val="24"/>
          <w:shd w:val="clear" w:color="auto" w:fill="FFFFFF"/>
        </w:rPr>
        <w:t>𝑇</w:t>
      </w:r>
      <w:r w:rsidRPr="000D1495">
        <w:rPr>
          <w:rFonts w:ascii="Times New Roman" w:hAnsi="Times New Roman"/>
          <w:iCs/>
          <w:color w:val="222222"/>
          <w:sz w:val="24"/>
          <w:szCs w:val="24"/>
          <w:shd w:val="clear" w:color="auto" w:fill="FFFFFF"/>
        </w:rPr>
        <w:t xml:space="preserve">) (а) и первой производной по температуре для серии образцов MnSb2Te4 (b). На вставке на (а) представлены зависимости </w:t>
      </w:r>
      <w:r w:rsidRPr="000D1495">
        <w:rPr>
          <w:rFonts w:ascii="Cambria Math" w:hAnsi="Cambria Math" w:cs="Cambria Math"/>
          <w:iCs/>
          <w:color w:val="222222"/>
          <w:sz w:val="24"/>
          <w:szCs w:val="24"/>
          <w:shd w:val="clear" w:color="auto" w:fill="FFFFFF"/>
        </w:rPr>
        <w:t>𝜒</w:t>
      </w:r>
      <w:r w:rsidRPr="000D1495">
        <w:rPr>
          <w:rFonts w:ascii="Times New Roman" w:hAnsi="Times New Roman"/>
          <w:iCs/>
          <w:color w:val="222222"/>
          <w:sz w:val="24"/>
          <w:szCs w:val="24"/>
          <w:shd w:val="clear" w:color="auto" w:fill="FFFFFF"/>
        </w:rPr>
        <w:t>(</w:t>
      </w:r>
      <w:r w:rsidRPr="000D1495">
        <w:rPr>
          <w:rFonts w:ascii="Cambria Math" w:hAnsi="Cambria Math" w:cs="Cambria Math"/>
          <w:iCs/>
          <w:color w:val="222222"/>
          <w:sz w:val="24"/>
          <w:szCs w:val="24"/>
          <w:shd w:val="clear" w:color="auto" w:fill="FFFFFF"/>
        </w:rPr>
        <w:t>𝑇</w:t>
      </w:r>
      <w:r w:rsidRPr="000D1495">
        <w:rPr>
          <w:rFonts w:ascii="Times New Roman" w:hAnsi="Times New Roman"/>
          <w:iCs/>
          <w:color w:val="222222"/>
          <w:sz w:val="24"/>
          <w:szCs w:val="24"/>
          <w:shd w:val="clear" w:color="auto" w:fill="FFFFFF"/>
        </w:rPr>
        <w:t>) в увеличенном масштабе в области низких температур. На (b) нормированные по интенсивности графики d</w:t>
      </w:r>
      <w:r w:rsidRPr="000D1495">
        <w:rPr>
          <w:rFonts w:ascii="Cambria Math" w:hAnsi="Cambria Math" w:cs="Cambria Math"/>
          <w:iCs/>
          <w:color w:val="222222"/>
          <w:sz w:val="24"/>
          <w:szCs w:val="24"/>
          <w:shd w:val="clear" w:color="auto" w:fill="FFFFFF"/>
        </w:rPr>
        <w:t>𝜒</w:t>
      </w:r>
      <w:r w:rsidRPr="000D1495">
        <w:rPr>
          <w:rFonts w:ascii="Times New Roman" w:hAnsi="Times New Roman"/>
          <w:iCs/>
          <w:color w:val="222222"/>
          <w:sz w:val="24"/>
          <w:szCs w:val="24"/>
          <w:shd w:val="clear" w:color="auto" w:fill="FFFFFF"/>
        </w:rPr>
        <w:t>/d</w:t>
      </w:r>
      <w:r w:rsidRPr="000D1495">
        <w:rPr>
          <w:rFonts w:ascii="Cambria Math" w:hAnsi="Cambria Math" w:cs="Cambria Math"/>
          <w:iCs/>
          <w:color w:val="222222"/>
          <w:sz w:val="24"/>
          <w:szCs w:val="24"/>
          <w:shd w:val="clear" w:color="auto" w:fill="FFFFFF"/>
        </w:rPr>
        <w:t>𝑇</w:t>
      </w:r>
      <w:r w:rsidRPr="000D1495">
        <w:rPr>
          <w:rFonts w:ascii="Times New Roman" w:hAnsi="Times New Roman"/>
          <w:iCs/>
          <w:color w:val="222222"/>
          <w:sz w:val="24"/>
          <w:szCs w:val="24"/>
          <w:shd w:val="clear" w:color="auto" w:fill="FFFFFF"/>
        </w:rPr>
        <w:t xml:space="preserve"> (правая шкала) показаны одновременно с </w:t>
      </w:r>
      <w:r w:rsidRPr="000D1495">
        <w:rPr>
          <w:rFonts w:ascii="Cambria Math" w:hAnsi="Cambria Math" w:cs="Cambria Math"/>
          <w:iCs/>
          <w:color w:val="222222"/>
          <w:sz w:val="24"/>
          <w:szCs w:val="24"/>
          <w:shd w:val="clear" w:color="auto" w:fill="FFFFFF"/>
        </w:rPr>
        <w:t>𝜒</w:t>
      </w:r>
      <w:r w:rsidRPr="000D1495">
        <w:rPr>
          <w:rFonts w:ascii="Times New Roman" w:hAnsi="Times New Roman"/>
          <w:iCs/>
          <w:color w:val="222222"/>
          <w:sz w:val="24"/>
          <w:szCs w:val="24"/>
          <w:shd w:val="clear" w:color="auto" w:fill="FFFFFF"/>
        </w:rPr>
        <w:t>(</w:t>
      </w:r>
      <w:r w:rsidRPr="000D1495">
        <w:rPr>
          <w:rFonts w:ascii="Cambria Math" w:hAnsi="Cambria Math" w:cs="Cambria Math"/>
          <w:iCs/>
          <w:color w:val="222222"/>
          <w:sz w:val="24"/>
          <w:szCs w:val="24"/>
          <w:shd w:val="clear" w:color="auto" w:fill="FFFFFF"/>
        </w:rPr>
        <w:t>𝑇</w:t>
      </w:r>
      <w:r w:rsidRPr="000D1495">
        <w:rPr>
          <w:rFonts w:ascii="Times New Roman" w:hAnsi="Times New Roman"/>
          <w:iCs/>
          <w:color w:val="222222"/>
          <w:sz w:val="24"/>
          <w:szCs w:val="24"/>
          <w:shd w:val="clear" w:color="auto" w:fill="FFFFFF"/>
        </w:rPr>
        <w:t>) (левая шкала) для наглядности</w:t>
      </w:r>
    </w:p>
    <w:p w14:paraId="5EF27C2B" w14:textId="77777777" w:rsidR="00274914" w:rsidRPr="000D1495" w:rsidRDefault="00274914" w:rsidP="00F26A0E">
      <w:pPr>
        <w:autoSpaceDE w:val="0"/>
        <w:autoSpaceDN w:val="0"/>
        <w:adjustRightInd w:val="0"/>
        <w:spacing w:after="0" w:line="360" w:lineRule="auto"/>
        <w:ind w:firstLine="709"/>
        <w:jc w:val="both"/>
        <w:rPr>
          <w:rFonts w:ascii="Times New Roman" w:hAnsi="Times New Roman"/>
          <w:iCs/>
          <w:color w:val="222222"/>
          <w:sz w:val="24"/>
          <w:szCs w:val="24"/>
          <w:shd w:val="clear" w:color="auto" w:fill="FFFFFF"/>
        </w:rPr>
      </w:pPr>
    </w:p>
    <w:p w14:paraId="17927356" w14:textId="79374F53" w:rsidR="003765A2" w:rsidRPr="000D1495" w:rsidRDefault="003765A2" w:rsidP="00F26A0E">
      <w:pPr>
        <w:autoSpaceDE w:val="0"/>
        <w:autoSpaceDN w:val="0"/>
        <w:adjustRightInd w:val="0"/>
        <w:spacing w:after="0" w:line="360" w:lineRule="auto"/>
        <w:ind w:firstLine="709"/>
        <w:jc w:val="both"/>
        <w:rPr>
          <w:rFonts w:ascii="Times New Roman" w:hAnsi="Times New Roman"/>
          <w:iCs/>
          <w:color w:val="222222"/>
          <w:sz w:val="24"/>
          <w:szCs w:val="24"/>
          <w:shd w:val="clear" w:color="auto" w:fill="FFFFFF"/>
        </w:rPr>
      </w:pPr>
      <w:r w:rsidRPr="000D1495">
        <w:rPr>
          <w:rFonts w:ascii="Times New Roman" w:hAnsi="Times New Roman"/>
          <w:iCs/>
          <w:color w:val="222222"/>
          <w:sz w:val="24"/>
          <w:szCs w:val="24"/>
          <w:shd w:val="clear" w:color="auto" w:fill="FFFFFF"/>
        </w:rPr>
        <w:t>Анализ полученных результатов показал, что монокристаллы обладают несколько отличающимися критическими температурами в зависимости от структурного качества и наличия дефектов замещения в образцах. Наибольшее значение температуры ферромагнитного перехода (температура Кюри) составило 40</w:t>
      </w:r>
      <w:r w:rsidR="00464913">
        <w:rPr>
          <w:rFonts w:ascii="Times New Roman" w:hAnsi="Times New Roman"/>
          <w:iCs/>
          <w:color w:val="222222"/>
          <w:sz w:val="24"/>
          <w:szCs w:val="24"/>
          <w:shd w:val="clear" w:color="auto" w:fill="FFFFFF"/>
        </w:rPr>
        <w:t>–</w:t>
      </w:r>
      <w:r w:rsidRPr="000D1495">
        <w:rPr>
          <w:rFonts w:ascii="Times New Roman" w:hAnsi="Times New Roman"/>
          <w:iCs/>
          <w:color w:val="222222"/>
          <w:sz w:val="24"/>
          <w:szCs w:val="24"/>
          <w:shd w:val="clear" w:color="auto" w:fill="FFFFFF"/>
        </w:rPr>
        <w:t xml:space="preserve">45 </w:t>
      </w:r>
      <w:r w:rsidRPr="000D1495">
        <w:rPr>
          <w:rFonts w:ascii="Times New Roman" w:hAnsi="Times New Roman"/>
          <w:iCs/>
          <w:color w:val="222222"/>
          <w:sz w:val="24"/>
          <w:szCs w:val="24"/>
          <w:shd w:val="clear" w:color="auto" w:fill="FFFFFF"/>
          <w:lang w:val="en-US"/>
        </w:rPr>
        <w:t>K</w:t>
      </w:r>
      <w:r w:rsidRPr="000D1495">
        <w:rPr>
          <w:rFonts w:ascii="Times New Roman" w:hAnsi="Times New Roman"/>
          <w:iCs/>
          <w:color w:val="222222"/>
          <w:sz w:val="24"/>
          <w:szCs w:val="24"/>
          <w:shd w:val="clear" w:color="auto" w:fill="FFFFFF"/>
        </w:rPr>
        <w:t>, что является рекордным значением для объемных монокристаллов стехиометрического состава.</w:t>
      </w:r>
    </w:p>
    <w:p w14:paraId="685F6B6D" w14:textId="77777777" w:rsidR="00274914" w:rsidRPr="000D1495" w:rsidRDefault="00274914" w:rsidP="00F26A0E">
      <w:pPr>
        <w:autoSpaceDE w:val="0"/>
        <w:autoSpaceDN w:val="0"/>
        <w:adjustRightInd w:val="0"/>
        <w:spacing w:after="0" w:line="360" w:lineRule="auto"/>
        <w:ind w:firstLine="709"/>
        <w:jc w:val="both"/>
        <w:rPr>
          <w:rFonts w:ascii="Times New Roman" w:hAnsi="Times New Roman"/>
          <w:iCs/>
          <w:color w:val="222222"/>
          <w:sz w:val="24"/>
          <w:szCs w:val="24"/>
          <w:shd w:val="clear" w:color="auto" w:fill="FFFFFF"/>
        </w:rPr>
      </w:pPr>
      <w:r w:rsidRPr="000D1495">
        <w:rPr>
          <w:rFonts w:ascii="Times New Roman" w:hAnsi="Times New Roman"/>
          <w:iCs/>
          <w:color w:val="222222"/>
          <w:sz w:val="24"/>
          <w:szCs w:val="24"/>
          <w:shd w:val="clear" w:color="auto" w:fill="FFFFFF"/>
        </w:rPr>
        <w:t>Для измеренных температурных зависимостей обратной магнитной восприимчивости была проведена аппроксимация</w:t>
      </w:r>
      <w:r w:rsidRPr="000D1495">
        <w:rPr>
          <w:rFonts w:ascii="Times New Roman" w:hAnsi="Times New Roman"/>
          <w:sz w:val="24"/>
          <w:szCs w:val="24"/>
        </w:rPr>
        <w:t xml:space="preserve"> по закону Кюри-Вейса.</w:t>
      </w:r>
    </w:p>
    <w:p w14:paraId="2FA935DA" w14:textId="77777777" w:rsidR="00274914" w:rsidRPr="000D1495" w:rsidRDefault="00274914" w:rsidP="00CA68F2">
      <w:pPr>
        <w:autoSpaceDE w:val="0"/>
        <w:autoSpaceDN w:val="0"/>
        <w:adjustRightInd w:val="0"/>
        <w:spacing w:after="0" w:line="360" w:lineRule="auto"/>
        <w:jc w:val="both"/>
        <w:rPr>
          <w:rFonts w:ascii="Times New Roman" w:hAnsi="Times New Roman"/>
          <w:iCs/>
          <w:color w:val="222222"/>
          <w:sz w:val="24"/>
          <w:szCs w:val="24"/>
          <w:shd w:val="clear" w:color="auto" w:fill="FFFFFF"/>
        </w:rPr>
      </w:pPr>
      <w:r w:rsidRPr="000D1495">
        <w:rPr>
          <w:rFonts w:ascii="Times New Roman" w:hAnsi="Times New Roman"/>
          <w:iCs/>
          <w:noProof/>
          <w:color w:val="222222"/>
          <w:sz w:val="24"/>
          <w:szCs w:val="24"/>
          <w:shd w:val="clear" w:color="auto" w:fill="FFFFFF"/>
          <w:lang w:eastAsia="ru-RU"/>
        </w:rPr>
        <w:lastRenderedPageBreak/>
        <w:drawing>
          <wp:inline distT="0" distB="0" distL="0" distR="0" wp14:anchorId="6700CA55" wp14:editId="245F06B1">
            <wp:extent cx="5940425" cy="176085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N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1760855"/>
                    </a:xfrm>
                    <a:prstGeom prst="rect">
                      <a:avLst/>
                    </a:prstGeom>
                  </pic:spPr>
                </pic:pic>
              </a:graphicData>
            </a:graphic>
          </wp:inline>
        </w:drawing>
      </w:r>
    </w:p>
    <w:p w14:paraId="0983AC56" w14:textId="6E85D8D4" w:rsidR="00274914" w:rsidRPr="000D1495" w:rsidRDefault="00CA68F2" w:rsidP="00CA68F2">
      <w:pPr>
        <w:autoSpaceDE w:val="0"/>
        <w:autoSpaceDN w:val="0"/>
        <w:adjustRightInd w:val="0"/>
        <w:spacing w:after="0" w:line="240" w:lineRule="auto"/>
        <w:jc w:val="both"/>
        <w:rPr>
          <w:rFonts w:ascii="Times New Roman" w:hAnsi="Times New Roman"/>
          <w:iCs/>
          <w:color w:val="000000" w:themeColor="text1"/>
          <w:sz w:val="24"/>
          <w:szCs w:val="24"/>
          <w:shd w:val="clear" w:color="auto" w:fill="FFFFFF"/>
        </w:rPr>
      </w:pPr>
      <w:r w:rsidRPr="000D1495">
        <w:rPr>
          <w:rFonts w:ascii="Times New Roman" w:hAnsi="Times New Roman"/>
          <w:iCs/>
          <w:color w:val="222222"/>
          <w:sz w:val="24"/>
          <w:szCs w:val="24"/>
          <w:shd w:val="clear" w:color="auto" w:fill="FFFFFF"/>
        </w:rPr>
        <w:t>Рис</w:t>
      </w:r>
      <w:r w:rsidR="00464913">
        <w:rPr>
          <w:rFonts w:ascii="Times New Roman" w:hAnsi="Times New Roman"/>
          <w:iCs/>
          <w:color w:val="222222"/>
          <w:sz w:val="24"/>
          <w:szCs w:val="24"/>
          <w:shd w:val="clear" w:color="auto" w:fill="FFFFFF"/>
        </w:rPr>
        <w:t xml:space="preserve">унок </w:t>
      </w:r>
      <w:r w:rsidRPr="000D1495">
        <w:rPr>
          <w:rFonts w:ascii="Times New Roman" w:hAnsi="Times New Roman"/>
          <w:iCs/>
          <w:color w:val="222222"/>
          <w:sz w:val="24"/>
          <w:szCs w:val="24"/>
          <w:shd w:val="clear" w:color="auto" w:fill="FFFFFF"/>
        </w:rPr>
        <w:t>7</w:t>
      </w:r>
      <w:r w:rsidR="00464913">
        <w:rPr>
          <w:rFonts w:ascii="Times New Roman" w:hAnsi="Times New Roman"/>
          <w:iCs/>
          <w:color w:val="222222"/>
          <w:sz w:val="24"/>
          <w:szCs w:val="24"/>
          <w:shd w:val="clear" w:color="auto" w:fill="FFFFFF"/>
        </w:rPr>
        <w:t xml:space="preserve"> –</w:t>
      </w:r>
      <w:r w:rsidR="00274914" w:rsidRPr="000D1495">
        <w:rPr>
          <w:rFonts w:ascii="Times New Roman" w:hAnsi="Times New Roman"/>
          <w:iCs/>
          <w:color w:val="222222"/>
          <w:sz w:val="24"/>
          <w:szCs w:val="24"/>
          <w:shd w:val="clear" w:color="auto" w:fill="FFFFFF"/>
        </w:rPr>
        <w:t xml:space="preserve"> Аппроксимация графика обратной магнитной восприимчивости линейным законом Кюри-Вейса для зависимости 1/χ(T), измеренной при 0.005T </w:t>
      </w:r>
      <w:r w:rsidR="00464913">
        <w:rPr>
          <w:rFonts w:ascii="Times New Roman" w:hAnsi="Times New Roman"/>
          <w:iCs/>
          <w:color w:val="222222"/>
          <w:sz w:val="24"/>
          <w:szCs w:val="24"/>
          <w:shd w:val="clear" w:color="auto" w:fill="FFFFFF"/>
        </w:rPr>
        <w:t>—</w:t>
      </w:r>
      <w:r w:rsidR="00464913" w:rsidRPr="000D1495">
        <w:rPr>
          <w:rFonts w:ascii="Times New Roman" w:hAnsi="Times New Roman"/>
          <w:iCs/>
          <w:color w:val="222222"/>
          <w:sz w:val="24"/>
          <w:szCs w:val="24"/>
          <w:shd w:val="clear" w:color="auto" w:fill="FFFFFF"/>
        </w:rPr>
        <w:t xml:space="preserve"> </w:t>
      </w:r>
      <w:r w:rsidR="00274914" w:rsidRPr="000D1495">
        <w:rPr>
          <w:rFonts w:ascii="Times New Roman" w:hAnsi="Times New Roman"/>
          <w:iCs/>
          <w:color w:val="222222"/>
          <w:sz w:val="24"/>
          <w:szCs w:val="24"/>
          <w:shd w:val="clear" w:color="auto" w:fill="FFFFFF"/>
        </w:rPr>
        <w:t xml:space="preserve">(a) и 5T </w:t>
      </w:r>
      <w:r w:rsidR="00464913">
        <w:rPr>
          <w:rFonts w:ascii="Times New Roman" w:hAnsi="Times New Roman"/>
          <w:iCs/>
          <w:color w:val="222222"/>
          <w:sz w:val="24"/>
          <w:szCs w:val="24"/>
          <w:shd w:val="clear" w:color="auto" w:fill="FFFFFF"/>
        </w:rPr>
        <w:t>—</w:t>
      </w:r>
      <w:r w:rsidR="00274914" w:rsidRPr="000D1495">
        <w:rPr>
          <w:rFonts w:ascii="Times New Roman" w:hAnsi="Times New Roman"/>
          <w:iCs/>
          <w:color w:val="222222"/>
          <w:sz w:val="24"/>
          <w:szCs w:val="24"/>
          <w:shd w:val="clear" w:color="auto" w:fill="FFFFFF"/>
        </w:rPr>
        <w:t xml:space="preserve"> (b), и </w:t>
      </w:r>
      <w:r w:rsidR="00274914" w:rsidRPr="000D1495">
        <w:rPr>
          <w:rFonts w:ascii="Times New Roman" w:hAnsi="Times New Roman"/>
          <w:iCs/>
          <w:color w:val="000000" w:themeColor="text1"/>
          <w:sz w:val="24"/>
          <w:szCs w:val="24"/>
          <w:shd w:val="clear" w:color="auto" w:fill="FFFFFF"/>
        </w:rPr>
        <w:t xml:space="preserve">определение эффективного магнитного момента, приходящегося на магнитный центр </w:t>
      </w:r>
      <w:r w:rsidR="00464913">
        <w:rPr>
          <w:rFonts w:ascii="Times New Roman" w:hAnsi="Times New Roman"/>
          <w:iCs/>
          <w:color w:val="000000" w:themeColor="text1"/>
          <w:sz w:val="24"/>
          <w:szCs w:val="24"/>
          <w:shd w:val="clear" w:color="auto" w:fill="FFFFFF"/>
        </w:rPr>
        <w:t>—</w:t>
      </w:r>
      <w:r w:rsidR="00274914" w:rsidRPr="000D1495">
        <w:rPr>
          <w:rFonts w:ascii="Times New Roman" w:hAnsi="Times New Roman"/>
          <w:iCs/>
          <w:color w:val="000000" w:themeColor="text1"/>
          <w:sz w:val="24"/>
          <w:szCs w:val="24"/>
          <w:shd w:val="clear" w:color="auto" w:fill="FFFFFF"/>
        </w:rPr>
        <w:t xml:space="preserve"> (с)</w:t>
      </w:r>
    </w:p>
    <w:p w14:paraId="1B77254D" w14:textId="6ACA5B41" w:rsidR="00274914" w:rsidRPr="000D1495" w:rsidRDefault="00274914" w:rsidP="00F26A0E">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Для определения параметров уравнения Кюри-Вейса использовалась линейная аппроксимация температурной зависимости 1/</w:t>
      </w:r>
      <w:r w:rsidRPr="000D1495">
        <w:rPr>
          <w:rFonts w:ascii="Times New Roman" w:hAnsi="Times New Roman"/>
          <w:i/>
          <w:color w:val="000000" w:themeColor="text1"/>
          <w:sz w:val="24"/>
          <w:szCs w:val="24"/>
        </w:rPr>
        <w:t>χ</w:t>
      </w:r>
      <w:r w:rsidRPr="000D1495">
        <w:rPr>
          <w:rFonts w:ascii="Times New Roman" w:hAnsi="Times New Roman"/>
          <w:color w:val="000000" w:themeColor="text1"/>
          <w:sz w:val="24"/>
          <w:szCs w:val="24"/>
        </w:rPr>
        <w:t>(</w:t>
      </w:r>
      <w:r w:rsidRPr="000D1495">
        <w:rPr>
          <w:rFonts w:ascii="Times New Roman" w:hAnsi="Times New Roman"/>
          <w:i/>
          <w:color w:val="000000" w:themeColor="text1"/>
          <w:sz w:val="24"/>
          <w:szCs w:val="24"/>
          <w:lang w:val="en-US"/>
        </w:rPr>
        <w:t>T</w:t>
      </w:r>
      <w:r w:rsidRPr="000D1495">
        <w:rPr>
          <w:rFonts w:ascii="Times New Roman" w:hAnsi="Times New Roman"/>
          <w:color w:val="000000" w:themeColor="text1"/>
          <w:sz w:val="24"/>
          <w:szCs w:val="24"/>
        </w:rPr>
        <w:t xml:space="preserve">), </w:t>
      </w:r>
      <w:r w:rsidR="00084C0E">
        <w:rPr>
          <w:rFonts w:ascii="Times New Roman" w:hAnsi="Times New Roman"/>
          <w:color w:val="000000" w:themeColor="text1"/>
          <w:sz w:val="24"/>
          <w:szCs w:val="24"/>
        </w:rPr>
        <w:t>согласно закону Кюри-Вейса (рисунок</w:t>
      </w:r>
      <w:r w:rsidRPr="000D1495">
        <w:rPr>
          <w:rFonts w:ascii="Times New Roman" w:hAnsi="Times New Roman"/>
          <w:color w:val="000000" w:themeColor="text1"/>
          <w:sz w:val="24"/>
          <w:szCs w:val="24"/>
        </w:rPr>
        <w:t xml:space="preserve"> </w:t>
      </w:r>
      <w:r w:rsidR="00CA68F2" w:rsidRPr="000D1495">
        <w:rPr>
          <w:rFonts w:ascii="Times New Roman" w:hAnsi="Times New Roman"/>
          <w:color w:val="000000" w:themeColor="text1"/>
          <w:sz w:val="24"/>
          <w:szCs w:val="24"/>
        </w:rPr>
        <w:t>7</w:t>
      </w:r>
      <w:r w:rsidRPr="000D1495">
        <w:rPr>
          <w:rFonts w:ascii="Times New Roman" w:hAnsi="Times New Roman"/>
          <w:color w:val="000000" w:themeColor="text1"/>
          <w:sz w:val="24"/>
          <w:szCs w:val="24"/>
        </w:rPr>
        <w:t>):</w:t>
      </w:r>
    </w:p>
    <w:p w14:paraId="44DECE71" w14:textId="77777777" w:rsidR="00274914" w:rsidRPr="008306B8" w:rsidRDefault="00274914" w:rsidP="008306B8">
      <w:pPr>
        <w:spacing w:after="0" w:line="360" w:lineRule="auto"/>
        <w:ind w:firstLine="3402"/>
        <w:jc w:val="both"/>
        <w:rPr>
          <w:rFonts w:ascii="Times New Roman" w:hAnsi="Times New Roman"/>
          <w:i/>
          <w:color w:val="000000" w:themeColor="text1"/>
          <w:sz w:val="24"/>
          <w:szCs w:val="24"/>
        </w:rPr>
      </w:pPr>
      <m:oMath>
        <m:r>
          <w:rPr>
            <w:rFonts w:ascii="Cambria Math" w:hAnsi="Cambria Math"/>
            <w:color w:val="000000" w:themeColor="text1"/>
            <w:sz w:val="24"/>
            <w:szCs w:val="24"/>
            <w:lang w:val="en-US"/>
          </w:rPr>
          <m:t>χ</m:t>
        </m:r>
        <m:r>
          <w:rPr>
            <w:rFonts w:ascii="Cambria Math" w:hAnsi="Cambria Math"/>
            <w:color w:val="000000" w:themeColor="text1"/>
            <w:sz w:val="24"/>
            <w:szCs w:val="24"/>
          </w:rPr>
          <m:t>=</m:t>
        </m:r>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χ</m:t>
            </m:r>
          </m:e>
          <m:sub>
            <m:r>
              <w:rPr>
                <w:rFonts w:ascii="Cambria Math" w:hAnsi="Cambria Math"/>
                <w:color w:val="000000" w:themeColor="text1"/>
                <w:sz w:val="24"/>
                <w:szCs w:val="24"/>
              </w:rPr>
              <m:t>0</m:t>
            </m:r>
          </m:sub>
        </m:sSub>
        <m:r>
          <w:rPr>
            <w:rFonts w:ascii="Cambria Math" w:hAnsi="Cambria Math"/>
            <w:color w:val="000000" w:themeColor="text1"/>
            <w:sz w:val="24"/>
            <w:szCs w:val="24"/>
          </w:rPr>
          <m:t>+</m:t>
        </m:r>
        <m:f>
          <m:fPr>
            <m:ctrlPr>
              <w:rPr>
                <w:rFonts w:ascii="Cambria Math" w:hAnsi="Cambria Math"/>
                <w:i/>
                <w:color w:val="000000" w:themeColor="text1"/>
                <w:sz w:val="24"/>
                <w:szCs w:val="24"/>
                <w:lang w:val="en-US"/>
              </w:rPr>
            </m:ctrlPr>
          </m:fPr>
          <m:num>
            <m:r>
              <w:rPr>
                <w:rFonts w:ascii="Cambria Math" w:hAnsi="Cambria Math"/>
                <w:color w:val="000000" w:themeColor="text1"/>
                <w:sz w:val="24"/>
                <w:szCs w:val="24"/>
                <w:lang w:val="en-US"/>
              </w:rPr>
              <m:t>C</m:t>
            </m:r>
          </m:num>
          <m:den>
            <m:r>
              <w:rPr>
                <w:rFonts w:ascii="Cambria Math" w:hAnsi="Cambria Math"/>
                <w:color w:val="000000" w:themeColor="text1"/>
                <w:sz w:val="24"/>
                <w:szCs w:val="24"/>
                <w:lang w:val="en-US"/>
              </w:rPr>
              <m:t>T</m:t>
            </m:r>
            <m:r>
              <w:rPr>
                <w:rFonts w:ascii="Cambria Math" w:hAnsi="Cambria Math"/>
                <w:color w:val="000000" w:themeColor="text1"/>
                <w:sz w:val="24"/>
                <w:szCs w:val="24"/>
              </w:rPr>
              <m:t>-</m:t>
            </m:r>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T</m:t>
                </m:r>
              </m:e>
              <m:sub>
                <m:r>
                  <w:rPr>
                    <w:rFonts w:ascii="Cambria Math" w:hAnsi="Cambria Math"/>
                    <w:color w:val="000000" w:themeColor="text1"/>
                    <w:sz w:val="24"/>
                    <w:szCs w:val="24"/>
                    <w:lang w:val="en-US"/>
                  </w:rPr>
                  <m:t>θ</m:t>
                </m:r>
              </m:sub>
            </m:sSub>
          </m:den>
        </m:f>
      </m:oMath>
      <w:r w:rsidR="008306B8">
        <w:rPr>
          <w:rFonts w:ascii="Times New Roman" w:hAnsi="Times New Roman"/>
          <w:i/>
          <w:color w:val="000000" w:themeColor="text1"/>
          <w:sz w:val="24"/>
          <w:szCs w:val="24"/>
        </w:rPr>
        <w:t xml:space="preserve"> ,</w:t>
      </w:r>
      <w:r w:rsidR="008306B8">
        <w:rPr>
          <w:rFonts w:ascii="Times New Roman" w:hAnsi="Times New Roman"/>
          <w:i/>
          <w:color w:val="000000" w:themeColor="text1"/>
          <w:sz w:val="24"/>
          <w:szCs w:val="24"/>
        </w:rPr>
        <w:tab/>
      </w:r>
      <w:r w:rsidR="008306B8">
        <w:rPr>
          <w:rFonts w:ascii="Times New Roman" w:hAnsi="Times New Roman"/>
          <w:i/>
          <w:color w:val="000000" w:themeColor="text1"/>
          <w:sz w:val="24"/>
          <w:szCs w:val="24"/>
        </w:rPr>
        <w:tab/>
      </w:r>
      <w:r w:rsidR="008306B8">
        <w:rPr>
          <w:rFonts w:ascii="Times New Roman" w:hAnsi="Times New Roman"/>
          <w:i/>
          <w:color w:val="000000" w:themeColor="text1"/>
          <w:sz w:val="24"/>
          <w:szCs w:val="24"/>
        </w:rPr>
        <w:tab/>
      </w:r>
      <w:r w:rsidR="008306B8">
        <w:rPr>
          <w:rFonts w:ascii="Times New Roman" w:hAnsi="Times New Roman"/>
          <w:i/>
          <w:color w:val="000000" w:themeColor="text1"/>
          <w:sz w:val="24"/>
          <w:szCs w:val="24"/>
        </w:rPr>
        <w:tab/>
      </w:r>
      <w:r w:rsidR="008306B8">
        <w:rPr>
          <w:rFonts w:ascii="Times New Roman" w:hAnsi="Times New Roman"/>
          <w:i/>
          <w:color w:val="000000" w:themeColor="text1"/>
          <w:sz w:val="24"/>
          <w:szCs w:val="24"/>
        </w:rPr>
        <w:tab/>
      </w:r>
      <w:r w:rsidR="008306B8">
        <w:rPr>
          <w:rFonts w:ascii="Times New Roman" w:hAnsi="Times New Roman"/>
          <w:i/>
          <w:color w:val="000000" w:themeColor="text1"/>
          <w:sz w:val="24"/>
          <w:szCs w:val="24"/>
        </w:rPr>
        <w:tab/>
        <w:t xml:space="preserve">         </w:t>
      </w:r>
      <w:r w:rsidR="008306B8" w:rsidRPr="008306B8">
        <w:rPr>
          <w:rFonts w:ascii="Times New Roman" w:hAnsi="Times New Roman"/>
          <w:color w:val="000000" w:themeColor="text1"/>
          <w:sz w:val="24"/>
          <w:szCs w:val="24"/>
        </w:rPr>
        <w:t>(1)</w:t>
      </w:r>
    </w:p>
    <w:p w14:paraId="32A2AC3A" w14:textId="77777777" w:rsidR="008306B8" w:rsidRDefault="00274914" w:rsidP="008306B8">
      <w:pPr>
        <w:spacing w:after="0" w:line="360" w:lineRule="auto"/>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 xml:space="preserve">где </w:t>
      </w:r>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χ</m:t>
            </m:r>
          </m:e>
          <m:sub>
            <m:r>
              <w:rPr>
                <w:rFonts w:ascii="Cambria Math" w:hAnsi="Cambria Math"/>
                <w:color w:val="000000" w:themeColor="text1"/>
                <w:sz w:val="24"/>
                <w:szCs w:val="24"/>
              </w:rPr>
              <m:t>0</m:t>
            </m:r>
          </m:sub>
        </m:sSub>
      </m:oMath>
      <w:r w:rsidR="008306B8">
        <w:rPr>
          <w:rFonts w:ascii="Times New Roman" w:hAnsi="Times New Roman"/>
          <w:color w:val="000000" w:themeColor="text1"/>
          <w:sz w:val="24"/>
          <w:szCs w:val="24"/>
        </w:rPr>
        <w:t>—</w:t>
      </w:r>
      <w:r w:rsidRPr="000D1495">
        <w:rPr>
          <w:rFonts w:ascii="Times New Roman" w:hAnsi="Times New Roman"/>
          <w:color w:val="000000" w:themeColor="text1"/>
          <w:sz w:val="24"/>
          <w:szCs w:val="24"/>
        </w:rPr>
        <w:t xml:space="preserve"> температурно-независимый член, </w:t>
      </w:r>
      <w:r w:rsidRPr="000D1495">
        <w:rPr>
          <w:rFonts w:ascii="Times New Roman" w:hAnsi="Times New Roman"/>
          <w:i/>
          <w:color w:val="000000" w:themeColor="text1"/>
          <w:sz w:val="24"/>
          <w:szCs w:val="24"/>
        </w:rPr>
        <w:t>С</w:t>
      </w:r>
      <w:r w:rsidRPr="000D1495">
        <w:rPr>
          <w:rFonts w:ascii="Times New Roman" w:hAnsi="Times New Roman"/>
          <w:color w:val="000000" w:themeColor="text1"/>
          <w:sz w:val="24"/>
          <w:szCs w:val="24"/>
        </w:rPr>
        <w:t xml:space="preserve"> </w:t>
      </w:r>
      <w:r w:rsidR="008306B8">
        <w:rPr>
          <w:rFonts w:ascii="Times New Roman" w:hAnsi="Times New Roman"/>
          <w:color w:val="000000" w:themeColor="text1"/>
          <w:sz w:val="24"/>
          <w:szCs w:val="24"/>
        </w:rPr>
        <w:t>—</w:t>
      </w:r>
      <w:r w:rsidRPr="000D1495">
        <w:rPr>
          <w:rFonts w:ascii="Times New Roman" w:hAnsi="Times New Roman"/>
          <w:color w:val="000000" w:themeColor="text1"/>
          <w:sz w:val="24"/>
          <w:szCs w:val="24"/>
        </w:rPr>
        <w:t xml:space="preserve"> константа Кюри, </w:t>
      </w:r>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T</m:t>
            </m:r>
          </m:e>
          <m:sub>
            <m:r>
              <w:rPr>
                <w:rFonts w:ascii="Cambria Math" w:hAnsi="Cambria Math"/>
                <w:color w:val="000000" w:themeColor="text1"/>
                <w:sz w:val="24"/>
                <w:szCs w:val="24"/>
                <w:lang w:val="en-US"/>
              </w:rPr>
              <m:t>θ</m:t>
            </m:r>
          </m:sub>
        </m:sSub>
      </m:oMath>
      <w:r w:rsidR="008306B8">
        <w:rPr>
          <w:rFonts w:ascii="Times New Roman" w:hAnsi="Times New Roman"/>
          <w:color w:val="000000" w:themeColor="text1"/>
          <w:sz w:val="24"/>
          <w:szCs w:val="24"/>
        </w:rPr>
        <w:t>—</w:t>
      </w:r>
      <w:r w:rsidRPr="000D1495">
        <w:rPr>
          <w:rFonts w:ascii="Times New Roman" w:hAnsi="Times New Roman"/>
          <w:color w:val="000000" w:themeColor="text1"/>
          <w:sz w:val="24"/>
          <w:szCs w:val="24"/>
        </w:rPr>
        <w:t xml:space="preserve"> парамагнитная температура Кюри-Вейса. </w:t>
      </w:r>
    </w:p>
    <w:p w14:paraId="25B60B7B" w14:textId="4A64E689" w:rsidR="00274914" w:rsidRPr="000D1495" w:rsidRDefault="00274914" w:rsidP="008306B8">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Результаты</w:t>
      </w:r>
      <w:r w:rsidR="00084C0E">
        <w:rPr>
          <w:rFonts w:ascii="Times New Roman" w:hAnsi="Times New Roman"/>
          <w:color w:val="000000" w:themeColor="text1"/>
          <w:sz w:val="24"/>
          <w:szCs w:val="24"/>
        </w:rPr>
        <w:t xml:space="preserve"> анализа представлены на рисунке </w:t>
      </w:r>
      <w:r w:rsidR="00CA68F2" w:rsidRPr="000D1495">
        <w:rPr>
          <w:rFonts w:ascii="Times New Roman" w:hAnsi="Times New Roman"/>
          <w:color w:val="000000" w:themeColor="text1"/>
          <w:sz w:val="24"/>
          <w:szCs w:val="24"/>
        </w:rPr>
        <w:t>7</w:t>
      </w:r>
      <w:r w:rsidRPr="000D1495">
        <w:rPr>
          <w:rFonts w:ascii="Times New Roman" w:hAnsi="Times New Roman"/>
          <w:color w:val="000000" w:themeColor="text1"/>
          <w:sz w:val="24"/>
          <w:szCs w:val="24"/>
        </w:rPr>
        <w:t>. Нелинейность графика 1/</w:t>
      </w:r>
      <w:r w:rsidRPr="000D1495">
        <w:rPr>
          <w:rFonts w:ascii="Times New Roman" w:hAnsi="Times New Roman"/>
          <w:i/>
          <w:color w:val="000000" w:themeColor="text1"/>
          <w:sz w:val="24"/>
          <w:szCs w:val="24"/>
        </w:rPr>
        <w:t>χ</w:t>
      </w:r>
      <w:r w:rsidRPr="000D1495">
        <w:rPr>
          <w:rFonts w:ascii="Times New Roman" w:hAnsi="Times New Roman"/>
          <w:color w:val="000000" w:themeColor="text1"/>
          <w:sz w:val="24"/>
          <w:szCs w:val="24"/>
        </w:rPr>
        <w:t>(</w:t>
      </w:r>
      <w:r w:rsidRPr="000D1495">
        <w:rPr>
          <w:rFonts w:ascii="Times New Roman" w:hAnsi="Times New Roman"/>
          <w:i/>
          <w:color w:val="000000" w:themeColor="text1"/>
          <w:sz w:val="24"/>
          <w:szCs w:val="24"/>
          <w:lang w:val="en-US"/>
        </w:rPr>
        <w:t>T</w:t>
      </w:r>
      <w:r w:rsidRPr="000D1495">
        <w:rPr>
          <w:rFonts w:ascii="Times New Roman" w:hAnsi="Times New Roman"/>
          <w:color w:val="000000" w:themeColor="text1"/>
          <w:sz w:val="24"/>
          <w:szCs w:val="24"/>
        </w:rPr>
        <w:t>) при 0.005</w:t>
      </w:r>
      <w:r w:rsidRPr="000D1495">
        <w:rPr>
          <w:rFonts w:ascii="Times New Roman" w:hAnsi="Times New Roman"/>
          <w:color w:val="000000" w:themeColor="text1"/>
          <w:sz w:val="24"/>
          <w:szCs w:val="24"/>
          <w:lang w:val="en-US"/>
        </w:rPr>
        <w:t>T</w:t>
      </w:r>
      <w:r w:rsidRPr="000D1495">
        <w:rPr>
          <w:rFonts w:ascii="Times New Roman" w:hAnsi="Times New Roman"/>
          <w:color w:val="000000" w:themeColor="text1"/>
          <w:sz w:val="24"/>
          <w:szCs w:val="24"/>
        </w:rPr>
        <w:t xml:space="preserve"> затрудняет его аппроксимацию по закону Кюри-Вейса. Поэтому данная процедура была проделана не только для широкой области температур, где линейная зависимость плохо накладывается, но и отдельно для области высоких температур, где график хорошо описывается линейной зависимостью (параметры </w:t>
      </w:r>
      <w:r w:rsidRPr="000D1495">
        <w:rPr>
          <w:rFonts w:ascii="Times New Roman" w:hAnsi="Times New Roman"/>
          <w:i/>
          <w:color w:val="000000" w:themeColor="text1"/>
          <w:sz w:val="24"/>
          <w:szCs w:val="24"/>
        </w:rPr>
        <w:t>С</w:t>
      </w:r>
      <w:r w:rsidRPr="000D1495">
        <w:rPr>
          <w:rFonts w:ascii="Times New Roman" w:hAnsi="Times New Roman"/>
          <w:color w:val="000000" w:themeColor="text1"/>
          <w:sz w:val="24"/>
          <w:szCs w:val="24"/>
        </w:rPr>
        <w:t xml:space="preserve"> и </w:t>
      </w:r>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T</m:t>
            </m:r>
          </m:e>
          <m:sub>
            <m:r>
              <w:rPr>
                <w:rFonts w:ascii="Cambria Math" w:hAnsi="Cambria Math"/>
                <w:color w:val="000000" w:themeColor="text1"/>
                <w:sz w:val="24"/>
                <w:szCs w:val="24"/>
                <w:lang w:val="en-US"/>
              </w:rPr>
              <m:t>θ</m:t>
            </m:r>
          </m:sub>
        </m:sSub>
      </m:oMath>
      <w:r w:rsidRPr="000D1495">
        <w:rPr>
          <w:rFonts w:ascii="Times New Roman" w:hAnsi="Times New Roman"/>
          <w:color w:val="000000" w:themeColor="text1"/>
          <w:sz w:val="24"/>
          <w:szCs w:val="24"/>
        </w:rPr>
        <w:t xml:space="preserve"> приведены на рисунке </w:t>
      </w:r>
      <w:r w:rsidR="00CA68F2" w:rsidRPr="000D1495">
        <w:rPr>
          <w:rFonts w:ascii="Times New Roman" w:hAnsi="Times New Roman"/>
          <w:color w:val="000000" w:themeColor="text1"/>
          <w:sz w:val="24"/>
          <w:szCs w:val="24"/>
        </w:rPr>
        <w:t>7</w:t>
      </w:r>
      <w:r w:rsidRPr="000D1495">
        <w:rPr>
          <w:rFonts w:ascii="Times New Roman" w:hAnsi="Times New Roman"/>
          <w:color w:val="000000" w:themeColor="text1"/>
          <w:sz w:val="24"/>
          <w:szCs w:val="24"/>
        </w:rPr>
        <w:t xml:space="preserve"> для обоих случаев). Для более полного анализа определение параметров уравнения Кюри-Вейса было проделано и для температурной зависимости магнитной восприимчивости, измеренной в сильном поле, 5 </w:t>
      </w:r>
      <w:r w:rsidRPr="000D1495">
        <w:rPr>
          <w:rFonts w:ascii="Times New Roman" w:hAnsi="Times New Roman"/>
          <w:color w:val="000000" w:themeColor="text1"/>
          <w:sz w:val="24"/>
          <w:szCs w:val="24"/>
          <w:lang w:val="en-US"/>
        </w:rPr>
        <w:t>T</w:t>
      </w:r>
      <w:r w:rsidRPr="000D1495">
        <w:rPr>
          <w:rFonts w:ascii="Times New Roman" w:hAnsi="Times New Roman"/>
          <w:color w:val="000000" w:themeColor="text1"/>
          <w:sz w:val="24"/>
          <w:szCs w:val="24"/>
        </w:rPr>
        <w:t xml:space="preserve"> (т.е. в области насыщения зависимости </w:t>
      </w:r>
      <w:r w:rsidRPr="000D1495">
        <w:rPr>
          <w:rFonts w:ascii="Times New Roman" w:hAnsi="Times New Roman"/>
          <w:i/>
          <w:color w:val="000000" w:themeColor="text1"/>
          <w:sz w:val="24"/>
          <w:szCs w:val="24"/>
        </w:rPr>
        <w:t>М(H)</w:t>
      </w:r>
      <w:r w:rsidRPr="000D1495">
        <w:rPr>
          <w:rFonts w:ascii="Times New Roman" w:hAnsi="Times New Roman"/>
          <w:color w:val="000000" w:themeColor="text1"/>
          <w:sz w:val="24"/>
          <w:szCs w:val="24"/>
        </w:rPr>
        <w:t>), когда парамагнитный закон выполняется лучше для систем с неоднородностями. Температура Кюри-Вейса при этом оказалась положительной (</w:t>
      </w:r>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T</m:t>
            </m:r>
          </m:e>
          <m:sub>
            <m:r>
              <w:rPr>
                <w:rFonts w:ascii="Cambria Math" w:hAnsi="Cambria Math"/>
                <w:color w:val="000000" w:themeColor="text1"/>
                <w:sz w:val="24"/>
                <w:szCs w:val="24"/>
                <w:lang w:val="en-US"/>
              </w:rPr>
              <m:t>θ</m:t>
            </m:r>
          </m:sub>
        </m:sSub>
      </m:oMath>
      <w:r w:rsidRPr="000D1495">
        <w:rPr>
          <w:rFonts w:ascii="Times New Roman" w:hAnsi="Times New Roman"/>
          <w:color w:val="000000" w:themeColor="text1"/>
          <w:sz w:val="24"/>
          <w:szCs w:val="24"/>
        </w:rPr>
        <w:t>=8.8</w:t>
      </w:r>
      <w:r w:rsidRPr="000D1495">
        <w:rPr>
          <w:rFonts w:ascii="Times New Roman" w:hAnsi="Times New Roman"/>
          <w:color w:val="000000" w:themeColor="text1"/>
          <w:sz w:val="24"/>
          <w:szCs w:val="24"/>
          <w:lang w:val="en-US"/>
        </w:rPr>
        <w:t>K</w:t>
      </w:r>
      <w:r w:rsidRPr="000D1495">
        <w:rPr>
          <w:rFonts w:ascii="Times New Roman" w:hAnsi="Times New Roman"/>
          <w:color w:val="000000" w:themeColor="text1"/>
          <w:sz w:val="24"/>
          <w:szCs w:val="24"/>
        </w:rPr>
        <w:t>), что говорит о преимущественном ферромагнитном упорядочении моментов в сильных полях. При этом аппроксимация по закону Кюри-Вейса зависимости 1/</w:t>
      </w:r>
      <w:r w:rsidRPr="000D1495">
        <w:rPr>
          <w:rFonts w:ascii="Times New Roman" w:hAnsi="Times New Roman"/>
          <w:i/>
          <w:color w:val="000000" w:themeColor="text1"/>
          <w:sz w:val="24"/>
          <w:szCs w:val="24"/>
        </w:rPr>
        <w:t>χ</w:t>
      </w:r>
      <w:r w:rsidRPr="000D1495">
        <w:rPr>
          <w:rFonts w:ascii="Times New Roman" w:hAnsi="Times New Roman"/>
          <w:color w:val="000000" w:themeColor="text1"/>
          <w:sz w:val="24"/>
          <w:szCs w:val="24"/>
        </w:rPr>
        <w:t>(</w:t>
      </w:r>
      <w:r w:rsidRPr="000D1495">
        <w:rPr>
          <w:rFonts w:ascii="Times New Roman" w:hAnsi="Times New Roman"/>
          <w:i/>
          <w:color w:val="000000" w:themeColor="text1"/>
          <w:sz w:val="24"/>
          <w:szCs w:val="24"/>
          <w:lang w:val="en-US"/>
        </w:rPr>
        <w:t>T</w:t>
      </w:r>
      <w:r w:rsidRPr="000D1495">
        <w:rPr>
          <w:rFonts w:ascii="Times New Roman" w:hAnsi="Times New Roman"/>
          <w:color w:val="000000" w:themeColor="text1"/>
          <w:sz w:val="24"/>
          <w:szCs w:val="24"/>
        </w:rPr>
        <w:t>) в слабом поле (0.005</w:t>
      </w:r>
      <w:r w:rsidRPr="000D1495">
        <w:rPr>
          <w:rFonts w:ascii="Times New Roman" w:hAnsi="Times New Roman"/>
          <w:color w:val="000000" w:themeColor="text1"/>
          <w:sz w:val="24"/>
          <w:szCs w:val="24"/>
          <w:lang w:val="en-US"/>
        </w:rPr>
        <w:t>T</w:t>
      </w:r>
      <w:r w:rsidRPr="000D1495">
        <w:rPr>
          <w:rFonts w:ascii="Times New Roman" w:hAnsi="Times New Roman"/>
          <w:color w:val="000000" w:themeColor="text1"/>
          <w:sz w:val="24"/>
          <w:szCs w:val="24"/>
        </w:rPr>
        <w:t>) в области больших температур (200-300</w:t>
      </w:r>
      <w:r w:rsidRPr="000D1495">
        <w:rPr>
          <w:rFonts w:ascii="Times New Roman" w:hAnsi="Times New Roman"/>
          <w:color w:val="000000" w:themeColor="text1"/>
          <w:sz w:val="24"/>
          <w:szCs w:val="24"/>
          <w:lang w:val="en-US"/>
        </w:rPr>
        <w:t>K</w:t>
      </w:r>
      <w:r w:rsidRPr="000D1495">
        <w:rPr>
          <w:rFonts w:ascii="Times New Roman" w:hAnsi="Times New Roman"/>
          <w:color w:val="000000" w:themeColor="text1"/>
          <w:sz w:val="24"/>
          <w:szCs w:val="24"/>
        </w:rPr>
        <w:t>) дает отрицательное значение температуры Кюри-Вейса (</w:t>
      </w:r>
      <m:oMath>
        <m:sSub>
          <m:sSubPr>
            <m:ctrlPr>
              <w:rPr>
                <w:rFonts w:ascii="Cambria Math" w:hAnsi="Cambria Math"/>
                <w:i/>
                <w:color w:val="000000" w:themeColor="text1"/>
                <w:sz w:val="24"/>
                <w:szCs w:val="24"/>
                <w:lang w:val="en-US"/>
              </w:rPr>
            </m:ctrlPr>
          </m:sSubPr>
          <m:e>
            <m:r>
              <w:rPr>
                <w:rFonts w:ascii="Cambria Math" w:hAnsi="Cambria Math"/>
                <w:color w:val="000000" w:themeColor="text1"/>
                <w:sz w:val="24"/>
                <w:szCs w:val="24"/>
                <w:lang w:val="en-US"/>
              </w:rPr>
              <m:t>T</m:t>
            </m:r>
          </m:e>
          <m:sub>
            <m:r>
              <w:rPr>
                <w:rFonts w:ascii="Cambria Math" w:hAnsi="Cambria Math"/>
                <w:color w:val="000000" w:themeColor="text1"/>
                <w:sz w:val="24"/>
                <w:szCs w:val="24"/>
                <w:lang w:val="en-US"/>
              </w:rPr>
              <m:t>θ</m:t>
            </m:r>
          </m:sub>
        </m:sSub>
      </m:oMath>
      <w:r w:rsidRPr="000D1495">
        <w:rPr>
          <w:rFonts w:ascii="Times New Roman" w:hAnsi="Times New Roman"/>
          <w:color w:val="000000" w:themeColor="text1"/>
          <w:sz w:val="24"/>
          <w:szCs w:val="24"/>
        </w:rPr>
        <w:t>=-35</w:t>
      </w:r>
      <w:r w:rsidRPr="000D1495">
        <w:rPr>
          <w:rFonts w:ascii="Times New Roman" w:hAnsi="Times New Roman"/>
          <w:color w:val="000000" w:themeColor="text1"/>
          <w:sz w:val="24"/>
          <w:szCs w:val="24"/>
          <w:lang w:val="en-US"/>
        </w:rPr>
        <w:t>K</w:t>
      </w:r>
      <w:r w:rsidRPr="000D1495">
        <w:rPr>
          <w:rFonts w:ascii="Times New Roman" w:hAnsi="Times New Roman"/>
          <w:color w:val="000000" w:themeColor="text1"/>
          <w:sz w:val="24"/>
          <w:szCs w:val="24"/>
        </w:rPr>
        <w:t>), что может характеризовать антиферромагнитное упорядочение магнитных моментов в слабых полях.</w:t>
      </w:r>
    </w:p>
    <w:p w14:paraId="53E3426D" w14:textId="77777777" w:rsidR="00464913" w:rsidRDefault="00274914" w:rsidP="00F26A0E">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 xml:space="preserve">Был определен эффективный магнитный момент </w:t>
      </w:r>
      <w:r w:rsidRPr="000D1495">
        <w:rPr>
          <w:rFonts w:ascii="Times New Roman" w:hAnsi="Times New Roman"/>
          <w:i/>
          <w:color w:val="000000" w:themeColor="text1"/>
          <w:sz w:val="24"/>
          <w:szCs w:val="24"/>
        </w:rPr>
        <w:t>μ</w:t>
      </w:r>
      <w:r w:rsidRPr="000D1495">
        <w:rPr>
          <w:rFonts w:ascii="Times New Roman" w:hAnsi="Times New Roman"/>
          <w:color w:val="000000" w:themeColor="text1"/>
          <w:sz w:val="24"/>
          <w:szCs w:val="24"/>
          <w:vertAlign w:val="subscript"/>
          <w:lang w:val="en-US"/>
        </w:rPr>
        <w:t>eff</w:t>
      </w:r>
      <w:r w:rsidRPr="000D1495">
        <w:rPr>
          <w:rFonts w:ascii="Times New Roman" w:hAnsi="Times New Roman"/>
          <w:color w:val="000000" w:themeColor="text1"/>
          <w:sz w:val="24"/>
          <w:szCs w:val="24"/>
        </w:rPr>
        <w:t xml:space="preserve">, приходящийся на парамагнитный центр. При этом для определения </w:t>
      </w:r>
      <w:r w:rsidRPr="000D1495">
        <w:rPr>
          <w:rFonts w:ascii="Times New Roman" w:hAnsi="Times New Roman"/>
          <w:i/>
          <w:color w:val="000000" w:themeColor="text1"/>
          <w:sz w:val="24"/>
          <w:szCs w:val="24"/>
        </w:rPr>
        <w:t>μ</w:t>
      </w:r>
      <w:r w:rsidRPr="000D1495">
        <w:rPr>
          <w:rFonts w:ascii="Times New Roman" w:hAnsi="Times New Roman"/>
          <w:color w:val="000000" w:themeColor="text1"/>
          <w:sz w:val="24"/>
          <w:szCs w:val="24"/>
          <w:vertAlign w:val="subscript"/>
          <w:lang w:val="en-US"/>
        </w:rPr>
        <w:t>eff</w:t>
      </w:r>
      <w:r w:rsidRPr="000D1495">
        <w:rPr>
          <w:rFonts w:ascii="Times New Roman" w:hAnsi="Times New Roman"/>
          <w:color w:val="000000" w:themeColor="text1"/>
          <w:sz w:val="24"/>
          <w:szCs w:val="24"/>
          <w:vertAlign w:val="subscript"/>
        </w:rPr>
        <w:t xml:space="preserve"> </w:t>
      </w:r>
      <w:r w:rsidRPr="000D1495">
        <w:rPr>
          <w:rFonts w:ascii="Times New Roman" w:hAnsi="Times New Roman"/>
          <w:color w:val="000000" w:themeColor="text1"/>
          <w:sz w:val="24"/>
          <w:szCs w:val="24"/>
        </w:rPr>
        <w:t xml:space="preserve">использовались 2 способа: </w:t>
      </w:r>
    </w:p>
    <w:p w14:paraId="6B7CB277" w14:textId="6C8DFE6A" w:rsidR="004349A1" w:rsidRDefault="00274914" w:rsidP="004349A1">
      <w:pPr>
        <w:pStyle w:val="a3"/>
        <w:numPr>
          <w:ilvl w:val="0"/>
          <w:numId w:val="19"/>
        </w:numPr>
        <w:spacing w:after="0" w:line="360" w:lineRule="auto"/>
        <w:ind w:left="0" w:firstLine="709"/>
        <w:jc w:val="both"/>
        <w:rPr>
          <w:rFonts w:ascii="Times New Roman" w:hAnsi="Times New Roman"/>
          <w:color w:val="000000" w:themeColor="text1"/>
          <w:sz w:val="24"/>
          <w:szCs w:val="24"/>
        </w:rPr>
      </w:pPr>
      <w:r w:rsidRPr="00464913">
        <w:rPr>
          <w:rFonts w:ascii="Times New Roman" w:hAnsi="Times New Roman"/>
          <w:color w:val="000000" w:themeColor="text1"/>
          <w:sz w:val="24"/>
          <w:szCs w:val="24"/>
        </w:rPr>
        <w:t>по найденному значению константы Кюри по формуле</w:t>
      </w:r>
      <w:r w:rsidR="004349A1">
        <w:rPr>
          <w:rFonts w:ascii="Times New Roman" w:hAnsi="Times New Roman"/>
          <w:color w:val="000000" w:themeColor="text1"/>
          <w:sz w:val="24"/>
          <w:szCs w:val="24"/>
        </w:rPr>
        <w:t xml:space="preserve"> (</w:t>
      </w:r>
      <w:r w:rsidR="004349A1" w:rsidRPr="004349A1">
        <w:rPr>
          <w:rFonts w:ascii="Times New Roman" w:hAnsi="Times New Roman"/>
          <w:color w:val="000000" w:themeColor="text1"/>
          <w:sz w:val="24"/>
          <w:szCs w:val="24"/>
        </w:rPr>
        <w:t>2</w:t>
      </w:r>
      <w:r w:rsidR="004349A1">
        <w:rPr>
          <w:rFonts w:ascii="Times New Roman" w:hAnsi="Times New Roman"/>
          <w:color w:val="000000" w:themeColor="text1"/>
          <w:sz w:val="24"/>
          <w:szCs w:val="24"/>
        </w:rPr>
        <w:t>):</w:t>
      </w:r>
    </w:p>
    <w:p w14:paraId="50783A25" w14:textId="38EF3E9C" w:rsidR="00464913" w:rsidRPr="004349A1" w:rsidRDefault="007F6154" w:rsidP="004349A1">
      <w:pPr>
        <w:pStyle w:val="a3"/>
        <w:spacing w:after="0" w:line="360" w:lineRule="auto"/>
        <w:ind w:left="709"/>
        <w:jc w:val="right"/>
        <w:rPr>
          <w:rFonts w:ascii="Times New Roman" w:hAnsi="Times New Roman"/>
          <w:color w:val="000000" w:themeColor="text1"/>
          <w:sz w:val="24"/>
          <w:szCs w:val="24"/>
        </w:rPr>
      </w:pPr>
      <m:oMath>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μ</m:t>
            </m:r>
          </m:e>
          <m:sup>
            <m:r>
              <w:rPr>
                <w:rFonts w:ascii="Cambria Math" w:hAnsi="Cambria Math"/>
                <w:color w:val="000000" w:themeColor="text1"/>
                <w:sz w:val="24"/>
                <w:szCs w:val="24"/>
              </w:rPr>
              <m:t>2</m:t>
            </m:r>
          </m:sup>
        </m:sSup>
        <m:r>
          <w:rPr>
            <w:rFonts w:ascii="Cambria Math" w:hAnsi="Cambria Math"/>
            <w:color w:val="000000" w:themeColor="text1"/>
            <w:sz w:val="24"/>
            <w:szCs w:val="24"/>
          </w:rPr>
          <m:t>=</m:t>
        </m:r>
      </m:oMath>
      <w:r w:rsidR="004349A1">
        <w:rPr>
          <w:rFonts w:ascii="Times New Roman" w:hAnsi="Times New Roman"/>
          <w:i/>
          <w:color w:val="000000" w:themeColor="text1"/>
          <w:sz w:val="24"/>
          <w:szCs w:val="24"/>
        </w:rPr>
        <w:t xml:space="preserve">8С,            </w:t>
      </w:r>
      <w:r w:rsidR="004349A1">
        <w:rPr>
          <w:rFonts w:ascii="Times New Roman" w:hAnsi="Times New Roman"/>
          <w:i/>
          <w:color w:val="000000" w:themeColor="text1"/>
          <w:sz w:val="24"/>
          <w:szCs w:val="24"/>
          <w:lang w:val="en-US"/>
        </w:rPr>
        <w:t xml:space="preserve">                                        </w:t>
      </w:r>
      <w:r w:rsidR="004349A1">
        <w:rPr>
          <w:rFonts w:ascii="Times New Roman" w:hAnsi="Times New Roman"/>
          <w:i/>
          <w:color w:val="000000" w:themeColor="text1"/>
          <w:sz w:val="24"/>
          <w:szCs w:val="24"/>
        </w:rPr>
        <w:t xml:space="preserve">                   </w:t>
      </w:r>
      <w:r w:rsidR="004349A1" w:rsidRPr="004349A1">
        <w:rPr>
          <w:rFonts w:ascii="Times New Roman" w:hAnsi="Times New Roman"/>
          <w:color w:val="000000" w:themeColor="text1"/>
          <w:sz w:val="24"/>
          <w:szCs w:val="24"/>
        </w:rPr>
        <w:t>(2)</w:t>
      </w:r>
    </w:p>
    <w:p w14:paraId="2F5B8285" w14:textId="5D3F9505" w:rsidR="00464913" w:rsidRDefault="00274914" w:rsidP="00464913">
      <w:pPr>
        <w:pStyle w:val="a3"/>
        <w:numPr>
          <w:ilvl w:val="0"/>
          <w:numId w:val="19"/>
        </w:numPr>
        <w:spacing w:after="0" w:line="360" w:lineRule="auto"/>
        <w:ind w:left="0" w:firstLine="709"/>
        <w:jc w:val="both"/>
        <w:rPr>
          <w:rFonts w:ascii="Times New Roman" w:hAnsi="Times New Roman"/>
          <w:color w:val="000000" w:themeColor="text1"/>
          <w:sz w:val="24"/>
          <w:szCs w:val="24"/>
        </w:rPr>
      </w:pPr>
      <w:r w:rsidRPr="00464913">
        <w:rPr>
          <w:rFonts w:ascii="Times New Roman" w:hAnsi="Times New Roman"/>
          <w:color w:val="000000" w:themeColor="text1"/>
          <w:sz w:val="24"/>
          <w:szCs w:val="24"/>
        </w:rPr>
        <w:lastRenderedPageBreak/>
        <w:t xml:space="preserve">по графику </w:t>
      </w:r>
      <m:oMath>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μ</m:t>
            </m:r>
          </m:e>
          <m:sup>
            <m:r>
              <w:rPr>
                <w:rFonts w:ascii="Cambria Math" w:hAnsi="Cambria Math"/>
                <w:color w:val="000000" w:themeColor="text1"/>
                <w:sz w:val="24"/>
                <w:szCs w:val="24"/>
              </w:rPr>
              <m:t>2</m:t>
            </m:r>
          </m:sup>
        </m:sSup>
        <m:r>
          <w:rPr>
            <w:rFonts w:ascii="Cambria Math" w:hAnsi="Cambria Math"/>
            <w:color w:val="000000" w:themeColor="text1"/>
            <w:sz w:val="24"/>
            <w:szCs w:val="24"/>
          </w:rPr>
          <m:t>=</m:t>
        </m:r>
      </m:oMath>
      <w:r w:rsidRPr="00464913">
        <w:rPr>
          <w:rFonts w:ascii="Times New Roman" w:hAnsi="Times New Roman"/>
          <w:color w:val="000000" w:themeColor="text1"/>
          <w:sz w:val="24"/>
          <w:szCs w:val="24"/>
        </w:rPr>
        <w:t>8*</w:t>
      </w:r>
      <w:r w:rsidRPr="00464913">
        <w:rPr>
          <w:rFonts w:ascii="Times New Roman" w:hAnsi="Times New Roman"/>
          <w:i/>
          <w:color w:val="000000" w:themeColor="text1"/>
          <w:sz w:val="24"/>
          <w:szCs w:val="24"/>
        </w:rPr>
        <w:t>χ</w:t>
      </w:r>
      <w:r w:rsidRPr="00464913">
        <w:rPr>
          <w:rFonts w:ascii="Times New Roman" w:hAnsi="Times New Roman"/>
          <w:color w:val="000000" w:themeColor="text1"/>
          <w:sz w:val="24"/>
          <w:szCs w:val="24"/>
        </w:rPr>
        <w:t>*</w:t>
      </w:r>
      <w:r w:rsidRPr="00464913">
        <w:rPr>
          <w:rFonts w:ascii="Times New Roman" w:hAnsi="Times New Roman"/>
          <w:i/>
          <w:color w:val="000000" w:themeColor="text1"/>
          <w:sz w:val="24"/>
          <w:szCs w:val="24"/>
          <w:lang w:val="en-US"/>
        </w:rPr>
        <w:t>T</w:t>
      </w:r>
      <w:r w:rsidRPr="00464913">
        <w:rPr>
          <w:rFonts w:ascii="Times New Roman" w:hAnsi="Times New Roman"/>
          <w:color w:val="000000" w:themeColor="text1"/>
          <w:sz w:val="24"/>
          <w:szCs w:val="24"/>
        </w:rPr>
        <w:t xml:space="preserve"> (представлено на </w:t>
      </w:r>
      <w:r w:rsidR="00A51FFC">
        <w:rPr>
          <w:rFonts w:ascii="Times New Roman" w:hAnsi="Times New Roman"/>
          <w:color w:val="000000" w:themeColor="text1"/>
          <w:sz w:val="24"/>
          <w:szCs w:val="24"/>
        </w:rPr>
        <w:t>р</w:t>
      </w:r>
      <w:r w:rsidRPr="00464913">
        <w:rPr>
          <w:rFonts w:ascii="Times New Roman" w:hAnsi="Times New Roman"/>
          <w:color w:val="000000" w:themeColor="text1"/>
          <w:sz w:val="24"/>
          <w:szCs w:val="24"/>
        </w:rPr>
        <w:t>ис</w:t>
      </w:r>
      <w:r w:rsidR="00A51FFC">
        <w:rPr>
          <w:rFonts w:ascii="Times New Roman" w:hAnsi="Times New Roman"/>
          <w:color w:val="000000" w:themeColor="text1"/>
          <w:sz w:val="24"/>
          <w:szCs w:val="24"/>
        </w:rPr>
        <w:t xml:space="preserve">унке </w:t>
      </w:r>
      <w:r w:rsidR="00CA68F2" w:rsidRPr="00464913">
        <w:rPr>
          <w:rFonts w:ascii="Times New Roman" w:hAnsi="Times New Roman"/>
          <w:color w:val="000000" w:themeColor="text1"/>
          <w:sz w:val="24"/>
          <w:szCs w:val="24"/>
        </w:rPr>
        <w:t>7</w:t>
      </w:r>
      <w:r w:rsidR="00A51FFC">
        <w:rPr>
          <w:rFonts w:ascii="Times New Roman" w:hAnsi="Times New Roman"/>
          <w:color w:val="000000" w:themeColor="text1"/>
          <w:sz w:val="24"/>
          <w:szCs w:val="24"/>
        </w:rPr>
        <w:t> </w:t>
      </w:r>
      <w:r w:rsidRPr="00464913">
        <w:rPr>
          <w:rFonts w:ascii="Times New Roman" w:hAnsi="Times New Roman"/>
          <w:color w:val="000000" w:themeColor="text1"/>
          <w:sz w:val="24"/>
          <w:szCs w:val="24"/>
          <w:lang w:val="en-US"/>
        </w:rPr>
        <w:t>c</w:t>
      </w:r>
      <w:r w:rsidRPr="00464913">
        <w:rPr>
          <w:rFonts w:ascii="Times New Roman" w:hAnsi="Times New Roman"/>
          <w:color w:val="000000" w:themeColor="text1"/>
          <w:sz w:val="24"/>
          <w:szCs w:val="24"/>
        </w:rPr>
        <w:t xml:space="preserve">). </w:t>
      </w:r>
    </w:p>
    <w:p w14:paraId="64AB036D" w14:textId="23298E57" w:rsidR="00274914" w:rsidRPr="00464913" w:rsidRDefault="00274914" w:rsidP="00464913">
      <w:pPr>
        <w:pStyle w:val="a3"/>
        <w:spacing w:after="0" w:line="360" w:lineRule="auto"/>
        <w:ind w:left="0" w:firstLine="709"/>
        <w:jc w:val="both"/>
        <w:rPr>
          <w:rFonts w:ascii="Times New Roman" w:hAnsi="Times New Roman"/>
          <w:color w:val="000000" w:themeColor="text1"/>
          <w:sz w:val="24"/>
          <w:szCs w:val="24"/>
        </w:rPr>
      </w:pPr>
      <w:r w:rsidRPr="00464913">
        <w:rPr>
          <w:rFonts w:ascii="Times New Roman" w:hAnsi="Times New Roman"/>
          <w:color w:val="000000" w:themeColor="text1"/>
          <w:sz w:val="24"/>
          <w:szCs w:val="24"/>
        </w:rPr>
        <w:t>Для магнитной восприимчивости, измеренной в слабых полях, на основании расчета</w:t>
      </w:r>
      <w:r w:rsidR="005E153B" w:rsidRPr="005E153B">
        <w:rPr>
          <w:rFonts w:ascii="Times New Roman" w:hAnsi="Times New Roman"/>
          <w:color w:val="000000" w:themeColor="text1"/>
          <w:sz w:val="24"/>
          <w:szCs w:val="24"/>
        </w:rPr>
        <w:t xml:space="preserve"> </w:t>
      </w:r>
      <w:r w:rsidR="005E153B">
        <w:rPr>
          <w:rFonts w:ascii="Times New Roman" w:hAnsi="Times New Roman"/>
          <w:color w:val="000000" w:themeColor="text1"/>
          <w:sz w:val="24"/>
          <w:szCs w:val="24"/>
        </w:rPr>
        <w:t xml:space="preserve">по формуле (2) </w:t>
      </w:r>
      <w:r w:rsidRPr="00464913">
        <w:rPr>
          <w:rFonts w:ascii="Times New Roman" w:hAnsi="Times New Roman"/>
          <w:color w:val="000000" w:themeColor="text1"/>
          <w:sz w:val="24"/>
          <w:szCs w:val="24"/>
        </w:rPr>
        <w:t>(аппроксимация в широком диапазоне температур, красная линия) было получено значение</w:t>
      </w:r>
      <w:r w:rsidRPr="00464913">
        <w:rPr>
          <w:rFonts w:ascii="Times New Roman" w:hAnsi="Times New Roman"/>
          <w:i/>
          <w:color w:val="000000" w:themeColor="text1"/>
          <w:sz w:val="24"/>
          <w:szCs w:val="24"/>
        </w:rPr>
        <w:t xml:space="preserve"> μ</w:t>
      </w:r>
      <w:r w:rsidRPr="00464913">
        <w:rPr>
          <w:rFonts w:ascii="Times New Roman" w:hAnsi="Times New Roman"/>
          <w:color w:val="000000" w:themeColor="text1"/>
          <w:sz w:val="24"/>
          <w:szCs w:val="24"/>
          <w:vertAlign w:val="subscript"/>
          <w:lang w:val="en-US"/>
        </w:rPr>
        <w:t>eff</w:t>
      </w:r>
      <w:r w:rsidRPr="00464913">
        <w:rPr>
          <w:rFonts w:ascii="Times New Roman" w:hAnsi="Times New Roman"/>
          <w:color w:val="000000" w:themeColor="text1"/>
          <w:sz w:val="24"/>
          <w:szCs w:val="24"/>
        </w:rPr>
        <w:t>= 5.99μ</w:t>
      </w:r>
      <w:r w:rsidRPr="00464913">
        <w:rPr>
          <w:rFonts w:ascii="Times New Roman" w:hAnsi="Times New Roman"/>
          <w:color w:val="000000" w:themeColor="text1"/>
          <w:sz w:val="24"/>
          <w:szCs w:val="24"/>
          <w:vertAlign w:val="subscript"/>
        </w:rPr>
        <w:t>В</w:t>
      </w:r>
      <w:r w:rsidRPr="00464913">
        <w:rPr>
          <w:rFonts w:ascii="Times New Roman" w:hAnsi="Times New Roman"/>
          <w:color w:val="000000" w:themeColor="text1"/>
          <w:sz w:val="24"/>
          <w:szCs w:val="24"/>
        </w:rPr>
        <w:t>/</w:t>
      </w:r>
      <w:r w:rsidRPr="00464913">
        <w:rPr>
          <w:rFonts w:ascii="Times New Roman" w:hAnsi="Times New Roman"/>
          <w:color w:val="000000" w:themeColor="text1"/>
          <w:sz w:val="24"/>
          <w:szCs w:val="24"/>
          <w:lang w:val="en-US"/>
        </w:rPr>
        <w:t>Mn</w:t>
      </w:r>
      <w:r w:rsidRPr="00464913">
        <w:rPr>
          <w:rFonts w:ascii="Times New Roman" w:hAnsi="Times New Roman"/>
          <w:color w:val="000000" w:themeColor="text1"/>
          <w:sz w:val="24"/>
          <w:szCs w:val="24"/>
        </w:rPr>
        <w:t>, что в целом согласуется с результатом, полученным из графика 8*</w:t>
      </w:r>
      <w:r w:rsidRPr="00464913">
        <w:rPr>
          <w:rFonts w:ascii="Times New Roman" w:hAnsi="Times New Roman"/>
          <w:i/>
          <w:color w:val="000000" w:themeColor="text1"/>
          <w:sz w:val="24"/>
          <w:szCs w:val="24"/>
        </w:rPr>
        <w:t>χ</w:t>
      </w:r>
      <w:r w:rsidRPr="00464913">
        <w:rPr>
          <w:rFonts w:ascii="Times New Roman" w:hAnsi="Times New Roman"/>
          <w:color w:val="000000" w:themeColor="text1"/>
          <w:sz w:val="24"/>
          <w:szCs w:val="24"/>
        </w:rPr>
        <w:t>*</w:t>
      </w:r>
      <w:r w:rsidRPr="00464913">
        <w:rPr>
          <w:rFonts w:ascii="Times New Roman" w:hAnsi="Times New Roman"/>
          <w:i/>
          <w:color w:val="000000" w:themeColor="text1"/>
          <w:sz w:val="24"/>
          <w:szCs w:val="24"/>
          <w:lang w:val="en-US"/>
        </w:rPr>
        <w:t>T</w:t>
      </w:r>
      <w:r w:rsidRPr="00464913">
        <w:rPr>
          <w:rFonts w:ascii="Times New Roman" w:hAnsi="Times New Roman"/>
          <w:i/>
          <w:color w:val="000000" w:themeColor="text1"/>
          <w:sz w:val="24"/>
          <w:szCs w:val="24"/>
        </w:rPr>
        <w:t xml:space="preserve"> </w:t>
      </w:r>
      <w:r w:rsidR="00084C0E">
        <w:rPr>
          <w:rFonts w:ascii="Times New Roman" w:hAnsi="Times New Roman"/>
          <w:color w:val="000000" w:themeColor="text1"/>
          <w:sz w:val="24"/>
          <w:szCs w:val="24"/>
        </w:rPr>
        <w:t>(синяя кривая на рисунке</w:t>
      </w:r>
      <w:r w:rsidRPr="00464913">
        <w:rPr>
          <w:rFonts w:ascii="Times New Roman" w:hAnsi="Times New Roman"/>
          <w:color w:val="000000" w:themeColor="text1"/>
          <w:sz w:val="24"/>
          <w:szCs w:val="24"/>
        </w:rPr>
        <w:t xml:space="preserve"> </w:t>
      </w:r>
      <w:r w:rsidR="00CA68F2" w:rsidRPr="00464913">
        <w:rPr>
          <w:rFonts w:ascii="Times New Roman" w:hAnsi="Times New Roman"/>
          <w:color w:val="000000" w:themeColor="text1"/>
          <w:sz w:val="24"/>
          <w:szCs w:val="24"/>
        </w:rPr>
        <w:t>7</w:t>
      </w:r>
      <w:r w:rsidRPr="00464913">
        <w:rPr>
          <w:rFonts w:ascii="Times New Roman" w:hAnsi="Times New Roman"/>
          <w:color w:val="000000" w:themeColor="text1"/>
          <w:sz w:val="24"/>
          <w:szCs w:val="24"/>
        </w:rPr>
        <w:t xml:space="preserve">(с)) и слегка превышает теоретически рассчитанное значение магнитного момента для </w:t>
      </w:r>
      <w:r w:rsidRPr="00464913">
        <w:rPr>
          <w:rFonts w:ascii="Times New Roman" w:hAnsi="Times New Roman"/>
          <w:color w:val="000000" w:themeColor="text1"/>
          <w:sz w:val="24"/>
          <w:szCs w:val="24"/>
          <w:lang w:val="en-US"/>
        </w:rPr>
        <w:t>Mn</w:t>
      </w:r>
      <w:r w:rsidRPr="00464913">
        <w:rPr>
          <w:rFonts w:ascii="Times New Roman" w:hAnsi="Times New Roman"/>
          <w:color w:val="000000" w:themeColor="text1"/>
          <w:sz w:val="24"/>
          <w:szCs w:val="24"/>
          <w:vertAlign w:val="superscript"/>
        </w:rPr>
        <w:t>2+</w:t>
      </w:r>
      <w:r w:rsidRPr="00464913">
        <w:rPr>
          <w:rFonts w:ascii="Times New Roman" w:hAnsi="Times New Roman"/>
          <w:color w:val="000000" w:themeColor="text1"/>
          <w:sz w:val="24"/>
          <w:szCs w:val="24"/>
        </w:rPr>
        <w:t>, равное ~5.92μ</w:t>
      </w:r>
      <w:r w:rsidRPr="00464913">
        <w:rPr>
          <w:rFonts w:ascii="Times New Roman" w:hAnsi="Times New Roman"/>
          <w:color w:val="000000" w:themeColor="text1"/>
          <w:sz w:val="24"/>
          <w:szCs w:val="24"/>
          <w:vertAlign w:val="subscript"/>
        </w:rPr>
        <w:t>В</w:t>
      </w:r>
      <w:r w:rsidRPr="00464913">
        <w:rPr>
          <w:rFonts w:ascii="Times New Roman" w:hAnsi="Times New Roman"/>
          <w:color w:val="000000" w:themeColor="text1"/>
          <w:sz w:val="24"/>
          <w:szCs w:val="24"/>
        </w:rPr>
        <w:t>. Результаты для 1/</w:t>
      </w:r>
      <w:r w:rsidRPr="00464913">
        <w:rPr>
          <w:rFonts w:ascii="Times New Roman" w:hAnsi="Times New Roman"/>
          <w:i/>
          <w:color w:val="000000" w:themeColor="text1"/>
          <w:sz w:val="24"/>
          <w:szCs w:val="24"/>
        </w:rPr>
        <w:t>χ</w:t>
      </w:r>
      <w:r w:rsidRPr="00464913">
        <w:rPr>
          <w:rFonts w:ascii="Times New Roman" w:hAnsi="Times New Roman"/>
          <w:color w:val="000000" w:themeColor="text1"/>
          <w:sz w:val="24"/>
          <w:szCs w:val="24"/>
        </w:rPr>
        <w:t>(</w:t>
      </w:r>
      <w:r w:rsidRPr="00464913">
        <w:rPr>
          <w:rFonts w:ascii="Times New Roman" w:hAnsi="Times New Roman"/>
          <w:i/>
          <w:color w:val="000000" w:themeColor="text1"/>
          <w:sz w:val="24"/>
          <w:szCs w:val="24"/>
          <w:lang w:val="en-US"/>
        </w:rPr>
        <w:t>T</w:t>
      </w:r>
      <w:r w:rsidRPr="00464913">
        <w:rPr>
          <w:rFonts w:ascii="Times New Roman" w:hAnsi="Times New Roman"/>
          <w:color w:val="000000" w:themeColor="text1"/>
          <w:sz w:val="24"/>
          <w:szCs w:val="24"/>
        </w:rPr>
        <w:t>) в поле 5</w:t>
      </w:r>
      <w:r w:rsidRPr="00464913">
        <w:rPr>
          <w:rFonts w:ascii="Times New Roman" w:hAnsi="Times New Roman"/>
          <w:color w:val="000000" w:themeColor="text1"/>
          <w:sz w:val="24"/>
          <w:szCs w:val="24"/>
          <w:lang w:val="en-US"/>
        </w:rPr>
        <w:t>T</w:t>
      </w:r>
      <w:r w:rsidRPr="00464913">
        <w:rPr>
          <w:rFonts w:ascii="Times New Roman" w:hAnsi="Times New Roman"/>
          <w:color w:val="000000" w:themeColor="text1"/>
          <w:sz w:val="24"/>
          <w:szCs w:val="24"/>
        </w:rPr>
        <w:t xml:space="preserve"> (в насыщении) дают следующие значения магнитного момента: 5.46μ</w:t>
      </w:r>
      <w:r w:rsidRPr="00464913">
        <w:rPr>
          <w:rFonts w:ascii="Times New Roman" w:hAnsi="Times New Roman"/>
          <w:color w:val="000000" w:themeColor="text1"/>
          <w:sz w:val="24"/>
          <w:szCs w:val="24"/>
          <w:vertAlign w:val="subscript"/>
        </w:rPr>
        <w:t>В</w:t>
      </w:r>
      <w:r w:rsidRPr="00464913">
        <w:rPr>
          <w:rFonts w:ascii="Times New Roman" w:hAnsi="Times New Roman"/>
          <w:color w:val="000000" w:themeColor="text1"/>
          <w:sz w:val="24"/>
          <w:szCs w:val="24"/>
        </w:rPr>
        <w:t>/</w:t>
      </w:r>
      <w:r w:rsidRPr="00464913">
        <w:rPr>
          <w:rFonts w:ascii="Times New Roman" w:hAnsi="Times New Roman"/>
          <w:color w:val="000000" w:themeColor="text1"/>
          <w:sz w:val="24"/>
          <w:szCs w:val="24"/>
          <w:lang w:val="en-US"/>
        </w:rPr>
        <w:t>Mn</w:t>
      </w:r>
      <w:r w:rsidRPr="00464913">
        <w:rPr>
          <w:rFonts w:ascii="Times New Roman" w:hAnsi="Times New Roman"/>
          <w:color w:val="000000" w:themeColor="text1"/>
          <w:sz w:val="24"/>
          <w:szCs w:val="24"/>
        </w:rPr>
        <w:t xml:space="preserve"> и 5.56μ</w:t>
      </w:r>
      <w:r w:rsidRPr="00464913">
        <w:rPr>
          <w:rFonts w:ascii="Times New Roman" w:hAnsi="Times New Roman"/>
          <w:color w:val="000000" w:themeColor="text1"/>
          <w:sz w:val="24"/>
          <w:szCs w:val="24"/>
          <w:vertAlign w:val="subscript"/>
        </w:rPr>
        <w:t>В</w:t>
      </w:r>
      <w:r w:rsidRPr="00464913">
        <w:rPr>
          <w:rFonts w:ascii="Times New Roman" w:hAnsi="Times New Roman"/>
          <w:color w:val="000000" w:themeColor="text1"/>
          <w:sz w:val="24"/>
          <w:szCs w:val="24"/>
        </w:rPr>
        <w:t>/</w:t>
      </w:r>
      <w:r w:rsidRPr="00464913">
        <w:rPr>
          <w:rFonts w:ascii="Times New Roman" w:hAnsi="Times New Roman"/>
          <w:color w:val="000000" w:themeColor="text1"/>
          <w:sz w:val="24"/>
          <w:szCs w:val="24"/>
          <w:lang w:val="en-US"/>
        </w:rPr>
        <w:t>Mn</w:t>
      </w:r>
      <w:r w:rsidRPr="00464913">
        <w:rPr>
          <w:rFonts w:ascii="Times New Roman" w:hAnsi="Times New Roman"/>
          <w:color w:val="000000" w:themeColor="text1"/>
          <w:sz w:val="24"/>
          <w:szCs w:val="24"/>
        </w:rPr>
        <w:t xml:space="preserve">, в зависимости от способа определения </w:t>
      </w:r>
      <w:r w:rsidRPr="00464913">
        <w:rPr>
          <w:rFonts w:ascii="Times New Roman" w:hAnsi="Times New Roman"/>
          <w:i/>
          <w:color w:val="000000" w:themeColor="text1"/>
          <w:sz w:val="24"/>
          <w:szCs w:val="24"/>
        </w:rPr>
        <w:t>μ</w:t>
      </w:r>
      <w:r w:rsidRPr="00464913">
        <w:rPr>
          <w:rFonts w:ascii="Times New Roman" w:hAnsi="Times New Roman"/>
          <w:color w:val="000000" w:themeColor="text1"/>
          <w:sz w:val="24"/>
          <w:szCs w:val="24"/>
          <w:vertAlign w:val="subscript"/>
          <w:lang w:val="en-US"/>
        </w:rPr>
        <w:t>eff</w:t>
      </w:r>
      <w:r w:rsidRPr="00464913">
        <w:rPr>
          <w:rFonts w:ascii="Times New Roman" w:hAnsi="Times New Roman"/>
          <w:color w:val="000000" w:themeColor="text1"/>
          <w:sz w:val="24"/>
          <w:szCs w:val="24"/>
        </w:rPr>
        <w:t xml:space="preserve">. Данные значения можно считать характерными для данных соединений. Разница в полученных значениях магнитного момента может быть объяснена наличием дефектов замещения Mn/Sb и недооценки концентрации атомов </w:t>
      </w:r>
      <w:r w:rsidRPr="00464913">
        <w:rPr>
          <w:rFonts w:ascii="Times New Roman" w:hAnsi="Times New Roman"/>
          <w:color w:val="000000" w:themeColor="text1"/>
          <w:sz w:val="24"/>
          <w:szCs w:val="24"/>
          <w:lang w:val="en-US"/>
        </w:rPr>
        <w:t>Mn</w:t>
      </w:r>
      <w:r w:rsidRPr="00464913">
        <w:rPr>
          <w:rFonts w:ascii="Times New Roman" w:hAnsi="Times New Roman"/>
          <w:color w:val="000000" w:themeColor="text1"/>
          <w:sz w:val="24"/>
          <w:szCs w:val="24"/>
        </w:rPr>
        <w:t xml:space="preserve"> в формульной единице, что проявляется завышением полученного значения при измерениях в слабых полях.</w:t>
      </w:r>
    </w:p>
    <w:p w14:paraId="0FAF6802" w14:textId="77777777" w:rsidR="00274914" w:rsidRPr="000D1495" w:rsidRDefault="00274914" w:rsidP="00F26A0E">
      <w:pPr>
        <w:spacing w:after="0" w:line="360" w:lineRule="auto"/>
        <w:ind w:firstLine="709"/>
        <w:jc w:val="both"/>
        <w:rPr>
          <w:rFonts w:ascii="Times New Roman" w:hAnsi="Times New Roman"/>
          <w:color w:val="FF0000"/>
          <w:sz w:val="24"/>
          <w:szCs w:val="24"/>
        </w:rPr>
      </w:pPr>
      <w:r w:rsidRPr="000D1495">
        <w:rPr>
          <w:rFonts w:ascii="Times New Roman" w:hAnsi="Times New Roman"/>
          <w:color w:val="000000" w:themeColor="text1"/>
          <w:sz w:val="24"/>
          <w:szCs w:val="24"/>
        </w:rPr>
        <w:t>Таким образом, проведенные исследования монокристаллов MnSb2Te4 выявили наличие ферромагнитного упорядочения (</w:t>
      </w:r>
      <w:r w:rsidRPr="000D1495">
        <w:rPr>
          <w:rFonts w:ascii="Times New Roman" w:hAnsi="Times New Roman"/>
          <w:color w:val="000000" w:themeColor="text1"/>
          <w:sz w:val="24"/>
          <w:szCs w:val="24"/>
          <w:lang w:val="en-US"/>
        </w:rPr>
        <w:t>FM</w:t>
      </w:r>
      <w:r w:rsidRPr="000D1495">
        <w:rPr>
          <w:rFonts w:ascii="Times New Roman" w:hAnsi="Times New Roman"/>
          <w:color w:val="000000" w:themeColor="text1"/>
          <w:sz w:val="24"/>
          <w:szCs w:val="24"/>
        </w:rPr>
        <w:t>) во всех исследованных образцах (с наибольшей температурой Кюри ~45</w:t>
      </w:r>
      <w:r w:rsidRPr="000D1495">
        <w:rPr>
          <w:rFonts w:ascii="Times New Roman" w:hAnsi="Times New Roman"/>
          <w:color w:val="000000" w:themeColor="text1"/>
          <w:sz w:val="24"/>
          <w:szCs w:val="24"/>
          <w:lang w:val="en-US"/>
        </w:rPr>
        <w:t>K</w:t>
      </w:r>
      <w:r w:rsidRPr="000D1495">
        <w:rPr>
          <w:rFonts w:ascii="Times New Roman" w:hAnsi="Times New Roman"/>
          <w:color w:val="000000" w:themeColor="text1"/>
          <w:sz w:val="24"/>
          <w:szCs w:val="24"/>
        </w:rPr>
        <w:t xml:space="preserve"> для исследованных образцов). При этом результаты демонстрируют также небольшой вклад антиферромагнитного (</w:t>
      </w:r>
      <w:r w:rsidRPr="000D1495">
        <w:rPr>
          <w:rFonts w:ascii="Times New Roman" w:hAnsi="Times New Roman"/>
          <w:color w:val="000000" w:themeColor="text1"/>
          <w:sz w:val="24"/>
          <w:szCs w:val="24"/>
          <w:lang w:val="en-US"/>
        </w:rPr>
        <w:t>AFM</w:t>
      </w:r>
      <w:r w:rsidRPr="000D1495">
        <w:rPr>
          <w:rFonts w:ascii="Times New Roman" w:hAnsi="Times New Roman"/>
          <w:color w:val="000000" w:themeColor="text1"/>
          <w:sz w:val="24"/>
          <w:szCs w:val="24"/>
        </w:rPr>
        <w:t xml:space="preserve">) поведения, и величина </w:t>
      </w:r>
      <w:r w:rsidRPr="000D1495">
        <w:rPr>
          <w:rFonts w:ascii="Times New Roman" w:hAnsi="Times New Roman"/>
          <w:color w:val="000000" w:themeColor="text1"/>
          <w:sz w:val="24"/>
          <w:szCs w:val="24"/>
          <w:lang w:val="en-US"/>
        </w:rPr>
        <w:t>AFM</w:t>
      </w:r>
      <w:r w:rsidRPr="000D1495">
        <w:rPr>
          <w:rFonts w:ascii="Times New Roman" w:hAnsi="Times New Roman"/>
          <w:color w:val="000000" w:themeColor="text1"/>
          <w:sz w:val="24"/>
          <w:szCs w:val="24"/>
        </w:rPr>
        <w:t xml:space="preserve"> и </w:t>
      </w:r>
      <w:r w:rsidRPr="000D1495">
        <w:rPr>
          <w:rFonts w:ascii="Times New Roman" w:hAnsi="Times New Roman"/>
          <w:color w:val="000000" w:themeColor="text1"/>
          <w:sz w:val="24"/>
          <w:szCs w:val="24"/>
          <w:lang w:val="en-US"/>
        </w:rPr>
        <w:t>FM</w:t>
      </w:r>
      <w:r w:rsidRPr="000D1495">
        <w:rPr>
          <w:rFonts w:ascii="Times New Roman" w:hAnsi="Times New Roman"/>
          <w:color w:val="000000" w:themeColor="text1"/>
          <w:sz w:val="24"/>
          <w:szCs w:val="24"/>
        </w:rPr>
        <w:t xml:space="preserve"> вкладов обусловлена наличием фаз с различной концентрацией дефектов замещения </w:t>
      </w:r>
      <w:r w:rsidRPr="000D1495">
        <w:rPr>
          <w:rFonts w:ascii="Times New Roman" w:hAnsi="Times New Roman"/>
          <w:color w:val="000000" w:themeColor="text1"/>
          <w:sz w:val="24"/>
          <w:szCs w:val="24"/>
          <w:lang w:val="en-US"/>
        </w:rPr>
        <w:t>Mn</w:t>
      </w:r>
      <w:r w:rsidRPr="000D1495">
        <w:rPr>
          <w:rFonts w:ascii="Times New Roman" w:hAnsi="Times New Roman"/>
          <w:color w:val="000000" w:themeColor="text1"/>
          <w:sz w:val="24"/>
          <w:szCs w:val="24"/>
        </w:rPr>
        <w:t>/</w:t>
      </w:r>
      <w:r w:rsidRPr="000D1495">
        <w:rPr>
          <w:rFonts w:ascii="Times New Roman" w:hAnsi="Times New Roman"/>
          <w:color w:val="000000" w:themeColor="text1"/>
          <w:sz w:val="24"/>
          <w:szCs w:val="24"/>
          <w:lang w:val="en-US"/>
        </w:rPr>
        <w:t>Sb</w:t>
      </w:r>
      <w:r w:rsidRPr="000D1495">
        <w:rPr>
          <w:rFonts w:ascii="Times New Roman" w:hAnsi="Times New Roman"/>
          <w:color w:val="000000" w:themeColor="text1"/>
          <w:sz w:val="24"/>
          <w:szCs w:val="24"/>
        </w:rPr>
        <w:t>.</w:t>
      </w:r>
    </w:p>
    <w:p w14:paraId="5735CE6C" w14:textId="77777777" w:rsidR="00274914" w:rsidRPr="000D1495" w:rsidRDefault="00274914"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 xml:space="preserve">Результаты работы по проекту в данном направлении опубликованы в статье [5]: </w:t>
      </w:r>
    </w:p>
    <w:p w14:paraId="463CD9D4" w14:textId="77777777" w:rsidR="00274914" w:rsidRPr="000D1495" w:rsidRDefault="00274914" w:rsidP="00CA68F2">
      <w:pPr>
        <w:spacing w:after="0" w:line="360" w:lineRule="auto"/>
        <w:jc w:val="both"/>
        <w:rPr>
          <w:rFonts w:ascii="Times New Roman" w:hAnsi="Times New Roman"/>
          <w:i/>
          <w:sz w:val="24"/>
          <w:szCs w:val="24"/>
        </w:rPr>
      </w:pPr>
      <w:r w:rsidRPr="000D1495">
        <w:rPr>
          <w:rFonts w:ascii="Times New Roman" w:hAnsi="Times New Roman"/>
          <w:i/>
          <w:sz w:val="24"/>
          <w:szCs w:val="24"/>
        </w:rPr>
        <w:t xml:space="preserve">Зверев В.Н., Абдуллаев Н.А., Алиев З.С., Амирасланов И.Р., Джахангирли З.А., Климовских И.И., Рыбкина А.А., Шикин A.M., Мамедов Н.Т. Низкотемпературный магнитотранспорт и магнитные свойства монокристаллов MnSb2Te4 // ЖЭТФ. </w:t>
      </w:r>
      <w:r w:rsidRPr="000D1495">
        <w:rPr>
          <w:rFonts w:ascii="Times New Roman" w:eastAsia="Times New Roman" w:hAnsi="Times New Roman"/>
          <w:bCs/>
          <w:i/>
          <w:sz w:val="24"/>
          <w:szCs w:val="24"/>
        </w:rPr>
        <w:t xml:space="preserve">– 2026. – Т. 169. – </w:t>
      </w:r>
      <w:r w:rsidRPr="000D1495">
        <w:rPr>
          <w:rFonts w:ascii="Times New Roman" w:eastAsia="Times New Roman" w:hAnsi="Times New Roman"/>
          <w:bCs/>
          <w:i/>
          <w:sz w:val="24"/>
          <w:szCs w:val="24"/>
          <w:lang w:val="en-US"/>
        </w:rPr>
        <w:t>N</w:t>
      </w:r>
      <w:r w:rsidRPr="000D1495">
        <w:rPr>
          <w:rFonts w:ascii="Times New Roman" w:eastAsia="Times New Roman" w:hAnsi="Times New Roman"/>
          <w:bCs/>
          <w:i/>
          <w:sz w:val="24"/>
          <w:szCs w:val="24"/>
        </w:rPr>
        <w:t>. 1. – Принята в печать.</w:t>
      </w:r>
      <w:r w:rsidRPr="000D1495">
        <w:rPr>
          <w:rFonts w:ascii="Times New Roman" w:hAnsi="Times New Roman"/>
          <w:i/>
          <w:sz w:val="24"/>
          <w:szCs w:val="24"/>
        </w:rPr>
        <w:t xml:space="preserve"> Impact Factor = 0.8, квартиль Q3</w:t>
      </w:r>
    </w:p>
    <w:p w14:paraId="277D76A1" w14:textId="77777777" w:rsidR="00A51FFC" w:rsidRDefault="00A51FFC" w:rsidP="00F26A0E">
      <w:pPr>
        <w:spacing w:after="0" w:line="360" w:lineRule="auto"/>
        <w:ind w:firstLine="709"/>
        <w:jc w:val="both"/>
        <w:rPr>
          <w:rFonts w:ascii="Times New Roman" w:eastAsia="Times New Roman" w:hAnsi="Times New Roman"/>
          <w:bCs/>
          <w:i/>
          <w:sz w:val="24"/>
          <w:szCs w:val="24"/>
        </w:rPr>
      </w:pPr>
    </w:p>
    <w:p w14:paraId="133CC573" w14:textId="77777777" w:rsidR="00A51FFC" w:rsidRDefault="00A51FFC">
      <w:pPr>
        <w:rPr>
          <w:rFonts w:ascii="Times New Roman" w:eastAsia="Times New Roman" w:hAnsi="Times New Roman"/>
          <w:bCs/>
          <w:i/>
          <w:sz w:val="24"/>
          <w:szCs w:val="24"/>
        </w:rPr>
      </w:pPr>
      <w:r>
        <w:rPr>
          <w:rFonts w:ascii="Times New Roman" w:eastAsia="Times New Roman" w:hAnsi="Times New Roman"/>
          <w:bCs/>
          <w:i/>
          <w:sz w:val="24"/>
          <w:szCs w:val="24"/>
        </w:rPr>
        <w:br w:type="page"/>
      </w:r>
    </w:p>
    <w:p w14:paraId="1D6F80C8" w14:textId="77777777" w:rsidR="00EF0437" w:rsidRPr="00A51FFC" w:rsidRDefault="00A51FFC" w:rsidP="002F3E78">
      <w:pPr>
        <w:pStyle w:val="1"/>
        <w:spacing w:before="0" w:line="360" w:lineRule="auto"/>
        <w:ind w:firstLine="709"/>
        <w:jc w:val="both"/>
        <w:rPr>
          <w:rFonts w:ascii="Times New Roman" w:eastAsia="Times New Roman" w:hAnsi="Times New Roman"/>
          <w:sz w:val="24"/>
          <w:szCs w:val="24"/>
        </w:rPr>
      </w:pPr>
      <w:bookmarkStart w:id="15" w:name="_Toc216094015"/>
      <w:r w:rsidRPr="00A51FFC">
        <w:rPr>
          <w:rFonts w:ascii="Times New Roman" w:eastAsia="Times New Roman" w:hAnsi="Times New Roman"/>
          <w:color w:val="000000"/>
          <w:sz w:val="24"/>
          <w:szCs w:val="24"/>
        </w:rPr>
        <w:lastRenderedPageBreak/>
        <w:t xml:space="preserve">2 </w:t>
      </w:r>
      <w:r w:rsidR="00EF0437" w:rsidRPr="00A51FFC">
        <w:rPr>
          <w:rFonts w:ascii="Times New Roman" w:eastAsia="Times New Roman" w:hAnsi="Times New Roman"/>
          <w:color w:val="000000"/>
          <w:sz w:val="24"/>
          <w:szCs w:val="24"/>
        </w:rPr>
        <w:t xml:space="preserve">Теоретическое и экспериментальное изучение электронной структуры новых типов топологических изоляторов с уникальными свойствами и </w:t>
      </w:r>
      <w:r w:rsidR="00EF0437" w:rsidRPr="00A51FFC">
        <w:rPr>
          <w:rFonts w:ascii="Times New Roman" w:hAnsi="Times New Roman"/>
          <w:color w:val="000000"/>
          <w:sz w:val="24"/>
          <w:szCs w:val="24"/>
        </w:rPr>
        <w:t xml:space="preserve">топологических систем, представляющие собой </w:t>
      </w:r>
      <w:r w:rsidR="00EF0437" w:rsidRPr="00A51FFC">
        <w:rPr>
          <w:rFonts w:ascii="Times New Roman" w:eastAsia="Times New Roman" w:hAnsi="Times New Roman"/>
          <w:color w:val="000000"/>
          <w:sz w:val="24"/>
          <w:szCs w:val="24"/>
        </w:rPr>
        <w:t>гетероинтерфейсы</w:t>
      </w:r>
      <w:r w:rsidR="00EF0437" w:rsidRPr="00A51FFC">
        <w:rPr>
          <w:rFonts w:ascii="Times New Roman" w:eastAsia="Times New Roman" w:hAnsi="Times New Roman"/>
          <w:iCs/>
          <w:color w:val="000000"/>
          <w:sz w:val="24"/>
          <w:szCs w:val="24"/>
        </w:rPr>
        <w:t xml:space="preserve"> с топологическими изоляторами в контакте с 2</w:t>
      </w:r>
      <w:r w:rsidR="00EF0437" w:rsidRPr="00A51FFC">
        <w:rPr>
          <w:rFonts w:ascii="Times New Roman" w:eastAsia="Times New Roman" w:hAnsi="Times New Roman"/>
          <w:iCs/>
          <w:color w:val="000000"/>
          <w:sz w:val="24"/>
          <w:szCs w:val="24"/>
          <w:lang w:val="en-US"/>
        </w:rPr>
        <w:t>D</w:t>
      </w:r>
      <w:r w:rsidR="00EF0437" w:rsidRPr="00A51FFC">
        <w:rPr>
          <w:rFonts w:ascii="Times New Roman" w:eastAsia="Times New Roman" w:hAnsi="Times New Roman"/>
          <w:iCs/>
          <w:color w:val="000000"/>
          <w:sz w:val="24"/>
          <w:szCs w:val="24"/>
        </w:rPr>
        <w:t xml:space="preserve"> материалами</w:t>
      </w:r>
      <w:bookmarkEnd w:id="15"/>
    </w:p>
    <w:p w14:paraId="59AC2E61" w14:textId="59A49E9F" w:rsidR="00EF0437" w:rsidRPr="00A51FFC" w:rsidRDefault="00A51FFC" w:rsidP="005E153B">
      <w:pPr>
        <w:pStyle w:val="2"/>
        <w:spacing w:before="0" w:beforeAutospacing="0" w:after="0" w:afterAutospacing="0" w:line="360" w:lineRule="auto"/>
        <w:ind w:firstLine="709"/>
        <w:jc w:val="both"/>
        <w:rPr>
          <w:color w:val="000000"/>
          <w:sz w:val="24"/>
          <w:szCs w:val="24"/>
        </w:rPr>
      </w:pPr>
      <w:bookmarkStart w:id="16" w:name="_Toc216094016"/>
      <w:r w:rsidRPr="00A51FFC">
        <w:rPr>
          <w:color w:val="000000"/>
          <w:sz w:val="24"/>
          <w:szCs w:val="24"/>
        </w:rPr>
        <w:t>2.1</w:t>
      </w:r>
      <w:r w:rsidR="00041786" w:rsidRPr="00A51FFC">
        <w:rPr>
          <w:color w:val="000000"/>
          <w:sz w:val="24"/>
          <w:szCs w:val="24"/>
        </w:rPr>
        <w:t xml:space="preserve"> </w:t>
      </w:r>
      <w:r>
        <w:rPr>
          <w:color w:val="000000"/>
          <w:sz w:val="24"/>
          <w:szCs w:val="24"/>
        </w:rPr>
        <w:t>И</w:t>
      </w:r>
      <w:r w:rsidR="00EF0437" w:rsidRPr="00A51FFC">
        <w:rPr>
          <w:color w:val="000000"/>
          <w:sz w:val="24"/>
          <w:szCs w:val="24"/>
        </w:rPr>
        <w:t xml:space="preserve">сследования </w:t>
      </w:r>
      <w:r w:rsidR="00EF0437" w:rsidRPr="00A51FFC">
        <w:rPr>
          <w:sz w:val="24"/>
          <w:szCs w:val="24"/>
        </w:rPr>
        <w:t xml:space="preserve">формирования однофазного </w:t>
      </w:r>
      <w:r w:rsidR="00EF0437" w:rsidRPr="00A51FFC">
        <w:rPr>
          <w:sz w:val="24"/>
          <w:szCs w:val="24"/>
        </w:rPr>
        <w:sym w:font="Symbol" w:char="F062"/>
      </w:r>
      <w:r w:rsidR="00EF0437" w:rsidRPr="00A51FFC">
        <w:rPr>
          <w:sz w:val="24"/>
          <w:szCs w:val="24"/>
        </w:rPr>
        <w:t>-антимонена на</w:t>
      </w:r>
      <w:r w:rsidRPr="00A51FFC">
        <w:rPr>
          <w:sz w:val="24"/>
          <w:szCs w:val="24"/>
        </w:rPr>
        <w:t xml:space="preserve"> </w:t>
      </w:r>
      <w:r w:rsidR="00EF0437" w:rsidRPr="00A51FFC">
        <w:rPr>
          <w:sz w:val="24"/>
          <w:szCs w:val="24"/>
        </w:rPr>
        <w:t>поверхности топологического изолятора и изучены его электронные свойства</w:t>
      </w:r>
      <w:bookmarkEnd w:id="16"/>
    </w:p>
    <w:p w14:paraId="3D7C2225" w14:textId="77777777" w:rsidR="00EF0437" w:rsidRPr="000D1495" w:rsidRDefault="00EF0437" w:rsidP="00F26A0E">
      <w:pPr>
        <w:autoSpaceDE w:val="0"/>
        <w:autoSpaceDN w:val="0"/>
        <w:adjustRightInd w:val="0"/>
        <w:spacing w:after="0" w:line="360" w:lineRule="auto"/>
        <w:ind w:firstLine="709"/>
        <w:jc w:val="both"/>
        <w:rPr>
          <w:rStyle w:val="4MainText0"/>
          <w:sz w:val="24"/>
        </w:rPr>
      </w:pPr>
      <w:r w:rsidRPr="000D1495">
        <w:rPr>
          <w:rStyle w:val="4MainText0"/>
          <w:sz w:val="24"/>
        </w:rPr>
        <w:t xml:space="preserve">Электронная структура тяжёлых аналогов графена в сободностоящем состоянии хорошо известна, однако такие слои, в отличие от графена, не существуют в свободной форме, а требуют подходящих подложек. В качестве подложки для роста многих двумерных систем удобно использовать поверхность топологических изоляторов со слоистой Ван-дер-ваальсовой структурой, поскольку на таких поверхностях отсутствуют оборванные связи. Антимонен, двумерная фаза сурьмы, появляется в двух различных аллотропах при эпитаксиальном росте — </w:t>
      </w:r>
      <w:r w:rsidRPr="000D1495">
        <w:rPr>
          <w:rStyle w:val="4MainText0"/>
          <w:sz w:val="24"/>
        </w:rPr>
        <w:sym w:font="Symbol" w:char="F061"/>
      </w:r>
      <w:r w:rsidRPr="000D1495">
        <w:rPr>
          <w:rStyle w:val="4MainText0"/>
          <w:sz w:val="24"/>
        </w:rPr>
        <w:t xml:space="preserve"> и </w:t>
      </w:r>
      <w:r w:rsidRPr="000D1495">
        <w:rPr>
          <w:rStyle w:val="4MainText0"/>
          <w:sz w:val="24"/>
        </w:rPr>
        <w:sym w:font="Symbol" w:char="F062"/>
      </w:r>
      <w:r w:rsidRPr="000D1495">
        <w:rPr>
          <w:rStyle w:val="4MainText0"/>
          <w:sz w:val="24"/>
        </w:rPr>
        <w:t xml:space="preserve"> фазы, которые соответствуют двумерным пределам орторомбической A17 (черный фосфор) и ромбоэдрической A7 (синий фосфор) объемных фаз сурьмы. В свободно стоящем состоянии </w:t>
      </w:r>
      <w:r w:rsidRPr="000D1495">
        <w:rPr>
          <w:rStyle w:val="4MainText0"/>
          <w:sz w:val="24"/>
        </w:rPr>
        <w:sym w:font="Symbol" w:char="F062"/>
      </w:r>
      <w:r w:rsidRPr="000D1495">
        <w:rPr>
          <w:rStyle w:val="4MainText0"/>
          <w:sz w:val="24"/>
        </w:rPr>
        <w:t xml:space="preserve"> фаза, т.е. монослой с графеноподобной структурой, является энергетически выгодной структурой. Однако на подложке после осаждения пленки сурьмы обычно наблюдаются различные пропорции </w:t>
      </w:r>
      <w:r w:rsidRPr="000D1495">
        <w:rPr>
          <w:rStyle w:val="4MainText0"/>
          <w:sz w:val="24"/>
        </w:rPr>
        <w:sym w:font="Symbol" w:char="F061"/>
      </w:r>
      <w:r w:rsidRPr="000D1495">
        <w:rPr>
          <w:rStyle w:val="4MainText0"/>
          <w:sz w:val="24"/>
        </w:rPr>
        <w:t xml:space="preserve"> и </w:t>
      </w:r>
      <w:r w:rsidRPr="000D1495">
        <w:rPr>
          <w:rStyle w:val="4MainText0"/>
          <w:sz w:val="24"/>
        </w:rPr>
        <w:sym w:font="Symbol" w:char="F062"/>
      </w:r>
      <w:r w:rsidRPr="000D1495">
        <w:rPr>
          <w:rStyle w:val="4MainText0"/>
          <w:sz w:val="24"/>
        </w:rPr>
        <w:t xml:space="preserve"> структур. Известно, что </w:t>
      </w:r>
      <w:r w:rsidRPr="000D1495">
        <w:rPr>
          <w:rStyle w:val="4MainText0"/>
          <w:sz w:val="24"/>
        </w:rPr>
        <w:sym w:font="Symbol" w:char="F061"/>
      </w:r>
      <w:r w:rsidRPr="000D1495">
        <w:rPr>
          <w:rStyle w:val="4MainText0"/>
          <w:sz w:val="24"/>
        </w:rPr>
        <w:t xml:space="preserve">-антимонен демонстрирует квазипрямую запрещенную зону в точке Г (~ 1 эВ), тогда как </w:t>
      </w:r>
      <w:r w:rsidRPr="000D1495">
        <w:rPr>
          <w:rStyle w:val="4MainText0"/>
          <w:sz w:val="24"/>
        </w:rPr>
        <w:sym w:font="Symbol" w:char="F062"/>
      </w:r>
      <w:r w:rsidRPr="000D1495">
        <w:rPr>
          <w:rStyle w:val="4MainText0"/>
          <w:sz w:val="24"/>
        </w:rPr>
        <w:t xml:space="preserve">-антимонен имеет непрямую запрещенную зону более 2 эВ, которая зависит от деформации, а также от толщины плёнки, в диапазоне от полупроводника до структуры топологического полуметалла. </w:t>
      </w:r>
    </w:p>
    <w:p w14:paraId="5E36B64A" w14:textId="77777777" w:rsidR="00EF0437" w:rsidRPr="000D1495" w:rsidRDefault="00EF0437" w:rsidP="00F26A0E">
      <w:pPr>
        <w:autoSpaceDE w:val="0"/>
        <w:autoSpaceDN w:val="0"/>
        <w:adjustRightInd w:val="0"/>
        <w:spacing w:after="0" w:line="360" w:lineRule="auto"/>
        <w:ind w:firstLine="709"/>
        <w:jc w:val="both"/>
        <w:rPr>
          <w:rStyle w:val="4MainText0"/>
          <w:sz w:val="24"/>
        </w:rPr>
      </w:pPr>
      <w:r w:rsidRPr="000D1495">
        <w:rPr>
          <w:rStyle w:val="4MainText0"/>
          <w:sz w:val="24"/>
        </w:rPr>
        <w:t>В нашей работе было проведено детальное исследование роста аллотропов антимонена на поверхности топологического изолятора Bi</w:t>
      </w:r>
      <w:r w:rsidRPr="000D1495">
        <w:rPr>
          <w:rStyle w:val="4MainText0"/>
          <w:sz w:val="24"/>
          <w:vertAlign w:val="subscript"/>
        </w:rPr>
        <w:t>2</w:t>
      </w:r>
      <w:r w:rsidRPr="000D1495">
        <w:rPr>
          <w:rStyle w:val="4MainText0"/>
          <w:sz w:val="24"/>
        </w:rPr>
        <w:t>Se</w:t>
      </w:r>
      <w:r w:rsidRPr="000D1495">
        <w:rPr>
          <w:rStyle w:val="4MainText0"/>
          <w:sz w:val="24"/>
          <w:vertAlign w:val="subscript"/>
        </w:rPr>
        <w:t>3</w:t>
      </w:r>
      <w:r w:rsidRPr="000D1495">
        <w:rPr>
          <w:rStyle w:val="4MainText0"/>
          <w:sz w:val="24"/>
        </w:rPr>
        <w:t xml:space="preserve"> с использованием сканирующей туннельной спектроскопии, фотоэлектронной спектроскопии с угловым разрешением, фотоэмиссии остовных уровней, и расчётов электронной зонной структуры и термодинамики на основе DFT. </w:t>
      </w:r>
    </w:p>
    <w:p w14:paraId="73FC0E58" w14:textId="77777777" w:rsidR="00EF0437" w:rsidRPr="000D1495" w:rsidRDefault="00C712C3" w:rsidP="00F26A0E">
      <w:pPr>
        <w:autoSpaceDE w:val="0"/>
        <w:autoSpaceDN w:val="0"/>
        <w:adjustRightInd w:val="0"/>
        <w:spacing w:after="0" w:line="360" w:lineRule="auto"/>
        <w:ind w:firstLine="709"/>
        <w:jc w:val="both"/>
        <w:rPr>
          <w:rStyle w:val="4MainText0"/>
          <w:sz w:val="24"/>
        </w:rPr>
      </w:pPr>
      <w:r>
        <w:rPr>
          <w:rStyle w:val="4MainText0"/>
          <w:sz w:val="24"/>
          <w:lang w:val="en-US"/>
        </w:rPr>
        <w:t>DFT</w:t>
      </w:r>
      <w:r w:rsidR="00EF0437" w:rsidRPr="000D1495">
        <w:rPr>
          <w:rStyle w:val="4MainText0"/>
          <w:sz w:val="24"/>
        </w:rPr>
        <w:t xml:space="preserve"> расчёты электронной структуры интерфейса Sb/Bi</w:t>
      </w:r>
      <w:r w:rsidR="00EF0437" w:rsidRPr="000D1495">
        <w:rPr>
          <w:rStyle w:val="4MainText0"/>
          <w:sz w:val="24"/>
          <w:vertAlign w:val="subscript"/>
        </w:rPr>
        <w:t>2</w:t>
      </w:r>
      <w:r w:rsidR="00EF0437" w:rsidRPr="000D1495">
        <w:rPr>
          <w:rStyle w:val="4MainText0"/>
          <w:sz w:val="24"/>
        </w:rPr>
        <w:t>Se</w:t>
      </w:r>
      <w:r w:rsidR="00EF0437" w:rsidRPr="000D1495">
        <w:rPr>
          <w:rStyle w:val="4MainText0"/>
          <w:sz w:val="24"/>
          <w:vertAlign w:val="subscript"/>
        </w:rPr>
        <w:t>3</w:t>
      </w:r>
      <w:r w:rsidR="00EF0437" w:rsidRPr="000D1495">
        <w:rPr>
          <w:rStyle w:val="4MainText0"/>
          <w:sz w:val="24"/>
        </w:rPr>
        <w:t xml:space="preserve"> проводились с использованием двух дополняющих кодов </w:t>
      </w:r>
      <w:r w:rsidR="00EF0437" w:rsidRPr="000D1495">
        <w:rPr>
          <w:rStyle w:val="4MainText0"/>
          <w:sz w:val="24"/>
          <w:lang w:val="en-US"/>
        </w:rPr>
        <w:t>Quantum</w:t>
      </w:r>
      <w:r w:rsidR="00EF0437" w:rsidRPr="000D1495">
        <w:rPr>
          <w:rStyle w:val="4MainText0"/>
          <w:sz w:val="24"/>
        </w:rPr>
        <w:t>E</w:t>
      </w:r>
      <w:r w:rsidR="00EF0437" w:rsidRPr="000D1495">
        <w:rPr>
          <w:rStyle w:val="4MainText0"/>
          <w:sz w:val="24"/>
          <w:lang w:val="en-US"/>
        </w:rPr>
        <w:t>spresso</w:t>
      </w:r>
      <w:r w:rsidR="00EF0437" w:rsidRPr="000D1495">
        <w:rPr>
          <w:rStyle w:val="4MainText0"/>
          <w:sz w:val="24"/>
        </w:rPr>
        <w:t xml:space="preserve"> и </w:t>
      </w:r>
      <w:r w:rsidR="00EF0437" w:rsidRPr="000D1495">
        <w:rPr>
          <w:rStyle w:val="4MainText0"/>
          <w:sz w:val="24"/>
          <w:lang w:val="en-US"/>
        </w:rPr>
        <w:t>VASP</w:t>
      </w:r>
      <w:r w:rsidR="00EF0437" w:rsidRPr="000D1495">
        <w:rPr>
          <w:rStyle w:val="4MainText0"/>
          <w:sz w:val="24"/>
        </w:rPr>
        <w:t xml:space="preserve">. Обменно-корреляционный функционал PBE использовался вместе с ван-дер-ваальсоввыми поправками </w:t>
      </w:r>
      <w:r w:rsidR="00EF0437" w:rsidRPr="000D1495">
        <w:rPr>
          <w:rStyle w:val="4MainText0"/>
          <w:sz w:val="24"/>
          <w:lang w:val="en-US"/>
        </w:rPr>
        <w:t>Grimme</w:t>
      </w:r>
      <w:r w:rsidR="00EF0437" w:rsidRPr="000D1495">
        <w:rPr>
          <w:rStyle w:val="4MainText0"/>
          <w:sz w:val="24"/>
        </w:rPr>
        <w:t>-D2. Спин-орбитальная связь учитывалась на протяжении всего моделирования. Подложка моделировалась с использованием слэба Bi</w:t>
      </w:r>
      <w:r w:rsidR="00EF0437" w:rsidRPr="000D1495">
        <w:rPr>
          <w:rStyle w:val="4MainText0"/>
          <w:sz w:val="24"/>
          <w:vertAlign w:val="subscript"/>
        </w:rPr>
        <w:t>2</w:t>
      </w:r>
      <w:r w:rsidR="00EF0437" w:rsidRPr="000D1495">
        <w:rPr>
          <w:rStyle w:val="4MainText0"/>
          <w:sz w:val="24"/>
        </w:rPr>
        <w:t>Se</w:t>
      </w:r>
      <w:r w:rsidR="00EF0437" w:rsidRPr="000D1495">
        <w:rPr>
          <w:rStyle w:val="4MainText0"/>
          <w:sz w:val="24"/>
          <w:vertAlign w:val="subscript"/>
        </w:rPr>
        <w:t>3</w:t>
      </w:r>
      <w:r w:rsidR="00EF0437" w:rsidRPr="000D1495">
        <w:rPr>
          <w:rStyle w:val="4MainText0"/>
          <w:sz w:val="24"/>
        </w:rPr>
        <w:t xml:space="preserve">, содержащего шесть квинтетов, с экспериментальной постоянной поверхностной решетки 4.143 Å. Слои Sb добавлялись с обеих сторон слэба с вакуумом не менее 20 Å, разделяющим периодические реплики. Для фазы β-антимонена использовалась сетка k-точек 15×15×1. </w:t>
      </w:r>
      <w:r w:rsidR="00EF0437" w:rsidRPr="000D1495">
        <w:rPr>
          <w:rStyle w:val="4MainText0"/>
          <w:sz w:val="24"/>
        </w:rPr>
        <w:lastRenderedPageBreak/>
        <w:t>Фаза α-Sb моделировалась с использованием суперячейки (1×4) и сетки 15×5×1. Во время оптимизации геометрии атомы Sb и 4 внешних атомных слоя Bi</w:t>
      </w:r>
      <w:r w:rsidR="00EF0437" w:rsidRPr="000D1495">
        <w:rPr>
          <w:rStyle w:val="4MainText0"/>
          <w:sz w:val="24"/>
          <w:vertAlign w:val="subscript"/>
        </w:rPr>
        <w:t>2</w:t>
      </w:r>
      <w:r w:rsidR="00EF0437" w:rsidRPr="000D1495">
        <w:rPr>
          <w:rStyle w:val="4MainText0"/>
          <w:sz w:val="24"/>
        </w:rPr>
        <w:t>Se</w:t>
      </w:r>
      <w:r w:rsidR="00EF0437" w:rsidRPr="000D1495">
        <w:rPr>
          <w:rStyle w:val="4MainText0"/>
          <w:sz w:val="24"/>
          <w:vertAlign w:val="subscript"/>
        </w:rPr>
        <w:t>3</w:t>
      </w:r>
      <w:r w:rsidR="00EF0437" w:rsidRPr="000D1495">
        <w:rPr>
          <w:rStyle w:val="4MainText0"/>
          <w:sz w:val="24"/>
        </w:rPr>
        <w:t xml:space="preserve"> имели возможность свободно релаксировать. </w:t>
      </w:r>
    </w:p>
    <w:p w14:paraId="27BF4187" w14:textId="77777777" w:rsidR="00EF0437" w:rsidRPr="000D1495" w:rsidRDefault="00EF0437" w:rsidP="00F26A0E">
      <w:pPr>
        <w:autoSpaceDE w:val="0"/>
        <w:autoSpaceDN w:val="0"/>
        <w:adjustRightInd w:val="0"/>
        <w:spacing w:after="0" w:line="360" w:lineRule="auto"/>
        <w:ind w:firstLine="709"/>
        <w:jc w:val="both"/>
        <w:rPr>
          <w:rStyle w:val="4MainText0"/>
          <w:sz w:val="24"/>
        </w:rPr>
      </w:pPr>
      <w:r w:rsidRPr="000D1495">
        <w:rPr>
          <w:rStyle w:val="4MainText0"/>
          <w:sz w:val="24"/>
        </w:rPr>
        <w:t xml:space="preserve">Сдвиги остовных уровней (CLS) оценивались с использованием </w:t>
      </w:r>
      <w:r w:rsidRPr="000D1495">
        <w:rPr>
          <w:rStyle w:val="4MainText0"/>
          <w:sz w:val="24"/>
          <w:lang w:val="en-US"/>
        </w:rPr>
        <w:t>Quantum</w:t>
      </w:r>
      <w:r w:rsidRPr="000D1495">
        <w:rPr>
          <w:rStyle w:val="4MainText0"/>
          <w:sz w:val="24"/>
        </w:rPr>
        <w:t>E</w:t>
      </w:r>
      <w:r w:rsidRPr="000D1495">
        <w:rPr>
          <w:rStyle w:val="4MainText0"/>
          <w:sz w:val="24"/>
          <w:lang w:val="en-US"/>
        </w:rPr>
        <w:t>spresso</w:t>
      </w:r>
      <w:r w:rsidRPr="000D1495">
        <w:rPr>
          <w:rStyle w:val="4MainText0"/>
          <w:sz w:val="24"/>
        </w:rPr>
        <w:t>. Атомы Sb с остовной дыркой были связаны с псевдопотенциалом, генерируемым дыркой в ​​4d-орбиталях. Интегрирование в обратном пространстве выполнялось с использованием точки Γ после предварительных тестовых расчетов. Ячейка, используемая в расчете, имела фиксированные размеры 2×4×7 с 4 чередующимися атомными слоями Bi и Se. Тестовые расчёты с ячейкой 2×4×10 показали, что ошибка CLS составляет порядка десятых долей мэВ. В качестве общего референтного состояния для расчёта сдвига XPS был выбран свободный атом Sb с 4d-дыркой в ​​остове, зафиксированный на расстоянии около 10 Å от самого верхнего слоя Sb.</w:t>
      </w:r>
    </w:p>
    <w:p w14:paraId="6F419FBF" w14:textId="77777777" w:rsidR="00EF0437" w:rsidRPr="000D1495" w:rsidRDefault="00EF0437" w:rsidP="00F26A0E">
      <w:pPr>
        <w:autoSpaceDE w:val="0"/>
        <w:autoSpaceDN w:val="0"/>
        <w:adjustRightInd w:val="0"/>
        <w:spacing w:after="0" w:line="360" w:lineRule="auto"/>
        <w:ind w:firstLine="709"/>
        <w:jc w:val="both"/>
        <w:rPr>
          <w:rFonts w:ascii="Times New Roman" w:hAnsi="Times New Roman"/>
          <w:sz w:val="24"/>
          <w:szCs w:val="24"/>
        </w:rPr>
      </w:pPr>
    </w:p>
    <w:p w14:paraId="439A5C12" w14:textId="77777777" w:rsidR="00EF0437" w:rsidRPr="000D1495" w:rsidRDefault="00EF0437" w:rsidP="00E11CD7">
      <w:pPr>
        <w:autoSpaceDE w:val="0"/>
        <w:autoSpaceDN w:val="0"/>
        <w:adjustRightInd w:val="0"/>
        <w:spacing w:after="0" w:line="360" w:lineRule="auto"/>
        <w:rPr>
          <w:rFonts w:ascii="Times New Roman" w:hAnsi="Times New Roman"/>
          <w:color w:val="000000"/>
          <w:sz w:val="24"/>
          <w:szCs w:val="24"/>
        </w:rPr>
      </w:pPr>
      <w:r w:rsidRPr="000D1495">
        <w:rPr>
          <w:rFonts w:ascii="Times New Roman" w:hAnsi="Times New Roman"/>
          <w:noProof/>
          <w:sz w:val="24"/>
          <w:szCs w:val="24"/>
          <w:lang w:eastAsia="ru-RU"/>
        </w:rPr>
        <w:drawing>
          <wp:inline distT="0" distB="0" distL="0" distR="0" wp14:anchorId="6C907D6E" wp14:editId="7E28C996">
            <wp:extent cx="5926455" cy="1312545"/>
            <wp:effectExtent l="0" t="0" r="0" b="1905"/>
            <wp:docPr id="3" name="Рисунок 3" descr="g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30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26455" cy="1312545"/>
                    </a:xfrm>
                    <a:prstGeom prst="rect">
                      <a:avLst/>
                    </a:prstGeom>
                    <a:noFill/>
                    <a:ln>
                      <a:noFill/>
                    </a:ln>
                  </pic:spPr>
                </pic:pic>
              </a:graphicData>
            </a:graphic>
          </wp:inline>
        </w:drawing>
      </w:r>
    </w:p>
    <w:p w14:paraId="13CAF7C8" w14:textId="7690DD62" w:rsidR="00EF0437" w:rsidRPr="000D1495" w:rsidRDefault="00A51FFC" w:rsidP="00E11CD7">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Рисунок 8 — </w:t>
      </w:r>
      <w:r w:rsidR="00EF0437" w:rsidRPr="000D1495">
        <w:rPr>
          <w:rFonts w:ascii="Times New Roman" w:hAnsi="Times New Roman"/>
          <w:sz w:val="24"/>
          <w:szCs w:val="24"/>
        </w:rPr>
        <w:t>СТМ изображение поверхности (200×200 nm</w:t>
      </w:r>
      <w:r w:rsidR="00EF0437" w:rsidRPr="000D1495">
        <w:rPr>
          <w:rFonts w:ascii="Times New Roman" w:hAnsi="Times New Roman"/>
          <w:sz w:val="24"/>
          <w:szCs w:val="24"/>
          <w:vertAlign w:val="superscript"/>
        </w:rPr>
        <w:t>2</w:t>
      </w:r>
      <w:r w:rsidR="00EF0437" w:rsidRPr="000D1495">
        <w:rPr>
          <w:rFonts w:ascii="Times New Roman" w:hAnsi="Times New Roman"/>
          <w:sz w:val="24"/>
          <w:szCs w:val="24"/>
        </w:rPr>
        <w:t xml:space="preserve">, </w:t>
      </w:r>
      <w:r w:rsidR="00EF0437" w:rsidRPr="000D1495">
        <w:rPr>
          <w:rFonts w:ascii="Times New Roman" w:hAnsi="Times New Roman"/>
          <w:sz w:val="24"/>
          <w:szCs w:val="24"/>
        </w:rPr>
        <w:sym w:font="Symbol" w:char="F051"/>
      </w:r>
      <w:r w:rsidR="00EF0437" w:rsidRPr="000D1495">
        <w:rPr>
          <w:rFonts w:ascii="Times New Roman" w:hAnsi="Times New Roman"/>
          <w:sz w:val="24"/>
          <w:szCs w:val="24"/>
          <w:vertAlign w:val="subscript"/>
        </w:rPr>
        <w:t>Sb</w:t>
      </w:r>
      <w:r w:rsidR="00EF0437" w:rsidRPr="000D1495">
        <w:rPr>
          <w:rFonts w:ascii="Times New Roman" w:hAnsi="Times New Roman"/>
          <w:sz w:val="24"/>
          <w:szCs w:val="24"/>
        </w:rPr>
        <w:t xml:space="preserve">=1) после отжига при 473 К в течение 60 мин. </w:t>
      </w:r>
      <w:r w:rsidR="00EF0437" w:rsidRPr="000D1495">
        <w:rPr>
          <w:rStyle w:val="4MainText0"/>
          <w:sz w:val="24"/>
        </w:rPr>
        <w:t xml:space="preserve">Метки </w:t>
      </w:r>
      <w:r w:rsidR="00EF0437" w:rsidRPr="000D1495">
        <w:rPr>
          <w:rStyle w:val="4MainText0"/>
          <w:sz w:val="24"/>
        </w:rPr>
        <w:sym w:font="Symbol" w:char="F062"/>
      </w:r>
      <w:r w:rsidR="00EF0437" w:rsidRPr="000D1495">
        <w:rPr>
          <w:rStyle w:val="4MainText0"/>
          <w:sz w:val="24"/>
        </w:rPr>
        <w:t>, 2</w:t>
      </w:r>
      <w:r w:rsidR="00EF0437" w:rsidRPr="000D1495">
        <w:rPr>
          <w:rStyle w:val="4MainText0"/>
          <w:sz w:val="24"/>
        </w:rPr>
        <w:sym w:font="Symbol" w:char="F062"/>
      </w:r>
      <w:r w:rsidR="00EF0437" w:rsidRPr="000D1495">
        <w:rPr>
          <w:rStyle w:val="4MainText0"/>
          <w:sz w:val="24"/>
        </w:rPr>
        <w:t>, 3</w:t>
      </w:r>
      <w:r w:rsidR="00EF0437" w:rsidRPr="000D1495">
        <w:rPr>
          <w:rStyle w:val="4MainText0"/>
          <w:sz w:val="24"/>
        </w:rPr>
        <w:sym w:font="Symbol" w:char="F062"/>
      </w:r>
      <w:r w:rsidR="00EF0437" w:rsidRPr="000D1495">
        <w:rPr>
          <w:rStyle w:val="4MainText0"/>
          <w:sz w:val="24"/>
        </w:rPr>
        <w:t>, 4</w:t>
      </w:r>
      <w:r w:rsidR="00EF0437" w:rsidRPr="000D1495">
        <w:rPr>
          <w:rStyle w:val="4MainText0"/>
          <w:sz w:val="24"/>
        </w:rPr>
        <w:sym w:font="Symbol" w:char="F062"/>
      </w:r>
      <w:r w:rsidR="00EF0437" w:rsidRPr="000D1495">
        <w:rPr>
          <w:rStyle w:val="4MainText0"/>
          <w:sz w:val="24"/>
        </w:rPr>
        <w:t xml:space="preserve"> обозначают 1, 2, 3 или 4 бислоя </w:t>
      </w:r>
      <w:r w:rsidR="00EF0437" w:rsidRPr="000D1495">
        <w:rPr>
          <w:rStyle w:val="4MainText0"/>
          <w:sz w:val="24"/>
        </w:rPr>
        <w:sym w:font="Symbol" w:char="F062"/>
      </w:r>
      <w:r w:rsidR="00EF0437" w:rsidRPr="000D1495">
        <w:rPr>
          <w:rStyle w:val="4MainText0"/>
          <w:sz w:val="24"/>
        </w:rPr>
        <w:t xml:space="preserve"> фазы</w:t>
      </w:r>
      <w:r>
        <w:rPr>
          <w:rStyle w:val="4MainText0"/>
          <w:sz w:val="24"/>
        </w:rPr>
        <w:t xml:space="preserve"> (слева)</w:t>
      </w:r>
      <w:r>
        <w:rPr>
          <w:rFonts w:ascii="Times New Roman" w:hAnsi="Times New Roman"/>
          <w:sz w:val="24"/>
          <w:szCs w:val="24"/>
        </w:rPr>
        <w:t>; р</w:t>
      </w:r>
      <w:r w:rsidR="00EF0437" w:rsidRPr="000D1495">
        <w:rPr>
          <w:rFonts w:ascii="Times New Roman" w:hAnsi="Times New Roman"/>
          <w:sz w:val="24"/>
          <w:szCs w:val="24"/>
        </w:rPr>
        <w:t xml:space="preserve">ассчитанная зонная структура 1-, 2- и 3-слойного </w:t>
      </w:r>
      <w:r w:rsidR="00EF0437" w:rsidRPr="000D1495">
        <w:rPr>
          <w:rStyle w:val="4MainText0"/>
          <w:sz w:val="24"/>
        </w:rPr>
        <w:sym w:font="Symbol" w:char="F062"/>
      </w:r>
      <w:r w:rsidR="00EF0437" w:rsidRPr="000D1495">
        <w:rPr>
          <w:rFonts w:ascii="Times New Roman" w:hAnsi="Times New Roman"/>
          <w:sz w:val="24"/>
          <w:szCs w:val="24"/>
        </w:rPr>
        <w:t>-антимонена на Bi</w:t>
      </w:r>
      <w:r w:rsidR="00EF0437" w:rsidRPr="000D1495">
        <w:rPr>
          <w:rFonts w:ascii="Times New Roman" w:hAnsi="Times New Roman"/>
          <w:sz w:val="24"/>
          <w:szCs w:val="24"/>
          <w:vertAlign w:val="subscript"/>
        </w:rPr>
        <w:t>2</w:t>
      </w:r>
      <w:r w:rsidR="00EF0437" w:rsidRPr="000D1495">
        <w:rPr>
          <w:rFonts w:ascii="Times New Roman" w:hAnsi="Times New Roman"/>
          <w:sz w:val="24"/>
          <w:szCs w:val="24"/>
        </w:rPr>
        <w:t>Se</w:t>
      </w:r>
      <w:r w:rsidR="00EF0437" w:rsidRPr="000D1495">
        <w:rPr>
          <w:rFonts w:ascii="Times New Roman" w:hAnsi="Times New Roman"/>
          <w:sz w:val="24"/>
          <w:szCs w:val="24"/>
          <w:vertAlign w:val="subscript"/>
        </w:rPr>
        <w:t>3</w:t>
      </w:r>
      <w:r>
        <w:rPr>
          <w:rFonts w:ascii="Times New Roman" w:hAnsi="Times New Roman"/>
          <w:sz w:val="24"/>
          <w:szCs w:val="24"/>
          <w:vertAlign w:val="subscript"/>
        </w:rPr>
        <w:t xml:space="preserve"> </w:t>
      </w:r>
      <w:r w:rsidRPr="005E153B">
        <w:rPr>
          <w:rFonts w:ascii="Times New Roman" w:hAnsi="Times New Roman"/>
          <w:sz w:val="24"/>
          <w:szCs w:val="24"/>
        </w:rPr>
        <w:t>(справа)</w:t>
      </w:r>
      <w:r w:rsidR="00EF0437" w:rsidRPr="000D1495">
        <w:rPr>
          <w:rFonts w:ascii="Times New Roman" w:hAnsi="Times New Roman"/>
          <w:sz w:val="24"/>
          <w:szCs w:val="24"/>
        </w:rPr>
        <w:t xml:space="preserve"> </w:t>
      </w:r>
    </w:p>
    <w:p w14:paraId="6C9073F1" w14:textId="77777777" w:rsidR="00EF0437" w:rsidRPr="000D1495" w:rsidRDefault="00EF0437" w:rsidP="00F26A0E">
      <w:pPr>
        <w:autoSpaceDE w:val="0"/>
        <w:autoSpaceDN w:val="0"/>
        <w:adjustRightInd w:val="0"/>
        <w:spacing w:after="0" w:line="360" w:lineRule="auto"/>
        <w:ind w:firstLine="709"/>
        <w:rPr>
          <w:rFonts w:ascii="Times New Roman" w:hAnsi="Times New Roman"/>
          <w:sz w:val="24"/>
          <w:szCs w:val="24"/>
        </w:rPr>
      </w:pPr>
    </w:p>
    <w:p w14:paraId="7CBCDEE8" w14:textId="3E5F8405" w:rsidR="00EF0437" w:rsidRPr="000D1495" w:rsidRDefault="00EF0437" w:rsidP="00F26A0E">
      <w:pPr>
        <w:autoSpaceDE w:val="0"/>
        <w:autoSpaceDN w:val="0"/>
        <w:adjustRightInd w:val="0"/>
        <w:spacing w:after="0" w:line="360" w:lineRule="auto"/>
        <w:ind w:firstLine="709"/>
        <w:jc w:val="both"/>
        <w:rPr>
          <w:rStyle w:val="4MainText0"/>
          <w:sz w:val="24"/>
        </w:rPr>
      </w:pPr>
      <w:r w:rsidRPr="000D1495">
        <w:rPr>
          <w:rStyle w:val="4MainText0"/>
          <w:sz w:val="24"/>
        </w:rPr>
        <w:t xml:space="preserve">В результате исследования были определены условия, необходимые для упорядоченного, однофазного роста одинарных или тройных </w:t>
      </w:r>
      <w:r w:rsidRPr="000D1495">
        <w:rPr>
          <w:rStyle w:val="4MainText0"/>
          <w:sz w:val="24"/>
        </w:rPr>
        <w:sym w:font="Symbol" w:char="F062"/>
      </w:r>
      <w:r w:rsidRPr="000D1495">
        <w:rPr>
          <w:rStyle w:val="4MainText0"/>
          <w:sz w:val="24"/>
        </w:rPr>
        <w:t>-антимоненовых слоев. Кроме того, мы определили их э</w:t>
      </w:r>
      <w:r w:rsidR="00084C0E">
        <w:rPr>
          <w:rStyle w:val="4MainText0"/>
          <w:sz w:val="24"/>
        </w:rPr>
        <w:t>лектронную структуру (рисунок</w:t>
      </w:r>
      <w:r w:rsidRPr="000D1495">
        <w:rPr>
          <w:rStyle w:val="4MainText0"/>
          <w:sz w:val="24"/>
        </w:rPr>
        <w:t xml:space="preserve"> </w:t>
      </w:r>
      <w:r w:rsidR="00E11CD7" w:rsidRPr="000D1495">
        <w:rPr>
          <w:rStyle w:val="4MainText0"/>
          <w:sz w:val="24"/>
        </w:rPr>
        <w:t>8</w:t>
      </w:r>
      <w:r w:rsidRPr="000D1495">
        <w:rPr>
          <w:rStyle w:val="4MainText0"/>
          <w:sz w:val="24"/>
        </w:rPr>
        <w:t>), работы выхода и характерные энергии связи остовных уровней и предложили объяснение относительно больших химических сдвигов, наблюдаемых между различными фазами. Конечной целью данного исследования является определение оптимальных условий для получения определенной фазы антимонена, что позволяет полностью контролировать его электронные свойства.</w:t>
      </w:r>
    </w:p>
    <w:p w14:paraId="74C05BF2" w14:textId="77777777" w:rsidR="00EF0437" w:rsidRPr="000D1495" w:rsidRDefault="00EF043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6</w:t>
      </w:r>
      <w:r w:rsidRPr="000D1495">
        <w:rPr>
          <w:rFonts w:ascii="Times New Roman" w:eastAsia="Times New Roman" w:hAnsi="Times New Roman"/>
          <w:bCs/>
          <w:sz w:val="24"/>
          <w:szCs w:val="24"/>
        </w:rPr>
        <w:t xml:space="preserve">]: </w:t>
      </w:r>
    </w:p>
    <w:p w14:paraId="129441E3" w14:textId="77777777" w:rsidR="00EF0437" w:rsidRPr="005E153B" w:rsidRDefault="00EF0437" w:rsidP="00E11CD7">
      <w:pPr>
        <w:autoSpaceDE w:val="0"/>
        <w:autoSpaceDN w:val="0"/>
        <w:adjustRightInd w:val="0"/>
        <w:spacing w:after="0" w:line="360" w:lineRule="auto"/>
        <w:jc w:val="both"/>
        <w:rPr>
          <w:rFonts w:ascii="Times New Roman" w:hAnsi="Times New Roman"/>
          <w:i/>
          <w:color w:val="0066CD"/>
          <w:sz w:val="24"/>
          <w:szCs w:val="24"/>
          <w:lang w:val="en-US"/>
        </w:rPr>
      </w:pPr>
      <w:r w:rsidRPr="000D1495">
        <w:rPr>
          <w:rFonts w:ascii="Times New Roman" w:hAnsi="Times New Roman"/>
          <w:i/>
          <w:iCs/>
          <w:color w:val="222222"/>
          <w:sz w:val="24"/>
          <w:szCs w:val="24"/>
          <w:shd w:val="clear" w:color="auto" w:fill="FFFFFF"/>
          <w:lang w:val="en-US"/>
        </w:rPr>
        <w:t xml:space="preserve">Flammini R., Hogan C., Colonna S., Ronci F., Satta M., Papagno M., Aliev Z.S., Eremeev S.V., Chulkov E.V., Benher Z.R., Gardonio S., Petaccia L., Di Santo G., Carbone C., Moras P., Sheverdyaeva P.M. Mastering the growth of antimonene on Bi2Se3: Strategies and insights // </w:t>
      </w:r>
      <w:r w:rsidRPr="000D1495">
        <w:rPr>
          <w:rFonts w:ascii="Times New Roman" w:hAnsi="Times New Roman"/>
          <w:i/>
          <w:iCs/>
          <w:color w:val="222222"/>
          <w:sz w:val="24"/>
          <w:szCs w:val="24"/>
          <w:shd w:val="clear" w:color="auto" w:fill="FFFFFF"/>
          <w:lang w:val="en-US"/>
        </w:rPr>
        <w:lastRenderedPageBreak/>
        <w:t>Appl. Phys. Rev. – 2025. – Vol. 12(1). – P. 011336. Impact</w:t>
      </w:r>
      <w:r w:rsidRPr="005E153B">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Factor</w:t>
      </w:r>
      <w:r w:rsidRPr="005E153B">
        <w:rPr>
          <w:rFonts w:ascii="Times New Roman" w:hAnsi="Times New Roman"/>
          <w:i/>
          <w:iCs/>
          <w:color w:val="222222"/>
          <w:sz w:val="24"/>
          <w:szCs w:val="24"/>
          <w:shd w:val="clear" w:color="auto" w:fill="FFFFFF"/>
          <w:lang w:val="en-US"/>
        </w:rPr>
        <w:t xml:space="preserve"> = 11.9,</w:t>
      </w:r>
      <w:r w:rsidRPr="000D1495">
        <w:rPr>
          <w:rFonts w:ascii="Times New Roman" w:hAnsi="Times New Roman"/>
          <w:i/>
          <w:iCs/>
          <w:color w:val="222222"/>
          <w:sz w:val="24"/>
          <w:szCs w:val="24"/>
          <w:shd w:val="clear" w:color="auto" w:fill="FFFFFF"/>
          <w:lang w:val="en-US"/>
        </w:rPr>
        <w:t> </w:t>
      </w:r>
      <w:r w:rsidRPr="000D1495">
        <w:rPr>
          <w:rFonts w:ascii="Times New Roman" w:hAnsi="Times New Roman"/>
          <w:i/>
          <w:iCs/>
          <w:color w:val="222222"/>
          <w:sz w:val="24"/>
          <w:szCs w:val="24"/>
          <w:shd w:val="clear" w:color="auto" w:fill="FFFFFF"/>
        </w:rPr>
        <w:t>квартиль</w:t>
      </w:r>
      <w:r w:rsidRPr="000D1495">
        <w:rPr>
          <w:rFonts w:ascii="Times New Roman" w:hAnsi="Times New Roman"/>
          <w:i/>
          <w:iCs/>
          <w:color w:val="222222"/>
          <w:sz w:val="24"/>
          <w:szCs w:val="24"/>
          <w:shd w:val="clear" w:color="auto" w:fill="FFFFFF"/>
          <w:lang w:val="en-US"/>
        </w:rPr>
        <w:t> Q</w:t>
      </w:r>
      <w:r w:rsidRPr="005E153B">
        <w:rPr>
          <w:rFonts w:ascii="Times New Roman" w:hAnsi="Times New Roman"/>
          <w:i/>
          <w:iCs/>
          <w:color w:val="222222"/>
          <w:sz w:val="24"/>
          <w:szCs w:val="24"/>
          <w:shd w:val="clear" w:color="auto" w:fill="FFFFFF"/>
          <w:lang w:val="en-US"/>
        </w:rPr>
        <w:t>1</w:t>
      </w:r>
      <w:r w:rsidR="00A51FFC" w:rsidRPr="005E153B">
        <w:rPr>
          <w:rFonts w:ascii="Times New Roman" w:hAnsi="Times New Roman"/>
          <w:i/>
          <w:iCs/>
          <w:color w:val="222222"/>
          <w:sz w:val="24"/>
          <w:szCs w:val="24"/>
          <w:shd w:val="clear" w:color="auto" w:fill="FFFFFF"/>
          <w:lang w:val="en-US"/>
        </w:rPr>
        <w:t xml:space="preserve"> </w:t>
      </w:r>
      <w:hyperlink r:id="rId21" w:history="1">
        <w:r w:rsidRPr="000D1495">
          <w:rPr>
            <w:rStyle w:val="a4"/>
            <w:rFonts w:ascii="Times New Roman" w:hAnsi="Times New Roman"/>
            <w:i/>
            <w:sz w:val="24"/>
            <w:szCs w:val="24"/>
            <w:lang w:val="en-US"/>
          </w:rPr>
          <w:t>https</w:t>
        </w:r>
        <w:r w:rsidRPr="005E153B">
          <w:rPr>
            <w:rStyle w:val="a4"/>
            <w:rFonts w:ascii="Times New Roman" w:hAnsi="Times New Roman"/>
            <w:i/>
            <w:sz w:val="24"/>
            <w:szCs w:val="24"/>
            <w:lang w:val="en-US"/>
          </w:rPr>
          <w:t>://</w:t>
        </w:r>
        <w:r w:rsidRPr="000D1495">
          <w:rPr>
            <w:rStyle w:val="a4"/>
            <w:rFonts w:ascii="Times New Roman" w:hAnsi="Times New Roman"/>
            <w:i/>
            <w:sz w:val="24"/>
            <w:szCs w:val="24"/>
            <w:lang w:val="en-US"/>
          </w:rPr>
          <w:t>doi</w:t>
        </w:r>
        <w:r w:rsidRPr="005E153B">
          <w:rPr>
            <w:rStyle w:val="a4"/>
            <w:rFonts w:ascii="Times New Roman" w:hAnsi="Times New Roman"/>
            <w:i/>
            <w:sz w:val="24"/>
            <w:szCs w:val="24"/>
            <w:lang w:val="en-US"/>
          </w:rPr>
          <w:t>.</w:t>
        </w:r>
        <w:r w:rsidRPr="000D1495">
          <w:rPr>
            <w:rStyle w:val="a4"/>
            <w:rFonts w:ascii="Times New Roman" w:hAnsi="Times New Roman"/>
            <w:i/>
            <w:sz w:val="24"/>
            <w:szCs w:val="24"/>
            <w:lang w:val="en-US"/>
          </w:rPr>
          <w:t>org</w:t>
        </w:r>
        <w:r w:rsidRPr="005E153B">
          <w:rPr>
            <w:rStyle w:val="a4"/>
            <w:rFonts w:ascii="Times New Roman" w:hAnsi="Times New Roman"/>
            <w:i/>
            <w:sz w:val="24"/>
            <w:szCs w:val="24"/>
            <w:lang w:val="en-US"/>
          </w:rPr>
          <w:t>/10.1063/5.0246306</w:t>
        </w:r>
      </w:hyperlink>
    </w:p>
    <w:p w14:paraId="5CB05564" w14:textId="77777777" w:rsidR="00EF0437" w:rsidRPr="00A51FFC" w:rsidRDefault="00A51FFC" w:rsidP="00A51FFC">
      <w:pPr>
        <w:pStyle w:val="2"/>
        <w:spacing w:before="0" w:beforeAutospacing="0" w:after="0" w:afterAutospacing="0" w:line="360" w:lineRule="auto"/>
        <w:ind w:firstLine="709"/>
        <w:jc w:val="both"/>
        <w:rPr>
          <w:sz w:val="24"/>
          <w:szCs w:val="24"/>
        </w:rPr>
      </w:pPr>
      <w:bookmarkStart w:id="17" w:name="_Toc216094017"/>
      <w:r w:rsidRPr="00A51FFC">
        <w:rPr>
          <w:sz w:val="24"/>
          <w:szCs w:val="24"/>
        </w:rPr>
        <w:t>2.2</w:t>
      </w:r>
      <w:r w:rsidR="001D2243" w:rsidRPr="00A51FFC">
        <w:rPr>
          <w:sz w:val="24"/>
          <w:szCs w:val="24"/>
        </w:rPr>
        <w:t xml:space="preserve"> </w:t>
      </w:r>
      <w:r w:rsidRPr="00A51FFC">
        <w:rPr>
          <w:sz w:val="24"/>
          <w:szCs w:val="24"/>
        </w:rPr>
        <w:t>И</w:t>
      </w:r>
      <w:r w:rsidR="00EF0437" w:rsidRPr="00A51FFC">
        <w:rPr>
          <w:sz w:val="24"/>
          <w:szCs w:val="24"/>
        </w:rPr>
        <w:t>сследования формирования германена путём интеркаляции магнитных атомов на поверхност</w:t>
      </w:r>
      <w:r w:rsidR="00C82FC0" w:rsidRPr="00A51FFC">
        <w:rPr>
          <w:sz w:val="24"/>
          <w:szCs w:val="24"/>
        </w:rPr>
        <w:t>и</w:t>
      </w:r>
      <w:r w:rsidR="00EF0437" w:rsidRPr="00A51FFC">
        <w:rPr>
          <w:sz w:val="24"/>
          <w:szCs w:val="24"/>
        </w:rPr>
        <w:t xml:space="preserve"> Ge(111) и изучены его электронная и магнитная структуры</w:t>
      </w:r>
      <w:bookmarkEnd w:id="17"/>
    </w:p>
    <w:p w14:paraId="73C8B272" w14:textId="77777777" w:rsidR="00EF0437" w:rsidRPr="000D1495" w:rsidRDefault="00EF0437" w:rsidP="00F26A0E">
      <w:pPr>
        <w:autoSpaceDE w:val="0"/>
        <w:autoSpaceDN w:val="0"/>
        <w:adjustRightInd w:val="0"/>
        <w:spacing w:after="0" w:line="360" w:lineRule="auto"/>
        <w:ind w:firstLine="709"/>
        <w:jc w:val="both"/>
        <w:rPr>
          <w:rFonts w:ascii="Times New Roman" w:hAnsi="Times New Roman"/>
          <w:bCs/>
          <w:sz w:val="24"/>
          <w:szCs w:val="24"/>
        </w:rPr>
      </w:pPr>
      <w:r w:rsidRPr="000D1495">
        <w:rPr>
          <w:rFonts w:ascii="Times New Roman" w:hAnsi="Times New Roman"/>
          <w:bCs/>
          <w:sz w:val="24"/>
          <w:szCs w:val="24"/>
        </w:rPr>
        <w:t>Формирования магнитного порядка в двумерных дираковских системах представляет большой интерес для теоретических исследований и технологических приложений. До сих пор экспериментальные достижения в этой области касались в основном монослоев графена. Магнитный порядок двумерных магнитных материалов можно легко индуцировать с помощью поверхностного легирования, электрического поля и деформации. Магнетизм также индуцируется в немагнитных моноэлементных монослоях, таких как графен, близостью к магнитному элементу, подложке или магнитным адатомам. По сравнению с трёхмерными элементами, редкоземельные (РЗ) металлы предлагают новый интересный сценарий, поскольку они обладают частично заполненными и сильно локализованными 4f-оболочками, что приводит к большим магнитным моментам.</w:t>
      </w:r>
    </w:p>
    <w:p w14:paraId="7572A670" w14:textId="49F04E86" w:rsidR="00EF0437" w:rsidRPr="000D1495" w:rsidRDefault="00EF0437" w:rsidP="00F26A0E">
      <w:pPr>
        <w:autoSpaceDE w:val="0"/>
        <w:autoSpaceDN w:val="0"/>
        <w:adjustRightInd w:val="0"/>
        <w:spacing w:after="0" w:line="360" w:lineRule="auto"/>
        <w:ind w:firstLine="709"/>
        <w:jc w:val="both"/>
        <w:rPr>
          <w:rFonts w:ascii="Times New Roman" w:hAnsi="Times New Roman"/>
          <w:bCs/>
          <w:sz w:val="24"/>
          <w:szCs w:val="24"/>
        </w:rPr>
      </w:pPr>
      <w:r w:rsidRPr="000D1495">
        <w:rPr>
          <w:rFonts w:ascii="Times New Roman" w:hAnsi="Times New Roman"/>
          <w:bCs/>
          <w:sz w:val="24"/>
          <w:szCs w:val="24"/>
        </w:rPr>
        <w:t xml:space="preserve">В отличие от графена, где спин-орбитальное взаимодействие мало, в его более тяжёлых аналогах, силицене и германене, спинорбитальное расщепление дираковского состояния возможно наблюдать экспериментально. В настоящей работе было проведено совместное экспериментально-теоретическое исследование индуцирования магнетизма г германене. Германен был получен путём интеркаляции поверхности германия (111) атомами гадолиния. При осаждении атомов </w:t>
      </w:r>
      <w:r w:rsidRPr="000D1495">
        <w:rPr>
          <w:rFonts w:ascii="Times New Roman" w:hAnsi="Times New Roman"/>
          <w:bCs/>
          <w:sz w:val="24"/>
          <w:szCs w:val="24"/>
          <w:lang w:val="en-US"/>
        </w:rPr>
        <w:t>Gd</w:t>
      </w:r>
      <w:r w:rsidRPr="000D1495">
        <w:rPr>
          <w:rFonts w:ascii="Times New Roman" w:hAnsi="Times New Roman"/>
          <w:bCs/>
          <w:sz w:val="24"/>
          <w:szCs w:val="24"/>
        </w:rPr>
        <w:t xml:space="preserve"> на поверхность </w:t>
      </w:r>
      <w:r w:rsidRPr="000D1495">
        <w:rPr>
          <w:rFonts w:ascii="Times New Roman" w:hAnsi="Times New Roman"/>
          <w:bCs/>
          <w:sz w:val="24"/>
          <w:szCs w:val="24"/>
          <w:lang w:val="en-US"/>
        </w:rPr>
        <w:t>Ge</w:t>
      </w:r>
      <w:r w:rsidRPr="000D1495">
        <w:rPr>
          <w:rFonts w:ascii="Times New Roman" w:hAnsi="Times New Roman"/>
          <w:bCs/>
          <w:sz w:val="24"/>
          <w:szCs w:val="24"/>
        </w:rPr>
        <w:t>(111) происходит их проваливание через верхний бислой через центры хоникомбов и формирован</w:t>
      </w:r>
      <w:r w:rsidR="00084C0E">
        <w:rPr>
          <w:rFonts w:ascii="Times New Roman" w:hAnsi="Times New Roman"/>
          <w:bCs/>
          <w:sz w:val="24"/>
          <w:szCs w:val="24"/>
        </w:rPr>
        <w:t>ие упорядоченной структуры (рисунок</w:t>
      </w:r>
      <w:r w:rsidRPr="000D1495">
        <w:rPr>
          <w:rFonts w:ascii="Times New Roman" w:hAnsi="Times New Roman"/>
          <w:bCs/>
          <w:sz w:val="24"/>
          <w:szCs w:val="24"/>
        </w:rPr>
        <w:t xml:space="preserve"> </w:t>
      </w:r>
      <w:r w:rsidR="001D2243" w:rsidRPr="000D1495">
        <w:rPr>
          <w:rFonts w:ascii="Times New Roman" w:hAnsi="Times New Roman"/>
          <w:bCs/>
          <w:sz w:val="24"/>
          <w:szCs w:val="24"/>
        </w:rPr>
        <w:t>9</w:t>
      </w:r>
      <w:r w:rsidR="00084C0E">
        <w:rPr>
          <w:rFonts w:ascii="Times New Roman" w:hAnsi="Times New Roman"/>
          <w:bCs/>
          <w:sz w:val="24"/>
          <w:szCs w:val="24"/>
        </w:rPr>
        <w:t xml:space="preserve"> </w:t>
      </w:r>
      <w:r w:rsidRPr="000D1495">
        <w:rPr>
          <w:rFonts w:ascii="Times New Roman" w:hAnsi="Times New Roman"/>
          <w:bCs/>
          <w:sz w:val="24"/>
          <w:szCs w:val="24"/>
        </w:rPr>
        <w:t xml:space="preserve">а). Рассчитанный спектр сформированного слоя </w:t>
      </w:r>
      <w:r w:rsidRPr="000D1495">
        <w:rPr>
          <w:rFonts w:ascii="Times New Roman" w:hAnsi="Times New Roman"/>
          <w:bCs/>
          <w:sz w:val="24"/>
          <w:szCs w:val="24"/>
          <w:lang w:val="en-US"/>
        </w:rPr>
        <w:t>GdGe</w:t>
      </w:r>
      <w:r w:rsidRPr="000D1495">
        <w:rPr>
          <w:rFonts w:ascii="Times New Roman" w:hAnsi="Times New Roman"/>
          <w:bCs/>
          <w:sz w:val="24"/>
          <w:szCs w:val="24"/>
          <w:vertAlign w:val="subscript"/>
        </w:rPr>
        <w:t>2</w:t>
      </w:r>
      <w:r w:rsidR="00084C0E">
        <w:rPr>
          <w:rFonts w:ascii="Times New Roman" w:hAnsi="Times New Roman"/>
          <w:bCs/>
          <w:sz w:val="24"/>
          <w:szCs w:val="24"/>
        </w:rPr>
        <w:t xml:space="preserve"> (рисунок</w:t>
      </w:r>
      <w:r w:rsidRPr="000D1495">
        <w:rPr>
          <w:rFonts w:ascii="Times New Roman" w:hAnsi="Times New Roman"/>
          <w:bCs/>
          <w:sz w:val="24"/>
          <w:szCs w:val="24"/>
        </w:rPr>
        <w:t xml:space="preserve"> </w:t>
      </w:r>
      <w:r w:rsidR="001D2243" w:rsidRPr="000D1495">
        <w:rPr>
          <w:rFonts w:ascii="Times New Roman" w:hAnsi="Times New Roman"/>
          <w:bCs/>
          <w:sz w:val="24"/>
          <w:szCs w:val="24"/>
        </w:rPr>
        <w:t>9</w:t>
      </w:r>
      <w:r w:rsidR="00084C0E">
        <w:rPr>
          <w:rFonts w:ascii="Times New Roman" w:hAnsi="Times New Roman"/>
          <w:bCs/>
          <w:sz w:val="24"/>
          <w:szCs w:val="24"/>
        </w:rPr>
        <w:t xml:space="preserve"> </w:t>
      </w:r>
      <w:r w:rsidRPr="000D1495">
        <w:rPr>
          <w:rFonts w:ascii="Times New Roman" w:hAnsi="Times New Roman"/>
          <w:bCs/>
          <w:sz w:val="24"/>
          <w:szCs w:val="24"/>
          <w:lang w:val="en-US"/>
        </w:rPr>
        <w:t>b</w:t>
      </w:r>
      <w:r w:rsidRPr="000D1495">
        <w:rPr>
          <w:rFonts w:ascii="Times New Roman" w:hAnsi="Times New Roman"/>
          <w:bCs/>
          <w:sz w:val="24"/>
          <w:szCs w:val="24"/>
        </w:rPr>
        <w:t xml:space="preserve">) идеально совпадает с фотоэмиссионной картиной и демонстрирует на качественном уровне наличие </w:t>
      </w:r>
      <w:r w:rsidRPr="000D1495">
        <w:rPr>
          <w:rFonts w:ascii="Times New Roman" w:hAnsi="Times New Roman"/>
          <w:bCs/>
          <w:sz w:val="24"/>
          <w:szCs w:val="24"/>
          <w:lang w:val="en-US"/>
        </w:rPr>
        <w:t>pi</w:t>
      </w:r>
      <w:r w:rsidRPr="000D1495">
        <w:rPr>
          <w:rFonts w:ascii="Times New Roman" w:hAnsi="Times New Roman"/>
          <w:bCs/>
          <w:sz w:val="24"/>
          <w:szCs w:val="24"/>
        </w:rPr>
        <w:t>(</w:t>
      </w:r>
      <w:r w:rsidRPr="000D1495">
        <w:rPr>
          <w:rFonts w:ascii="Times New Roman" w:hAnsi="Times New Roman"/>
          <w:bCs/>
          <w:sz w:val="24"/>
          <w:szCs w:val="24"/>
          <w:lang w:val="en-US"/>
        </w:rPr>
        <w:t>pi</w:t>
      </w:r>
      <w:r w:rsidRPr="000D1495">
        <w:rPr>
          <w:rFonts w:ascii="Times New Roman" w:hAnsi="Times New Roman"/>
          <w:bCs/>
          <w:sz w:val="24"/>
          <w:szCs w:val="24"/>
        </w:rPr>
        <w:t xml:space="preserve">*) дираковских состояний германена, а также наличие </w:t>
      </w:r>
      <w:r w:rsidRPr="000D1495">
        <w:rPr>
          <w:rFonts w:ascii="Times New Roman" w:hAnsi="Times New Roman"/>
          <w:bCs/>
          <w:sz w:val="24"/>
          <w:szCs w:val="24"/>
          <w:lang w:val="en-US"/>
        </w:rPr>
        <w:t>sigma</w:t>
      </w:r>
      <w:r w:rsidRPr="000D1495">
        <w:rPr>
          <w:rFonts w:ascii="Times New Roman" w:hAnsi="Times New Roman"/>
          <w:bCs/>
          <w:sz w:val="24"/>
          <w:szCs w:val="24"/>
        </w:rPr>
        <w:t>* состояний выше уровня Ферми. Однако щель в дираковском состоянии в несколько раз больше</w:t>
      </w:r>
      <w:r w:rsidR="00A20599">
        <w:rPr>
          <w:rFonts w:ascii="Times New Roman" w:hAnsi="Times New Roman"/>
          <w:bCs/>
          <w:sz w:val="24"/>
          <w:szCs w:val="24"/>
        </w:rPr>
        <w:t>,</w:t>
      </w:r>
      <w:r w:rsidRPr="000D1495">
        <w:rPr>
          <w:rFonts w:ascii="Times New Roman" w:hAnsi="Times New Roman"/>
          <w:bCs/>
          <w:sz w:val="24"/>
          <w:szCs w:val="24"/>
        </w:rPr>
        <w:t xml:space="preserve"> чем в свободном германене за счёт вклада от </w:t>
      </w:r>
      <w:r w:rsidRPr="000D1495">
        <w:rPr>
          <w:rFonts w:ascii="Times New Roman" w:hAnsi="Times New Roman"/>
          <w:bCs/>
          <w:sz w:val="24"/>
          <w:szCs w:val="24"/>
          <w:lang w:val="en-US"/>
        </w:rPr>
        <w:t>Gd</w:t>
      </w:r>
      <w:r w:rsidRPr="000D1495">
        <w:rPr>
          <w:rFonts w:ascii="Times New Roman" w:hAnsi="Times New Roman"/>
          <w:bCs/>
          <w:sz w:val="24"/>
          <w:szCs w:val="24"/>
        </w:rPr>
        <w:t>-</w:t>
      </w:r>
      <w:r w:rsidRPr="000D1495">
        <w:rPr>
          <w:rFonts w:ascii="Times New Roman" w:hAnsi="Times New Roman"/>
          <w:bCs/>
          <w:sz w:val="24"/>
          <w:szCs w:val="24"/>
          <w:lang w:val="en-US"/>
        </w:rPr>
        <w:t>d</w:t>
      </w:r>
      <w:r w:rsidRPr="000D1495">
        <w:rPr>
          <w:rFonts w:ascii="Times New Roman" w:hAnsi="Times New Roman"/>
          <w:bCs/>
          <w:sz w:val="24"/>
          <w:szCs w:val="24"/>
        </w:rPr>
        <w:t xml:space="preserve"> орбиталей. Последнее также ответственно за возникнов</w:t>
      </w:r>
      <w:r w:rsidR="00084C0E">
        <w:rPr>
          <w:rFonts w:ascii="Times New Roman" w:hAnsi="Times New Roman"/>
          <w:bCs/>
          <w:sz w:val="24"/>
          <w:szCs w:val="24"/>
        </w:rPr>
        <w:t>ение спинового расщепления (рисунок</w:t>
      </w:r>
      <w:r w:rsidRPr="000D1495">
        <w:rPr>
          <w:rFonts w:ascii="Times New Roman" w:hAnsi="Times New Roman"/>
          <w:bCs/>
          <w:sz w:val="24"/>
          <w:szCs w:val="24"/>
        </w:rPr>
        <w:t xml:space="preserve"> </w:t>
      </w:r>
      <w:r w:rsidR="001D2243" w:rsidRPr="000D1495">
        <w:rPr>
          <w:rFonts w:ascii="Times New Roman" w:hAnsi="Times New Roman"/>
          <w:bCs/>
          <w:sz w:val="24"/>
          <w:szCs w:val="24"/>
        </w:rPr>
        <w:t>9</w:t>
      </w:r>
      <w:r w:rsidR="00084C0E">
        <w:rPr>
          <w:rFonts w:ascii="Times New Roman" w:hAnsi="Times New Roman"/>
          <w:bCs/>
          <w:sz w:val="24"/>
          <w:szCs w:val="24"/>
        </w:rPr>
        <w:t xml:space="preserve"> </w:t>
      </w:r>
      <w:r w:rsidRPr="000D1495">
        <w:rPr>
          <w:rFonts w:ascii="Times New Roman" w:hAnsi="Times New Roman"/>
          <w:bCs/>
          <w:sz w:val="24"/>
          <w:szCs w:val="24"/>
          <w:lang w:val="en-US"/>
        </w:rPr>
        <w:t>b</w:t>
      </w:r>
      <w:r w:rsidRPr="000D1495">
        <w:rPr>
          <w:rFonts w:ascii="Times New Roman" w:hAnsi="Times New Roman"/>
          <w:bCs/>
          <w:sz w:val="24"/>
          <w:szCs w:val="24"/>
        </w:rPr>
        <w:t>, правая часть). Расчёт спиновой кривизны Берри показал</w:t>
      </w:r>
      <w:r w:rsidR="00A20599">
        <w:rPr>
          <w:rFonts w:ascii="Times New Roman" w:hAnsi="Times New Roman"/>
          <w:bCs/>
          <w:sz w:val="24"/>
          <w:szCs w:val="24"/>
        </w:rPr>
        <w:t>,</w:t>
      </w:r>
      <w:r w:rsidRPr="000D1495">
        <w:rPr>
          <w:rFonts w:ascii="Times New Roman" w:hAnsi="Times New Roman"/>
          <w:bCs/>
          <w:sz w:val="24"/>
          <w:szCs w:val="24"/>
        </w:rPr>
        <w:t xml:space="preserve"> что сингулярности в </w:t>
      </w:r>
      <w:r w:rsidRPr="000D1495">
        <w:rPr>
          <w:rFonts w:ascii="Times New Roman" w:hAnsi="Times New Roman"/>
          <w:bCs/>
          <w:sz w:val="24"/>
          <w:szCs w:val="24"/>
          <w:lang w:val="en-US"/>
        </w:rPr>
        <w:t>K</w:t>
      </w:r>
      <w:r w:rsidRPr="000D1495">
        <w:rPr>
          <w:rFonts w:ascii="Times New Roman" w:hAnsi="Times New Roman"/>
          <w:bCs/>
          <w:sz w:val="24"/>
          <w:szCs w:val="24"/>
        </w:rPr>
        <w:t xml:space="preserve">-точках германена выживают несмотря на гибридизацию с состояниями </w:t>
      </w:r>
      <w:r w:rsidRPr="000D1495">
        <w:rPr>
          <w:rFonts w:ascii="Times New Roman" w:hAnsi="Times New Roman"/>
          <w:bCs/>
          <w:sz w:val="24"/>
          <w:szCs w:val="24"/>
          <w:lang w:val="en-US"/>
        </w:rPr>
        <w:t>Gd</w:t>
      </w:r>
      <w:r w:rsidRPr="000D1495">
        <w:rPr>
          <w:rFonts w:ascii="Times New Roman" w:hAnsi="Times New Roman"/>
          <w:bCs/>
          <w:sz w:val="24"/>
          <w:szCs w:val="24"/>
        </w:rPr>
        <w:t>-</w:t>
      </w:r>
      <w:r w:rsidRPr="000D1495">
        <w:rPr>
          <w:rFonts w:ascii="Times New Roman" w:hAnsi="Times New Roman"/>
          <w:bCs/>
          <w:sz w:val="24"/>
          <w:szCs w:val="24"/>
          <w:lang w:val="en-US"/>
        </w:rPr>
        <w:t>d</w:t>
      </w:r>
      <w:r w:rsidRPr="000D1495">
        <w:rPr>
          <w:rFonts w:ascii="Times New Roman" w:hAnsi="Times New Roman"/>
          <w:bCs/>
          <w:sz w:val="24"/>
          <w:szCs w:val="24"/>
        </w:rPr>
        <w:t xml:space="preserve"> (</w:t>
      </w:r>
      <w:r w:rsidR="00A51FFC">
        <w:rPr>
          <w:rFonts w:ascii="Times New Roman" w:hAnsi="Times New Roman"/>
          <w:bCs/>
          <w:sz w:val="24"/>
          <w:szCs w:val="24"/>
        </w:rPr>
        <w:t xml:space="preserve">рисунок </w:t>
      </w:r>
      <w:r w:rsidR="001D2243" w:rsidRPr="000D1495">
        <w:rPr>
          <w:rFonts w:ascii="Times New Roman" w:hAnsi="Times New Roman"/>
          <w:bCs/>
          <w:sz w:val="24"/>
          <w:szCs w:val="24"/>
        </w:rPr>
        <w:t>9</w:t>
      </w:r>
      <w:r w:rsidR="00A51FFC">
        <w:rPr>
          <w:rFonts w:ascii="Times New Roman" w:hAnsi="Times New Roman"/>
          <w:bCs/>
          <w:sz w:val="24"/>
          <w:szCs w:val="24"/>
        </w:rPr>
        <w:t> </w:t>
      </w:r>
      <w:r w:rsidRPr="000D1495">
        <w:rPr>
          <w:rFonts w:ascii="Times New Roman" w:hAnsi="Times New Roman"/>
          <w:bCs/>
          <w:sz w:val="24"/>
          <w:szCs w:val="24"/>
          <w:lang w:val="en-US"/>
        </w:rPr>
        <w:t>c</w:t>
      </w:r>
      <w:r w:rsidRPr="000D1495">
        <w:rPr>
          <w:rFonts w:ascii="Times New Roman" w:hAnsi="Times New Roman"/>
          <w:bCs/>
          <w:sz w:val="24"/>
          <w:szCs w:val="24"/>
        </w:rPr>
        <w:t>,</w:t>
      </w:r>
      <w:r w:rsidR="00A51FFC">
        <w:rPr>
          <w:rFonts w:ascii="Times New Roman" w:hAnsi="Times New Roman"/>
          <w:bCs/>
          <w:sz w:val="24"/>
          <w:szCs w:val="24"/>
        </w:rPr>
        <w:t xml:space="preserve"> </w:t>
      </w:r>
      <w:r w:rsidRPr="000D1495">
        <w:rPr>
          <w:rFonts w:ascii="Times New Roman" w:hAnsi="Times New Roman"/>
          <w:bCs/>
          <w:sz w:val="24"/>
          <w:szCs w:val="24"/>
          <w:lang w:val="en-US"/>
        </w:rPr>
        <w:t>d</w:t>
      </w:r>
      <w:r w:rsidRPr="000D1495">
        <w:rPr>
          <w:rFonts w:ascii="Times New Roman" w:hAnsi="Times New Roman"/>
          <w:bCs/>
          <w:sz w:val="24"/>
          <w:szCs w:val="24"/>
        </w:rPr>
        <w:t xml:space="preserve">). </w:t>
      </w:r>
    </w:p>
    <w:p w14:paraId="4A680D99" w14:textId="77777777" w:rsidR="00EF0437" w:rsidRPr="000D1495" w:rsidRDefault="00EF0437" w:rsidP="00F26A0E">
      <w:pPr>
        <w:autoSpaceDE w:val="0"/>
        <w:autoSpaceDN w:val="0"/>
        <w:adjustRightInd w:val="0"/>
        <w:spacing w:after="0" w:line="360" w:lineRule="auto"/>
        <w:ind w:firstLine="709"/>
        <w:jc w:val="both"/>
        <w:rPr>
          <w:rFonts w:ascii="Times New Roman" w:hAnsi="Times New Roman"/>
          <w:bCs/>
          <w:sz w:val="24"/>
          <w:szCs w:val="24"/>
        </w:rPr>
      </w:pPr>
      <w:r w:rsidRPr="000D1495">
        <w:rPr>
          <w:rFonts w:ascii="Times New Roman" w:hAnsi="Times New Roman"/>
          <w:bCs/>
          <w:sz w:val="24"/>
          <w:szCs w:val="24"/>
        </w:rPr>
        <w:t xml:space="preserve">Экспериментально было обнаружено, что контролируемое электронное легирование, индуцированное цезием, приводит не только к заполнению </w:t>
      </w:r>
      <w:r w:rsidRPr="000D1495">
        <w:rPr>
          <w:rFonts w:ascii="Times New Roman" w:hAnsi="Times New Roman"/>
          <w:bCs/>
          <w:sz w:val="24"/>
          <w:szCs w:val="24"/>
          <w:lang w:val="en-US"/>
        </w:rPr>
        <w:t>sigma</w:t>
      </w:r>
      <w:r w:rsidRPr="000D1495">
        <w:rPr>
          <w:rFonts w:ascii="Times New Roman" w:hAnsi="Times New Roman"/>
          <w:bCs/>
          <w:sz w:val="24"/>
          <w:szCs w:val="24"/>
        </w:rPr>
        <w:t xml:space="preserve">* зоны, но также может перевести систему в ферромагнитное состояние, а затем обратно в неколлинеарный антиферромагнетик в пределе насыщенного монослоя цезия. Аналогичные магнитные переходы обнаружили в расчётах с дробным покрытием цезия на </w:t>
      </w:r>
      <w:r w:rsidRPr="000D1495">
        <w:rPr>
          <w:rFonts w:ascii="Times New Roman" w:hAnsi="Times New Roman"/>
          <w:bCs/>
          <w:sz w:val="24"/>
          <w:szCs w:val="24"/>
        </w:rPr>
        <w:lastRenderedPageBreak/>
        <w:t>сверхрешётке 3×3. Мы объясняем эти обратимые магнитные переходы осцилляционным поведением взаимодействия Рудермана-Киттеля-Касуи-Йосиды. Аналогично магнитный переход может быть получен без слоя цезия, а при контролированном искуственном электронном допировании слоя германена (</w:t>
      </w:r>
      <w:r w:rsidR="00A51FFC">
        <w:rPr>
          <w:rFonts w:ascii="Times New Roman" w:hAnsi="Times New Roman"/>
          <w:bCs/>
          <w:sz w:val="24"/>
          <w:szCs w:val="24"/>
        </w:rPr>
        <w:t>рисунок</w:t>
      </w:r>
      <w:r w:rsidRPr="000D1495">
        <w:rPr>
          <w:rFonts w:ascii="Times New Roman" w:hAnsi="Times New Roman"/>
          <w:bCs/>
          <w:sz w:val="24"/>
          <w:szCs w:val="24"/>
        </w:rPr>
        <w:t xml:space="preserve"> </w:t>
      </w:r>
      <w:r w:rsidR="001D2243" w:rsidRPr="000D1495">
        <w:rPr>
          <w:rFonts w:ascii="Times New Roman" w:hAnsi="Times New Roman"/>
          <w:bCs/>
          <w:sz w:val="24"/>
          <w:szCs w:val="24"/>
        </w:rPr>
        <w:t>9</w:t>
      </w:r>
      <w:r w:rsidR="00A51FFC">
        <w:rPr>
          <w:rFonts w:ascii="Times New Roman" w:hAnsi="Times New Roman"/>
          <w:bCs/>
          <w:sz w:val="24"/>
          <w:szCs w:val="24"/>
        </w:rPr>
        <w:t> </w:t>
      </w:r>
      <w:r w:rsidRPr="000D1495">
        <w:rPr>
          <w:rFonts w:ascii="Times New Roman" w:hAnsi="Times New Roman"/>
          <w:bCs/>
          <w:sz w:val="24"/>
          <w:szCs w:val="24"/>
          <w:lang w:val="en-US"/>
        </w:rPr>
        <w:t>e</w:t>
      </w:r>
      <w:r w:rsidRPr="000D1495">
        <w:rPr>
          <w:rFonts w:ascii="Times New Roman" w:hAnsi="Times New Roman"/>
          <w:bCs/>
          <w:sz w:val="24"/>
          <w:szCs w:val="24"/>
        </w:rPr>
        <w:t>,</w:t>
      </w:r>
      <w:r w:rsidR="00A51FFC">
        <w:rPr>
          <w:rFonts w:ascii="Times New Roman" w:hAnsi="Times New Roman"/>
          <w:bCs/>
          <w:sz w:val="24"/>
          <w:szCs w:val="24"/>
        </w:rPr>
        <w:t xml:space="preserve"> </w:t>
      </w:r>
      <w:r w:rsidRPr="000D1495">
        <w:rPr>
          <w:rFonts w:ascii="Times New Roman" w:hAnsi="Times New Roman"/>
          <w:bCs/>
          <w:sz w:val="24"/>
          <w:szCs w:val="24"/>
          <w:lang w:val="en-US"/>
        </w:rPr>
        <w:t>f</w:t>
      </w:r>
      <w:r w:rsidRPr="000D1495">
        <w:rPr>
          <w:rFonts w:ascii="Times New Roman" w:hAnsi="Times New Roman"/>
          <w:bCs/>
          <w:sz w:val="24"/>
          <w:szCs w:val="24"/>
        </w:rPr>
        <w:t>). Мы предполагаем, что эта система может найти применение в магнитоэлектронике и спинтронике.</w:t>
      </w:r>
    </w:p>
    <w:p w14:paraId="14DE8A9D" w14:textId="77777777" w:rsidR="00EF0437" w:rsidRPr="000D1495" w:rsidRDefault="00EF0437" w:rsidP="00C82FC0">
      <w:pPr>
        <w:autoSpaceDE w:val="0"/>
        <w:autoSpaceDN w:val="0"/>
        <w:adjustRightInd w:val="0"/>
        <w:spacing w:after="0" w:line="360" w:lineRule="auto"/>
        <w:jc w:val="center"/>
        <w:rPr>
          <w:rFonts w:ascii="Times New Roman" w:hAnsi="Times New Roman"/>
          <w:sz w:val="24"/>
          <w:szCs w:val="24"/>
        </w:rPr>
      </w:pPr>
      <w:r w:rsidRPr="000D1495">
        <w:rPr>
          <w:rFonts w:ascii="Times New Roman" w:hAnsi="Times New Roman"/>
          <w:bCs/>
          <w:noProof/>
          <w:sz w:val="24"/>
          <w:szCs w:val="24"/>
          <w:lang w:eastAsia="ru-RU"/>
        </w:rPr>
        <w:drawing>
          <wp:inline distT="0" distB="0" distL="0" distR="0" wp14:anchorId="7DCA7D98" wp14:editId="5C412508">
            <wp:extent cx="4902441" cy="6461760"/>
            <wp:effectExtent l="0" t="0" r="0" b="0"/>
            <wp:docPr id="5" name="Рисунок 5" descr="german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ermanen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08217" cy="6469373"/>
                    </a:xfrm>
                    <a:prstGeom prst="rect">
                      <a:avLst/>
                    </a:prstGeom>
                    <a:noFill/>
                    <a:ln>
                      <a:noFill/>
                    </a:ln>
                  </pic:spPr>
                </pic:pic>
              </a:graphicData>
            </a:graphic>
          </wp:inline>
        </w:drawing>
      </w:r>
    </w:p>
    <w:p w14:paraId="38786F52" w14:textId="77777777" w:rsidR="00EF0437" w:rsidRPr="000D1495" w:rsidRDefault="001D2243" w:rsidP="005B483C">
      <w:pPr>
        <w:autoSpaceDE w:val="0"/>
        <w:autoSpaceDN w:val="0"/>
        <w:adjustRightInd w:val="0"/>
        <w:spacing w:after="0" w:line="240" w:lineRule="auto"/>
        <w:jc w:val="both"/>
        <w:rPr>
          <w:rFonts w:ascii="Times New Roman" w:hAnsi="Times New Roman"/>
          <w:sz w:val="24"/>
          <w:szCs w:val="24"/>
        </w:rPr>
      </w:pPr>
      <w:r w:rsidRPr="000D1495">
        <w:rPr>
          <w:rFonts w:ascii="Times New Roman" w:hAnsi="Times New Roman"/>
          <w:sz w:val="24"/>
          <w:szCs w:val="24"/>
        </w:rPr>
        <w:t>Рис</w:t>
      </w:r>
      <w:r w:rsidR="00A51FFC">
        <w:rPr>
          <w:rFonts w:ascii="Times New Roman" w:hAnsi="Times New Roman"/>
          <w:sz w:val="24"/>
          <w:szCs w:val="24"/>
        </w:rPr>
        <w:t>унок</w:t>
      </w:r>
      <w:r w:rsidRPr="000D1495">
        <w:rPr>
          <w:rFonts w:ascii="Times New Roman" w:hAnsi="Times New Roman"/>
          <w:sz w:val="24"/>
          <w:szCs w:val="24"/>
        </w:rPr>
        <w:t xml:space="preserve"> 9</w:t>
      </w:r>
      <w:r w:rsidR="00A51FFC">
        <w:rPr>
          <w:rFonts w:ascii="Times New Roman" w:hAnsi="Times New Roman"/>
          <w:sz w:val="24"/>
          <w:szCs w:val="24"/>
        </w:rPr>
        <w:t xml:space="preserve"> –</w:t>
      </w:r>
      <w:r w:rsidR="00EF0437" w:rsidRPr="000D1495">
        <w:rPr>
          <w:rFonts w:ascii="Times New Roman" w:hAnsi="Times New Roman"/>
          <w:sz w:val="24"/>
          <w:szCs w:val="24"/>
        </w:rPr>
        <w:t xml:space="preserve"> (</w:t>
      </w:r>
      <w:r w:rsidR="00EF0437" w:rsidRPr="000D1495">
        <w:rPr>
          <w:rFonts w:ascii="Times New Roman" w:hAnsi="Times New Roman"/>
          <w:sz w:val="24"/>
          <w:szCs w:val="24"/>
          <w:lang w:val="en-US"/>
        </w:rPr>
        <w:t>a</w:t>
      </w:r>
      <w:r w:rsidR="00EF0437" w:rsidRPr="000D1495">
        <w:rPr>
          <w:rFonts w:ascii="Times New Roman" w:hAnsi="Times New Roman"/>
          <w:sz w:val="24"/>
          <w:szCs w:val="24"/>
        </w:rPr>
        <w:t xml:space="preserve">) Атомная структура германена полученного путём интеркаляции </w:t>
      </w:r>
      <w:r w:rsidR="00EF0437" w:rsidRPr="000D1495">
        <w:rPr>
          <w:rFonts w:ascii="Times New Roman" w:hAnsi="Times New Roman"/>
          <w:sz w:val="24"/>
          <w:szCs w:val="24"/>
          <w:lang w:val="en-US"/>
        </w:rPr>
        <w:t>Gd</w:t>
      </w:r>
      <w:r w:rsidR="00EF0437" w:rsidRPr="000D1495">
        <w:rPr>
          <w:rFonts w:ascii="Times New Roman" w:hAnsi="Times New Roman"/>
          <w:sz w:val="24"/>
          <w:szCs w:val="24"/>
        </w:rPr>
        <w:t xml:space="preserve"> на </w:t>
      </w:r>
      <w:r w:rsidR="00EF0437" w:rsidRPr="000D1495">
        <w:rPr>
          <w:rFonts w:ascii="Times New Roman" w:hAnsi="Times New Roman"/>
          <w:sz w:val="24"/>
          <w:szCs w:val="24"/>
          <w:lang w:val="en-US"/>
        </w:rPr>
        <w:t>Ge</w:t>
      </w:r>
      <w:r w:rsidR="00EF0437" w:rsidRPr="000D1495">
        <w:rPr>
          <w:rFonts w:ascii="Times New Roman" w:hAnsi="Times New Roman"/>
          <w:sz w:val="24"/>
          <w:szCs w:val="24"/>
        </w:rPr>
        <w:t>(111); (</w:t>
      </w:r>
      <w:r w:rsidR="00EF0437" w:rsidRPr="000D1495">
        <w:rPr>
          <w:rFonts w:ascii="Times New Roman" w:hAnsi="Times New Roman"/>
          <w:sz w:val="24"/>
          <w:szCs w:val="24"/>
          <w:lang w:val="en-US"/>
        </w:rPr>
        <w:t>b</w:t>
      </w:r>
      <w:r w:rsidR="00EF0437" w:rsidRPr="000D1495">
        <w:rPr>
          <w:rFonts w:ascii="Times New Roman" w:hAnsi="Times New Roman"/>
          <w:sz w:val="24"/>
          <w:szCs w:val="24"/>
        </w:rPr>
        <w:t>) рассчитанная электронная структура антиферромагнитной фазы; (</w:t>
      </w:r>
      <w:r w:rsidR="00EF0437" w:rsidRPr="000D1495">
        <w:rPr>
          <w:rFonts w:ascii="Times New Roman" w:hAnsi="Times New Roman"/>
          <w:sz w:val="24"/>
          <w:szCs w:val="24"/>
          <w:lang w:val="en-US"/>
        </w:rPr>
        <w:t>c</w:t>
      </w:r>
      <w:r w:rsidR="00EF0437" w:rsidRPr="000D1495">
        <w:rPr>
          <w:rFonts w:ascii="Times New Roman" w:hAnsi="Times New Roman"/>
          <w:sz w:val="24"/>
          <w:szCs w:val="24"/>
        </w:rPr>
        <w:t xml:space="preserve">) рассчитанная спиновая кривизна Берри </w:t>
      </w:r>
      <w:r w:rsidR="00EF0437" w:rsidRPr="000D1495">
        <w:rPr>
          <w:rFonts w:ascii="Times New Roman" w:hAnsi="Times New Roman"/>
          <w:sz w:val="24"/>
          <w:szCs w:val="24"/>
          <w:lang w:val="en-US"/>
        </w:rPr>
        <w:t>GdGe</w:t>
      </w:r>
      <w:r w:rsidR="00EF0437" w:rsidRPr="000D1495">
        <w:rPr>
          <w:rFonts w:ascii="Times New Roman" w:hAnsi="Times New Roman"/>
          <w:sz w:val="24"/>
          <w:szCs w:val="24"/>
          <w:vertAlign w:val="subscript"/>
        </w:rPr>
        <w:t>2</w:t>
      </w:r>
      <w:r w:rsidR="00EF0437" w:rsidRPr="000D1495">
        <w:rPr>
          <w:rFonts w:ascii="Times New Roman" w:hAnsi="Times New Roman"/>
          <w:sz w:val="24"/>
          <w:szCs w:val="24"/>
        </w:rPr>
        <w:t>/</w:t>
      </w:r>
      <w:r w:rsidR="00EF0437" w:rsidRPr="000D1495">
        <w:rPr>
          <w:rFonts w:ascii="Times New Roman" w:hAnsi="Times New Roman"/>
          <w:sz w:val="24"/>
          <w:szCs w:val="24"/>
          <w:lang w:val="en-US"/>
        </w:rPr>
        <w:t>Ge</w:t>
      </w:r>
      <w:r w:rsidR="00EF0437" w:rsidRPr="000D1495">
        <w:rPr>
          <w:rFonts w:ascii="Times New Roman" w:hAnsi="Times New Roman"/>
          <w:sz w:val="24"/>
          <w:szCs w:val="24"/>
        </w:rPr>
        <w:t>(111) в сравнении со свободностоящими слоями германена и (</w:t>
      </w:r>
      <w:r w:rsidR="00EF0437" w:rsidRPr="000D1495">
        <w:rPr>
          <w:rFonts w:ascii="Times New Roman" w:hAnsi="Times New Roman"/>
          <w:sz w:val="24"/>
          <w:szCs w:val="24"/>
          <w:lang w:val="en-US"/>
        </w:rPr>
        <w:t>d</w:t>
      </w:r>
      <w:r w:rsidR="00EF0437" w:rsidRPr="000D1495">
        <w:rPr>
          <w:rFonts w:ascii="Times New Roman" w:hAnsi="Times New Roman"/>
          <w:sz w:val="24"/>
          <w:szCs w:val="24"/>
        </w:rPr>
        <w:t xml:space="preserve">) она же представленная в виде карты вблизи </w:t>
      </w:r>
      <w:r w:rsidR="00EF0437" w:rsidRPr="000D1495">
        <w:rPr>
          <w:rFonts w:ascii="Times New Roman" w:hAnsi="Times New Roman"/>
          <w:sz w:val="24"/>
          <w:szCs w:val="24"/>
          <w:lang w:val="en-US"/>
        </w:rPr>
        <w:t>KMK</w:t>
      </w:r>
      <w:r w:rsidR="00EF0437" w:rsidRPr="000D1495">
        <w:rPr>
          <w:rFonts w:ascii="Times New Roman" w:hAnsi="Times New Roman"/>
          <w:sz w:val="24"/>
          <w:szCs w:val="24"/>
        </w:rPr>
        <w:t xml:space="preserve">’; зависимость положения </w:t>
      </w:r>
      <w:r w:rsidR="00EF0437" w:rsidRPr="000D1495">
        <w:rPr>
          <w:rFonts w:ascii="Times New Roman" w:hAnsi="Times New Roman"/>
          <w:i/>
          <w:iCs/>
          <w:sz w:val="24"/>
          <w:szCs w:val="24"/>
          <w:lang w:val="en-US"/>
        </w:rPr>
        <w:t>E</w:t>
      </w:r>
      <w:r w:rsidR="00EF0437" w:rsidRPr="000D1495">
        <w:rPr>
          <w:rFonts w:ascii="Times New Roman" w:hAnsi="Times New Roman"/>
          <w:sz w:val="24"/>
          <w:szCs w:val="24"/>
          <w:vertAlign w:val="subscript"/>
          <w:lang w:val="en-US"/>
        </w:rPr>
        <w:t>F</w:t>
      </w:r>
      <w:r w:rsidR="00EF0437" w:rsidRPr="000D1495">
        <w:rPr>
          <w:rFonts w:ascii="Times New Roman" w:hAnsi="Times New Roman"/>
          <w:sz w:val="24"/>
          <w:szCs w:val="24"/>
        </w:rPr>
        <w:t xml:space="preserve"> от электронного допинга на германене; (</w:t>
      </w:r>
      <w:r w:rsidR="00EF0437" w:rsidRPr="000D1495">
        <w:rPr>
          <w:rFonts w:ascii="Times New Roman" w:hAnsi="Times New Roman"/>
          <w:sz w:val="24"/>
          <w:szCs w:val="24"/>
          <w:lang w:val="en-US"/>
        </w:rPr>
        <w:t>f</w:t>
      </w:r>
      <w:r w:rsidR="00EF0437" w:rsidRPr="000D1495">
        <w:rPr>
          <w:rFonts w:ascii="Times New Roman" w:hAnsi="Times New Roman"/>
          <w:sz w:val="24"/>
          <w:szCs w:val="24"/>
        </w:rPr>
        <w:t>) зависимость магнитного порядка от электронного допинга</w:t>
      </w:r>
    </w:p>
    <w:p w14:paraId="7F535ECC" w14:textId="77777777" w:rsidR="009F7C57" w:rsidRPr="000D1495" w:rsidRDefault="009F7C57" w:rsidP="00F26A0E">
      <w:pPr>
        <w:autoSpaceDE w:val="0"/>
        <w:autoSpaceDN w:val="0"/>
        <w:adjustRightInd w:val="0"/>
        <w:spacing w:after="0" w:line="360" w:lineRule="auto"/>
        <w:ind w:firstLine="709"/>
        <w:jc w:val="both"/>
        <w:rPr>
          <w:rFonts w:ascii="Times New Roman" w:hAnsi="Times New Roman"/>
          <w:bCs/>
          <w:sz w:val="24"/>
          <w:szCs w:val="24"/>
        </w:rPr>
      </w:pPr>
    </w:p>
    <w:p w14:paraId="3C68B949" w14:textId="77777777" w:rsidR="00EF0437" w:rsidRPr="000D1495" w:rsidRDefault="00EF043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lastRenderedPageBreak/>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7</w:t>
      </w:r>
      <w:r w:rsidRPr="000D1495">
        <w:rPr>
          <w:rFonts w:ascii="Times New Roman" w:eastAsia="Times New Roman" w:hAnsi="Times New Roman"/>
          <w:bCs/>
          <w:sz w:val="24"/>
          <w:szCs w:val="24"/>
        </w:rPr>
        <w:t xml:space="preserve">]: </w:t>
      </w:r>
    </w:p>
    <w:p w14:paraId="1899050E" w14:textId="77777777" w:rsidR="00EF0437" w:rsidRPr="001F6909" w:rsidRDefault="00EF0437" w:rsidP="00FA71DA">
      <w:pPr>
        <w:autoSpaceDE w:val="0"/>
        <w:autoSpaceDN w:val="0"/>
        <w:adjustRightInd w:val="0"/>
        <w:spacing w:after="0" w:line="360" w:lineRule="auto"/>
        <w:jc w:val="both"/>
        <w:rPr>
          <w:rFonts w:ascii="Times New Roman" w:hAnsi="Times New Roman"/>
          <w:bCs/>
          <w:sz w:val="24"/>
          <w:szCs w:val="24"/>
        </w:rPr>
      </w:pPr>
      <w:r w:rsidRPr="000D1495">
        <w:rPr>
          <w:rFonts w:ascii="Times New Roman" w:hAnsi="Times New Roman"/>
          <w:i/>
          <w:iCs/>
          <w:color w:val="222222"/>
          <w:sz w:val="24"/>
          <w:szCs w:val="24"/>
          <w:shd w:val="clear" w:color="auto" w:fill="FFFFFF"/>
          <w:lang w:val="en-US"/>
        </w:rPr>
        <w:t>Matetskiy</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A</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V</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Barla</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A</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Moras</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P</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Carbone</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C</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Milotti</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V</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Brondin</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C</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A</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Benher</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Z</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R</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Holub</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M</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Ohresser</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P</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Otero</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E</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Choueikani</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F</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Shvets</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I</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A</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Mihalyuk</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A</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N</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Eremeev</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S</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V</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Sheverdyaeva</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P</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M</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Germanene</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Based</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Two</w:t>
      </w:r>
      <w:r w:rsidRPr="00132FF7">
        <w:rPr>
          <w:rFonts w:ascii="Times New Roman" w:hAnsi="Times New Roman"/>
          <w:i/>
          <w:iCs/>
          <w:color w:val="222222"/>
          <w:sz w:val="24"/>
          <w:szCs w:val="24"/>
          <w:shd w:val="clear" w:color="auto" w:fill="FFFFFF"/>
          <w:lang w:val="en-US"/>
        </w:rPr>
        <w:t>-</w:t>
      </w:r>
      <w:r w:rsidRPr="000D1495">
        <w:rPr>
          <w:rFonts w:ascii="Times New Roman" w:hAnsi="Times New Roman"/>
          <w:i/>
          <w:iCs/>
          <w:color w:val="222222"/>
          <w:sz w:val="24"/>
          <w:szCs w:val="24"/>
          <w:shd w:val="clear" w:color="auto" w:fill="FFFFFF"/>
          <w:lang w:val="en-US"/>
        </w:rPr>
        <w:t>Dimensional</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Magnet</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with</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Tunable</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Properties</w:t>
      </w:r>
      <w:r w:rsidRPr="00132FF7">
        <w:rPr>
          <w:rFonts w:ascii="Times New Roman" w:hAnsi="Times New Roman"/>
          <w:i/>
          <w:iCs/>
          <w:color w:val="222222"/>
          <w:sz w:val="24"/>
          <w:szCs w:val="24"/>
          <w:shd w:val="clear" w:color="auto" w:fill="FFFFFF"/>
          <w:lang w:val="en-US"/>
        </w:rPr>
        <w:t xml:space="preserve"> // </w:t>
      </w:r>
      <w:r w:rsidRPr="000D1495">
        <w:rPr>
          <w:rFonts w:ascii="Times New Roman" w:hAnsi="Times New Roman"/>
          <w:i/>
          <w:iCs/>
          <w:color w:val="222222"/>
          <w:sz w:val="24"/>
          <w:szCs w:val="24"/>
          <w:shd w:val="clear" w:color="auto" w:fill="FFFFFF"/>
          <w:lang w:val="en-US"/>
        </w:rPr>
        <w:t>ACS</w:t>
      </w:r>
      <w:r w:rsidRPr="00132FF7">
        <w:rPr>
          <w:rFonts w:ascii="Times New Roman" w:hAnsi="Times New Roman"/>
          <w:i/>
          <w:iCs/>
          <w:color w:val="222222"/>
          <w:sz w:val="24"/>
          <w:szCs w:val="24"/>
          <w:shd w:val="clear" w:color="auto" w:fill="FFFFFF"/>
          <w:lang w:val="en-US"/>
        </w:rPr>
        <w:t xml:space="preserve"> </w:t>
      </w:r>
      <w:r w:rsidRPr="000D1495">
        <w:rPr>
          <w:rFonts w:ascii="Times New Roman" w:hAnsi="Times New Roman"/>
          <w:i/>
          <w:iCs/>
          <w:color w:val="222222"/>
          <w:sz w:val="24"/>
          <w:szCs w:val="24"/>
          <w:shd w:val="clear" w:color="auto" w:fill="FFFFFF"/>
          <w:lang w:val="en-US"/>
        </w:rPr>
        <w:t>Nano</w:t>
      </w:r>
      <w:r w:rsidRPr="00132FF7">
        <w:rPr>
          <w:rFonts w:ascii="Times New Roman" w:hAnsi="Times New Roman"/>
          <w:i/>
          <w:iCs/>
          <w:color w:val="222222"/>
          <w:sz w:val="24"/>
          <w:szCs w:val="24"/>
          <w:shd w:val="clear" w:color="auto" w:fill="FFFFFF"/>
          <w:lang w:val="en-US"/>
        </w:rPr>
        <w:t xml:space="preserve">. – 2025. – </w:t>
      </w:r>
      <w:r w:rsidRPr="000D1495">
        <w:rPr>
          <w:rFonts w:ascii="Times New Roman" w:hAnsi="Times New Roman"/>
          <w:i/>
          <w:iCs/>
          <w:color w:val="222222"/>
          <w:sz w:val="24"/>
          <w:szCs w:val="24"/>
          <w:shd w:val="clear" w:color="auto" w:fill="FFFFFF"/>
          <w:lang w:val="en-US"/>
        </w:rPr>
        <w:t>Vol</w:t>
      </w:r>
      <w:r w:rsidRPr="00132FF7">
        <w:rPr>
          <w:rFonts w:ascii="Times New Roman" w:hAnsi="Times New Roman"/>
          <w:i/>
          <w:iCs/>
          <w:color w:val="222222"/>
          <w:sz w:val="24"/>
          <w:szCs w:val="24"/>
          <w:shd w:val="clear" w:color="auto" w:fill="FFFFFF"/>
          <w:lang w:val="en-US"/>
        </w:rPr>
        <w:t xml:space="preserve">. 19(22). – </w:t>
      </w:r>
      <w:r w:rsidRPr="000D1495">
        <w:rPr>
          <w:rFonts w:ascii="Times New Roman" w:hAnsi="Times New Roman"/>
          <w:i/>
          <w:iCs/>
          <w:color w:val="222222"/>
          <w:sz w:val="24"/>
          <w:szCs w:val="24"/>
          <w:shd w:val="clear" w:color="auto" w:fill="FFFFFF"/>
          <w:lang w:val="en-US"/>
        </w:rPr>
        <w:t>P</w:t>
      </w:r>
      <w:r w:rsidRPr="00132FF7">
        <w:rPr>
          <w:rFonts w:ascii="Times New Roman" w:hAnsi="Times New Roman"/>
          <w:i/>
          <w:iCs/>
          <w:color w:val="222222"/>
          <w:sz w:val="24"/>
          <w:szCs w:val="24"/>
          <w:shd w:val="clear" w:color="auto" w:fill="FFFFFF"/>
          <w:lang w:val="en-US"/>
        </w:rPr>
        <w:t xml:space="preserve">. 20863−20870. </w:t>
      </w:r>
      <w:r w:rsidRPr="000D1495">
        <w:rPr>
          <w:rFonts w:ascii="Times New Roman" w:hAnsi="Times New Roman"/>
          <w:i/>
          <w:iCs/>
          <w:color w:val="222222"/>
          <w:sz w:val="24"/>
          <w:szCs w:val="24"/>
          <w:shd w:val="clear" w:color="auto" w:fill="FFFFFF"/>
          <w:lang w:val="en-US"/>
        </w:rPr>
        <w:t>Impact</w:t>
      </w:r>
      <w:r w:rsidRPr="001F6909">
        <w:rPr>
          <w:rFonts w:ascii="Times New Roman" w:hAnsi="Times New Roman"/>
          <w:i/>
          <w:iCs/>
          <w:color w:val="222222"/>
          <w:sz w:val="24"/>
          <w:szCs w:val="24"/>
          <w:shd w:val="clear" w:color="auto" w:fill="FFFFFF"/>
        </w:rPr>
        <w:t xml:space="preserve"> </w:t>
      </w:r>
      <w:r w:rsidRPr="000D1495">
        <w:rPr>
          <w:rFonts w:ascii="Times New Roman" w:hAnsi="Times New Roman"/>
          <w:i/>
          <w:iCs/>
          <w:color w:val="222222"/>
          <w:sz w:val="24"/>
          <w:szCs w:val="24"/>
          <w:shd w:val="clear" w:color="auto" w:fill="FFFFFF"/>
          <w:lang w:val="en-US"/>
        </w:rPr>
        <w:t>Factor</w:t>
      </w:r>
      <w:r w:rsidRPr="001F6909">
        <w:rPr>
          <w:rFonts w:ascii="Times New Roman" w:hAnsi="Times New Roman"/>
          <w:i/>
          <w:iCs/>
          <w:color w:val="222222"/>
          <w:sz w:val="24"/>
          <w:szCs w:val="24"/>
          <w:shd w:val="clear" w:color="auto" w:fill="FFFFFF"/>
        </w:rPr>
        <w:t xml:space="preserve"> = 15.8,</w:t>
      </w:r>
      <w:r w:rsidRPr="000D1495">
        <w:rPr>
          <w:rFonts w:ascii="Times New Roman" w:hAnsi="Times New Roman"/>
          <w:i/>
          <w:iCs/>
          <w:color w:val="222222"/>
          <w:sz w:val="24"/>
          <w:szCs w:val="24"/>
          <w:shd w:val="clear" w:color="auto" w:fill="FFFFFF"/>
          <w:lang w:val="en-US"/>
        </w:rPr>
        <w:t> </w:t>
      </w:r>
      <w:r w:rsidRPr="000D1495">
        <w:rPr>
          <w:rFonts w:ascii="Times New Roman" w:hAnsi="Times New Roman"/>
          <w:i/>
          <w:iCs/>
          <w:color w:val="222222"/>
          <w:sz w:val="24"/>
          <w:szCs w:val="24"/>
          <w:shd w:val="clear" w:color="auto" w:fill="FFFFFF"/>
        </w:rPr>
        <w:t>квартиль</w:t>
      </w:r>
      <w:r w:rsidRPr="000D1495">
        <w:rPr>
          <w:rFonts w:ascii="Times New Roman" w:hAnsi="Times New Roman"/>
          <w:i/>
          <w:iCs/>
          <w:color w:val="222222"/>
          <w:sz w:val="24"/>
          <w:szCs w:val="24"/>
          <w:shd w:val="clear" w:color="auto" w:fill="FFFFFF"/>
          <w:lang w:val="en-US"/>
        </w:rPr>
        <w:t> Q</w:t>
      </w:r>
      <w:r w:rsidRPr="001F6909">
        <w:rPr>
          <w:rFonts w:ascii="Times New Roman" w:hAnsi="Times New Roman"/>
          <w:i/>
          <w:iCs/>
          <w:color w:val="222222"/>
          <w:sz w:val="24"/>
          <w:szCs w:val="24"/>
          <w:shd w:val="clear" w:color="auto" w:fill="FFFFFF"/>
        </w:rPr>
        <w:t>1</w:t>
      </w:r>
      <w:r w:rsidRPr="001F6909">
        <w:rPr>
          <w:rFonts w:ascii="Times New Roman" w:hAnsi="Times New Roman"/>
          <w:bCs/>
          <w:sz w:val="24"/>
          <w:szCs w:val="24"/>
        </w:rPr>
        <w:t xml:space="preserve"> </w:t>
      </w:r>
    </w:p>
    <w:p w14:paraId="4163B444" w14:textId="77777777" w:rsidR="00EF0437" w:rsidRPr="001F6909" w:rsidRDefault="007F6154" w:rsidP="00F162E3">
      <w:pPr>
        <w:autoSpaceDE w:val="0"/>
        <w:autoSpaceDN w:val="0"/>
        <w:adjustRightInd w:val="0"/>
        <w:spacing w:after="0" w:line="360" w:lineRule="auto"/>
        <w:jc w:val="both"/>
        <w:rPr>
          <w:rFonts w:ascii="Times New Roman" w:hAnsi="Times New Roman"/>
          <w:bCs/>
          <w:i/>
          <w:sz w:val="24"/>
          <w:szCs w:val="24"/>
        </w:rPr>
      </w:pPr>
      <w:hyperlink r:id="rId23" w:tooltip="DOI URL" w:history="1">
        <w:r w:rsidR="00EF0437" w:rsidRPr="000D1495">
          <w:rPr>
            <w:rStyle w:val="a4"/>
            <w:rFonts w:ascii="Times New Roman" w:hAnsi="Times New Roman"/>
            <w:i/>
            <w:sz w:val="24"/>
            <w:szCs w:val="24"/>
            <w:shd w:val="clear" w:color="auto" w:fill="FFFFFF"/>
            <w:lang w:val="en-US"/>
          </w:rPr>
          <w:t>https</w:t>
        </w:r>
        <w:r w:rsidR="00EF0437" w:rsidRPr="001F6909">
          <w:rPr>
            <w:rStyle w:val="a4"/>
            <w:rFonts w:ascii="Times New Roman" w:hAnsi="Times New Roman"/>
            <w:i/>
            <w:sz w:val="24"/>
            <w:szCs w:val="24"/>
            <w:shd w:val="clear" w:color="auto" w:fill="FFFFFF"/>
          </w:rPr>
          <w:t>://</w:t>
        </w:r>
        <w:r w:rsidR="00EF0437" w:rsidRPr="000D1495">
          <w:rPr>
            <w:rStyle w:val="a4"/>
            <w:rFonts w:ascii="Times New Roman" w:hAnsi="Times New Roman"/>
            <w:i/>
            <w:sz w:val="24"/>
            <w:szCs w:val="24"/>
            <w:shd w:val="clear" w:color="auto" w:fill="FFFFFF"/>
            <w:lang w:val="en-US"/>
          </w:rPr>
          <w:t>doi</w:t>
        </w:r>
        <w:r w:rsidR="00EF0437" w:rsidRPr="001F6909">
          <w:rPr>
            <w:rStyle w:val="a4"/>
            <w:rFonts w:ascii="Times New Roman" w:hAnsi="Times New Roman"/>
            <w:i/>
            <w:sz w:val="24"/>
            <w:szCs w:val="24"/>
            <w:shd w:val="clear" w:color="auto" w:fill="FFFFFF"/>
          </w:rPr>
          <w:t>.</w:t>
        </w:r>
        <w:r w:rsidR="00EF0437" w:rsidRPr="000D1495">
          <w:rPr>
            <w:rStyle w:val="a4"/>
            <w:rFonts w:ascii="Times New Roman" w:hAnsi="Times New Roman"/>
            <w:i/>
            <w:sz w:val="24"/>
            <w:szCs w:val="24"/>
            <w:shd w:val="clear" w:color="auto" w:fill="FFFFFF"/>
            <w:lang w:val="en-US"/>
          </w:rPr>
          <w:t>org</w:t>
        </w:r>
        <w:r w:rsidR="00EF0437" w:rsidRPr="001F6909">
          <w:rPr>
            <w:rStyle w:val="a4"/>
            <w:rFonts w:ascii="Times New Roman" w:hAnsi="Times New Roman"/>
            <w:i/>
            <w:sz w:val="24"/>
            <w:szCs w:val="24"/>
            <w:shd w:val="clear" w:color="auto" w:fill="FFFFFF"/>
          </w:rPr>
          <w:t>/10.1021/</w:t>
        </w:r>
        <w:r w:rsidR="00EF0437" w:rsidRPr="000D1495">
          <w:rPr>
            <w:rStyle w:val="a4"/>
            <w:rFonts w:ascii="Times New Roman" w:hAnsi="Times New Roman"/>
            <w:i/>
            <w:sz w:val="24"/>
            <w:szCs w:val="24"/>
            <w:shd w:val="clear" w:color="auto" w:fill="FFFFFF"/>
            <w:lang w:val="en-US"/>
          </w:rPr>
          <w:t>acsnano</w:t>
        </w:r>
        <w:r w:rsidR="00EF0437" w:rsidRPr="001F6909">
          <w:rPr>
            <w:rStyle w:val="a4"/>
            <w:rFonts w:ascii="Times New Roman" w:hAnsi="Times New Roman"/>
            <w:i/>
            <w:sz w:val="24"/>
            <w:szCs w:val="24"/>
            <w:shd w:val="clear" w:color="auto" w:fill="FFFFFF"/>
          </w:rPr>
          <w:t>.5</w:t>
        </w:r>
        <w:r w:rsidR="00EF0437" w:rsidRPr="000D1495">
          <w:rPr>
            <w:rStyle w:val="a4"/>
            <w:rFonts w:ascii="Times New Roman" w:hAnsi="Times New Roman"/>
            <w:i/>
            <w:sz w:val="24"/>
            <w:szCs w:val="24"/>
            <w:shd w:val="clear" w:color="auto" w:fill="FFFFFF"/>
            <w:lang w:val="en-US"/>
          </w:rPr>
          <w:t>c</w:t>
        </w:r>
        <w:r w:rsidR="00EF0437" w:rsidRPr="001F6909">
          <w:rPr>
            <w:rStyle w:val="a4"/>
            <w:rFonts w:ascii="Times New Roman" w:hAnsi="Times New Roman"/>
            <w:i/>
            <w:sz w:val="24"/>
            <w:szCs w:val="24"/>
            <w:shd w:val="clear" w:color="auto" w:fill="FFFFFF"/>
          </w:rPr>
          <w:t>03331</w:t>
        </w:r>
      </w:hyperlink>
    </w:p>
    <w:p w14:paraId="290767CD" w14:textId="77777777" w:rsidR="00EF0437" w:rsidRPr="00A51FFC" w:rsidRDefault="00A51FFC" w:rsidP="00A51FFC">
      <w:pPr>
        <w:pStyle w:val="2"/>
        <w:spacing w:before="0" w:beforeAutospacing="0" w:after="0" w:afterAutospacing="0" w:line="360" w:lineRule="auto"/>
        <w:ind w:firstLine="709"/>
        <w:rPr>
          <w:color w:val="000000"/>
          <w:sz w:val="24"/>
          <w:szCs w:val="24"/>
        </w:rPr>
      </w:pPr>
      <w:bookmarkStart w:id="18" w:name="_Toc216094018"/>
      <w:r w:rsidRPr="00A51FFC">
        <w:rPr>
          <w:bCs w:val="0"/>
          <w:sz w:val="24"/>
          <w:szCs w:val="24"/>
        </w:rPr>
        <w:t>2.3</w:t>
      </w:r>
      <w:r w:rsidR="00F162E3" w:rsidRPr="00A51FFC">
        <w:rPr>
          <w:sz w:val="24"/>
          <w:szCs w:val="24"/>
        </w:rPr>
        <w:t xml:space="preserve"> </w:t>
      </w:r>
      <w:r w:rsidR="00EF0437" w:rsidRPr="00A51FFC">
        <w:rPr>
          <w:sz w:val="24"/>
          <w:szCs w:val="24"/>
        </w:rPr>
        <w:t xml:space="preserve">Модификация электронной структуры интерфейса </w:t>
      </w:r>
      <w:r w:rsidR="00EF0437" w:rsidRPr="00A51FFC">
        <w:rPr>
          <w:sz w:val="24"/>
          <w:szCs w:val="24"/>
          <w:lang w:val="en-US"/>
        </w:rPr>
        <w:t>Au</w:t>
      </w:r>
      <w:r w:rsidR="00EF0437" w:rsidRPr="00A51FFC">
        <w:rPr>
          <w:sz w:val="24"/>
          <w:szCs w:val="24"/>
        </w:rPr>
        <w:t>/</w:t>
      </w:r>
      <w:r w:rsidR="00EF0437" w:rsidRPr="00A51FFC">
        <w:rPr>
          <w:sz w:val="24"/>
          <w:szCs w:val="24"/>
          <w:lang w:val="en-US"/>
        </w:rPr>
        <w:t>MnBi</w:t>
      </w:r>
      <w:r w:rsidR="00EF0437" w:rsidRPr="00A51FFC">
        <w:rPr>
          <w:sz w:val="24"/>
          <w:szCs w:val="24"/>
        </w:rPr>
        <w:t>₂</w:t>
      </w:r>
      <w:r w:rsidR="00EF0437" w:rsidRPr="00A51FFC">
        <w:rPr>
          <w:sz w:val="24"/>
          <w:szCs w:val="24"/>
          <w:lang w:val="en-US"/>
        </w:rPr>
        <w:t>Te</w:t>
      </w:r>
      <w:r w:rsidR="00EF0437" w:rsidRPr="00A51FFC">
        <w:rPr>
          <w:sz w:val="24"/>
          <w:szCs w:val="24"/>
        </w:rPr>
        <w:t>₄</w:t>
      </w:r>
      <w:bookmarkEnd w:id="18"/>
    </w:p>
    <w:p w14:paraId="1C25E7CF" w14:textId="7916E89C"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Магнитные топологические изоляторы (ТИ) представляют значительный интерес для исследований, поскольку сочетают в себе нетривиальную зонную топологию и магнитный порядок. Благодаря этому в них проявляется ряд интересных эффектов, среди которых квантовый аномальный эффект Холла (КАЭХ). Одним из наиболее изучаемых примеров такой системы является антиферромагнитный ТИ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Его энергетическая запрещенная зона в топологических поверхностных состояниях (ТПС) является одним из ключевых факторов наличия КАЭХ в системе и теоретически оценивается в диапазоне 80–88 МэВ. Однако, в дальнейших исследованиях было показано, что величина запрещенной зоны в ТПС значительно зависит от различных факторов, и в реальных системах оказывается меньше, в том числе из-за наличия в реальных кристаллах дефектов на поверхности. Поэтому необходимо оценить возможность управления величиной энергетической запрещенной зоны в ТПС за счет нанесения на его поверхность атомов золота путем изменения таких параметров как: конфигурация атомов адслоя, их концентрация и расстояние до поверхности. Для моделирования интерфейсов использовались расчёты в рамках т</w:t>
      </w:r>
      <w:r w:rsidR="00C712C3">
        <w:rPr>
          <w:rFonts w:ascii="Times New Roman" w:hAnsi="Times New Roman"/>
          <w:sz w:val="24"/>
          <w:szCs w:val="24"/>
        </w:rPr>
        <w:t>еории функционала плотности (</w:t>
      </w:r>
      <w:r w:rsidR="00C712C3">
        <w:rPr>
          <w:rFonts w:ascii="Times New Roman" w:hAnsi="Times New Roman"/>
          <w:sz w:val="24"/>
          <w:szCs w:val="24"/>
          <w:lang w:val="en-US"/>
        </w:rPr>
        <w:t>DFT</w:t>
      </w:r>
      <w:r w:rsidRPr="000D1495">
        <w:rPr>
          <w:rFonts w:ascii="Times New Roman" w:hAnsi="Times New Roman"/>
          <w:sz w:val="24"/>
          <w:szCs w:val="24"/>
        </w:rPr>
        <w:t>).</w:t>
      </w:r>
    </w:p>
    <w:p w14:paraId="753ABCD9" w14:textId="30F4AE3A"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Было выявлено наиболее энергетически выгодное положение адслоя золота на поверхности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00F162E3" w:rsidRPr="000D1495">
        <w:rPr>
          <w:rFonts w:ascii="Times New Roman" w:hAnsi="Times New Roman"/>
          <w:sz w:val="24"/>
          <w:szCs w:val="24"/>
        </w:rPr>
        <w:t xml:space="preserve"> (</w:t>
      </w:r>
      <w:r w:rsidR="00A51FFC">
        <w:rPr>
          <w:rFonts w:ascii="Times New Roman" w:hAnsi="Times New Roman"/>
          <w:sz w:val="24"/>
          <w:szCs w:val="24"/>
        </w:rPr>
        <w:t xml:space="preserve">рисунок </w:t>
      </w:r>
      <w:r w:rsidR="00F162E3" w:rsidRPr="000D1495">
        <w:rPr>
          <w:rFonts w:ascii="Times New Roman" w:hAnsi="Times New Roman"/>
          <w:sz w:val="24"/>
          <w:szCs w:val="24"/>
        </w:rPr>
        <w:t>10</w:t>
      </w:r>
      <w:r w:rsidR="00A51FFC">
        <w:rPr>
          <w:rFonts w:ascii="Times New Roman" w:hAnsi="Times New Roman"/>
          <w:sz w:val="24"/>
          <w:szCs w:val="24"/>
        </w:rPr>
        <w:t> </w:t>
      </w:r>
      <w:r w:rsidRPr="000D1495">
        <w:rPr>
          <w:rFonts w:ascii="Times New Roman" w:hAnsi="Times New Roman"/>
          <w:sz w:val="24"/>
          <w:szCs w:val="24"/>
          <w:lang w:val="en-US"/>
        </w:rPr>
        <w:t>b</w:t>
      </w:r>
      <w:r w:rsidRPr="000D1495">
        <w:rPr>
          <w:rFonts w:ascii="Times New Roman" w:hAnsi="Times New Roman"/>
          <w:sz w:val="24"/>
          <w:szCs w:val="24"/>
        </w:rPr>
        <w:t>). Также были рассмотрены изменения электронной структуры при различных расстояниях между адслоем и поверхностью, справедливые для всех конфигураций. Результаты показали, что ТПС сохраняются, если электронные состояния адслоя расположены выше или ниже запрещенной зоны в ТПС или если адслой находится на достаточном расстоянии от поверхности, чтобы предотвратить гибридизацию между зонами золота и ТПС. Однако, если электронные состояния адслоя находятся вблизи уровня Ферми и достаточно близко, чтобы обеспечить гибридизацию с ТПС, то они полностью видоизменяются вплоть до потери формы конуса Дирака (</w:t>
      </w:r>
      <w:r w:rsidR="00124203">
        <w:rPr>
          <w:rFonts w:ascii="Times New Roman" w:hAnsi="Times New Roman"/>
          <w:sz w:val="24"/>
          <w:szCs w:val="24"/>
        </w:rPr>
        <w:t>рисунок</w:t>
      </w:r>
      <w:r w:rsidR="00F162E3" w:rsidRPr="000D1495">
        <w:rPr>
          <w:rFonts w:ascii="Times New Roman" w:hAnsi="Times New Roman"/>
          <w:sz w:val="24"/>
          <w:szCs w:val="24"/>
        </w:rPr>
        <w:t xml:space="preserve"> </w:t>
      </w:r>
      <w:r w:rsidRPr="000D1495">
        <w:rPr>
          <w:rFonts w:ascii="Times New Roman" w:hAnsi="Times New Roman"/>
          <w:sz w:val="24"/>
          <w:szCs w:val="24"/>
        </w:rPr>
        <w:t>1</w:t>
      </w:r>
      <w:r w:rsidR="00F162E3" w:rsidRPr="000D1495">
        <w:rPr>
          <w:rFonts w:ascii="Times New Roman" w:hAnsi="Times New Roman"/>
          <w:sz w:val="24"/>
          <w:szCs w:val="24"/>
        </w:rPr>
        <w:t>0</w:t>
      </w:r>
      <w:r w:rsidR="00124203">
        <w:rPr>
          <w:rFonts w:ascii="Times New Roman" w:hAnsi="Times New Roman"/>
          <w:sz w:val="24"/>
          <w:szCs w:val="24"/>
        </w:rPr>
        <w:t> </w:t>
      </w:r>
      <w:r w:rsidRPr="000D1495">
        <w:rPr>
          <w:rFonts w:ascii="Times New Roman" w:hAnsi="Times New Roman"/>
          <w:sz w:val="24"/>
          <w:szCs w:val="24"/>
          <w:lang w:val="en-US"/>
        </w:rPr>
        <w:t>c</w:t>
      </w:r>
      <w:r w:rsidRPr="000D1495">
        <w:rPr>
          <w:rFonts w:ascii="Times New Roman" w:hAnsi="Times New Roman"/>
          <w:sz w:val="24"/>
          <w:szCs w:val="24"/>
        </w:rPr>
        <w:t>–</w:t>
      </w:r>
      <w:r w:rsidRPr="000D1495">
        <w:rPr>
          <w:rFonts w:ascii="Times New Roman" w:hAnsi="Times New Roman"/>
          <w:sz w:val="24"/>
          <w:szCs w:val="24"/>
          <w:lang w:val="en-US"/>
        </w:rPr>
        <w:t>f</w:t>
      </w:r>
      <w:r w:rsidRPr="000D1495">
        <w:rPr>
          <w:rFonts w:ascii="Times New Roman" w:hAnsi="Times New Roman"/>
          <w:sz w:val="24"/>
          <w:szCs w:val="24"/>
        </w:rPr>
        <w:t>). По мере уменьшения расстояния между адслоем и кристаллом зоны золота смещаются вверх по энергии, и запрещенная зона в ТПС увеличивается с 22 МэВ до 56–85 МэВ (</w:t>
      </w:r>
      <w:r w:rsidR="00124203">
        <w:rPr>
          <w:rFonts w:ascii="Times New Roman" w:hAnsi="Times New Roman"/>
          <w:sz w:val="24"/>
          <w:szCs w:val="24"/>
        </w:rPr>
        <w:t>рисунок</w:t>
      </w:r>
      <w:r w:rsidR="00F162E3" w:rsidRPr="000D1495">
        <w:rPr>
          <w:rFonts w:ascii="Times New Roman" w:hAnsi="Times New Roman"/>
          <w:sz w:val="24"/>
          <w:szCs w:val="24"/>
        </w:rPr>
        <w:t xml:space="preserve"> </w:t>
      </w:r>
      <w:r w:rsidRPr="000D1495">
        <w:rPr>
          <w:rFonts w:ascii="Times New Roman" w:hAnsi="Times New Roman"/>
          <w:sz w:val="24"/>
          <w:szCs w:val="24"/>
        </w:rPr>
        <w:t>1</w:t>
      </w:r>
      <w:r w:rsidR="00F162E3" w:rsidRPr="000D1495">
        <w:rPr>
          <w:rFonts w:ascii="Times New Roman" w:hAnsi="Times New Roman"/>
          <w:sz w:val="24"/>
          <w:szCs w:val="24"/>
        </w:rPr>
        <w:t>0</w:t>
      </w:r>
      <w:r w:rsidR="00124203">
        <w:rPr>
          <w:rFonts w:ascii="Times New Roman" w:hAnsi="Times New Roman"/>
          <w:sz w:val="24"/>
          <w:szCs w:val="24"/>
        </w:rPr>
        <w:t> </w:t>
      </w:r>
      <w:r w:rsidRPr="000D1495">
        <w:rPr>
          <w:rFonts w:ascii="Times New Roman" w:hAnsi="Times New Roman"/>
          <w:sz w:val="24"/>
          <w:szCs w:val="24"/>
          <w:lang w:val="en-US"/>
        </w:rPr>
        <w:t>e</w:t>
      </w:r>
      <w:r w:rsidRPr="000D1495">
        <w:rPr>
          <w:rFonts w:ascii="Times New Roman" w:hAnsi="Times New Roman"/>
          <w:sz w:val="24"/>
          <w:szCs w:val="24"/>
        </w:rPr>
        <w:t xml:space="preserve">), что в 2–3 раза больше, чем энергетическая щель в чистом MnBi₂Te₄ (29 МэВ). Эти результаты показывают возможность контроля величины запрещенной </w:t>
      </w:r>
      <w:r w:rsidRPr="000D1495">
        <w:rPr>
          <w:rFonts w:ascii="Times New Roman" w:hAnsi="Times New Roman"/>
          <w:sz w:val="24"/>
          <w:szCs w:val="24"/>
        </w:rPr>
        <w:lastRenderedPageBreak/>
        <w:t>зоны в ТПС путем изменения положения атомов адслоя. Кроме того, при использовании адслоя золота в качестве контакта возможно создать локальные проводящие наноразмерные области, окруженные изолятором. Об этом свидетельствует сохранение конуса Дирака для ТПС при достаточно больших расстоя</w:t>
      </w:r>
      <w:r w:rsidRPr="00C712C3">
        <w:rPr>
          <w:rFonts w:ascii="Times New Roman" w:hAnsi="Times New Roman"/>
          <w:color w:val="000000" w:themeColor="text1"/>
          <w:sz w:val="24"/>
          <w:szCs w:val="24"/>
        </w:rPr>
        <w:t>ни</w:t>
      </w:r>
      <w:r w:rsidR="00A20599" w:rsidRPr="00C712C3">
        <w:rPr>
          <w:rFonts w:ascii="Times New Roman" w:hAnsi="Times New Roman"/>
          <w:color w:val="000000" w:themeColor="text1"/>
          <w:sz w:val="24"/>
          <w:szCs w:val="24"/>
        </w:rPr>
        <w:t>я</w:t>
      </w:r>
      <w:r w:rsidRPr="00C712C3">
        <w:rPr>
          <w:rFonts w:ascii="Times New Roman" w:hAnsi="Times New Roman"/>
          <w:color w:val="000000" w:themeColor="text1"/>
          <w:sz w:val="24"/>
          <w:szCs w:val="24"/>
        </w:rPr>
        <w:t>х</w:t>
      </w:r>
      <w:r w:rsidRPr="000D1495">
        <w:rPr>
          <w:rFonts w:ascii="Times New Roman" w:hAnsi="Times New Roman"/>
          <w:sz w:val="24"/>
          <w:szCs w:val="24"/>
        </w:rPr>
        <w:t xml:space="preserve"> от золота до поверхности </w:t>
      </w:r>
      <w:r w:rsidRPr="000D1495">
        <w:rPr>
          <w:rFonts w:ascii="Times New Roman" w:hAnsi="Times New Roman"/>
          <w:sz w:val="24"/>
          <w:szCs w:val="24"/>
          <w:lang w:val="en-US"/>
        </w:rPr>
        <w:t>MnBi</w:t>
      </w:r>
      <w:r w:rsidRPr="000D1495">
        <w:rPr>
          <w:rFonts w:ascii="Times New Roman" w:hAnsi="Times New Roman"/>
          <w:sz w:val="24"/>
          <w:szCs w:val="24"/>
        </w:rPr>
        <w:t>₂</w:t>
      </w:r>
      <w:r w:rsidRPr="000D1495">
        <w:rPr>
          <w:rFonts w:ascii="Times New Roman" w:hAnsi="Times New Roman"/>
          <w:sz w:val="24"/>
          <w:szCs w:val="24"/>
          <w:lang w:val="en-US"/>
        </w:rPr>
        <w:t>Te</w:t>
      </w:r>
      <w:r w:rsidRPr="000D1495">
        <w:rPr>
          <w:rFonts w:ascii="Times New Roman" w:hAnsi="Times New Roman"/>
          <w:sz w:val="24"/>
          <w:szCs w:val="24"/>
        </w:rPr>
        <w:t>₄ (</w:t>
      </w:r>
      <w:r w:rsidR="00124203">
        <w:rPr>
          <w:rFonts w:ascii="Times New Roman" w:hAnsi="Times New Roman"/>
          <w:sz w:val="24"/>
          <w:szCs w:val="24"/>
        </w:rPr>
        <w:t>рисунок</w:t>
      </w:r>
      <w:r w:rsidR="00124203" w:rsidRPr="000D1495">
        <w:rPr>
          <w:rFonts w:ascii="Times New Roman" w:hAnsi="Times New Roman"/>
          <w:sz w:val="24"/>
          <w:szCs w:val="24"/>
        </w:rPr>
        <w:t xml:space="preserve"> 10</w:t>
      </w:r>
      <w:r w:rsidR="00124203">
        <w:rPr>
          <w:rFonts w:ascii="Times New Roman" w:hAnsi="Times New Roman"/>
          <w:sz w:val="24"/>
          <w:szCs w:val="24"/>
        </w:rPr>
        <w:t> </w:t>
      </w:r>
      <w:r w:rsidRPr="000D1495">
        <w:rPr>
          <w:rFonts w:ascii="Times New Roman" w:hAnsi="Times New Roman"/>
          <w:sz w:val="24"/>
          <w:szCs w:val="24"/>
          <w:lang w:val="en-US"/>
        </w:rPr>
        <w:t>d</w:t>
      </w:r>
      <w:r w:rsidRPr="000D1495">
        <w:rPr>
          <w:rFonts w:ascii="Times New Roman" w:hAnsi="Times New Roman"/>
          <w:sz w:val="24"/>
          <w:szCs w:val="24"/>
        </w:rPr>
        <w:t>).</w:t>
      </w:r>
    </w:p>
    <w:p w14:paraId="696BCA10" w14:textId="509D56C1"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Для различных конфигураций в равновесном положении выявлены интересные особенности: в конфигурации fcc наблюдаются Рашба-подобные состояния, а в конфигурациях hcp и top — выраженная внеплоскостная поляризация в пределах объемной запрещённой зоны (</w:t>
      </w:r>
      <w:r w:rsidR="00124203">
        <w:rPr>
          <w:rFonts w:ascii="Times New Roman" w:hAnsi="Times New Roman"/>
          <w:sz w:val="24"/>
          <w:szCs w:val="24"/>
        </w:rPr>
        <w:t>рисунок</w:t>
      </w:r>
      <w:r w:rsidR="00BC05EA">
        <w:rPr>
          <w:rFonts w:ascii="Times New Roman" w:hAnsi="Times New Roman"/>
          <w:sz w:val="24"/>
          <w:szCs w:val="24"/>
        </w:rPr>
        <w:t xml:space="preserve"> 11</w:t>
      </w:r>
      <w:r w:rsidR="00124203">
        <w:rPr>
          <w:rFonts w:ascii="Times New Roman" w:hAnsi="Times New Roman"/>
          <w:sz w:val="24"/>
          <w:szCs w:val="24"/>
        </w:rPr>
        <w:t> </w:t>
      </w:r>
      <w:r w:rsidRPr="000D1495">
        <w:rPr>
          <w:rFonts w:ascii="Times New Roman" w:hAnsi="Times New Roman"/>
          <w:sz w:val="24"/>
          <w:szCs w:val="24"/>
          <w:lang w:val="en-US"/>
        </w:rPr>
        <w:t>e</w:t>
      </w:r>
      <w:r w:rsidRPr="000D1495">
        <w:rPr>
          <w:rFonts w:ascii="Times New Roman" w:hAnsi="Times New Roman"/>
          <w:sz w:val="24"/>
          <w:szCs w:val="24"/>
        </w:rPr>
        <w:t>–</w:t>
      </w:r>
      <w:r w:rsidRPr="000D1495">
        <w:rPr>
          <w:rFonts w:ascii="Times New Roman" w:hAnsi="Times New Roman"/>
          <w:sz w:val="24"/>
          <w:szCs w:val="24"/>
          <w:lang w:val="en-US"/>
        </w:rPr>
        <w:t>h</w:t>
      </w:r>
      <w:r w:rsidRPr="000D1495">
        <w:rPr>
          <w:rFonts w:ascii="Times New Roman" w:hAnsi="Times New Roman"/>
          <w:sz w:val="24"/>
          <w:szCs w:val="24"/>
        </w:rPr>
        <w:t>)). Эти эффекты открывают возможности для использования данных интерфейсов в спинтронике.</w:t>
      </w:r>
    </w:p>
    <w:p w14:paraId="6733C41E"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Полученные результаты подтверждают, что осаждение атомов Au является эффективным инструментом для точной настройки электронной структуры MnBi₂Te₄ и могут быть использованы при разработке топологических материалов с управляемыми свойствами для современных технологий.</w:t>
      </w:r>
    </w:p>
    <w:p w14:paraId="00D609B4" w14:textId="77777777" w:rsidR="00EF0437" w:rsidRPr="000D1495" w:rsidRDefault="00EF0437" w:rsidP="00F162E3">
      <w:pPr>
        <w:spacing w:after="0" w:line="360" w:lineRule="auto"/>
        <w:jc w:val="center"/>
        <w:rPr>
          <w:rFonts w:ascii="Times New Roman" w:eastAsia="Times New Roman" w:hAnsi="Times New Roman"/>
          <w:color w:val="000000"/>
          <w:sz w:val="24"/>
          <w:szCs w:val="24"/>
          <w:lang w:eastAsia="ru-RU"/>
        </w:rPr>
      </w:pPr>
      <w:r w:rsidRPr="000D1495">
        <w:rPr>
          <w:rFonts w:ascii="Times New Roman" w:hAnsi="Times New Roman"/>
          <w:noProof/>
          <w:sz w:val="24"/>
          <w:szCs w:val="24"/>
          <w:lang w:eastAsia="ru-RU"/>
        </w:rPr>
        <w:drawing>
          <wp:inline distT="0" distB="0" distL="0" distR="0" wp14:anchorId="4A3684A3" wp14:editId="288B4E2A">
            <wp:extent cx="3594606" cy="3705308"/>
            <wp:effectExtent l="0" t="0" r="6350" b="0"/>
            <wp:docPr id="9610462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6056" cy="3717110"/>
                    </a:xfrm>
                    <a:prstGeom prst="rect">
                      <a:avLst/>
                    </a:prstGeom>
                    <a:noFill/>
                    <a:ln>
                      <a:noFill/>
                    </a:ln>
                  </pic:spPr>
                </pic:pic>
              </a:graphicData>
            </a:graphic>
          </wp:inline>
        </w:drawing>
      </w:r>
    </w:p>
    <w:p w14:paraId="2E3EF923" w14:textId="7A1D0787" w:rsidR="00EF0437" w:rsidRPr="000D1495" w:rsidRDefault="00124203" w:rsidP="00F162E3">
      <w:pPr>
        <w:spacing w:after="0" w:line="240" w:lineRule="auto"/>
        <w:jc w:val="both"/>
        <w:rPr>
          <w:rFonts w:ascii="Times New Roman" w:hAnsi="Times New Roman"/>
          <w:sz w:val="24"/>
          <w:szCs w:val="24"/>
        </w:rPr>
      </w:pPr>
      <w:r>
        <w:rPr>
          <w:rFonts w:ascii="Times New Roman" w:hAnsi="Times New Roman"/>
          <w:sz w:val="24"/>
          <w:szCs w:val="24"/>
        </w:rPr>
        <w:t>Рисунок</w:t>
      </w:r>
      <w:r w:rsidR="00F162E3" w:rsidRPr="000D1495">
        <w:rPr>
          <w:rFonts w:ascii="Times New Roman" w:hAnsi="Times New Roman"/>
          <w:sz w:val="24"/>
          <w:szCs w:val="24"/>
        </w:rPr>
        <w:t xml:space="preserve"> </w:t>
      </w:r>
      <w:r w:rsidR="00EF0437" w:rsidRPr="000D1495">
        <w:rPr>
          <w:rFonts w:ascii="Times New Roman" w:hAnsi="Times New Roman"/>
          <w:sz w:val="24"/>
          <w:szCs w:val="24"/>
        </w:rPr>
        <w:t>1</w:t>
      </w:r>
      <w:r w:rsidR="00F162E3" w:rsidRPr="000D1495">
        <w:rPr>
          <w:rFonts w:ascii="Times New Roman" w:hAnsi="Times New Roman"/>
          <w:sz w:val="24"/>
          <w:szCs w:val="24"/>
        </w:rPr>
        <w:t>0</w:t>
      </w:r>
      <w:r>
        <w:rPr>
          <w:rFonts w:ascii="Times New Roman" w:hAnsi="Times New Roman"/>
          <w:sz w:val="24"/>
          <w:szCs w:val="24"/>
        </w:rPr>
        <w:t xml:space="preserve"> –</w:t>
      </w:r>
      <w:r w:rsidR="00EF0437" w:rsidRPr="000D1495">
        <w:rPr>
          <w:rFonts w:ascii="Times New Roman" w:hAnsi="Times New Roman"/>
          <w:sz w:val="24"/>
          <w:szCs w:val="24"/>
        </w:rPr>
        <w:t xml:space="preserve"> (а) возможные конфигурации интерфейса </w:t>
      </w:r>
      <w:r w:rsidR="00EF0437" w:rsidRPr="000D1495">
        <w:rPr>
          <w:rFonts w:ascii="Times New Roman" w:hAnsi="Times New Roman"/>
          <w:sz w:val="24"/>
          <w:szCs w:val="24"/>
          <w:lang w:val="en-US"/>
        </w:rPr>
        <w:t>Au</w:t>
      </w:r>
      <w:r w:rsidR="00EF0437" w:rsidRPr="000D1495">
        <w:rPr>
          <w:rFonts w:ascii="Times New Roman" w:hAnsi="Times New Roman"/>
          <w:sz w:val="24"/>
          <w:szCs w:val="24"/>
        </w:rPr>
        <w:t>/</w:t>
      </w:r>
      <w:r w:rsidR="00EF0437" w:rsidRPr="000D1495">
        <w:rPr>
          <w:rFonts w:ascii="Times New Roman" w:hAnsi="Times New Roman"/>
          <w:sz w:val="24"/>
          <w:szCs w:val="24"/>
          <w:lang w:val="en-US"/>
        </w:rPr>
        <w:t>MnBi</w:t>
      </w:r>
      <w:r w:rsidR="00EF0437" w:rsidRPr="000D1495">
        <w:rPr>
          <w:rFonts w:ascii="Times New Roman" w:hAnsi="Times New Roman"/>
          <w:sz w:val="24"/>
          <w:szCs w:val="24"/>
        </w:rPr>
        <w:t>₂</w:t>
      </w:r>
      <w:r w:rsidR="00EF0437" w:rsidRPr="000D1495">
        <w:rPr>
          <w:rFonts w:ascii="Times New Roman" w:hAnsi="Times New Roman"/>
          <w:sz w:val="24"/>
          <w:szCs w:val="24"/>
          <w:lang w:val="en-US"/>
        </w:rPr>
        <w:t>Te</w:t>
      </w:r>
      <w:r w:rsidR="00EF0437" w:rsidRPr="000D1495">
        <w:rPr>
          <w:rFonts w:ascii="Times New Roman" w:hAnsi="Times New Roman"/>
          <w:sz w:val="24"/>
          <w:szCs w:val="24"/>
        </w:rPr>
        <w:t>₄, (б) – зависимость полной энергии интерфейса от расстояния между слоем Au и поверхностью MnBi</w:t>
      </w:r>
      <w:r w:rsidR="00EF0437" w:rsidRPr="000D1495">
        <w:rPr>
          <w:rFonts w:ascii="Times New Roman" w:hAnsi="Times New Roman"/>
          <w:sz w:val="24"/>
          <w:szCs w:val="24"/>
          <w:vertAlign w:val="subscript"/>
        </w:rPr>
        <w:t>2</w:t>
      </w:r>
      <w:r w:rsidR="00EF0437" w:rsidRPr="000D1495">
        <w:rPr>
          <w:rFonts w:ascii="Times New Roman" w:hAnsi="Times New Roman"/>
          <w:sz w:val="24"/>
          <w:szCs w:val="24"/>
        </w:rPr>
        <w:t>Te</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 xml:space="preserve"> для различных конфигураций, с окрашенными областями, указывающими на сохранение конуса Дирака для ТПС в системе (цвет каждой из областей соответствует цвету энергетической зависимости соответствующей конфигурации)</w:t>
      </w:r>
      <w:r>
        <w:rPr>
          <w:rFonts w:ascii="Times New Roman" w:hAnsi="Times New Roman"/>
          <w:sz w:val="24"/>
          <w:szCs w:val="24"/>
        </w:rPr>
        <w:t>;</w:t>
      </w:r>
      <w:r w:rsidR="00EF0437" w:rsidRPr="000D1495">
        <w:rPr>
          <w:rFonts w:ascii="Times New Roman" w:hAnsi="Times New Roman"/>
          <w:sz w:val="24"/>
          <w:szCs w:val="24"/>
        </w:rPr>
        <w:t xml:space="preserve"> (</w:t>
      </w:r>
      <w:r w:rsidR="00EF0437" w:rsidRPr="000D1495">
        <w:rPr>
          <w:rFonts w:ascii="Times New Roman" w:hAnsi="Times New Roman"/>
          <w:sz w:val="24"/>
          <w:szCs w:val="24"/>
          <w:lang w:val="en-US"/>
        </w:rPr>
        <w:t>c</w:t>
      </w:r>
      <w:r w:rsidR="00EF0437" w:rsidRPr="000D1495">
        <w:rPr>
          <w:rFonts w:ascii="Times New Roman" w:hAnsi="Times New Roman"/>
          <w:sz w:val="24"/>
          <w:szCs w:val="24"/>
        </w:rPr>
        <w:t>–</w:t>
      </w:r>
      <w:r w:rsidR="00EF0437" w:rsidRPr="000D1495">
        <w:rPr>
          <w:rFonts w:ascii="Times New Roman" w:hAnsi="Times New Roman"/>
          <w:sz w:val="24"/>
          <w:szCs w:val="24"/>
          <w:lang w:val="en-US"/>
        </w:rPr>
        <w:t>f</w:t>
      </w:r>
      <w:r w:rsidR="00EF0437" w:rsidRPr="000D1495">
        <w:rPr>
          <w:rFonts w:ascii="Times New Roman" w:hAnsi="Times New Roman"/>
          <w:sz w:val="24"/>
          <w:szCs w:val="24"/>
        </w:rPr>
        <w:t>)</w:t>
      </w:r>
      <w:r>
        <w:rPr>
          <w:rFonts w:ascii="Times New Roman" w:hAnsi="Times New Roman"/>
          <w:sz w:val="24"/>
          <w:szCs w:val="24"/>
        </w:rPr>
        <w:t xml:space="preserve"> </w:t>
      </w:r>
      <w:r w:rsidR="00EF0437" w:rsidRPr="000D1495">
        <w:rPr>
          <w:rFonts w:ascii="Times New Roman" w:hAnsi="Times New Roman"/>
          <w:sz w:val="24"/>
          <w:szCs w:val="24"/>
        </w:rPr>
        <w:t xml:space="preserve">электронная структура ТПС и ближайших состояний валентной зоны и зоны проводимости для </w:t>
      </w:r>
      <w:r w:rsidR="00EF0437" w:rsidRPr="000D1495">
        <w:rPr>
          <w:rFonts w:ascii="Times New Roman" w:hAnsi="Times New Roman"/>
          <w:sz w:val="24"/>
          <w:szCs w:val="24"/>
          <w:lang w:val="en-US"/>
        </w:rPr>
        <w:t>fcc</w:t>
      </w:r>
      <w:r w:rsidR="00EF0437" w:rsidRPr="000D1495">
        <w:rPr>
          <w:rFonts w:ascii="Times New Roman" w:hAnsi="Times New Roman"/>
          <w:sz w:val="24"/>
          <w:szCs w:val="24"/>
        </w:rPr>
        <w:t>-конфигураций при изменении расстояния между слоем Au (оранжевые маркеры) и поверхностью MnBi</w:t>
      </w:r>
      <w:r w:rsidR="00EF0437" w:rsidRPr="000D1495">
        <w:rPr>
          <w:rFonts w:ascii="Times New Roman" w:hAnsi="Times New Roman"/>
          <w:sz w:val="24"/>
          <w:szCs w:val="24"/>
          <w:vertAlign w:val="subscript"/>
        </w:rPr>
        <w:t>2</w:t>
      </w:r>
      <w:r w:rsidR="00EF0437" w:rsidRPr="000D1495">
        <w:rPr>
          <w:rFonts w:ascii="Times New Roman" w:hAnsi="Times New Roman"/>
          <w:sz w:val="24"/>
          <w:szCs w:val="24"/>
        </w:rPr>
        <w:t>Te</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 xml:space="preserve"> (черно-красный градиент). Наложение цветных областей отражает сосуществование конуса Дирака для различных конфигураций</w:t>
      </w:r>
    </w:p>
    <w:p w14:paraId="40E876C7" w14:textId="69EC3292" w:rsidR="00EF0437" w:rsidRPr="000D1495" w:rsidRDefault="00EF0437" w:rsidP="00EE3676">
      <w:pPr>
        <w:spacing w:after="0" w:line="240" w:lineRule="auto"/>
        <w:jc w:val="both"/>
        <w:rPr>
          <w:rFonts w:ascii="Times New Roman" w:hAnsi="Times New Roman"/>
        </w:rPr>
      </w:pPr>
      <w:r w:rsidRPr="000D1495">
        <w:rPr>
          <w:rFonts w:ascii="Times New Roman" w:hAnsi="Times New Roman"/>
          <w:noProof/>
          <w:lang w:eastAsia="ru-RU"/>
        </w:rPr>
        <w:lastRenderedPageBreak/>
        <w:drawing>
          <wp:inline distT="0" distB="0" distL="0" distR="0" wp14:anchorId="034258C9" wp14:editId="2354BAFD">
            <wp:extent cx="5953850" cy="4000500"/>
            <wp:effectExtent l="0" t="0" r="8890" b="0"/>
            <wp:docPr id="18315549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2038" cy="3999282"/>
                    </a:xfrm>
                    <a:prstGeom prst="rect">
                      <a:avLst/>
                    </a:prstGeom>
                    <a:noFill/>
                    <a:ln>
                      <a:noFill/>
                    </a:ln>
                  </pic:spPr>
                </pic:pic>
              </a:graphicData>
            </a:graphic>
          </wp:inline>
        </w:drawing>
      </w:r>
      <w:r w:rsidR="00124203" w:rsidRPr="00EE3676">
        <w:rPr>
          <w:rFonts w:ascii="Times New Roman" w:hAnsi="Times New Roman"/>
          <w:sz w:val="24"/>
          <w:szCs w:val="24"/>
        </w:rPr>
        <w:t>Рисунок 11 –</w:t>
      </w:r>
      <w:r w:rsidRPr="00EE3676">
        <w:rPr>
          <w:rFonts w:ascii="Times New Roman" w:hAnsi="Times New Roman"/>
          <w:sz w:val="24"/>
          <w:szCs w:val="24"/>
        </w:rPr>
        <w:t xml:space="preserve"> Спиновые текстуры поверхности для различных концентраций интерфейса Au/MnBi2Te4, соответствующих конфигурации hcp. Внутриплоскостная спиновая поляризация – первый ряд, внеплоскостная спиновая поляризация – второй ряд. Каждая панель в строках (a – h) иллюстрирует изменения текстуры при изменении концентрации Au на поверхности MnBi2Te4 (25%, 50%, 75%, 100%)</w:t>
      </w:r>
    </w:p>
    <w:p w14:paraId="31218513" w14:textId="77777777" w:rsidR="00EF0437" w:rsidRPr="000D1495" w:rsidRDefault="00EF0437" w:rsidP="00F26A0E">
      <w:pPr>
        <w:spacing w:after="0" w:line="360" w:lineRule="auto"/>
        <w:ind w:firstLine="709"/>
        <w:jc w:val="both"/>
        <w:rPr>
          <w:rFonts w:ascii="Times New Roman" w:hAnsi="Times New Roman"/>
          <w:sz w:val="24"/>
          <w:szCs w:val="24"/>
        </w:rPr>
      </w:pPr>
    </w:p>
    <w:p w14:paraId="6DFB04B7" w14:textId="77777777" w:rsidR="00EF0437" w:rsidRPr="000D1495" w:rsidRDefault="00EF043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8</w:t>
      </w:r>
      <w:r w:rsidRPr="000D1495">
        <w:rPr>
          <w:rFonts w:ascii="Times New Roman" w:eastAsia="Times New Roman" w:hAnsi="Times New Roman"/>
          <w:bCs/>
          <w:sz w:val="24"/>
          <w:szCs w:val="24"/>
        </w:rPr>
        <w:t xml:space="preserve">]: </w:t>
      </w:r>
    </w:p>
    <w:p w14:paraId="51F0C003" w14:textId="77777777" w:rsidR="00EF0437" w:rsidRPr="000D1495" w:rsidRDefault="00EF0437" w:rsidP="00F162E3">
      <w:pPr>
        <w:spacing w:after="0" w:line="360" w:lineRule="auto"/>
        <w:jc w:val="both"/>
        <w:rPr>
          <w:rFonts w:ascii="Times New Roman" w:hAnsi="Times New Roman"/>
          <w:i/>
          <w:sz w:val="24"/>
          <w:szCs w:val="24"/>
        </w:rPr>
      </w:pPr>
      <w:r w:rsidRPr="000D1495">
        <w:rPr>
          <w:rFonts w:ascii="Times New Roman" w:hAnsi="Times New Roman"/>
          <w:i/>
          <w:sz w:val="24"/>
          <w:szCs w:val="24"/>
          <w:lang w:val="en-US"/>
        </w:rPr>
        <w:t>Anferova V. V., Shikin A. M., Tarasov A. V. Tuning the Electronic Properties at the Interface of Magnetic Topological Insulator MnBi2Te4 and a Layer of Au Atoms // Physica B: Condensed Matter. – 2025. – Vol. 718. – P. 417904. Impact</w:t>
      </w:r>
      <w:r w:rsidRPr="00EE3676">
        <w:rPr>
          <w:rFonts w:ascii="Times New Roman" w:hAnsi="Times New Roman"/>
          <w:i/>
          <w:sz w:val="24"/>
          <w:szCs w:val="24"/>
        </w:rPr>
        <w:t xml:space="preserve"> </w:t>
      </w:r>
      <w:r w:rsidRPr="000D1495">
        <w:rPr>
          <w:rFonts w:ascii="Times New Roman" w:hAnsi="Times New Roman"/>
          <w:i/>
          <w:sz w:val="24"/>
          <w:szCs w:val="24"/>
          <w:lang w:val="en-US"/>
        </w:rPr>
        <w:t>Factor</w:t>
      </w:r>
      <w:r w:rsidRPr="00EE3676">
        <w:rPr>
          <w:rFonts w:ascii="Times New Roman" w:hAnsi="Times New Roman"/>
          <w:i/>
          <w:sz w:val="24"/>
          <w:szCs w:val="24"/>
        </w:rPr>
        <w:t xml:space="preserve"> = 2.8, </w:t>
      </w:r>
      <w:r w:rsidRPr="000D1495">
        <w:rPr>
          <w:rFonts w:ascii="Times New Roman" w:hAnsi="Times New Roman"/>
          <w:i/>
          <w:sz w:val="24"/>
          <w:szCs w:val="24"/>
        </w:rPr>
        <w:t>квартиль</w:t>
      </w:r>
      <w:r w:rsidRPr="00EE3676">
        <w:rPr>
          <w:rFonts w:ascii="Times New Roman" w:hAnsi="Times New Roman"/>
          <w:i/>
          <w:sz w:val="24"/>
          <w:szCs w:val="24"/>
        </w:rPr>
        <w:t xml:space="preserve"> </w:t>
      </w:r>
      <w:r w:rsidRPr="000D1495">
        <w:rPr>
          <w:rFonts w:ascii="Times New Roman" w:hAnsi="Times New Roman"/>
          <w:i/>
          <w:sz w:val="24"/>
          <w:szCs w:val="24"/>
          <w:lang w:val="en-US"/>
        </w:rPr>
        <w:t>Q</w:t>
      </w:r>
      <w:r w:rsidRPr="00EE3676">
        <w:rPr>
          <w:rFonts w:ascii="Times New Roman" w:hAnsi="Times New Roman"/>
          <w:i/>
          <w:sz w:val="24"/>
          <w:szCs w:val="24"/>
        </w:rPr>
        <w:t>2</w:t>
      </w:r>
    </w:p>
    <w:p w14:paraId="1C0323B6" w14:textId="77777777" w:rsidR="00EA3971" w:rsidRPr="000D1495" w:rsidRDefault="007F6154" w:rsidP="00F162E3">
      <w:pPr>
        <w:spacing w:after="0" w:line="360" w:lineRule="auto"/>
        <w:jc w:val="both"/>
        <w:rPr>
          <w:rFonts w:ascii="Times New Roman" w:hAnsi="Times New Roman"/>
          <w:i/>
          <w:sz w:val="24"/>
          <w:szCs w:val="24"/>
        </w:rPr>
      </w:pPr>
      <w:hyperlink r:id="rId26" w:history="1">
        <w:r w:rsidR="00EA3971" w:rsidRPr="000D1495">
          <w:rPr>
            <w:rStyle w:val="a4"/>
            <w:rFonts w:ascii="Times New Roman" w:hAnsi="Times New Roman"/>
            <w:i/>
            <w:sz w:val="24"/>
            <w:szCs w:val="24"/>
          </w:rPr>
          <w:t>https://doi.org/10.1016/j.physb.2025.417904</w:t>
        </w:r>
      </w:hyperlink>
      <w:r w:rsidR="00EA3971" w:rsidRPr="000D1495">
        <w:rPr>
          <w:rFonts w:ascii="Times New Roman" w:hAnsi="Times New Roman"/>
          <w:i/>
          <w:sz w:val="24"/>
          <w:szCs w:val="24"/>
        </w:rPr>
        <w:t xml:space="preserve"> </w:t>
      </w:r>
    </w:p>
    <w:p w14:paraId="3F7DB0D1" w14:textId="574408A0" w:rsidR="00873A26" w:rsidRDefault="00873A26">
      <w:pPr>
        <w:rPr>
          <w:rFonts w:ascii="Times New Roman" w:eastAsia="Times New Roman" w:hAnsi="Times New Roman"/>
          <w:bCs/>
          <w:sz w:val="24"/>
          <w:szCs w:val="24"/>
        </w:rPr>
      </w:pPr>
      <w:r>
        <w:rPr>
          <w:rFonts w:ascii="Times New Roman" w:eastAsia="Times New Roman" w:hAnsi="Times New Roman"/>
          <w:bCs/>
          <w:sz w:val="24"/>
          <w:szCs w:val="24"/>
        </w:rPr>
        <w:br w:type="page"/>
      </w:r>
    </w:p>
    <w:p w14:paraId="53F52880" w14:textId="57617348" w:rsidR="00EF0437" w:rsidRPr="00084631" w:rsidRDefault="00873A26" w:rsidP="00084631">
      <w:pPr>
        <w:pStyle w:val="1"/>
        <w:spacing w:before="0" w:line="360" w:lineRule="auto"/>
        <w:ind w:firstLine="709"/>
        <w:jc w:val="both"/>
        <w:rPr>
          <w:rFonts w:ascii="Times New Roman" w:hAnsi="Times New Roman"/>
          <w:color w:val="000000"/>
          <w:sz w:val="24"/>
          <w:szCs w:val="24"/>
        </w:rPr>
      </w:pPr>
      <w:bookmarkStart w:id="19" w:name="_Toc216094019"/>
      <w:r w:rsidRPr="00084631">
        <w:rPr>
          <w:rFonts w:ascii="Times New Roman" w:hAnsi="Times New Roman"/>
          <w:color w:val="000000"/>
          <w:sz w:val="24"/>
          <w:szCs w:val="24"/>
        </w:rPr>
        <w:lastRenderedPageBreak/>
        <w:t xml:space="preserve">3 </w:t>
      </w:r>
      <w:r w:rsidR="00EF0437" w:rsidRPr="00084631">
        <w:rPr>
          <w:rFonts w:ascii="Times New Roman" w:hAnsi="Times New Roman"/>
          <w:color w:val="000000"/>
          <w:sz w:val="24"/>
          <w:szCs w:val="24"/>
        </w:rPr>
        <w:t>Управление электронной и магнитной структурой в семействе периодических гетероструктур, образованных структурными блоками типа MnBi2Te4 и бислоями тяжёлых элементов с общей формулой типа XY4Te4 (</w:t>
      </w:r>
      <w:r w:rsidR="003977D0">
        <w:rPr>
          <w:rFonts w:ascii="Times New Roman" w:hAnsi="Times New Roman"/>
          <w:color w:val="000000"/>
          <w:sz w:val="24"/>
          <w:szCs w:val="24"/>
        </w:rPr>
        <w:t>X = Ge, Pb, Sn, Mn; Y = Sb, Bi)</w:t>
      </w:r>
      <w:bookmarkEnd w:id="19"/>
    </w:p>
    <w:p w14:paraId="7F1FA9E3"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В рамках теории функционала электронной плотности были охарактеризованы кристаллическая и электронная структуры, а также топологические свойства семейства дуальных топологических материалов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w:t>
      </w:r>
      <w:r w:rsidRPr="000D1495">
        <w:rPr>
          <w:rFonts w:ascii="Times New Roman" w:hAnsi="Times New Roman"/>
          <w:i/>
          <w:sz w:val="24"/>
          <w:szCs w:val="24"/>
        </w:rPr>
        <w:t>X</w:t>
      </w:r>
      <w:r w:rsidRPr="000D1495">
        <w:rPr>
          <w:rFonts w:ascii="Times New Roman" w:hAnsi="Times New Roman"/>
          <w:sz w:val="24"/>
          <w:szCs w:val="24"/>
        </w:rPr>
        <w:t xml:space="preserve"> = Ge, Sn, Pb), состоящих из семислойных блоков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чередующихся с бислоями Sb.</w:t>
      </w:r>
    </w:p>
    <w:p w14:paraId="7CC55F2C"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Была проведена полная структурная оптимизация (объема ячейки, соотношения </w:t>
      </w:r>
      <w:r w:rsidRPr="000D1495">
        <w:rPr>
          <w:rFonts w:ascii="Times New Roman" w:hAnsi="Times New Roman"/>
          <w:i/>
          <w:sz w:val="24"/>
          <w:szCs w:val="24"/>
        </w:rPr>
        <w:t>c/a</w:t>
      </w:r>
      <w:r w:rsidRPr="000D1495">
        <w:rPr>
          <w:rFonts w:ascii="Times New Roman" w:hAnsi="Times New Roman"/>
          <w:sz w:val="24"/>
          <w:szCs w:val="24"/>
        </w:rPr>
        <w:t xml:space="preserve"> и атомных позиций) идеальных (без учета </w:t>
      </w:r>
      <w:r w:rsidR="00E52A3A" w:rsidRPr="000D1495">
        <w:rPr>
          <w:rFonts w:ascii="Times New Roman" w:hAnsi="Times New Roman"/>
          <w:sz w:val="24"/>
          <w:szCs w:val="24"/>
        </w:rPr>
        <w:t>«</w:t>
      </w:r>
      <w:r w:rsidRPr="000D1495">
        <w:rPr>
          <w:rFonts w:ascii="Times New Roman" w:hAnsi="Times New Roman"/>
          <w:sz w:val="24"/>
          <w:szCs w:val="24"/>
        </w:rPr>
        <w:t>интермиксинга</w:t>
      </w:r>
      <w:r w:rsidR="00E52A3A" w:rsidRPr="000D1495">
        <w:rPr>
          <w:rFonts w:ascii="Times New Roman" w:hAnsi="Times New Roman"/>
          <w:sz w:val="24"/>
          <w:szCs w:val="24"/>
        </w:rPr>
        <w:t>»</w:t>
      </w:r>
      <w:r w:rsidRPr="000D1495">
        <w:rPr>
          <w:rFonts w:ascii="Times New Roman" w:hAnsi="Times New Roman"/>
          <w:sz w:val="24"/>
          <w:szCs w:val="24"/>
        </w:rPr>
        <w:t>, который наблюдается для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объемных кристаллов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в структуре типа </w:t>
      </w:r>
      <w:r w:rsidRPr="000D1495">
        <w:rPr>
          <w:rFonts w:ascii="Times New Roman" w:hAnsi="Times New Roman"/>
          <w:i/>
          <w:sz w:val="24"/>
          <w:szCs w:val="24"/>
        </w:rPr>
        <w:t>P</w:t>
      </w:r>
      <m:oMath>
        <m:acc>
          <m:accPr>
            <m:chr m:val="̅"/>
            <m:ctrlPr>
              <w:rPr>
                <w:rFonts w:ascii="Cambria Math" w:hAnsi="Cambria Math"/>
                <w:i/>
                <w:sz w:val="24"/>
                <w:szCs w:val="24"/>
              </w:rPr>
            </m:ctrlPr>
          </m:accPr>
          <m:e>
            <m:r>
              <w:rPr>
                <w:rFonts w:ascii="Cambria Math" w:hAnsi="Cambria Math"/>
                <w:sz w:val="24"/>
                <w:szCs w:val="24"/>
              </w:rPr>
              <m:t>3</m:t>
            </m:r>
          </m:e>
        </m:acc>
      </m:oMath>
      <w:r w:rsidRPr="000D1495">
        <w:rPr>
          <w:rFonts w:ascii="Times New Roman" w:hAnsi="Times New Roman"/>
          <w:i/>
          <w:sz w:val="24"/>
          <w:szCs w:val="24"/>
        </w:rPr>
        <w:t>m</w:t>
      </w:r>
      <w:r w:rsidRPr="000D1495">
        <w:rPr>
          <w:rFonts w:ascii="Times New Roman" w:hAnsi="Times New Roman"/>
          <w:sz w:val="24"/>
          <w:szCs w:val="24"/>
        </w:rPr>
        <w:t>1. Посредством расчетов фононных спектров показано, что все рассматриваемые соединения являются динамически стабильными.</w:t>
      </w:r>
    </w:p>
    <w:p w14:paraId="3AE128F9" w14:textId="7926ED80"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Для идеальной кристаллической структуры были исследованы электронные свойства систем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w:t>
      </w:r>
      <w:r w:rsidRPr="000D1495">
        <w:rPr>
          <w:rFonts w:ascii="Times New Roman" w:hAnsi="Times New Roman"/>
          <w:i/>
          <w:sz w:val="24"/>
          <w:szCs w:val="24"/>
        </w:rPr>
        <w:t>X</w:t>
      </w:r>
      <w:r w:rsidRPr="000D1495">
        <w:rPr>
          <w:rFonts w:ascii="Times New Roman" w:hAnsi="Times New Roman"/>
          <w:sz w:val="24"/>
          <w:szCs w:val="24"/>
        </w:rPr>
        <w:t xml:space="preserve"> = Ge, Sn, Pb). Показано, что в рамках обобщенного градиентного приближения (GGA) все соединения демонстрируют полуметаллический спектр. Посредством варьирования расстояния между семислойным блоком и бислоем Sb обнаружено, что во всех трех системах существует инверсия запрещенной щели в точке Γ, которая возникает за счет ​</w:t>
      </w:r>
      <w:r w:rsidR="00EE3676">
        <w:rPr>
          <w:rFonts w:ascii="Times New Roman" w:hAnsi="Times New Roman"/>
          <w:sz w:val="24"/>
          <w:szCs w:val="24"/>
        </w:rPr>
        <w:t>гибридизаци</w:t>
      </w:r>
      <w:r w:rsidRPr="000D1495">
        <w:rPr>
          <w:rFonts w:ascii="Times New Roman" w:hAnsi="Times New Roman"/>
          <w:sz w:val="24"/>
          <w:szCs w:val="24"/>
        </w:rPr>
        <w:t xml:space="preserve">и между семислойным блоком и бислоем Sb и проявляется даже без спин-орбитального взаимодействия. Эта инверсия запрещенной щели предполагает нетривиальную топологию всех соединений семейства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Поскольку они обладают как симметрией обращения времени, так и зеркальной симметрией относительно плоскостей {11</w:t>
      </w:r>
      <m:oMath>
        <m:acc>
          <m:accPr>
            <m:chr m:val="̅"/>
            <m:ctrlPr>
              <w:rPr>
                <w:rFonts w:ascii="Cambria Math" w:hAnsi="Cambria Math"/>
                <w:i/>
                <w:sz w:val="24"/>
                <w:szCs w:val="24"/>
              </w:rPr>
            </m:ctrlPr>
          </m:accPr>
          <m:e>
            <m:r>
              <w:rPr>
                <w:rFonts w:ascii="Cambria Math" w:hAnsi="Cambria Math"/>
                <w:sz w:val="24"/>
                <w:szCs w:val="24"/>
              </w:rPr>
              <m:t>2</m:t>
            </m:r>
          </m:e>
        </m:acc>
      </m:oMath>
      <w:r w:rsidRPr="000D1495">
        <w:rPr>
          <w:rFonts w:ascii="Times New Roman" w:hAnsi="Times New Roman"/>
          <w:sz w:val="24"/>
          <w:szCs w:val="24"/>
        </w:rPr>
        <w:t xml:space="preserve">0}, в них могут наблюдаться как </w:t>
      </w:r>
      <m:oMath>
        <m:r>
          <w:rPr>
            <w:rFonts w:ascii="Cambria Math" w:hAnsi="Cambria Math"/>
            <w:sz w:val="24"/>
            <w:szCs w:val="24"/>
          </w:rPr>
          <m:t>Z</m:t>
        </m:r>
      </m:oMath>
      <w:r w:rsidRPr="000D1495">
        <w:rPr>
          <w:rFonts w:ascii="Times New Roman" w:hAnsi="Times New Roman"/>
          <w:sz w:val="24"/>
          <w:szCs w:val="24"/>
          <w:vertAlign w:val="subscript"/>
        </w:rPr>
        <w:t>2</w:t>
      </w:r>
      <w:r w:rsidRPr="000D1495">
        <w:rPr>
          <w:rFonts w:ascii="Times New Roman" w:hAnsi="Times New Roman"/>
          <w:sz w:val="24"/>
          <w:szCs w:val="24"/>
        </w:rPr>
        <w:t xml:space="preserve">, так и топологические кристаллические состояния. </w:t>
      </w:r>
    </w:p>
    <w:p w14:paraId="6AEDBA63"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Проведен расчет </w:t>
      </w:r>
      <m:oMath>
        <m:r>
          <w:rPr>
            <w:rFonts w:ascii="Cambria Math" w:hAnsi="Cambria Math"/>
            <w:sz w:val="24"/>
            <w:szCs w:val="24"/>
          </w:rPr>
          <m:t>Z</m:t>
        </m:r>
      </m:oMath>
      <w:r w:rsidRPr="000D1495">
        <w:rPr>
          <w:rFonts w:ascii="Times New Roman" w:hAnsi="Times New Roman"/>
          <w:sz w:val="24"/>
          <w:szCs w:val="24"/>
          <w:vertAlign w:val="subscript"/>
        </w:rPr>
        <w:t>2</w:t>
      </w:r>
      <w:r w:rsidRPr="000D1495">
        <w:rPr>
          <w:rFonts w:ascii="Times New Roman" w:hAnsi="Times New Roman"/>
          <w:sz w:val="24"/>
          <w:szCs w:val="24"/>
        </w:rPr>
        <w:t xml:space="preserve"> инвариантов на основе произведения четностей в TRIM точках, с использованием формулы Фу-Кейна и на основе суммирования зарядовых центров Ванье. Оба этих метода дают </w:t>
      </w:r>
      <m:oMath>
        <m:r>
          <w:rPr>
            <w:rFonts w:ascii="Cambria Math" w:hAnsi="Cambria Math"/>
            <w:sz w:val="24"/>
            <w:szCs w:val="24"/>
          </w:rPr>
          <m:t>Z</m:t>
        </m:r>
      </m:oMath>
      <w:r w:rsidRPr="000D1495">
        <w:rPr>
          <w:rFonts w:ascii="Times New Roman" w:hAnsi="Times New Roman"/>
          <w:sz w:val="24"/>
          <w:szCs w:val="24"/>
          <w:vertAlign w:val="subscript"/>
        </w:rPr>
        <w:t>2</w:t>
      </w:r>
      <w:r w:rsidRPr="000D1495">
        <w:rPr>
          <w:rFonts w:ascii="Times New Roman" w:hAnsi="Times New Roman"/>
          <w:sz w:val="24"/>
          <w:szCs w:val="24"/>
        </w:rPr>
        <w:t xml:space="preserve">, равный (1; 000) для всех трёх систем, что свидетельствует об их сильном топологическом характере. С другой стороны, расчёт зеркального числа Черна даёт </w:t>
      </w:r>
      <w:r w:rsidRPr="000D1495">
        <w:rPr>
          <w:rFonts w:ascii="Times New Roman" w:hAnsi="Times New Roman"/>
          <w:i/>
          <w:sz w:val="24"/>
          <w:szCs w:val="24"/>
        </w:rPr>
        <w:t>n</w:t>
      </w:r>
      <w:r w:rsidRPr="000D1495">
        <w:rPr>
          <w:rFonts w:ascii="Times New Roman" w:hAnsi="Times New Roman"/>
          <w:i/>
          <w:sz w:val="24"/>
          <w:szCs w:val="24"/>
          <w:vertAlign w:val="subscript"/>
        </w:rPr>
        <w:t>M</w:t>
      </w:r>
      <w:r w:rsidRPr="000D1495">
        <w:rPr>
          <w:rFonts w:ascii="Times New Roman" w:hAnsi="Times New Roman"/>
          <w:sz w:val="24"/>
          <w:szCs w:val="24"/>
        </w:rPr>
        <w:t xml:space="preserve"> = 2 для GeSb4Te4 и </w:t>
      </w:r>
      <w:r w:rsidRPr="000D1495">
        <w:rPr>
          <w:rFonts w:ascii="Times New Roman" w:hAnsi="Times New Roman"/>
          <w:i/>
          <w:sz w:val="24"/>
          <w:szCs w:val="24"/>
        </w:rPr>
        <w:t>n</w:t>
      </w:r>
      <w:r w:rsidRPr="000D1495">
        <w:rPr>
          <w:rFonts w:ascii="Times New Roman" w:hAnsi="Times New Roman"/>
          <w:i/>
          <w:sz w:val="24"/>
          <w:szCs w:val="24"/>
          <w:vertAlign w:val="subscript"/>
        </w:rPr>
        <w:t>M</w:t>
      </w:r>
      <w:r w:rsidRPr="000D1495">
        <w:rPr>
          <w:rFonts w:ascii="Times New Roman" w:hAnsi="Times New Roman"/>
          <w:sz w:val="24"/>
          <w:szCs w:val="24"/>
        </w:rPr>
        <w:t xml:space="preserve"> = 1 для двух других соединений, что также классифицирует их как топологические кристаллические материалы.</w:t>
      </w:r>
    </w:p>
    <w:p w14:paraId="3D145151"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Также были проведены расчеты электронной структуры объема в приближении модифицированного потенциала Бекке-Джонсона (mBJ), которое лучше описывает запрещенные щели. По сравнения с расчетами в рамках GGA в спектре PbSb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появляется щель шириной 48 мэВ, в то время как соединения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и SnSb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остаются полуметаллами. </w:t>
      </w:r>
      <w:r w:rsidRPr="000D1495">
        <w:rPr>
          <w:rFonts w:ascii="Times New Roman" w:hAnsi="Times New Roman"/>
          <w:i/>
          <w:sz w:val="24"/>
          <w:szCs w:val="24"/>
        </w:rPr>
        <w:t>Z</w:t>
      </w:r>
      <w:r w:rsidRPr="000D1495">
        <w:rPr>
          <w:rFonts w:ascii="Times New Roman" w:hAnsi="Times New Roman"/>
          <w:i/>
          <w:sz w:val="24"/>
          <w:szCs w:val="24"/>
          <w:vertAlign w:val="subscript"/>
        </w:rPr>
        <w:t>2</w:t>
      </w:r>
      <w:r w:rsidRPr="000D1495">
        <w:rPr>
          <w:rFonts w:ascii="Times New Roman" w:hAnsi="Times New Roman"/>
          <w:sz w:val="24"/>
          <w:szCs w:val="24"/>
        </w:rPr>
        <w:t xml:space="preserve"> инвариант, рассчитанный в рамках приближения mBJ, не </w:t>
      </w:r>
      <w:r w:rsidRPr="000D1495">
        <w:rPr>
          <w:rFonts w:ascii="Times New Roman" w:hAnsi="Times New Roman"/>
          <w:sz w:val="24"/>
          <w:szCs w:val="24"/>
        </w:rPr>
        <w:lastRenderedPageBreak/>
        <w:t xml:space="preserve">отличается от такового для случая GGA для всех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Ожидается, что зеркальное число Черна также не отличается для этих двух приближений. Таким образом, установлено, что соединения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w:t>
      </w:r>
      <w:r w:rsidRPr="000D1495">
        <w:rPr>
          <w:rFonts w:ascii="Times New Roman" w:hAnsi="Times New Roman"/>
          <w:i/>
          <w:sz w:val="24"/>
          <w:szCs w:val="24"/>
        </w:rPr>
        <w:t>X</w:t>
      </w:r>
      <w:r w:rsidRPr="000D1495">
        <w:rPr>
          <w:rFonts w:ascii="Times New Roman" w:hAnsi="Times New Roman"/>
          <w:sz w:val="24"/>
          <w:szCs w:val="24"/>
        </w:rPr>
        <w:t xml:space="preserve"> = Ge, Sn) с идеальной кристаллической структурой являются дуальными топологическими полуметаллами, тогда как PbSb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является дуальным узкозонным топологическим изолятором.</w:t>
      </w:r>
    </w:p>
    <w:p w14:paraId="4F8052E3" w14:textId="180B0D89"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Согласно полученным топологическим инвариантам на поверхности </w:t>
      </w:r>
      <w:r w:rsidRPr="000D1495">
        <w:rPr>
          <w:rFonts w:ascii="Times New Roman" w:hAnsi="Times New Roman"/>
          <w:i/>
          <w:sz w:val="24"/>
          <w:szCs w:val="24"/>
        </w:rPr>
        <w:t>X</w:t>
      </w:r>
      <w:r w:rsidRPr="000D1495">
        <w:rPr>
          <w:rFonts w:ascii="Times New Roman" w:hAnsi="Times New Roman"/>
          <w:sz w:val="24"/>
          <w:szCs w:val="24"/>
        </w:rPr>
        <w:t>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(0001) должны наблюдаться топологические состояния, защищенные как симметрией обращения времени, так и зеркальной симметрией. Для расчетов электронной структуры поверхности применялся DFT-1/2 потенциал, который был сконструирован таким образом, чтобы воспроизводить спектры объема, рассчитанные в рамках mBJ, а также сохранять значение </w:t>
      </w:r>
      <w:r w:rsidRPr="000D1495">
        <w:rPr>
          <w:rFonts w:ascii="Times New Roman" w:hAnsi="Times New Roman"/>
          <w:i/>
          <w:sz w:val="24"/>
          <w:szCs w:val="24"/>
        </w:rPr>
        <w:t>Z</w:t>
      </w:r>
      <w:r w:rsidRPr="000D1495">
        <w:rPr>
          <w:rFonts w:ascii="Times New Roman" w:hAnsi="Times New Roman"/>
          <w:i/>
          <w:sz w:val="24"/>
          <w:szCs w:val="24"/>
          <w:vertAlign w:val="subscript"/>
        </w:rPr>
        <w:t>2</w:t>
      </w:r>
      <w:r w:rsidRPr="000D1495">
        <w:rPr>
          <w:rFonts w:ascii="Times New Roman" w:hAnsi="Times New Roman"/>
          <w:sz w:val="24"/>
          <w:szCs w:val="24"/>
        </w:rPr>
        <w:t xml:space="preserve"> инварианта (1; 000). Рассматривались два типа поверхностей: оканчивающаяся семислойный и бислойным блоками. Как видно из рисунков </w:t>
      </w:r>
      <w:r w:rsidR="00B72516">
        <w:rPr>
          <w:rFonts w:ascii="Times New Roman" w:hAnsi="Times New Roman"/>
          <w:sz w:val="24"/>
          <w:szCs w:val="24"/>
        </w:rPr>
        <w:t>12</w:t>
      </w:r>
      <w:r w:rsidRPr="000D1495">
        <w:rPr>
          <w:rFonts w:ascii="Times New Roman" w:hAnsi="Times New Roman"/>
          <w:sz w:val="24"/>
          <w:szCs w:val="24"/>
        </w:rPr>
        <w:t xml:space="preserve"> (a)-(f) на рассматриваемых поверхностях всех трех соединений наблюдаются топологические поверхностные состояния.</w:t>
      </w:r>
    </w:p>
    <w:p w14:paraId="08F8ACBA"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Далее было исследовано влияние на электронные и топологические свойства рассматриваемых материалов эффекта </w:t>
      </w:r>
      <w:r w:rsidR="00E52A3A" w:rsidRPr="000D1495">
        <w:rPr>
          <w:rFonts w:ascii="Times New Roman" w:hAnsi="Times New Roman"/>
          <w:sz w:val="24"/>
          <w:szCs w:val="24"/>
        </w:rPr>
        <w:t>«</w:t>
      </w:r>
      <w:r w:rsidRPr="000D1495">
        <w:rPr>
          <w:rFonts w:ascii="Times New Roman" w:hAnsi="Times New Roman"/>
          <w:sz w:val="24"/>
          <w:szCs w:val="24"/>
        </w:rPr>
        <w:t>интермиксинга</w:t>
      </w:r>
      <w:r w:rsidR="00E52A3A" w:rsidRPr="000D1495">
        <w:rPr>
          <w:rFonts w:ascii="Times New Roman" w:hAnsi="Times New Roman"/>
          <w:sz w:val="24"/>
          <w:szCs w:val="24"/>
        </w:rPr>
        <w:t>»</w:t>
      </w:r>
      <w:r w:rsidRPr="000D1495">
        <w:rPr>
          <w:rFonts w:ascii="Times New Roman" w:hAnsi="Times New Roman"/>
          <w:sz w:val="24"/>
          <w:szCs w:val="24"/>
        </w:rPr>
        <w:t>, который наблюдается для одного рассматриваемых соединений: в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имеет место </w:t>
      </w:r>
      <w:r w:rsidR="00E52A3A" w:rsidRPr="000D1495">
        <w:rPr>
          <w:rFonts w:ascii="Times New Roman" w:hAnsi="Times New Roman"/>
          <w:sz w:val="24"/>
          <w:szCs w:val="24"/>
        </w:rPr>
        <w:t>«</w:t>
      </w:r>
      <w:r w:rsidRPr="000D1495">
        <w:rPr>
          <w:rFonts w:ascii="Times New Roman" w:hAnsi="Times New Roman"/>
          <w:sz w:val="24"/>
          <w:szCs w:val="24"/>
        </w:rPr>
        <w:t>интермиксинг</w:t>
      </w:r>
      <w:r w:rsidR="00E52A3A" w:rsidRPr="000D1495">
        <w:rPr>
          <w:rFonts w:ascii="Times New Roman" w:hAnsi="Times New Roman"/>
          <w:sz w:val="24"/>
          <w:szCs w:val="24"/>
        </w:rPr>
        <w:t>»</w:t>
      </w:r>
      <w:r w:rsidRPr="000D1495">
        <w:rPr>
          <w:rFonts w:ascii="Times New Roman" w:hAnsi="Times New Roman"/>
          <w:sz w:val="24"/>
          <w:szCs w:val="24"/>
        </w:rPr>
        <w:t xml:space="preserve"> между Ge и Sb в семислойном блоке. Рассмотрение проводилось на примере соединений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и PbSb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w:t>
      </w:r>
    </w:p>
    <w:p w14:paraId="47072261" w14:textId="77777777" w:rsidR="00EF0437" w:rsidRPr="000D1495" w:rsidRDefault="00EF0437"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На примере соединения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были проведены расчеты объемной электронной структуры с учетом </w:t>
      </w:r>
      <w:r w:rsidR="00E52A3A" w:rsidRPr="000D1495">
        <w:rPr>
          <w:rFonts w:ascii="Times New Roman" w:hAnsi="Times New Roman"/>
          <w:sz w:val="24"/>
          <w:szCs w:val="24"/>
        </w:rPr>
        <w:t>«</w:t>
      </w:r>
      <w:r w:rsidRPr="000D1495">
        <w:rPr>
          <w:rFonts w:ascii="Times New Roman" w:hAnsi="Times New Roman"/>
          <w:sz w:val="24"/>
          <w:szCs w:val="24"/>
        </w:rPr>
        <w:t>интермиксинга</w:t>
      </w:r>
      <w:r w:rsidR="00E52A3A" w:rsidRPr="000D1495">
        <w:rPr>
          <w:rFonts w:ascii="Times New Roman" w:hAnsi="Times New Roman"/>
          <w:sz w:val="24"/>
          <w:szCs w:val="24"/>
        </w:rPr>
        <w:t>»</w:t>
      </w:r>
      <w:r w:rsidRPr="000D1495">
        <w:rPr>
          <w:rFonts w:ascii="Times New Roman" w:hAnsi="Times New Roman"/>
          <w:sz w:val="24"/>
          <w:szCs w:val="24"/>
        </w:rPr>
        <w:t xml:space="preserve"> между Ge-Sb с использованием приближения виртуального кристалла (VCA) в коде VASP, а также приближения когерентного потенциала (CPA) в методе функций Грина в коде HUTSEPOT (GGA использовался в обоих случаях). Далее, в рамках приближения DFT-1/2 были проведены расчеты электронной структуры объема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с учетом </w:t>
      </w:r>
      <w:r w:rsidR="00E52A3A" w:rsidRPr="000D1495">
        <w:rPr>
          <w:rFonts w:ascii="Times New Roman" w:hAnsi="Times New Roman"/>
          <w:sz w:val="24"/>
          <w:szCs w:val="24"/>
        </w:rPr>
        <w:t>«</w:t>
      </w:r>
      <w:r w:rsidRPr="000D1495">
        <w:rPr>
          <w:rFonts w:ascii="Times New Roman" w:hAnsi="Times New Roman"/>
          <w:sz w:val="24"/>
          <w:szCs w:val="24"/>
        </w:rPr>
        <w:t>интермиксинга</w:t>
      </w:r>
      <w:r w:rsidR="00E52A3A" w:rsidRPr="000D1495">
        <w:rPr>
          <w:rFonts w:ascii="Times New Roman" w:hAnsi="Times New Roman"/>
          <w:sz w:val="24"/>
          <w:szCs w:val="24"/>
        </w:rPr>
        <w:t>»</w:t>
      </w:r>
      <w:r w:rsidRPr="000D1495">
        <w:rPr>
          <w:rFonts w:ascii="Times New Roman" w:hAnsi="Times New Roman"/>
          <w:sz w:val="24"/>
          <w:szCs w:val="24"/>
        </w:rPr>
        <w:t xml:space="preserve"> и без него. Показано, что в этих двух случаях дисперсии зон оказываются довольно похожими. Произведения четности в TRIM точках и, следовательно, значение </w:t>
      </w:r>
      <w:r w:rsidRPr="000D1495">
        <w:rPr>
          <w:rFonts w:ascii="Times New Roman" w:hAnsi="Times New Roman"/>
          <w:i/>
          <w:sz w:val="24"/>
          <w:szCs w:val="24"/>
        </w:rPr>
        <w:t>Z</w:t>
      </w:r>
      <w:r w:rsidRPr="000D1495">
        <w:rPr>
          <w:rFonts w:ascii="Times New Roman" w:hAnsi="Times New Roman"/>
          <w:i/>
          <w:sz w:val="24"/>
          <w:szCs w:val="24"/>
          <w:vertAlign w:val="subscript"/>
        </w:rPr>
        <w:t>2</w:t>
      </w:r>
      <w:r w:rsidRPr="000D1495">
        <w:rPr>
          <w:rFonts w:ascii="Times New Roman" w:hAnsi="Times New Roman"/>
          <w:sz w:val="24"/>
          <w:szCs w:val="24"/>
        </w:rPr>
        <w:t xml:space="preserve"> инварианта остаются такими же, как в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с идеальной структурой, что означает сохранение топологической природы </w:t>
      </w:r>
      <w:r w:rsidRPr="000D1495">
        <w:rPr>
          <w:rFonts w:ascii="Times New Roman" w:hAnsi="Times New Roman"/>
          <w:i/>
          <w:sz w:val="24"/>
          <w:szCs w:val="24"/>
        </w:rPr>
        <w:t>Z</w:t>
      </w:r>
      <w:r w:rsidRPr="000D1495">
        <w:rPr>
          <w:rFonts w:ascii="Times New Roman" w:hAnsi="Times New Roman"/>
          <w:i/>
          <w:sz w:val="24"/>
          <w:szCs w:val="24"/>
          <w:vertAlign w:val="subscript"/>
        </w:rPr>
        <w:t>2</w:t>
      </w:r>
      <w:r w:rsidRPr="000D1495">
        <w:rPr>
          <w:rFonts w:ascii="Times New Roman" w:hAnsi="Times New Roman"/>
          <w:sz w:val="24"/>
          <w:szCs w:val="24"/>
        </w:rPr>
        <w:t xml:space="preserve">. Что касается зеркальной симметрии, необходимой для топологической кристаллической фазы, в системе с </w:t>
      </w:r>
      <w:r w:rsidR="00E52A3A" w:rsidRPr="000D1495">
        <w:rPr>
          <w:rFonts w:ascii="Times New Roman" w:hAnsi="Times New Roman"/>
          <w:sz w:val="24"/>
          <w:szCs w:val="24"/>
        </w:rPr>
        <w:t>«</w:t>
      </w:r>
      <w:r w:rsidRPr="000D1495">
        <w:rPr>
          <w:rFonts w:ascii="Times New Roman" w:hAnsi="Times New Roman"/>
          <w:sz w:val="24"/>
          <w:szCs w:val="24"/>
        </w:rPr>
        <w:t>интермиксингом</w:t>
      </w:r>
      <w:r w:rsidR="00E52A3A" w:rsidRPr="000D1495">
        <w:rPr>
          <w:rFonts w:ascii="Times New Roman" w:hAnsi="Times New Roman"/>
          <w:sz w:val="24"/>
          <w:szCs w:val="24"/>
        </w:rPr>
        <w:t>»</w:t>
      </w:r>
      <w:r w:rsidRPr="000D1495">
        <w:rPr>
          <w:rFonts w:ascii="Times New Roman" w:hAnsi="Times New Roman"/>
          <w:sz w:val="24"/>
          <w:szCs w:val="24"/>
        </w:rPr>
        <w:t xml:space="preserve"> она сохраняется в глобальном смысле, и, следовательно,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остается топологически нетривиальным. Таким образом, дуальное топологически нетривиальное состояние в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устойчиво к перемешиванию Ge-Sb. Для соединения PbSb</w:t>
      </w:r>
      <w:r w:rsidRPr="000D1495">
        <w:rPr>
          <w:rFonts w:ascii="Times New Roman" w:hAnsi="Times New Roman"/>
          <w:sz w:val="24"/>
          <w:szCs w:val="24"/>
          <w:vertAlign w:val="subscript"/>
        </w:rPr>
        <w:t>4</w:t>
      </w:r>
      <w:r w:rsidRPr="000D1495">
        <w:rPr>
          <w:rFonts w:ascii="Times New Roman" w:hAnsi="Times New Roman"/>
          <w:sz w:val="24"/>
          <w:szCs w:val="24"/>
        </w:rPr>
        <w:t>Te4 пол</w:t>
      </w:r>
      <w:r w:rsidR="00A5697A" w:rsidRPr="000D1495">
        <w:rPr>
          <w:rFonts w:ascii="Times New Roman" w:hAnsi="Times New Roman"/>
          <w:sz w:val="24"/>
          <w:szCs w:val="24"/>
        </w:rPr>
        <w:t>у</w:t>
      </w:r>
      <w:r w:rsidRPr="000D1495">
        <w:rPr>
          <w:rFonts w:ascii="Times New Roman" w:hAnsi="Times New Roman"/>
          <w:sz w:val="24"/>
          <w:szCs w:val="24"/>
        </w:rPr>
        <w:t>чены аналогичные результаты. Ожидается, что двойственная топология SnSb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также сохраняется при введении в систему </w:t>
      </w:r>
      <w:r w:rsidR="00E52A3A" w:rsidRPr="000D1495">
        <w:rPr>
          <w:rFonts w:ascii="Times New Roman" w:hAnsi="Times New Roman"/>
          <w:sz w:val="24"/>
          <w:szCs w:val="24"/>
        </w:rPr>
        <w:t>«</w:t>
      </w:r>
      <w:r w:rsidRPr="000D1495">
        <w:rPr>
          <w:rFonts w:ascii="Times New Roman" w:hAnsi="Times New Roman"/>
          <w:sz w:val="24"/>
          <w:szCs w:val="24"/>
        </w:rPr>
        <w:t>интермиксинга</w:t>
      </w:r>
      <w:r w:rsidR="00E52A3A" w:rsidRPr="000D1495">
        <w:rPr>
          <w:rFonts w:ascii="Times New Roman" w:hAnsi="Times New Roman"/>
          <w:sz w:val="24"/>
          <w:szCs w:val="24"/>
        </w:rPr>
        <w:t>»</w:t>
      </w:r>
      <w:r w:rsidRPr="000D1495">
        <w:rPr>
          <w:rFonts w:ascii="Times New Roman" w:hAnsi="Times New Roman"/>
          <w:sz w:val="24"/>
          <w:szCs w:val="24"/>
        </w:rPr>
        <w:t>.</w:t>
      </w:r>
    </w:p>
    <w:tbl>
      <w:tblPr>
        <w:tblW w:w="9788" w:type="dxa"/>
        <w:tblLayout w:type="fixed"/>
        <w:tblCellMar>
          <w:top w:w="55" w:type="dxa"/>
          <w:left w:w="55" w:type="dxa"/>
          <w:bottom w:w="55" w:type="dxa"/>
          <w:right w:w="55" w:type="dxa"/>
        </w:tblCellMar>
        <w:tblLook w:val="0000" w:firstRow="0" w:lastRow="0" w:firstColumn="0" w:lastColumn="0" w:noHBand="0" w:noVBand="0"/>
      </w:tblPr>
      <w:tblGrid>
        <w:gridCol w:w="9788"/>
      </w:tblGrid>
      <w:tr w:rsidR="00EF0437" w:rsidRPr="000D1495" w14:paraId="6965F116" w14:textId="77777777" w:rsidTr="00F162E3">
        <w:trPr>
          <w:trHeight w:val="6038"/>
        </w:trPr>
        <w:tc>
          <w:tcPr>
            <w:tcW w:w="9788" w:type="dxa"/>
          </w:tcPr>
          <w:p w14:paraId="77BEAFA9" w14:textId="77777777" w:rsidR="00EF0437" w:rsidRPr="000D1495" w:rsidRDefault="00EF0437" w:rsidP="00F26A0E">
            <w:pPr>
              <w:pStyle w:val="TableContents"/>
              <w:spacing w:line="360" w:lineRule="auto"/>
              <w:ind w:firstLine="709"/>
              <w:jc w:val="both"/>
              <w:rPr>
                <w:rFonts w:ascii="Times New Roman" w:hAnsi="Times New Roman" w:cs="Times New Roman"/>
                <w:lang w:val="ru-RU"/>
              </w:rPr>
            </w:pPr>
            <w:r w:rsidRPr="000D1495">
              <w:rPr>
                <w:rFonts w:ascii="Times New Roman" w:hAnsi="Times New Roman" w:cs="Times New Roman"/>
                <w:noProof/>
                <w:lang w:val="ru-RU" w:eastAsia="ru-RU" w:bidi="ar-SA"/>
              </w:rPr>
              <w:lastRenderedPageBreak/>
              <w:drawing>
                <wp:anchor distT="0" distB="0" distL="114300" distR="114300" simplePos="0" relativeHeight="251661312" behindDoc="0" locked="0" layoutInCell="1" allowOverlap="1" wp14:anchorId="04963696" wp14:editId="11B8C53A">
                  <wp:simplePos x="0" y="0"/>
                  <wp:positionH relativeFrom="column">
                    <wp:posOffset>-32385</wp:posOffset>
                  </wp:positionH>
                  <wp:positionV relativeFrom="paragraph">
                    <wp:posOffset>54610</wp:posOffset>
                  </wp:positionV>
                  <wp:extent cx="6000750" cy="3432175"/>
                  <wp:effectExtent l="0" t="0" r="0" b="0"/>
                  <wp:wrapSquare wrapText="bothSides"/>
                  <wp:docPr id="9"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7"/>
                          <a:stretch>
                            <a:fillRect/>
                          </a:stretch>
                        </pic:blipFill>
                        <pic:spPr bwMode="auto">
                          <a:xfrm>
                            <a:off x="0" y="0"/>
                            <a:ext cx="6000750" cy="3432175"/>
                          </a:xfrm>
                          <a:prstGeom prst="rect">
                            <a:avLst/>
                          </a:prstGeom>
                        </pic:spPr>
                      </pic:pic>
                    </a:graphicData>
                  </a:graphic>
                  <wp14:sizeRelH relativeFrom="margin">
                    <wp14:pctWidth>0</wp14:pctWidth>
                  </wp14:sizeRelH>
                  <wp14:sizeRelV relativeFrom="margin">
                    <wp14:pctHeight>0</wp14:pctHeight>
                  </wp14:sizeRelV>
                </wp:anchor>
              </w:drawing>
            </w:r>
          </w:p>
        </w:tc>
      </w:tr>
      <w:tr w:rsidR="00EF0437" w:rsidRPr="000D1495" w14:paraId="29C15891" w14:textId="77777777" w:rsidTr="00F162E3">
        <w:trPr>
          <w:trHeight w:val="1037"/>
        </w:trPr>
        <w:tc>
          <w:tcPr>
            <w:tcW w:w="9788" w:type="dxa"/>
          </w:tcPr>
          <w:p w14:paraId="06DEBB3A" w14:textId="1C522E83" w:rsidR="00EF0437" w:rsidRPr="000D1495" w:rsidRDefault="00873A26" w:rsidP="00012ADF">
            <w:pPr>
              <w:spacing w:after="0" w:line="240" w:lineRule="auto"/>
              <w:jc w:val="both"/>
              <w:rPr>
                <w:rFonts w:ascii="Times New Roman" w:hAnsi="Times New Roman"/>
                <w:sz w:val="24"/>
                <w:szCs w:val="24"/>
              </w:rPr>
            </w:pPr>
            <w:r>
              <w:rPr>
                <w:rFonts w:ascii="Times New Roman" w:hAnsi="Times New Roman"/>
                <w:sz w:val="24"/>
                <w:szCs w:val="24"/>
              </w:rPr>
              <w:t>Рисунок 12 –</w:t>
            </w:r>
            <w:r w:rsidR="00F162E3" w:rsidRPr="000D1495">
              <w:rPr>
                <w:rFonts w:ascii="Times New Roman" w:hAnsi="Times New Roman"/>
                <w:sz w:val="24"/>
                <w:szCs w:val="24"/>
              </w:rPr>
              <w:t xml:space="preserve"> </w:t>
            </w:r>
            <w:r w:rsidR="00EF0437" w:rsidRPr="000D1495">
              <w:rPr>
                <w:rFonts w:ascii="Times New Roman" w:hAnsi="Times New Roman"/>
                <w:sz w:val="24"/>
                <w:szCs w:val="24"/>
              </w:rPr>
              <w:t>Электронная структура бислойной ((a),(b),(c)) и семислойной ((d),(e),(f)) терминации соединений GeSb</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Te</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 xml:space="preserve"> ((a),(d)), SnSb</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Te</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 xml:space="preserve"> ((b),(e)), PbSb</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Te</w:t>
            </w:r>
            <w:r w:rsidR="00EF0437" w:rsidRPr="000D1495">
              <w:rPr>
                <w:rFonts w:ascii="Times New Roman" w:hAnsi="Times New Roman"/>
                <w:sz w:val="24"/>
                <w:szCs w:val="24"/>
                <w:vertAlign w:val="subscript"/>
              </w:rPr>
              <w:t>4</w:t>
            </w:r>
            <w:r w:rsidR="00EF0437" w:rsidRPr="000D1495">
              <w:rPr>
                <w:rFonts w:ascii="Times New Roman" w:hAnsi="Times New Roman"/>
                <w:sz w:val="24"/>
                <w:szCs w:val="24"/>
              </w:rPr>
              <w:t xml:space="preserve"> ((c),(f))</w:t>
            </w:r>
          </w:p>
        </w:tc>
      </w:tr>
    </w:tbl>
    <w:p w14:paraId="796F8ADD" w14:textId="77777777" w:rsidR="00EF0437" w:rsidRPr="000D1495" w:rsidRDefault="00EF043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9</w:t>
      </w:r>
      <w:r w:rsidRPr="000D1495">
        <w:rPr>
          <w:rFonts w:ascii="Times New Roman" w:eastAsia="Times New Roman" w:hAnsi="Times New Roman"/>
          <w:bCs/>
          <w:sz w:val="24"/>
          <w:szCs w:val="24"/>
        </w:rPr>
        <w:t xml:space="preserve">]: </w:t>
      </w:r>
    </w:p>
    <w:p w14:paraId="472F3878" w14:textId="77777777" w:rsidR="00EF0437" w:rsidRPr="000D1495" w:rsidRDefault="00EF0437" w:rsidP="00F162E3">
      <w:pPr>
        <w:spacing w:after="0" w:line="360" w:lineRule="auto"/>
        <w:jc w:val="both"/>
        <w:rPr>
          <w:rFonts w:ascii="Times New Roman" w:hAnsi="Times New Roman"/>
          <w:i/>
          <w:sz w:val="24"/>
          <w:szCs w:val="24"/>
        </w:rPr>
      </w:pPr>
      <w:r w:rsidRPr="000D1495">
        <w:rPr>
          <w:rFonts w:ascii="Times New Roman" w:hAnsi="Times New Roman"/>
          <w:i/>
          <w:sz w:val="24"/>
          <w:szCs w:val="24"/>
          <w:lang w:val="en-US"/>
        </w:rPr>
        <w:t>Bosnar</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M</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Vyazovskaya</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A</w:t>
      </w:r>
      <w:r w:rsidRPr="00132FF7">
        <w:rPr>
          <w:rFonts w:ascii="Times New Roman" w:hAnsi="Times New Roman"/>
          <w:i/>
          <w:sz w:val="24"/>
          <w:szCs w:val="24"/>
          <w:lang w:val="en-US"/>
        </w:rPr>
        <w:t>.</w:t>
      </w:r>
      <w:r w:rsidRPr="000D1495">
        <w:rPr>
          <w:rFonts w:ascii="Times New Roman" w:hAnsi="Times New Roman"/>
          <w:i/>
          <w:sz w:val="24"/>
          <w:szCs w:val="24"/>
          <w:lang w:val="en-US"/>
        </w:rPr>
        <w:t>Yu</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Sklyadneva</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I</w:t>
      </w:r>
      <w:r w:rsidRPr="00132FF7">
        <w:rPr>
          <w:rFonts w:ascii="Times New Roman" w:hAnsi="Times New Roman"/>
          <w:i/>
          <w:sz w:val="24"/>
          <w:szCs w:val="24"/>
          <w:lang w:val="en-US"/>
        </w:rPr>
        <w:t>.</w:t>
      </w:r>
      <w:r w:rsidRPr="000D1495">
        <w:rPr>
          <w:rFonts w:ascii="Times New Roman" w:hAnsi="Times New Roman"/>
          <w:i/>
          <w:sz w:val="24"/>
          <w:szCs w:val="24"/>
          <w:lang w:val="en-US"/>
        </w:rPr>
        <w:t>Yu</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Eremeev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S</w:t>
      </w:r>
      <w:r w:rsidRPr="00132FF7">
        <w:rPr>
          <w:rFonts w:ascii="Times New Roman" w:hAnsi="Times New Roman"/>
          <w:i/>
          <w:sz w:val="24"/>
          <w:szCs w:val="24"/>
          <w:lang w:val="en-US"/>
        </w:rPr>
        <w:t>.</w:t>
      </w:r>
      <w:r w:rsidRPr="000D1495">
        <w:rPr>
          <w:rFonts w:ascii="Times New Roman" w:hAnsi="Times New Roman"/>
          <w:i/>
          <w:sz w:val="24"/>
          <w:szCs w:val="24"/>
          <w:lang w:val="en-US"/>
        </w:rPr>
        <w:t>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Koroteev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Yu</w:t>
      </w:r>
      <w:r w:rsidRPr="00132FF7">
        <w:rPr>
          <w:rFonts w:ascii="Times New Roman" w:hAnsi="Times New Roman"/>
          <w:i/>
          <w:sz w:val="24"/>
          <w:szCs w:val="24"/>
          <w:lang w:val="en-US"/>
        </w:rPr>
        <w:t>.</w:t>
      </w:r>
      <w:r w:rsidRPr="000D1495">
        <w:rPr>
          <w:rFonts w:ascii="Times New Roman" w:hAnsi="Times New Roman"/>
          <w:i/>
          <w:sz w:val="24"/>
          <w:szCs w:val="24"/>
          <w:lang w:val="en-US"/>
        </w:rPr>
        <w:t>M</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Petrov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E</w:t>
      </w:r>
      <w:r w:rsidRPr="00132FF7">
        <w:rPr>
          <w:rFonts w:ascii="Times New Roman" w:hAnsi="Times New Roman"/>
          <w:i/>
          <w:sz w:val="24"/>
          <w:szCs w:val="24"/>
          <w:lang w:val="en-US"/>
        </w:rPr>
        <w:t>.</w:t>
      </w:r>
      <w:r w:rsidRPr="000D1495">
        <w:rPr>
          <w:rFonts w:ascii="Times New Roman" w:hAnsi="Times New Roman"/>
          <w:i/>
          <w:sz w:val="24"/>
          <w:szCs w:val="24"/>
          <w:lang w:val="en-US"/>
        </w:rPr>
        <w:t>K</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Heid</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R</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Geilhufe</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R</w:t>
      </w:r>
      <w:r w:rsidRPr="00132FF7">
        <w:rPr>
          <w:rFonts w:ascii="Times New Roman" w:hAnsi="Times New Roman"/>
          <w:i/>
          <w:sz w:val="24"/>
          <w:szCs w:val="24"/>
          <w:lang w:val="en-US"/>
        </w:rPr>
        <w:t>.</w:t>
      </w:r>
      <w:r w:rsidRPr="000D1495">
        <w:rPr>
          <w:rFonts w:ascii="Times New Roman" w:hAnsi="Times New Roman"/>
          <w:i/>
          <w:sz w:val="24"/>
          <w:szCs w:val="24"/>
          <w:lang w:val="en-US"/>
        </w:rPr>
        <w:t>M</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Ernst</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A</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Chulkov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E</w:t>
      </w:r>
      <w:r w:rsidRPr="00132FF7">
        <w:rPr>
          <w:rFonts w:ascii="Times New Roman" w:hAnsi="Times New Roman"/>
          <w:i/>
          <w:sz w:val="24"/>
          <w:szCs w:val="24"/>
          <w:lang w:val="en-US"/>
        </w:rPr>
        <w:t>.</w:t>
      </w:r>
      <w:r w:rsidRPr="000D1495">
        <w:rPr>
          <w:rFonts w:ascii="Times New Roman" w:hAnsi="Times New Roman"/>
          <w:i/>
          <w:sz w:val="24"/>
          <w:szCs w:val="24"/>
          <w:lang w:val="en-US"/>
        </w:rPr>
        <w:t>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Otrokov</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M</w:t>
      </w:r>
      <w:r w:rsidRPr="00132FF7">
        <w:rPr>
          <w:rFonts w:ascii="Times New Roman" w:hAnsi="Times New Roman"/>
          <w:i/>
          <w:sz w:val="24"/>
          <w:szCs w:val="24"/>
          <w:lang w:val="en-US"/>
        </w:rPr>
        <w:t>.</w:t>
      </w:r>
      <w:r w:rsidRPr="000D1495">
        <w:rPr>
          <w:rFonts w:ascii="Times New Roman" w:hAnsi="Times New Roman"/>
          <w:i/>
          <w:sz w:val="24"/>
          <w:szCs w:val="24"/>
          <w:lang w:val="en-US"/>
        </w:rPr>
        <w:t>M</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Family</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of</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dual</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topological</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materials</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XSb</w:t>
      </w:r>
      <w:r w:rsidRPr="00132FF7">
        <w:rPr>
          <w:rFonts w:ascii="Times New Roman" w:hAnsi="Times New Roman"/>
          <w:i/>
          <w:sz w:val="24"/>
          <w:szCs w:val="24"/>
          <w:lang w:val="en-US"/>
        </w:rPr>
        <w:t>4</w:t>
      </w:r>
      <w:r w:rsidRPr="000D1495">
        <w:rPr>
          <w:rFonts w:ascii="Times New Roman" w:hAnsi="Times New Roman"/>
          <w:i/>
          <w:sz w:val="24"/>
          <w:szCs w:val="24"/>
          <w:lang w:val="en-US"/>
        </w:rPr>
        <w:t>Te</w:t>
      </w:r>
      <w:r w:rsidRPr="00132FF7">
        <w:rPr>
          <w:rFonts w:ascii="Times New Roman" w:hAnsi="Times New Roman"/>
          <w:i/>
          <w:sz w:val="24"/>
          <w:szCs w:val="24"/>
          <w:lang w:val="en-US"/>
        </w:rPr>
        <w:t>4 (</w:t>
      </w:r>
      <w:r w:rsidRPr="000D1495">
        <w:rPr>
          <w:rFonts w:ascii="Times New Roman" w:hAnsi="Times New Roman"/>
          <w:i/>
          <w:sz w:val="24"/>
          <w:szCs w:val="24"/>
          <w:lang w:val="en-US"/>
        </w:rPr>
        <w:t>X</w:t>
      </w:r>
      <w:r w:rsidRPr="00132FF7">
        <w:rPr>
          <w:rFonts w:ascii="Times New Roman" w:hAnsi="Times New Roman"/>
          <w:i/>
          <w:sz w:val="24"/>
          <w:szCs w:val="24"/>
          <w:lang w:val="en-US"/>
        </w:rPr>
        <w:t xml:space="preserve"> = </w:t>
      </w:r>
      <w:r w:rsidRPr="000D1495">
        <w:rPr>
          <w:rFonts w:ascii="Times New Roman" w:hAnsi="Times New Roman"/>
          <w:i/>
          <w:sz w:val="24"/>
          <w:szCs w:val="24"/>
          <w:lang w:val="en-US"/>
        </w:rPr>
        <w:t>Ge</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Sn</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Pb</w:t>
      </w:r>
      <w:r w:rsidRPr="00132FF7">
        <w:rPr>
          <w:rFonts w:ascii="Times New Roman" w:hAnsi="Times New Roman"/>
          <w:i/>
          <w:sz w:val="24"/>
          <w:szCs w:val="24"/>
          <w:lang w:val="en-US"/>
        </w:rPr>
        <w:t xml:space="preserve">) // </w:t>
      </w:r>
      <w:r w:rsidRPr="000D1495">
        <w:rPr>
          <w:rFonts w:ascii="Times New Roman" w:hAnsi="Times New Roman"/>
          <w:i/>
          <w:sz w:val="24"/>
          <w:szCs w:val="24"/>
          <w:lang w:val="en-US"/>
        </w:rPr>
        <w:t>Physical</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Review</w:t>
      </w:r>
      <w:r w:rsidRPr="00132FF7">
        <w:rPr>
          <w:rFonts w:ascii="Times New Roman" w:hAnsi="Times New Roman"/>
          <w:i/>
          <w:sz w:val="24"/>
          <w:szCs w:val="24"/>
          <w:lang w:val="en-US"/>
        </w:rPr>
        <w:t xml:space="preserve"> </w:t>
      </w:r>
      <w:r w:rsidRPr="000D1495">
        <w:rPr>
          <w:rFonts w:ascii="Times New Roman" w:hAnsi="Times New Roman"/>
          <w:i/>
          <w:sz w:val="24"/>
          <w:szCs w:val="24"/>
          <w:lang w:val="en-US"/>
        </w:rPr>
        <w:t>Materials</w:t>
      </w:r>
      <w:r w:rsidRPr="00132FF7">
        <w:rPr>
          <w:rFonts w:ascii="Times New Roman" w:hAnsi="Times New Roman"/>
          <w:i/>
          <w:sz w:val="24"/>
          <w:szCs w:val="24"/>
          <w:lang w:val="en-US"/>
        </w:rPr>
        <w:t xml:space="preserve">. – 2025. – </w:t>
      </w:r>
      <w:r w:rsidRPr="000D1495">
        <w:rPr>
          <w:rFonts w:ascii="Times New Roman" w:hAnsi="Times New Roman"/>
          <w:i/>
          <w:sz w:val="24"/>
          <w:szCs w:val="24"/>
          <w:lang w:val="en-US"/>
        </w:rPr>
        <w:t>Vol</w:t>
      </w:r>
      <w:r w:rsidRPr="00132FF7">
        <w:rPr>
          <w:rFonts w:ascii="Times New Roman" w:hAnsi="Times New Roman"/>
          <w:i/>
          <w:sz w:val="24"/>
          <w:szCs w:val="24"/>
          <w:lang w:val="en-US"/>
        </w:rPr>
        <w:t xml:space="preserve">. 9. – </w:t>
      </w:r>
      <w:r w:rsidRPr="000D1495">
        <w:rPr>
          <w:rFonts w:ascii="Times New Roman" w:hAnsi="Times New Roman"/>
          <w:i/>
          <w:sz w:val="24"/>
          <w:szCs w:val="24"/>
          <w:lang w:val="en-US"/>
        </w:rPr>
        <w:t>P</w:t>
      </w:r>
      <w:r w:rsidRPr="00132FF7">
        <w:rPr>
          <w:rFonts w:ascii="Times New Roman" w:hAnsi="Times New Roman"/>
          <w:i/>
          <w:sz w:val="24"/>
          <w:szCs w:val="24"/>
          <w:lang w:val="en-US"/>
        </w:rPr>
        <w:t xml:space="preserve">. 014201. </w:t>
      </w:r>
      <w:r w:rsidRPr="000D1495">
        <w:rPr>
          <w:rFonts w:ascii="Times New Roman" w:hAnsi="Times New Roman"/>
          <w:i/>
          <w:sz w:val="24"/>
          <w:szCs w:val="24"/>
        </w:rPr>
        <w:t>Impact Factor = 3.1, квартиль Q1</w:t>
      </w:r>
      <w:r w:rsidR="00F5237C" w:rsidRPr="000D1495">
        <w:rPr>
          <w:rFonts w:ascii="Times New Roman" w:hAnsi="Times New Roman"/>
          <w:i/>
          <w:sz w:val="24"/>
          <w:szCs w:val="24"/>
        </w:rPr>
        <w:t xml:space="preserve"> </w:t>
      </w:r>
      <w:hyperlink r:id="rId28" w:history="1">
        <w:r w:rsidR="00F5237C" w:rsidRPr="000D1495">
          <w:rPr>
            <w:rStyle w:val="a4"/>
            <w:rFonts w:ascii="Times New Roman" w:hAnsi="Times New Roman"/>
            <w:i/>
            <w:sz w:val="24"/>
            <w:szCs w:val="24"/>
          </w:rPr>
          <w:t>https://doi.org/10.1103/PhysRevMaterials.9.014201</w:t>
        </w:r>
      </w:hyperlink>
      <w:r w:rsidR="00F5237C" w:rsidRPr="000D1495">
        <w:rPr>
          <w:rFonts w:ascii="Times New Roman" w:hAnsi="Times New Roman"/>
          <w:i/>
          <w:sz w:val="24"/>
          <w:szCs w:val="24"/>
        </w:rPr>
        <w:t xml:space="preserve"> </w:t>
      </w:r>
    </w:p>
    <w:p w14:paraId="79963AEB" w14:textId="16DE2D25" w:rsidR="00873A26" w:rsidRDefault="00873A26">
      <w:pPr>
        <w:rPr>
          <w:rFonts w:ascii="Times New Roman" w:hAnsi="Times New Roman"/>
          <w:color w:val="000000"/>
          <w:sz w:val="24"/>
          <w:szCs w:val="24"/>
          <w:lang w:eastAsia="ru-RU"/>
        </w:rPr>
      </w:pPr>
      <w:r>
        <w:rPr>
          <w:rFonts w:ascii="Times New Roman" w:hAnsi="Times New Roman"/>
          <w:color w:val="000000"/>
          <w:sz w:val="24"/>
          <w:szCs w:val="24"/>
          <w:lang w:eastAsia="ru-RU"/>
        </w:rPr>
        <w:br w:type="page"/>
      </w:r>
    </w:p>
    <w:p w14:paraId="135F35B8" w14:textId="04A7BF34" w:rsidR="00EF0437" w:rsidRPr="00873A26" w:rsidRDefault="00873A26" w:rsidP="00873A26">
      <w:pPr>
        <w:pStyle w:val="1"/>
        <w:spacing w:line="360" w:lineRule="auto"/>
        <w:ind w:firstLine="709"/>
        <w:jc w:val="both"/>
        <w:rPr>
          <w:rFonts w:ascii="Times New Roman" w:hAnsi="Times New Roman"/>
          <w:color w:val="000000"/>
          <w:sz w:val="24"/>
          <w:szCs w:val="24"/>
        </w:rPr>
      </w:pPr>
      <w:bookmarkStart w:id="20" w:name="_Toc216094020"/>
      <w:r w:rsidRPr="00873A26">
        <w:rPr>
          <w:rFonts w:ascii="Times New Roman" w:hAnsi="Times New Roman"/>
          <w:color w:val="000000"/>
          <w:sz w:val="24"/>
          <w:szCs w:val="24"/>
        </w:rPr>
        <w:lastRenderedPageBreak/>
        <w:t xml:space="preserve">4 </w:t>
      </w:r>
      <w:r w:rsidR="00EF0437" w:rsidRPr="00873A26">
        <w:rPr>
          <w:rFonts w:ascii="Times New Roman" w:hAnsi="Times New Roman"/>
          <w:color w:val="000000"/>
          <w:sz w:val="24"/>
          <w:szCs w:val="24"/>
        </w:rPr>
        <w:t>Изучение возможности реализ</w:t>
      </w:r>
      <w:r w:rsidR="00E47F14">
        <w:rPr>
          <w:rFonts w:ascii="Times New Roman" w:hAnsi="Times New Roman"/>
          <w:color w:val="000000"/>
          <w:sz w:val="24"/>
          <w:szCs w:val="24"/>
        </w:rPr>
        <w:t xml:space="preserve">ации аномального эффекта Холла </w:t>
      </w:r>
      <w:r w:rsidR="00EF0437" w:rsidRPr="00873A26">
        <w:rPr>
          <w:rFonts w:ascii="Times New Roman" w:hAnsi="Times New Roman"/>
          <w:color w:val="000000"/>
          <w:sz w:val="24"/>
          <w:szCs w:val="24"/>
        </w:rPr>
        <w:t>и других квантовых эффектов в объемных кристаллах и в плёнках топологических изоляторов</w:t>
      </w:r>
      <w:r w:rsidR="00127A65" w:rsidRPr="00873A26">
        <w:rPr>
          <w:rFonts w:ascii="Times New Roman" w:hAnsi="Times New Roman"/>
          <w:color w:val="000000"/>
          <w:sz w:val="24"/>
          <w:szCs w:val="24"/>
        </w:rPr>
        <w:t>, а также</w:t>
      </w:r>
      <w:r w:rsidR="00EF0437" w:rsidRPr="00873A26">
        <w:rPr>
          <w:rFonts w:ascii="Times New Roman" w:hAnsi="Times New Roman"/>
          <w:color w:val="000000"/>
          <w:sz w:val="24"/>
          <w:szCs w:val="24"/>
        </w:rPr>
        <w:t xml:space="preserve"> полупроводниковых материал</w:t>
      </w:r>
      <w:r w:rsidR="00127A65" w:rsidRPr="00873A26">
        <w:rPr>
          <w:rFonts w:ascii="Times New Roman" w:hAnsi="Times New Roman"/>
          <w:color w:val="000000"/>
          <w:sz w:val="24"/>
          <w:szCs w:val="24"/>
        </w:rPr>
        <w:t>ах</w:t>
      </w:r>
      <w:r w:rsidR="00EF0437" w:rsidRPr="00873A26">
        <w:rPr>
          <w:rFonts w:ascii="Times New Roman" w:hAnsi="Times New Roman"/>
          <w:color w:val="000000"/>
          <w:sz w:val="24"/>
          <w:szCs w:val="24"/>
        </w:rPr>
        <w:t xml:space="preserve"> с большим рас</w:t>
      </w:r>
      <w:r w:rsidR="00104A8F" w:rsidRPr="00873A26">
        <w:rPr>
          <w:rFonts w:ascii="Times New Roman" w:hAnsi="Times New Roman"/>
          <w:color w:val="000000"/>
          <w:sz w:val="24"/>
          <w:szCs w:val="24"/>
        </w:rPr>
        <w:t>щеплением Рашбы</w:t>
      </w:r>
      <w:bookmarkEnd w:id="20"/>
    </w:p>
    <w:p w14:paraId="469CA07F" w14:textId="21AF96A4" w:rsidR="009D4FFB" w:rsidRPr="00873A26" w:rsidRDefault="00873A26" w:rsidP="00873A26">
      <w:pPr>
        <w:pStyle w:val="2"/>
        <w:spacing w:before="0" w:beforeAutospacing="0" w:after="0" w:afterAutospacing="0" w:line="360" w:lineRule="auto"/>
        <w:ind w:firstLine="709"/>
        <w:jc w:val="both"/>
        <w:rPr>
          <w:sz w:val="24"/>
          <w:szCs w:val="24"/>
        </w:rPr>
      </w:pPr>
      <w:bookmarkStart w:id="21" w:name="_Toc216094021"/>
      <w:r w:rsidRPr="00873A26">
        <w:rPr>
          <w:sz w:val="24"/>
          <w:szCs w:val="24"/>
        </w:rPr>
        <w:t>4.1</w:t>
      </w:r>
      <w:r w:rsidR="00012ADF" w:rsidRPr="00873A26">
        <w:rPr>
          <w:sz w:val="24"/>
          <w:szCs w:val="24"/>
        </w:rPr>
        <w:t xml:space="preserve"> </w:t>
      </w:r>
      <w:r w:rsidR="009D4FFB" w:rsidRPr="00873A26">
        <w:rPr>
          <w:sz w:val="24"/>
          <w:szCs w:val="24"/>
        </w:rPr>
        <w:t xml:space="preserve">Изучение влияния </w:t>
      </w:r>
      <w:r w:rsidR="009D4FFB" w:rsidRPr="00873A26">
        <w:rPr>
          <w:sz w:val="24"/>
          <w:szCs w:val="24"/>
          <w:lang w:val="en-US"/>
        </w:rPr>
        <w:t>In</w:t>
      </w:r>
      <w:r w:rsidR="009D4FFB" w:rsidRPr="00873A26">
        <w:rPr>
          <w:color w:val="000000" w:themeColor="text1"/>
          <w:sz w:val="24"/>
          <w:szCs w:val="24"/>
        </w:rPr>
        <w:t xml:space="preserve"> на электрофизические характеристики материалов </w:t>
      </w:r>
      <w:r w:rsidR="009D4FFB" w:rsidRPr="00873A26">
        <w:rPr>
          <w:color w:val="000000" w:themeColor="text1"/>
          <w:sz w:val="24"/>
          <w:szCs w:val="24"/>
          <w:lang w:val="en-US"/>
        </w:rPr>
        <w:t>Pb</w:t>
      </w:r>
      <w:r w:rsidR="009D4FFB" w:rsidRPr="00873A26">
        <w:rPr>
          <w:color w:val="000000" w:themeColor="text1"/>
          <w:sz w:val="24"/>
          <w:szCs w:val="24"/>
          <w:vertAlign w:val="subscript"/>
        </w:rPr>
        <w:t>1-</w:t>
      </w:r>
      <w:r w:rsidR="009D4FFB" w:rsidRPr="00873A26">
        <w:rPr>
          <w:color w:val="000000" w:themeColor="text1"/>
          <w:sz w:val="24"/>
          <w:szCs w:val="24"/>
          <w:vertAlign w:val="subscript"/>
          <w:lang w:val="en-US"/>
        </w:rPr>
        <w:t>x</w:t>
      </w:r>
      <w:r w:rsidR="009D4FFB" w:rsidRPr="00873A26">
        <w:rPr>
          <w:color w:val="000000" w:themeColor="text1"/>
          <w:sz w:val="24"/>
          <w:szCs w:val="24"/>
          <w:lang w:val="en-US"/>
        </w:rPr>
        <w:t>Sn</w:t>
      </w:r>
      <w:r w:rsidR="009D4FFB" w:rsidRPr="00873A26">
        <w:rPr>
          <w:color w:val="000000" w:themeColor="text1"/>
          <w:sz w:val="24"/>
          <w:szCs w:val="24"/>
          <w:vertAlign w:val="subscript"/>
          <w:lang w:val="en-US"/>
        </w:rPr>
        <w:t>x</w:t>
      </w:r>
      <w:r w:rsidR="009D4FFB" w:rsidRPr="00873A26">
        <w:rPr>
          <w:color w:val="000000" w:themeColor="text1"/>
          <w:sz w:val="24"/>
          <w:szCs w:val="24"/>
          <w:lang w:val="en-US"/>
        </w:rPr>
        <w:t>Te</w:t>
      </w:r>
      <w:r w:rsidR="009D4FFB" w:rsidRPr="00873A26">
        <w:rPr>
          <w:color w:val="000000" w:themeColor="text1"/>
          <w:sz w:val="24"/>
          <w:szCs w:val="24"/>
        </w:rPr>
        <w:t>, выращенных методом молекулярно-лучевой эпитаксии</w:t>
      </w:r>
      <w:bookmarkEnd w:id="21"/>
    </w:p>
    <w:p w14:paraId="01C5FB03" w14:textId="77777777" w:rsidR="009D4FFB" w:rsidRPr="000D1495" w:rsidRDefault="009D4FFB" w:rsidP="00F26A0E">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Интерес к твёрдому раствору Pb</w:t>
      </w:r>
      <w:r w:rsidRPr="000D1495">
        <w:rPr>
          <w:rFonts w:ascii="Times New Roman" w:hAnsi="Times New Roman"/>
          <w:color w:val="000000" w:themeColor="text1"/>
          <w:sz w:val="24"/>
          <w:szCs w:val="24"/>
          <w:vertAlign w:val="subscript"/>
        </w:rPr>
        <w:t>1-x</w:t>
      </w:r>
      <w:r w:rsidRPr="000D1495">
        <w:rPr>
          <w:rFonts w:ascii="Times New Roman" w:hAnsi="Times New Roman"/>
          <w:color w:val="000000" w:themeColor="text1"/>
          <w:sz w:val="24"/>
          <w:szCs w:val="24"/>
        </w:rPr>
        <w:t>Sn</w:t>
      </w:r>
      <w:r w:rsidRPr="000D1495">
        <w:rPr>
          <w:rFonts w:ascii="Times New Roman" w:hAnsi="Times New Roman"/>
          <w:color w:val="000000" w:themeColor="text1"/>
          <w:sz w:val="24"/>
          <w:szCs w:val="24"/>
          <w:vertAlign w:val="subscript"/>
        </w:rPr>
        <w:t>x</w:t>
      </w:r>
      <w:r w:rsidRPr="000D1495">
        <w:rPr>
          <w:rFonts w:ascii="Times New Roman" w:hAnsi="Times New Roman"/>
          <w:color w:val="000000" w:themeColor="text1"/>
          <w:sz w:val="24"/>
          <w:szCs w:val="24"/>
        </w:rPr>
        <w:t>Te:In связан с тем фактом, что, в зависимости от содержания компонент в твёрдом растворе (свинец, олово, теллур и инди</w:t>
      </w:r>
      <w:r w:rsidR="002C7E70" w:rsidRPr="000D1495">
        <w:rPr>
          <w:rFonts w:ascii="Times New Roman" w:hAnsi="Times New Roman"/>
          <w:color w:val="000000" w:themeColor="text1"/>
          <w:sz w:val="24"/>
          <w:szCs w:val="24"/>
        </w:rPr>
        <w:t>й), материал проявляет различные</w:t>
      </w:r>
      <w:r w:rsidRPr="000D1495">
        <w:rPr>
          <w:rFonts w:ascii="Times New Roman" w:hAnsi="Times New Roman"/>
          <w:color w:val="000000" w:themeColor="text1"/>
          <w:sz w:val="24"/>
          <w:szCs w:val="24"/>
        </w:rPr>
        <w:t xml:space="preserve"> свойства: диэлектрические, полупроводниковые, сверхпроводниковые, является слабым тривиальным металлом или топологическим изолятором. Хорошо известно, что введение индия во время роста в твёрдый раствор </w:t>
      </w:r>
      <w:r w:rsidRPr="000D1495">
        <w:rPr>
          <w:rFonts w:ascii="Times New Roman" w:hAnsi="Times New Roman"/>
          <w:color w:val="000000" w:themeColor="text1"/>
          <w:sz w:val="24"/>
          <w:szCs w:val="24"/>
          <w:lang w:val="en-US"/>
        </w:rPr>
        <w:t>Pb</w:t>
      </w:r>
      <w:r w:rsidRPr="000D1495">
        <w:rPr>
          <w:rFonts w:ascii="Times New Roman" w:hAnsi="Times New Roman"/>
          <w:color w:val="000000" w:themeColor="text1"/>
          <w:sz w:val="24"/>
          <w:szCs w:val="24"/>
          <w:vertAlign w:val="subscript"/>
        </w:rPr>
        <w:t>1-х</w:t>
      </w:r>
      <w:r w:rsidRPr="000D1495">
        <w:rPr>
          <w:rFonts w:ascii="Times New Roman" w:hAnsi="Times New Roman"/>
          <w:color w:val="000000" w:themeColor="text1"/>
          <w:sz w:val="24"/>
          <w:szCs w:val="24"/>
          <w:lang w:val="en-US"/>
        </w:rPr>
        <w:t>Sn</w:t>
      </w:r>
      <w:r w:rsidRPr="000D1495">
        <w:rPr>
          <w:rFonts w:ascii="Times New Roman" w:hAnsi="Times New Roman"/>
          <w:color w:val="000000" w:themeColor="text1"/>
          <w:sz w:val="24"/>
          <w:szCs w:val="24"/>
          <w:vertAlign w:val="subscript"/>
        </w:rPr>
        <w:t>х</w:t>
      </w:r>
      <w:r w:rsidRPr="000D1495">
        <w:rPr>
          <w:rFonts w:ascii="Times New Roman" w:hAnsi="Times New Roman"/>
          <w:color w:val="000000" w:themeColor="text1"/>
          <w:sz w:val="24"/>
          <w:szCs w:val="24"/>
          <w:lang w:val="en-US"/>
        </w:rPr>
        <w:t>Te</w:t>
      </w:r>
      <w:r w:rsidRPr="000D1495">
        <w:rPr>
          <w:rFonts w:ascii="Times New Roman" w:hAnsi="Times New Roman"/>
          <w:color w:val="000000" w:themeColor="text1"/>
          <w:sz w:val="24"/>
          <w:szCs w:val="24"/>
        </w:rPr>
        <w:t xml:space="preserve"> (</w:t>
      </w:r>
      <w:r w:rsidRPr="000D1495">
        <w:rPr>
          <w:rFonts w:ascii="Times New Roman" w:hAnsi="Times New Roman"/>
          <w:color w:val="000000" w:themeColor="text1"/>
          <w:sz w:val="24"/>
          <w:szCs w:val="24"/>
          <w:lang w:val="en-US"/>
        </w:rPr>
        <w:t>PST</w:t>
      </w:r>
      <w:r w:rsidRPr="000D1495">
        <w:rPr>
          <w:rFonts w:ascii="Times New Roman" w:hAnsi="Times New Roman"/>
          <w:color w:val="000000" w:themeColor="text1"/>
          <w:sz w:val="24"/>
          <w:szCs w:val="24"/>
        </w:rPr>
        <w:t>) изменяет его электропроводность в широком диапазоне (до 10</w:t>
      </w:r>
      <w:r w:rsidRPr="000D1495">
        <w:rPr>
          <w:rFonts w:ascii="Times New Roman" w:hAnsi="Times New Roman"/>
          <w:color w:val="000000" w:themeColor="text1"/>
          <w:sz w:val="24"/>
          <w:szCs w:val="24"/>
          <w:vertAlign w:val="superscript"/>
        </w:rPr>
        <w:t>4</w:t>
      </w:r>
      <w:r w:rsidRPr="000D1495">
        <w:rPr>
          <w:rFonts w:ascii="Times New Roman" w:hAnsi="Times New Roman"/>
          <w:color w:val="000000" w:themeColor="text1"/>
          <w:sz w:val="24"/>
          <w:szCs w:val="24"/>
        </w:rPr>
        <w:t xml:space="preserve"> – 10</w:t>
      </w:r>
      <w:r w:rsidRPr="000D1495">
        <w:rPr>
          <w:rFonts w:ascii="Times New Roman" w:hAnsi="Times New Roman"/>
          <w:color w:val="000000" w:themeColor="text1"/>
          <w:sz w:val="24"/>
          <w:szCs w:val="24"/>
          <w:vertAlign w:val="superscript"/>
        </w:rPr>
        <w:t>8</w:t>
      </w:r>
      <w:r w:rsidRPr="000D1495">
        <w:rPr>
          <w:rFonts w:ascii="Times New Roman" w:hAnsi="Times New Roman"/>
          <w:color w:val="000000" w:themeColor="text1"/>
          <w:sz w:val="24"/>
          <w:szCs w:val="24"/>
        </w:rPr>
        <w:t xml:space="preserve"> раз) в зависимости от содержания олова. Однако вопрос влияния параметров получения плёнок на электрофизические характеристики оставался открытым. </w:t>
      </w:r>
    </w:p>
    <w:p w14:paraId="233B5186" w14:textId="77777777" w:rsidR="009D4FFB" w:rsidRPr="000D1495" w:rsidRDefault="009D4FFB" w:rsidP="00F26A0E">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sz w:val="24"/>
          <w:szCs w:val="24"/>
        </w:rPr>
        <w:t xml:space="preserve">Для прояснения этого вопроса были проанализированы данные, полученные на плёнках </w:t>
      </w:r>
      <w:r w:rsidRPr="000D1495">
        <w:rPr>
          <w:rFonts w:ascii="Times New Roman" w:hAnsi="Times New Roman"/>
          <w:color w:val="000000" w:themeColor="text1"/>
          <w:sz w:val="24"/>
          <w:szCs w:val="24"/>
          <w:lang w:val="en-US"/>
        </w:rPr>
        <w:t>PST</w:t>
      </w:r>
      <w:r w:rsidRPr="000D1495">
        <w:rPr>
          <w:rFonts w:ascii="Times New Roman" w:hAnsi="Times New Roman"/>
          <w:color w:val="000000" w:themeColor="text1"/>
          <w:sz w:val="24"/>
          <w:szCs w:val="24"/>
        </w:rPr>
        <w:t xml:space="preserve"> (</w:t>
      </w:r>
      <w:r w:rsidRPr="000D1495">
        <w:rPr>
          <w:rFonts w:ascii="Times New Roman" w:hAnsi="Times New Roman"/>
          <w:i/>
          <w:color w:val="000000" w:themeColor="text1"/>
          <w:sz w:val="24"/>
          <w:szCs w:val="24"/>
        </w:rPr>
        <w:t>х</w:t>
      </w:r>
      <w:r w:rsidRPr="000D1495">
        <w:rPr>
          <w:rFonts w:ascii="Times New Roman" w:hAnsi="Times New Roman"/>
          <w:color w:val="000000" w:themeColor="text1"/>
          <w:sz w:val="24"/>
          <w:szCs w:val="24"/>
        </w:rPr>
        <w:t xml:space="preserve"> ≈ 0.26) на подложках BaF</w:t>
      </w:r>
      <w:r w:rsidRPr="000D1495">
        <w:rPr>
          <w:rFonts w:ascii="Times New Roman" w:hAnsi="Times New Roman"/>
          <w:color w:val="000000" w:themeColor="text1"/>
          <w:sz w:val="24"/>
          <w:szCs w:val="24"/>
          <w:vertAlign w:val="subscript"/>
        </w:rPr>
        <w:t>2</w:t>
      </w:r>
      <w:r w:rsidRPr="000D1495">
        <w:rPr>
          <w:rFonts w:ascii="Times New Roman" w:hAnsi="Times New Roman"/>
          <w:color w:val="000000" w:themeColor="text1"/>
          <w:sz w:val="24"/>
          <w:szCs w:val="24"/>
        </w:rPr>
        <w:t xml:space="preserve"> с использованием поликристаллического источника </w:t>
      </w:r>
      <w:r w:rsidRPr="000D1495">
        <w:rPr>
          <w:rFonts w:ascii="Times New Roman" w:hAnsi="Times New Roman"/>
          <w:color w:val="000000" w:themeColor="text1"/>
          <w:sz w:val="24"/>
          <w:szCs w:val="24"/>
          <w:lang w:val="en-US"/>
        </w:rPr>
        <w:t>PST</w:t>
      </w:r>
      <w:r w:rsidRPr="000D1495">
        <w:rPr>
          <w:rFonts w:ascii="Times New Roman" w:hAnsi="Times New Roman"/>
          <w:color w:val="000000" w:themeColor="text1"/>
          <w:sz w:val="24"/>
          <w:szCs w:val="24"/>
        </w:rPr>
        <w:t xml:space="preserve"> с </w:t>
      </w:r>
      <w:r w:rsidRPr="000D1495">
        <w:rPr>
          <w:rFonts w:ascii="Times New Roman" w:hAnsi="Times New Roman"/>
          <w:i/>
          <w:color w:val="000000" w:themeColor="text1"/>
          <w:sz w:val="24"/>
          <w:szCs w:val="24"/>
        </w:rPr>
        <w:t>х</w:t>
      </w:r>
      <w:r w:rsidRPr="000D1495">
        <w:rPr>
          <w:rFonts w:ascii="Times New Roman" w:hAnsi="Times New Roman"/>
          <w:color w:val="000000" w:themeColor="text1"/>
          <w:sz w:val="24"/>
          <w:szCs w:val="24"/>
        </w:rPr>
        <w:t xml:space="preserve"> ≈ 0.26 и </w:t>
      </w:r>
      <w:r w:rsidRPr="000D1495">
        <w:rPr>
          <w:rFonts w:ascii="Times New Roman" w:hAnsi="Times New Roman"/>
          <w:color w:val="000000" w:themeColor="text1"/>
          <w:sz w:val="24"/>
          <w:szCs w:val="24"/>
          <w:lang w:val="en-US"/>
        </w:rPr>
        <w:t>InTe</w:t>
      </w:r>
      <w:r w:rsidRPr="000D1495">
        <w:rPr>
          <w:rFonts w:ascii="Times New Roman" w:hAnsi="Times New Roman"/>
          <w:color w:val="000000" w:themeColor="text1"/>
          <w:sz w:val="24"/>
          <w:szCs w:val="24"/>
        </w:rPr>
        <w:t xml:space="preserve"> (85:15). Вариативными параметрами роста являлись температура подложки, температура источников и время роста. Было определено, что, по мере увеличения концентрации индия в плёнке, происходит уменьшение скорости роста </w:t>
      </w:r>
      <w:r w:rsidRPr="000D1495">
        <w:rPr>
          <w:rFonts w:ascii="Times New Roman" w:hAnsi="Times New Roman"/>
          <w:color w:val="000000" w:themeColor="text1"/>
          <w:sz w:val="24"/>
          <w:szCs w:val="24"/>
          <w:lang w:val="en-US"/>
        </w:rPr>
        <w:t>PST</w:t>
      </w:r>
      <w:r w:rsidRPr="000D1495">
        <w:rPr>
          <w:rFonts w:ascii="Times New Roman" w:hAnsi="Times New Roman"/>
          <w:color w:val="000000" w:themeColor="text1"/>
          <w:sz w:val="24"/>
          <w:szCs w:val="24"/>
        </w:rPr>
        <w:t>.</w:t>
      </w:r>
    </w:p>
    <w:tbl>
      <w:tblPr>
        <w:tblStyle w:val="aa"/>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9D4FFB" w:rsidRPr="000D1495" w14:paraId="36EB89A1" w14:textId="77777777" w:rsidTr="00FD182E">
        <w:tc>
          <w:tcPr>
            <w:tcW w:w="9345" w:type="dxa"/>
          </w:tcPr>
          <w:p w14:paraId="35B33456" w14:textId="2BA97A14" w:rsidR="009D4FFB" w:rsidRPr="000D1495" w:rsidRDefault="00873A26" w:rsidP="00F26A0E">
            <w:pPr>
              <w:spacing w:line="360" w:lineRule="auto"/>
              <w:ind w:firstLine="709"/>
              <w:jc w:val="center"/>
              <w:rPr>
                <w:rFonts w:ascii="Times New Roman" w:hAnsi="Times New Roman"/>
                <w:color w:val="000000" w:themeColor="text1"/>
                <w:sz w:val="24"/>
                <w:szCs w:val="24"/>
              </w:rPr>
            </w:pPr>
            <w:r w:rsidRPr="00E20AA2">
              <w:rPr>
                <w:rFonts w:ascii="Times New Roman" w:eastAsia="Times New Roman" w:hAnsi="Times New Roman"/>
                <w:b/>
                <w:iCs/>
                <w:noProof/>
                <w:sz w:val="24"/>
                <w:szCs w:val="24"/>
              </w:rPr>
              <w:object w:dxaOrig="2565" w:dyaOrig="3330" w14:anchorId="787306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89pt;height:241pt;mso-width-percent:0;mso-height-percent:0;mso-width-percent:0;mso-height-percent:0" o:ole="">
                  <v:imagedata r:id="rId29" o:title=""/>
                </v:shape>
                <o:OLEObject Type="Embed" ProgID="CorelDraw.Graphic.24" ShapeID="_x0000_i1025" DrawAspect="Content" ObjectID="_1827048963" r:id="rId30"/>
              </w:object>
            </w:r>
          </w:p>
        </w:tc>
      </w:tr>
      <w:tr w:rsidR="009D4FFB" w:rsidRPr="000D1495" w14:paraId="2E560F96" w14:textId="77777777" w:rsidTr="00FD182E">
        <w:tc>
          <w:tcPr>
            <w:tcW w:w="9345" w:type="dxa"/>
          </w:tcPr>
          <w:p w14:paraId="050BBCC9" w14:textId="475F1AD0" w:rsidR="009D4FFB" w:rsidRPr="000D1495" w:rsidRDefault="00873A26" w:rsidP="00012ADF">
            <w:pPr>
              <w:jc w:val="both"/>
              <w:rPr>
                <w:rFonts w:ascii="Times New Roman" w:hAnsi="Times New Roman"/>
                <w:color w:val="000000" w:themeColor="text1"/>
                <w:sz w:val="24"/>
                <w:szCs w:val="24"/>
              </w:rPr>
            </w:pPr>
            <w:r>
              <w:rPr>
                <w:rFonts w:ascii="Times New Roman" w:hAnsi="Times New Roman"/>
                <w:sz w:val="24"/>
                <w:szCs w:val="24"/>
              </w:rPr>
              <w:t>Рисунок 13 –</w:t>
            </w:r>
            <w:r w:rsidR="009D4FFB" w:rsidRPr="000D1495">
              <w:rPr>
                <w:rFonts w:ascii="Times New Roman" w:hAnsi="Times New Roman"/>
                <w:color w:val="000000"/>
                <w:sz w:val="24"/>
                <w:szCs w:val="24"/>
              </w:rPr>
              <w:t xml:space="preserve"> Зависимость подвижности (при Т = 30 К) плёнок PST:In с </w:t>
            </w:r>
            <w:r w:rsidR="009D4FFB" w:rsidRPr="000D1495">
              <w:rPr>
                <w:rFonts w:ascii="Times New Roman" w:hAnsi="Times New Roman"/>
                <w:i/>
                <w:color w:val="000000"/>
                <w:sz w:val="24"/>
                <w:szCs w:val="24"/>
              </w:rPr>
              <w:t>x</w:t>
            </w:r>
            <w:r w:rsidR="009D4FFB" w:rsidRPr="000D1495">
              <w:rPr>
                <w:rFonts w:ascii="Times New Roman" w:hAnsi="Times New Roman"/>
                <w:color w:val="000000"/>
                <w:sz w:val="24"/>
                <w:szCs w:val="24"/>
              </w:rPr>
              <w:t xml:space="preserve"> ≈ 0.26 от отношения </w:t>
            </w:r>
            <w:r w:rsidR="009D4FFB" w:rsidRPr="000D1495">
              <w:rPr>
                <w:rFonts w:ascii="Times New Roman" w:hAnsi="Times New Roman"/>
                <w:i/>
                <w:color w:val="000000"/>
                <w:sz w:val="24"/>
                <w:szCs w:val="24"/>
              </w:rPr>
              <w:t>V</w:t>
            </w:r>
            <w:r w:rsidR="009D4FFB" w:rsidRPr="000D1495">
              <w:rPr>
                <w:rFonts w:ascii="Times New Roman" w:hAnsi="Times New Roman"/>
                <w:i/>
                <w:color w:val="000000"/>
                <w:sz w:val="24"/>
                <w:szCs w:val="24"/>
                <w:vertAlign w:val="subscript"/>
              </w:rPr>
              <w:t>PST(In)</w:t>
            </w:r>
            <w:r w:rsidR="009D4FFB" w:rsidRPr="000D1495">
              <w:rPr>
                <w:rFonts w:ascii="Times New Roman" w:hAnsi="Times New Roman"/>
                <w:i/>
                <w:color w:val="000000"/>
                <w:sz w:val="24"/>
                <w:szCs w:val="24"/>
              </w:rPr>
              <w:t>/V</w:t>
            </w:r>
            <w:r w:rsidR="009D4FFB" w:rsidRPr="000D1495">
              <w:rPr>
                <w:rFonts w:ascii="Times New Roman" w:hAnsi="Times New Roman"/>
                <w:i/>
                <w:color w:val="000000"/>
                <w:sz w:val="24"/>
                <w:szCs w:val="24"/>
                <w:vertAlign w:val="subscript"/>
              </w:rPr>
              <w:t>In</w:t>
            </w:r>
            <w:r w:rsidR="009D4FFB" w:rsidRPr="000D1495">
              <w:rPr>
                <w:rFonts w:ascii="Times New Roman" w:hAnsi="Times New Roman"/>
                <w:color w:val="000000"/>
                <w:sz w:val="24"/>
                <w:szCs w:val="24"/>
              </w:rPr>
              <w:t>.</w:t>
            </w:r>
          </w:p>
        </w:tc>
      </w:tr>
    </w:tbl>
    <w:p w14:paraId="36A0B98C" w14:textId="6F685110" w:rsidR="009D4FFB" w:rsidRPr="000D1495" w:rsidRDefault="009D4FFB" w:rsidP="00F26A0E">
      <w:pPr>
        <w:spacing w:after="0" w:line="360" w:lineRule="auto"/>
        <w:ind w:firstLine="709"/>
        <w:jc w:val="both"/>
        <w:rPr>
          <w:rFonts w:ascii="Times New Roman" w:hAnsi="Times New Roman"/>
          <w:sz w:val="24"/>
          <w:szCs w:val="24"/>
        </w:rPr>
      </w:pPr>
      <w:r w:rsidRPr="000D1495">
        <w:rPr>
          <w:rFonts w:ascii="Times New Roman" w:hAnsi="Times New Roman"/>
          <w:color w:val="000000" w:themeColor="text1"/>
          <w:sz w:val="24"/>
          <w:szCs w:val="24"/>
        </w:rPr>
        <w:lastRenderedPageBreak/>
        <w:t xml:space="preserve">Скорость роста в присутствии индия и без него определялась как </w:t>
      </w:r>
      <w:r w:rsidRPr="000D1495">
        <w:rPr>
          <w:rFonts w:ascii="Times New Roman" w:hAnsi="Times New Roman"/>
          <w:i/>
          <w:color w:val="000000" w:themeColor="text1"/>
          <w:sz w:val="24"/>
          <w:szCs w:val="24"/>
        </w:rPr>
        <w:t>V</w:t>
      </w:r>
      <w:r w:rsidRPr="000D1495">
        <w:rPr>
          <w:rFonts w:ascii="Times New Roman" w:hAnsi="Times New Roman"/>
          <w:i/>
          <w:color w:val="000000" w:themeColor="text1"/>
          <w:sz w:val="24"/>
          <w:szCs w:val="24"/>
          <w:vertAlign w:val="subscript"/>
        </w:rPr>
        <w:t>PST(In)</w:t>
      </w:r>
      <w:r w:rsidRPr="000D1495">
        <w:rPr>
          <w:rFonts w:ascii="Times New Roman" w:hAnsi="Times New Roman"/>
          <w:i/>
          <w:color w:val="000000" w:themeColor="text1"/>
          <w:sz w:val="24"/>
          <w:szCs w:val="24"/>
        </w:rPr>
        <w:t xml:space="preserve"> = d/∆t</w:t>
      </w:r>
      <w:r w:rsidRPr="000D1495">
        <w:rPr>
          <w:rFonts w:ascii="Times New Roman" w:hAnsi="Times New Roman"/>
          <w:color w:val="000000" w:themeColor="text1"/>
          <w:sz w:val="24"/>
          <w:szCs w:val="24"/>
        </w:rPr>
        <w:t xml:space="preserve">, где </w:t>
      </w:r>
      <w:r w:rsidRPr="000D1495">
        <w:rPr>
          <w:rFonts w:ascii="Times New Roman" w:hAnsi="Times New Roman"/>
          <w:i/>
          <w:color w:val="000000" w:themeColor="text1"/>
          <w:sz w:val="24"/>
          <w:szCs w:val="24"/>
          <w:lang w:val="en-US"/>
        </w:rPr>
        <w:t>d</w:t>
      </w:r>
      <w:r w:rsidRPr="000D1495">
        <w:rPr>
          <w:rFonts w:ascii="Times New Roman" w:hAnsi="Times New Roman"/>
          <w:i/>
          <w:color w:val="000000" w:themeColor="text1"/>
          <w:sz w:val="24"/>
          <w:szCs w:val="24"/>
        </w:rPr>
        <w:t xml:space="preserve"> </w:t>
      </w:r>
      <w:r w:rsidRPr="000D1495">
        <w:rPr>
          <w:rFonts w:ascii="Times New Roman" w:hAnsi="Times New Roman"/>
          <w:color w:val="000000" w:themeColor="text1"/>
          <w:sz w:val="24"/>
          <w:szCs w:val="24"/>
        </w:rPr>
        <w:t xml:space="preserve">- толщина эпитаксиального слоя, </w:t>
      </w:r>
      <w:r w:rsidRPr="000D1495">
        <w:rPr>
          <w:rFonts w:ascii="Times New Roman" w:hAnsi="Times New Roman"/>
          <w:i/>
          <w:color w:val="000000" w:themeColor="text1"/>
          <w:sz w:val="24"/>
          <w:szCs w:val="24"/>
        </w:rPr>
        <w:t>∆t</w:t>
      </w:r>
      <w:r w:rsidRPr="000D1495">
        <w:rPr>
          <w:rFonts w:ascii="Times New Roman" w:hAnsi="Times New Roman"/>
          <w:color w:val="000000" w:themeColor="text1"/>
          <w:sz w:val="24"/>
          <w:szCs w:val="24"/>
        </w:rPr>
        <w:t xml:space="preserve"> – время роста. Аналогично, скорость введения индия </w:t>
      </w:r>
      <w:r w:rsidRPr="000D1495">
        <w:rPr>
          <w:rFonts w:ascii="Times New Roman" w:hAnsi="Times New Roman"/>
          <w:i/>
          <w:color w:val="000000" w:themeColor="text1"/>
          <w:sz w:val="24"/>
          <w:szCs w:val="24"/>
        </w:rPr>
        <w:t>V</w:t>
      </w:r>
      <w:r w:rsidRPr="000D1495">
        <w:rPr>
          <w:rFonts w:ascii="Times New Roman" w:hAnsi="Times New Roman"/>
          <w:i/>
          <w:color w:val="000000" w:themeColor="text1"/>
          <w:sz w:val="24"/>
          <w:szCs w:val="24"/>
          <w:vertAlign w:val="subscript"/>
        </w:rPr>
        <w:t>In</w:t>
      </w:r>
      <w:r w:rsidRPr="000D1495">
        <w:rPr>
          <w:rFonts w:ascii="Times New Roman" w:hAnsi="Times New Roman"/>
          <w:i/>
          <w:color w:val="000000" w:themeColor="text1"/>
          <w:sz w:val="24"/>
          <w:szCs w:val="24"/>
        </w:rPr>
        <w:t xml:space="preserve"> = C</w:t>
      </w:r>
      <w:r w:rsidRPr="000D1495">
        <w:rPr>
          <w:rFonts w:ascii="Times New Roman" w:hAnsi="Times New Roman"/>
          <w:i/>
          <w:color w:val="000000" w:themeColor="text1"/>
          <w:sz w:val="24"/>
          <w:szCs w:val="24"/>
          <w:vertAlign w:val="subscript"/>
        </w:rPr>
        <w:t>In</w:t>
      </w:r>
      <w:r w:rsidRPr="000D1495">
        <w:rPr>
          <w:rFonts w:ascii="Times New Roman" w:hAnsi="Times New Roman"/>
          <w:i/>
          <w:color w:val="000000" w:themeColor="text1"/>
          <w:sz w:val="24"/>
          <w:szCs w:val="24"/>
        </w:rPr>
        <w:t xml:space="preserve">/∆t, </w:t>
      </w:r>
      <w:r w:rsidRPr="000D1495">
        <w:rPr>
          <w:rFonts w:ascii="Times New Roman" w:hAnsi="Times New Roman"/>
          <w:color w:val="000000" w:themeColor="text1"/>
          <w:sz w:val="24"/>
          <w:szCs w:val="24"/>
        </w:rPr>
        <w:t xml:space="preserve">где </w:t>
      </w:r>
      <w:r w:rsidRPr="000D1495">
        <w:rPr>
          <w:rFonts w:ascii="Times New Roman" w:hAnsi="Times New Roman"/>
          <w:i/>
          <w:color w:val="000000" w:themeColor="text1"/>
          <w:sz w:val="24"/>
          <w:szCs w:val="24"/>
        </w:rPr>
        <w:t>C</w:t>
      </w:r>
      <w:r w:rsidRPr="000D1495">
        <w:rPr>
          <w:rFonts w:ascii="Times New Roman" w:hAnsi="Times New Roman"/>
          <w:i/>
          <w:color w:val="000000" w:themeColor="text1"/>
          <w:sz w:val="24"/>
          <w:szCs w:val="24"/>
          <w:vertAlign w:val="subscript"/>
        </w:rPr>
        <w:t>In</w:t>
      </w:r>
      <w:r w:rsidRPr="000D1495">
        <w:rPr>
          <w:rFonts w:ascii="Times New Roman" w:hAnsi="Times New Roman"/>
          <w:color w:val="000000" w:themeColor="text1"/>
          <w:sz w:val="24"/>
          <w:szCs w:val="24"/>
        </w:rPr>
        <w:t xml:space="preserve"> – концентрация индия в плёнке, измеренная </w:t>
      </w:r>
      <w:r w:rsidRPr="000D1495">
        <w:rPr>
          <w:rFonts w:ascii="Times New Roman" w:hAnsi="Times New Roman"/>
          <w:i/>
          <w:color w:val="000000" w:themeColor="text1"/>
          <w:sz w:val="24"/>
          <w:szCs w:val="24"/>
        </w:rPr>
        <w:t>post factum</w:t>
      </w:r>
      <w:r w:rsidR="00127A65" w:rsidRPr="000D1495">
        <w:rPr>
          <w:rFonts w:ascii="Times New Roman" w:hAnsi="Times New Roman"/>
          <w:color w:val="000000" w:themeColor="text1"/>
          <w:sz w:val="24"/>
          <w:szCs w:val="24"/>
        </w:rPr>
        <w:t xml:space="preserve">. На </w:t>
      </w:r>
      <w:r w:rsidR="00873A26">
        <w:rPr>
          <w:rFonts w:ascii="Times New Roman" w:hAnsi="Times New Roman"/>
          <w:color w:val="000000" w:themeColor="text1"/>
          <w:sz w:val="24"/>
          <w:szCs w:val="24"/>
        </w:rPr>
        <w:t>рисунке</w:t>
      </w:r>
      <w:r w:rsidRPr="000D1495">
        <w:rPr>
          <w:rFonts w:ascii="Times New Roman" w:hAnsi="Times New Roman"/>
          <w:color w:val="000000" w:themeColor="text1"/>
          <w:sz w:val="24"/>
          <w:szCs w:val="24"/>
        </w:rPr>
        <w:t xml:space="preserve"> 1</w:t>
      </w:r>
      <w:r w:rsidR="00127A65" w:rsidRPr="000D1495">
        <w:rPr>
          <w:rFonts w:ascii="Times New Roman" w:hAnsi="Times New Roman"/>
          <w:color w:val="000000" w:themeColor="text1"/>
          <w:sz w:val="24"/>
          <w:szCs w:val="24"/>
        </w:rPr>
        <w:t>3</w:t>
      </w:r>
      <w:r w:rsidRPr="000D1495">
        <w:rPr>
          <w:rFonts w:ascii="Times New Roman" w:hAnsi="Times New Roman"/>
          <w:color w:val="000000" w:themeColor="text1"/>
          <w:sz w:val="24"/>
          <w:szCs w:val="24"/>
        </w:rPr>
        <w:t xml:space="preserve"> показана зависимость подвижности, измеренной при </w:t>
      </w:r>
      <w:r w:rsidRPr="000D1495">
        <w:rPr>
          <w:rFonts w:ascii="Times New Roman" w:hAnsi="Times New Roman"/>
          <w:i/>
          <w:color w:val="000000" w:themeColor="text1"/>
          <w:sz w:val="24"/>
          <w:szCs w:val="24"/>
          <w:lang w:val="en-US"/>
        </w:rPr>
        <w:t>T</w:t>
      </w:r>
      <w:r w:rsidRPr="000D1495">
        <w:rPr>
          <w:rFonts w:ascii="Times New Roman" w:hAnsi="Times New Roman"/>
          <w:i/>
          <w:color w:val="000000" w:themeColor="text1"/>
          <w:sz w:val="24"/>
          <w:szCs w:val="24"/>
        </w:rPr>
        <w:t xml:space="preserve"> = 30 </w:t>
      </w:r>
      <w:r w:rsidRPr="000D1495">
        <w:rPr>
          <w:rFonts w:ascii="Times New Roman" w:hAnsi="Times New Roman"/>
          <w:i/>
          <w:color w:val="000000" w:themeColor="text1"/>
          <w:sz w:val="24"/>
          <w:szCs w:val="24"/>
          <w:lang w:val="en-US"/>
        </w:rPr>
        <w:t>K</w:t>
      </w:r>
      <w:r w:rsidRPr="000D1495">
        <w:rPr>
          <w:rFonts w:ascii="Times New Roman" w:hAnsi="Times New Roman"/>
          <w:color w:val="000000" w:themeColor="text1"/>
          <w:sz w:val="24"/>
          <w:szCs w:val="24"/>
        </w:rPr>
        <w:t xml:space="preserve"> от отношения </w:t>
      </w:r>
      <w:r w:rsidRPr="000D1495">
        <w:rPr>
          <w:rFonts w:ascii="Times New Roman" w:hAnsi="Times New Roman"/>
          <w:i/>
          <w:color w:val="000000" w:themeColor="text1"/>
          <w:sz w:val="24"/>
          <w:szCs w:val="24"/>
        </w:rPr>
        <w:t>V</w:t>
      </w:r>
      <w:r w:rsidRPr="000D1495">
        <w:rPr>
          <w:rFonts w:ascii="Times New Roman" w:hAnsi="Times New Roman"/>
          <w:i/>
          <w:color w:val="000000" w:themeColor="text1"/>
          <w:sz w:val="24"/>
          <w:szCs w:val="24"/>
          <w:vertAlign w:val="subscript"/>
        </w:rPr>
        <w:t>PST(In)</w:t>
      </w:r>
      <w:r w:rsidRPr="000D1495">
        <w:rPr>
          <w:rFonts w:ascii="Times New Roman" w:hAnsi="Times New Roman"/>
          <w:i/>
          <w:color w:val="000000" w:themeColor="text1"/>
          <w:sz w:val="24"/>
          <w:szCs w:val="24"/>
        </w:rPr>
        <w:t>/V</w:t>
      </w:r>
      <w:r w:rsidRPr="000D1495">
        <w:rPr>
          <w:rFonts w:ascii="Times New Roman" w:hAnsi="Times New Roman"/>
          <w:i/>
          <w:color w:val="000000" w:themeColor="text1"/>
          <w:sz w:val="24"/>
          <w:szCs w:val="24"/>
          <w:vertAlign w:val="subscript"/>
        </w:rPr>
        <w:t>In</w:t>
      </w:r>
      <w:r w:rsidRPr="000D1495">
        <w:rPr>
          <w:rFonts w:ascii="Times New Roman" w:hAnsi="Times New Roman"/>
          <w:color w:val="000000" w:themeColor="text1"/>
          <w:sz w:val="24"/>
          <w:szCs w:val="24"/>
        </w:rPr>
        <w:t>. Видно, что наблюдается явный пик (</w:t>
      </w:r>
      <w:r w:rsidRPr="000D1495">
        <w:rPr>
          <w:rFonts w:ascii="Times New Roman" w:eastAsia="Times New Roman" w:hAnsi="Times New Roman"/>
          <w:i/>
          <w:sz w:val="24"/>
          <w:szCs w:val="24"/>
          <w:lang w:val="en-US"/>
        </w:rPr>
        <w:t>V</w:t>
      </w:r>
      <w:r w:rsidRPr="000D1495">
        <w:rPr>
          <w:rFonts w:ascii="Times New Roman" w:eastAsia="Times New Roman" w:hAnsi="Times New Roman"/>
          <w:i/>
          <w:sz w:val="24"/>
          <w:szCs w:val="24"/>
          <w:vertAlign w:val="subscript"/>
          <w:lang w:val="en-US"/>
        </w:rPr>
        <w:t>PST</w:t>
      </w:r>
      <w:r w:rsidRPr="000D1495">
        <w:rPr>
          <w:rFonts w:ascii="Times New Roman" w:eastAsia="Times New Roman" w:hAnsi="Times New Roman"/>
          <w:i/>
          <w:sz w:val="24"/>
          <w:szCs w:val="24"/>
          <w:vertAlign w:val="subscript"/>
        </w:rPr>
        <w:t>(</w:t>
      </w:r>
      <w:r w:rsidRPr="000D1495">
        <w:rPr>
          <w:rFonts w:ascii="Times New Roman" w:eastAsia="Times New Roman" w:hAnsi="Times New Roman"/>
          <w:i/>
          <w:sz w:val="24"/>
          <w:szCs w:val="24"/>
          <w:vertAlign w:val="subscript"/>
          <w:lang w:val="en-US"/>
        </w:rPr>
        <w:t>In</w:t>
      </w:r>
      <w:r w:rsidRPr="000D1495">
        <w:rPr>
          <w:rFonts w:ascii="Times New Roman" w:eastAsia="Times New Roman" w:hAnsi="Times New Roman"/>
          <w:i/>
          <w:sz w:val="24"/>
          <w:szCs w:val="24"/>
          <w:vertAlign w:val="subscript"/>
        </w:rPr>
        <w:t>)</w:t>
      </w:r>
      <w:r w:rsidRPr="000D1495">
        <w:rPr>
          <w:rFonts w:ascii="Times New Roman" w:eastAsia="Times New Roman" w:hAnsi="Times New Roman"/>
          <w:i/>
          <w:sz w:val="24"/>
          <w:szCs w:val="24"/>
        </w:rPr>
        <w:t>/</w:t>
      </w:r>
      <w:r w:rsidRPr="000D1495">
        <w:rPr>
          <w:rFonts w:ascii="Times New Roman" w:eastAsia="Times New Roman" w:hAnsi="Times New Roman"/>
          <w:i/>
          <w:sz w:val="24"/>
          <w:szCs w:val="24"/>
          <w:lang w:val="en-US"/>
        </w:rPr>
        <w:t>V</w:t>
      </w:r>
      <w:r w:rsidRPr="000D1495">
        <w:rPr>
          <w:rFonts w:ascii="Times New Roman" w:eastAsia="Times New Roman" w:hAnsi="Times New Roman"/>
          <w:i/>
          <w:sz w:val="24"/>
          <w:szCs w:val="24"/>
          <w:vertAlign w:val="subscript"/>
          <w:lang w:val="en-US"/>
        </w:rPr>
        <w:t>In</w:t>
      </w:r>
      <w:r w:rsidRPr="000D1495">
        <w:rPr>
          <w:rFonts w:ascii="Times New Roman" w:eastAsia="Times New Roman" w:hAnsi="Times New Roman"/>
          <w:i/>
          <w:sz w:val="24"/>
          <w:szCs w:val="24"/>
        </w:rPr>
        <w:t xml:space="preserve"> ≈ 2 – 3)</w:t>
      </w:r>
      <w:r w:rsidRPr="000D1495">
        <w:rPr>
          <w:rFonts w:ascii="Times New Roman" w:eastAsia="Times New Roman" w:hAnsi="Times New Roman"/>
          <w:sz w:val="24"/>
          <w:szCs w:val="24"/>
        </w:rPr>
        <w:t xml:space="preserve">, при котором подвижность достигает своего максимального значения, что указывает на тот факт, что индий ведёт себя как поверхностно-активное вещество в системе </w:t>
      </w:r>
      <w:r w:rsidRPr="000D1495">
        <w:rPr>
          <w:rFonts w:ascii="Times New Roman" w:eastAsia="Times New Roman" w:hAnsi="Times New Roman"/>
          <w:sz w:val="24"/>
          <w:szCs w:val="24"/>
          <w:lang w:val="en-US"/>
        </w:rPr>
        <w:t>PST</w:t>
      </w:r>
      <w:r w:rsidRPr="000D1495">
        <w:rPr>
          <w:rFonts w:ascii="Times New Roman" w:eastAsia="Times New Roman" w:hAnsi="Times New Roman"/>
          <w:sz w:val="24"/>
          <w:szCs w:val="24"/>
        </w:rPr>
        <w:t>-</w:t>
      </w:r>
      <w:r w:rsidRPr="000D1495">
        <w:rPr>
          <w:rFonts w:ascii="Times New Roman" w:eastAsia="Times New Roman" w:hAnsi="Times New Roman"/>
          <w:sz w:val="24"/>
          <w:szCs w:val="24"/>
          <w:lang w:val="en-US"/>
        </w:rPr>
        <w:t>In</w:t>
      </w:r>
      <w:r w:rsidRPr="000D1495">
        <w:rPr>
          <w:rFonts w:ascii="Times New Roman" w:eastAsia="Times New Roman" w:hAnsi="Times New Roman"/>
          <w:sz w:val="24"/>
          <w:szCs w:val="24"/>
        </w:rPr>
        <w:t xml:space="preserve">. </w:t>
      </w:r>
      <w:r w:rsidRPr="000D1495">
        <w:rPr>
          <w:rFonts w:ascii="Times New Roman" w:hAnsi="Times New Roman"/>
          <w:sz w:val="24"/>
          <w:szCs w:val="24"/>
        </w:rPr>
        <w:t xml:space="preserve">Также измерения методами рентгеновской фотоэлектронной спектроскопии и рентгеновского дисперсионного анализа поверхностного и объемного состава образов, соответственно, показали, что концентрация индия на поверхности плёнок сильно больше концентрации в объёме. </w:t>
      </w:r>
    </w:p>
    <w:p w14:paraId="4EFAF159" w14:textId="77777777" w:rsidR="009D4FFB" w:rsidRPr="000D1495" w:rsidRDefault="009D4FFB"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10</w:t>
      </w:r>
      <w:r w:rsidRPr="000D1495">
        <w:rPr>
          <w:rFonts w:ascii="Times New Roman" w:eastAsia="Times New Roman" w:hAnsi="Times New Roman"/>
          <w:bCs/>
          <w:sz w:val="24"/>
          <w:szCs w:val="24"/>
        </w:rPr>
        <w:t xml:space="preserve">]: </w:t>
      </w:r>
    </w:p>
    <w:p w14:paraId="0C09B3BC" w14:textId="77777777" w:rsidR="009D4FFB" w:rsidRPr="000D1495" w:rsidRDefault="009D4FFB" w:rsidP="00012ADF">
      <w:pPr>
        <w:spacing w:after="0" w:line="360" w:lineRule="auto"/>
        <w:jc w:val="both"/>
        <w:rPr>
          <w:rFonts w:ascii="Times New Roman" w:hAnsi="Times New Roman"/>
          <w:i/>
          <w:sz w:val="24"/>
          <w:szCs w:val="24"/>
        </w:rPr>
      </w:pPr>
      <w:r w:rsidRPr="000D1495">
        <w:rPr>
          <w:rFonts w:ascii="Times New Roman" w:hAnsi="Times New Roman"/>
          <w:i/>
          <w:sz w:val="24"/>
          <w:szCs w:val="24"/>
          <w:lang w:val="en-US"/>
        </w:rPr>
        <w:t>Ishchenko D. V., Molodtsova E. L., Suprun S. P., Kyrova E. D., Fedosenko E. V., Tereshchenko O. E. Effect of indium embedding on molecular-beam epitaxial growth of Pb1-xSnxTe // Applied Physics Letters. – 2025. – Vol. 127. – P. 103107. Impact</w:t>
      </w:r>
      <w:r w:rsidRPr="00A001EA">
        <w:rPr>
          <w:rFonts w:ascii="Times New Roman" w:hAnsi="Times New Roman"/>
          <w:i/>
          <w:sz w:val="24"/>
          <w:szCs w:val="24"/>
        </w:rPr>
        <w:t xml:space="preserve"> </w:t>
      </w:r>
      <w:r w:rsidRPr="000D1495">
        <w:rPr>
          <w:rFonts w:ascii="Times New Roman" w:hAnsi="Times New Roman"/>
          <w:i/>
          <w:sz w:val="24"/>
          <w:szCs w:val="24"/>
          <w:lang w:val="en-US"/>
        </w:rPr>
        <w:t>Factor</w:t>
      </w:r>
      <w:r w:rsidRPr="00A001EA">
        <w:rPr>
          <w:rFonts w:ascii="Times New Roman" w:hAnsi="Times New Roman"/>
          <w:i/>
          <w:sz w:val="24"/>
          <w:szCs w:val="24"/>
        </w:rPr>
        <w:t xml:space="preserve"> = 3.6, </w:t>
      </w:r>
      <w:r w:rsidRPr="000D1495">
        <w:rPr>
          <w:rFonts w:ascii="Times New Roman" w:hAnsi="Times New Roman"/>
          <w:i/>
          <w:sz w:val="24"/>
          <w:szCs w:val="24"/>
        </w:rPr>
        <w:t>квартиль</w:t>
      </w:r>
      <w:r w:rsidRPr="00A001EA">
        <w:rPr>
          <w:rFonts w:ascii="Times New Roman" w:hAnsi="Times New Roman"/>
          <w:i/>
          <w:sz w:val="24"/>
          <w:szCs w:val="24"/>
        </w:rPr>
        <w:t xml:space="preserve"> </w:t>
      </w:r>
      <w:r w:rsidRPr="000D1495">
        <w:rPr>
          <w:rFonts w:ascii="Times New Roman" w:hAnsi="Times New Roman"/>
          <w:i/>
          <w:sz w:val="24"/>
          <w:szCs w:val="24"/>
          <w:lang w:val="en-US"/>
        </w:rPr>
        <w:t>Q</w:t>
      </w:r>
      <w:r w:rsidRPr="00A001EA">
        <w:rPr>
          <w:rFonts w:ascii="Times New Roman" w:hAnsi="Times New Roman"/>
          <w:i/>
          <w:sz w:val="24"/>
          <w:szCs w:val="24"/>
        </w:rPr>
        <w:t>1</w:t>
      </w:r>
    </w:p>
    <w:p w14:paraId="6B40E2F3" w14:textId="77777777" w:rsidR="00F5237C" w:rsidRPr="000D1495" w:rsidRDefault="007F6154" w:rsidP="00012ADF">
      <w:pPr>
        <w:spacing w:after="0" w:line="360" w:lineRule="auto"/>
        <w:jc w:val="both"/>
        <w:rPr>
          <w:rFonts w:ascii="Times New Roman" w:hAnsi="Times New Roman"/>
          <w:i/>
          <w:sz w:val="24"/>
          <w:szCs w:val="24"/>
        </w:rPr>
      </w:pPr>
      <w:hyperlink r:id="rId31" w:history="1">
        <w:r w:rsidR="00F5237C" w:rsidRPr="000D1495">
          <w:rPr>
            <w:rStyle w:val="a4"/>
            <w:rFonts w:ascii="Times New Roman" w:hAnsi="Times New Roman"/>
            <w:i/>
            <w:sz w:val="24"/>
            <w:szCs w:val="24"/>
          </w:rPr>
          <w:t>https://doi.org/10.1063/5.0280504</w:t>
        </w:r>
      </w:hyperlink>
      <w:r w:rsidR="00F5237C" w:rsidRPr="000D1495">
        <w:rPr>
          <w:rFonts w:ascii="Times New Roman" w:hAnsi="Times New Roman"/>
          <w:i/>
          <w:sz w:val="24"/>
          <w:szCs w:val="24"/>
        </w:rPr>
        <w:t xml:space="preserve"> </w:t>
      </w:r>
    </w:p>
    <w:p w14:paraId="09DCD3FD" w14:textId="7DAF3711" w:rsidR="009D4FFB" w:rsidRPr="00873A26" w:rsidRDefault="00873A26" w:rsidP="00873A26">
      <w:pPr>
        <w:pStyle w:val="2"/>
        <w:spacing w:before="0" w:beforeAutospacing="0" w:after="0" w:afterAutospacing="0" w:line="360" w:lineRule="auto"/>
        <w:ind w:firstLine="709"/>
        <w:jc w:val="both"/>
        <w:rPr>
          <w:sz w:val="24"/>
          <w:szCs w:val="24"/>
        </w:rPr>
      </w:pPr>
      <w:bookmarkStart w:id="22" w:name="_Toc216094022"/>
      <w:r w:rsidRPr="00873A26">
        <w:rPr>
          <w:sz w:val="24"/>
          <w:szCs w:val="24"/>
        </w:rPr>
        <w:t>4.2</w:t>
      </w:r>
      <w:r w:rsidR="00927584" w:rsidRPr="00873A26">
        <w:rPr>
          <w:sz w:val="24"/>
          <w:szCs w:val="24"/>
        </w:rPr>
        <w:t xml:space="preserve"> </w:t>
      </w:r>
      <w:r w:rsidR="00095057" w:rsidRPr="00873A26">
        <w:rPr>
          <w:sz w:val="24"/>
          <w:szCs w:val="24"/>
        </w:rPr>
        <w:t>Изучены возможности управления спиновой структурой монокристаллов Mn₁₋ₓGeₓBi</w:t>
      </w:r>
      <w:r w:rsidR="00095057" w:rsidRPr="00873A26">
        <w:rPr>
          <w:sz w:val="24"/>
          <w:szCs w:val="24"/>
          <w:vertAlign w:val="subscript"/>
        </w:rPr>
        <w:t>2</w:t>
      </w:r>
      <w:r w:rsidR="00095057" w:rsidRPr="00873A26">
        <w:rPr>
          <w:sz w:val="24"/>
          <w:szCs w:val="24"/>
        </w:rPr>
        <w:t>Te</w:t>
      </w:r>
      <w:r w:rsidR="00095057" w:rsidRPr="00873A26">
        <w:rPr>
          <w:sz w:val="24"/>
          <w:szCs w:val="24"/>
          <w:vertAlign w:val="subscript"/>
        </w:rPr>
        <w:t>4</w:t>
      </w:r>
      <w:r w:rsidR="00095057" w:rsidRPr="00873A26">
        <w:rPr>
          <w:sz w:val="24"/>
          <w:szCs w:val="24"/>
        </w:rPr>
        <w:t xml:space="preserve"> при изменении концентрации </w:t>
      </w:r>
      <w:r w:rsidR="00095057" w:rsidRPr="00873A26">
        <w:rPr>
          <w:sz w:val="24"/>
          <w:szCs w:val="24"/>
          <w:lang w:val="en-US"/>
        </w:rPr>
        <w:t>Ge</w:t>
      </w:r>
      <w:bookmarkEnd w:id="22"/>
    </w:p>
    <w:p w14:paraId="77BD52FE" w14:textId="1AA81FE1" w:rsidR="009D4FFB" w:rsidRPr="000D1495" w:rsidRDefault="009D4FFB" w:rsidP="00F26A0E">
      <w:pPr>
        <w:pStyle w:val="ab"/>
        <w:spacing w:before="0" w:beforeAutospacing="0" w:after="0" w:afterAutospacing="0" w:line="360" w:lineRule="auto"/>
        <w:ind w:firstLine="709"/>
        <w:jc w:val="both"/>
      </w:pPr>
      <w:r w:rsidRPr="000D1495">
        <w:t>Магнитные топологические изоляторы (ТИ) представляют особый интерес благодаря сочетанию магнитного упорядочения и нетривиальной топологии зон, что приводит к возникновению эффектов, таких как квантовый аномальный эффект Холла и топологический магнитоэлектрический эффект. Одним из ключевых представителей этого класса является MnBi₂Te₄ — первый собственный антиферромагнитный ТИ, обеспечивающий естественную платформу для изучения этих явлений.</w:t>
      </w:r>
      <w:r w:rsidRPr="000D1495">
        <w:br/>
        <w:t xml:space="preserve">Замещение магнитных атомов Mn немагнитными элементами, такими как Ge, позволяет управлять как электронной, так и спиновой структурой материала и может приводить к топологическим фазовым переходам. В настоящей работе исследовано влияние концентрации Ge на спиновую структуру Mn₁₋ₓGeₓBi₂Te₄ с использованием лазерной фотоэлектронной спектроскопии со спиновым разрешением (spin-ARPES) и расчётов в рамках теории функционала плотности (DFT). Особое внимание уделено появлению </w:t>
      </w:r>
      <w:r w:rsidRPr="000D1495">
        <w:rPr>
          <w:rStyle w:val="ac"/>
          <w:b w:val="0"/>
        </w:rPr>
        <w:t>внеплоскостной спиновой поляризации</w:t>
      </w:r>
      <w:r w:rsidRPr="000D1495">
        <w:t xml:space="preserve"> и её анизотропии вдоль направлений Γ–K и Γ–M зоны Бриллюэна</w:t>
      </w:r>
      <w:r w:rsidR="00B72516">
        <w:t xml:space="preserve"> (рисунок 14)</w:t>
      </w:r>
      <w:r w:rsidRPr="000D1495">
        <w:t>.</w:t>
      </w:r>
    </w:p>
    <w:p w14:paraId="3525E26B" w14:textId="35E65546" w:rsidR="009D4FFB" w:rsidRPr="000D1495" w:rsidRDefault="009D4FFB" w:rsidP="00F26A0E">
      <w:pPr>
        <w:pStyle w:val="ab"/>
        <w:spacing w:before="0" w:beforeAutospacing="0" w:after="0" w:afterAutospacing="0" w:line="360" w:lineRule="auto"/>
        <w:ind w:firstLine="709"/>
        <w:jc w:val="both"/>
      </w:pPr>
      <w:r w:rsidRPr="000D1495">
        <w:t xml:space="preserve">Измерения spin-ARPES проведены для монокристаллов Mn₁₋ₓGeₓBi₂Te₄ (x = 10–80%) с использованием s-поляризованного лазерного излучения энергией 6.3 эВ. При низкой концентрации Ge (x = 10%) наблюдается характерная для топологических </w:t>
      </w:r>
      <w:r w:rsidRPr="000D1495">
        <w:lastRenderedPageBreak/>
        <w:t xml:space="preserve">поверхностных состояний (ТПС) конусообразная дисперсия, причём точка Дирака расположена примерно на 0.22 эВ ниже уровня Ферми. С увеличением содержания Ge появляются </w:t>
      </w:r>
      <w:r w:rsidRPr="000D1495">
        <w:rPr>
          <w:rStyle w:val="ac"/>
          <w:b w:val="0"/>
        </w:rPr>
        <w:t>поверхностные состояния типа Рашбы (R)</w:t>
      </w:r>
      <w:r w:rsidRPr="000D1495">
        <w:rPr>
          <w:b/>
        </w:rPr>
        <w:t>,</w:t>
      </w:r>
      <w:r w:rsidRPr="000D1495">
        <w:t xml:space="preserve"> которые смещаются по энергии и начинают доминировать, тогда как ТПС постепенно ослабевают. При x ≥ 80% запрещенная зона вновь открывается, а дисперсия приобретает вид, характерный для Mn-легированных GeBi₂Te₄, что указывает на топологический фазовый переход при меньших концентрациях.  Спин-разрешённые спектры показывают, что при x ≤ 35% TSS сохраняют типичное (геликоидальное) направление спина относительно волнового вектора. Однако уже при x ≈ 35% появляется </w:t>
      </w:r>
      <w:r w:rsidRPr="000D1495">
        <w:rPr>
          <w:rStyle w:val="ac"/>
          <w:b w:val="0"/>
        </w:rPr>
        <w:t>внеплоскостная составляющая спиновой поляризации</w:t>
      </w:r>
      <w:r w:rsidRPr="000D1495">
        <w:t>, наиболее выраженная в нижней части конуса Дирака и в состояниях R около уровня Ферми. В диапазоне 35–55% Ge происходит гибридизация состояний R и Q (производных от ТПС), сопровождающаяся инверсией спиновой поляризации. При 80% Ge область около уровня Ферми полностью определяется состояниями Рашбы, что согласуется с расчётами DFT.</w:t>
      </w:r>
    </w:p>
    <w:p w14:paraId="096BFE5D" w14:textId="675AED49" w:rsidR="009D4FFB" w:rsidRDefault="009D4FFB" w:rsidP="00F26A0E">
      <w:pPr>
        <w:pStyle w:val="ab"/>
        <w:spacing w:before="0" w:beforeAutospacing="0" w:after="0" w:afterAutospacing="0" w:line="360" w:lineRule="auto"/>
        <w:ind w:firstLine="709"/>
        <w:jc w:val="both"/>
      </w:pPr>
      <w:r w:rsidRPr="000D1495">
        <w:t xml:space="preserve">Расчёты DFT для Mn₁₋ₓGeₓBi₂Te₄ (x = 25–75%) воспроизводят экспериментальные тенденции: с ростом концентрации Ge состояния R и Q смещаются вниз по энергии и становятся доминирующими. Они характеризуются сильной внутриплоскостной (40–50%) и менее выраженной внеплоскостной (до 15%) спиновой поляризацией, а их плостность локализована преимущественно в верхнем семислойном блоке. Карты постоянной энергии показывают </w:t>
      </w:r>
      <w:r w:rsidRPr="000D1495">
        <w:rPr>
          <w:rStyle w:val="ac"/>
          <w:b w:val="0"/>
        </w:rPr>
        <w:t>трёхкратную анизотропию спиновой структуры</w:t>
      </w:r>
      <w:r w:rsidRPr="000D1495">
        <w:t>: внеплоскостная компонента максимальна вдоль направления Γ–K и практически исчезает вдоль Γ–M. Такая зависимость связана с нарушением инверсной симметрии и действием спин-орбитального взаимодействия на поверхности. Замещение Mn атомами Ge приводит к замене sd-орбиталей Mn на p-состояния Ge, что может модулировать спин-орбитальное взаимодействие в системе.</w:t>
      </w:r>
    </w:p>
    <w:p w14:paraId="194841DC" w14:textId="77777777" w:rsidR="00873A26" w:rsidRPr="000D1495" w:rsidRDefault="00873A26" w:rsidP="00873A26">
      <w:pPr>
        <w:pStyle w:val="ab"/>
        <w:spacing w:before="0" w:beforeAutospacing="0" w:after="0" w:afterAutospacing="0" w:line="360" w:lineRule="auto"/>
        <w:ind w:firstLine="709"/>
        <w:jc w:val="both"/>
      </w:pPr>
      <w:r w:rsidRPr="000D1495">
        <w:t>В работе было показано, что замещение Mn атомами Ge в MnBi₂Te₄ вызывает переход от топологических к Рашба-подобным поверхностным состояниям, сопровождающийся появлением внеплоскостной спиновой поляризации. Совместный анализ данных spin-ARPES и DFT показывает, что изменение концентрации Ge позволяет целенаправленно управлять как величиной, так и направлением спиновой поляризации, открывая возможности для тонкой настройки спиновой структуры в магнитных топологических изоляторах.</w:t>
      </w:r>
    </w:p>
    <w:p w14:paraId="264DFF4F" w14:textId="77777777" w:rsidR="00873A26" w:rsidRPr="000D1495" w:rsidRDefault="00873A26" w:rsidP="00F26A0E">
      <w:pPr>
        <w:pStyle w:val="ab"/>
        <w:spacing w:before="0" w:beforeAutospacing="0" w:after="0" w:afterAutospacing="0" w:line="360" w:lineRule="auto"/>
        <w:ind w:firstLine="709"/>
        <w:jc w:val="both"/>
      </w:pPr>
    </w:p>
    <w:p w14:paraId="0F09E0F2" w14:textId="77777777" w:rsidR="009D4FFB" w:rsidRPr="000D1495" w:rsidRDefault="009D4FFB" w:rsidP="00927584">
      <w:pPr>
        <w:pStyle w:val="ab"/>
        <w:spacing w:before="0" w:beforeAutospacing="0" w:after="0" w:afterAutospacing="0" w:line="360" w:lineRule="auto"/>
        <w:jc w:val="both"/>
        <w:rPr>
          <w:lang w:val="en-US"/>
        </w:rPr>
      </w:pPr>
      <w:r w:rsidRPr="000D1495">
        <w:rPr>
          <w:noProof/>
        </w:rPr>
        <w:lastRenderedPageBreak/>
        <w:drawing>
          <wp:inline distT="0" distB="0" distL="0" distR="0" wp14:anchorId="6FC9906E" wp14:editId="22B6C546">
            <wp:extent cx="5940425" cy="3424555"/>
            <wp:effectExtent l="0" t="0" r="317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3424555"/>
                    </a:xfrm>
                    <a:prstGeom prst="rect">
                      <a:avLst/>
                    </a:prstGeom>
                  </pic:spPr>
                </pic:pic>
              </a:graphicData>
            </a:graphic>
          </wp:inline>
        </w:drawing>
      </w:r>
    </w:p>
    <w:p w14:paraId="09076F5F" w14:textId="44F69419" w:rsidR="009D4FFB" w:rsidRPr="000D1495" w:rsidRDefault="00873A26" w:rsidP="00927584">
      <w:pPr>
        <w:spacing w:after="0" w:line="240" w:lineRule="auto"/>
        <w:jc w:val="both"/>
        <w:rPr>
          <w:rFonts w:ascii="Times New Roman" w:hAnsi="Times New Roman"/>
          <w:sz w:val="24"/>
          <w:szCs w:val="24"/>
        </w:rPr>
      </w:pPr>
      <w:r>
        <w:rPr>
          <w:rFonts w:ascii="Times New Roman" w:hAnsi="Times New Roman"/>
          <w:sz w:val="24"/>
          <w:szCs w:val="24"/>
        </w:rPr>
        <w:t>Рисунок 14 –</w:t>
      </w:r>
      <w:r w:rsidR="009D4FFB" w:rsidRPr="000D1495">
        <w:rPr>
          <w:rFonts w:ascii="Times New Roman" w:hAnsi="Times New Roman"/>
          <w:sz w:val="24"/>
          <w:szCs w:val="24"/>
        </w:rPr>
        <w:t xml:space="preserve"> а1</w:t>
      </w:r>
      <w:r>
        <w:rPr>
          <w:rFonts w:ascii="Times New Roman" w:hAnsi="Times New Roman"/>
          <w:sz w:val="24"/>
          <w:szCs w:val="24"/>
        </w:rPr>
        <w:t>–</w:t>
      </w:r>
      <w:r w:rsidR="009D4FFB" w:rsidRPr="000D1495">
        <w:rPr>
          <w:rFonts w:ascii="Times New Roman" w:hAnsi="Times New Roman"/>
          <w:sz w:val="24"/>
          <w:szCs w:val="24"/>
        </w:rPr>
        <w:t xml:space="preserve">а5 — </w:t>
      </w:r>
      <w:r>
        <w:rPr>
          <w:rFonts w:ascii="Times New Roman" w:hAnsi="Times New Roman"/>
          <w:sz w:val="24"/>
          <w:szCs w:val="24"/>
        </w:rPr>
        <w:t>э</w:t>
      </w:r>
      <w:r w:rsidR="009D4FFB" w:rsidRPr="000D1495">
        <w:rPr>
          <w:rFonts w:ascii="Times New Roman" w:hAnsi="Times New Roman"/>
          <w:sz w:val="24"/>
          <w:szCs w:val="24"/>
        </w:rPr>
        <w:t>кспериментальные данные spin-ARPES для внутриплоскостной спиновой поляризации (sᵧ) в Mn₁₋ₓGeₓBi₂Te₄ при различных концентрациях Ge. Цветовая шкала отражает знак и величину поляризации: красный — положительная, синий — отрицательная компонента</w:t>
      </w:r>
      <w:r>
        <w:rPr>
          <w:rFonts w:ascii="Times New Roman" w:hAnsi="Times New Roman"/>
          <w:sz w:val="24"/>
          <w:szCs w:val="24"/>
        </w:rPr>
        <w:t>;</w:t>
      </w:r>
      <w:r w:rsidR="009D4FFB" w:rsidRPr="000D1495">
        <w:rPr>
          <w:rFonts w:ascii="Times New Roman" w:hAnsi="Times New Roman"/>
          <w:sz w:val="24"/>
          <w:szCs w:val="24"/>
        </w:rPr>
        <w:t xml:space="preserve"> b1–b5 — Расчётные распределения внутриплоскостной спиновой поляризации (sᵧ) для  Mn₁₋ₓGeₓBi₂Te₄ при различных концентрациях Ge (x = 25–75%). Красным и синим цветом показаны положительные и отрицательные значения поляризации соответственно; размер символов соответствует величине спиновой поляризации</w:t>
      </w:r>
    </w:p>
    <w:p w14:paraId="7D483F9D" w14:textId="77777777" w:rsidR="000747E8" w:rsidRPr="000D1495" w:rsidRDefault="000747E8" w:rsidP="000747E8">
      <w:pPr>
        <w:pStyle w:val="ab"/>
        <w:spacing w:before="0" w:beforeAutospacing="0" w:after="0" w:afterAutospacing="0" w:line="360" w:lineRule="auto"/>
        <w:ind w:firstLine="709"/>
        <w:jc w:val="both"/>
      </w:pPr>
    </w:p>
    <w:p w14:paraId="16685184" w14:textId="77777777" w:rsidR="007574F2" w:rsidRPr="000D1495" w:rsidRDefault="007574F2"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11</w:t>
      </w:r>
      <w:r w:rsidRPr="000D1495">
        <w:rPr>
          <w:rFonts w:ascii="Times New Roman" w:eastAsia="Times New Roman" w:hAnsi="Times New Roman"/>
          <w:bCs/>
          <w:sz w:val="24"/>
          <w:szCs w:val="24"/>
        </w:rPr>
        <w:t xml:space="preserve">]: </w:t>
      </w:r>
    </w:p>
    <w:p w14:paraId="3B0BF94A" w14:textId="77777777" w:rsidR="007574F2" w:rsidRPr="000D1495" w:rsidRDefault="007574F2" w:rsidP="000747E8">
      <w:pPr>
        <w:spacing w:after="0" w:line="360" w:lineRule="auto"/>
        <w:jc w:val="both"/>
        <w:rPr>
          <w:rFonts w:ascii="Times New Roman" w:eastAsia="Times New Roman" w:hAnsi="Times New Roman"/>
          <w:bCs/>
          <w:i/>
          <w:sz w:val="24"/>
          <w:szCs w:val="24"/>
        </w:rPr>
      </w:pPr>
      <w:r w:rsidRPr="000D1495">
        <w:rPr>
          <w:rFonts w:ascii="Times New Roman" w:eastAsia="Times New Roman" w:hAnsi="Times New Roman"/>
          <w:bCs/>
          <w:i/>
          <w:sz w:val="24"/>
          <w:szCs w:val="24"/>
          <w:lang w:val="en-US"/>
        </w:rPr>
        <w:t>Shikin</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M</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Estyunin</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D</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Zaitsev</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N</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L</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Estyunina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P</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Eryzhenkov</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V</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Rybkin</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G</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Kokh</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K</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Tereshchenko</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O</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E</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Iwata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Kuroda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K</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Miyamoto</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K</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Okuda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Shimada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K</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Tarasov</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A</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V</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Spin</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texture</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tunability</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in</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Mn</w:t>
      </w:r>
      <w:r w:rsidRPr="00132FF7">
        <w:rPr>
          <w:rFonts w:ascii="Times New Roman" w:eastAsia="Times New Roman" w:hAnsi="Times New Roman"/>
          <w:bCs/>
          <w:i/>
          <w:sz w:val="24"/>
          <w:szCs w:val="24"/>
          <w:lang w:val="en-US"/>
        </w:rPr>
        <w:t>1−</w:t>
      </w:r>
      <w:r w:rsidRPr="000D1495">
        <w:rPr>
          <w:rFonts w:ascii="Cambria Math" w:eastAsia="Times New Roman" w:hAnsi="Cambria Math" w:cs="Cambria Math"/>
          <w:bCs/>
          <w:i/>
          <w:sz w:val="24"/>
          <w:szCs w:val="24"/>
        </w:rPr>
        <w:t>𝑥</w:t>
      </w:r>
      <w:r w:rsidRPr="000D1495">
        <w:rPr>
          <w:rFonts w:ascii="Times New Roman" w:eastAsia="Times New Roman" w:hAnsi="Times New Roman"/>
          <w:bCs/>
          <w:i/>
          <w:sz w:val="24"/>
          <w:szCs w:val="24"/>
          <w:lang w:val="en-US"/>
        </w:rPr>
        <w:t>Ge</w:t>
      </w:r>
      <w:r w:rsidRPr="000D1495">
        <w:rPr>
          <w:rFonts w:ascii="Cambria Math" w:eastAsia="Times New Roman" w:hAnsi="Cambria Math" w:cs="Cambria Math"/>
          <w:bCs/>
          <w:i/>
          <w:sz w:val="24"/>
          <w:szCs w:val="24"/>
        </w:rPr>
        <w:t>𝑥</w:t>
      </w:r>
      <w:r w:rsidRPr="000D1495">
        <w:rPr>
          <w:rFonts w:ascii="Times New Roman" w:eastAsia="Times New Roman" w:hAnsi="Times New Roman"/>
          <w:bCs/>
          <w:i/>
          <w:sz w:val="24"/>
          <w:szCs w:val="24"/>
          <w:lang w:val="en-US"/>
        </w:rPr>
        <w:t>Bi</w:t>
      </w:r>
      <w:r w:rsidRPr="00132FF7">
        <w:rPr>
          <w:rFonts w:ascii="Times New Roman" w:eastAsia="Times New Roman" w:hAnsi="Times New Roman"/>
          <w:bCs/>
          <w:i/>
          <w:sz w:val="24"/>
          <w:szCs w:val="24"/>
          <w:lang w:val="en-US"/>
        </w:rPr>
        <w:t>2</w:t>
      </w:r>
      <w:r w:rsidRPr="000D1495">
        <w:rPr>
          <w:rFonts w:ascii="Times New Roman" w:eastAsia="Times New Roman" w:hAnsi="Times New Roman"/>
          <w:bCs/>
          <w:i/>
          <w:sz w:val="24"/>
          <w:szCs w:val="24"/>
          <w:lang w:val="en-US"/>
        </w:rPr>
        <w:t>Te</w:t>
      </w:r>
      <w:r w:rsidRPr="00132FF7">
        <w:rPr>
          <w:rFonts w:ascii="Times New Roman" w:eastAsia="Times New Roman" w:hAnsi="Times New Roman"/>
          <w:bCs/>
          <w:i/>
          <w:sz w:val="24"/>
          <w:szCs w:val="24"/>
          <w:lang w:val="en-US"/>
        </w:rPr>
        <w:t xml:space="preserve">4 </w:t>
      </w:r>
      <w:r w:rsidRPr="000D1495">
        <w:rPr>
          <w:rFonts w:ascii="Times New Roman" w:eastAsia="Times New Roman" w:hAnsi="Times New Roman"/>
          <w:bCs/>
          <w:i/>
          <w:sz w:val="24"/>
          <w:szCs w:val="24"/>
          <w:lang w:val="en-US"/>
        </w:rPr>
        <w:t>through</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varying</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Ge</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concentration</w:t>
      </w:r>
      <w:r w:rsidRPr="00132FF7">
        <w:rPr>
          <w:rFonts w:ascii="Times New Roman" w:eastAsia="Times New Roman" w:hAnsi="Times New Roman"/>
          <w:bCs/>
          <w:i/>
          <w:sz w:val="24"/>
          <w:szCs w:val="24"/>
          <w:lang w:val="en-US"/>
        </w:rPr>
        <w:t xml:space="preserve"> // </w:t>
      </w:r>
      <w:r w:rsidRPr="000D1495">
        <w:rPr>
          <w:rFonts w:ascii="Times New Roman" w:eastAsia="Times New Roman" w:hAnsi="Times New Roman"/>
          <w:bCs/>
          <w:i/>
          <w:sz w:val="24"/>
          <w:szCs w:val="24"/>
          <w:lang w:val="en-US"/>
        </w:rPr>
        <w:t>Physical</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Review</w:t>
      </w:r>
      <w:r w:rsidRPr="00132FF7">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B</w:t>
      </w:r>
      <w:r w:rsidRPr="00132FF7">
        <w:rPr>
          <w:rFonts w:ascii="Times New Roman" w:eastAsia="Times New Roman" w:hAnsi="Times New Roman"/>
          <w:bCs/>
          <w:i/>
          <w:sz w:val="24"/>
          <w:szCs w:val="24"/>
          <w:lang w:val="en-US"/>
        </w:rPr>
        <w:t xml:space="preserve">. – 2025. – </w:t>
      </w:r>
      <w:r w:rsidRPr="000D1495">
        <w:rPr>
          <w:rFonts w:ascii="Times New Roman" w:eastAsia="Times New Roman" w:hAnsi="Times New Roman"/>
          <w:bCs/>
          <w:i/>
          <w:sz w:val="24"/>
          <w:szCs w:val="24"/>
          <w:lang w:val="en-US"/>
        </w:rPr>
        <w:t>Vol</w:t>
      </w:r>
      <w:r w:rsidRPr="00132FF7">
        <w:rPr>
          <w:rFonts w:ascii="Times New Roman" w:eastAsia="Times New Roman" w:hAnsi="Times New Roman"/>
          <w:bCs/>
          <w:i/>
          <w:sz w:val="24"/>
          <w:szCs w:val="24"/>
          <w:lang w:val="en-US"/>
        </w:rPr>
        <w:t xml:space="preserve">. 111. – </w:t>
      </w:r>
      <w:r w:rsidRPr="000D1495">
        <w:rPr>
          <w:rFonts w:ascii="Times New Roman" w:eastAsia="Times New Roman" w:hAnsi="Times New Roman"/>
          <w:bCs/>
          <w:i/>
          <w:sz w:val="24"/>
          <w:szCs w:val="24"/>
          <w:lang w:val="en-US"/>
        </w:rPr>
        <w:t>P</w:t>
      </w:r>
      <w:r w:rsidRPr="00132FF7">
        <w:rPr>
          <w:rFonts w:ascii="Times New Roman" w:eastAsia="Times New Roman" w:hAnsi="Times New Roman"/>
          <w:bCs/>
          <w:i/>
          <w:sz w:val="24"/>
          <w:szCs w:val="24"/>
          <w:lang w:val="en-US"/>
        </w:rPr>
        <w:t xml:space="preserve">. 115158. </w:t>
      </w:r>
      <w:r w:rsidRPr="000D1495">
        <w:rPr>
          <w:rFonts w:ascii="Times New Roman" w:eastAsia="Times New Roman" w:hAnsi="Times New Roman"/>
          <w:bCs/>
          <w:i/>
          <w:sz w:val="24"/>
          <w:szCs w:val="24"/>
        </w:rPr>
        <w:t>Impact Factor = 3.2, квартиль Q1</w:t>
      </w:r>
      <w:r w:rsidR="00FB0E4F" w:rsidRPr="000D1495">
        <w:rPr>
          <w:rFonts w:ascii="Times New Roman" w:eastAsia="Times New Roman" w:hAnsi="Times New Roman"/>
          <w:bCs/>
          <w:i/>
          <w:sz w:val="24"/>
          <w:szCs w:val="24"/>
        </w:rPr>
        <w:br/>
      </w:r>
      <w:hyperlink r:id="rId33" w:history="1">
        <w:r w:rsidR="00FB0E4F" w:rsidRPr="000D1495">
          <w:rPr>
            <w:rStyle w:val="a4"/>
            <w:rFonts w:ascii="Times New Roman" w:eastAsia="Times New Roman" w:hAnsi="Times New Roman"/>
            <w:bCs/>
            <w:i/>
            <w:sz w:val="24"/>
            <w:szCs w:val="24"/>
          </w:rPr>
          <w:t>https://doi.org/10.1103/PhysRevB.111.115158</w:t>
        </w:r>
      </w:hyperlink>
      <w:r w:rsidR="00FB0E4F" w:rsidRPr="000D1495">
        <w:rPr>
          <w:rFonts w:ascii="Times New Roman" w:eastAsia="Times New Roman" w:hAnsi="Times New Roman"/>
          <w:bCs/>
          <w:i/>
          <w:sz w:val="24"/>
          <w:szCs w:val="24"/>
        </w:rPr>
        <w:t xml:space="preserve"> </w:t>
      </w:r>
    </w:p>
    <w:p w14:paraId="78BC52A3" w14:textId="453C860E" w:rsidR="00B6033C" w:rsidRPr="00873A26" w:rsidRDefault="00873A26" w:rsidP="00873A26">
      <w:pPr>
        <w:pStyle w:val="2"/>
        <w:spacing w:before="0" w:beforeAutospacing="0" w:after="0" w:afterAutospacing="0" w:line="360" w:lineRule="auto"/>
        <w:ind w:firstLine="709"/>
        <w:jc w:val="both"/>
        <w:rPr>
          <w:sz w:val="24"/>
          <w:szCs w:val="24"/>
        </w:rPr>
      </w:pPr>
      <w:bookmarkStart w:id="23" w:name="_Toc216094023"/>
      <w:r>
        <w:rPr>
          <w:sz w:val="24"/>
          <w:szCs w:val="24"/>
        </w:rPr>
        <w:t>4.3</w:t>
      </w:r>
      <w:r w:rsidR="006D0DD0" w:rsidRPr="00873A26">
        <w:rPr>
          <w:sz w:val="24"/>
          <w:szCs w:val="24"/>
        </w:rPr>
        <w:t xml:space="preserve"> </w:t>
      </w:r>
      <w:r w:rsidR="00B6033C" w:rsidRPr="00873A26">
        <w:rPr>
          <w:sz w:val="24"/>
          <w:szCs w:val="24"/>
        </w:rPr>
        <w:t>Управление аномальным эффектом Холла (AHE) в гетероструктурах магнитных топологических изоляторов MnBi₂Te₄/Bi₂Te₃ на поверхности кремниевой подложки Si(111)</w:t>
      </w:r>
      <w:bookmarkEnd w:id="23"/>
    </w:p>
    <w:p w14:paraId="6BBB335E" w14:textId="77777777" w:rsidR="00B6033C" w:rsidRPr="000D1495" w:rsidRDefault="00B6033C"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По результатам работы в данном направлении была разработана установка для </w:t>
      </w:r>
      <w:r w:rsidRPr="000D1495">
        <w:rPr>
          <w:rFonts w:ascii="Times New Roman" w:hAnsi="Times New Roman"/>
          <w:sz w:val="24"/>
          <w:szCs w:val="24"/>
          <w:lang w:val="en-US"/>
        </w:rPr>
        <w:t>in</w:t>
      </w:r>
      <w:r w:rsidRPr="000D1495">
        <w:rPr>
          <w:rFonts w:ascii="Times New Roman" w:hAnsi="Times New Roman"/>
          <w:sz w:val="24"/>
          <w:szCs w:val="24"/>
        </w:rPr>
        <w:t xml:space="preserve"> </w:t>
      </w:r>
      <w:r w:rsidRPr="000D1495">
        <w:rPr>
          <w:rFonts w:ascii="Times New Roman" w:hAnsi="Times New Roman"/>
          <w:sz w:val="24"/>
          <w:szCs w:val="24"/>
          <w:lang w:val="en-US"/>
        </w:rPr>
        <w:t>situ</w:t>
      </w:r>
      <w:r w:rsidRPr="000D1495">
        <w:rPr>
          <w:rFonts w:ascii="Times New Roman" w:hAnsi="Times New Roman"/>
          <w:sz w:val="24"/>
          <w:szCs w:val="24"/>
        </w:rPr>
        <w:t xml:space="preserve"> измерений эффекта Холла и проведены измерения аномального эффекта Холла (АЭХ) в гетероструктурах магнитного топологического изолятора MnBi2Te4/Bi2Te3, выращенных на различных поверхностях подложки Si(111). Для образца, выращенного на поверхности Si(111)-7×7, сигнал АЭХ появляется при 15 К и увеличивается при дальнейшем охлаждении, показывая, что температура Кюри Tc составляет 15 К. </w:t>
      </w:r>
      <w:r w:rsidRPr="000D1495">
        <w:rPr>
          <w:rFonts w:ascii="Times New Roman" w:hAnsi="Times New Roman"/>
          <w:sz w:val="24"/>
          <w:szCs w:val="24"/>
        </w:rPr>
        <w:lastRenderedPageBreak/>
        <w:t xml:space="preserve">Напротив, для образца, выращенного на поверхности β-Bi/Si(111)-√3×√3 сигнал АЭХ показывает локальный максимум при 10 К, несмотря на то, что </w:t>
      </w:r>
      <w:r w:rsidRPr="000D1495">
        <w:rPr>
          <w:rFonts w:ascii="Times New Roman" w:hAnsi="Times New Roman"/>
          <w:sz w:val="24"/>
          <w:szCs w:val="24"/>
          <w:lang w:val="en-US"/>
        </w:rPr>
        <w:t>Tc</w:t>
      </w:r>
      <w:r w:rsidRPr="000D1495">
        <w:rPr>
          <w:rFonts w:ascii="Times New Roman" w:hAnsi="Times New Roman"/>
          <w:sz w:val="24"/>
          <w:szCs w:val="24"/>
        </w:rPr>
        <w:t xml:space="preserve"> такая же. Возможным объяснением этого специфического поведения является рассеяние, вызванное слоем Bi, или наличие состояний, локализованных в интерфейсном слое Bi, что влияет на кривизну Берри системы. Наши результаты демонстрируют возможность управления свойствами двумерного магнита путем модификации поверхности подложки одним моноатомным слоем </w:t>
      </w:r>
      <w:r w:rsidRPr="000D1495">
        <w:rPr>
          <w:rFonts w:ascii="Times New Roman" w:hAnsi="Times New Roman"/>
          <w:sz w:val="24"/>
          <w:szCs w:val="24"/>
          <w:lang w:val="en-US"/>
        </w:rPr>
        <w:t>Bi</w:t>
      </w:r>
      <w:r w:rsidRPr="000D1495">
        <w:rPr>
          <w:rFonts w:ascii="Times New Roman" w:hAnsi="Times New Roman"/>
          <w:sz w:val="24"/>
          <w:szCs w:val="24"/>
        </w:rPr>
        <w:t>, что может быть использовано при инженерии топологических и спинтронных устройств на атомарном уровне.</w:t>
      </w:r>
    </w:p>
    <w:p w14:paraId="07AE9C9B" w14:textId="77777777" w:rsidR="004B5985" w:rsidRPr="000D1495" w:rsidRDefault="004B5985"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12</w:t>
      </w:r>
      <w:r w:rsidRPr="000D1495">
        <w:rPr>
          <w:rFonts w:ascii="Times New Roman" w:eastAsia="Times New Roman" w:hAnsi="Times New Roman"/>
          <w:bCs/>
          <w:sz w:val="24"/>
          <w:szCs w:val="24"/>
        </w:rPr>
        <w:t xml:space="preserve">]: </w:t>
      </w:r>
    </w:p>
    <w:p w14:paraId="50BA98BC" w14:textId="77777777" w:rsidR="004B5985" w:rsidRPr="000D1495" w:rsidRDefault="004B5985" w:rsidP="006D0DD0">
      <w:pPr>
        <w:spacing w:after="0" w:line="360" w:lineRule="auto"/>
        <w:jc w:val="both"/>
        <w:rPr>
          <w:rFonts w:ascii="Times New Roman" w:hAnsi="Times New Roman"/>
          <w:i/>
          <w:sz w:val="24"/>
          <w:szCs w:val="24"/>
        </w:rPr>
      </w:pPr>
      <w:r w:rsidRPr="000D1495">
        <w:rPr>
          <w:rFonts w:ascii="Times New Roman" w:hAnsi="Times New Roman"/>
          <w:i/>
          <w:sz w:val="24"/>
          <w:szCs w:val="24"/>
          <w:lang w:val="en-US"/>
        </w:rPr>
        <w:t xml:space="preserve">Ishihara K., Ichinokura S., Eremeev S. V., Sasaki T. T., Takada R., Nishimichi H., Akiyama R., Chulkov E. V., Hirahara T. Manipulation of the anomalous Hall effect in magnetic topological insulator heterostructure MnBi2Te4/Bi2Te3 by Si substrate surface engineering // </w:t>
      </w:r>
      <w:r w:rsidR="00CB3B18" w:rsidRPr="00CB3B18">
        <w:rPr>
          <w:rFonts w:ascii="Times New Roman" w:hAnsi="Times New Roman"/>
          <w:i/>
          <w:sz w:val="24"/>
          <w:szCs w:val="24"/>
          <w:lang w:val="en-US"/>
        </w:rPr>
        <w:t>Applied Physics Letters. – 2025. – Vol. 127. – P. 211601</w:t>
      </w:r>
      <w:r w:rsidRPr="000D1495">
        <w:rPr>
          <w:rFonts w:ascii="Times New Roman" w:hAnsi="Times New Roman"/>
          <w:i/>
          <w:sz w:val="24"/>
          <w:szCs w:val="24"/>
          <w:lang w:val="en-US"/>
        </w:rPr>
        <w:t>. Impact</w:t>
      </w:r>
      <w:r w:rsidRPr="00A001EA">
        <w:rPr>
          <w:rFonts w:ascii="Times New Roman" w:hAnsi="Times New Roman"/>
          <w:i/>
          <w:sz w:val="24"/>
          <w:szCs w:val="24"/>
        </w:rPr>
        <w:t xml:space="preserve"> </w:t>
      </w:r>
      <w:r w:rsidRPr="000D1495">
        <w:rPr>
          <w:rFonts w:ascii="Times New Roman" w:hAnsi="Times New Roman"/>
          <w:i/>
          <w:sz w:val="24"/>
          <w:szCs w:val="24"/>
          <w:lang w:val="en-US"/>
        </w:rPr>
        <w:t>Factor</w:t>
      </w:r>
      <w:r w:rsidRPr="00A001EA">
        <w:rPr>
          <w:rFonts w:ascii="Times New Roman" w:hAnsi="Times New Roman"/>
          <w:i/>
          <w:sz w:val="24"/>
          <w:szCs w:val="24"/>
        </w:rPr>
        <w:t xml:space="preserve"> = 3.6, </w:t>
      </w:r>
      <w:r w:rsidRPr="000D1495">
        <w:rPr>
          <w:rFonts w:ascii="Times New Roman" w:hAnsi="Times New Roman"/>
          <w:i/>
          <w:sz w:val="24"/>
          <w:szCs w:val="24"/>
        </w:rPr>
        <w:t>квартиль</w:t>
      </w:r>
      <w:r w:rsidRPr="00A001EA">
        <w:rPr>
          <w:rFonts w:ascii="Times New Roman" w:hAnsi="Times New Roman"/>
          <w:i/>
          <w:sz w:val="24"/>
          <w:szCs w:val="24"/>
        </w:rPr>
        <w:t xml:space="preserve"> </w:t>
      </w:r>
      <w:r w:rsidRPr="000D1495">
        <w:rPr>
          <w:rFonts w:ascii="Times New Roman" w:hAnsi="Times New Roman"/>
          <w:i/>
          <w:sz w:val="24"/>
          <w:szCs w:val="24"/>
          <w:lang w:val="en-US"/>
        </w:rPr>
        <w:t>Q</w:t>
      </w:r>
      <w:r w:rsidRPr="00A001EA">
        <w:rPr>
          <w:rFonts w:ascii="Times New Roman" w:hAnsi="Times New Roman"/>
          <w:i/>
          <w:sz w:val="24"/>
          <w:szCs w:val="24"/>
        </w:rPr>
        <w:t>1</w:t>
      </w:r>
      <w:r w:rsidR="00CB3B18" w:rsidRPr="00A001EA">
        <w:rPr>
          <w:rFonts w:ascii="Times New Roman" w:hAnsi="Times New Roman"/>
          <w:i/>
          <w:sz w:val="24"/>
          <w:szCs w:val="24"/>
        </w:rPr>
        <w:t xml:space="preserve"> </w:t>
      </w:r>
      <w:hyperlink r:id="rId34" w:history="1">
        <w:r w:rsidR="00CB3B18" w:rsidRPr="00B1346C">
          <w:rPr>
            <w:rStyle w:val="a4"/>
            <w:rFonts w:ascii="Times New Roman" w:hAnsi="Times New Roman"/>
            <w:i/>
            <w:sz w:val="24"/>
            <w:szCs w:val="24"/>
            <w:lang w:val="en-US"/>
          </w:rPr>
          <w:t>https</w:t>
        </w:r>
        <w:r w:rsidR="00CB3B18" w:rsidRPr="00A001EA">
          <w:rPr>
            <w:rStyle w:val="a4"/>
            <w:rFonts w:ascii="Times New Roman" w:hAnsi="Times New Roman"/>
            <w:i/>
            <w:sz w:val="24"/>
            <w:szCs w:val="24"/>
          </w:rPr>
          <w:t>://</w:t>
        </w:r>
        <w:r w:rsidR="00CB3B18" w:rsidRPr="00B1346C">
          <w:rPr>
            <w:rStyle w:val="a4"/>
            <w:rFonts w:ascii="Times New Roman" w:hAnsi="Times New Roman"/>
            <w:i/>
            <w:sz w:val="24"/>
            <w:szCs w:val="24"/>
            <w:lang w:val="en-US"/>
          </w:rPr>
          <w:t>doi</w:t>
        </w:r>
        <w:r w:rsidR="00CB3B18" w:rsidRPr="00A001EA">
          <w:rPr>
            <w:rStyle w:val="a4"/>
            <w:rFonts w:ascii="Times New Roman" w:hAnsi="Times New Roman"/>
            <w:i/>
            <w:sz w:val="24"/>
            <w:szCs w:val="24"/>
          </w:rPr>
          <w:t>.</w:t>
        </w:r>
        <w:r w:rsidR="00CB3B18" w:rsidRPr="00B1346C">
          <w:rPr>
            <w:rStyle w:val="a4"/>
            <w:rFonts w:ascii="Times New Roman" w:hAnsi="Times New Roman"/>
            <w:i/>
            <w:sz w:val="24"/>
            <w:szCs w:val="24"/>
            <w:lang w:val="en-US"/>
          </w:rPr>
          <w:t>org</w:t>
        </w:r>
        <w:r w:rsidR="00CB3B18" w:rsidRPr="00A001EA">
          <w:rPr>
            <w:rStyle w:val="a4"/>
            <w:rFonts w:ascii="Times New Roman" w:hAnsi="Times New Roman"/>
            <w:i/>
            <w:sz w:val="24"/>
            <w:szCs w:val="24"/>
          </w:rPr>
          <w:t>/10.1063/5.0266580</w:t>
        </w:r>
      </w:hyperlink>
      <w:r w:rsidR="00CB3B18" w:rsidRPr="00A001EA">
        <w:rPr>
          <w:rFonts w:ascii="Times New Roman" w:hAnsi="Times New Roman"/>
          <w:i/>
          <w:sz w:val="24"/>
          <w:szCs w:val="24"/>
        </w:rPr>
        <w:t xml:space="preserve"> </w:t>
      </w:r>
    </w:p>
    <w:p w14:paraId="1DFDE639" w14:textId="53284619" w:rsidR="00795C27" w:rsidRPr="004941F3" w:rsidRDefault="004941F3" w:rsidP="004941F3">
      <w:pPr>
        <w:pStyle w:val="2"/>
        <w:spacing w:before="0" w:beforeAutospacing="0" w:after="0" w:afterAutospacing="0" w:line="360" w:lineRule="auto"/>
        <w:ind w:firstLine="709"/>
        <w:jc w:val="both"/>
        <w:rPr>
          <w:sz w:val="24"/>
          <w:szCs w:val="24"/>
        </w:rPr>
      </w:pPr>
      <w:bookmarkStart w:id="24" w:name="_Toc216094024"/>
      <w:r w:rsidRPr="004941F3">
        <w:rPr>
          <w:sz w:val="24"/>
          <w:szCs w:val="24"/>
        </w:rPr>
        <w:t>4.</w:t>
      </w:r>
      <w:r>
        <w:rPr>
          <w:sz w:val="24"/>
          <w:szCs w:val="24"/>
        </w:rPr>
        <w:t>4</w:t>
      </w:r>
      <w:r w:rsidR="00816D8C" w:rsidRPr="004941F3">
        <w:rPr>
          <w:sz w:val="24"/>
          <w:szCs w:val="24"/>
        </w:rPr>
        <w:t xml:space="preserve"> </w:t>
      </w:r>
      <w:r w:rsidR="00795C27" w:rsidRPr="004941F3">
        <w:rPr>
          <w:sz w:val="24"/>
          <w:szCs w:val="24"/>
        </w:rPr>
        <w:t>Модификация электронной структуры поверхности магнитного полупроводника с сильным эффектом Рашбы, вызванная присутствием доменных стенок</w:t>
      </w:r>
      <w:bookmarkEnd w:id="24"/>
    </w:p>
    <w:p w14:paraId="3075E1B0" w14:textId="77777777" w:rsidR="00795C27" w:rsidRPr="000D1495" w:rsidRDefault="00795C27" w:rsidP="00F26A0E">
      <w:pPr>
        <w:spacing w:after="0" w:line="360" w:lineRule="auto"/>
        <w:ind w:firstLine="709"/>
        <w:jc w:val="both"/>
        <w:rPr>
          <w:rFonts w:ascii="Times New Roman" w:hAnsi="Times New Roman"/>
          <w:color w:val="000000" w:themeColor="text1"/>
          <w:sz w:val="24"/>
          <w:szCs w:val="24"/>
        </w:rPr>
      </w:pPr>
      <w:r w:rsidRPr="000D1495">
        <w:rPr>
          <w:rFonts w:ascii="Times New Roman" w:eastAsia="SimSun" w:hAnsi="Times New Roman"/>
          <w:sz w:val="24"/>
          <w:szCs w:val="24"/>
        </w:rPr>
        <w:t xml:space="preserve">Известно, что топологически защищенные краевые состояния в магнитных топологических материалах могут быть очень чувствительны к изменениям текстуры намагниченности на доменных границах или вблизи них. Уместно </w:t>
      </w:r>
      <w:r w:rsidRPr="000D1495">
        <w:rPr>
          <w:rFonts w:ascii="Times New Roman" w:hAnsi="Times New Roman"/>
          <w:color w:val="000000" w:themeColor="text1"/>
          <w:sz w:val="24"/>
          <w:szCs w:val="24"/>
        </w:rPr>
        <w:t>расширить область систем, которые сочетают магнитное упорядочение и особенности зонной структуры, на магнитные полупроводники с сильным эффектом Рашбы и сконцентрировать внимание на поиске низкодиссипативных одномерных состояний электронов на границах магнитных фаз в таких материалах.</w:t>
      </w:r>
    </w:p>
    <w:p w14:paraId="09585CF9" w14:textId="41658B41" w:rsidR="00816D8C" w:rsidRDefault="00816D8C" w:rsidP="00816D8C">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В настоящей работе мы теоретически изучаем, как рассеяние электронов на доменных стенках (ДС) различной ширины модифицирует электронную структуру поверхности магнитного полупроводника с сильной спин-орбитальной связью. П</w:t>
      </w:r>
      <w:r w:rsidRPr="000D1495">
        <w:rPr>
          <w:rFonts w:ascii="Times New Roman" w:hAnsi="Times New Roman"/>
          <w:sz w:val="24"/>
          <w:szCs w:val="24"/>
        </w:rPr>
        <w:t xml:space="preserve">ространственное распределение обменного поля аппроксимировано функцией </w:t>
      </w:r>
      <w:r w:rsidR="00E20AA2" w:rsidRPr="00E20AA2">
        <w:rPr>
          <w:rFonts w:ascii="Times New Roman" w:eastAsia="CMR10" w:hAnsi="Times New Roman"/>
          <w:noProof/>
          <w:position w:val="-12"/>
          <w:sz w:val="24"/>
          <w:szCs w:val="24"/>
          <w:lang w:val="en-US"/>
        </w:rPr>
        <w:object w:dxaOrig="2140" w:dyaOrig="360" w14:anchorId="50B79FA8">
          <v:shape id="_x0000_i1026" type="#_x0000_t75" alt="" style="width:106pt;height:18pt;mso-width-percent:0;mso-height-percent:0;mso-width-percent:0;mso-height-percent:0" o:ole="">
            <v:imagedata r:id="rId35" o:title=""/>
          </v:shape>
          <o:OLEObject Type="Embed" ProgID="Equation.KSEE3" ShapeID="_x0000_i1026" DrawAspect="Content" ObjectID="_1827048964" r:id="rId36"/>
        </w:object>
      </w:r>
      <w:r w:rsidRPr="000D1495">
        <w:rPr>
          <w:rFonts w:ascii="Times New Roman" w:hAnsi="Times New Roman"/>
          <w:sz w:val="24"/>
          <w:szCs w:val="24"/>
        </w:rPr>
        <w:t xml:space="preserve">. </w:t>
      </w:r>
      <w:r w:rsidRPr="000D1495">
        <w:rPr>
          <w:rFonts w:ascii="Times New Roman" w:hAnsi="Times New Roman"/>
          <w:color w:val="000000" w:themeColor="text1"/>
          <w:sz w:val="24"/>
          <w:szCs w:val="24"/>
        </w:rPr>
        <w:t>Показано, что гладкая граница между доменами с противоположной намагниченностью, перпендикулярной поверхности, индуцирует возникновение трех различных типов одномерных электронных состояний. Ниже континуума двумерных состояний формируется связанное состояние. В пределах локальной обменной энергетической щели возника</w:t>
      </w:r>
      <w:r w:rsidR="001B2D5E" w:rsidRPr="000D1495">
        <w:rPr>
          <w:rFonts w:ascii="Times New Roman" w:hAnsi="Times New Roman"/>
          <w:color w:val="000000" w:themeColor="text1"/>
          <w:sz w:val="24"/>
          <w:szCs w:val="24"/>
        </w:rPr>
        <w:t>е</w:t>
      </w:r>
      <w:r w:rsidRPr="000D1495">
        <w:rPr>
          <w:rFonts w:ascii="Times New Roman" w:hAnsi="Times New Roman"/>
          <w:color w:val="000000" w:themeColor="text1"/>
          <w:sz w:val="24"/>
          <w:szCs w:val="24"/>
        </w:rPr>
        <w:t>т резонансное состояние с квазилинейным спектром и резонансные состояния типа Волкова-Панкратова с параболической дисперсией, если ДС</w:t>
      </w:r>
      <w:r w:rsidRPr="000D1495">
        <w:rPr>
          <w:rFonts w:ascii="Times New Roman" w:hAnsi="Times New Roman"/>
          <w:sz w:val="24"/>
          <w:szCs w:val="24"/>
        </w:rPr>
        <w:t xml:space="preserve"> достаточно широкая</w:t>
      </w:r>
      <w:r w:rsidRPr="000D1495">
        <w:rPr>
          <w:rFonts w:ascii="Times New Roman" w:hAnsi="Times New Roman"/>
          <w:color w:val="000000" w:themeColor="text1"/>
          <w:sz w:val="24"/>
          <w:szCs w:val="24"/>
        </w:rPr>
        <w:t xml:space="preserve"> </w:t>
      </w:r>
      <w:r w:rsidRPr="000D1495">
        <w:rPr>
          <w:rFonts w:ascii="Times New Roman" w:eastAsia="SimSun" w:hAnsi="Times New Roman"/>
          <w:sz w:val="24"/>
          <w:szCs w:val="24"/>
        </w:rPr>
        <w:t>(как представлено на рисунке</w:t>
      </w:r>
      <w:r w:rsidR="00B72516">
        <w:rPr>
          <w:rFonts w:ascii="Times New Roman" w:eastAsia="SimSun" w:hAnsi="Times New Roman"/>
          <w:sz w:val="24"/>
          <w:szCs w:val="24"/>
        </w:rPr>
        <w:t xml:space="preserve"> 15</w:t>
      </w:r>
      <w:r w:rsidRPr="000D1495">
        <w:rPr>
          <w:rFonts w:ascii="Times New Roman" w:eastAsia="SimSun" w:hAnsi="Times New Roman"/>
          <w:sz w:val="24"/>
          <w:szCs w:val="24"/>
        </w:rPr>
        <w:t>)</w:t>
      </w:r>
      <w:r w:rsidRPr="000D1495">
        <w:rPr>
          <w:rFonts w:ascii="Times New Roman" w:hAnsi="Times New Roman"/>
          <w:color w:val="000000" w:themeColor="text1"/>
          <w:sz w:val="24"/>
          <w:szCs w:val="24"/>
        </w:rPr>
        <w:t xml:space="preserve">. Происхождение резонансных </w:t>
      </w:r>
      <w:r w:rsidRPr="000D1495">
        <w:rPr>
          <w:rFonts w:ascii="Times New Roman" w:hAnsi="Times New Roman"/>
          <w:color w:val="000000" w:themeColor="text1"/>
          <w:sz w:val="24"/>
          <w:szCs w:val="24"/>
        </w:rPr>
        <w:lastRenderedPageBreak/>
        <w:t>состояний связано с нетривиальной кривизной Берри двумерных состояний с расщеплением Рашбы. Мы описываем спектральные характеристики и спиновую поляризацию указанных состояний в зависимости от амплитуды намагниченности в домен</w:t>
      </w:r>
      <w:r w:rsidR="00B72516">
        <w:rPr>
          <w:rFonts w:ascii="Times New Roman" w:hAnsi="Times New Roman"/>
          <w:color w:val="000000" w:themeColor="text1"/>
          <w:sz w:val="24"/>
          <w:szCs w:val="24"/>
        </w:rPr>
        <w:t>ах и ширины границы между ними.</w:t>
      </w:r>
    </w:p>
    <w:p w14:paraId="54552EF3" w14:textId="77777777" w:rsidR="00B72516" w:rsidRPr="000D1495" w:rsidRDefault="00B72516" w:rsidP="00B72516">
      <w:pPr>
        <w:spacing w:after="0" w:line="360" w:lineRule="auto"/>
        <w:jc w:val="center"/>
        <w:rPr>
          <w:rFonts w:ascii="Times New Roman" w:hAnsi="Times New Roman"/>
          <w:sz w:val="24"/>
          <w:szCs w:val="24"/>
        </w:rPr>
      </w:pPr>
      <w:r w:rsidRPr="000D1495">
        <w:rPr>
          <w:rFonts w:ascii="Times New Roman" w:hAnsi="Times New Roman"/>
          <w:noProof/>
          <w:sz w:val="24"/>
          <w:szCs w:val="24"/>
          <w:lang w:eastAsia="ru-RU"/>
        </w:rPr>
        <w:drawing>
          <wp:inline distT="0" distB="0" distL="114300" distR="114300" wp14:anchorId="3972D0B9" wp14:editId="04BE2958">
            <wp:extent cx="3943653" cy="1705503"/>
            <wp:effectExtent l="0" t="0" r="0" b="9525"/>
            <wp:docPr id="11" name="Изображение 1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195" descr="IMG_256"/>
                    <pic:cNvPicPr>
                      <a:picLocks noChangeAspect="1"/>
                    </pic:cNvPicPr>
                  </pic:nvPicPr>
                  <pic:blipFill>
                    <a:blip r:embed="rId37"/>
                    <a:stretch>
                      <a:fillRect/>
                    </a:stretch>
                  </pic:blipFill>
                  <pic:spPr>
                    <a:xfrm>
                      <a:off x="0" y="0"/>
                      <a:ext cx="3961054" cy="1713028"/>
                    </a:xfrm>
                    <a:prstGeom prst="rect">
                      <a:avLst/>
                    </a:prstGeom>
                    <a:noFill/>
                    <a:ln w="9525">
                      <a:noFill/>
                    </a:ln>
                  </pic:spPr>
                </pic:pic>
              </a:graphicData>
            </a:graphic>
          </wp:inline>
        </w:drawing>
      </w:r>
    </w:p>
    <w:p w14:paraId="62F70474" w14:textId="77777777" w:rsidR="00B72516" w:rsidRPr="000D1495" w:rsidRDefault="00B72516" w:rsidP="00B72516">
      <w:pPr>
        <w:spacing w:after="0" w:line="240" w:lineRule="auto"/>
        <w:jc w:val="both"/>
        <w:rPr>
          <w:rFonts w:ascii="Times New Roman" w:hAnsi="Times New Roman"/>
          <w:color w:val="000000" w:themeColor="text1"/>
          <w:sz w:val="24"/>
          <w:szCs w:val="24"/>
        </w:rPr>
      </w:pPr>
      <w:r>
        <w:rPr>
          <w:rFonts w:ascii="Times New Roman" w:hAnsi="Times New Roman"/>
          <w:sz w:val="24"/>
          <w:szCs w:val="24"/>
        </w:rPr>
        <w:t>Рисунок 15 –</w:t>
      </w:r>
      <w:r w:rsidRPr="000D1495">
        <w:rPr>
          <w:rFonts w:ascii="Times New Roman" w:hAnsi="Times New Roman"/>
          <w:sz w:val="24"/>
          <w:szCs w:val="24"/>
        </w:rPr>
        <w:t xml:space="preserve"> Спектральная функции электронных состояний на поверхности </w:t>
      </w:r>
      <w:r w:rsidRPr="000D1495">
        <w:rPr>
          <w:rFonts w:ascii="Times New Roman" w:eastAsia="SimSun" w:hAnsi="Times New Roman"/>
          <w:sz w:val="24"/>
          <w:szCs w:val="24"/>
        </w:rPr>
        <w:t xml:space="preserve">магнитного полупроводника с эффектом </w:t>
      </w:r>
      <w:r w:rsidRPr="000D1495">
        <w:rPr>
          <w:rFonts w:ascii="Times New Roman" w:eastAsia="SimSun" w:hAnsi="Times New Roman"/>
          <w:color w:val="000000" w:themeColor="text1"/>
          <w:sz w:val="24"/>
          <w:szCs w:val="24"/>
        </w:rPr>
        <w:t xml:space="preserve">Рашбы </w:t>
      </w:r>
      <w:r w:rsidRPr="000D1495">
        <w:rPr>
          <w:rFonts w:ascii="Times New Roman" w:hAnsi="Times New Roman"/>
          <w:color w:val="000000" w:themeColor="text1"/>
          <w:sz w:val="24"/>
          <w:szCs w:val="24"/>
        </w:rPr>
        <w:t xml:space="preserve">с учетом разрешения по спину для ДС различной ширины. Положительная/отрицательная поляризация представлена синим/красным цветом. Символы </w:t>
      </w:r>
      <w:r w:rsidRPr="000D1495">
        <w:rPr>
          <w:rFonts w:ascii="Times New Roman" w:hAnsi="Times New Roman"/>
          <w:color w:val="000000" w:themeColor="text1"/>
          <w:sz w:val="24"/>
          <w:szCs w:val="24"/>
          <w:lang w:val="en-US"/>
        </w:rPr>
        <w:t>R</w:t>
      </w:r>
      <w:r w:rsidRPr="000D1495">
        <w:rPr>
          <w:rFonts w:ascii="Times New Roman" w:hAnsi="Times New Roman"/>
          <w:color w:val="000000" w:themeColor="text1"/>
          <w:sz w:val="24"/>
          <w:szCs w:val="24"/>
        </w:rPr>
        <w:t xml:space="preserve">, </w:t>
      </w:r>
      <w:r w:rsidRPr="000D1495">
        <w:rPr>
          <w:rFonts w:ascii="Times New Roman" w:hAnsi="Times New Roman"/>
          <w:color w:val="000000" w:themeColor="text1"/>
          <w:sz w:val="24"/>
          <w:szCs w:val="24"/>
          <w:lang w:val="en-US"/>
        </w:rPr>
        <w:t>VP</w:t>
      </w:r>
      <w:r w:rsidRPr="000D1495">
        <w:rPr>
          <w:rFonts w:ascii="Times New Roman" w:hAnsi="Times New Roman"/>
          <w:color w:val="000000" w:themeColor="text1"/>
          <w:sz w:val="24"/>
          <w:szCs w:val="24"/>
        </w:rPr>
        <w:t xml:space="preserve"> и </w:t>
      </w:r>
      <w:r w:rsidRPr="000D1495">
        <w:rPr>
          <w:rFonts w:ascii="Times New Roman" w:hAnsi="Times New Roman"/>
          <w:color w:val="000000" w:themeColor="text1"/>
          <w:sz w:val="24"/>
          <w:szCs w:val="24"/>
          <w:lang w:val="en-US"/>
        </w:rPr>
        <w:t>B</w:t>
      </w:r>
      <w:r w:rsidRPr="000D1495">
        <w:rPr>
          <w:rFonts w:ascii="Times New Roman" w:hAnsi="Times New Roman"/>
          <w:color w:val="000000" w:themeColor="text1"/>
          <w:sz w:val="24"/>
          <w:szCs w:val="24"/>
        </w:rPr>
        <w:t xml:space="preserve"> обозначают соответственно бесщелевое резонансное состояние (квазилинейная ветвь которого </w:t>
      </w:r>
      <w:r w:rsidRPr="000D1495">
        <w:rPr>
          <w:rFonts w:ascii="Times New Roman" w:eastAsia="TimeRoman" w:hAnsi="Times New Roman"/>
          <w:sz w:val="24"/>
          <w:szCs w:val="24"/>
        </w:rPr>
        <w:t>пролегает между проекциями двумерных зон</w:t>
      </w:r>
      <w:r w:rsidRPr="000D1495">
        <w:rPr>
          <w:rFonts w:ascii="Times New Roman" w:hAnsi="Times New Roman"/>
          <w:color w:val="000000" w:themeColor="text1"/>
          <w:sz w:val="24"/>
          <w:szCs w:val="24"/>
        </w:rPr>
        <w:t>), резонансные состояния Волкова-Панкратова, и связанное состояние.</w:t>
      </w:r>
    </w:p>
    <w:p w14:paraId="6F9C2570" w14:textId="77777777" w:rsidR="00B72516" w:rsidRPr="000D1495" w:rsidRDefault="00B72516" w:rsidP="00816D8C">
      <w:pPr>
        <w:spacing w:after="0" w:line="360" w:lineRule="auto"/>
        <w:ind w:firstLine="709"/>
        <w:jc w:val="both"/>
        <w:rPr>
          <w:rFonts w:ascii="Times New Roman" w:hAnsi="Times New Roman"/>
          <w:color w:val="000000" w:themeColor="text1"/>
          <w:sz w:val="24"/>
          <w:szCs w:val="24"/>
        </w:rPr>
      </w:pPr>
    </w:p>
    <w:p w14:paraId="1DF382AB" w14:textId="77777777" w:rsidR="00816D8C" w:rsidRPr="000D1495" w:rsidRDefault="00816D8C" w:rsidP="00816D8C">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sz w:val="24"/>
          <w:szCs w:val="24"/>
        </w:rPr>
        <w:t>Примечательной чертой является существенное сужени</w:t>
      </w:r>
      <w:r w:rsidR="001B2D5E" w:rsidRPr="000D1495">
        <w:rPr>
          <w:rFonts w:ascii="Times New Roman" w:hAnsi="Times New Roman"/>
          <w:sz w:val="24"/>
          <w:szCs w:val="24"/>
        </w:rPr>
        <w:t>е</w:t>
      </w:r>
      <w:r w:rsidRPr="000D1495">
        <w:rPr>
          <w:rFonts w:ascii="Times New Roman" w:hAnsi="Times New Roman"/>
          <w:sz w:val="24"/>
          <w:szCs w:val="24"/>
        </w:rPr>
        <w:t xml:space="preserve"> спектрального размытия бесщелевого </w:t>
      </w:r>
      <w:r w:rsidRPr="000D1495">
        <w:rPr>
          <w:rFonts w:ascii="Times New Roman" w:hAnsi="Times New Roman"/>
          <w:color w:val="000000" w:themeColor="text1"/>
          <w:sz w:val="24"/>
          <w:szCs w:val="24"/>
        </w:rPr>
        <w:t>резонансного состояния</w:t>
      </w:r>
      <w:r w:rsidRPr="000D1495">
        <w:rPr>
          <w:rFonts w:ascii="Times New Roman" w:hAnsi="Times New Roman"/>
          <w:sz w:val="24"/>
          <w:szCs w:val="24"/>
        </w:rPr>
        <w:t xml:space="preserve"> с ростом ширины ДС </w:t>
      </w:r>
      <w:r w:rsidR="00E20AA2" w:rsidRPr="00E20AA2">
        <w:rPr>
          <w:rFonts w:ascii="Times New Roman" w:eastAsia="CMR10" w:hAnsi="Times New Roman"/>
          <w:noProof/>
          <w:position w:val="-10"/>
          <w:sz w:val="24"/>
          <w:szCs w:val="24"/>
          <w:lang w:val="en-US"/>
        </w:rPr>
        <w:object w:dxaOrig="200" w:dyaOrig="260" w14:anchorId="2F74CD3E">
          <v:shape id="_x0000_i1027" type="#_x0000_t75" alt="" style="width:10pt;height:14pt;mso-width-percent:0;mso-height-percent:0;mso-width-percent:0;mso-height-percent:0" o:ole="">
            <v:imagedata r:id="rId38" o:title=""/>
          </v:shape>
          <o:OLEObject Type="Embed" ProgID="Equation.KSEE3" ShapeID="_x0000_i1027" DrawAspect="Content" ObjectID="_1827048965" r:id="rId39"/>
        </w:object>
      </w:r>
      <w:r w:rsidRPr="000D1495">
        <w:rPr>
          <w:rFonts w:ascii="Times New Roman" w:hAnsi="Times New Roman"/>
          <w:sz w:val="24"/>
          <w:szCs w:val="24"/>
        </w:rPr>
        <w:t>. Кроме того, это состояние проявляет свойство киральности: оно сильно поляризовано по спину вдоль оси,</w:t>
      </w:r>
      <w:r w:rsidRPr="000D1495">
        <w:rPr>
          <w:rFonts w:ascii="Times New Roman" w:eastAsia="Times New Roman" w:hAnsi="Times New Roman"/>
          <w:sz w:val="24"/>
          <w:szCs w:val="24"/>
        </w:rPr>
        <w:t xml:space="preserve"> ортогональной как направлению ДС</w:t>
      </w:r>
      <w:r w:rsidRPr="000D1495">
        <w:rPr>
          <w:rFonts w:ascii="Times New Roman" w:hAnsi="Times New Roman"/>
          <w:sz w:val="24"/>
          <w:szCs w:val="24"/>
        </w:rPr>
        <w:t xml:space="preserve">, так и ориентации намагниченности в доменах </w:t>
      </w:r>
      <w:r w:rsidR="00E20AA2" w:rsidRPr="00E20AA2">
        <w:rPr>
          <w:rFonts w:ascii="Times New Roman" w:eastAsia="NimbusRomNo9L-Regu" w:hAnsi="Times New Roman"/>
          <w:noProof/>
          <w:position w:val="-10"/>
          <w:sz w:val="24"/>
          <w:szCs w:val="24"/>
          <w:lang w:val="en-US"/>
        </w:rPr>
        <w:object w:dxaOrig="437" w:dyaOrig="338" w14:anchorId="2EF29BDE">
          <v:shape id="_x0000_i1028" type="#_x0000_t75" alt="" style="width:22pt;height:17pt;mso-width-percent:0;mso-height-percent:0;mso-width-percent:0;mso-height-percent:0" o:ole="">
            <v:imagedata r:id="rId40" o:title=""/>
          </v:shape>
          <o:OLEObject Type="Embed" ProgID="Equation.KSEE3" ShapeID="_x0000_i1028" DrawAspect="Content" ObjectID="_1827048966" r:id="rId41"/>
        </w:object>
      </w:r>
      <w:r w:rsidRPr="000D1495">
        <w:rPr>
          <w:rFonts w:ascii="Times New Roman" w:hAnsi="Times New Roman"/>
          <w:sz w:val="24"/>
          <w:szCs w:val="24"/>
        </w:rPr>
        <w:t xml:space="preserve">. Причем, степень поляризации увеличивается с ростом </w:t>
      </w:r>
      <w:r w:rsidR="00E20AA2" w:rsidRPr="00E20AA2">
        <w:rPr>
          <w:rFonts w:ascii="Times New Roman" w:eastAsia="CMR10" w:hAnsi="Times New Roman"/>
          <w:noProof/>
          <w:position w:val="-10"/>
          <w:sz w:val="24"/>
          <w:szCs w:val="24"/>
          <w:lang w:val="en-US"/>
        </w:rPr>
        <w:object w:dxaOrig="200" w:dyaOrig="260" w14:anchorId="2C524D0C">
          <v:shape id="_x0000_i1029" type="#_x0000_t75" alt="" style="width:10pt;height:14pt;mso-width-percent:0;mso-height-percent:0;mso-width-percent:0;mso-height-percent:0" o:ole="">
            <v:imagedata r:id="rId38" o:title=""/>
          </v:shape>
          <o:OLEObject Type="Embed" ProgID="Equation.KSEE3" ShapeID="_x0000_i1029" DrawAspect="Content" ObjectID="_1827048967" r:id="rId42"/>
        </w:object>
      </w:r>
      <w:r w:rsidRPr="000D1495">
        <w:rPr>
          <w:rFonts w:ascii="Times New Roman" w:hAnsi="Times New Roman"/>
          <w:sz w:val="24"/>
          <w:szCs w:val="24"/>
        </w:rPr>
        <w:t>. Отсюда следует важное заключение: чем мягче ДС, тем более устойчивое резонансное состояние она индуцирует.</w:t>
      </w:r>
    </w:p>
    <w:p w14:paraId="21E8A0AB" w14:textId="77777777" w:rsidR="00816D8C" w:rsidRPr="000D1495" w:rsidRDefault="00816D8C" w:rsidP="00816D8C">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 xml:space="preserve">Обсуждается возможное проявление резонансных состояний в магнитотранспортных экспериментах, например на поверхности полярного полупроводника </w:t>
      </w:r>
      <w:r w:rsidRPr="000D1495">
        <w:rPr>
          <w:rFonts w:ascii="Times New Roman" w:eastAsia="MinionPro-Regular" w:hAnsi="Times New Roman"/>
          <w:color w:val="000000" w:themeColor="text1"/>
          <w:sz w:val="24"/>
          <w:szCs w:val="24"/>
        </w:rPr>
        <w:t>BiTeI, допированного атомами переходного металла.</w:t>
      </w:r>
    </w:p>
    <w:p w14:paraId="74688756" w14:textId="77777777" w:rsidR="00795C27" w:rsidRPr="000D1495" w:rsidRDefault="00795C2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w:t>
      </w:r>
      <w:r w:rsidR="00FB1D46" w:rsidRPr="000D1495">
        <w:rPr>
          <w:rFonts w:ascii="Times New Roman" w:eastAsia="Times New Roman" w:hAnsi="Times New Roman"/>
          <w:bCs/>
          <w:sz w:val="24"/>
          <w:szCs w:val="24"/>
        </w:rPr>
        <w:t>3</w:t>
      </w:r>
      <w:r w:rsidRPr="000D1495">
        <w:rPr>
          <w:rFonts w:ascii="Times New Roman" w:eastAsia="Times New Roman" w:hAnsi="Times New Roman"/>
          <w:bCs/>
          <w:sz w:val="24"/>
          <w:szCs w:val="24"/>
        </w:rPr>
        <w:t xml:space="preserve">]: </w:t>
      </w:r>
    </w:p>
    <w:p w14:paraId="691CF42D" w14:textId="77777777" w:rsidR="00795C27" w:rsidRPr="000D1495" w:rsidRDefault="00795C27" w:rsidP="0019399D">
      <w:pPr>
        <w:spacing w:after="0" w:line="360" w:lineRule="auto"/>
        <w:jc w:val="both"/>
        <w:rPr>
          <w:rFonts w:ascii="Times New Roman" w:hAnsi="Times New Roman"/>
          <w:i/>
          <w:sz w:val="24"/>
          <w:szCs w:val="24"/>
        </w:rPr>
      </w:pPr>
      <w:r w:rsidRPr="000D1495">
        <w:rPr>
          <w:rFonts w:ascii="Times New Roman" w:hAnsi="Times New Roman"/>
          <w:i/>
          <w:sz w:val="24"/>
          <w:szCs w:val="24"/>
        </w:rPr>
        <w:t>Меньшов В.Н., Русинов И.П., Чулков Е.В. Модификация электронной структуры поверхности магнитного полупроводника с сильным эффектом Рашбы, вызванная присутствием доменных стенок // Физика твердого тела. – 2025. – Т. 67. – Вып. 8. – С. 1476. Impact Factor = 1.8, квартиль Q3</w:t>
      </w:r>
      <w:r w:rsidR="00FB0E4F" w:rsidRPr="000D1495">
        <w:rPr>
          <w:rFonts w:ascii="Times New Roman" w:hAnsi="Times New Roman"/>
          <w:i/>
          <w:sz w:val="24"/>
          <w:szCs w:val="24"/>
        </w:rPr>
        <w:t xml:space="preserve"> </w:t>
      </w:r>
      <w:hyperlink r:id="rId43" w:history="1">
        <w:r w:rsidR="00FB0E4F" w:rsidRPr="000D1495">
          <w:rPr>
            <w:rStyle w:val="a4"/>
            <w:rFonts w:ascii="Times New Roman" w:hAnsi="Times New Roman"/>
            <w:i/>
            <w:sz w:val="24"/>
            <w:szCs w:val="24"/>
          </w:rPr>
          <w:t>https://journals.ioffe.ru/articles/61320</w:t>
        </w:r>
      </w:hyperlink>
      <w:r w:rsidR="00FB0E4F" w:rsidRPr="000D1495">
        <w:rPr>
          <w:rFonts w:ascii="Times New Roman" w:hAnsi="Times New Roman"/>
          <w:i/>
          <w:sz w:val="24"/>
          <w:szCs w:val="24"/>
        </w:rPr>
        <w:t xml:space="preserve"> </w:t>
      </w:r>
    </w:p>
    <w:p w14:paraId="4EB002F4" w14:textId="4D7B0DC8" w:rsidR="00FB1D46" w:rsidRPr="004941F3" w:rsidRDefault="004941F3" w:rsidP="004941F3">
      <w:pPr>
        <w:pStyle w:val="2"/>
        <w:spacing w:before="0" w:beforeAutospacing="0" w:after="0" w:afterAutospacing="0" w:line="360" w:lineRule="auto"/>
        <w:ind w:firstLine="709"/>
        <w:jc w:val="both"/>
        <w:rPr>
          <w:sz w:val="24"/>
          <w:szCs w:val="24"/>
        </w:rPr>
      </w:pPr>
      <w:bookmarkStart w:id="25" w:name="_Toc216094025"/>
      <w:r w:rsidRPr="004941F3">
        <w:rPr>
          <w:sz w:val="24"/>
          <w:szCs w:val="24"/>
        </w:rPr>
        <w:t>4.5</w:t>
      </w:r>
      <w:r w:rsidR="00FB1D46" w:rsidRPr="004941F3">
        <w:rPr>
          <w:sz w:val="24"/>
          <w:szCs w:val="24"/>
        </w:rPr>
        <w:t xml:space="preserve"> Собственный аномальный эффект Холла на поверхности магнитного полупро</w:t>
      </w:r>
      <w:r w:rsidR="00104A8F" w:rsidRPr="004941F3">
        <w:rPr>
          <w:sz w:val="24"/>
          <w:szCs w:val="24"/>
        </w:rPr>
        <w:t>водника с сильным эффектом Рашбы</w:t>
      </w:r>
      <w:bookmarkEnd w:id="25"/>
    </w:p>
    <w:p w14:paraId="516E2048" w14:textId="77777777" w:rsidR="00FB1D46" w:rsidRDefault="00FB1D46" w:rsidP="00FB1D46">
      <w:pPr>
        <w:spacing w:after="0" w:line="360" w:lineRule="auto"/>
        <w:ind w:firstLine="709"/>
        <w:jc w:val="both"/>
        <w:rPr>
          <w:rFonts w:ascii="Times New Roman" w:eastAsia="SimSun" w:hAnsi="Times New Roman"/>
          <w:sz w:val="24"/>
          <w:szCs w:val="24"/>
        </w:rPr>
      </w:pPr>
      <w:r w:rsidRPr="000D1495">
        <w:rPr>
          <w:rFonts w:ascii="Times New Roman" w:eastAsia="SimSun" w:hAnsi="Times New Roman"/>
          <w:sz w:val="24"/>
          <w:szCs w:val="24"/>
        </w:rPr>
        <w:t xml:space="preserve">Вопрос о природе аномального эффекта Холла обсуждался с момента его открытия. В магнитных топологических изоляторах был предсказан и экспериментально подтвержден квантовый аномальный эффект Холла. Однако в других материалах с </w:t>
      </w:r>
      <w:r w:rsidRPr="000D1495">
        <w:rPr>
          <w:rFonts w:ascii="Times New Roman" w:eastAsia="SimSun" w:hAnsi="Times New Roman"/>
          <w:sz w:val="24"/>
          <w:szCs w:val="24"/>
        </w:rPr>
        <w:lastRenderedPageBreak/>
        <w:t xml:space="preserve">сильной спин-орбитальной связью, таких как полупроводники с расщеплением по Рашбе, явление поперечной проводимости изучено слабо. Мы теоретически исследовали, как рассеяние электронов на доменных стенках (ДС) модифицирует собственный аномальный отклик Холла на поверхности магнитного полупроводника с сильным эффектом Рашбы. Зонная структура такого полупроводника, характеризующаяся нетривиальной кривизной Берри. Если </w:t>
      </w:r>
      <w:r w:rsidRPr="000D1495">
        <w:rPr>
          <w:rFonts w:ascii="Times New Roman" w:hAnsi="Times New Roman"/>
          <w:sz w:val="24"/>
          <w:szCs w:val="24"/>
        </w:rPr>
        <w:t xml:space="preserve">химический потенциал находится внутри обменной щели, </w:t>
      </w:r>
      <w:r w:rsidR="00E20AA2" w:rsidRPr="00E20AA2">
        <w:rPr>
          <w:rFonts w:ascii="Times New Roman" w:eastAsia="CMR10" w:hAnsi="Times New Roman"/>
          <w:noProof/>
          <w:position w:val="-14"/>
          <w:sz w:val="24"/>
          <w:szCs w:val="24"/>
          <w:lang w:val="en-US"/>
        </w:rPr>
        <w:object w:dxaOrig="780" w:dyaOrig="400" w14:anchorId="6C627E14">
          <v:shape id="_x0000_i1030" type="#_x0000_t75" alt="" style="width:40pt;height:21pt;mso-width-percent:0;mso-height-percent:0;mso-width-percent:0;mso-height-percent:0" o:ole="">
            <v:imagedata r:id="rId44" o:title=""/>
          </v:shape>
          <o:OLEObject Type="Embed" ProgID="Equation.KSEE3" ShapeID="_x0000_i1030" DrawAspect="Content" ObjectID="_1827048968" r:id="rId45"/>
        </w:object>
      </w:r>
      <w:r w:rsidRPr="000D1495">
        <w:rPr>
          <w:rFonts w:ascii="Times New Roman" w:hAnsi="Times New Roman"/>
          <w:sz w:val="24"/>
          <w:szCs w:val="24"/>
        </w:rPr>
        <w:t xml:space="preserve">, которая меньше величины расщепления Рашбы, </w:t>
      </w:r>
      <w:r w:rsidR="00E20AA2" w:rsidRPr="00E20AA2">
        <w:rPr>
          <w:rFonts w:ascii="Times New Roman" w:eastAsia="CMR10" w:hAnsi="Times New Roman"/>
          <w:noProof/>
          <w:position w:val="-12"/>
          <w:sz w:val="24"/>
          <w:szCs w:val="24"/>
          <w:lang w:val="en-US"/>
        </w:rPr>
        <w:object w:dxaOrig="999" w:dyaOrig="360" w14:anchorId="198BB25D">
          <v:shape id="_x0000_i1031" type="#_x0000_t75" alt="" style="width:50pt;height:18pt;mso-width-percent:0;mso-height-percent:0;mso-width-percent:0;mso-height-percent:0" o:ole="">
            <v:imagedata r:id="rId46" o:title=""/>
          </v:shape>
          <o:OLEObject Type="Embed" ProgID="Equation.KSEE3" ShapeID="_x0000_i1031" DrawAspect="Content" ObjectID="_1827048969" r:id="rId47"/>
        </w:object>
      </w:r>
      <w:r w:rsidRPr="000D1495">
        <w:rPr>
          <w:rFonts w:ascii="Times New Roman" w:hAnsi="Times New Roman"/>
          <w:sz w:val="24"/>
          <w:szCs w:val="24"/>
        </w:rPr>
        <w:t xml:space="preserve">, топологический индекс испытывает близкое к единице изменение </w:t>
      </w:r>
      <w:r w:rsidR="00E20AA2" w:rsidRPr="00E20AA2">
        <w:rPr>
          <w:rFonts w:ascii="Times New Roman" w:eastAsia="CMR10" w:hAnsi="Times New Roman"/>
          <w:noProof/>
          <w:position w:val="-30"/>
          <w:sz w:val="24"/>
          <w:szCs w:val="24"/>
          <w:lang w:val="en-US"/>
        </w:rPr>
        <w:object w:dxaOrig="1340" w:dyaOrig="680" w14:anchorId="1F465F3F">
          <v:shape id="_x0000_i1032" type="#_x0000_t75" alt="" style="width:67pt;height:34pt;mso-width-percent:0;mso-height-percent:0;mso-width-percent:0;mso-height-percent:0" o:ole="">
            <v:imagedata r:id="rId48" o:title=""/>
          </v:shape>
          <o:OLEObject Type="Embed" ProgID="Equation.KSEE3" ShapeID="_x0000_i1032" DrawAspect="Content" ObjectID="_1827048970" r:id="rId49"/>
        </w:object>
      </w:r>
      <w:r w:rsidRPr="000D1495">
        <w:rPr>
          <w:rFonts w:ascii="Times New Roman" w:hAnsi="Times New Roman"/>
          <w:sz w:val="24"/>
          <w:szCs w:val="24"/>
        </w:rPr>
        <w:t xml:space="preserve"> при переходе через </w:t>
      </w:r>
      <w:r w:rsidRPr="000D1495">
        <w:rPr>
          <w:rFonts w:ascii="Times New Roman" w:eastAsia="SimSun" w:hAnsi="Times New Roman"/>
          <w:sz w:val="24"/>
          <w:szCs w:val="24"/>
        </w:rPr>
        <w:t>магнитную</w:t>
      </w:r>
      <w:r w:rsidRPr="000D1495">
        <w:rPr>
          <w:rFonts w:ascii="Times New Roman" w:hAnsi="Times New Roman"/>
          <w:sz w:val="24"/>
          <w:szCs w:val="24"/>
        </w:rPr>
        <w:t xml:space="preserve"> ДС </w:t>
      </w:r>
      <w:r w:rsidR="00E20AA2" w:rsidRPr="00E20AA2">
        <w:rPr>
          <w:rFonts w:ascii="Times New Roman" w:eastAsia="CMR10" w:hAnsi="Times New Roman"/>
          <w:noProof/>
          <w:position w:val="-12"/>
          <w:sz w:val="24"/>
          <w:szCs w:val="24"/>
          <w:lang w:val="en-US"/>
        </w:rPr>
        <w:object w:dxaOrig="1620" w:dyaOrig="360" w14:anchorId="69C0B5F9">
          <v:shape id="_x0000_i1033" type="#_x0000_t75" alt="" style="width:82pt;height:18pt;mso-width-percent:0;mso-height-percent:0;mso-width-percent:0;mso-height-percent:0" o:ole="">
            <v:imagedata r:id="rId50" o:title=""/>
          </v:shape>
          <o:OLEObject Type="Embed" ProgID="Equation.KSEE3" ShapeID="_x0000_i1033" DrawAspect="Content" ObjectID="_1827048971" r:id="rId51"/>
        </w:object>
      </w:r>
      <w:r w:rsidRPr="000D1495">
        <w:rPr>
          <w:rFonts w:ascii="Times New Roman" w:hAnsi="Times New Roman"/>
          <w:sz w:val="24"/>
          <w:szCs w:val="24"/>
        </w:rPr>
        <w:t xml:space="preserve">. Такая ситуация </w:t>
      </w:r>
      <w:r w:rsidRPr="000D1495">
        <w:rPr>
          <w:rFonts w:ascii="Times New Roman" w:eastAsia="SimSun" w:hAnsi="Times New Roman"/>
          <w:sz w:val="24"/>
          <w:szCs w:val="24"/>
        </w:rPr>
        <w:t>предопределяет появление внутри локальной обменной щели одномерного резонансного состояния, локализованного на ДС. При этом резонансное состояние имеет линейную дисперсию с небольшим спектральным уширением</w:t>
      </w:r>
      <w:r w:rsidRPr="000D1495">
        <w:rPr>
          <w:rFonts w:ascii="Times New Roman" w:hAnsi="Times New Roman"/>
          <w:sz w:val="24"/>
          <w:szCs w:val="24"/>
        </w:rPr>
        <w:t xml:space="preserve"> </w:t>
      </w:r>
      <w:r w:rsidR="00E20AA2" w:rsidRPr="00E20AA2">
        <w:rPr>
          <w:rFonts w:ascii="Times New Roman" w:eastAsia="CMR10" w:hAnsi="Times New Roman"/>
          <w:noProof/>
          <w:position w:val="-30"/>
          <w:sz w:val="24"/>
          <w:szCs w:val="24"/>
          <w:lang w:val="en-US"/>
        </w:rPr>
        <w:object w:dxaOrig="943" w:dyaOrig="671" w14:anchorId="2111F33E">
          <v:shape id="_x0000_i1034" type="#_x0000_t75" alt="" style="width:46pt;height:34pt;mso-width-percent:0;mso-height-percent:0;mso-width-percent:0;mso-height-percent:0" o:ole="">
            <v:imagedata r:id="rId52" o:title=""/>
          </v:shape>
          <o:OLEObject Type="Embed" ProgID="Equation.KSEE3" ShapeID="_x0000_i1034" DrawAspect="Content" ObjectID="_1827048972" r:id="rId53"/>
        </w:object>
      </w:r>
      <w:r w:rsidRPr="000D1495">
        <w:rPr>
          <w:rFonts w:ascii="Times New Roman" w:eastAsia="SimSun" w:hAnsi="Times New Roman"/>
          <w:sz w:val="24"/>
          <w:szCs w:val="24"/>
        </w:rPr>
        <w:t xml:space="preserve">. Кроме того, оно </w:t>
      </w:r>
      <w:r w:rsidRPr="000D1495">
        <w:rPr>
          <w:rFonts w:ascii="Times New Roman" w:hAnsi="Times New Roman"/>
          <w:sz w:val="24"/>
          <w:szCs w:val="24"/>
        </w:rPr>
        <w:t>сильно поляризовано по спину вдоль оси, ортогональной</w:t>
      </w:r>
      <w:r w:rsidRPr="000D1495">
        <w:rPr>
          <w:rFonts w:ascii="Times New Roman" w:eastAsia="SimSun" w:hAnsi="Times New Roman"/>
          <w:sz w:val="24"/>
          <w:szCs w:val="24"/>
        </w:rPr>
        <w:t xml:space="preserve"> ДС. </w:t>
      </w:r>
    </w:p>
    <w:p w14:paraId="460D995B" w14:textId="359332FC" w:rsidR="00B72516" w:rsidRDefault="00B72516" w:rsidP="00FB1D46">
      <w:pPr>
        <w:spacing w:after="0" w:line="360" w:lineRule="auto"/>
        <w:ind w:firstLine="709"/>
        <w:jc w:val="both"/>
        <w:rPr>
          <w:rFonts w:ascii="Times New Roman" w:eastAsia="SimSun" w:hAnsi="Times New Roman"/>
          <w:sz w:val="24"/>
          <w:szCs w:val="24"/>
        </w:rPr>
      </w:pPr>
      <w:r w:rsidRPr="000D1495">
        <w:rPr>
          <w:rFonts w:ascii="Times New Roman" w:eastAsia="SimSun" w:hAnsi="Times New Roman"/>
          <w:sz w:val="24"/>
          <w:szCs w:val="24"/>
        </w:rPr>
        <w:t>Для изучения особенностей собственного аномального эффекта Холла, возникающих в магнитном полупроводнике с э</w:t>
      </w:r>
      <w:r>
        <w:rPr>
          <w:rFonts w:ascii="Times New Roman" w:eastAsia="SimSun" w:hAnsi="Times New Roman"/>
          <w:sz w:val="24"/>
          <w:szCs w:val="24"/>
        </w:rPr>
        <w:t>ффектом Рашбы</w:t>
      </w:r>
      <w:r w:rsidRPr="000D1495">
        <w:rPr>
          <w:rFonts w:ascii="Times New Roman" w:eastAsia="SimSun" w:hAnsi="Times New Roman"/>
          <w:sz w:val="24"/>
          <w:szCs w:val="24"/>
        </w:rPr>
        <w:t xml:space="preserve">, мы предлагаем использовать образец, поверхность которого содержит пару параллельных ДС. Аналогия с традиционной геометрией Холла, применяемой для транспортных измерений в магнитных топологических изоляторах, очевидна. В нашем случае роль физических границ выполняют ДС, а роль краевых состояний на границах </w:t>
      </w:r>
      <w:r>
        <w:rPr>
          <w:rFonts w:ascii="Times New Roman" w:eastAsia="SimSun" w:hAnsi="Times New Roman"/>
          <w:sz w:val="24"/>
          <w:szCs w:val="24"/>
        </w:rPr>
        <w:t>—</w:t>
      </w:r>
      <w:r w:rsidRPr="000D1495">
        <w:rPr>
          <w:rFonts w:ascii="Times New Roman" w:eastAsia="SimSun" w:hAnsi="Times New Roman"/>
          <w:sz w:val="24"/>
          <w:szCs w:val="24"/>
        </w:rPr>
        <w:t xml:space="preserve"> киральные резонансные состояния (как представлено на рисунке</w:t>
      </w:r>
      <w:r>
        <w:rPr>
          <w:rFonts w:ascii="Times New Roman" w:eastAsia="SimSun" w:hAnsi="Times New Roman"/>
          <w:sz w:val="24"/>
          <w:szCs w:val="24"/>
        </w:rPr>
        <w:t xml:space="preserve"> 16</w:t>
      </w:r>
      <w:r w:rsidRPr="000D1495">
        <w:rPr>
          <w:rFonts w:ascii="Times New Roman" w:eastAsia="SimSun" w:hAnsi="Times New Roman"/>
          <w:sz w:val="24"/>
          <w:szCs w:val="24"/>
        </w:rPr>
        <w:t xml:space="preserve">). В такой геометрии реализуется дополнительный вклад в аномальную холловскую проводимость, который имеет почти полуквантованную величину </w:t>
      </w:r>
      <w:r w:rsidRPr="00E20AA2">
        <w:rPr>
          <w:rFonts w:ascii="Times New Roman" w:eastAsia="CMR10" w:hAnsi="Times New Roman"/>
          <w:noProof/>
          <w:position w:val="-24"/>
          <w:sz w:val="24"/>
          <w:szCs w:val="24"/>
          <w:lang w:val="en-US"/>
        </w:rPr>
        <w:object w:dxaOrig="920" w:dyaOrig="660" w14:anchorId="12C10277">
          <v:shape id="_x0000_i1035" type="#_x0000_t75" alt="" style="width:46pt;height:34pt;mso-width-percent:0;mso-height-percent:0;mso-width-percent:0;mso-height-percent:0" o:ole="">
            <v:imagedata r:id="rId54" o:title=""/>
          </v:shape>
          <o:OLEObject Type="Embed" ProgID="Equation.KSEE3" ShapeID="_x0000_i1035" DrawAspect="Content" ObjectID="_1827048973" r:id="rId55"/>
        </w:object>
      </w:r>
      <w:r w:rsidRPr="000D1495">
        <w:rPr>
          <w:rFonts w:ascii="Times New Roman" w:eastAsia="SimSun" w:hAnsi="Times New Roman"/>
          <w:sz w:val="24"/>
          <w:szCs w:val="24"/>
        </w:rPr>
        <w:t xml:space="preserve"> при выполнении условия</w:t>
      </w:r>
      <w:r w:rsidRPr="000D1495">
        <w:rPr>
          <w:rFonts w:ascii="Times New Roman" w:hAnsi="Times New Roman"/>
          <w:sz w:val="24"/>
          <w:szCs w:val="24"/>
        </w:rPr>
        <w:t xml:space="preserve"> </w:t>
      </w:r>
      <w:r w:rsidRPr="00E20AA2">
        <w:rPr>
          <w:rFonts w:ascii="Times New Roman" w:eastAsia="CMR10" w:hAnsi="Times New Roman"/>
          <w:noProof/>
          <w:position w:val="-12"/>
          <w:sz w:val="24"/>
          <w:szCs w:val="24"/>
          <w:lang w:val="en-US"/>
        </w:rPr>
        <w:object w:dxaOrig="999" w:dyaOrig="360" w14:anchorId="118850DF">
          <v:shape id="_x0000_i1036" type="#_x0000_t75" alt="" style="width:50pt;height:18pt;mso-width-percent:0;mso-height-percent:0;mso-width-percent:0;mso-height-percent:0" o:ole="">
            <v:imagedata r:id="rId46" o:title=""/>
          </v:shape>
          <o:OLEObject Type="Embed" ProgID="Equation.KSEE3" ShapeID="_x0000_i1036" DrawAspect="Content" ObjectID="_1827048974" r:id="rId56"/>
        </w:object>
      </w:r>
      <w:r w:rsidRPr="000D1495">
        <w:rPr>
          <w:rFonts w:ascii="Times New Roman" w:eastAsia="SimSun" w:hAnsi="Times New Roman"/>
          <w:sz w:val="24"/>
          <w:szCs w:val="24"/>
        </w:rPr>
        <w:t>.</w:t>
      </w:r>
    </w:p>
    <w:p w14:paraId="6906E7C2" w14:textId="77777777" w:rsidR="00B72516" w:rsidRPr="000D1495" w:rsidRDefault="00B72516" w:rsidP="00B72516">
      <w:pPr>
        <w:spacing w:after="0" w:line="360" w:lineRule="auto"/>
        <w:ind w:firstLine="709"/>
        <w:jc w:val="both"/>
        <w:rPr>
          <w:rFonts w:ascii="Times New Roman" w:eastAsia="SimSun" w:hAnsi="Times New Roman"/>
          <w:sz w:val="24"/>
          <w:szCs w:val="24"/>
        </w:rPr>
      </w:pPr>
      <w:r w:rsidRPr="000D1495">
        <w:rPr>
          <w:rFonts w:ascii="Times New Roman" w:eastAsia="SimSun" w:hAnsi="Times New Roman"/>
          <w:sz w:val="24"/>
          <w:szCs w:val="24"/>
        </w:rPr>
        <w:t xml:space="preserve">Проведённые нами оценки показывают, что поверхность полярного полупроводника BiTeI, легированного атомами переходных металлов (например, </w:t>
      </w:r>
      <w:r w:rsidRPr="000D1495">
        <w:rPr>
          <w:rFonts w:ascii="Times New Roman" w:eastAsia="SimSun" w:hAnsi="Times New Roman"/>
          <w:sz w:val="24"/>
          <w:szCs w:val="24"/>
          <w:lang w:val="en-US"/>
        </w:rPr>
        <w:t>V</w:t>
      </w:r>
      <w:r w:rsidRPr="000D1495">
        <w:rPr>
          <w:rFonts w:ascii="Times New Roman" w:eastAsia="SimSun" w:hAnsi="Times New Roman"/>
          <w:sz w:val="24"/>
          <w:szCs w:val="24"/>
        </w:rPr>
        <w:t xml:space="preserve"> или </w:t>
      </w:r>
      <w:r w:rsidRPr="000D1495">
        <w:rPr>
          <w:rFonts w:ascii="Times New Roman" w:eastAsia="SimSun" w:hAnsi="Times New Roman"/>
          <w:sz w:val="24"/>
          <w:szCs w:val="24"/>
          <w:lang w:val="en-US"/>
        </w:rPr>
        <w:t>Mn</w:t>
      </w:r>
      <w:r w:rsidRPr="000D1495">
        <w:rPr>
          <w:rFonts w:ascii="Times New Roman" w:eastAsia="SimSun" w:hAnsi="Times New Roman"/>
          <w:sz w:val="24"/>
          <w:szCs w:val="24"/>
        </w:rPr>
        <w:t>), является подходящей материальной платформой для экспериментального обнаружения такого вклада при температурах порядка нескольких десятков градусов Кельвина.</w:t>
      </w:r>
    </w:p>
    <w:p w14:paraId="51489848" w14:textId="77777777" w:rsidR="00B72516" w:rsidRPr="000D1495" w:rsidRDefault="00B72516" w:rsidP="00FB1D46">
      <w:pPr>
        <w:spacing w:after="0" w:line="360" w:lineRule="auto"/>
        <w:ind w:firstLine="709"/>
        <w:jc w:val="both"/>
        <w:rPr>
          <w:rFonts w:ascii="Times New Roman" w:eastAsia="SimSun" w:hAnsi="Times New Roman"/>
          <w:sz w:val="24"/>
          <w:szCs w:val="24"/>
        </w:rPr>
      </w:pPr>
    </w:p>
    <w:p w14:paraId="08D95B9A" w14:textId="77777777" w:rsidR="00FB1D46" w:rsidRPr="000D1495" w:rsidRDefault="00FB1D46" w:rsidP="004941F3">
      <w:pPr>
        <w:spacing w:after="0" w:line="360" w:lineRule="auto"/>
        <w:jc w:val="center"/>
        <w:rPr>
          <w:rFonts w:ascii="Times New Roman" w:hAnsi="Times New Roman"/>
          <w:sz w:val="24"/>
          <w:szCs w:val="24"/>
        </w:rPr>
      </w:pPr>
      <w:r w:rsidRPr="000D1495">
        <w:rPr>
          <w:rFonts w:ascii="Times New Roman" w:hAnsi="Times New Roman"/>
          <w:noProof/>
          <w:color w:val="000000"/>
          <w:sz w:val="24"/>
          <w:szCs w:val="24"/>
          <w:shd w:val="clear" w:color="auto" w:fill="FFFFF0"/>
          <w:lang w:eastAsia="ru-RU"/>
        </w:rPr>
        <w:lastRenderedPageBreak/>
        <w:drawing>
          <wp:inline distT="0" distB="0" distL="114300" distR="114300" wp14:anchorId="48AD4693" wp14:editId="3E3DB784">
            <wp:extent cx="4527853" cy="4436238"/>
            <wp:effectExtent l="0" t="0" r="6350" b="2540"/>
            <wp:docPr id="10"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IMG_256"/>
                    <pic:cNvPicPr>
                      <a:picLocks noChangeAspect="1"/>
                    </pic:cNvPicPr>
                  </pic:nvPicPr>
                  <pic:blipFill>
                    <a:blip r:embed="rId57"/>
                    <a:stretch>
                      <a:fillRect/>
                    </a:stretch>
                  </pic:blipFill>
                  <pic:spPr>
                    <a:xfrm>
                      <a:off x="0" y="0"/>
                      <a:ext cx="4535516" cy="4443745"/>
                    </a:xfrm>
                    <a:prstGeom prst="rect">
                      <a:avLst/>
                    </a:prstGeom>
                    <a:noFill/>
                    <a:ln w="9525">
                      <a:noFill/>
                    </a:ln>
                  </pic:spPr>
                </pic:pic>
              </a:graphicData>
            </a:graphic>
          </wp:inline>
        </w:drawing>
      </w:r>
    </w:p>
    <w:p w14:paraId="159BD693" w14:textId="60C59448" w:rsidR="00FB1D46" w:rsidRPr="000D1495" w:rsidRDefault="00FB1D46" w:rsidP="00FB1D46">
      <w:pPr>
        <w:spacing w:after="0" w:line="240" w:lineRule="auto"/>
        <w:jc w:val="both"/>
        <w:rPr>
          <w:rFonts w:ascii="Times New Roman" w:hAnsi="Times New Roman"/>
          <w:sz w:val="24"/>
          <w:szCs w:val="24"/>
        </w:rPr>
      </w:pPr>
      <w:r w:rsidRPr="000D1495">
        <w:rPr>
          <w:rFonts w:ascii="Times New Roman" w:eastAsia="SimSun" w:hAnsi="Times New Roman"/>
          <w:sz w:val="24"/>
          <w:szCs w:val="24"/>
        </w:rPr>
        <w:t>Рис</w:t>
      </w:r>
      <w:r w:rsidR="004941F3">
        <w:rPr>
          <w:rFonts w:ascii="Times New Roman" w:eastAsia="SimSun" w:hAnsi="Times New Roman"/>
          <w:sz w:val="24"/>
          <w:szCs w:val="24"/>
        </w:rPr>
        <w:t>унок</w:t>
      </w:r>
      <w:r w:rsidRPr="000D1495">
        <w:rPr>
          <w:rFonts w:ascii="Times New Roman" w:eastAsia="SimSun" w:hAnsi="Times New Roman"/>
          <w:sz w:val="24"/>
          <w:szCs w:val="24"/>
        </w:rPr>
        <w:t xml:space="preserve"> 16</w:t>
      </w:r>
      <w:r w:rsidR="004941F3">
        <w:rPr>
          <w:rFonts w:ascii="Times New Roman" w:eastAsia="SimSun" w:hAnsi="Times New Roman"/>
          <w:sz w:val="24"/>
          <w:szCs w:val="24"/>
        </w:rPr>
        <w:t xml:space="preserve"> –</w:t>
      </w:r>
      <w:r w:rsidRPr="000D1495">
        <w:rPr>
          <w:rFonts w:ascii="Times New Roman" w:eastAsia="SimSun" w:hAnsi="Times New Roman"/>
          <w:sz w:val="24"/>
          <w:szCs w:val="24"/>
        </w:rPr>
        <w:t xml:space="preserve"> Спектральное поведение (</w:t>
      </w:r>
      <w:r w:rsidRPr="000D1495">
        <w:rPr>
          <w:rFonts w:ascii="Times New Roman" w:eastAsia="SimSun" w:hAnsi="Times New Roman"/>
          <w:sz w:val="24"/>
          <w:szCs w:val="24"/>
          <w:lang w:val="en-US"/>
        </w:rPr>
        <w:t>a</w:t>
      </w:r>
      <w:r w:rsidRPr="000D1495">
        <w:rPr>
          <w:rFonts w:ascii="Times New Roman" w:eastAsia="SimSun" w:hAnsi="Times New Roman"/>
          <w:sz w:val="24"/>
          <w:szCs w:val="24"/>
        </w:rPr>
        <w:t>) и (</w:t>
      </w:r>
      <w:r w:rsidRPr="000D1495">
        <w:rPr>
          <w:rFonts w:ascii="Times New Roman" w:eastAsia="SimSun" w:hAnsi="Times New Roman"/>
          <w:sz w:val="24"/>
          <w:szCs w:val="24"/>
          <w:lang w:val="en-US"/>
        </w:rPr>
        <w:t>b</w:t>
      </w:r>
      <w:r w:rsidRPr="000D1495">
        <w:rPr>
          <w:rFonts w:ascii="Times New Roman" w:eastAsia="SimSun" w:hAnsi="Times New Roman"/>
          <w:sz w:val="24"/>
          <w:szCs w:val="24"/>
        </w:rPr>
        <w:t>) и пространственный профиль (</w:t>
      </w:r>
      <w:r w:rsidRPr="000D1495">
        <w:rPr>
          <w:rFonts w:ascii="Times New Roman" w:eastAsia="SimSun" w:hAnsi="Times New Roman"/>
          <w:sz w:val="24"/>
          <w:szCs w:val="24"/>
          <w:lang w:val="en-US"/>
        </w:rPr>
        <w:t>c</w:t>
      </w:r>
      <w:r w:rsidRPr="000D1495">
        <w:rPr>
          <w:rFonts w:ascii="Times New Roman" w:eastAsia="SimSun" w:hAnsi="Times New Roman"/>
          <w:sz w:val="24"/>
          <w:szCs w:val="24"/>
        </w:rPr>
        <w:t>) электронных резонансных состояний на поверхности магнитного полупроводника с эффектом Рашбы, содержащей две параллельных доменных стенки. Показано, как варьируются эти характеристики при изменении величины намагниченности в доменах</w:t>
      </w:r>
    </w:p>
    <w:p w14:paraId="0E44CA2C" w14:textId="77777777" w:rsidR="00B72516" w:rsidRDefault="00B72516" w:rsidP="00FB1D46">
      <w:pPr>
        <w:spacing w:after="0" w:line="360" w:lineRule="auto"/>
        <w:ind w:firstLine="709"/>
        <w:jc w:val="both"/>
        <w:rPr>
          <w:rFonts w:ascii="Times New Roman" w:eastAsia="SimSun" w:hAnsi="Times New Roman"/>
          <w:sz w:val="24"/>
          <w:szCs w:val="24"/>
        </w:rPr>
      </w:pPr>
    </w:p>
    <w:p w14:paraId="53596C1D" w14:textId="77777777" w:rsidR="00FB1D46" w:rsidRPr="000D1495" w:rsidRDefault="00FB1D46" w:rsidP="00FB1D46">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 xml:space="preserve">Результаты работы по проекту в данном направлении опубликованы в статье [14]: </w:t>
      </w:r>
    </w:p>
    <w:p w14:paraId="28957F9C" w14:textId="77777777" w:rsidR="00FB1D46" w:rsidRPr="000D1495" w:rsidRDefault="00FB1D46" w:rsidP="00FB1D46">
      <w:pPr>
        <w:spacing w:after="0" w:line="360" w:lineRule="auto"/>
        <w:jc w:val="both"/>
        <w:rPr>
          <w:rFonts w:ascii="Times New Roman" w:hAnsi="Times New Roman"/>
          <w:i/>
          <w:sz w:val="24"/>
          <w:szCs w:val="24"/>
        </w:rPr>
      </w:pPr>
      <w:r w:rsidRPr="000D1495">
        <w:rPr>
          <w:rFonts w:ascii="Times New Roman" w:hAnsi="Times New Roman"/>
          <w:i/>
          <w:sz w:val="24"/>
          <w:szCs w:val="24"/>
        </w:rPr>
        <w:t>Меньшов В.Н., Русинов И.П., Чулков Е.В. Собственный аномальный эффект Холла на поверхности магнитного полупроводника с сильным эффектом Рашба // Письма в ЖЭТФ. – 2025. – Т. 121. – N. 5. – C. 393 – 401. Impact Factor = 1.4, квартиль Q3</w:t>
      </w:r>
    </w:p>
    <w:p w14:paraId="0A4D4CCE" w14:textId="77777777" w:rsidR="00FB1D46" w:rsidRPr="000D1495" w:rsidRDefault="007F6154" w:rsidP="00FB1D46">
      <w:pPr>
        <w:spacing w:after="0" w:line="360" w:lineRule="auto"/>
        <w:jc w:val="both"/>
        <w:rPr>
          <w:rFonts w:ascii="Times New Roman" w:hAnsi="Times New Roman"/>
          <w:i/>
          <w:sz w:val="24"/>
          <w:szCs w:val="24"/>
        </w:rPr>
      </w:pPr>
      <w:hyperlink r:id="rId58" w:history="1">
        <w:r w:rsidR="00FB1D46" w:rsidRPr="000D1495">
          <w:rPr>
            <w:rStyle w:val="a4"/>
            <w:rFonts w:ascii="Times New Roman" w:hAnsi="Times New Roman"/>
            <w:i/>
            <w:sz w:val="24"/>
            <w:szCs w:val="24"/>
          </w:rPr>
          <w:t>http://jetpletters.ru/ps/2495/article_36602.shtml</w:t>
        </w:r>
      </w:hyperlink>
      <w:r w:rsidR="00FB1D46" w:rsidRPr="000D1495">
        <w:rPr>
          <w:rFonts w:ascii="Times New Roman" w:hAnsi="Times New Roman"/>
          <w:i/>
          <w:sz w:val="24"/>
          <w:szCs w:val="24"/>
        </w:rPr>
        <w:t xml:space="preserve"> </w:t>
      </w:r>
    </w:p>
    <w:p w14:paraId="4F03721C" w14:textId="330C0895" w:rsidR="00EF0437" w:rsidRPr="004941F3" w:rsidRDefault="004941F3" w:rsidP="004941F3">
      <w:pPr>
        <w:pStyle w:val="2"/>
        <w:spacing w:before="0" w:beforeAutospacing="0" w:after="0" w:afterAutospacing="0" w:line="360" w:lineRule="auto"/>
        <w:ind w:firstLine="709"/>
        <w:jc w:val="both"/>
        <w:rPr>
          <w:sz w:val="24"/>
          <w:szCs w:val="24"/>
        </w:rPr>
      </w:pPr>
      <w:bookmarkStart w:id="26" w:name="_Toc216094026"/>
      <w:r>
        <w:rPr>
          <w:sz w:val="24"/>
          <w:szCs w:val="24"/>
        </w:rPr>
        <w:t>4.6</w:t>
      </w:r>
      <w:r w:rsidR="00816D8C" w:rsidRPr="004941F3">
        <w:rPr>
          <w:sz w:val="24"/>
          <w:szCs w:val="24"/>
        </w:rPr>
        <w:t xml:space="preserve"> </w:t>
      </w:r>
      <w:r w:rsidR="0003616C" w:rsidRPr="004941F3">
        <w:rPr>
          <w:sz w:val="24"/>
          <w:szCs w:val="24"/>
        </w:rPr>
        <w:t xml:space="preserve">Фазовые переходы в </w:t>
      </w:r>
      <w:r w:rsidR="00C425E0" w:rsidRPr="004941F3">
        <w:rPr>
          <w:sz w:val="24"/>
          <w:szCs w:val="24"/>
        </w:rPr>
        <w:t>халькогенидах ртути</w:t>
      </w:r>
      <w:r w:rsidR="0003616C" w:rsidRPr="004941F3">
        <w:rPr>
          <w:sz w:val="24"/>
          <w:szCs w:val="24"/>
        </w:rPr>
        <w:t>: исследование методом рамановской спектроскопии и DFT</w:t>
      </w:r>
      <w:bookmarkEnd w:id="26"/>
    </w:p>
    <w:p w14:paraId="523D89F1" w14:textId="77777777" w:rsidR="002C7E70" w:rsidRPr="000D1495" w:rsidRDefault="00C425E0"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П</w:t>
      </w:r>
      <w:r w:rsidR="002C7E70" w:rsidRPr="000D1495">
        <w:rPr>
          <w:rFonts w:ascii="Times New Roman" w:hAnsi="Times New Roman"/>
          <w:sz w:val="24"/>
          <w:szCs w:val="24"/>
        </w:rPr>
        <w:t xml:space="preserve">роведено исследование фазового перехода в HgSe методом рамановской спектроскопии при низких температурах и </w:t>
      </w:r>
      <w:r w:rsidRPr="000D1495">
        <w:rPr>
          <w:rFonts w:ascii="Times New Roman" w:hAnsi="Times New Roman"/>
          <w:sz w:val="24"/>
          <w:szCs w:val="24"/>
        </w:rPr>
        <w:t xml:space="preserve">при </w:t>
      </w:r>
      <w:r w:rsidR="002C7E70" w:rsidRPr="000D1495">
        <w:rPr>
          <w:rFonts w:ascii="Times New Roman" w:hAnsi="Times New Roman"/>
          <w:sz w:val="24"/>
          <w:szCs w:val="24"/>
        </w:rPr>
        <w:t>высоком давлении. Халькогениды ртути (HgSe) представляют собой полупроводниковые материалы с нулевой величиной запрещенной зоны. Интерес к исследованию этих материалов обусловлен их электронными и фононными свойствами, а также структурными фазовыми переходами, которые зависят от давления.</w:t>
      </w:r>
    </w:p>
    <w:p w14:paraId="1DE1C05D" w14:textId="77777777" w:rsidR="002C7E70" w:rsidRPr="000D1495" w:rsidRDefault="002C7E70"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lastRenderedPageBreak/>
        <w:t>В данной работе экспериментально были исследованы фононные моды HgSe и их изменение под давлением в ходе структурных фазовых переходов. Дополнительно были проведены расчеты с использованием теории функционала плотности, что дает теоретическое представление о фононном спектре и фазовых переходах. Кроме того, методом рамановской спектроскопии в вакууме была изучена динамика фононов в температурном диапазоне от 10 до 295 К. Измерения проводились с учётом поляризационной зависимости.</w:t>
      </w:r>
    </w:p>
    <w:p w14:paraId="789D7324" w14:textId="3FCEB256" w:rsidR="002C7E70" w:rsidRPr="000D1495" w:rsidRDefault="002C7E70"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В рамановских спектрах HgSe при атмосферном дав</w:t>
      </w:r>
      <w:r w:rsidR="009143AE" w:rsidRPr="000D1495">
        <w:rPr>
          <w:rFonts w:ascii="Times New Roman" w:hAnsi="Times New Roman"/>
          <w:sz w:val="24"/>
          <w:szCs w:val="24"/>
        </w:rPr>
        <w:t>лении наблюдается шесть пиков (</w:t>
      </w:r>
      <w:r w:rsidR="004941F3">
        <w:rPr>
          <w:rFonts w:ascii="Times New Roman" w:hAnsi="Times New Roman"/>
          <w:sz w:val="24"/>
          <w:szCs w:val="24"/>
        </w:rPr>
        <w:t>рисунок</w:t>
      </w:r>
      <w:r w:rsidRPr="000D1495">
        <w:rPr>
          <w:rFonts w:ascii="Times New Roman" w:hAnsi="Times New Roman"/>
          <w:sz w:val="24"/>
          <w:szCs w:val="24"/>
        </w:rPr>
        <w:t xml:space="preserve"> 1</w:t>
      </w:r>
      <w:r w:rsidR="009143AE" w:rsidRPr="000D1495">
        <w:rPr>
          <w:rFonts w:ascii="Times New Roman" w:hAnsi="Times New Roman"/>
          <w:sz w:val="24"/>
          <w:szCs w:val="24"/>
        </w:rPr>
        <w:t>7</w:t>
      </w:r>
      <w:r w:rsidR="004941F3">
        <w:rPr>
          <w:rFonts w:ascii="Times New Roman" w:hAnsi="Times New Roman"/>
          <w:sz w:val="24"/>
          <w:szCs w:val="24"/>
        </w:rPr>
        <w:t> </w:t>
      </w:r>
      <w:r w:rsidRPr="000D1495">
        <w:rPr>
          <w:rFonts w:ascii="Times New Roman" w:hAnsi="Times New Roman"/>
          <w:sz w:val="24"/>
          <w:szCs w:val="24"/>
        </w:rPr>
        <w:t xml:space="preserve">b, c). Мода около 131 см−1 соответствует Т2-фононной моде фазы цинковой обманки HgSe. Мода около 39,7 см− 1 соответствует фонону A1, три моды около 71, 102, 169 см−1 связаны с E–фононами. </w:t>
      </w:r>
    </w:p>
    <w:p w14:paraId="4B573798" w14:textId="77777777" w:rsidR="00C425E0" w:rsidRPr="000D1495" w:rsidRDefault="00C425E0" w:rsidP="004941F3">
      <w:pPr>
        <w:spacing w:after="0" w:line="360" w:lineRule="auto"/>
        <w:jc w:val="center"/>
        <w:rPr>
          <w:rFonts w:ascii="Times New Roman" w:hAnsi="Times New Roman"/>
          <w:sz w:val="24"/>
          <w:szCs w:val="24"/>
        </w:rPr>
      </w:pPr>
      <w:r w:rsidRPr="000D1495">
        <w:rPr>
          <w:rFonts w:ascii="Times New Roman" w:hAnsi="Times New Roman"/>
          <w:noProof/>
          <w:sz w:val="24"/>
          <w:szCs w:val="24"/>
          <w:lang w:eastAsia="ru-RU"/>
        </w:rPr>
        <w:drawing>
          <wp:inline distT="0" distB="0" distL="0" distR="0" wp14:anchorId="57BE4E72" wp14:editId="3AD4530A">
            <wp:extent cx="4933220" cy="4469492"/>
            <wp:effectExtent l="0" t="0" r="1270" b="7620"/>
            <wp:docPr id="1139859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59131" name="Рисунок 11398591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3220" cy="4469492"/>
                    </a:xfrm>
                    <a:prstGeom prst="rect">
                      <a:avLst/>
                    </a:prstGeom>
                  </pic:spPr>
                </pic:pic>
              </a:graphicData>
            </a:graphic>
          </wp:inline>
        </w:drawing>
      </w:r>
    </w:p>
    <w:p w14:paraId="6BFCA473" w14:textId="7CA63728" w:rsidR="00C425E0" w:rsidRPr="000D1495" w:rsidRDefault="009143AE" w:rsidP="009E34E2">
      <w:pPr>
        <w:spacing w:after="0" w:line="240" w:lineRule="auto"/>
        <w:jc w:val="both"/>
        <w:rPr>
          <w:rFonts w:ascii="Times New Roman" w:hAnsi="Times New Roman"/>
          <w:sz w:val="24"/>
          <w:szCs w:val="24"/>
        </w:rPr>
      </w:pPr>
      <w:r w:rsidRPr="000D1495">
        <w:rPr>
          <w:rFonts w:ascii="Times New Roman" w:hAnsi="Times New Roman"/>
          <w:sz w:val="24"/>
          <w:szCs w:val="24"/>
        </w:rPr>
        <w:t>Рис</w:t>
      </w:r>
      <w:r w:rsidR="004941F3">
        <w:rPr>
          <w:rFonts w:ascii="Times New Roman" w:hAnsi="Times New Roman"/>
          <w:sz w:val="24"/>
          <w:szCs w:val="24"/>
        </w:rPr>
        <w:t xml:space="preserve">унок </w:t>
      </w:r>
      <w:r w:rsidR="00C425E0" w:rsidRPr="000D1495">
        <w:rPr>
          <w:rFonts w:ascii="Times New Roman" w:hAnsi="Times New Roman"/>
          <w:sz w:val="24"/>
          <w:szCs w:val="24"/>
        </w:rPr>
        <w:t>1</w:t>
      </w:r>
      <w:r w:rsidRPr="000D1495">
        <w:rPr>
          <w:rFonts w:ascii="Times New Roman" w:hAnsi="Times New Roman"/>
          <w:sz w:val="24"/>
          <w:szCs w:val="24"/>
        </w:rPr>
        <w:t>7</w:t>
      </w:r>
      <w:r w:rsidR="004941F3">
        <w:rPr>
          <w:rFonts w:ascii="Times New Roman" w:hAnsi="Times New Roman"/>
          <w:sz w:val="24"/>
          <w:szCs w:val="24"/>
        </w:rPr>
        <w:t xml:space="preserve"> –</w:t>
      </w:r>
      <w:r w:rsidR="00C425E0" w:rsidRPr="000D1495">
        <w:rPr>
          <w:rFonts w:ascii="Times New Roman" w:hAnsi="Times New Roman"/>
          <w:sz w:val="24"/>
          <w:szCs w:val="24"/>
        </w:rPr>
        <w:t xml:space="preserve"> Изображение поверхности (001), полученное методом дифракции медленных электронов для образца HgSe. Результаты рамановской спектроскопии образца HgSe при различных значениях температуры с разными направлениями поляризации</w:t>
      </w:r>
    </w:p>
    <w:p w14:paraId="563DAEA3" w14:textId="77777777" w:rsidR="009E34E2" w:rsidRPr="000D1495" w:rsidRDefault="009E34E2" w:rsidP="009143AE">
      <w:pPr>
        <w:spacing w:after="0" w:line="360" w:lineRule="auto"/>
        <w:ind w:firstLine="709"/>
        <w:jc w:val="both"/>
        <w:rPr>
          <w:rFonts w:ascii="Times New Roman" w:hAnsi="Times New Roman"/>
          <w:sz w:val="24"/>
          <w:szCs w:val="24"/>
        </w:rPr>
      </w:pPr>
    </w:p>
    <w:p w14:paraId="779C6D13" w14:textId="471157F4" w:rsidR="00391D23" w:rsidRDefault="00391D23" w:rsidP="009143A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Также наблюдалась дополнительная особенность около 347 см−1, происхождение которой остается неясным: она может соответствовать моде 2LO, либо быть связанной с плазмонно-фононной модой. Наличие мод A1, E и T2 свидетельствует о сосуществовании </w:t>
      </w:r>
      <w:r w:rsidRPr="000D1495">
        <w:rPr>
          <w:rFonts w:ascii="Times New Roman" w:hAnsi="Times New Roman"/>
          <w:sz w:val="24"/>
          <w:szCs w:val="24"/>
        </w:rPr>
        <w:lastRenderedPageBreak/>
        <w:t>фаз цинковой обманки и киновари. Эти моды демонстрируют стабильность в широком температурном интервале — от температуры жидкого гелия до комнатной. При этом с ростом температуры моды A1 и E испытывают синее смещение, что объясняется уменьшением постоянной решётки.</w:t>
      </w:r>
    </w:p>
    <w:p w14:paraId="17617B8F" w14:textId="77777777" w:rsidR="009143AE" w:rsidRPr="000D1495" w:rsidRDefault="009143AE" w:rsidP="009143A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Экспериментальные результаты рамановской спектроскопии согласуются с теоретическими расчетами. При гидростатическом давлении 0,8 ГПа слабо проявляется мода А2 наряду с А1, однако мода Т2 исчезает, что указывает на переход в фазу киновари. При давлении 1,8 ГПа мода А2 была наиболее выражена. Исчезновение всех мод при давлении 16 ГПа свидетельствует о превращении киновари в структуру типа NaCl. Расчет методом теории функционала плотности предсказал существование T2 при атмосферном давлении, что соответствует структуре цинковой обманки. При давлении 1,5 ГПа появились моды A и E. Как экспериментально, так и с помощью расчетов показано, что при увеличении давления моды A1 и A2 постепенно смещаются к синей и красной частотам фононов соответственно. Синее смещение было объяснено более крутой потенциальной ямой A1 из-за уменьшения размера решетки, однако красное смещение A2 соответствует структурному переходу в фазу </w:t>
      </w:r>
      <w:r w:rsidRPr="000D1495">
        <w:rPr>
          <w:rFonts w:ascii="Times New Roman" w:hAnsi="Times New Roman"/>
          <w:sz w:val="24"/>
          <w:szCs w:val="24"/>
          <w:lang w:val="en-US"/>
        </w:rPr>
        <w:t>NaCl</w:t>
      </w:r>
      <w:r w:rsidRPr="000D1495">
        <w:rPr>
          <w:rFonts w:ascii="Times New Roman" w:hAnsi="Times New Roman"/>
          <w:sz w:val="24"/>
          <w:szCs w:val="24"/>
        </w:rPr>
        <w:t>.</w:t>
      </w:r>
    </w:p>
    <w:p w14:paraId="11CDD659" w14:textId="77777777" w:rsidR="00EF0437" w:rsidRPr="000D1495" w:rsidRDefault="00EF0437"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15</w:t>
      </w:r>
      <w:r w:rsidRPr="000D1495">
        <w:rPr>
          <w:rFonts w:ascii="Times New Roman" w:eastAsia="Times New Roman" w:hAnsi="Times New Roman"/>
          <w:bCs/>
          <w:sz w:val="24"/>
          <w:szCs w:val="24"/>
        </w:rPr>
        <w:t xml:space="preserve">]: </w:t>
      </w:r>
    </w:p>
    <w:p w14:paraId="20A4CD0E" w14:textId="77777777" w:rsidR="0003616C" w:rsidRPr="000D1495" w:rsidRDefault="0003616C" w:rsidP="009143AE">
      <w:pPr>
        <w:spacing w:after="0" w:line="360" w:lineRule="auto"/>
        <w:jc w:val="both"/>
        <w:rPr>
          <w:rFonts w:ascii="Times New Roman" w:eastAsia="Times New Roman" w:hAnsi="Times New Roman"/>
          <w:bCs/>
          <w:i/>
          <w:sz w:val="24"/>
          <w:szCs w:val="24"/>
        </w:rPr>
      </w:pPr>
      <w:r w:rsidRPr="000D1495">
        <w:rPr>
          <w:rFonts w:ascii="Times New Roman" w:eastAsia="Times New Roman" w:hAnsi="Times New Roman"/>
          <w:bCs/>
          <w:i/>
          <w:sz w:val="24"/>
          <w:szCs w:val="24"/>
          <w:lang w:val="en-US"/>
        </w:rPr>
        <w:t>Kumar N., Kesari S., Krylova S.N., Rao R., Surovtsev N.V., Ishchenko D.V., Pryanichnikov S.V., Govorkova T.E., Bobin S.B., Lonchakov A.T., Golyashov V.A., Tereshchenko O.E. Structural phase transition in crystalline HgSe: Low-temperature and high-pressure Raman spectroscopic investigation // Journal of Physics and Chemistry of Solids – 2025. – Vol. 207. – P. 112977. Impact</w:t>
      </w:r>
      <w:r w:rsidRPr="00F41FF2">
        <w:rPr>
          <w:rFonts w:ascii="Times New Roman" w:eastAsia="Times New Roman" w:hAnsi="Times New Roman"/>
          <w:bCs/>
          <w:i/>
          <w:sz w:val="24"/>
          <w:szCs w:val="24"/>
        </w:rPr>
        <w:t xml:space="preserve"> </w:t>
      </w:r>
      <w:r w:rsidRPr="000D1495">
        <w:rPr>
          <w:rFonts w:ascii="Times New Roman" w:eastAsia="Times New Roman" w:hAnsi="Times New Roman"/>
          <w:bCs/>
          <w:i/>
          <w:sz w:val="24"/>
          <w:szCs w:val="24"/>
          <w:lang w:val="en-US"/>
        </w:rPr>
        <w:t>Factor</w:t>
      </w:r>
      <w:r w:rsidRPr="00F41FF2">
        <w:rPr>
          <w:rFonts w:ascii="Times New Roman" w:eastAsia="Times New Roman" w:hAnsi="Times New Roman"/>
          <w:bCs/>
          <w:i/>
          <w:sz w:val="24"/>
          <w:szCs w:val="24"/>
        </w:rPr>
        <w:t xml:space="preserve"> = 4.9, </w:t>
      </w:r>
      <w:r w:rsidRPr="000D1495">
        <w:rPr>
          <w:rFonts w:ascii="Times New Roman" w:eastAsia="Times New Roman" w:hAnsi="Times New Roman"/>
          <w:bCs/>
          <w:i/>
          <w:sz w:val="24"/>
          <w:szCs w:val="24"/>
        </w:rPr>
        <w:t>квартиль</w:t>
      </w:r>
      <w:r w:rsidRPr="00F41FF2">
        <w:rPr>
          <w:rFonts w:ascii="Times New Roman" w:eastAsia="Times New Roman" w:hAnsi="Times New Roman"/>
          <w:bCs/>
          <w:i/>
          <w:sz w:val="24"/>
          <w:szCs w:val="24"/>
        </w:rPr>
        <w:t xml:space="preserve"> </w:t>
      </w:r>
      <w:r w:rsidRPr="000D1495">
        <w:rPr>
          <w:rFonts w:ascii="Times New Roman" w:eastAsia="Times New Roman" w:hAnsi="Times New Roman"/>
          <w:bCs/>
          <w:i/>
          <w:sz w:val="24"/>
          <w:szCs w:val="24"/>
          <w:lang w:val="en-US"/>
        </w:rPr>
        <w:t>Q</w:t>
      </w:r>
      <w:r w:rsidRPr="00F41FF2">
        <w:rPr>
          <w:rFonts w:ascii="Times New Roman" w:eastAsia="Times New Roman" w:hAnsi="Times New Roman"/>
          <w:bCs/>
          <w:i/>
          <w:sz w:val="24"/>
          <w:szCs w:val="24"/>
        </w:rPr>
        <w:t>1</w:t>
      </w:r>
      <w:r w:rsidR="00D22F1B" w:rsidRPr="000D1495">
        <w:rPr>
          <w:rFonts w:ascii="Times New Roman" w:eastAsia="Times New Roman" w:hAnsi="Times New Roman"/>
          <w:bCs/>
          <w:i/>
          <w:sz w:val="24"/>
          <w:szCs w:val="24"/>
        </w:rPr>
        <w:t xml:space="preserve"> </w:t>
      </w:r>
      <w:hyperlink r:id="rId60" w:history="1">
        <w:r w:rsidR="00D22F1B" w:rsidRPr="000D1495">
          <w:rPr>
            <w:rStyle w:val="a4"/>
            <w:rFonts w:ascii="Times New Roman" w:eastAsia="Times New Roman" w:hAnsi="Times New Roman"/>
            <w:bCs/>
            <w:i/>
            <w:sz w:val="24"/>
            <w:szCs w:val="24"/>
          </w:rPr>
          <w:t>https://doi.org/10.1016/j.jpcs.2025.112977</w:t>
        </w:r>
      </w:hyperlink>
      <w:r w:rsidR="00D22F1B" w:rsidRPr="000D1495">
        <w:rPr>
          <w:rFonts w:ascii="Times New Roman" w:eastAsia="Times New Roman" w:hAnsi="Times New Roman"/>
          <w:bCs/>
          <w:i/>
          <w:sz w:val="24"/>
          <w:szCs w:val="24"/>
        </w:rPr>
        <w:t xml:space="preserve"> </w:t>
      </w:r>
    </w:p>
    <w:p w14:paraId="6D5B58D1" w14:textId="1B6A24D5" w:rsidR="004941F3" w:rsidRPr="00F41FF2" w:rsidRDefault="004941F3">
      <w:pPr>
        <w:rPr>
          <w:rFonts w:ascii="Times New Roman" w:eastAsia="Times New Roman" w:hAnsi="Times New Roman"/>
          <w:color w:val="000000" w:themeColor="text1"/>
          <w:sz w:val="24"/>
          <w:szCs w:val="24"/>
          <w:lang w:eastAsia="ru-RU"/>
        </w:rPr>
      </w:pPr>
      <w:r w:rsidRPr="00F41FF2">
        <w:rPr>
          <w:rFonts w:ascii="Times New Roman" w:eastAsia="Times New Roman" w:hAnsi="Times New Roman"/>
          <w:color w:val="000000" w:themeColor="text1"/>
          <w:sz w:val="24"/>
          <w:szCs w:val="24"/>
          <w:lang w:eastAsia="ru-RU"/>
        </w:rPr>
        <w:br w:type="page"/>
      </w:r>
    </w:p>
    <w:p w14:paraId="646B35BF" w14:textId="48917CB0" w:rsidR="00EF0437" w:rsidRPr="004941F3" w:rsidRDefault="004941F3" w:rsidP="004941F3">
      <w:pPr>
        <w:pStyle w:val="1"/>
        <w:spacing w:line="360" w:lineRule="auto"/>
        <w:ind w:firstLine="709"/>
        <w:jc w:val="both"/>
        <w:rPr>
          <w:rFonts w:ascii="Times New Roman" w:hAnsi="Times New Roman"/>
          <w:color w:val="000000"/>
          <w:sz w:val="24"/>
          <w:szCs w:val="24"/>
        </w:rPr>
      </w:pPr>
      <w:bookmarkStart w:id="27" w:name="_Toc216094027"/>
      <w:r>
        <w:rPr>
          <w:rFonts w:ascii="Times New Roman" w:hAnsi="Times New Roman"/>
          <w:color w:val="000000"/>
          <w:sz w:val="24"/>
          <w:szCs w:val="24"/>
        </w:rPr>
        <w:lastRenderedPageBreak/>
        <w:t xml:space="preserve">5 </w:t>
      </w:r>
      <w:r w:rsidR="0003616C" w:rsidRPr="004941F3">
        <w:rPr>
          <w:rFonts w:ascii="Times New Roman" w:hAnsi="Times New Roman"/>
          <w:color w:val="000000"/>
          <w:sz w:val="24"/>
          <w:szCs w:val="24"/>
        </w:rPr>
        <w:t>Синтез, экспериментальное и теоретическое изучение электронной структуры графена с интеркалированными ультратонкими слоями магнитных и тяжелых металлов с сильным атомным спин-орбитальным взаимодействием с вариацией типа и силы магнитного взаимодействия</w:t>
      </w:r>
      <w:bookmarkEnd w:id="27"/>
      <w:r w:rsidR="0003616C" w:rsidRPr="004941F3">
        <w:rPr>
          <w:rFonts w:ascii="Times New Roman" w:hAnsi="Times New Roman"/>
          <w:color w:val="000000"/>
          <w:sz w:val="24"/>
          <w:szCs w:val="24"/>
        </w:rPr>
        <w:t xml:space="preserve"> </w:t>
      </w:r>
    </w:p>
    <w:p w14:paraId="7FF9C8E8" w14:textId="5D4AE431" w:rsidR="00F13336" w:rsidRPr="004941F3" w:rsidRDefault="004941F3" w:rsidP="004941F3">
      <w:pPr>
        <w:pStyle w:val="2"/>
        <w:spacing w:before="0" w:beforeAutospacing="0" w:after="0" w:afterAutospacing="0" w:line="360" w:lineRule="auto"/>
        <w:ind w:firstLine="709"/>
        <w:jc w:val="both"/>
        <w:rPr>
          <w:color w:val="000000" w:themeColor="text1"/>
          <w:sz w:val="24"/>
          <w:szCs w:val="24"/>
        </w:rPr>
      </w:pPr>
      <w:bookmarkStart w:id="28" w:name="_Toc216094028"/>
      <w:r w:rsidRPr="004941F3">
        <w:rPr>
          <w:color w:val="000000" w:themeColor="text1"/>
          <w:sz w:val="24"/>
          <w:szCs w:val="24"/>
        </w:rPr>
        <w:t>5.1</w:t>
      </w:r>
      <w:r w:rsidR="00C84AD5" w:rsidRPr="004941F3">
        <w:rPr>
          <w:color w:val="000000" w:themeColor="text1"/>
          <w:sz w:val="24"/>
          <w:szCs w:val="24"/>
        </w:rPr>
        <w:t xml:space="preserve"> </w:t>
      </w:r>
      <w:r w:rsidR="00F13336" w:rsidRPr="004941F3">
        <w:rPr>
          <w:color w:val="000000" w:themeColor="text1"/>
          <w:sz w:val="24"/>
          <w:szCs w:val="24"/>
        </w:rPr>
        <w:t>Обнаружены н</w:t>
      </w:r>
      <w:r w:rsidR="00F13336" w:rsidRPr="004941F3">
        <w:rPr>
          <w:color w:val="000000" w:themeColor="text1"/>
          <w:spacing w:val="5"/>
          <w:sz w:val="24"/>
          <w:szCs w:val="24"/>
          <w:shd w:val="clear" w:color="auto" w:fill="FFFFFF"/>
        </w:rPr>
        <w:t>овые дираковские фермионы в графене и нижележащем монослое золота с двумерным ферримагнетизмом</w:t>
      </w:r>
      <w:bookmarkEnd w:id="28"/>
    </w:p>
    <w:p w14:paraId="2C9D7B65" w14:textId="77777777" w:rsidR="00C87241" w:rsidRPr="000D1495" w:rsidRDefault="00C87241" w:rsidP="00F26A0E">
      <w:pPr>
        <w:spacing w:after="0" w:line="360" w:lineRule="auto"/>
        <w:ind w:firstLine="709"/>
        <w:jc w:val="both"/>
        <w:rPr>
          <w:rFonts w:ascii="Times New Roman" w:eastAsia="Times New Roman" w:hAnsi="Times New Roman"/>
          <w:sz w:val="24"/>
          <w:szCs w:val="24"/>
          <w:lang w:eastAsia="ru-RU"/>
        </w:rPr>
      </w:pPr>
      <w:r w:rsidRPr="000D1495">
        <w:rPr>
          <w:rFonts w:ascii="Times New Roman" w:eastAsia="Times New Roman" w:hAnsi="Times New Roman"/>
          <w:sz w:val="24"/>
          <w:szCs w:val="24"/>
          <w:lang w:eastAsia="ru-RU"/>
        </w:rPr>
        <w:t>Топологические материалы в последнее время привлекают большой интерес в области физики конденсированного состояния. Это уникальное состояние вещества обладает топологическими поверхностными состояниями (ТПС) безмассовых дираковских фермионов. ТПС были предсказаны и наблюдались в двумерных и трёхмерных топологических изоляторах, где спин и импульс взаимосвязаны и обычно образуют спиральную спиновую текстуру в конусе Дирака ТПС. Такие особенности, как высокая спиновая поляризация, устойчивость к магнитным возмущениям и температуре, делают ТПС подходящими для использования в спинтронике. Поскольку топологические монокристаллические материалы далеки от идеальной структуры и стехиометрии, всё больше исследований фокусируются на роли дефектов в полупроводниках, с одной стороны, и поверхности металлов, с другой стороны.</w:t>
      </w:r>
    </w:p>
    <w:p w14:paraId="3093A922" w14:textId="44315207" w:rsidR="00C87241" w:rsidRPr="000D1495" w:rsidRDefault="00C87241" w:rsidP="00F26A0E">
      <w:pPr>
        <w:spacing w:after="0" w:line="360" w:lineRule="auto"/>
        <w:ind w:firstLine="709"/>
        <w:jc w:val="both"/>
        <w:rPr>
          <w:rFonts w:ascii="Times New Roman" w:eastAsia="Times New Roman" w:hAnsi="Times New Roman"/>
          <w:sz w:val="24"/>
          <w:szCs w:val="24"/>
          <w:lang w:eastAsia="ru-RU"/>
        </w:rPr>
      </w:pPr>
      <w:r w:rsidRPr="000D1495">
        <w:rPr>
          <w:rFonts w:ascii="Times New Roman" w:eastAsia="Times New Roman" w:hAnsi="Times New Roman"/>
          <w:sz w:val="24"/>
          <w:szCs w:val="24"/>
          <w:lang w:eastAsia="ru-RU"/>
        </w:rPr>
        <w:t xml:space="preserve">С помощью фотоэлектронной спектроскопии с угловым и спиновым разрешением, сканирующей туннельной микроскопии/спектроскопии и метода теории функционала плотности мы исследовали электронную структуру систем монослой Au/Co(0001) как с графеном на поверхности, так и без него, и обнаружили интересные особенности, возникающие благодаря ферримагнитному порядку в графене и лежащему под ним монослою золота. В частности, в точке Γ было обнаружено спин-поляризованное дираковское состояние, непосредственно связанное с индуцированной намагниченностью в монослое золота.  Между экспериментальными и теоретическими результатами было получено хорошее согласие как для чистой системы Au/Co(0001), так и для покрытой графеном. Было показано, что формирование ферримагнетизма в золоте и дираковского состояния тесно связаны с треугольными петлями дислокациями, присутствующими на интерфейсе Au/Co. Более того, дираковское состояние в точке Г является спи-поляризованным, и для него наблюдается сильный </w:t>
      </w:r>
      <w:r w:rsidR="00084C0E">
        <w:rPr>
          <w:rFonts w:ascii="Times New Roman" w:eastAsia="Times New Roman" w:hAnsi="Times New Roman"/>
          <w:sz w:val="24"/>
          <w:szCs w:val="24"/>
          <w:lang w:eastAsia="ru-RU"/>
        </w:rPr>
        <w:t>линейный магнитный дихроизм (рисунок</w:t>
      </w:r>
      <w:r w:rsidRPr="000D1495">
        <w:rPr>
          <w:rFonts w:ascii="Times New Roman" w:eastAsia="Times New Roman" w:hAnsi="Times New Roman"/>
          <w:sz w:val="24"/>
          <w:szCs w:val="24"/>
          <w:lang w:eastAsia="ru-RU"/>
        </w:rPr>
        <w:t xml:space="preserve"> </w:t>
      </w:r>
      <w:r w:rsidR="009E34E2" w:rsidRPr="000D1495">
        <w:rPr>
          <w:rFonts w:ascii="Times New Roman" w:eastAsia="Times New Roman" w:hAnsi="Times New Roman"/>
          <w:sz w:val="24"/>
          <w:szCs w:val="24"/>
          <w:lang w:eastAsia="ru-RU"/>
        </w:rPr>
        <w:t>18</w:t>
      </w:r>
      <w:r w:rsidRPr="000D1495">
        <w:rPr>
          <w:rFonts w:ascii="Times New Roman" w:eastAsia="Times New Roman" w:hAnsi="Times New Roman"/>
          <w:sz w:val="24"/>
          <w:szCs w:val="24"/>
          <w:lang w:eastAsia="ru-RU"/>
        </w:rPr>
        <w:t>). Данный эффект предполагает наличие сильного спин-орбитального взаимодействия и анизотропии интенсивности вследс</w:t>
      </w:r>
      <w:r w:rsidR="00085DCC">
        <w:rPr>
          <w:rFonts w:ascii="Times New Roman" w:eastAsia="Times New Roman" w:hAnsi="Times New Roman"/>
          <w:sz w:val="24"/>
          <w:szCs w:val="24"/>
          <w:lang w:eastAsia="ru-RU"/>
        </w:rPr>
        <w:t xml:space="preserve">твие дипольных правил отбора. </w:t>
      </w:r>
      <w:r w:rsidRPr="000D1495">
        <w:rPr>
          <w:rFonts w:ascii="Times New Roman" w:eastAsia="Times New Roman" w:hAnsi="Times New Roman"/>
          <w:sz w:val="24"/>
          <w:szCs w:val="24"/>
          <w:lang w:eastAsia="ru-RU"/>
        </w:rPr>
        <w:t xml:space="preserve">Измерения методом сканирующей туннельной микроскопии/спектроскопии и моделирование локальной плотности состояний выявили магнитную запрещённую зону в электронной структуре графена при намагниченности, направленной перпендикулярно </w:t>
      </w:r>
      <w:r w:rsidRPr="000D1495">
        <w:rPr>
          <w:rFonts w:ascii="Times New Roman" w:eastAsia="Times New Roman" w:hAnsi="Times New Roman"/>
          <w:sz w:val="24"/>
          <w:szCs w:val="24"/>
          <w:lang w:eastAsia="ru-RU"/>
        </w:rPr>
        <w:lastRenderedPageBreak/>
        <w:t>поверхности. Возможность получения магнитной запрещенной зоны в перпендикулярном направлении делает графен перспективным для реализации квантового аномального эффекта Холла.</w:t>
      </w:r>
    </w:p>
    <w:p w14:paraId="2BCC5638" w14:textId="77777777" w:rsidR="00C87241" w:rsidRPr="000D1495" w:rsidRDefault="00C87241" w:rsidP="00F26A0E">
      <w:pPr>
        <w:spacing w:after="0" w:line="360" w:lineRule="auto"/>
        <w:ind w:firstLine="709"/>
        <w:jc w:val="both"/>
        <w:rPr>
          <w:rFonts w:ascii="Times New Roman" w:eastAsia="Times New Roman" w:hAnsi="Times New Roman"/>
          <w:sz w:val="24"/>
          <w:szCs w:val="24"/>
          <w:lang w:eastAsia="ru-RU"/>
        </w:rPr>
      </w:pPr>
      <w:r w:rsidRPr="000D1495">
        <w:rPr>
          <w:rFonts w:ascii="Times New Roman" w:eastAsia="Times New Roman" w:hAnsi="Times New Roman"/>
          <w:sz w:val="24"/>
          <w:szCs w:val="24"/>
          <w:lang w:eastAsia="ru-RU"/>
        </w:rPr>
        <w:t>Важнейшим результатом является обнаружение фермионов Дирака в монослое Au с двумерным ферримагнетизмом как для чистой системы, так и покрытой графеном. Наблюдаемые особенности электронной структуры тесно связаны с сетью треугольных петлевых дисло</w:t>
      </w:r>
      <w:r w:rsidR="00085DCC">
        <w:rPr>
          <w:rFonts w:ascii="Times New Roman" w:eastAsia="Times New Roman" w:hAnsi="Times New Roman"/>
          <w:sz w:val="24"/>
          <w:szCs w:val="24"/>
          <w:lang w:eastAsia="ru-RU"/>
        </w:rPr>
        <w:t xml:space="preserve">каций на границе раздела Au/Co. </w:t>
      </w:r>
      <w:r w:rsidRPr="000D1495">
        <w:rPr>
          <w:rFonts w:ascii="Times New Roman" w:eastAsia="Times New Roman" w:hAnsi="Times New Roman"/>
          <w:sz w:val="24"/>
          <w:szCs w:val="24"/>
          <w:lang w:eastAsia="ru-RU"/>
        </w:rPr>
        <w:t xml:space="preserve">Обнаруженные состояния на поверхности </w:t>
      </w:r>
      <w:r w:rsidRPr="000D1495">
        <w:rPr>
          <w:rFonts w:ascii="Times New Roman" w:eastAsia="Times New Roman" w:hAnsi="Times New Roman"/>
          <w:sz w:val="24"/>
          <w:szCs w:val="24"/>
          <w:lang w:val="en-US" w:eastAsia="ru-RU"/>
        </w:rPr>
        <w:t>Au</w:t>
      </w:r>
      <w:r w:rsidRPr="000D1495">
        <w:rPr>
          <w:rFonts w:ascii="Times New Roman" w:eastAsia="Times New Roman" w:hAnsi="Times New Roman"/>
          <w:sz w:val="24"/>
          <w:szCs w:val="24"/>
          <w:lang w:eastAsia="ru-RU"/>
        </w:rPr>
        <w:t>/</w:t>
      </w:r>
      <w:r w:rsidRPr="000D1495">
        <w:rPr>
          <w:rFonts w:ascii="Times New Roman" w:eastAsia="Times New Roman" w:hAnsi="Times New Roman"/>
          <w:sz w:val="24"/>
          <w:szCs w:val="24"/>
          <w:lang w:val="en-US" w:eastAsia="ru-RU"/>
        </w:rPr>
        <w:t>Co</w:t>
      </w:r>
      <w:r w:rsidRPr="000D1495">
        <w:rPr>
          <w:rFonts w:ascii="Times New Roman" w:eastAsia="Times New Roman" w:hAnsi="Times New Roman"/>
          <w:sz w:val="24"/>
          <w:szCs w:val="24"/>
          <w:lang w:eastAsia="ru-RU"/>
        </w:rPr>
        <w:t xml:space="preserve"> и возможность намагничивания графена перпендикулярно его поверхности открывает новые перспективы для использования в бездиссипативной топологической электронике. </w:t>
      </w:r>
    </w:p>
    <w:p w14:paraId="59146627" w14:textId="77777777" w:rsidR="00C87241" w:rsidRPr="000D1495" w:rsidRDefault="00C87241" w:rsidP="009E34E2">
      <w:pPr>
        <w:spacing w:after="0" w:line="360" w:lineRule="auto"/>
        <w:jc w:val="both"/>
        <w:rPr>
          <w:rFonts w:ascii="Times New Roman" w:eastAsia="Times New Roman" w:hAnsi="Times New Roman"/>
          <w:sz w:val="24"/>
          <w:szCs w:val="24"/>
          <w:lang w:eastAsia="ru-RU"/>
        </w:rPr>
      </w:pPr>
      <w:r w:rsidRPr="000D1495">
        <w:rPr>
          <w:rFonts w:ascii="Times New Roman" w:eastAsia="Times New Roman" w:hAnsi="Times New Roman"/>
          <w:noProof/>
          <w:sz w:val="24"/>
          <w:szCs w:val="24"/>
          <w:lang w:eastAsia="ru-RU"/>
        </w:rPr>
        <w:drawing>
          <wp:inline distT="0" distB="0" distL="0" distR="0" wp14:anchorId="7E82887C" wp14:editId="70BB05CA">
            <wp:extent cx="5974080" cy="2621714"/>
            <wp:effectExtent l="0" t="0" r="762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74877" cy="2622064"/>
                    </a:xfrm>
                    <a:prstGeom prst="rect">
                      <a:avLst/>
                    </a:prstGeom>
                  </pic:spPr>
                </pic:pic>
              </a:graphicData>
            </a:graphic>
          </wp:inline>
        </w:drawing>
      </w:r>
    </w:p>
    <w:p w14:paraId="7E9FCEC4" w14:textId="7C3D8961" w:rsidR="00C87241" w:rsidRPr="000D1495" w:rsidRDefault="004941F3" w:rsidP="00B22A6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Рисунок 18 –</w:t>
      </w:r>
      <w:r w:rsidR="00C87241" w:rsidRPr="000D1495">
        <w:rPr>
          <w:rFonts w:ascii="Times New Roman" w:eastAsia="Times New Roman" w:hAnsi="Times New Roman"/>
          <w:sz w:val="24"/>
          <w:szCs w:val="24"/>
          <w:lang w:eastAsia="ru-RU"/>
        </w:rPr>
        <w:t xml:space="preserve"> a</w:t>
      </w:r>
      <w:r>
        <w:rPr>
          <w:rFonts w:ascii="Times New Roman" w:eastAsia="Times New Roman" w:hAnsi="Times New Roman"/>
          <w:sz w:val="24"/>
          <w:szCs w:val="24"/>
          <w:lang w:eastAsia="ru-RU"/>
        </w:rPr>
        <w:t xml:space="preserve">, </w:t>
      </w:r>
      <w:r w:rsidR="00C87241" w:rsidRPr="000D1495">
        <w:rPr>
          <w:rFonts w:ascii="Times New Roman" w:eastAsia="Times New Roman" w:hAnsi="Times New Roman"/>
          <w:sz w:val="24"/>
          <w:szCs w:val="24"/>
          <w:lang w:eastAsia="ru-RU"/>
        </w:rPr>
        <w:t>b</w:t>
      </w:r>
      <w:r>
        <w:rPr>
          <w:rFonts w:ascii="Times New Roman" w:eastAsia="Times New Roman" w:hAnsi="Times New Roman"/>
          <w:sz w:val="24"/>
          <w:szCs w:val="24"/>
          <w:lang w:eastAsia="ru-RU"/>
        </w:rPr>
        <w:t xml:space="preserve"> —</w:t>
      </w:r>
      <w:r w:rsidR="00C87241" w:rsidRPr="000D1495">
        <w:rPr>
          <w:rFonts w:ascii="Times New Roman" w:eastAsia="Times New Roman" w:hAnsi="Times New Roman"/>
          <w:sz w:val="24"/>
          <w:szCs w:val="24"/>
          <w:lang w:eastAsia="ru-RU"/>
        </w:rPr>
        <w:t xml:space="preserve"> Карты интенсивности ARPES, измеренные в точке Γ с использованием s- и p-поляризаций лазерного излучения (энергия фотонов 6,3 эВ). Схематический вид зоны Бриллюэна графена и относительная ориентация электрического вектора E падающего излучения и направления намагниченности показаны выше. Кривые распределения энергии (EDC) I(E), взятые вне области локализации дираковских состояний для обеих карт, показаны на вставке к панели (a)</w:t>
      </w:r>
      <w:r>
        <w:rPr>
          <w:rFonts w:ascii="Times New Roman" w:eastAsia="Times New Roman" w:hAnsi="Times New Roman"/>
          <w:sz w:val="24"/>
          <w:szCs w:val="24"/>
          <w:lang w:eastAsia="ru-RU"/>
        </w:rPr>
        <w:t xml:space="preserve">; </w:t>
      </w:r>
      <w:r w:rsidR="00C87241" w:rsidRPr="000D1495">
        <w:rPr>
          <w:rFonts w:ascii="Times New Roman" w:eastAsia="Times New Roman" w:hAnsi="Times New Roman"/>
          <w:sz w:val="24"/>
          <w:szCs w:val="24"/>
          <w:lang w:eastAsia="ru-RU"/>
        </w:rPr>
        <w:t>c</w:t>
      </w:r>
      <w:r>
        <w:rPr>
          <w:rFonts w:ascii="Times New Roman" w:eastAsia="Times New Roman" w:hAnsi="Times New Roman"/>
          <w:sz w:val="24"/>
          <w:szCs w:val="24"/>
          <w:lang w:eastAsia="ru-RU"/>
        </w:rPr>
        <w:t xml:space="preserve"> —</w:t>
      </w:r>
      <w:r w:rsidR="00C87241" w:rsidRPr="000D1495">
        <w:rPr>
          <w:rFonts w:ascii="Times New Roman" w:eastAsia="Times New Roman" w:hAnsi="Times New Roman"/>
          <w:sz w:val="24"/>
          <w:szCs w:val="24"/>
          <w:lang w:eastAsia="ru-RU"/>
        </w:rPr>
        <w:t xml:space="preserve"> Карта интенсивности ARPES из панели (b), представленная в виде второй производной по квазиволновому вектору для лучшей визуализации дираковских состояний</w:t>
      </w:r>
    </w:p>
    <w:p w14:paraId="53CC24EC" w14:textId="77777777" w:rsidR="00B22A64" w:rsidRPr="000D1495" w:rsidRDefault="00B22A64" w:rsidP="00F26A0E">
      <w:pPr>
        <w:spacing w:after="0" w:line="360" w:lineRule="auto"/>
        <w:ind w:firstLine="709"/>
        <w:jc w:val="both"/>
        <w:rPr>
          <w:rFonts w:ascii="Times New Roman" w:eastAsia="Times New Roman" w:hAnsi="Times New Roman"/>
          <w:bCs/>
          <w:sz w:val="24"/>
          <w:szCs w:val="24"/>
        </w:rPr>
      </w:pPr>
    </w:p>
    <w:p w14:paraId="59B144FA" w14:textId="77777777" w:rsidR="00F13336" w:rsidRPr="000D1495" w:rsidRDefault="00F13336"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16</w:t>
      </w:r>
      <w:r w:rsidRPr="000D1495">
        <w:rPr>
          <w:rFonts w:ascii="Times New Roman" w:eastAsia="Times New Roman" w:hAnsi="Times New Roman"/>
          <w:bCs/>
          <w:sz w:val="24"/>
          <w:szCs w:val="24"/>
        </w:rPr>
        <w:t xml:space="preserve">]: </w:t>
      </w:r>
    </w:p>
    <w:p w14:paraId="00B02376" w14:textId="77777777" w:rsidR="00CF6432" w:rsidRPr="000D1495" w:rsidRDefault="00F13336" w:rsidP="001B296A">
      <w:pPr>
        <w:autoSpaceDE w:val="0"/>
        <w:autoSpaceDN w:val="0"/>
        <w:adjustRightInd w:val="0"/>
        <w:spacing w:after="0" w:line="360" w:lineRule="auto"/>
        <w:jc w:val="both"/>
        <w:rPr>
          <w:rFonts w:ascii="Times New Roman" w:eastAsia="Times New Roman" w:hAnsi="Times New Roman"/>
          <w:i/>
          <w:sz w:val="24"/>
          <w:szCs w:val="24"/>
          <w:lang w:eastAsia="ru-RU"/>
        </w:rPr>
      </w:pPr>
      <w:r w:rsidRPr="000D1495">
        <w:rPr>
          <w:rFonts w:ascii="Times New Roman" w:eastAsia="Times New Roman" w:hAnsi="Times New Roman"/>
          <w:i/>
          <w:sz w:val="24"/>
          <w:szCs w:val="24"/>
          <w:lang w:val="en-US" w:eastAsia="ru-RU"/>
        </w:rPr>
        <w:t>Rybkin</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G</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Tarasov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Rybkina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Voroshnin</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Estyunin</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D</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Usachov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D</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Yu</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Petukhov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E</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Pudikov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D</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Eryzhenkov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Klimovskikh</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I</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I</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S</w:t>
      </w:r>
      <w:r w:rsidRPr="000D1495">
        <w:rPr>
          <w:rFonts w:ascii="Times New Roman" w:eastAsia="Times New Roman" w:hAnsi="Times New Roman"/>
          <w:i/>
          <w:sz w:val="24"/>
          <w:szCs w:val="24"/>
          <w:lang w:eastAsia="ru-RU"/>
        </w:rPr>
        <w:t>á</w:t>
      </w:r>
      <w:r w:rsidRPr="000D1495">
        <w:rPr>
          <w:rFonts w:ascii="Times New Roman" w:eastAsia="Times New Roman" w:hAnsi="Times New Roman"/>
          <w:i/>
          <w:sz w:val="24"/>
          <w:szCs w:val="24"/>
          <w:lang w:val="en-US" w:eastAsia="ru-RU"/>
        </w:rPr>
        <w:t>nchez</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Barriga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J</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Varykhalov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Kumar</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Y</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Kumar</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S</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Iwata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T</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Kuroda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Miyamoto</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Okuda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T</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Shimada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K</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Frolov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Stolyarov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V</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Shikin</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M</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Emergent</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Dirac</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fermions</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in</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graphene</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and</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underlying</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Au</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monolayer</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with</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two</w:t>
      </w:r>
      <w:r w:rsidRPr="000D1495">
        <w:rPr>
          <w:rFonts w:ascii="Times New Roman" w:eastAsia="Times New Roman" w:hAnsi="Times New Roman"/>
          <w:i/>
          <w:sz w:val="24"/>
          <w:szCs w:val="24"/>
          <w:lang w:eastAsia="ru-RU"/>
        </w:rPr>
        <w:t>-</w:t>
      </w:r>
      <w:r w:rsidRPr="000D1495">
        <w:rPr>
          <w:rFonts w:ascii="Times New Roman" w:eastAsia="Times New Roman" w:hAnsi="Times New Roman"/>
          <w:i/>
          <w:sz w:val="24"/>
          <w:szCs w:val="24"/>
          <w:lang w:val="en-US" w:eastAsia="ru-RU"/>
        </w:rPr>
        <w:t>dimensional</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ferrimagnetism</w:t>
      </w:r>
      <w:r w:rsidRPr="000D1495">
        <w:rPr>
          <w:rFonts w:ascii="Times New Roman" w:eastAsia="Times New Roman" w:hAnsi="Times New Roman"/>
          <w:i/>
          <w:sz w:val="24"/>
          <w:szCs w:val="24"/>
          <w:lang w:eastAsia="ru-RU"/>
        </w:rPr>
        <w:t xml:space="preserve"> // </w:t>
      </w:r>
      <w:r w:rsidRPr="000D1495">
        <w:rPr>
          <w:rFonts w:ascii="Times New Roman" w:eastAsia="Times New Roman" w:hAnsi="Times New Roman"/>
          <w:i/>
          <w:sz w:val="24"/>
          <w:szCs w:val="24"/>
          <w:lang w:val="en-US" w:eastAsia="ru-RU"/>
        </w:rPr>
        <w:t>Nanoscale</w:t>
      </w:r>
      <w:r w:rsidRPr="000D1495">
        <w:rPr>
          <w:rFonts w:ascii="Times New Roman" w:eastAsia="Times New Roman" w:hAnsi="Times New Roman"/>
          <w:i/>
          <w:sz w:val="24"/>
          <w:szCs w:val="24"/>
          <w:lang w:eastAsia="ru-RU"/>
        </w:rPr>
        <w:t xml:space="preserve">. – 2025. – </w:t>
      </w:r>
      <w:r w:rsidRPr="000D1495">
        <w:rPr>
          <w:rFonts w:ascii="Times New Roman" w:eastAsia="Times New Roman" w:hAnsi="Times New Roman"/>
          <w:i/>
          <w:sz w:val="24"/>
          <w:szCs w:val="24"/>
          <w:lang w:val="en-US" w:eastAsia="ru-RU"/>
        </w:rPr>
        <w:t>Vol</w:t>
      </w:r>
      <w:r w:rsidRPr="000D1495">
        <w:rPr>
          <w:rFonts w:ascii="Times New Roman" w:eastAsia="Times New Roman" w:hAnsi="Times New Roman"/>
          <w:i/>
          <w:sz w:val="24"/>
          <w:szCs w:val="24"/>
          <w:lang w:eastAsia="ru-RU"/>
        </w:rPr>
        <w:t xml:space="preserve">. 17. – </w:t>
      </w:r>
      <w:r w:rsidRPr="000D1495">
        <w:rPr>
          <w:rFonts w:ascii="Times New Roman" w:eastAsia="Times New Roman" w:hAnsi="Times New Roman"/>
          <w:i/>
          <w:sz w:val="24"/>
          <w:szCs w:val="24"/>
          <w:lang w:val="en-US" w:eastAsia="ru-RU"/>
        </w:rPr>
        <w:t>P</w:t>
      </w:r>
      <w:r w:rsidRPr="000D1495">
        <w:rPr>
          <w:rFonts w:ascii="Times New Roman" w:eastAsia="Times New Roman" w:hAnsi="Times New Roman"/>
          <w:i/>
          <w:sz w:val="24"/>
          <w:szCs w:val="24"/>
          <w:lang w:eastAsia="ru-RU"/>
        </w:rPr>
        <w:t xml:space="preserve">. 21706-21716. </w:t>
      </w:r>
      <w:r w:rsidRPr="000D1495">
        <w:rPr>
          <w:rFonts w:ascii="Times New Roman" w:eastAsia="Times New Roman" w:hAnsi="Times New Roman"/>
          <w:i/>
          <w:sz w:val="24"/>
          <w:szCs w:val="24"/>
          <w:lang w:val="en-US" w:eastAsia="ru-RU"/>
        </w:rPr>
        <w:t>Impact</w:t>
      </w:r>
      <w:r w:rsidRPr="000D1495">
        <w:rPr>
          <w:rFonts w:ascii="Times New Roman" w:eastAsia="Times New Roman" w:hAnsi="Times New Roman"/>
          <w:i/>
          <w:sz w:val="24"/>
          <w:szCs w:val="24"/>
          <w:lang w:eastAsia="ru-RU"/>
        </w:rPr>
        <w:t xml:space="preserve"> </w:t>
      </w:r>
      <w:r w:rsidRPr="000D1495">
        <w:rPr>
          <w:rFonts w:ascii="Times New Roman" w:eastAsia="Times New Roman" w:hAnsi="Times New Roman"/>
          <w:i/>
          <w:sz w:val="24"/>
          <w:szCs w:val="24"/>
          <w:lang w:val="en-US" w:eastAsia="ru-RU"/>
        </w:rPr>
        <w:t>Factor</w:t>
      </w:r>
      <w:r w:rsidRPr="000D1495">
        <w:rPr>
          <w:rFonts w:ascii="Times New Roman" w:eastAsia="Times New Roman" w:hAnsi="Times New Roman"/>
          <w:i/>
          <w:sz w:val="24"/>
          <w:szCs w:val="24"/>
          <w:lang w:eastAsia="ru-RU"/>
        </w:rPr>
        <w:t xml:space="preserve"> = 5.1, квартиль </w:t>
      </w:r>
      <w:r w:rsidRPr="000D1495">
        <w:rPr>
          <w:rFonts w:ascii="Times New Roman" w:eastAsia="Times New Roman" w:hAnsi="Times New Roman"/>
          <w:i/>
          <w:sz w:val="24"/>
          <w:szCs w:val="24"/>
          <w:lang w:val="en-US" w:eastAsia="ru-RU"/>
        </w:rPr>
        <w:t>Q</w:t>
      </w:r>
      <w:r w:rsidRPr="000D1495">
        <w:rPr>
          <w:rFonts w:ascii="Times New Roman" w:eastAsia="Times New Roman" w:hAnsi="Times New Roman"/>
          <w:i/>
          <w:sz w:val="24"/>
          <w:szCs w:val="24"/>
          <w:lang w:eastAsia="ru-RU"/>
        </w:rPr>
        <w:t>1</w:t>
      </w:r>
      <w:r w:rsidR="00D22F1B" w:rsidRPr="000D1495">
        <w:rPr>
          <w:rFonts w:ascii="Times New Roman" w:eastAsia="Times New Roman" w:hAnsi="Times New Roman"/>
          <w:i/>
          <w:sz w:val="24"/>
          <w:szCs w:val="24"/>
          <w:lang w:eastAsia="ru-RU"/>
        </w:rPr>
        <w:t xml:space="preserve"> </w:t>
      </w:r>
      <w:hyperlink r:id="rId62" w:history="1">
        <w:r w:rsidR="00D22F1B" w:rsidRPr="000D1495">
          <w:rPr>
            <w:rStyle w:val="a4"/>
            <w:rFonts w:ascii="Times New Roman" w:eastAsia="Times New Roman" w:hAnsi="Times New Roman"/>
            <w:i/>
            <w:sz w:val="24"/>
            <w:szCs w:val="24"/>
            <w:lang w:eastAsia="ru-RU"/>
          </w:rPr>
          <w:t>https://doi.org/10.1039/D5NR01969A</w:t>
        </w:r>
      </w:hyperlink>
      <w:r w:rsidR="00D22F1B" w:rsidRPr="000D1495">
        <w:rPr>
          <w:rFonts w:ascii="Times New Roman" w:eastAsia="Times New Roman" w:hAnsi="Times New Roman"/>
          <w:i/>
          <w:sz w:val="24"/>
          <w:szCs w:val="24"/>
          <w:lang w:eastAsia="ru-RU"/>
        </w:rPr>
        <w:t xml:space="preserve"> </w:t>
      </w:r>
    </w:p>
    <w:p w14:paraId="004D03EB" w14:textId="77777777" w:rsidR="00DB4F94" w:rsidRPr="000D1495" w:rsidRDefault="00DB4F94" w:rsidP="00F26A0E">
      <w:pPr>
        <w:autoSpaceDE w:val="0"/>
        <w:autoSpaceDN w:val="0"/>
        <w:adjustRightInd w:val="0"/>
        <w:spacing w:after="0" w:line="360" w:lineRule="auto"/>
        <w:ind w:firstLine="709"/>
        <w:jc w:val="both"/>
        <w:rPr>
          <w:rFonts w:ascii="Times New Roman" w:eastAsia="Times New Roman" w:hAnsi="Times New Roman"/>
          <w:b/>
          <w:i/>
          <w:sz w:val="24"/>
          <w:szCs w:val="24"/>
          <w:lang w:eastAsia="ru-RU"/>
        </w:rPr>
      </w:pPr>
    </w:p>
    <w:p w14:paraId="259BFBA2" w14:textId="70B406D9" w:rsidR="0041134A" w:rsidRPr="004941F3" w:rsidRDefault="004941F3" w:rsidP="004941F3">
      <w:pPr>
        <w:pStyle w:val="2"/>
        <w:spacing w:before="0" w:beforeAutospacing="0" w:after="0" w:afterAutospacing="0" w:line="360" w:lineRule="auto"/>
        <w:ind w:firstLine="709"/>
        <w:jc w:val="both"/>
        <w:rPr>
          <w:sz w:val="24"/>
          <w:szCs w:val="24"/>
        </w:rPr>
      </w:pPr>
      <w:bookmarkStart w:id="29" w:name="_Toc216094029"/>
      <w:r w:rsidRPr="004941F3">
        <w:rPr>
          <w:sz w:val="24"/>
          <w:szCs w:val="24"/>
        </w:rPr>
        <w:lastRenderedPageBreak/>
        <w:t>5.2</w:t>
      </w:r>
      <w:r w:rsidR="00330E20" w:rsidRPr="004941F3">
        <w:rPr>
          <w:sz w:val="24"/>
          <w:szCs w:val="24"/>
        </w:rPr>
        <w:t xml:space="preserve"> </w:t>
      </w:r>
      <w:r w:rsidR="001B296A" w:rsidRPr="004941F3">
        <w:rPr>
          <w:sz w:val="24"/>
          <w:szCs w:val="24"/>
        </w:rPr>
        <w:t xml:space="preserve">Синтез эпитаксиального графена на монокристалле </w:t>
      </w:r>
      <w:r w:rsidR="001B296A" w:rsidRPr="004941F3">
        <w:rPr>
          <w:sz w:val="24"/>
          <w:szCs w:val="24"/>
          <w:lang w:val="en-US"/>
        </w:rPr>
        <w:t>Ir</w:t>
      </w:r>
      <w:r w:rsidR="001B296A" w:rsidRPr="004941F3">
        <w:rPr>
          <w:sz w:val="24"/>
          <w:szCs w:val="24"/>
        </w:rPr>
        <w:t xml:space="preserve">(111) с интеркалированными атомами </w:t>
      </w:r>
      <w:r w:rsidR="001B296A" w:rsidRPr="004941F3">
        <w:rPr>
          <w:sz w:val="24"/>
          <w:szCs w:val="24"/>
          <w:lang w:val="en-US"/>
        </w:rPr>
        <w:t>Co</w:t>
      </w:r>
      <w:r w:rsidR="001B296A" w:rsidRPr="004941F3">
        <w:rPr>
          <w:sz w:val="24"/>
          <w:szCs w:val="24"/>
        </w:rPr>
        <w:t>. Исследование влияния кобальта на электронную и спиновую структуру графена. Анализ возможности получения системы высокого структурного совершенства</w:t>
      </w:r>
      <w:bookmarkEnd w:id="29"/>
    </w:p>
    <w:p w14:paraId="6C1129BC" w14:textId="77777777" w:rsidR="001B296A" w:rsidRPr="000D1495" w:rsidRDefault="001B296A" w:rsidP="0041134A">
      <w:pPr>
        <w:autoSpaceDE w:val="0"/>
        <w:autoSpaceDN w:val="0"/>
        <w:adjustRightInd w:val="0"/>
        <w:spacing w:after="0" w:line="360" w:lineRule="auto"/>
        <w:ind w:firstLine="708"/>
        <w:jc w:val="both"/>
        <w:rPr>
          <w:rFonts w:ascii="Times New Roman" w:hAnsi="Times New Roman"/>
          <w:b/>
          <w:sz w:val="24"/>
          <w:szCs w:val="24"/>
        </w:rPr>
      </w:pPr>
      <w:r w:rsidRPr="000D1495">
        <w:rPr>
          <w:rFonts w:ascii="Times New Roman" w:hAnsi="Times New Roman"/>
          <w:sz w:val="24"/>
          <w:szCs w:val="24"/>
        </w:rPr>
        <w:t>В рамках выполнения проекта проведены комплексные экспериментальные и теоретические исследования влияния интеркаляции атомов Co на электронную структуру графена, выращенного на монокристаллической подложке Ir(111). В ходе работы был проведён синтез графена методом CVD монокристалле Ir(111) с последующим напылением и интеркаляцией атомов кобальта под графен. Для анализа совместного влияния индуцированных спин-орбитального и обменного взаимодействий, обусловленных контактом графена с тяжёлыми атомами Ir и магнитными атомами Co, выполнены расчёты в рамках теории функционала плотности (</w:t>
      </w:r>
      <w:r w:rsidR="00085DCC">
        <w:rPr>
          <w:rFonts w:ascii="Times New Roman" w:hAnsi="Times New Roman"/>
          <w:sz w:val="24"/>
          <w:szCs w:val="24"/>
          <w:lang w:val="en-US"/>
        </w:rPr>
        <w:t>DFT</w:t>
      </w:r>
      <w:r w:rsidRPr="000D1495">
        <w:rPr>
          <w:rFonts w:ascii="Times New Roman" w:hAnsi="Times New Roman"/>
          <w:sz w:val="24"/>
          <w:szCs w:val="24"/>
        </w:rPr>
        <w:t>). В работе изучены и успешно применены подходы модификации электронной структуры графена путём усиления спин-орбитального и обменного взаимодействий для управления спиновой и долинной степенями свободы электронов, что открывает перспективы для реализации квантовых эффектов и создания элементов спинтроники и валлейтроники.</w:t>
      </w:r>
    </w:p>
    <w:p w14:paraId="53A8C441" w14:textId="55C06E19" w:rsidR="001B296A" w:rsidRDefault="001B296A" w:rsidP="001B296A">
      <w:pPr>
        <w:autoSpaceDE w:val="0"/>
        <w:autoSpaceDN w:val="0"/>
        <w:adjustRightInd w:val="0"/>
        <w:spacing w:after="0" w:line="360" w:lineRule="auto"/>
        <w:ind w:firstLine="708"/>
        <w:jc w:val="both"/>
        <w:rPr>
          <w:rFonts w:ascii="Times New Roman" w:hAnsi="Times New Roman"/>
          <w:sz w:val="24"/>
          <w:szCs w:val="24"/>
        </w:rPr>
      </w:pPr>
      <w:r w:rsidRPr="000D1495">
        <w:rPr>
          <w:rFonts w:ascii="Times New Roman" w:hAnsi="Times New Roman"/>
          <w:sz w:val="24"/>
          <w:szCs w:val="24"/>
        </w:rPr>
        <w:t>В рамках выполнения работ по проекту была проведена очистка монокристалла Ir(111) с использованием аргонового ионного травления и последующего отжига в кислородной среде. Синтез графена методом химического осаждения из газовой фазы (CVD) на поверхности Ir(111) осуществлялся путем крекинга пропилена при давлении 10⁻⁶ мбар и температуре образца 1100 °C в течение 10 минут. На полученную поверхность графен/Ir(111) осаждался слой кобальта толщиной 10 Å с последующим отжигом при температуре до 550 °C в течение 15 минут, что приводило к интеркаляции Co под графен. Контроль качества синтезированных систем на каждом этапе осуществлялся методами рентгеновской фотоэлектронной спектроскопии (РФЭС), фотоэлектронной спектроскопии с угловым разрешением (ФЭСУР) и дифракции медленных электронов (ДМЭ). Факт интеркаляции атомов Co между графеном и Ir(111) был подтвержден методом XPS с угловым разрешением. Полученные отношения интенсивностей</w:t>
      </w:r>
      <w:r w:rsidR="00084C0E">
        <w:rPr>
          <w:rFonts w:ascii="Times New Roman" w:hAnsi="Times New Roman"/>
          <w:sz w:val="24"/>
          <w:szCs w:val="24"/>
        </w:rPr>
        <w:t xml:space="preserve"> пиков C 1s, Co 2p и Ir 4f (рисунок</w:t>
      </w:r>
      <w:r w:rsidRPr="000D1495">
        <w:rPr>
          <w:rFonts w:ascii="Times New Roman" w:hAnsi="Times New Roman"/>
          <w:sz w:val="24"/>
          <w:szCs w:val="24"/>
        </w:rPr>
        <w:t xml:space="preserve"> 19 e-f) демонстрируют, что атомы Co расположены между графеном и подложкой Ir(111). Для определения интерфейсной структуры были получены и проанализированы кривые ДМЭ-I(V) для исходной системы Gr/Ir(111) и системы с интеркалированным кобальтом. Анализ включал регистрацию серии дифракционных картин при различных энергиях падающих электронов (</w:t>
      </w:r>
      <w:r w:rsidR="00C90452">
        <w:rPr>
          <w:rFonts w:ascii="Times New Roman" w:hAnsi="Times New Roman"/>
          <w:sz w:val="24"/>
          <w:szCs w:val="24"/>
        </w:rPr>
        <w:t>рисунок</w:t>
      </w:r>
      <w:r w:rsidRPr="000D1495">
        <w:rPr>
          <w:rFonts w:ascii="Times New Roman" w:hAnsi="Times New Roman"/>
          <w:sz w:val="24"/>
          <w:szCs w:val="24"/>
        </w:rPr>
        <w:t xml:space="preserve"> 19</w:t>
      </w:r>
      <w:r w:rsidR="00C90452">
        <w:rPr>
          <w:rFonts w:ascii="Times New Roman" w:hAnsi="Times New Roman"/>
          <w:sz w:val="24"/>
          <w:szCs w:val="24"/>
        </w:rPr>
        <w:t> </w:t>
      </w:r>
      <w:r w:rsidRPr="000D1495">
        <w:rPr>
          <w:rFonts w:ascii="Times New Roman" w:hAnsi="Times New Roman"/>
          <w:sz w:val="24"/>
          <w:szCs w:val="24"/>
        </w:rPr>
        <w:t xml:space="preserve">d). </w:t>
      </w:r>
    </w:p>
    <w:p w14:paraId="40AAA194" w14:textId="77777777" w:rsidR="00647D29" w:rsidRPr="000D1495" w:rsidRDefault="00647D29" w:rsidP="00647D29">
      <w:pPr>
        <w:autoSpaceDE w:val="0"/>
        <w:autoSpaceDN w:val="0"/>
        <w:adjustRightInd w:val="0"/>
        <w:spacing w:after="0" w:line="360" w:lineRule="auto"/>
        <w:jc w:val="center"/>
        <w:rPr>
          <w:rFonts w:ascii="Times New Roman" w:hAnsi="Times New Roman"/>
          <w:sz w:val="24"/>
          <w:szCs w:val="24"/>
        </w:rPr>
      </w:pPr>
      <w:r w:rsidRPr="000D1495">
        <w:rPr>
          <w:noProof/>
          <w:lang w:eastAsia="ru-RU"/>
        </w:rPr>
        <w:lastRenderedPageBreak/>
        <w:drawing>
          <wp:inline distT="0" distB="0" distL="0" distR="0" wp14:anchorId="0724A6D7" wp14:editId="24212D72">
            <wp:extent cx="5861996" cy="2814761"/>
            <wp:effectExtent l="0" t="0" r="5715"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67520" cy="2817413"/>
                    </a:xfrm>
                    <a:prstGeom prst="rect">
                      <a:avLst/>
                    </a:prstGeom>
                  </pic:spPr>
                </pic:pic>
              </a:graphicData>
            </a:graphic>
          </wp:inline>
        </w:drawing>
      </w:r>
    </w:p>
    <w:p w14:paraId="6D0580A2" w14:textId="77777777" w:rsidR="00647D29" w:rsidRPr="000D1495" w:rsidRDefault="00647D29" w:rsidP="00647D29">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Рисунок 19 –</w:t>
      </w:r>
      <w:r w:rsidRPr="000D1495">
        <w:rPr>
          <w:rFonts w:ascii="Times New Roman" w:hAnsi="Times New Roman"/>
          <w:sz w:val="24"/>
          <w:szCs w:val="24"/>
        </w:rPr>
        <w:t xml:space="preserve"> Дифракционные картины LEED для: (a) графен/Co(0001)/W(110), (b) графен/Ir(111), (c) графен/[3 МС Co]/Ir(111). (d) Кривые LEED-IV рефлекса (1,0) графена для графен/Ir(111) и графен/[3 МС Co]/Ir(111). (e-g) Спектры XPS для уровней C 1s, Co 2p и Ir 4f (hν = 1486.6 эВ)</w:t>
      </w:r>
    </w:p>
    <w:p w14:paraId="3AB80528" w14:textId="77777777" w:rsidR="00647D29" w:rsidRPr="000D1495" w:rsidRDefault="00647D29" w:rsidP="001B296A">
      <w:pPr>
        <w:autoSpaceDE w:val="0"/>
        <w:autoSpaceDN w:val="0"/>
        <w:adjustRightInd w:val="0"/>
        <w:spacing w:after="0" w:line="360" w:lineRule="auto"/>
        <w:ind w:firstLine="708"/>
        <w:jc w:val="both"/>
        <w:rPr>
          <w:rFonts w:ascii="Times New Roman" w:hAnsi="Times New Roman"/>
          <w:sz w:val="24"/>
          <w:szCs w:val="24"/>
        </w:rPr>
      </w:pPr>
    </w:p>
    <w:p w14:paraId="0C7DC563" w14:textId="46CECA91" w:rsidR="001B296A" w:rsidRPr="000D1495" w:rsidRDefault="00E6464F" w:rsidP="001B296A">
      <w:pPr>
        <w:autoSpaceDE w:val="0"/>
        <w:autoSpaceDN w:val="0"/>
        <w:adjustRightInd w:val="0"/>
        <w:spacing w:after="0" w:line="360" w:lineRule="auto"/>
        <w:ind w:firstLine="708"/>
        <w:jc w:val="both"/>
        <w:rPr>
          <w:rFonts w:ascii="Times New Roman" w:hAnsi="Times New Roman"/>
          <w:strike/>
          <w:sz w:val="24"/>
          <w:szCs w:val="24"/>
        </w:rPr>
      </w:pPr>
      <w:r w:rsidRPr="000D1495">
        <w:rPr>
          <w:rFonts w:ascii="Times New Roman" w:hAnsi="Times New Roman"/>
          <w:sz w:val="24"/>
          <w:szCs w:val="24"/>
        </w:rPr>
        <w:t>П</w:t>
      </w:r>
      <w:r w:rsidR="001B296A" w:rsidRPr="000D1495">
        <w:rPr>
          <w:rFonts w:ascii="Times New Roman" w:hAnsi="Times New Roman"/>
          <w:sz w:val="24"/>
          <w:szCs w:val="24"/>
        </w:rPr>
        <w:t>роведено комплексное экспериментальное исследование с использованием методов фотоэлектронной спектроскопии с угловым и спиновым разрешением. Установлено, что электронная структура системы Gr/Co/Ir(111) в точке K̄ характеризуется наличием мини-конусов вблизи уровня Ферми, образование которых является следствием гибридизации состояний C и Co и подтверждает высокое качество интеркалированной структуры. Результаты измерений ФЭСУР со спиновым разрешением демонстрируют значительную поляризацию d-состояний кобальта (</w:t>
      </w:r>
      <w:r w:rsidR="00C90452">
        <w:rPr>
          <w:rFonts w:ascii="Times New Roman" w:hAnsi="Times New Roman"/>
          <w:sz w:val="24"/>
          <w:szCs w:val="24"/>
        </w:rPr>
        <w:t>рисунок</w:t>
      </w:r>
      <w:r w:rsidR="001B296A" w:rsidRPr="000D1495">
        <w:rPr>
          <w:rFonts w:ascii="Times New Roman" w:hAnsi="Times New Roman"/>
          <w:sz w:val="24"/>
          <w:szCs w:val="24"/>
        </w:rPr>
        <w:t xml:space="preserve"> 20). Обнаружение ненулевых компонент Sy и Sz после намагничивания свидетельствует об отклонённой относительно нормали к поверхности ориентации магнитных моментов в синтезированной системе и/или о наличии магнитных доменов с намагниченностью в плоскости и перпендикулярно плоскости поверхности. </w:t>
      </w:r>
    </w:p>
    <w:p w14:paraId="500A1D4A" w14:textId="77777777" w:rsidR="001B296A" w:rsidRPr="000D1495" w:rsidRDefault="001B296A" w:rsidP="001B296A">
      <w:pPr>
        <w:autoSpaceDE w:val="0"/>
        <w:autoSpaceDN w:val="0"/>
        <w:adjustRightInd w:val="0"/>
        <w:spacing w:after="0" w:line="360" w:lineRule="auto"/>
        <w:ind w:firstLine="708"/>
        <w:jc w:val="both"/>
        <w:rPr>
          <w:rFonts w:ascii="Times New Roman" w:hAnsi="Times New Roman"/>
          <w:sz w:val="24"/>
          <w:szCs w:val="24"/>
        </w:rPr>
      </w:pPr>
      <w:r w:rsidRPr="000D1495">
        <w:rPr>
          <w:rFonts w:ascii="Times New Roman" w:hAnsi="Times New Roman"/>
          <w:sz w:val="24"/>
          <w:szCs w:val="24"/>
        </w:rPr>
        <w:t xml:space="preserve">Теоретические результаты, полученные методом </w:t>
      </w:r>
      <w:r w:rsidR="00085DCC">
        <w:rPr>
          <w:rFonts w:ascii="Times New Roman" w:hAnsi="Times New Roman"/>
          <w:sz w:val="24"/>
          <w:szCs w:val="24"/>
          <w:lang w:val="en-US"/>
        </w:rPr>
        <w:t>DFT</w:t>
      </w:r>
      <w:r w:rsidRPr="000D1495">
        <w:rPr>
          <w:rFonts w:ascii="Times New Roman" w:hAnsi="Times New Roman"/>
          <w:sz w:val="24"/>
          <w:szCs w:val="24"/>
        </w:rPr>
        <w:t xml:space="preserve"> демонстрируют ферримагнитное упорядочение магнитных моментов атомов углерода, а также отклонение магнитных моментов атомов кобальта относительно нормали к поверхности в системе графен/Co/Ir(111), угол которого определяется конфигурацией расположения графена на поверхности системы (</w:t>
      </w:r>
      <w:r w:rsidRPr="000D1495">
        <w:rPr>
          <w:rFonts w:ascii="Times New Roman" w:hAnsi="Times New Roman"/>
          <w:sz w:val="24"/>
          <w:szCs w:val="24"/>
          <w:lang w:val="en-US"/>
        </w:rPr>
        <w:t>top</w:t>
      </w:r>
      <w:r w:rsidRPr="000D1495">
        <w:rPr>
          <w:rFonts w:ascii="Times New Roman" w:hAnsi="Times New Roman"/>
          <w:sz w:val="24"/>
          <w:szCs w:val="24"/>
        </w:rPr>
        <w:t>-</w:t>
      </w:r>
      <w:r w:rsidRPr="000D1495">
        <w:rPr>
          <w:rFonts w:ascii="Times New Roman" w:hAnsi="Times New Roman"/>
          <w:sz w:val="24"/>
          <w:szCs w:val="24"/>
          <w:lang w:val="en-US"/>
        </w:rPr>
        <w:t>fcc</w:t>
      </w:r>
      <w:r w:rsidRPr="000D1495">
        <w:rPr>
          <w:rFonts w:ascii="Times New Roman" w:hAnsi="Times New Roman"/>
          <w:sz w:val="24"/>
          <w:szCs w:val="24"/>
        </w:rPr>
        <w:t xml:space="preserve"> или </w:t>
      </w:r>
      <w:r w:rsidRPr="000D1495">
        <w:rPr>
          <w:rFonts w:ascii="Times New Roman" w:hAnsi="Times New Roman"/>
          <w:sz w:val="24"/>
          <w:szCs w:val="24"/>
          <w:lang w:val="en-US"/>
        </w:rPr>
        <w:t>top</w:t>
      </w:r>
      <w:r w:rsidRPr="000D1495">
        <w:rPr>
          <w:rFonts w:ascii="Times New Roman" w:hAnsi="Times New Roman"/>
          <w:sz w:val="24"/>
          <w:szCs w:val="24"/>
        </w:rPr>
        <w:t>-</w:t>
      </w:r>
      <w:r w:rsidRPr="000D1495">
        <w:rPr>
          <w:rFonts w:ascii="Times New Roman" w:hAnsi="Times New Roman"/>
          <w:sz w:val="24"/>
          <w:szCs w:val="24"/>
          <w:lang w:val="en-US"/>
        </w:rPr>
        <w:t>hcp</w:t>
      </w:r>
      <w:r w:rsidRPr="000D1495">
        <w:rPr>
          <w:rFonts w:ascii="Times New Roman" w:hAnsi="Times New Roman"/>
          <w:sz w:val="24"/>
          <w:szCs w:val="24"/>
        </w:rPr>
        <w:t xml:space="preserve">). Усиленные спин-орбитальное и обменное взаимодействия приводят к зависящим от долины (K ̅ или K ̅') величинам локальных запрещённых зон и спиновых расщеплений гибридизированных состояний C 2p и Co 3d. Формирование смешанной структуры с сосуществованием конфигураций top-fcc и top-hcp </w:t>
      </w:r>
      <w:r w:rsidRPr="000D1495">
        <w:rPr>
          <w:rFonts w:ascii="Times New Roman" w:hAnsi="Times New Roman"/>
          <w:sz w:val="24"/>
          <w:szCs w:val="24"/>
        </w:rPr>
        <w:lastRenderedPageBreak/>
        <w:t>вследствие несоответствия параметров решёток кобальта и графена, является возможной причиной возникновения неоднородной намагниченности в системе.</w:t>
      </w:r>
    </w:p>
    <w:p w14:paraId="2F126DCF" w14:textId="77777777" w:rsidR="001B296A" w:rsidRPr="000D1495" w:rsidRDefault="001B296A" w:rsidP="001B296A">
      <w:pPr>
        <w:autoSpaceDE w:val="0"/>
        <w:autoSpaceDN w:val="0"/>
        <w:adjustRightInd w:val="0"/>
        <w:spacing w:after="0" w:line="360" w:lineRule="auto"/>
        <w:jc w:val="both"/>
        <w:rPr>
          <w:rFonts w:ascii="Times New Roman" w:hAnsi="Times New Roman"/>
          <w:sz w:val="24"/>
          <w:szCs w:val="24"/>
        </w:rPr>
      </w:pPr>
    </w:p>
    <w:p w14:paraId="710B7470" w14:textId="77777777" w:rsidR="001B296A" w:rsidRPr="000D1495" w:rsidRDefault="001B296A" w:rsidP="001B296A">
      <w:pPr>
        <w:autoSpaceDE w:val="0"/>
        <w:autoSpaceDN w:val="0"/>
        <w:adjustRightInd w:val="0"/>
        <w:spacing w:after="0" w:line="360" w:lineRule="auto"/>
        <w:jc w:val="center"/>
        <w:rPr>
          <w:rFonts w:ascii="Times New Roman" w:hAnsi="Times New Roman"/>
          <w:sz w:val="24"/>
          <w:szCs w:val="24"/>
        </w:rPr>
      </w:pPr>
      <w:r w:rsidRPr="000D1495">
        <w:rPr>
          <w:noProof/>
          <w:lang w:eastAsia="ru-RU"/>
        </w:rPr>
        <w:drawing>
          <wp:inline distT="0" distB="0" distL="0" distR="0" wp14:anchorId="41B32EBA" wp14:editId="446380D7">
            <wp:extent cx="5859448" cy="3196063"/>
            <wp:effectExtent l="0" t="0" r="8255" b="4445"/>
            <wp:docPr id="15"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72478" cy="3203170"/>
                    </a:xfrm>
                    <a:prstGeom prst="rect">
                      <a:avLst/>
                    </a:prstGeom>
                    <a:noFill/>
                    <a:ln>
                      <a:noFill/>
                    </a:ln>
                  </pic:spPr>
                </pic:pic>
              </a:graphicData>
            </a:graphic>
          </wp:inline>
        </w:drawing>
      </w:r>
    </w:p>
    <w:p w14:paraId="5F7EEF83" w14:textId="082123B2" w:rsidR="001B296A" w:rsidRPr="000D1495" w:rsidRDefault="00C90452" w:rsidP="001B296A">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Рисунок 20 –</w:t>
      </w:r>
      <w:r w:rsidR="001B296A" w:rsidRPr="000D1495">
        <w:rPr>
          <w:rFonts w:ascii="Times New Roman" w:hAnsi="Times New Roman"/>
          <w:sz w:val="24"/>
          <w:szCs w:val="24"/>
        </w:rPr>
        <w:t xml:space="preserve"> Спин-ФЭСУР спектры d-состояний кобальта в системе графен/[3 МС Co]/Ir(111) для двух спиновых компонент, Sy и Sz, в точке Г ̅ после намагничивания перпендикулярно плоскости</w:t>
      </w:r>
    </w:p>
    <w:p w14:paraId="23B75420" w14:textId="77777777" w:rsidR="001B296A" w:rsidRPr="000D1495" w:rsidRDefault="001B296A" w:rsidP="001B296A">
      <w:pPr>
        <w:autoSpaceDE w:val="0"/>
        <w:autoSpaceDN w:val="0"/>
        <w:adjustRightInd w:val="0"/>
        <w:spacing w:after="0" w:line="360" w:lineRule="auto"/>
        <w:ind w:firstLine="708"/>
        <w:jc w:val="both"/>
        <w:rPr>
          <w:rFonts w:ascii="Times New Roman" w:hAnsi="Times New Roman"/>
          <w:sz w:val="24"/>
          <w:szCs w:val="24"/>
        </w:rPr>
      </w:pPr>
    </w:p>
    <w:p w14:paraId="4B2319CE" w14:textId="77777777" w:rsidR="007D102B" w:rsidRPr="000D1495" w:rsidRDefault="001B296A" w:rsidP="001B296A">
      <w:pPr>
        <w:autoSpaceDE w:val="0"/>
        <w:autoSpaceDN w:val="0"/>
        <w:adjustRightInd w:val="0"/>
        <w:spacing w:after="0" w:line="360" w:lineRule="auto"/>
        <w:ind w:firstLine="708"/>
        <w:jc w:val="both"/>
        <w:rPr>
          <w:rFonts w:ascii="Times New Roman" w:hAnsi="Times New Roman"/>
          <w:sz w:val="24"/>
          <w:szCs w:val="24"/>
        </w:rPr>
      </w:pPr>
      <w:r w:rsidRPr="000D1495">
        <w:rPr>
          <w:rFonts w:ascii="Times New Roman" w:hAnsi="Times New Roman"/>
          <w:sz w:val="24"/>
          <w:szCs w:val="24"/>
        </w:rPr>
        <w:t>По результатам в данном направлении была подготовлена статья, которая находится на рассмотрении в  журнале Physical Review B: “Effect of cobalt intercalation on the electronic structure of graphene on Ir(111) single crystal: sublattice and time–reversal symmetry breaking”  авторов Alevtina A. Gogina, Artem V. Tarasov, Anna A. Rybkina, Dmitrii A. Pudikov, Dmitry Yu. Usachov, Alexander M. Shikin, and Artem G. Rybkin. Данные результаты также будут представлены в рамках подготовки и защиты диссертационной работы Гогиной А. А. на соискание степени кандидата физико-математических наук (научный руководитель: проф. Шикин А. М.).</w:t>
      </w:r>
    </w:p>
    <w:p w14:paraId="1CA1C6EF" w14:textId="1AD35544" w:rsidR="00C90452" w:rsidRDefault="00C90452">
      <w:pPr>
        <w:rPr>
          <w:rFonts w:ascii="Times New Roman" w:hAnsi="Times New Roman"/>
          <w:sz w:val="24"/>
          <w:szCs w:val="24"/>
        </w:rPr>
      </w:pPr>
      <w:r>
        <w:rPr>
          <w:rFonts w:ascii="Times New Roman" w:hAnsi="Times New Roman"/>
          <w:sz w:val="24"/>
          <w:szCs w:val="24"/>
        </w:rPr>
        <w:br w:type="page"/>
      </w:r>
    </w:p>
    <w:p w14:paraId="0559832A" w14:textId="4460408F" w:rsidR="007D102B" w:rsidRPr="00C90452" w:rsidRDefault="00C90452" w:rsidP="00C90452">
      <w:pPr>
        <w:pStyle w:val="1"/>
        <w:spacing w:before="0" w:line="360" w:lineRule="auto"/>
        <w:ind w:firstLine="709"/>
        <w:jc w:val="both"/>
        <w:rPr>
          <w:rFonts w:ascii="Times New Roman" w:eastAsia="Times New Roman" w:hAnsi="Times New Roman"/>
          <w:color w:val="auto"/>
          <w:sz w:val="24"/>
          <w:szCs w:val="24"/>
        </w:rPr>
      </w:pPr>
      <w:bookmarkStart w:id="30" w:name="_Toc216094030"/>
      <w:r w:rsidRPr="00C90452">
        <w:rPr>
          <w:rFonts w:ascii="Times New Roman" w:eastAsia="Times New Roman" w:hAnsi="Times New Roman"/>
          <w:color w:val="auto"/>
          <w:sz w:val="24"/>
          <w:szCs w:val="24"/>
        </w:rPr>
        <w:lastRenderedPageBreak/>
        <w:t xml:space="preserve">6 </w:t>
      </w:r>
      <w:r w:rsidR="007D102B" w:rsidRPr="00C90452">
        <w:rPr>
          <w:rFonts w:ascii="Times New Roman" w:eastAsia="Times New Roman" w:hAnsi="Times New Roman"/>
          <w:color w:val="auto"/>
          <w:sz w:val="24"/>
          <w:szCs w:val="24"/>
        </w:rPr>
        <w:t>Теоретическое исследование и разработка пространственно-группового подхода к построению волновой функции куперовской пары в топологических сверхпроводниках</w:t>
      </w:r>
      <w:r w:rsidR="00E47F14">
        <w:rPr>
          <w:rFonts w:ascii="Times New Roman" w:eastAsia="Times New Roman" w:hAnsi="Times New Roman"/>
          <w:color w:val="auto"/>
          <w:sz w:val="24"/>
          <w:szCs w:val="24"/>
        </w:rPr>
        <w:t xml:space="preserve"> на примере</w:t>
      </w:r>
      <w:r w:rsidR="007D102B" w:rsidRPr="00C90452">
        <w:rPr>
          <w:rFonts w:ascii="Times New Roman" w:eastAsia="Times New Roman" w:hAnsi="Times New Roman"/>
          <w:color w:val="auto"/>
          <w:sz w:val="24"/>
          <w:szCs w:val="24"/>
        </w:rPr>
        <w:t xml:space="preserve"> UTe2</w:t>
      </w:r>
      <w:bookmarkEnd w:id="30"/>
    </w:p>
    <w:p w14:paraId="5609888C" w14:textId="6CAAAE7D" w:rsidR="007D102B" w:rsidRPr="004F5758" w:rsidRDefault="007D102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Свойства новых материалов, таких как топологические сверхпроводники и топологические изоляторами тесно связаны с их симметрией, причем кроме полной симметрии кристалла важны локальная симметрия атомов, группа волнового вектора и симметрия относительно обращения времени. Новые подходы к описанию симметрии волновых функция в кластерах и кристаллах рассмотрены в монографии</w:t>
      </w:r>
      <w:r w:rsidR="004F5758" w:rsidRPr="004F5758">
        <w:rPr>
          <w:rFonts w:ascii="Times New Roman" w:hAnsi="Times New Roman"/>
          <w:sz w:val="24"/>
          <w:szCs w:val="24"/>
        </w:rPr>
        <w:t xml:space="preserve"> [17]</w:t>
      </w:r>
      <w:r w:rsidR="004F5758">
        <w:rPr>
          <w:rFonts w:ascii="Times New Roman" w:hAnsi="Times New Roman"/>
          <w:sz w:val="24"/>
          <w:szCs w:val="24"/>
        </w:rPr>
        <w:t>.</w:t>
      </w:r>
    </w:p>
    <w:p w14:paraId="46C835BB" w14:textId="77777777" w:rsidR="007D102B" w:rsidRPr="000D1495" w:rsidRDefault="007D102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 В первых трех главах книги с использованием метода индуцированных представлений конечных групп рассмотрено построение волновых функций в кластерах и кристаллах с учетом указанных выше симметрий. Показано, как с использованием промежуточной группы при индуцировании получить дополнительные квантовые числа для повторяющихся неприводимых представлений. Рассмотрено слияние зон в топологических материалах с несимморфной пространственной группой из-за симметрии относительно обращения времени.</w:t>
      </w:r>
    </w:p>
    <w:p w14:paraId="09C21CBB" w14:textId="6E1E936D" w:rsidR="007D102B" w:rsidRPr="000D1495" w:rsidRDefault="007D102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В четвертой главе рассмотрен разработанный автором пространственно-групповой подход к волновой функции куперовской пары в топологических сверхпроводниках. Существовало два подхода к волновой функции ВФКП (волновая функция куперовской пары): подход Гинзбурга-Ландау и подход Андерсона. В подходе Гинзбурга-Ландау ВФКП от</w:t>
      </w:r>
      <w:r w:rsidR="00085DCC">
        <w:rPr>
          <w:rFonts w:ascii="Times New Roman" w:hAnsi="Times New Roman"/>
          <w:sz w:val="24"/>
          <w:szCs w:val="24"/>
        </w:rPr>
        <w:t>ождествляется с ППСС (параметр</w:t>
      </w:r>
      <w:r w:rsidRPr="000D1495">
        <w:rPr>
          <w:rFonts w:ascii="Times New Roman" w:hAnsi="Times New Roman"/>
          <w:sz w:val="24"/>
          <w:szCs w:val="24"/>
        </w:rPr>
        <w:t xml:space="preserve"> порядка сверхпроводящего состояния</w:t>
      </w:r>
      <w:r w:rsidR="00085DCC" w:rsidRPr="00085DCC">
        <w:rPr>
          <w:rFonts w:ascii="Times New Roman" w:hAnsi="Times New Roman"/>
          <w:sz w:val="24"/>
          <w:szCs w:val="24"/>
        </w:rPr>
        <w:t>)</w:t>
      </w:r>
      <w:r w:rsidRPr="000D1495">
        <w:rPr>
          <w:rFonts w:ascii="Times New Roman" w:hAnsi="Times New Roman"/>
          <w:sz w:val="24"/>
          <w:szCs w:val="24"/>
        </w:rPr>
        <w:t xml:space="preserve"> и вводится фаза </w:t>
      </w:r>
      <w:r w:rsidRPr="000D1495">
        <w:rPr>
          <w:rFonts w:ascii="Times New Roman" w:hAnsi="Times New Roman"/>
          <w:sz w:val="24"/>
          <w:szCs w:val="24"/>
          <w:lang w:val="en-US"/>
        </w:rPr>
        <w:t>exp</w:t>
      </w:r>
      <w:r w:rsidRPr="000D1495">
        <w:rPr>
          <w:rFonts w:ascii="Times New Roman" w:hAnsi="Times New Roman"/>
          <w:sz w:val="24"/>
          <w:szCs w:val="24"/>
        </w:rPr>
        <w:t>(-</w:t>
      </w:r>
      <w:r w:rsidR="00085DCC">
        <w:rPr>
          <w:rFonts w:ascii="Times New Roman" w:hAnsi="Times New Roman"/>
          <w:sz w:val="24"/>
          <w:szCs w:val="24"/>
          <w:lang w:val="en-US"/>
        </w:rPr>
        <w:t>imθ</w:t>
      </w:r>
      <w:r w:rsidRPr="000D1495">
        <w:rPr>
          <w:rFonts w:ascii="Times New Roman" w:hAnsi="Times New Roman"/>
          <w:sz w:val="24"/>
          <w:szCs w:val="24"/>
        </w:rPr>
        <w:t xml:space="preserve">), где </w:t>
      </w:r>
      <w:r w:rsidRPr="000D1495">
        <w:rPr>
          <w:rFonts w:ascii="Times New Roman" w:hAnsi="Times New Roman"/>
          <w:sz w:val="24"/>
          <w:szCs w:val="24"/>
          <w:lang w:val="en-US"/>
        </w:rPr>
        <w:t>m</w:t>
      </w:r>
      <w:r w:rsidRPr="000D1495">
        <w:rPr>
          <w:rFonts w:ascii="Times New Roman" w:hAnsi="Times New Roman"/>
          <w:sz w:val="24"/>
          <w:szCs w:val="24"/>
        </w:rPr>
        <w:t xml:space="preserve">- целое число.  В подходе Андерсона синглетная (триплетная) ВФКП строится как симметризованный (антисимметризованный) квадрат двух одноэлектронных функций с волновыми векторами </w:t>
      </w:r>
      <w:r w:rsidRPr="000D1495">
        <w:rPr>
          <w:rFonts w:ascii="Times New Roman" w:hAnsi="Times New Roman"/>
          <w:sz w:val="24"/>
          <w:szCs w:val="24"/>
          <w:lang w:val="en-US"/>
        </w:rPr>
        <w:t>k</w:t>
      </w:r>
      <w:r w:rsidRPr="000D1495">
        <w:rPr>
          <w:rFonts w:ascii="Times New Roman" w:hAnsi="Times New Roman"/>
          <w:sz w:val="24"/>
          <w:szCs w:val="24"/>
        </w:rPr>
        <w:t xml:space="preserve"> и –</w:t>
      </w:r>
      <w:r w:rsidRPr="000D1495">
        <w:rPr>
          <w:rFonts w:ascii="Times New Roman" w:hAnsi="Times New Roman"/>
          <w:sz w:val="24"/>
          <w:szCs w:val="24"/>
          <w:lang w:val="en-US"/>
        </w:rPr>
        <w:t>k</w:t>
      </w:r>
      <w:r w:rsidRPr="000D1495">
        <w:rPr>
          <w:rFonts w:ascii="Times New Roman" w:hAnsi="Times New Roman"/>
          <w:sz w:val="24"/>
          <w:szCs w:val="24"/>
        </w:rPr>
        <w:t xml:space="preserve">.  В пространственно-групповом подходе метод Андерсона обобщается при помощи теоремы Дж. Макки для симметризованных (антисимметризованных) квадратов индуцированных представлений. Пространственно-групповой подход позволяет оценить возможные НП для симметричных линий и плоскостей в ЗБ (зоне Бриллюэна). Полный базис одной пары состоит из </w:t>
      </w:r>
      <w:r w:rsidRPr="000D1495">
        <w:rPr>
          <w:rFonts w:ascii="Times New Roman" w:hAnsi="Times New Roman"/>
          <w:sz w:val="24"/>
          <w:szCs w:val="24"/>
          <w:lang w:val="en-US"/>
        </w:rPr>
        <w:t>G</w:t>
      </w:r>
      <w:r w:rsidRPr="000D1495">
        <w:rPr>
          <w:rFonts w:ascii="Times New Roman" w:hAnsi="Times New Roman"/>
          <w:sz w:val="24"/>
          <w:szCs w:val="24"/>
        </w:rPr>
        <w:t xml:space="preserve">/2 функций, где </w:t>
      </w:r>
      <w:r w:rsidRPr="000D1495">
        <w:rPr>
          <w:rFonts w:ascii="Times New Roman" w:hAnsi="Times New Roman"/>
          <w:sz w:val="24"/>
          <w:szCs w:val="24"/>
          <w:lang w:val="en-US"/>
        </w:rPr>
        <w:t>G</w:t>
      </w:r>
      <w:r w:rsidRPr="000D1495">
        <w:rPr>
          <w:rFonts w:ascii="Times New Roman" w:hAnsi="Times New Roman"/>
          <w:sz w:val="24"/>
          <w:szCs w:val="24"/>
        </w:rPr>
        <w:t xml:space="preserve">- число элементов точечной группы. При таком подходе фаза Гинзбурга –Ландау набирается в базисной ЗБ и размножается при помощи элементов точечной группы. При этом возможные целые m в теории Гинзбурга –Ландау связаны с НП (неприводимым представлением) точечной группы. Для получения непрерывной фазы при обходе по ЗБ надо отражения в вертикальных плоскостях дополнить обращением времени.  Показано, что для двумерных НП для полного описания двухэлектронных состояний необходимо ввести дополнительной квантовое число- индекс НП промежуточной группы. В результате для двумерных НП получено больше возможных </w:t>
      </w:r>
      <w:r w:rsidRPr="000D1495">
        <w:rPr>
          <w:rFonts w:ascii="Times New Roman" w:hAnsi="Times New Roman"/>
          <w:sz w:val="24"/>
          <w:szCs w:val="24"/>
        </w:rPr>
        <w:lastRenderedPageBreak/>
        <w:t xml:space="preserve">структур ППСС, чем в применяемом раньше подходе, основанном на применении сферических функций для моделирования ППСС.  Показано также, что однозначное соотношение между мультиплетность и четность пары может нарушаться в симметричных направлениях и ЗБ и на гранях ЗБ в несимморфных пространственных группах. Также установлено, что утверждение о том, что синглетная пара имеет четный угловой момент </w:t>
      </w:r>
      <w:r w:rsidRPr="000D1495">
        <w:rPr>
          <w:rFonts w:ascii="Times New Roman" w:hAnsi="Times New Roman"/>
          <w:i/>
          <w:sz w:val="24"/>
          <w:szCs w:val="24"/>
          <w:lang w:val="en-US"/>
        </w:rPr>
        <w:t>l</w:t>
      </w:r>
      <w:r w:rsidRPr="000D1495">
        <w:rPr>
          <w:rFonts w:ascii="Times New Roman" w:hAnsi="Times New Roman"/>
          <w:sz w:val="24"/>
          <w:szCs w:val="24"/>
        </w:rPr>
        <w:t xml:space="preserve">=0,2,4,6…, а триплетная –нечетный </w:t>
      </w:r>
      <w:r w:rsidRPr="000D1495">
        <w:rPr>
          <w:rFonts w:ascii="Times New Roman" w:hAnsi="Times New Roman"/>
          <w:i/>
          <w:sz w:val="24"/>
          <w:szCs w:val="24"/>
        </w:rPr>
        <w:t>l</w:t>
      </w:r>
      <w:r w:rsidRPr="000D1495">
        <w:rPr>
          <w:rFonts w:ascii="Times New Roman" w:hAnsi="Times New Roman"/>
          <w:sz w:val="24"/>
          <w:szCs w:val="24"/>
        </w:rPr>
        <w:t xml:space="preserve">=1,3… связано с представлением ВФКП в виде сферических функций, а не вытекает из фундаментальных принципов симметрии. Пространственной-групповой подход к ВФКП, рассмотренный в 4 главе книги составит основу дальнейших исследований топологических сверхпроводников, включая Вейловские полуметаллы, в рамках проекта. В статье </w:t>
      </w:r>
      <w:r w:rsidR="00F41FF2" w:rsidRPr="00F41FF2">
        <w:rPr>
          <w:rFonts w:ascii="Times New Roman" w:hAnsi="Times New Roman"/>
          <w:bCs/>
          <w:color w:val="000000"/>
          <w:sz w:val="24"/>
          <w:szCs w:val="24"/>
        </w:rPr>
        <w:t>[</w:t>
      </w:r>
      <w:r w:rsidR="004F5758">
        <w:rPr>
          <w:rFonts w:ascii="Times New Roman" w:hAnsi="Times New Roman"/>
          <w:bCs/>
          <w:color w:val="000000"/>
          <w:sz w:val="24"/>
          <w:szCs w:val="24"/>
        </w:rPr>
        <w:t>18</w:t>
      </w:r>
      <w:r w:rsidR="00F41FF2" w:rsidRPr="00F41FF2">
        <w:rPr>
          <w:rFonts w:ascii="Times New Roman" w:hAnsi="Times New Roman"/>
          <w:bCs/>
          <w:color w:val="000000"/>
          <w:sz w:val="24"/>
          <w:szCs w:val="24"/>
        </w:rPr>
        <w:t xml:space="preserve">] </w:t>
      </w:r>
      <w:r w:rsidRPr="000D1495">
        <w:rPr>
          <w:rFonts w:ascii="Times New Roman" w:hAnsi="Times New Roman"/>
          <w:sz w:val="24"/>
          <w:szCs w:val="24"/>
        </w:rPr>
        <w:t>рассмотрен недавно открытый триплетный ферромагнитный сверхпроводник UTe</w:t>
      </w:r>
      <w:r w:rsidRPr="000D1495">
        <w:rPr>
          <w:rFonts w:ascii="Times New Roman" w:eastAsia="MS Mincho" w:hAnsi="Times New Roman"/>
          <w:sz w:val="24"/>
          <w:szCs w:val="24"/>
          <w:vertAlign w:val="subscript"/>
        </w:rPr>
        <w:t>2</w:t>
      </w:r>
      <w:r w:rsidRPr="000D1495">
        <w:rPr>
          <w:rFonts w:ascii="Times New Roman" w:hAnsi="Times New Roman"/>
          <w:sz w:val="24"/>
          <w:szCs w:val="24"/>
        </w:rPr>
        <w:t xml:space="preserve"> (</w:t>
      </w:r>
      <w:r w:rsidRPr="000D1495">
        <w:rPr>
          <w:rFonts w:ascii="Times New Roman" w:hAnsi="Times New Roman"/>
          <w:sz w:val="24"/>
          <w:szCs w:val="24"/>
          <w:lang w:val="en-US"/>
        </w:rPr>
        <w:t>T</w:t>
      </w:r>
      <w:r w:rsidRPr="000D1495">
        <w:rPr>
          <w:rFonts w:ascii="Times New Roman" w:hAnsi="Times New Roman"/>
          <w:sz w:val="24"/>
          <w:szCs w:val="24"/>
          <w:vertAlign w:val="subscript"/>
          <w:lang w:val="en-US"/>
        </w:rPr>
        <w:t>c</w:t>
      </w:r>
      <w:r w:rsidRPr="000D1495">
        <w:rPr>
          <w:rFonts w:ascii="Times New Roman" w:hAnsi="Times New Roman"/>
          <w:sz w:val="24"/>
          <w:szCs w:val="24"/>
        </w:rPr>
        <w:t xml:space="preserve">=1.6), обладающий уникальными свойствами. Если поле направлено по оси </w:t>
      </w:r>
      <w:r w:rsidRPr="000D1495">
        <w:rPr>
          <w:rFonts w:ascii="Times New Roman" w:hAnsi="Times New Roman"/>
          <w:i/>
          <w:sz w:val="24"/>
          <w:szCs w:val="24"/>
        </w:rPr>
        <w:t>b</w:t>
      </w:r>
      <w:r w:rsidRPr="000D1495">
        <w:rPr>
          <w:rFonts w:ascii="Times New Roman" w:hAnsi="Times New Roman"/>
          <w:iCs/>
          <w:sz w:val="24"/>
          <w:szCs w:val="24"/>
        </w:rPr>
        <w:t xml:space="preserve">, </w:t>
      </w:r>
      <w:r w:rsidRPr="000D1495">
        <w:rPr>
          <w:rFonts w:ascii="Times New Roman" w:hAnsi="Times New Roman"/>
          <w:sz w:val="24"/>
          <w:szCs w:val="24"/>
        </w:rPr>
        <w:t>то сверхпроводимость исчезает при H</w:t>
      </w:r>
      <w:r w:rsidRPr="000D1495">
        <w:rPr>
          <w:rFonts w:ascii="Times New Roman" w:hAnsi="Times New Roman"/>
          <w:sz w:val="24"/>
          <w:szCs w:val="24"/>
          <w:vertAlign w:val="subscript"/>
        </w:rPr>
        <w:t>c2</w:t>
      </w:r>
      <w:r w:rsidRPr="000D1495">
        <w:rPr>
          <w:rFonts w:ascii="Times New Roman" w:hAnsi="Times New Roman"/>
          <w:sz w:val="24"/>
          <w:szCs w:val="24"/>
        </w:rPr>
        <w:t xml:space="preserve">=34,5 Тл, однако, если направление поля сдвигается к оси </w:t>
      </w:r>
      <w:r w:rsidRPr="000D1495">
        <w:rPr>
          <w:rFonts w:ascii="Times New Roman" w:hAnsi="Times New Roman"/>
          <w:i/>
          <w:sz w:val="24"/>
          <w:szCs w:val="24"/>
        </w:rPr>
        <w:t>с</w:t>
      </w:r>
      <w:r w:rsidRPr="000D1495">
        <w:rPr>
          <w:rFonts w:ascii="Times New Roman" w:hAnsi="Times New Roman"/>
          <w:sz w:val="24"/>
          <w:szCs w:val="24"/>
        </w:rPr>
        <w:t xml:space="preserve">, то сверхпроводимость восстанавливается и существует до </w:t>
      </w:r>
      <w:r w:rsidRPr="000D1495">
        <w:rPr>
          <w:rFonts w:ascii="Times New Roman" w:hAnsi="Times New Roman"/>
          <w:sz w:val="24"/>
          <w:szCs w:val="24"/>
          <w:lang w:val="en-US"/>
        </w:rPr>
        <w:t>H</w:t>
      </w:r>
      <w:r w:rsidRPr="000D1495">
        <w:rPr>
          <w:rFonts w:ascii="Times New Roman" w:hAnsi="Times New Roman"/>
          <w:sz w:val="24"/>
          <w:szCs w:val="24"/>
        </w:rPr>
        <w:t xml:space="preserve">=73 Тл.  Эффект Керра подтверждает нарушение симметрии относительно обращения времени, что интерпретируется как комплексный ППСС. Поскольку кристалл </w:t>
      </w:r>
      <w:r w:rsidRPr="000D1495">
        <w:rPr>
          <w:rFonts w:ascii="Times New Roman" w:hAnsi="Times New Roman"/>
          <w:sz w:val="24"/>
          <w:szCs w:val="24"/>
          <w:lang w:val="en-US"/>
        </w:rPr>
        <w:t>UTe</w:t>
      </w:r>
      <w:r w:rsidRPr="000D1495">
        <w:rPr>
          <w:rFonts w:ascii="Times New Roman" w:hAnsi="Times New Roman"/>
          <w:sz w:val="24"/>
          <w:szCs w:val="24"/>
          <w:vertAlign w:val="subscript"/>
        </w:rPr>
        <w:t>2</w:t>
      </w:r>
      <w:r w:rsidRPr="000D1495">
        <w:rPr>
          <w:rFonts w:ascii="Times New Roman" w:hAnsi="Times New Roman"/>
          <w:sz w:val="24"/>
          <w:szCs w:val="24"/>
        </w:rPr>
        <w:t xml:space="preserve"> имеет точечную группу симметрии D</w:t>
      </w:r>
      <w:r w:rsidRPr="000D1495">
        <w:rPr>
          <w:rFonts w:ascii="Times New Roman" w:hAnsi="Times New Roman"/>
          <w:sz w:val="24"/>
          <w:szCs w:val="24"/>
          <w:vertAlign w:val="subscript"/>
        </w:rPr>
        <w:t>2h</w:t>
      </w:r>
      <w:r w:rsidRPr="000D1495">
        <w:rPr>
          <w:rFonts w:ascii="Times New Roman" w:hAnsi="Times New Roman"/>
          <w:sz w:val="24"/>
          <w:szCs w:val="24"/>
        </w:rPr>
        <w:t>, все НП которой действительные и одномерные, в феноменологических подходах представляют ППСС в виде комплексной «линейной комбинации» двух НП B</w:t>
      </w:r>
      <w:r w:rsidRPr="000D1495">
        <w:rPr>
          <w:rFonts w:ascii="Times New Roman" w:hAnsi="Times New Roman"/>
          <w:sz w:val="24"/>
          <w:szCs w:val="24"/>
          <w:vertAlign w:val="subscript"/>
        </w:rPr>
        <w:t>3u</w:t>
      </w:r>
      <w:r w:rsidRPr="000D1495">
        <w:rPr>
          <w:rFonts w:ascii="Times New Roman" w:hAnsi="Times New Roman"/>
          <w:sz w:val="24"/>
          <w:szCs w:val="24"/>
        </w:rPr>
        <w:t>+iB</w:t>
      </w:r>
      <w:r w:rsidRPr="000D1495">
        <w:rPr>
          <w:rFonts w:ascii="Times New Roman" w:hAnsi="Times New Roman"/>
          <w:sz w:val="24"/>
          <w:szCs w:val="24"/>
          <w:vertAlign w:val="subscript"/>
        </w:rPr>
        <w:t>2u</w:t>
      </w:r>
      <w:r w:rsidRPr="000D1495">
        <w:rPr>
          <w:rFonts w:ascii="Times New Roman" w:hAnsi="Times New Roman"/>
          <w:sz w:val="24"/>
          <w:szCs w:val="24"/>
        </w:rPr>
        <w:t xml:space="preserve"> или B</w:t>
      </w:r>
      <w:r w:rsidRPr="000D1495">
        <w:rPr>
          <w:rFonts w:ascii="Times New Roman" w:hAnsi="Times New Roman"/>
          <w:sz w:val="24"/>
          <w:szCs w:val="24"/>
          <w:vertAlign w:val="subscript"/>
        </w:rPr>
        <w:t>3u</w:t>
      </w:r>
      <w:r w:rsidRPr="000D1495">
        <w:rPr>
          <w:rFonts w:ascii="Times New Roman" w:hAnsi="Times New Roman"/>
          <w:sz w:val="24"/>
          <w:szCs w:val="24"/>
        </w:rPr>
        <w:t>+iA</w:t>
      </w:r>
      <w:r w:rsidRPr="000D1495">
        <w:rPr>
          <w:rFonts w:ascii="Times New Roman" w:hAnsi="Times New Roman"/>
          <w:sz w:val="24"/>
          <w:szCs w:val="24"/>
          <w:vertAlign w:val="subscript"/>
        </w:rPr>
        <w:t>u</w:t>
      </w:r>
      <w:r w:rsidRPr="000D1495">
        <w:rPr>
          <w:rFonts w:ascii="Times New Roman" w:hAnsi="Times New Roman"/>
          <w:sz w:val="24"/>
          <w:szCs w:val="24"/>
        </w:rPr>
        <w:t xml:space="preserve">, что должно приводить к «раздвоению» сверхпроводящего перехода. Однако, последние эксперименты подтвердили единственность сверхпроводящего перехода, и авторы сделали вывод, что результаты экспериментов по нарушению симметрии относительно обращения времени должны быть пересмотрены. </w:t>
      </w:r>
    </w:p>
    <w:p w14:paraId="76D4E495" w14:textId="262DC86E" w:rsidR="007D102B" w:rsidRPr="000D1495" w:rsidRDefault="007D102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Настоящее исследование имело две цели: устранить это кажущееся противоречие и объяснить наличие двух магнитных фаз в триплетном сверхпроводнике с точки зрения симметрии. В работе был применен пространственно-групповой подход к ВФКП с учетом «намотки» (</w:t>
      </w:r>
      <w:r w:rsidRPr="000D1495">
        <w:rPr>
          <w:rFonts w:ascii="Times New Roman" w:hAnsi="Times New Roman"/>
          <w:sz w:val="24"/>
          <w:szCs w:val="24"/>
          <w:lang w:val="en-US"/>
        </w:rPr>
        <w:t>winding</w:t>
      </w:r>
      <w:r w:rsidRPr="000D1495">
        <w:rPr>
          <w:rFonts w:ascii="Times New Roman" w:hAnsi="Times New Roman"/>
          <w:sz w:val="24"/>
          <w:szCs w:val="24"/>
        </w:rPr>
        <w:t xml:space="preserve">) фазы. Намотка фазы </w:t>
      </w:r>
      <w:r w:rsidRPr="000D1495">
        <w:rPr>
          <w:rFonts w:ascii="Times New Roman" w:hAnsi="Times New Roman"/>
          <w:sz w:val="24"/>
          <w:szCs w:val="24"/>
          <w:lang w:val="en-US"/>
        </w:rPr>
        <w:t>exp</w:t>
      </w:r>
      <w:r w:rsidRPr="000D1495">
        <w:rPr>
          <w:rFonts w:ascii="Times New Roman" w:hAnsi="Times New Roman"/>
          <w:sz w:val="24"/>
          <w:szCs w:val="24"/>
        </w:rPr>
        <w:t>(</w:t>
      </w:r>
      <w:r w:rsidR="00085DCC">
        <w:rPr>
          <w:rFonts w:ascii="Times New Roman" w:hAnsi="Times New Roman"/>
          <w:sz w:val="24"/>
          <w:szCs w:val="24"/>
          <w:lang w:val="en-US"/>
        </w:rPr>
        <w:t>iθ</w:t>
      </w:r>
      <w:r w:rsidRPr="000D1495">
        <w:rPr>
          <w:rFonts w:ascii="Times New Roman" w:hAnsi="Times New Roman"/>
          <w:sz w:val="24"/>
          <w:szCs w:val="24"/>
        </w:rPr>
        <w:t xml:space="preserve">) (для </w:t>
      </w:r>
      <w:r w:rsidRPr="000D1495">
        <w:rPr>
          <w:rFonts w:ascii="Times New Roman" w:hAnsi="Times New Roman"/>
          <w:sz w:val="24"/>
          <w:szCs w:val="24"/>
          <w:lang w:val="en-US"/>
        </w:rPr>
        <w:t>B</w:t>
      </w:r>
      <w:r w:rsidRPr="000D1495">
        <w:rPr>
          <w:rFonts w:ascii="Times New Roman" w:hAnsi="Times New Roman"/>
          <w:sz w:val="24"/>
          <w:szCs w:val="24"/>
          <w:vertAlign w:val="subscript"/>
        </w:rPr>
        <w:t>2u</w:t>
      </w:r>
      <w:r w:rsidRPr="000D1495">
        <w:rPr>
          <w:rFonts w:ascii="Times New Roman" w:hAnsi="Times New Roman"/>
          <w:sz w:val="24"/>
          <w:szCs w:val="24"/>
        </w:rPr>
        <w:t xml:space="preserve"> и </w:t>
      </w:r>
      <w:r w:rsidRPr="000D1495">
        <w:rPr>
          <w:rFonts w:ascii="Times New Roman" w:hAnsi="Times New Roman"/>
          <w:sz w:val="24"/>
          <w:szCs w:val="24"/>
          <w:lang w:val="en-US"/>
        </w:rPr>
        <w:t>B</w:t>
      </w:r>
      <w:r w:rsidRPr="000D1495">
        <w:rPr>
          <w:rFonts w:ascii="Times New Roman" w:hAnsi="Times New Roman"/>
          <w:sz w:val="24"/>
          <w:szCs w:val="24"/>
          <w:vertAlign w:val="subscript"/>
        </w:rPr>
        <w:t>3</w:t>
      </w:r>
      <w:r w:rsidRPr="000D1495">
        <w:rPr>
          <w:rFonts w:ascii="Times New Roman" w:hAnsi="Times New Roman"/>
          <w:sz w:val="24"/>
          <w:szCs w:val="24"/>
          <w:vertAlign w:val="subscript"/>
          <w:lang w:val="en-US"/>
        </w:rPr>
        <w:t>u</w:t>
      </w:r>
      <w:r w:rsidRPr="000D1495">
        <w:rPr>
          <w:rFonts w:ascii="Times New Roman" w:hAnsi="Times New Roman"/>
          <w:sz w:val="24"/>
          <w:szCs w:val="24"/>
        </w:rPr>
        <w:t xml:space="preserve">) и </w:t>
      </w:r>
      <w:r w:rsidRPr="000D1495">
        <w:rPr>
          <w:rFonts w:ascii="Times New Roman" w:hAnsi="Times New Roman"/>
          <w:sz w:val="24"/>
          <w:szCs w:val="24"/>
          <w:lang w:val="en-US"/>
        </w:rPr>
        <w:t>exp</w:t>
      </w:r>
      <w:r w:rsidRPr="000D1495">
        <w:rPr>
          <w:rFonts w:ascii="Times New Roman" w:hAnsi="Times New Roman"/>
          <w:sz w:val="24"/>
          <w:szCs w:val="24"/>
        </w:rPr>
        <w:t>(</w:t>
      </w:r>
      <w:r w:rsidRPr="000D1495">
        <w:rPr>
          <w:rFonts w:ascii="Times New Roman" w:hAnsi="Times New Roman"/>
          <w:sz w:val="24"/>
          <w:szCs w:val="24"/>
          <w:lang w:val="en-US"/>
        </w:rPr>
        <w:t>i</w:t>
      </w:r>
      <w:r w:rsidRPr="000D1495">
        <w:rPr>
          <w:rFonts w:ascii="Times New Roman" w:hAnsi="Times New Roman"/>
          <w:sz w:val="24"/>
          <w:szCs w:val="24"/>
        </w:rPr>
        <w:t>2</w:t>
      </w:r>
      <w:r w:rsidR="00085DCC">
        <w:rPr>
          <w:rFonts w:ascii="Times New Roman" w:hAnsi="Times New Roman"/>
          <w:sz w:val="24"/>
          <w:szCs w:val="24"/>
        </w:rPr>
        <w:t>θ</w:t>
      </w:r>
      <w:r w:rsidRPr="000D1495">
        <w:rPr>
          <w:rFonts w:ascii="Times New Roman" w:hAnsi="Times New Roman"/>
          <w:sz w:val="24"/>
          <w:szCs w:val="24"/>
        </w:rPr>
        <w:t>) (для B</w:t>
      </w:r>
      <w:r w:rsidRPr="000D1495">
        <w:rPr>
          <w:rFonts w:ascii="Times New Roman" w:hAnsi="Times New Roman"/>
          <w:sz w:val="24"/>
          <w:szCs w:val="24"/>
          <w:vertAlign w:val="subscript"/>
        </w:rPr>
        <w:t>1u</w:t>
      </w:r>
      <w:r w:rsidRPr="000D1495">
        <w:rPr>
          <w:rFonts w:ascii="Times New Roman" w:hAnsi="Times New Roman"/>
          <w:sz w:val="24"/>
          <w:szCs w:val="24"/>
        </w:rPr>
        <w:t xml:space="preserve"> и </w:t>
      </w:r>
      <w:r w:rsidRPr="000D1495">
        <w:rPr>
          <w:rFonts w:ascii="Times New Roman" w:hAnsi="Times New Roman"/>
          <w:sz w:val="24"/>
          <w:szCs w:val="24"/>
          <w:lang w:val="en-US"/>
        </w:rPr>
        <w:t>A</w:t>
      </w:r>
      <w:r w:rsidRPr="000D1495">
        <w:rPr>
          <w:rFonts w:ascii="Times New Roman" w:hAnsi="Times New Roman"/>
          <w:sz w:val="24"/>
          <w:szCs w:val="24"/>
          <w:vertAlign w:val="subscript"/>
          <w:lang w:val="en-US"/>
        </w:rPr>
        <w:t>u</w:t>
      </w:r>
      <w:r w:rsidRPr="000D1495">
        <w:rPr>
          <w:rFonts w:ascii="Times New Roman" w:hAnsi="Times New Roman"/>
          <w:sz w:val="24"/>
          <w:szCs w:val="24"/>
        </w:rPr>
        <w:t xml:space="preserve">) происходит в базисной ЗБ в плоскости перпендикулярной </w:t>
      </w:r>
      <w:r w:rsidRPr="000D1495">
        <w:rPr>
          <w:rFonts w:ascii="Times New Roman" w:hAnsi="Times New Roman"/>
          <w:sz w:val="24"/>
          <w:szCs w:val="24"/>
          <w:lang w:val="en-US"/>
        </w:rPr>
        <w:t>k</w:t>
      </w:r>
      <w:r w:rsidRPr="000D1495">
        <w:rPr>
          <w:rFonts w:ascii="Times New Roman" w:hAnsi="Times New Roman"/>
          <w:sz w:val="24"/>
          <w:szCs w:val="24"/>
          <w:vertAlign w:val="subscript"/>
          <w:lang w:val="en-US"/>
        </w:rPr>
        <w:t>z</w:t>
      </w:r>
      <w:r w:rsidRPr="000D1495">
        <w:rPr>
          <w:rFonts w:ascii="Times New Roman" w:hAnsi="Times New Roman"/>
          <w:sz w:val="24"/>
          <w:szCs w:val="24"/>
        </w:rPr>
        <w:t xml:space="preserve"> (0&lt;</w:t>
      </w:r>
      <w:r w:rsidR="00085DCC">
        <w:rPr>
          <w:rFonts w:ascii="Times New Roman" w:hAnsi="Times New Roman"/>
          <w:sz w:val="24"/>
          <w:szCs w:val="24"/>
        </w:rPr>
        <w:t>θ&lt;π</w:t>
      </w:r>
      <w:r w:rsidRPr="000D1495">
        <w:rPr>
          <w:rFonts w:ascii="Times New Roman" w:hAnsi="Times New Roman"/>
          <w:sz w:val="24"/>
          <w:szCs w:val="24"/>
        </w:rPr>
        <w:t>/2) и размножается на остальные сектора операциями точечной группы, причем направления намотки в секторах, связанных отражениями в вертикальных плоскостях противоположны. Теоретико-групповые нули одномерных НП соответствуют характерам равным -1, поэтому НП А</w:t>
      </w:r>
      <w:r w:rsidRPr="000D1495">
        <w:rPr>
          <w:rFonts w:ascii="Times New Roman" w:hAnsi="Times New Roman"/>
          <w:sz w:val="24"/>
          <w:szCs w:val="24"/>
          <w:vertAlign w:val="subscript"/>
          <w:lang w:val="en-US"/>
        </w:rPr>
        <w:t>u</w:t>
      </w:r>
      <w:r w:rsidRPr="000D1495">
        <w:rPr>
          <w:rFonts w:ascii="Times New Roman" w:hAnsi="Times New Roman"/>
          <w:sz w:val="24"/>
          <w:szCs w:val="24"/>
        </w:rPr>
        <w:t xml:space="preserve"> имеет нули во всех плоскостях, а </w:t>
      </w:r>
      <w:r w:rsidRPr="000D1495">
        <w:rPr>
          <w:rFonts w:ascii="Times New Roman" w:hAnsi="Times New Roman"/>
          <w:sz w:val="24"/>
          <w:szCs w:val="24"/>
          <w:lang w:val="en-US"/>
        </w:rPr>
        <w:t>B</w:t>
      </w:r>
      <w:r w:rsidRPr="000D1495">
        <w:rPr>
          <w:rFonts w:ascii="Times New Roman" w:hAnsi="Times New Roman"/>
          <w:sz w:val="24"/>
          <w:szCs w:val="24"/>
          <w:vertAlign w:val="subscript"/>
        </w:rPr>
        <w:t>1</w:t>
      </w:r>
      <w:r w:rsidRPr="000D1495">
        <w:rPr>
          <w:rFonts w:ascii="Times New Roman" w:hAnsi="Times New Roman"/>
          <w:sz w:val="24"/>
          <w:szCs w:val="24"/>
          <w:vertAlign w:val="subscript"/>
          <w:lang w:val="en-US"/>
        </w:rPr>
        <w:t>u</w:t>
      </w:r>
      <w:r w:rsidRPr="000D1495">
        <w:rPr>
          <w:rFonts w:ascii="Times New Roman" w:hAnsi="Times New Roman"/>
          <w:sz w:val="24"/>
          <w:szCs w:val="24"/>
        </w:rPr>
        <w:t xml:space="preserve">, </w:t>
      </w:r>
      <w:r w:rsidRPr="000D1495">
        <w:rPr>
          <w:rFonts w:ascii="Times New Roman" w:hAnsi="Times New Roman"/>
          <w:sz w:val="24"/>
          <w:szCs w:val="24"/>
          <w:lang w:val="en-US"/>
        </w:rPr>
        <w:t>B</w:t>
      </w:r>
      <w:r w:rsidRPr="000D1495">
        <w:rPr>
          <w:rFonts w:ascii="Times New Roman" w:hAnsi="Times New Roman"/>
          <w:sz w:val="24"/>
          <w:szCs w:val="24"/>
          <w:vertAlign w:val="subscript"/>
        </w:rPr>
        <w:t>2</w:t>
      </w:r>
      <w:r w:rsidRPr="000D1495">
        <w:rPr>
          <w:rFonts w:ascii="Times New Roman" w:hAnsi="Times New Roman"/>
          <w:sz w:val="24"/>
          <w:szCs w:val="24"/>
          <w:vertAlign w:val="subscript"/>
          <w:lang w:val="en-US"/>
        </w:rPr>
        <w:t>u</w:t>
      </w:r>
      <w:r w:rsidRPr="000D1495">
        <w:rPr>
          <w:rFonts w:ascii="Times New Roman" w:hAnsi="Times New Roman"/>
          <w:sz w:val="24"/>
          <w:szCs w:val="24"/>
        </w:rPr>
        <w:t xml:space="preserve"> и </w:t>
      </w:r>
      <w:r w:rsidRPr="000D1495">
        <w:rPr>
          <w:rFonts w:ascii="Times New Roman" w:hAnsi="Times New Roman"/>
          <w:sz w:val="24"/>
          <w:szCs w:val="24"/>
          <w:lang w:val="en-US"/>
        </w:rPr>
        <w:t>B</w:t>
      </w:r>
      <w:r w:rsidRPr="000D1495">
        <w:rPr>
          <w:rFonts w:ascii="Times New Roman" w:hAnsi="Times New Roman"/>
          <w:sz w:val="24"/>
          <w:szCs w:val="24"/>
          <w:vertAlign w:val="subscript"/>
        </w:rPr>
        <w:t>3</w:t>
      </w:r>
      <w:r w:rsidRPr="000D1495">
        <w:rPr>
          <w:rFonts w:ascii="Times New Roman" w:hAnsi="Times New Roman"/>
          <w:sz w:val="24"/>
          <w:szCs w:val="24"/>
          <w:vertAlign w:val="subscript"/>
          <w:lang w:val="en-US"/>
        </w:rPr>
        <w:t>u</w:t>
      </w:r>
      <w:r w:rsidRPr="000D1495">
        <w:rPr>
          <w:rFonts w:ascii="Times New Roman" w:hAnsi="Times New Roman"/>
          <w:sz w:val="24"/>
          <w:szCs w:val="24"/>
        </w:rPr>
        <w:t xml:space="preserve"> имеют нули в плоскостях перпендикулярных осям </w:t>
      </w:r>
      <w:r w:rsidRPr="000D1495">
        <w:rPr>
          <w:rFonts w:ascii="Times New Roman" w:hAnsi="Times New Roman"/>
          <w:sz w:val="24"/>
          <w:szCs w:val="24"/>
          <w:lang w:val="en-US"/>
        </w:rPr>
        <w:t>k</w:t>
      </w:r>
      <w:r w:rsidRPr="000D1495">
        <w:rPr>
          <w:rFonts w:ascii="Times New Roman" w:hAnsi="Times New Roman"/>
          <w:sz w:val="24"/>
          <w:szCs w:val="24"/>
          <w:vertAlign w:val="subscript"/>
          <w:lang w:val="en-US"/>
        </w:rPr>
        <w:t>z</w:t>
      </w:r>
      <w:r w:rsidRPr="000D1495">
        <w:rPr>
          <w:rFonts w:ascii="Times New Roman" w:hAnsi="Times New Roman"/>
          <w:sz w:val="24"/>
          <w:szCs w:val="24"/>
        </w:rPr>
        <w:t xml:space="preserve">, </w:t>
      </w:r>
      <w:r w:rsidRPr="000D1495">
        <w:rPr>
          <w:rFonts w:ascii="Times New Roman" w:hAnsi="Times New Roman"/>
          <w:sz w:val="24"/>
          <w:szCs w:val="24"/>
          <w:lang w:val="en-US"/>
        </w:rPr>
        <w:t>k</w:t>
      </w:r>
      <w:r w:rsidRPr="000D1495">
        <w:rPr>
          <w:rFonts w:ascii="Times New Roman" w:hAnsi="Times New Roman"/>
          <w:sz w:val="24"/>
          <w:szCs w:val="24"/>
          <w:vertAlign w:val="subscript"/>
          <w:lang w:val="en-US"/>
        </w:rPr>
        <w:t>y</w:t>
      </w:r>
      <w:r w:rsidRPr="000D1495">
        <w:rPr>
          <w:rFonts w:ascii="Times New Roman" w:hAnsi="Times New Roman"/>
          <w:sz w:val="24"/>
          <w:szCs w:val="24"/>
        </w:rPr>
        <w:t xml:space="preserve"> и </w:t>
      </w:r>
      <w:r w:rsidRPr="000D1495">
        <w:rPr>
          <w:rFonts w:ascii="Times New Roman" w:hAnsi="Times New Roman"/>
          <w:sz w:val="24"/>
          <w:szCs w:val="24"/>
          <w:lang w:val="en-US"/>
        </w:rPr>
        <w:t>k</w:t>
      </w:r>
      <w:r w:rsidRPr="000D1495">
        <w:rPr>
          <w:rFonts w:ascii="Times New Roman" w:hAnsi="Times New Roman"/>
          <w:sz w:val="24"/>
          <w:szCs w:val="24"/>
          <w:vertAlign w:val="subscript"/>
          <w:lang w:val="en-US"/>
        </w:rPr>
        <w:t>x</w:t>
      </w:r>
      <w:r w:rsidRPr="000D1495">
        <w:rPr>
          <w:rFonts w:ascii="Times New Roman" w:hAnsi="Times New Roman"/>
          <w:sz w:val="24"/>
          <w:szCs w:val="24"/>
        </w:rPr>
        <w:t xml:space="preserve"> соответственно. </w:t>
      </w:r>
    </w:p>
    <w:p w14:paraId="6052203D" w14:textId="4CD5DCB6" w:rsidR="007D102B" w:rsidRPr="000D1495" w:rsidRDefault="007D102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В пространственно-групповом походе каждая ВФКП при симметрии </w:t>
      </w:r>
      <w:r w:rsidRPr="000D1495">
        <w:rPr>
          <w:rFonts w:ascii="Times New Roman" w:hAnsi="Times New Roman"/>
          <w:i/>
          <w:sz w:val="24"/>
          <w:szCs w:val="24"/>
          <w:lang w:val="en-US"/>
        </w:rPr>
        <w:t>D</w:t>
      </w:r>
      <w:r w:rsidRPr="000D1495">
        <w:rPr>
          <w:rFonts w:ascii="Times New Roman" w:hAnsi="Times New Roman"/>
          <w:i/>
          <w:sz w:val="24"/>
          <w:szCs w:val="24"/>
          <w:vertAlign w:val="subscript"/>
        </w:rPr>
        <w:t>2</w:t>
      </w:r>
      <w:r w:rsidRPr="000D1495">
        <w:rPr>
          <w:rFonts w:ascii="Times New Roman" w:hAnsi="Times New Roman"/>
          <w:i/>
          <w:sz w:val="24"/>
          <w:szCs w:val="24"/>
          <w:vertAlign w:val="subscript"/>
          <w:lang w:val="en-US"/>
        </w:rPr>
        <w:t>h</w:t>
      </w:r>
      <w:r w:rsidRPr="000D1495">
        <w:rPr>
          <w:rFonts w:ascii="Times New Roman" w:hAnsi="Times New Roman"/>
          <w:sz w:val="24"/>
          <w:szCs w:val="24"/>
        </w:rPr>
        <w:t xml:space="preserve"> преобразуется по действительному одномерному НП, а комплексность ППСС достигается за счет намотки фазы между отдельными парами в конденсате. Это результат позволил </w:t>
      </w:r>
      <w:r w:rsidRPr="000D1495">
        <w:rPr>
          <w:rFonts w:ascii="Times New Roman" w:hAnsi="Times New Roman"/>
          <w:sz w:val="24"/>
          <w:szCs w:val="24"/>
        </w:rPr>
        <w:lastRenderedPageBreak/>
        <w:t xml:space="preserve">снять указанное противоречие между экспериментальными данными, которое является следствием отождествления ППСС и ВФКП. При симметрии </w:t>
      </w:r>
      <w:r w:rsidRPr="000D1495">
        <w:rPr>
          <w:rFonts w:ascii="Times New Roman" w:hAnsi="Times New Roman"/>
          <w:i/>
          <w:iCs/>
          <w:sz w:val="24"/>
          <w:szCs w:val="24"/>
          <w:lang w:val="en-US"/>
        </w:rPr>
        <w:t>D</w:t>
      </w:r>
      <w:r w:rsidRPr="000D1495">
        <w:rPr>
          <w:rFonts w:ascii="Times New Roman" w:hAnsi="Times New Roman"/>
          <w:i/>
          <w:iCs/>
          <w:sz w:val="24"/>
          <w:szCs w:val="24"/>
          <w:vertAlign w:val="subscript"/>
        </w:rPr>
        <w:t>2</w:t>
      </w:r>
      <w:r w:rsidRPr="000D1495">
        <w:rPr>
          <w:rFonts w:ascii="Times New Roman" w:hAnsi="Times New Roman"/>
          <w:i/>
          <w:iCs/>
          <w:sz w:val="24"/>
          <w:szCs w:val="24"/>
          <w:vertAlign w:val="subscript"/>
          <w:lang w:val="en-US"/>
        </w:rPr>
        <w:t>h</w:t>
      </w:r>
      <w:r w:rsidRPr="000D1495">
        <w:rPr>
          <w:rFonts w:ascii="Times New Roman" w:hAnsi="Times New Roman"/>
          <w:sz w:val="24"/>
          <w:szCs w:val="24"/>
        </w:rPr>
        <w:t xml:space="preserve"> намотке фазы направления намотки в секторах ЗБ, связанных отражениями вертикальной плоскости, противоположны, и результирующая проекция углового момента равна нулю. Если же отражения в вертикальных плоскостях связать с обращением времени, т.е. перейти к Шубниковской симметрии </w:t>
      </w:r>
      <w:r w:rsidRPr="000D1495">
        <w:rPr>
          <w:rFonts w:ascii="Times New Roman" w:hAnsi="Times New Roman"/>
          <w:sz w:val="24"/>
          <w:szCs w:val="24"/>
          <w:lang w:val="en-US"/>
        </w:rPr>
        <w:t>m</w:t>
      </w:r>
      <w:r w:rsidRPr="000D1495">
        <w:rPr>
          <w:rFonts w:ascii="Times New Roman" w:hAnsi="Times New Roman"/>
          <w:sz w:val="24"/>
          <w:szCs w:val="24"/>
        </w:rPr>
        <w:t>’</w:t>
      </w:r>
      <w:r w:rsidRPr="000D1495">
        <w:rPr>
          <w:rFonts w:ascii="Times New Roman" w:hAnsi="Times New Roman"/>
          <w:sz w:val="24"/>
          <w:szCs w:val="24"/>
          <w:lang w:val="en-US"/>
        </w:rPr>
        <w:t>m</w:t>
      </w:r>
      <w:r w:rsidRPr="000D1495">
        <w:rPr>
          <w:rFonts w:ascii="Times New Roman" w:hAnsi="Times New Roman"/>
          <w:sz w:val="24"/>
          <w:szCs w:val="24"/>
        </w:rPr>
        <w:t>’</w:t>
      </w:r>
      <w:r w:rsidRPr="000D1495">
        <w:rPr>
          <w:rFonts w:ascii="Times New Roman" w:hAnsi="Times New Roman"/>
          <w:sz w:val="24"/>
          <w:szCs w:val="24"/>
          <w:lang w:val="en-US"/>
        </w:rPr>
        <w:t>m</w:t>
      </w:r>
      <w:r w:rsidRPr="000D1495">
        <w:rPr>
          <w:rFonts w:ascii="Times New Roman" w:hAnsi="Times New Roman"/>
          <w:sz w:val="24"/>
          <w:szCs w:val="24"/>
        </w:rPr>
        <w:t xml:space="preserve">, то направление намотки одинаково, полный угловой момент пары отличен от нуля и исчезают нули в вертикальных плоскостях. Однако нельзя устранить нули в плоскости основания и точечный нуль в направлении </w:t>
      </w:r>
      <w:r w:rsidRPr="000D1495">
        <w:rPr>
          <w:rFonts w:ascii="Times New Roman" w:hAnsi="Times New Roman"/>
          <w:sz w:val="24"/>
          <w:szCs w:val="24"/>
          <w:lang w:val="en-US"/>
        </w:rPr>
        <w:t>k</w:t>
      </w:r>
      <w:r w:rsidRPr="000D1495">
        <w:rPr>
          <w:rFonts w:ascii="Times New Roman" w:hAnsi="Times New Roman"/>
          <w:sz w:val="24"/>
          <w:szCs w:val="24"/>
          <w:vertAlign w:val="subscript"/>
          <w:lang w:val="en-US"/>
        </w:rPr>
        <w:t>z</w:t>
      </w:r>
      <w:r w:rsidRPr="000D1495">
        <w:rPr>
          <w:rFonts w:ascii="Times New Roman" w:hAnsi="Times New Roman"/>
          <w:sz w:val="24"/>
          <w:szCs w:val="24"/>
        </w:rPr>
        <w:t xml:space="preserve">. Структура ППСС показана на </w:t>
      </w:r>
      <w:r w:rsidR="00084C0E">
        <w:rPr>
          <w:rFonts w:ascii="Times New Roman" w:hAnsi="Times New Roman"/>
          <w:sz w:val="24"/>
          <w:szCs w:val="24"/>
        </w:rPr>
        <w:t>рисунке</w:t>
      </w:r>
      <w:r w:rsidRPr="000D1495">
        <w:rPr>
          <w:rFonts w:ascii="Times New Roman" w:hAnsi="Times New Roman"/>
          <w:sz w:val="24"/>
          <w:szCs w:val="24"/>
        </w:rPr>
        <w:t xml:space="preserve"> </w:t>
      </w:r>
      <w:r w:rsidR="00FC1BAD" w:rsidRPr="000D1495">
        <w:rPr>
          <w:rFonts w:ascii="Times New Roman" w:hAnsi="Times New Roman"/>
          <w:sz w:val="24"/>
          <w:szCs w:val="24"/>
        </w:rPr>
        <w:t>2</w:t>
      </w:r>
      <w:r w:rsidRPr="000D1495">
        <w:rPr>
          <w:rFonts w:ascii="Times New Roman" w:hAnsi="Times New Roman"/>
          <w:sz w:val="24"/>
          <w:szCs w:val="24"/>
        </w:rPr>
        <w:t>1. (НКП (неприводимые представления типа (а) обозначены символом унитарной подгруппы С</w:t>
      </w:r>
      <w:r w:rsidRPr="000D1495">
        <w:rPr>
          <w:rFonts w:ascii="Times New Roman" w:hAnsi="Times New Roman"/>
          <w:sz w:val="24"/>
          <w:szCs w:val="24"/>
          <w:vertAlign w:val="subscript"/>
        </w:rPr>
        <w:t>2</w:t>
      </w:r>
      <w:r w:rsidRPr="000D1495">
        <w:rPr>
          <w:rFonts w:ascii="Times New Roman" w:hAnsi="Times New Roman"/>
          <w:sz w:val="24"/>
          <w:szCs w:val="24"/>
          <w:vertAlign w:val="subscript"/>
          <w:lang w:val="en-US"/>
        </w:rPr>
        <w:t>h</w:t>
      </w:r>
      <w:r w:rsidRPr="000D1495">
        <w:rPr>
          <w:rFonts w:ascii="Times New Roman" w:hAnsi="Times New Roman"/>
          <w:sz w:val="24"/>
          <w:szCs w:val="24"/>
        </w:rPr>
        <w:t xml:space="preserve">). Структура ППСС симметрии </w:t>
      </w:r>
      <w:r w:rsidRPr="000D1495">
        <w:rPr>
          <w:rFonts w:ascii="Times New Roman" w:hAnsi="Times New Roman"/>
          <w:sz w:val="24"/>
          <w:szCs w:val="24"/>
          <w:lang w:val="en-US"/>
        </w:rPr>
        <w:t>B</w:t>
      </w:r>
      <w:r w:rsidRPr="000D1495">
        <w:rPr>
          <w:rFonts w:ascii="Times New Roman" w:hAnsi="Times New Roman"/>
          <w:sz w:val="24"/>
          <w:szCs w:val="24"/>
        </w:rPr>
        <w:t>+</w:t>
      </w:r>
      <w:r w:rsidRPr="000D1495">
        <w:rPr>
          <w:rFonts w:ascii="Times New Roman" w:hAnsi="Times New Roman"/>
          <w:sz w:val="24"/>
          <w:szCs w:val="24"/>
          <w:lang w:val="en-US"/>
        </w:rPr>
        <w:t>U</w:t>
      </w:r>
      <w:r w:rsidRPr="000D1495">
        <w:rPr>
          <w:rFonts w:ascii="Times New Roman" w:hAnsi="Times New Roman"/>
          <w:sz w:val="24"/>
          <w:szCs w:val="24"/>
        </w:rPr>
        <w:t xml:space="preserve"> соответствует экспериментальным данным.</w:t>
      </w:r>
    </w:p>
    <w:p w14:paraId="0F172294" w14:textId="77777777" w:rsidR="00C90452" w:rsidRDefault="00FC1BAD" w:rsidP="00FC1BAD">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Показано также, что поскольку каждому НКП магнитной группы </w:t>
      </w:r>
      <w:r w:rsidRPr="000D1495">
        <w:rPr>
          <w:rFonts w:ascii="Times New Roman" w:hAnsi="Times New Roman"/>
          <w:i/>
          <w:sz w:val="24"/>
          <w:szCs w:val="24"/>
          <w:lang w:val="en-US"/>
        </w:rPr>
        <w:t>mm</w:t>
      </w:r>
      <w:r w:rsidRPr="000D1495">
        <w:rPr>
          <w:rFonts w:ascii="Times New Roman" w:hAnsi="Times New Roman"/>
          <w:i/>
          <w:sz w:val="24"/>
          <w:szCs w:val="24"/>
        </w:rPr>
        <w:t>’</w:t>
      </w:r>
      <w:r w:rsidRPr="000D1495">
        <w:rPr>
          <w:rFonts w:ascii="Times New Roman" w:hAnsi="Times New Roman"/>
          <w:i/>
          <w:sz w:val="24"/>
          <w:szCs w:val="24"/>
          <w:lang w:val="en-US"/>
        </w:rPr>
        <w:t>m</w:t>
      </w:r>
      <w:r w:rsidRPr="000D1495">
        <w:rPr>
          <w:rFonts w:ascii="Times New Roman" w:hAnsi="Times New Roman"/>
          <w:i/>
          <w:sz w:val="24"/>
          <w:szCs w:val="24"/>
        </w:rPr>
        <w:t>’</w:t>
      </w:r>
      <w:r w:rsidRPr="000D1495">
        <w:rPr>
          <w:rFonts w:ascii="Times New Roman" w:hAnsi="Times New Roman"/>
          <w:sz w:val="24"/>
          <w:szCs w:val="24"/>
        </w:rPr>
        <w:t xml:space="preserve"> можно сопоставить проекцию углового момента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z</w:t>
      </w:r>
      <w:r w:rsidRPr="000D1495">
        <w:rPr>
          <w:rFonts w:ascii="Times New Roman" w:hAnsi="Times New Roman"/>
          <w:sz w:val="24"/>
          <w:szCs w:val="24"/>
        </w:rPr>
        <w:t xml:space="preserve">, задача построения полной волновой функции пары с учетом спин-орбитального взаимодействия решается построением произведения соответствующих НКП. В аксиальной симметрии триплетный параметр порядка имеет две компоненты </w:t>
      </w:r>
      <w:r w:rsidRPr="000D1495">
        <w:rPr>
          <w:rFonts w:ascii="Times New Roman" w:hAnsi="Times New Roman"/>
          <w:sz w:val="24"/>
          <w:szCs w:val="24"/>
          <w:lang w:val="en-US"/>
        </w:rPr>
        <w:t>ESP</w:t>
      </w:r>
      <w:r w:rsidRPr="000D1495">
        <w:rPr>
          <w:rFonts w:ascii="Times New Roman" w:hAnsi="Times New Roman"/>
          <w:sz w:val="24"/>
          <w:szCs w:val="24"/>
        </w:rPr>
        <w:t xml:space="preserve"> (equal spin pairing) (1/2,1/2) и (-1/2,-1/2) и одну компоненту O</w:t>
      </w:r>
      <w:r w:rsidRPr="000D1495">
        <w:rPr>
          <w:rFonts w:ascii="Times New Roman" w:hAnsi="Times New Roman"/>
          <w:sz w:val="24"/>
          <w:szCs w:val="24"/>
          <w:lang w:val="en-US"/>
        </w:rPr>
        <w:t>SP</w:t>
      </w:r>
      <w:r w:rsidRPr="000D1495">
        <w:rPr>
          <w:rFonts w:ascii="Times New Roman" w:hAnsi="Times New Roman"/>
          <w:sz w:val="24"/>
          <w:szCs w:val="24"/>
        </w:rPr>
        <w:t>(opposite spin pairing) (1/2,-1/2). Рассмотрены возможные симметрии полной ВФКП в случае сильного спин-орбитального взаимодействия и предложена следующая модель двух СП фаз UTe</w:t>
      </w:r>
      <w:r w:rsidRPr="000D1495">
        <w:rPr>
          <w:rFonts w:ascii="Times New Roman" w:hAnsi="Times New Roman"/>
          <w:sz w:val="24"/>
          <w:szCs w:val="24"/>
          <w:vertAlign w:val="subscript"/>
        </w:rPr>
        <w:t>2</w:t>
      </w:r>
      <w:r w:rsidRPr="000D1495">
        <w:rPr>
          <w:rFonts w:ascii="Times New Roman" w:hAnsi="Times New Roman"/>
          <w:sz w:val="24"/>
          <w:szCs w:val="24"/>
        </w:rPr>
        <w:t xml:space="preserve">. В слабом поле реализуются </w:t>
      </w:r>
      <w:r w:rsidRPr="000D1495">
        <w:rPr>
          <w:rFonts w:ascii="Times New Roman" w:hAnsi="Times New Roman"/>
          <w:sz w:val="24"/>
          <w:szCs w:val="24"/>
          <w:lang w:val="en-US"/>
        </w:rPr>
        <w:t>OSP</w:t>
      </w:r>
      <w:r w:rsidRPr="000D1495">
        <w:rPr>
          <w:rFonts w:ascii="Times New Roman" w:hAnsi="Times New Roman"/>
          <w:sz w:val="24"/>
          <w:szCs w:val="24"/>
        </w:rPr>
        <w:t xml:space="preserve">- пары, которые разрушаются полем при 34 Т. Однако сильное поле поддерживает одну из </w:t>
      </w:r>
      <w:r w:rsidRPr="000D1495">
        <w:rPr>
          <w:rFonts w:ascii="Times New Roman" w:hAnsi="Times New Roman"/>
          <w:sz w:val="24"/>
          <w:szCs w:val="24"/>
          <w:lang w:val="en-US"/>
        </w:rPr>
        <w:t>ESP</w:t>
      </w:r>
      <w:r w:rsidRPr="000D1495">
        <w:rPr>
          <w:rFonts w:ascii="Times New Roman" w:hAnsi="Times New Roman"/>
          <w:sz w:val="24"/>
          <w:szCs w:val="24"/>
        </w:rPr>
        <w:t xml:space="preserve"> компонент и реализуется </w:t>
      </w:r>
      <w:r w:rsidRPr="000D1495">
        <w:rPr>
          <w:rFonts w:ascii="Times New Roman" w:hAnsi="Times New Roman"/>
          <w:sz w:val="24"/>
          <w:szCs w:val="24"/>
          <w:lang w:val="en-US"/>
        </w:rPr>
        <w:t>ESP</w:t>
      </w:r>
      <w:r w:rsidRPr="000D1495">
        <w:rPr>
          <w:rFonts w:ascii="Times New Roman" w:hAnsi="Times New Roman"/>
          <w:sz w:val="24"/>
          <w:szCs w:val="24"/>
        </w:rPr>
        <w:t xml:space="preserve"> спаривание. Обе эти фазы соответствуют триплетной (симметричной относительно перестановок ВФ), поэтому пространственная часть волновой функции будет в обоих случаях антисимметричной относительно перестановок ВФ.  Многие модели связывают куперовское спаривание с обменным взаимодействием электронов двух ближайших атомов </w:t>
      </w:r>
      <w:r w:rsidRPr="000D1495">
        <w:rPr>
          <w:rFonts w:ascii="Times New Roman" w:hAnsi="Times New Roman"/>
          <w:sz w:val="24"/>
          <w:szCs w:val="24"/>
          <w:lang w:val="en-US"/>
        </w:rPr>
        <w:t>U</w:t>
      </w:r>
      <w:r w:rsidRPr="000D1495">
        <w:rPr>
          <w:rFonts w:ascii="Times New Roman" w:hAnsi="Times New Roman"/>
          <w:sz w:val="24"/>
          <w:szCs w:val="24"/>
        </w:rPr>
        <w:t xml:space="preserve">, которое не меняется при переходе </w:t>
      </w:r>
      <w:r w:rsidRPr="000D1495">
        <w:rPr>
          <w:rFonts w:ascii="Times New Roman" w:hAnsi="Times New Roman"/>
          <w:sz w:val="24"/>
          <w:szCs w:val="24"/>
          <w:lang w:val="en-US"/>
        </w:rPr>
        <w:t>OSP</w:t>
      </w:r>
      <w:r w:rsidRPr="000D1495">
        <w:rPr>
          <w:rFonts w:ascii="Times New Roman" w:hAnsi="Times New Roman"/>
          <w:sz w:val="24"/>
          <w:szCs w:val="24"/>
          <w:lang w:val="en-US"/>
        </w:rPr>
        <w:sym w:font="Wingdings" w:char="F0E0"/>
      </w:r>
      <w:r w:rsidRPr="000D1495">
        <w:rPr>
          <w:rFonts w:ascii="Times New Roman" w:hAnsi="Times New Roman"/>
          <w:sz w:val="24"/>
          <w:szCs w:val="24"/>
          <w:lang w:val="en-US"/>
        </w:rPr>
        <w:t>ESP</w:t>
      </w:r>
      <w:r w:rsidRPr="000D1495">
        <w:rPr>
          <w:rFonts w:ascii="Times New Roman" w:hAnsi="Times New Roman"/>
          <w:sz w:val="24"/>
          <w:szCs w:val="24"/>
        </w:rPr>
        <w:t xml:space="preserve">. </w:t>
      </w:r>
    </w:p>
    <w:p w14:paraId="49ABA498" w14:textId="4BB58E0B" w:rsidR="00FC1BAD" w:rsidRPr="000D1495" w:rsidRDefault="00FC1BAD" w:rsidP="00FC1BAD">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Таким образом, предложенная модель объясняет фазовый переход в </w:t>
      </w:r>
      <w:r w:rsidRPr="000D1495">
        <w:rPr>
          <w:rFonts w:ascii="Times New Roman" w:hAnsi="Times New Roman"/>
          <w:sz w:val="24"/>
          <w:szCs w:val="24"/>
          <w:lang w:val="en-US"/>
        </w:rPr>
        <w:t>UTe</w:t>
      </w:r>
      <w:r w:rsidRPr="000D1495">
        <w:rPr>
          <w:rFonts w:ascii="Times New Roman" w:hAnsi="Times New Roman"/>
          <w:sz w:val="24"/>
          <w:szCs w:val="24"/>
          <w:vertAlign w:val="subscript"/>
        </w:rPr>
        <w:t>2</w:t>
      </w:r>
      <w:r w:rsidRPr="000D1495">
        <w:rPr>
          <w:rFonts w:ascii="Times New Roman" w:hAnsi="Times New Roman"/>
          <w:sz w:val="24"/>
          <w:szCs w:val="24"/>
        </w:rPr>
        <w:t xml:space="preserve"> под действием магнитного поля без изменения природы спаривания.  </w:t>
      </w:r>
    </w:p>
    <w:p w14:paraId="58D62C4A" w14:textId="77777777" w:rsidR="00FC1BAD" w:rsidRPr="000D1495" w:rsidRDefault="00FC1BAD" w:rsidP="00F26A0E">
      <w:pPr>
        <w:spacing w:after="0" w:line="360" w:lineRule="auto"/>
        <w:ind w:firstLine="709"/>
        <w:jc w:val="both"/>
        <w:rPr>
          <w:rFonts w:ascii="Times New Roman" w:hAnsi="Times New Roman"/>
          <w:sz w:val="24"/>
          <w:szCs w:val="24"/>
        </w:rPr>
      </w:pPr>
    </w:p>
    <w:p w14:paraId="2B6E0141" w14:textId="77777777" w:rsidR="007D102B" w:rsidRPr="000D1495" w:rsidRDefault="007D102B" w:rsidP="00C90452">
      <w:pPr>
        <w:spacing w:after="0" w:line="360" w:lineRule="auto"/>
        <w:jc w:val="center"/>
        <w:rPr>
          <w:rFonts w:ascii="Times New Roman" w:hAnsi="Times New Roman"/>
          <w:sz w:val="24"/>
          <w:szCs w:val="24"/>
        </w:rPr>
      </w:pPr>
      <w:r w:rsidRPr="000D1495">
        <w:rPr>
          <w:rFonts w:ascii="Times New Roman" w:hAnsi="Times New Roman"/>
          <w:noProof/>
          <w:sz w:val="24"/>
          <w:szCs w:val="24"/>
          <w:lang w:eastAsia="ru-RU"/>
        </w:rPr>
        <w:lastRenderedPageBreak/>
        <w:drawing>
          <wp:inline distT="0" distB="0" distL="0" distR="0" wp14:anchorId="356A5C29" wp14:editId="676707F4">
            <wp:extent cx="4142795" cy="3478175"/>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50838" cy="3484928"/>
                    </a:xfrm>
                    <a:prstGeom prst="rect">
                      <a:avLst/>
                    </a:prstGeom>
                    <a:noFill/>
                    <a:ln>
                      <a:noFill/>
                    </a:ln>
                  </pic:spPr>
                </pic:pic>
              </a:graphicData>
            </a:graphic>
          </wp:inline>
        </w:drawing>
      </w:r>
    </w:p>
    <w:p w14:paraId="3632E372" w14:textId="3B5FF5BC" w:rsidR="007D102B" w:rsidRPr="000D1495" w:rsidRDefault="00084C0E" w:rsidP="00FC1BAD">
      <w:pPr>
        <w:spacing w:after="0" w:line="240" w:lineRule="auto"/>
        <w:jc w:val="both"/>
        <w:rPr>
          <w:rFonts w:ascii="Times New Roman" w:hAnsi="Times New Roman"/>
          <w:sz w:val="24"/>
          <w:szCs w:val="24"/>
        </w:rPr>
      </w:pPr>
      <w:r>
        <w:rPr>
          <w:rFonts w:ascii="Times New Roman" w:hAnsi="Times New Roman"/>
          <w:sz w:val="24"/>
          <w:szCs w:val="24"/>
        </w:rPr>
        <w:t>Рисунок</w:t>
      </w:r>
      <w:r w:rsidR="007D102B" w:rsidRPr="000D1495">
        <w:rPr>
          <w:rFonts w:ascii="Times New Roman" w:hAnsi="Times New Roman"/>
          <w:sz w:val="24"/>
          <w:szCs w:val="24"/>
        </w:rPr>
        <w:t xml:space="preserve"> </w:t>
      </w:r>
      <w:r w:rsidR="00FC1BAD" w:rsidRPr="000D1495">
        <w:rPr>
          <w:rFonts w:ascii="Times New Roman" w:hAnsi="Times New Roman"/>
          <w:sz w:val="24"/>
          <w:szCs w:val="24"/>
        </w:rPr>
        <w:t>2</w:t>
      </w:r>
      <w:r w:rsidR="007D102B" w:rsidRPr="000D1495">
        <w:rPr>
          <w:rFonts w:ascii="Times New Roman" w:hAnsi="Times New Roman"/>
          <w:sz w:val="24"/>
          <w:szCs w:val="24"/>
        </w:rPr>
        <w:t xml:space="preserve">1 </w:t>
      </w:r>
      <w:r>
        <w:rPr>
          <w:rFonts w:ascii="Times New Roman" w:hAnsi="Times New Roman"/>
          <w:sz w:val="24"/>
          <w:szCs w:val="24"/>
        </w:rPr>
        <w:t xml:space="preserve">– </w:t>
      </w:r>
      <w:r w:rsidR="007D102B" w:rsidRPr="000D1495">
        <w:rPr>
          <w:rFonts w:ascii="Times New Roman" w:hAnsi="Times New Roman"/>
          <w:sz w:val="24"/>
          <w:szCs w:val="24"/>
        </w:rPr>
        <w:t xml:space="preserve">Структура нулей ППСС в группе симметрии </w:t>
      </w:r>
      <w:r w:rsidR="007D102B" w:rsidRPr="000D1495">
        <w:rPr>
          <w:rFonts w:ascii="Times New Roman" w:hAnsi="Times New Roman"/>
          <w:i/>
          <w:sz w:val="24"/>
          <w:szCs w:val="24"/>
          <w:lang w:val="en-US"/>
        </w:rPr>
        <w:t>m</w:t>
      </w:r>
      <w:r w:rsidR="007D102B" w:rsidRPr="000D1495">
        <w:rPr>
          <w:rFonts w:ascii="Times New Roman" w:hAnsi="Times New Roman"/>
          <w:i/>
          <w:sz w:val="24"/>
          <w:szCs w:val="24"/>
        </w:rPr>
        <w:t>’</w:t>
      </w:r>
      <w:r w:rsidR="007D102B" w:rsidRPr="000D1495">
        <w:rPr>
          <w:rFonts w:ascii="Times New Roman" w:hAnsi="Times New Roman"/>
          <w:i/>
          <w:sz w:val="24"/>
          <w:szCs w:val="24"/>
          <w:lang w:val="en-US"/>
        </w:rPr>
        <w:t>m</w:t>
      </w:r>
      <w:r w:rsidR="007D102B" w:rsidRPr="000D1495">
        <w:rPr>
          <w:rFonts w:ascii="Times New Roman" w:hAnsi="Times New Roman"/>
          <w:i/>
          <w:sz w:val="24"/>
          <w:szCs w:val="24"/>
        </w:rPr>
        <w:t>’</w:t>
      </w:r>
      <w:r w:rsidR="007D102B" w:rsidRPr="000D1495">
        <w:rPr>
          <w:rFonts w:ascii="Times New Roman" w:hAnsi="Times New Roman"/>
          <w:i/>
          <w:sz w:val="24"/>
          <w:szCs w:val="24"/>
          <w:lang w:val="en-US"/>
        </w:rPr>
        <w:t>m</w:t>
      </w:r>
      <w:r w:rsidR="007D102B" w:rsidRPr="000D1495">
        <w:rPr>
          <w:rFonts w:ascii="Times New Roman" w:hAnsi="Times New Roman"/>
          <w:sz w:val="24"/>
          <w:szCs w:val="24"/>
        </w:rPr>
        <w:t xml:space="preserve"> в плоскости ЗБ перпендикулярной оси </w:t>
      </w:r>
      <w:r w:rsidR="007D102B" w:rsidRPr="000D1495">
        <w:rPr>
          <w:rFonts w:ascii="Times New Roman" w:hAnsi="Times New Roman"/>
          <w:sz w:val="24"/>
          <w:szCs w:val="24"/>
          <w:lang w:val="en-US"/>
        </w:rPr>
        <w:t>k</w:t>
      </w:r>
      <w:r w:rsidR="007D102B" w:rsidRPr="000D1495">
        <w:rPr>
          <w:rFonts w:ascii="Times New Roman" w:hAnsi="Times New Roman"/>
          <w:sz w:val="24"/>
          <w:szCs w:val="24"/>
          <w:vertAlign w:val="subscript"/>
          <w:lang w:val="en-US"/>
        </w:rPr>
        <w:t>z</w:t>
      </w:r>
      <w:r w:rsidR="007D102B" w:rsidRPr="000D1495">
        <w:rPr>
          <w:rFonts w:ascii="Times New Roman" w:hAnsi="Times New Roman"/>
          <w:sz w:val="24"/>
          <w:szCs w:val="24"/>
        </w:rPr>
        <w:t xml:space="preserve">. Красный кружок обозначает нули ППСС в плоскости основания, красное кольцо нуль в направлении </w:t>
      </w:r>
      <w:r w:rsidR="007D102B" w:rsidRPr="000D1495">
        <w:rPr>
          <w:rFonts w:ascii="Times New Roman" w:hAnsi="Times New Roman"/>
          <w:sz w:val="24"/>
          <w:szCs w:val="24"/>
          <w:lang w:val="en-US"/>
        </w:rPr>
        <w:t>k</w:t>
      </w:r>
      <w:r w:rsidR="007D102B" w:rsidRPr="000D1495">
        <w:rPr>
          <w:rFonts w:ascii="Times New Roman" w:hAnsi="Times New Roman"/>
          <w:sz w:val="24"/>
          <w:szCs w:val="24"/>
          <w:vertAlign w:val="subscript"/>
          <w:lang w:val="en-US"/>
        </w:rPr>
        <w:t>z</w:t>
      </w:r>
      <w:r w:rsidR="007D102B" w:rsidRPr="000D1495">
        <w:rPr>
          <w:rFonts w:ascii="Times New Roman" w:hAnsi="Times New Roman"/>
          <w:sz w:val="24"/>
          <w:szCs w:val="24"/>
        </w:rPr>
        <w:t>.</w:t>
      </w:r>
    </w:p>
    <w:p w14:paraId="594C552B" w14:textId="77777777" w:rsidR="00DF40ED" w:rsidRPr="000D1495" w:rsidRDefault="00DF40ED" w:rsidP="00F26A0E">
      <w:pPr>
        <w:spacing w:after="0" w:line="360" w:lineRule="auto"/>
        <w:ind w:firstLine="709"/>
        <w:jc w:val="both"/>
        <w:rPr>
          <w:rFonts w:ascii="Times New Roman" w:hAnsi="Times New Roman"/>
          <w:sz w:val="24"/>
          <w:szCs w:val="24"/>
        </w:rPr>
      </w:pPr>
    </w:p>
    <w:p w14:paraId="606C3AC5" w14:textId="2A44438A" w:rsidR="007D102B" w:rsidRPr="000D1495" w:rsidRDefault="007D102B"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 xml:space="preserve">Результаты работы по проекту в данном направлении опубликованы в </w:t>
      </w:r>
      <w:r w:rsidR="004F5758">
        <w:rPr>
          <w:rFonts w:ascii="Times New Roman" w:eastAsia="Times New Roman" w:hAnsi="Times New Roman"/>
          <w:bCs/>
          <w:sz w:val="24"/>
          <w:szCs w:val="24"/>
        </w:rPr>
        <w:t xml:space="preserve">монографии </w:t>
      </w:r>
      <w:r w:rsidR="004F5758" w:rsidRPr="004F5758">
        <w:rPr>
          <w:rFonts w:ascii="Times New Roman" w:eastAsia="Times New Roman" w:hAnsi="Times New Roman"/>
          <w:bCs/>
          <w:sz w:val="24"/>
          <w:szCs w:val="24"/>
        </w:rPr>
        <w:t>[18]</w:t>
      </w:r>
      <w:r w:rsidR="004F5758">
        <w:rPr>
          <w:rFonts w:ascii="Times New Roman" w:eastAsia="Times New Roman" w:hAnsi="Times New Roman"/>
          <w:bCs/>
          <w:sz w:val="24"/>
          <w:szCs w:val="24"/>
        </w:rPr>
        <w:t xml:space="preserve"> и в </w:t>
      </w:r>
      <w:r w:rsidRPr="000D1495">
        <w:rPr>
          <w:rFonts w:ascii="Times New Roman" w:eastAsia="Times New Roman" w:hAnsi="Times New Roman"/>
          <w:bCs/>
          <w:sz w:val="24"/>
          <w:szCs w:val="24"/>
        </w:rPr>
        <w:t>статье [</w:t>
      </w:r>
      <w:r w:rsidR="00140ACD" w:rsidRPr="000D1495">
        <w:rPr>
          <w:rFonts w:ascii="Times New Roman" w:eastAsia="Times New Roman" w:hAnsi="Times New Roman"/>
          <w:bCs/>
          <w:sz w:val="24"/>
          <w:szCs w:val="24"/>
        </w:rPr>
        <w:t>17</w:t>
      </w:r>
      <w:r w:rsidRPr="000D1495">
        <w:rPr>
          <w:rFonts w:ascii="Times New Roman" w:eastAsia="Times New Roman" w:hAnsi="Times New Roman"/>
          <w:bCs/>
          <w:sz w:val="24"/>
          <w:szCs w:val="24"/>
        </w:rPr>
        <w:t xml:space="preserve">]: </w:t>
      </w:r>
    </w:p>
    <w:p w14:paraId="3168ADD1" w14:textId="77777777" w:rsidR="004F5758" w:rsidRPr="000D1495" w:rsidRDefault="008A55BB" w:rsidP="004F5758">
      <w:pPr>
        <w:spacing w:after="0" w:line="360" w:lineRule="auto"/>
        <w:jc w:val="both"/>
        <w:rPr>
          <w:rFonts w:ascii="Times New Roman" w:hAnsi="Times New Roman"/>
          <w:i/>
          <w:color w:val="222222"/>
          <w:sz w:val="24"/>
          <w:szCs w:val="24"/>
          <w:shd w:val="clear" w:color="auto" w:fill="FFFFFF"/>
          <w:lang w:val="en-US"/>
        </w:rPr>
      </w:pPr>
      <w:r w:rsidRPr="000D1495">
        <w:rPr>
          <w:rFonts w:ascii="Times New Roman" w:eastAsia="Times New Roman" w:hAnsi="Times New Roman"/>
          <w:bCs/>
          <w:i/>
          <w:sz w:val="24"/>
          <w:szCs w:val="24"/>
          <w:lang w:val="en-US"/>
        </w:rPr>
        <w:t>[</w:t>
      </w:r>
      <w:r w:rsidR="00140ACD" w:rsidRPr="000D1495">
        <w:rPr>
          <w:rFonts w:ascii="Times New Roman" w:eastAsia="Times New Roman" w:hAnsi="Times New Roman"/>
          <w:bCs/>
          <w:i/>
          <w:sz w:val="24"/>
          <w:szCs w:val="24"/>
          <w:lang w:val="en-US"/>
        </w:rPr>
        <w:t>17</w:t>
      </w:r>
      <w:r w:rsidRPr="000D1495">
        <w:rPr>
          <w:rFonts w:ascii="Times New Roman" w:eastAsia="Times New Roman" w:hAnsi="Times New Roman"/>
          <w:bCs/>
          <w:i/>
          <w:sz w:val="24"/>
          <w:szCs w:val="24"/>
          <w:lang w:val="en-US"/>
        </w:rPr>
        <w:t xml:space="preserve">] </w:t>
      </w:r>
      <w:r w:rsidR="004F5758" w:rsidRPr="000D1495">
        <w:rPr>
          <w:rFonts w:ascii="Times New Roman" w:hAnsi="Times New Roman"/>
          <w:i/>
          <w:sz w:val="24"/>
          <w:szCs w:val="24"/>
          <w:lang w:val="en-US"/>
        </w:rPr>
        <w:t>V. G. Yarzhemsky, Novel Group Theoretical Methods for Electron Structure Theory,</w:t>
      </w:r>
      <w:r w:rsidR="004F5758" w:rsidRPr="000D1495">
        <w:rPr>
          <w:rFonts w:ascii="Times New Roman" w:hAnsi="Times New Roman"/>
          <w:i/>
          <w:color w:val="222222"/>
          <w:sz w:val="24"/>
          <w:szCs w:val="24"/>
          <w:shd w:val="clear" w:color="auto" w:fill="FFFFFF"/>
          <w:lang w:val="en-US"/>
        </w:rPr>
        <w:t xml:space="preserve"> Springer 2025 </w:t>
      </w:r>
      <w:hyperlink r:id="rId66" w:history="1">
        <w:r w:rsidR="004F5758" w:rsidRPr="000D1495">
          <w:rPr>
            <w:rStyle w:val="a4"/>
            <w:rFonts w:ascii="Times New Roman" w:hAnsi="Times New Roman"/>
            <w:i/>
            <w:sz w:val="24"/>
            <w:szCs w:val="24"/>
            <w:shd w:val="clear" w:color="auto" w:fill="FFFFFF"/>
            <w:lang w:val="en-US"/>
          </w:rPr>
          <w:t>https://link.springer.com/book/10.1007/978-3-031-72802-0</w:t>
        </w:r>
      </w:hyperlink>
      <w:r w:rsidR="004F5758" w:rsidRPr="000D1495">
        <w:rPr>
          <w:rFonts w:ascii="Times New Roman" w:hAnsi="Times New Roman"/>
          <w:i/>
          <w:color w:val="222222"/>
          <w:sz w:val="24"/>
          <w:szCs w:val="24"/>
          <w:shd w:val="clear" w:color="auto" w:fill="FFFFFF"/>
          <w:lang w:val="en-US"/>
        </w:rPr>
        <w:t xml:space="preserve"> </w:t>
      </w:r>
    </w:p>
    <w:p w14:paraId="0DD99248" w14:textId="77777777" w:rsidR="004F5758" w:rsidRPr="000D1495" w:rsidRDefault="008A55BB" w:rsidP="004F5758">
      <w:pPr>
        <w:spacing w:after="0" w:line="360" w:lineRule="auto"/>
        <w:jc w:val="both"/>
        <w:rPr>
          <w:rFonts w:ascii="Times New Roman" w:eastAsia="Times New Roman" w:hAnsi="Times New Roman"/>
          <w:bCs/>
          <w:i/>
          <w:sz w:val="24"/>
          <w:szCs w:val="24"/>
          <w:lang w:val="en-US"/>
        </w:rPr>
      </w:pPr>
      <w:r w:rsidRPr="000D1495">
        <w:rPr>
          <w:rFonts w:ascii="Times New Roman" w:hAnsi="Times New Roman"/>
          <w:i/>
          <w:sz w:val="24"/>
          <w:szCs w:val="24"/>
          <w:lang w:val="en-US"/>
        </w:rPr>
        <w:t>[</w:t>
      </w:r>
      <w:r w:rsidR="00140ACD" w:rsidRPr="000D1495">
        <w:rPr>
          <w:rFonts w:ascii="Times New Roman" w:hAnsi="Times New Roman"/>
          <w:i/>
          <w:sz w:val="24"/>
          <w:szCs w:val="24"/>
          <w:lang w:val="en-US"/>
        </w:rPr>
        <w:t>18</w:t>
      </w:r>
      <w:r w:rsidRPr="000D1495">
        <w:rPr>
          <w:rFonts w:ascii="Times New Roman" w:hAnsi="Times New Roman"/>
          <w:i/>
          <w:sz w:val="24"/>
          <w:szCs w:val="24"/>
          <w:lang w:val="en-US"/>
        </w:rPr>
        <w:t xml:space="preserve">] </w:t>
      </w:r>
      <w:r w:rsidR="004F5758" w:rsidRPr="000D1495">
        <w:rPr>
          <w:rFonts w:ascii="Times New Roman" w:eastAsia="Times New Roman" w:hAnsi="Times New Roman"/>
          <w:bCs/>
          <w:i/>
          <w:sz w:val="24"/>
          <w:szCs w:val="24"/>
          <w:lang w:val="en-US"/>
        </w:rPr>
        <w:t>Yarzhemsky V.G., Teplyakov E.A. Cooper Pairs and the Superconducting Order Parameter of a Triplet Superconductor UTe2 in Magnetic Group Symmetry // Journal of the Physical Society of Japan. – 2025. – Vol. 94. – P. 094710. Impact Factor = 2.2, квартиль Q2</w:t>
      </w:r>
    </w:p>
    <w:p w14:paraId="6ECD835C" w14:textId="77777777" w:rsidR="004F5758" w:rsidRPr="000D1495" w:rsidRDefault="007F6154" w:rsidP="004F5758">
      <w:pPr>
        <w:spacing w:after="0" w:line="360" w:lineRule="auto"/>
        <w:jc w:val="both"/>
        <w:rPr>
          <w:rFonts w:ascii="Times New Roman" w:eastAsia="Times New Roman" w:hAnsi="Times New Roman"/>
          <w:bCs/>
          <w:i/>
          <w:sz w:val="24"/>
          <w:szCs w:val="24"/>
          <w:lang w:val="en-US"/>
        </w:rPr>
      </w:pPr>
      <w:hyperlink r:id="rId67" w:history="1">
        <w:r w:rsidR="004F5758" w:rsidRPr="000D1495">
          <w:rPr>
            <w:rStyle w:val="a4"/>
            <w:rFonts w:ascii="Times New Roman" w:eastAsia="Times New Roman" w:hAnsi="Times New Roman"/>
            <w:bCs/>
            <w:i/>
            <w:sz w:val="24"/>
            <w:szCs w:val="24"/>
            <w:lang w:val="en-US"/>
          </w:rPr>
          <w:t>https://journals.jps.jp/doi/10.7566/JPSJ.94.094710</w:t>
        </w:r>
      </w:hyperlink>
      <w:r w:rsidR="004F5758" w:rsidRPr="000D1495">
        <w:rPr>
          <w:rFonts w:ascii="Times New Roman" w:eastAsia="Times New Roman" w:hAnsi="Times New Roman"/>
          <w:bCs/>
          <w:i/>
          <w:sz w:val="24"/>
          <w:szCs w:val="24"/>
          <w:lang w:val="en-US"/>
        </w:rPr>
        <w:t xml:space="preserve"> </w:t>
      </w:r>
    </w:p>
    <w:p w14:paraId="2A48C483" w14:textId="6B36A278" w:rsidR="00C90452" w:rsidRDefault="00C90452">
      <w:pPr>
        <w:rPr>
          <w:rFonts w:ascii="Times New Roman" w:hAnsi="Times New Roman"/>
          <w:color w:val="222222"/>
          <w:sz w:val="24"/>
          <w:szCs w:val="24"/>
          <w:shd w:val="clear" w:color="auto" w:fill="FFFFFF"/>
          <w:lang w:val="en-US"/>
        </w:rPr>
      </w:pPr>
      <w:r>
        <w:rPr>
          <w:rFonts w:ascii="Times New Roman" w:hAnsi="Times New Roman"/>
          <w:color w:val="222222"/>
          <w:sz w:val="24"/>
          <w:szCs w:val="24"/>
          <w:shd w:val="clear" w:color="auto" w:fill="FFFFFF"/>
          <w:lang w:val="en-US"/>
        </w:rPr>
        <w:br w:type="page"/>
      </w:r>
    </w:p>
    <w:p w14:paraId="44A7B161" w14:textId="73C9A7C8" w:rsidR="00DF40ED" w:rsidRPr="00C90452" w:rsidRDefault="00C90452" w:rsidP="00C90452">
      <w:pPr>
        <w:pStyle w:val="1"/>
        <w:spacing w:before="0" w:line="360" w:lineRule="auto"/>
        <w:ind w:firstLine="709"/>
        <w:jc w:val="both"/>
        <w:rPr>
          <w:rFonts w:ascii="Times New Roman" w:hAnsi="Times New Roman"/>
          <w:color w:val="222222"/>
          <w:sz w:val="24"/>
          <w:szCs w:val="24"/>
          <w:shd w:val="clear" w:color="auto" w:fill="FFFFFF"/>
        </w:rPr>
      </w:pPr>
      <w:bookmarkStart w:id="31" w:name="_Toc216094031"/>
      <w:r w:rsidRPr="00C90452">
        <w:rPr>
          <w:rFonts w:ascii="Times New Roman" w:eastAsia="Times New Roman" w:hAnsi="Times New Roman"/>
          <w:color w:val="000000"/>
          <w:sz w:val="24"/>
          <w:szCs w:val="24"/>
        </w:rPr>
        <w:lastRenderedPageBreak/>
        <w:t xml:space="preserve">7 </w:t>
      </w:r>
      <w:r w:rsidR="00104A8F" w:rsidRPr="00C90452">
        <w:rPr>
          <w:rFonts w:ascii="Times New Roman" w:eastAsia="Times New Roman" w:hAnsi="Times New Roman"/>
          <w:color w:val="000000"/>
          <w:sz w:val="24"/>
          <w:szCs w:val="24"/>
        </w:rPr>
        <w:t>Исследование электронных и магнитных свойств, возникающих в результате взаимодействия 3d- и 4f-подрешеток в серии редкоземельных интерметаллидов</w:t>
      </w:r>
      <w:bookmarkEnd w:id="31"/>
    </w:p>
    <w:p w14:paraId="704C9D45" w14:textId="7487537D" w:rsidR="00DF40ED" w:rsidRPr="00C90452" w:rsidRDefault="00C90452" w:rsidP="00C90452">
      <w:pPr>
        <w:pStyle w:val="2"/>
        <w:spacing w:before="0" w:beforeAutospacing="0" w:after="0" w:afterAutospacing="0" w:line="360" w:lineRule="auto"/>
        <w:ind w:firstLine="709"/>
        <w:jc w:val="both"/>
        <w:rPr>
          <w:sz w:val="24"/>
          <w:szCs w:val="24"/>
        </w:rPr>
      </w:pPr>
      <w:bookmarkStart w:id="32" w:name="_Toc216094032"/>
      <w:r w:rsidRPr="00C90452">
        <w:rPr>
          <w:sz w:val="24"/>
          <w:szCs w:val="24"/>
        </w:rPr>
        <w:t>7.1</w:t>
      </w:r>
      <w:r w:rsidR="001C5795" w:rsidRPr="00C90452">
        <w:rPr>
          <w:sz w:val="24"/>
          <w:szCs w:val="24"/>
        </w:rPr>
        <w:t xml:space="preserve"> </w:t>
      </w:r>
      <w:r w:rsidR="00DF40ED" w:rsidRPr="00C90452">
        <w:rPr>
          <w:sz w:val="24"/>
          <w:szCs w:val="24"/>
        </w:rPr>
        <w:t>Резонансная 4f-фотоэмиссия из лантаноидов на 4d-краю: анализ отдельных MJ состояний</w:t>
      </w:r>
      <w:bookmarkEnd w:id="32"/>
      <w:r w:rsidR="00DF40ED" w:rsidRPr="00C90452">
        <w:rPr>
          <w:sz w:val="24"/>
          <w:szCs w:val="24"/>
        </w:rPr>
        <w:t xml:space="preserve"> </w:t>
      </w:r>
    </w:p>
    <w:p w14:paraId="463A4166" w14:textId="375FDE02" w:rsidR="00DF40ED" w:rsidRDefault="00DF40ED"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Стремительная разработка новых материалов, содержащих лантаноиды (</w:t>
      </w:r>
      <w:r w:rsidRPr="000D1495">
        <w:rPr>
          <w:rFonts w:ascii="Times New Roman" w:hAnsi="Times New Roman"/>
          <w:sz w:val="24"/>
          <w:szCs w:val="24"/>
          <w:lang w:val="en-US"/>
        </w:rPr>
        <w:t>Ln</w:t>
      </w:r>
      <w:r w:rsidRPr="000D1495">
        <w:rPr>
          <w:rFonts w:ascii="Times New Roman" w:hAnsi="Times New Roman"/>
          <w:sz w:val="24"/>
          <w:szCs w:val="24"/>
        </w:rPr>
        <w:t xml:space="preserve">), подчеркивает необходимость тщательной оценки свойств, определяемых ионами </w:t>
      </w:r>
      <w:r w:rsidRPr="000D1495">
        <w:rPr>
          <w:rFonts w:ascii="Times New Roman" w:hAnsi="Times New Roman"/>
          <w:sz w:val="24"/>
          <w:szCs w:val="24"/>
          <w:lang w:val="en-US"/>
        </w:rPr>
        <w:t>Ln</w:t>
      </w:r>
      <w:r w:rsidRPr="000D1495">
        <w:rPr>
          <w:rFonts w:ascii="Times New Roman" w:hAnsi="Times New Roman"/>
          <w:sz w:val="24"/>
          <w:szCs w:val="24"/>
        </w:rPr>
        <w:t xml:space="preserve">, для чего </w:t>
      </w:r>
      <w:r w:rsidRPr="000D1495">
        <w:rPr>
          <w:rFonts w:ascii="Times New Roman" w:hAnsi="Times New Roman"/>
          <w:sz w:val="24"/>
          <w:szCs w:val="24"/>
          <w:lang w:val="en-US"/>
        </w:rPr>
        <w:t>Ln</w:t>
      </w:r>
      <w:r w:rsidRPr="000D1495">
        <w:rPr>
          <w:rFonts w:ascii="Times New Roman" w:hAnsi="Times New Roman"/>
          <w:sz w:val="24"/>
          <w:szCs w:val="24"/>
        </w:rPr>
        <w:t>-чувствительная резонансная фотоэлектронная спектроскопия (</w:t>
      </w:r>
      <w:r w:rsidRPr="000D1495">
        <w:rPr>
          <w:rFonts w:ascii="Times New Roman" w:hAnsi="Times New Roman"/>
          <w:sz w:val="24"/>
          <w:szCs w:val="24"/>
          <w:lang w:val="en-US"/>
        </w:rPr>
        <w:t>RPES</w:t>
      </w:r>
      <w:r w:rsidRPr="000D1495">
        <w:rPr>
          <w:rFonts w:ascii="Times New Roman" w:hAnsi="Times New Roman"/>
          <w:sz w:val="24"/>
          <w:szCs w:val="24"/>
        </w:rPr>
        <w:t xml:space="preserve">) может быть особенно полезна. Используя </w:t>
      </w:r>
      <w:r w:rsidRPr="000D1495">
        <w:rPr>
          <w:rFonts w:ascii="Times New Roman" w:hAnsi="Times New Roman"/>
          <w:sz w:val="24"/>
          <w:szCs w:val="24"/>
          <w:lang w:val="en-US"/>
        </w:rPr>
        <w:t>RPES</w:t>
      </w:r>
      <w:r w:rsidRPr="000D1495">
        <w:rPr>
          <w:rFonts w:ascii="Times New Roman" w:hAnsi="Times New Roman"/>
          <w:sz w:val="24"/>
          <w:szCs w:val="24"/>
        </w:rPr>
        <w:t xml:space="preserve"> в сочетании с теоретическим моделированием, мы подробно исследовали семейство соединений </w:t>
      </w:r>
      <w:r w:rsidRPr="000D1495">
        <w:rPr>
          <w:rFonts w:ascii="Times New Roman" w:hAnsi="Times New Roman"/>
          <w:sz w:val="24"/>
          <w:szCs w:val="24"/>
          <w:lang w:val="en-US"/>
        </w:rPr>
        <w:t>Ln</w:t>
      </w:r>
      <w:r w:rsidRPr="000D1495">
        <w:rPr>
          <w:rFonts w:ascii="Times New Roman" w:hAnsi="Times New Roman"/>
          <w:sz w:val="24"/>
          <w:szCs w:val="24"/>
        </w:rPr>
        <w:t>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в частности, чтобы изучить, как фотоэлектронная дифракция (</w:t>
      </w:r>
      <w:r w:rsidRPr="000D1495">
        <w:rPr>
          <w:rFonts w:ascii="Times New Roman" w:hAnsi="Times New Roman"/>
          <w:sz w:val="24"/>
          <w:szCs w:val="24"/>
          <w:lang w:val="en-US"/>
        </w:rPr>
        <w:t>PED</w:t>
      </w:r>
      <w:r w:rsidRPr="000D1495">
        <w:rPr>
          <w:rFonts w:ascii="Times New Roman" w:hAnsi="Times New Roman"/>
          <w:sz w:val="24"/>
          <w:szCs w:val="24"/>
        </w:rPr>
        <w:t>) и кристаллическое электрическое поле (</w:t>
      </w:r>
      <w:r w:rsidRPr="000D1495">
        <w:rPr>
          <w:rFonts w:ascii="Times New Roman" w:hAnsi="Times New Roman"/>
          <w:sz w:val="24"/>
          <w:szCs w:val="24"/>
          <w:lang w:val="en-US"/>
        </w:rPr>
        <w:t>CEF</w:t>
      </w:r>
      <w:r w:rsidRPr="000D1495">
        <w:rPr>
          <w:rFonts w:ascii="Times New Roman" w:hAnsi="Times New Roman"/>
          <w:sz w:val="24"/>
          <w:szCs w:val="24"/>
        </w:rPr>
        <w:t>) влияют на резонансно усиленную 4</w:t>
      </w:r>
      <w:r w:rsidRPr="000D1495">
        <w:rPr>
          <w:rFonts w:ascii="Times New Roman" w:hAnsi="Times New Roman"/>
          <w:sz w:val="24"/>
          <w:szCs w:val="24"/>
          <w:lang w:val="en-US"/>
        </w:rPr>
        <w:t>f</w:t>
      </w:r>
      <w:r w:rsidRPr="000D1495">
        <w:rPr>
          <w:rFonts w:ascii="Times New Roman" w:hAnsi="Times New Roman"/>
          <w:sz w:val="24"/>
          <w:szCs w:val="24"/>
        </w:rPr>
        <w:t xml:space="preserve">-эмиссию, связанную со вкладом различных состояний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J</w:t>
      </w:r>
      <w:r w:rsidRPr="000D1495">
        <w:rPr>
          <w:rFonts w:ascii="Times New Roman" w:hAnsi="Times New Roman"/>
          <w:sz w:val="24"/>
          <w:szCs w:val="24"/>
        </w:rPr>
        <w:t xml:space="preserve"> в основное состояние </w:t>
      </w:r>
      <w:r w:rsidRPr="000D1495">
        <w:rPr>
          <w:rFonts w:ascii="Times New Roman" w:hAnsi="Times New Roman"/>
          <w:sz w:val="24"/>
          <w:szCs w:val="24"/>
          <w:lang w:val="en-US"/>
        </w:rPr>
        <w:t>Ln</w:t>
      </w:r>
      <w:r w:rsidRPr="000D1495">
        <w:rPr>
          <w:rFonts w:ascii="Times New Roman" w:hAnsi="Times New Roman"/>
          <w:sz w:val="24"/>
          <w:szCs w:val="24"/>
        </w:rPr>
        <w:t xml:space="preserve">. Наличие двух четко определенных поверхностей с </w:t>
      </w:r>
      <w:r w:rsidRPr="000D1495">
        <w:rPr>
          <w:rFonts w:ascii="Times New Roman" w:hAnsi="Times New Roman"/>
          <w:sz w:val="24"/>
          <w:szCs w:val="24"/>
          <w:lang w:val="en-US"/>
        </w:rPr>
        <w:t>Ln</w:t>
      </w:r>
      <w:r w:rsidRPr="000D1495">
        <w:rPr>
          <w:rFonts w:ascii="Times New Roman" w:hAnsi="Times New Roman"/>
          <w:sz w:val="24"/>
          <w:szCs w:val="24"/>
        </w:rPr>
        <w:t xml:space="preserve">- и </w:t>
      </w:r>
      <w:r w:rsidRPr="000D1495">
        <w:rPr>
          <w:rFonts w:ascii="Times New Roman" w:hAnsi="Times New Roman"/>
          <w:sz w:val="24"/>
          <w:szCs w:val="24"/>
          <w:lang w:val="en-US"/>
        </w:rPr>
        <w:t>Si</w:t>
      </w:r>
      <w:r w:rsidRPr="000D1495">
        <w:rPr>
          <w:rFonts w:ascii="Times New Roman" w:hAnsi="Times New Roman"/>
          <w:sz w:val="24"/>
          <w:szCs w:val="24"/>
        </w:rPr>
        <w:t>-терминалами, а также выраженная переориентация 4</w:t>
      </w:r>
      <w:r w:rsidRPr="000D1495">
        <w:rPr>
          <w:rFonts w:ascii="Times New Roman" w:hAnsi="Times New Roman"/>
          <w:sz w:val="24"/>
          <w:szCs w:val="24"/>
          <w:lang w:val="en-US"/>
        </w:rPr>
        <w:t>f</w:t>
      </w:r>
      <w:r w:rsidRPr="000D1495">
        <w:rPr>
          <w:rFonts w:ascii="Times New Roman" w:hAnsi="Times New Roman"/>
          <w:sz w:val="24"/>
          <w:szCs w:val="24"/>
        </w:rPr>
        <w:t xml:space="preserve">-моментов на поверхности вследствие изменения </w:t>
      </w:r>
      <w:r w:rsidRPr="000D1495">
        <w:rPr>
          <w:rFonts w:ascii="Times New Roman" w:hAnsi="Times New Roman"/>
          <w:sz w:val="24"/>
          <w:szCs w:val="24"/>
          <w:lang w:val="en-US"/>
        </w:rPr>
        <w:t>CEF</w:t>
      </w:r>
      <w:r w:rsidRPr="000D1495">
        <w:rPr>
          <w:rFonts w:ascii="Times New Roman" w:hAnsi="Times New Roman"/>
          <w:sz w:val="24"/>
          <w:szCs w:val="24"/>
        </w:rPr>
        <w:t xml:space="preserve">, делает </w:t>
      </w:r>
      <w:r w:rsidRPr="000D1495">
        <w:rPr>
          <w:rFonts w:ascii="Times New Roman" w:hAnsi="Times New Roman"/>
          <w:sz w:val="24"/>
          <w:szCs w:val="24"/>
          <w:lang w:val="en-US"/>
        </w:rPr>
        <w:t>Ln</w:t>
      </w:r>
      <w:r w:rsidRPr="000D1495">
        <w:rPr>
          <w:rFonts w:ascii="Times New Roman" w:hAnsi="Times New Roman"/>
          <w:sz w:val="24"/>
          <w:szCs w:val="24"/>
        </w:rPr>
        <w:t>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 xml:space="preserve">2 </w:t>
      </w:r>
      <w:r w:rsidRPr="000D1495">
        <w:rPr>
          <w:rFonts w:ascii="Times New Roman" w:hAnsi="Times New Roman"/>
          <w:sz w:val="24"/>
          <w:szCs w:val="24"/>
        </w:rPr>
        <w:t xml:space="preserve">особенно подходящим для данного исследования, которое было выполнено для области </w:t>
      </w:r>
      <w:r w:rsidRPr="000D1495">
        <w:rPr>
          <w:rFonts w:ascii="Times New Roman" w:hAnsi="Times New Roman"/>
          <w:sz w:val="24"/>
          <w:szCs w:val="24"/>
          <w:lang w:val="en-US"/>
        </w:rPr>
        <w:t>Ln</w:t>
      </w:r>
      <w:r w:rsidRPr="000D1495">
        <w:rPr>
          <w:rFonts w:ascii="Times New Roman" w:hAnsi="Times New Roman"/>
          <w:sz w:val="24"/>
          <w:szCs w:val="24"/>
        </w:rPr>
        <w:t xml:space="preserve"> 4</w:t>
      </w:r>
      <w:r w:rsidRPr="000D1495">
        <w:rPr>
          <w:rFonts w:ascii="Times New Roman" w:hAnsi="Times New Roman"/>
          <w:sz w:val="24"/>
          <w:szCs w:val="24"/>
          <w:lang w:val="en-US"/>
        </w:rPr>
        <w:t>d</w:t>
      </w:r>
      <w:r w:rsidRPr="000D1495">
        <w:rPr>
          <w:rFonts w:ascii="Times New Roman" w:hAnsi="Times New Roman"/>
          <w:sz w:val="24"/>
          <w:szCs w:val="24"/>
        </w:rPr>
        <w:t>-4</w:t>
      </w:r>
      <w:r w:rsidRPr="000D1495">
        <w:rPr>
          <w:rFonts w:ascii="Times New Roman" w:hAnsi="Times New Roman"/>
          <w:sz w:val="24"/>
          <w:szCs w:val="24"/>
          <w:lang w:val="en-US"/>
        </w:rPr>
        <w:t>f</w:t>
      </w:r>
      <w:r w:rsidRPr="000D1495">
        <w:rPr>
          <w:rFonts w:ascii="Times New Roman" w:hAnsi="Times New Roman"/>
          <w:sz w:val="24"/>
          <w:szCs w:val="24"/>
        </w:rPr>
        <w:t xml:space="preserve"> возбуждений. Высококачественные данные по </w:t>
      </w:r>
      <w:r w:rsidRPr="000D1495">
        <w:rPr>
          <w:rFonts w:ascii="Times New Roman" w:hAnsi="Times New Roman"/>
          <w:sz w:val="24"/>
          <w:szCs w:val="24"/>
          <w:lang w:val="en-US"/>
        </w:rPr>
        <w:t>Tb</w:t>
      </w:r>
      <w:r w:rsidRPr="000D1495">
        <w:rPr>
          <w:rFonts w:ascii="Times New Roman" w:hAnsi="Times New Roman"/>
          <w:sz w:val="24"/>
          <w:szCs w:val="24"/>
        </w:rPr>
        <w:t xml:space="preserve">, </w:t>
      </w:r>
      <w:r w:rsidRPr="000D1495">
        <w:rPr>
          <w:rFonts w:ascii="Times New Roman" w:hAnsi="Times New Roman"/>
          <w:sz w:val="24"/>
          <w:szCs w:val="24"/>
          <w:lang w:val="en-US"/>
        </w:rPr>
        <w:t>Tm</w:t>
      </w:r>
      <w:r w:rsidRPr="000D1495">
        <w:rPr>
          <w:rFonts w:ascii="Times New Roman" w:hAnsi="Times New Roman"/>
          <w:sz w:val="24"/>
          <w:szCs w:val="24"/>
        </w:rPr>
        <w:t xml:space="preserve"> и </w:t>
      </w:r>
      <w:r w:rsidRPr="000D1495">
        <w:rPr>
          <w:rFonts w:ascii="Times New Roman" w:hAnsi="Times New Roman"/>
          <w:sz w:val="24"/>
          <w:szCs w:val="24"/>
          <w:lang w:val="en-US"/>
        </w:rPr>
        <w:t>Ho</w:t>
      </w:r>
      <w:r w:rsidRPr="000D1495">
        <w:rPr>
          <w:rFonts w:ascii="Times New Roman" w:hAnsi="Times New Roman"/>
          <w:sz w:val="24"/>
          <w:szCs w:val="24"/>
        </w:rPr>
        <w:t xml:space="preserve"> позволили провести детальный анализ влияния </w:t>
      </w:r>
      <w:r w:rsidRPr="000D1495">
        <w:rPr>
          <w:rFonts w:ascii="Times New Roman" w:hAnsi="Times New Roman"/>
          <w:sz w:val="24"/>
          <w:szCs w:val="24"/>
          <w:lang w:val="en-US"/>
        </w:rPr>
        <w:t>PED</w:t>
      </w:r>
      <w:r w:rsidRPr="000D1495">
        <w:rPr>
          <w:rFonts w:ascii="Times New Roman" w:hAnsi="Times New Roman"/>
          <w:sz w:val="24"/>
          <w:szCs w:val="24"/>
        </w:rPr>
        <w:t xml:space="preserve"> и </w:t>
      </w:r>
      <w:r w:rsidRPr="000D1495">
        <w:rPr>
          <w:rFonts w:ascii="Times New Roman" w:hAnsi="Times New Roman"/>
          <w:sz w:val="24"/>
          <w:szCs w:val="24"/>
          <w:lang w:val="en-US"/>
        </w:rPr>
        <w:t>CEF</w:t>
      </w:r>
      <w:r w:rsidRPr="000D1495">
        <w:rPr>
          <w:rFonts w:ascii="Times New Roman" w:hAnsi="Times New Roman"/>
          <w:sz w:val="24"/>
          <w:szCs w:val="24"/>
        </w:rPr>
        <w:t xml:space="preserve"> на спектры </w:t>
      </w:r>
      <w:r w:rsidRPr="000D1495">
        <w:rPr>
          <w:rFonts w:ascii="Times New Roman" w:hAnsi="Times New Roman"/>
          <w:sz w:val="24"/>
          <w:szCs w:val="24"/>
          <w:lang w:val="en-US"/>
        </w:rPr>
        <w:t>RPES</w:t>
      </w:r>
      <w:r w:rsidRPr="000D1495">
        <w:rPr>
          <w:rFonts w:ascii="Times New Roman" w:hAnsi="Times New Roman"/>
          <w:sz w:val="24"/>
          <w:szCs w:val="24"/>
        </w:rPr>
        <w:t xml:space="preserve"> 4</w:t>
      </w:r>
      <w:r w:rsidRPr="000D1495">
        <w:rPr>
          <w:rFonts w:ascii="Times New Roman" w:hAnsi="Times New Roman"/>
          <w:sz w:val="24"/>
          <w:szCs w:val="24"/>
          <w:lang w:val="en-US"/>
        </w:rPr>
        <w:t>f</w:t>
      </w:r>
      <w:r w:rsidRPr="000D1495">
        <w:rPr>
          <w:rFonts w:ascii="Times New Roman" w:hAnsi="Times New Roman"/>
          <w:sz w:val="24"/>
          <w:szCs w:val="24"/>
        </w:rPr>
        <w:t xml:space="preserve"> для отдельных состояний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J</w:t>
      </w:r>
      <w:r w:rsidRPr="000D1495">
        <w:rPr>
          <w:rFonts w:ascii="Times New Roman" w:hAnsi="Times New Roman"/>
          <w:sz w:val="24"/>
          <w:szCs w:val="24"/>
        </w:rPr>
        <w:t xml:space="preserve">, продемонстрировав превосходное согласие эксперимента и теории. На этом основании мы обсуждаем теоретические результаты для других систем </w:t>
      </w:r>
      <w:r w:rsidRPr="000D1495">
        <w:rPr>
          <w:rFonts w:ascii="Times New Roman" w:hAnsi="Times New Roman"/>
          <w:sz w:val="24"/>
          <w:szCs w:val="24"/>
          <w:lang w:val="en-US"/>
        </w:rPr>
        <w:t>Ln</w:t>
      </w:r>
      <w:r w:rsidRPr="000D1495">
        <w:rPr>
          <w:rFonts w:ascii="Times New Roman" w:hAnsi="Times New Roman"/>
          <w:sz w:val="24"/>
          <w:szCs w:val="24"/>
        </w:rPr>
        <w:t>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w:t>
      </w:r>
    </w:p>
    <w:p w14:paraId="421DF1DD" w14:textId="77777777" w:rsidR="00C90452" w:rsidRDefault="00C90452" w:rsidP="00C90452">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Рассмотрим результаты на примере Ho, для которого соответствующие экспериментальные данные и результаты моделирования показаны на </w:t>
      </w:r>
      <w:r>
        <w:rPr>
          <w:rFonts w:ascii="Times New Roman" w:hAnsi="Times New Roman"/>
          <w:sz w:val="24"/>
          <w:szCs w:val="24"/>
        </w:rPr>
        <w:t>рисунке 22.</w:t>
      </w:r>
      <w:r w:rsidRPr="000D1495">
        <w:rPr>
          <w:rFonts w:ascii="Times New Roman" w:hAnsi="Times New Roman"/>
          <w:sz w:val="24"/>
          <w:szCs w:val="24"/>
        </w:rPr>
        <w:t xml:space="preserve"> </w:t>
      </w:r>
    </w:p>
    <w:p w14:paraId="1DFBD138" w14:textId="4CE69527" w:rsidR="00C90452" w:rsidRPr="000D1495" w:rsidRDefault="00C90452" w:rsidP="00C90452">
      <w:pPr>
        <w:spacing w:after="0" w:line="360" w:lineRule="auto"/>
        <w:ind w:firstLine="709"/>
        <w:jc w:val="both"/>
        <w:rPr>
          <w:rFonts w:ascii="Times New Roman" w:hAnsi="Times New Roman"/>
          <w:sz w:val="24"/>
          <w:szCs w:val="24"/>
        </w:rPr>
      </w:pPr>
      <w:r w:rsidRPr="000D1495">
        <w:rPr>
          <w:rFonts w:ascii="Times New Roman" w:hAnsi="Times New Roman"/>
          <w:sz w:val="24"/>
          <w:szCs w:val="24"/>
        </w:rPr>
        <w:t>Начнем с анализа теоретического 4d спектра поглощен</w:t>
      </w:r>
      <w:r w:rsidR="003B622A">
        <w:rPr>
          <w:rFonts w:ascii="Times New Roman" w:hAnsi="Times New Roman"/>
          <w:sz w:val="24"/>
          <w:szCs w:val="24"/>
        </w:rPr>
        <w:t>ия (XAS) Ho, показанного на рисунке</w:t>
      </w:r>
      <w:r w:rsidRPr="000D1495">
        <w:rPr>
          <w:rFonts w:ascii="Times New Roman" w:hAnsi="Times New Roman"/>
          <w:sz w:val="24"/>
          <w:szCs w:val="24"/>
        </w:rPr>
        <w:t xml:space="preserve"> 22a, полученного без учета </w:t>
      </w:r>
      <w:r w:rsidRPr="000D1495">
        <w:rPr>
          <w:rFonts w:ascii="Times New Roman" w:hAnsi="Times New Roman"/>
          <w:sz w:val="24"/>
          <w:szCs w:val="24"/>
          <w:lang w:val="en-US"/>
        </w:rPr>
        <w:t>CEF</w:t>
      </w:r>
      <w:r w:rsidRPr="000D1495">
        <w:rPr>
          <w:rFonts w:ascii="Times New Roman" w:hAnsi="Times New Roman"/>
          <w:sz w:val="24"/>
          <w:szCs w:val="24"/>
        </w:rPr>
        <w:t>. Форма экспериментального спектра, полученного от Si-окончания HoRh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очень похожа на теоретическую, хотя на интенсивности некоторых особенностей влияниет </w:t>
      </w:r>
      <w:r w:rsidRPr="000D1495">
        <w:rPr>
          <w:rFonts w:ascii="Times New Roman" w:hAnsi="Times New Roman"/>
          <w:sz w:val="24"/>
          <w:szCs w:val="24"/>
          <w:lang w:val="en-US"/>
        </w:rPr>
        <w:t>CEF</w:t>
      </w:r>
      <w:r w:rsidR="003B622A">
        <w:rPr>
          <w:rFonts w:ascii="Times New Roman" w:hAnsi="Times New Roman"/>
          <w:sz w:val="24"/>
          <w:szCs w:val="24"/>
        </w:rPr>
        <w:t>. На рисунке</w:t>
      </w:r>
      <w:r w:rsidRPr="000D1495">
        <w:rPr>
          <w:rFonts w:ascii="Times New Roman" w:hAnsi="Times New Roman"/>
          <w:sz w:val="24"/>
          <w:szCs w:val="24"/>
        </w:rPr>
        <w:t xml:space="preserve"> 22b показан набор RPES спектров, полученных от Si-терминации в геометрии нормального падения фотонов (NI). Спектры демонстрируют хорошо разделённые высокоспиновые и низкоспиновые компоненты, причём интенсивность низкоспиновой части сильнее усиливается в резонансе. Сравнение с модельными спектрами RPES, интегрированными по углам, рассчитанными без</w:t>
      </w:r>
      <w:r w:rsidR="003B622A">
        <w:rPr>
          <w:rFonts w:ascii="Times New Roman" w:hAnsi="Times New Roman"/>
          <w:sz w:val="24"/>
          <w:szCs w:val="24"/>
        </w:rPr>
        <w:t xml:space="preserve"> учёта CEF и показанными на рисунке</w:t>
      </w:r>
      <w:r w:rsidRPr="000D1495">
        <w:rPr>
          <w:rFonts w:ascii="Times New Roman" w:hAnsi="Times New Roman"/>
          <w:sz w:val="24"/>
          <w:szCs w:val="24"/>
        </w:rPr>
        <w:t xml:space="preserve"> 22c, показывает хорошее согласие с экспериментальными данными, в отличие, например, от случая Tb, где учёт CEF более важен. Это связано с тем, что в основном состоянии Ho наблюдается значительная интерференция между различными |M</w:t>
      </w:r>
      <w:r w:rsidRPr="000D1495">
        <w:rPr>
          <w:rFonts w:ascii="Times New Roman" w:hAnsi="Times New Roman"/>
          <w:sz w:val="24"/>
          <w:szCs w:val="24"/>
          <w:vertAlign w:val="subscript"/>
        </w:rPr>
        <w:t>J</w:t>
      </w:r>
      <w:r w:rsidRPr="000D1495">
        <w:rPr>
          <w:rFonts w:ascii="Times New Roman" w:hAnsi="Times New Roman"/>
          <w:sz w:val="24"/>
          <w:szCs w:val="24"/>
        </w:rPr>
        <w:sym w:font="Symbol" w:char="F0F1"/>
      </w:r>
      <w:r w:rsidRPr="000D1495">
        <w:rPr>
          <w:rFonts w:ascii="Times New Roman" w:hAnsi="Times New Roman"/>
          <w:sz w:val="24"/>
          <w:szCs w:val="24"/>
        </w:rPr>
        <w:t xml:space="preserve"> состояниями, тогда как для Tb одно значение M</w:t>
      </w:r>
      <w:r w:rsidRPr="000D1495">
        <w:rPr>
          <w:rFonts w:ascii="Times New Roman" w:hAnsi="Times New Roman"/>
          <w:sz w:val="24"/>
          <w:szCs w:val="24"/>
          <w:vertAlign w:val="subscript"/>
        </w:rPr>
        <w:t>J</w:t>
      </w:r>
      <w:r w:rsidRPr="000D1495">
        <w:rPr>
          <w:rFonts w:ascii="Times New Roman" w:hAnsi="Times New Roman"/>
          <w:sz w:val="24"/>
          <w:szCs w:val="24"/>
        </w:rPr>
        <w:t xml:space="preserve"> сильно доминирует в основном состоянии. Поскольку интегрирование по </w:t>
      </w:r>
      <w:r w:rsidRPr="000D1495">
        <w:rPr>
          <w:rFonts w:ascii="Times New Roman" w:hAnsi="Times New Roman"/>
          <w:sz w:val="24"/>
          <w:szCs w:val="24"/>
        </w:rPr>
        <w:lastRenderedPageBreak/>
        <w:t>углам эквивалентно усреднению по всем M</w:t>
      </w:r>
      <w:r w:rsidRPr="000D1495">
        <w:rPr>
          <w:rFonts w:ascii="Times New Roman" w:hAnsi="Times New Roman"/>
          <w:sz w:val="24"/>
          <w:szCs w:val="24"/>
          <w:vertAlign w:val="subscript"/>
        </w:rPr>
        <w:t>J</w:t>
      </w:r>
      <w:r w:rsidRPr="000D1495">
        <w:rPr>
          <w:rFonts w:ascii="Times New Roman" w:hAnsi="Times New Roman"/>
          <w:sz w:val="24"/>
          <w:szCs w:val="24"/>
        </w:rPr>
        <w:t>, интерференция между различными M</w:t>
      </w:r>
      <w:r w:rsidRPr="000D1495">
        <w:rPr>
          <w:rFonts w:ascii="Times New Roman" w:hAnsi="Times New Roman"/>
          <w:sz w:val="24"/>
          <w:szCs w:val="24"/>
          <w:vertAlign w:val="subscript"/>
        </w:rPr>
        <w:t>J</w:t>
      </w:r>
      <w:r w:rsidRPr="000D1495">
        <w:rPr>
          <w:rFonts w:ascii="Times New Roman" w:hAnsi="Times New Roman"/>
          <w:sz w:val="24"/>
          <w:szCs w:val="24"/>
        </w:rPr>
        <w:t xml:space="preserve"> состояниями приводит к тому, что форма спектра больше напоминает случай интегрирования по углам. Очевидно, что дальнейшее учёт эффектов CEF и PED ещё больше улучшае</w:t>
      </w:r>
      <w:r w:rsidR="003B622A">
        <w:rPr>
          <w:rFonts w:ascii="Times New Roman" w:hAnsi="Times New Roman"/>
          <w:sz w:val="24"/>
          <w:szCs w:val="24"/>
        </w:rPr>
        <w:t>т согласие, как показано на рисунке</w:t>
      </w:r>
      <w:r w:rsidRPr="000D1495">
        <w:rPr>
          <w:rFonts w:ascii="Times New Roman" w:hAnsi="Times New Roman"/>
          <w:sz w:val="24"/>
          <w:szCs w:val="24"/>
        </w:rPr>
        <w:t xml:space="preserve"> 22d (например, пик при 6.5 эВ).</w:t>
      </w:r>
    </w:p>
    <w:p w14:paraId="43EBBE18" w14:textId="77777777" w:rsidR="00DF40ED" w:rsidRPr="000D1495" w:rsidRDefault="00DF40ED" w:rsidP="007E6CCB">
      <w:pPr>
        <w:spacing w:after="0" w:line="360" w:lineRule="auto"/>
        <w:jc w:val="both"/>
        <w:rPr>
          <w:rFonts w:ascii="Times New Roman" w:hAnsi="Times New Roman"/>
          <w:sz w:val="24"/>
          <w:szCs w:val="24"/>
          <w:lang w:val="en-US"/>
        </w:rPr>
      </w:pPr>
      <w:r w:rsidRPr="000D1495">
        <w:rPr>
          <w:rFonts w:ascii="Times New Roman" w:hAnsi="Times New Roman"/>
          <w:noProof/>
          <w:sz w:val="24"/>
          <w:szCs w:val="24"/>
          <w:lang w:eastAsia="ru-RU"/>
        </w:rPr>
        <w:drawing>
          <wp:inline distT="0" distB="0" distL="0" distR="0" wp14:anchorId="5DE3B7F3" wp14:editId="0414CBB5">
            <wp:extent cx="5981700" cy="3217116"/>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74917" cy="3213468"/>
                    </a:xfrm>
                    <a:prstGeom prst="rect">
                      <a:avLst/>
                    </a:prstGeom>
                  </pic:spPr>
                </pic:pic>
              </a:graphicData>
            </a:graphic>
          </wp:inline>
        </w:drawing>
      </w:r>
    </w:p>
    <w:p w14:paraId="45E888F8" w14:textId="18472905" w:rsidR="00DF40ED" w:rsidRPr="000D1495" w:rsidRDefault="00C90452" w:rsidP="007E6CCB">
      <w:pPr>
        <w:spacing w:after="0" w:line="240" w:lineRule="auto"/>
        <w:jc w:val="both"/>
        <w:rPr>
          <w:rFonts w:ascii="Times New Roman" w:hAnsi="Times New Roman"/>
          <w:sz w:val="24"/>
          <w:szCs w:val="24"/>
        </w:rPr>
      </w:pPr>
      <w:r>
        <w:rPr>
          <w:rFonts w:ascii="Times New Roman" w:hAnsi="Times New Roman"/>
          <w:sz w:val="24"/>
          <w:szCs w:val="24"/>
        </w:rPr>
        <w:t>Рисунок 22 –</w:t>
      </w:r>
      <w:r w:rsidR="00DF40ED" w:rsidRPr="000D1495">
        <w:rPr>
          <w:rFonts w:ascii="Times New Roman" w:hAnsi="Times New Roman"/>
          <w:sz w:val="24"/>
          <w:szCs w:val="24"/>
        </w:rPr>
        <w:t xml:space="preserve"> Резонансная фотоэмиссия из Ho на пороге поглощения 4</w:t>
      </w:r>
      <w:r w:rsidR="00DF40ED" w:rsidRPr="000D1495">
        <w:rPr>
          <w:rFonts w:ascii="Times New Roman" w:hAnsi="Times New Roman"/>
          <w:sz w:val="24"/>
          <w:szCs w:val="24"/>
          <w:lang w:val="en-US"/>
        </w:rPr>
        <w:t>d</w:t>
      </w:r>
      <w:r>
        <w:rPr>
          <w:rFonts w:ascii="Times New Roman" w:hAnsi="Times New Roman"/>
          <w:sz w:val="24"/>
          <w:szCs w:val="24"/>
        </w:rPr>
        <w:t>;</w:t>
      </w:r>
      <w:r w:rsidR="00DF40ED" w:rsidRPr="000D1495">
        <w:rPr>
          <w:rFonts w:ascii="Times New Roman" w:hAnsi="Times New Roman"/>
          <w:sz w:val="24"/>
          <w:szCs w:val="24"/>
        </w:rPr>
        <w:t xml:space="preserve"> </w:t>
      </w:r>
      <w:r>
        <w:rPr>
          <w:rFonts w:ascii="Times New Roman" w:hAnsi="Times New Roman"/>
          <w:sz w:val="24"/>
          <w:szCs w:val="24"/>
        </w:rPr>
        <w:t>а</w:t>
      </w:r>
      <w:r w:rsidR="00467460">
        <w:rPr>
          <w:rFonts w:ascii="Times New Roman" w:hAnsi="Times New Roman"/>
          <w:sz w:val="24"/>
          <w:szCs w:val="24"/>
        </w:rPr>
        <w:t>)</w:t>
      </w:r>
      <w:r w:rsidR="00DF40ED" w:rsidRPr="000D1495">
        <w:rPr>
          <w:rFonts w:ascii="Times New Roman" w:hAnsi="Times New Roman"/>
          <w:sz w:val="24"/>
          <w:szCs w:val="24"/>
        </w:rPr>
        <w:t xml:space="preserve"> Экспериментальный спектр XAS от Si-терминированной поверхности HoRh</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Si</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 в сравнении с модельным спектром иона Ho</w:t>
      </w:r>
      <w:r w:rsidR="00DF40ED" w:rsidRPr="000D1495">
        <w:rPr>
          <w:rFonts w:ascii="Times New Roman" w:hAnsi="Times New Roman"/>
          <w:sz w:val="24"/>
          <w:szCs w:val="24"/>
          <w:vertAlign w:val="superscript"/>
        </w:rPr>
        <w:t>3+</w:t>
      </w:r>
      <w:r w:rsidR="00DF40ED" w:rsidRPr="000D1495">
        <w:rPr>
          <w:rFonts w:ascii="Times New Roman" w:hAnsi="Times New Roman"/>
          <w:sz w:val="24"/>
          <w:szCs w:val="24"/>
        </w:rPr>
        <w:t xml:space="preserve"> без CEF. Стрелки с цифрами обозначают энергии фотонов, соответствующие спектрам RPES, показанным на панелях (b-d)</w:t>
      </w:r>
      <w:r>
        <w:rPr>
          <w:rFonts w:ascii="Times New Roman" w:hAnsi="Times New Roman"/>
          <w:sz w:val="24"/>
          <w:szCs w:val="24"/>
        </w:rPr>
        <w:t>;</w:t>
      </w:r>
      <w:r w:rsidR="00DF40ED" w:rsidRPr="000D1495">
        <w:rPr>
          <w:rFonts w:ascii="Times New Roman" w:hAnsi="Times New Roman"/>
          <w:sz w:val="24"/>
          <w:szCs w:val="24"/>
        </w:rPr>
        <w:t xml:space="preserve"> b</w:t>
      </w:r>
      <w:r w:rsidR="00467460">
        <w:rPr>
          <w:rFonts w:ascii="Times New Roman" w:hAnsi="Times New Roman"/>
          <w:sz w:val="24"/>
          <w:szCs w:val="24"/>
        </w:rPr>
        <w:t>)</w:t>
      </w:r>
      <w:r w:rsidR="00DF40ED" w:rsidRPr="000D1495">
        <w:rPr>
          <w:rFonts w:ascii="Times New Roman" w:hAnsi="Times New Roman"/>
          <w:sz w:val="24"/>
          <w:szCs w:val="24"/>
        </w:rPr>
        <w:t xml:space="preserve"> Данные RPES от Si-терминации HoRh</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Si</w:t>
      </w:r>
      <w:r w:rsidR="00DF40ED" w:rsidRPr="000D1495">
        <w:rPr>
          <w:rFonts w:ascii="Times New Roman" w:hAnsi="Times New Roman"/>
          <w:sz w:val="24"/>
          <w:szCs w:val="24"/>
          <w:vertAlign w:val="subscript"/>
        </w:rPr>
        <w:t>2</w:t>
      </w:r>
      <w:r>
        <w:rPr>
          <w:rFonts w:ascii="Times New Roman" w:hAnsi="Times New Roman"/>
          <w:sz w:val="24"/>
          <w:szCs w:val="24"/>
        </w:rPr>
        <w:t xml:space="preserve">; </w:t>
      </w:r>
      <w:r w:rsidR="00DF40ED" w:rsidRPr="000D1495">
        <w:rPr>
          <w:rFonts w:ascii="Times New Roman" w:hAnsi="Times New Roman"/>
          <w:sz w:val="24"/>
          <w:szCs w:val="24"/>
        </w:rPr>
        <w:t>c</w:t>
      </w:r>
      <w:r>
        <w:rPr>
          <w:rFonts w:ascii="Times New Roman" w:hAnsi="Times New Roman"/>
          <w:sz w:val="24"/>
          <w:szCs w:val="24"/>
        </w:rPr>
        <w:t xml:space="preserve"> –</w:t>
      </w:r>
      <w:r w:rsidR="00DF40ED" w:rsidRPr="000D1495">
        <w:rPr>
          <w:rFonts w:ascii="Times New Roman" w:hAnsi="Times New Roman"/>
          <w:sz w:val="24"/>
          <w:szCs w:val="24"/>
        </w:rPr>
        <w:t xml:space="preserve"> Модельные спектры RPES, интегрированные по углам, для Ho</w:t>
      </w:r>
      <w:r w:rsidR="00DF40ED" w:rsidRPr="000D1495">
        <w:rPr>
          <w:rFonts w:ascii="Times New Roman" w:hAnsi="Times New Roman"/>
          <w:sz w:val="24"/>
          <w:szCs w:val="24"/>
          <w:vertAlign w:val="superscript"/>
        </w:rPr>
        <w:t>3+</w:t>
      </w:r>
      <w:r w:rsidR="00DF40ED" w:rsidRPr="000D1495">
        <w:rPr>
          <w:rFonts w:ascii="Times New Roman" w:hAnsi="Times New Roman"/>
          <w:sz w:val="24"/>
          <w:szCs w:val="24"/>
        </w:rPr>
        <w:t xml:space="preserve"> без CEF</w:t>
      </w:r>
      <w:r>
        <w:rPr>
          <w:rFonts w:ascii="Times New Roman" w:hAnsi="Times New Roman"/>
          <w:sz w:val="24"/>
          <w:szCs w:val="24"/>
        </w:rPr>
        <w:t>;</w:t>
      </w:r>
      <w:r w:rsidR="00DF40ED" w:rsidRPr="000D1495">
        <w:rPr>
          <w:rFonts w:ascii="Times New Roman" w:hAnsi="Times New Roman"/>
          <w:sz w:val="24"/>
          <w:szCs w:val="24"/>
        </w:rPr>
        <w:t xml:space="preserve"> d</w:t>
      </w:r>
      <w:r w:rsidR="00467460">
        <w:rPr>
          <w:rFonts w:ascii="Times New Roman" w:hAnsi="Times New Roman"/>
          <w:sz w:val="24"/>
          <w:szCs w:val="24"/>
        </w:rPr>
        <w:t>)</w:t>
      </w:r>
      <w:r w:rsidR="00DF40ED" w:rsidRPr="000D1495">
        <w:rPr>
          <w:rFonts w:ascii="Times New Roman" w:hAnsi="Times New Roman"/>
          <w:sz w:val="24"/>
          <w:szCs w:val="24"/>
        </w:rPr>
        <w:t xml:space="preserve"> Модельные спектры RPES с разрешением по углам, включающие PED и CEF</w:t>
      </w:r>
      <w:r>
        <w:rPr>
          <w:rFonts w:ascii="Times New Roman" w:hAnsi="Times New Roman"/>
          <w:sz w:val="24"/>
          <w:szCs w:val="24"/>
        </w:rPr>
        <w:t xml:space="preserve">; </w:t>
      </w:r>
      <w:r w:rsidR="00DF40ED" w:rsidRPr="000D1495">
        <w:rPr>
          <w:rFonts w:ascii="Times New Roman" w:hAnsi="Times New Roman"/>
          <w:sz w:val="24"/>
          <w:szCs w:val="24"/>
        </w:rPr>
        <w:t>e,</w:t>
      </w:r>
      <w:r>
        <w:rPr>
          <w:rFonts w:ascii="Times New Roman" w:hAnsi="Times New Roman"/>
          <w:sz w:val="24"/>
          <w:szCs w:val="24"/>
        </w:rPr>
        <w:t xml:space="preserve"> </w:t>
      </w:r>
      <w:r w:rsidR="00DF40ED" w:rsidRPr="000D1495">
        <w:rPr>
          <w:rFonts w:ascii="Times New Roman" w:hAnsi="Times New Roman"/>
          <w:sz w:val="24"/>
          <w:szCs w:val="24"/>
        </w:rPr>
        <w:t>f</w:t>
      </w:r>
      <w:r w:rsidR="00467460">
        <w:rPr>
          <w:rFonts w:ascii="Times New Roman" w:hAnsi="Times New Roman"/>
          <w:sz w:val="24"/>
          <w:szCs w:val="24"/>
        </w:rPr>
        <w:t>)</w:t>
      </w:r>
      <w:r w:rsidR="00DF40ED" w:rsidRPr="000D1495">
        <w:rPr>
          <w:rFonts w:ascii="Times New Roman" w:hAnsi="Times New Roman"/>
          <w:sz w:val="24"/>
          <w:szCs w:val="24"/>
        </w:rPr>
        <w:t xml:space="preserve"> Спектры Ho RPES при двух энергиях фотонов, рассчитанные для каждого состояния M</w:t>
      </w:r>
      <w:r w:rsidR="00DF40ED" w:rsidRPr="000D1495">
        <w:rPr>
          <w:rFonts w:ascii="Times New Roman" w:hAnsi="Times New Roman"/>
          <w:sz w:val="24"/>
          <w:szCs w:val="24"/>
          <w:vertAlign w:val="subscript"/>
        </w:rPr>
        <w:t>J</w:t>
      </w:r>
      <w:r w:rsidR="00DF40ED" w:rsidRPr="000D1495">
        <w:rPr>
          <w:rFonts w:ascii="Times New Roman" w:hAnsi="Times New Roman"/>
          <w:sz w:val="24"/>
          <w:szCs w:val="24"/>
        </w:rPr>
        <w:t xml:space="preserve"> без учета эффектов PED</w:t>
      </w:r>
      <w:r>
        <w:rPr>
          <w:rFonts w:ascii="Times New Roman" w:hAnsi="Times New Roman"/>
          <w:sz w:val="24"/>
          <w:szCs w:val="24"/>
        </w:rPr>
        <w:t>;</w:t>
      </w:r>
      <w:r w:rsidR="00DF40ED" w:rsidRPr="000D1495">
        <w:rPr>
          <w:rFonts w:ascii="Times New Roman" w:hAnsi="Times New Roman"/>
          <w:sz w:val="24"/>
          <w:szCs w:val="24"/>
        </w:rPr>
        <w:t xml:space="preserve"> g,</w:t>
      </w:r>
      <w:r>
        <w:rPr>
          <w:rFonts w:ascii="Times New Roman" w:hAnsi="Times New Roman"/>
          <w:sz w:val="24"/>
          <w:szCs w:val="24"/>
        </w:rPr>
        <w:t xml:space="preserve"> </w:t>
      </w:r>
      <w:r w:rsidR="00DF40ED" w:rsidRPr="000D1495">
        <w:rPr>
          <w:rFonts w:ascii="Times New Roman" w:hAnsi="Times New Roman"/>
          <w:sz w:val="24"/>
          <w:szCs w:val="24"/>
        </w:rPr>
        <w:t>h</w:t>
      </w:r>
      <w:r w:rsidR="00467460">
        <w:rPr>
          <w:rFonts w:ascii="Times New Roman" w:hAnsi="Times New Roman"/>
          <w:sz w:val="24"/>
          <w:szCs w:val="24"/>
        </w:rPr>
        <w:t>)</w:t>
      </w:r>
      <w:r w:rsidR="00DF40ED" w:rsidRPr="000D1495">
        <w:rPr>
          <w:rFonts w:ascii="Times New Roman" w:hAnsi="Times New Roman"/>
          <w:sz w:val="24"/>
          <w:szCs w:val="24"/>
        </w:rPr>
        <w:t xml:space="preserve"> Сравнение картин PED, смоделированных с учетом и без учета резонансного процесса при h</w:t>
      </w:r>
      <w:r w:rsidR="00DF40ED" w:rsidRPr="000D1495">
        <w:rPr>
          <w:rFonts w:ascii="Times New Roman" w:hAnsi="Times New Roman"/>
          <w:sz w:val="24"/>
          <w:szCs w:val="24"/>
        </w:rPr>
        <w:sym w:font="Symbol" w:char="F06E"/>
      </w:r>
      <w:r w:rsidR="00DF40ED" w:rsidRPr="000D1495">
        <w:rPr>
          <w:rFonts w:ascii="Times New Roman" w:hAnsi="Times New Roman"/>
          <w:sz w:val="24"/>
          <w:szCs w:val="24"/>
        </w:rPr>
        <w:t xml:space="preserve"> = 169 эВ для Si-терминации HoRh</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Si</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 (g) R-фактор, зависящий от энергии связи, для дважды вырожденных основных состояний, состоящих из состояний |±M</w:t>
      </w:r>
      <w:r w:rsidR="00DF40ED" w:rsidRPr="000D1495">
        <w:rPr>
          <w:rFonts w:ascii="Times New Roman" w:hAnsi="Times New Roman"/>
          <w:sz w:val="24"/>
          <w:szCs w:val="24"/>
          <w:vertAlign w:val="subscript"/>
        </w:rPr>
        <w:t>J</w:t>
      </w:r>
      <w:r w:rsidR="00DF40ED" w:rsidRPr="000D1495">
        <w:rPr>
          <w:rFonts w:ascii="Times New Roman" w:hAnsi="Times New Roman"/>
          <w:sz w:val="24"/>
          <w:szCs w:val="24"/>
        </w:rPr>
        <w:sym w:font="Symbol" w:char="F0F1"/>
      </w:r>
      <w:r w:rsidR="00DF40ED" w:rsidRPr="000D1495">
        <w:rPr>
          <w:rFonts w:ascii="Times New Roman" w:hAnsi="Times New Roman"/>
          <w:sz w:val="24"/>
          <w:szCs w:val="24"/>
        </w:rPr>
        <w:t xml:space="preserve"> и (h) картины PED для пика p1 в (d), смоделированные при T=40 K</w:t>
      </w:r>
    </w:p>
    <w:p w14:paraId="04DB5B4D" w14:textId="77777777" w:rsidR="00DF40ED" w:rsidRPr="000D1495" w:rsidRDefault="00DF40ED" w:rsidP="00F26A0E">
      <w:pPr>
        <w:spacing w:after="0" w:line="360" w:lineRule="auto"/>
        <w:ind w:firstLine="709"/>
        <w:jc w:val="both"/>
        <w:rPr>
          <w:rFonts w:ascii="Times New Roman" w:hAnsi="Times New Roman"/>
          <w:sz w:val="24"/>
          <w:szCs w:val="24"/>
        </w:rPr>
      </w:pPr>
    </w:p>
    <w:p w14:paraId="360CEACD" w14:textId="5D63D02D" w:rsidR="00DF40ED" w:rsidRPr="000D1495" w:rsidRDefault="00DF40ED"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Чтобы проследить зависимость M</w:t>
      </w:r>
      <w:r w:rsidRPr="000D1495">
        <w:rPr>
          <w:rFonts w:ascii="Times New Roman" w:hAnsi="Times New Roman"/>
          <w:sz w:val="24"/>
          <w:szCs w:val="24"/>
          <w:vertAlign w:val="subscript"/>
        </w:rPr>
        <w:t>J</w:t>
      </w:r>
      <w:r w:rsidRPr="000D1495">
        <w:rPr>
          <w:rFonts w:ascii="Times New Roman" w:hAnsi="Times New Roman"/>
          <w:sz w:val="24"/>
          <w:szCs w:val="24"/>
        </w:rPr>
        <w:t>-зависимых спектров RPES, мы выбрали два значения энергии фотоно</w:t>
      </w:r>
      <w:r w:rsidR="003B622A">
        <w:rPr>
          <w:rFonts w:ascii="Times New Roman" w:hAnsi="Times New Roman"/>
          <w:sz w:val="24"/>
          <w:szCs w:val="24"/>
        </w:rPr>
        <w:t>в, обозначенные 7 и 10 на рисунке</w:t>
      </w:r>
      <w:r w:rsidR="007E6CCB" w:rsidRPr="000D1495">
        <w:rPr>
          <w:rFonts w:ascii="Times New Roman" w:hAnsi="Times New Roman"/>
          <w:sz w:val="24"/>
          <w:szCs w:val="24"/>
        </w:rPr>
        <w:t xml:space="preserve"> 22</w:t>
      </w:r>
      <w:r w:rsidRPr="000D1495">
        <w:rPr>
          <w:rFonts w:ascii="Times New Roman" w:hAnsi="Times New Roman"/>
          <w:sz w:val="24"/>
          <w:szCs w:val="24"/>
        </w:rPr>
        <w:t xml:space="preserve">a, где высокоспиновая и низкоспиновая компоненты спектра демонстрируют различную относительную интенсивность. Соответствующие спектры, рассчитанные в геометрии нормальной </w:t>
      </w:r>
      <w:r w:rsidR="003B622A">
        <w:rPr>
          <w:rFonts w:ascii="Times New Roman" w:hAnsi="Times New Roman"/>
          <w:sz w:val="24"/>
          <w:szCs w:val="24"/>
        </w:rPr>
        <w:t>эмиссии (NE), показаны на рисунках</w:t>
      </w:r>
      <w:r w:rsidR="007E6CCB" w:rsidRPr="000D1495">
        <w:rPr>
          <w:rFonts w:ascii="Times New Roman" w:hAnsi="Times New Roman"/>
          <w:sz w:val="24"/>
          <w:szCs w:val="24"/>
        </w:rPr>
        <w:t xml:space="preserve"> 22e и 22</w:t>
      </w:r>
      <w:r w:rsidRPr="000D1495">
        <w:rPr>
          <w:rFonts w:ascii="Times New Roman" w:hAnsi="Times New Roman"/>
          <w:sz w:val="24"/>
          <w:szCs w:val="24"/>
        </w:rPr>
        <w:t>f. Оба набора демонстрируют заметные изменения формы спектра в зависимости от M</w:t>
      </w:r>
      <w:r w:rsidRPr="000D1495">
        <w:rPr>
          <w:rFonts w:ascii="Times New Roman" w:hAnsi="Times New Roman"/>
          <w:sz w:val="24"/>
          <w:szCs w:val="24"/>
          <w:vertAlign w:val="subscript"/>
        </w:rPr>
        <w:t>J</w:t>
      </w:r>
      <w:r w:rsidRPr="000D1495">
        <w:rPr>
          <w:rFonts w:ascii="Times New Roman" w:hAnsi="Times New Roman"/>
          <w:sz w:val="24"/>
          <w:szCs w:val="24"/>
        </w:rPr>
        <w:t>.</w:t>
      </w:r>
    </w:p>
    <w:p w14:paraId="28988255" w14:textId="7C6274BB" w:rsidR="00DF40ED" w:rsidRPr="000D1495" w:rsidRDefault="00DF40ED"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Далее проанализируем влияние резонансного процесса на угловое распределение 4f-фотоэлектронов. Для этого мы выбрали энергию фотона 169 эВ, соответствующую резонансному максимуму, и сравнили картины PED, рассчитанные с учетом резонансного </w:t>
      </w:r>
      <w:r w:rsidRPr="000D1495">
        <w:rPr>
          <w:rFonts w:ascii="Times New Roman" w:hAnsi="Times New Roman"/>
          <w:sz w:val="24"/>
          <w:szCs w:val="24"/>
        </w:rPr>
        <w:lastRenderedPageBreak/>
        <w:t>процесса и без него. Соответствующие R-факторы, зависящие от M</w:t>
      </w:r>
      <w:r w:rsidRPr="000D1495">
        <w:rPr>
          <w:rFonts w:ascii="Times New Roman" w:hAnsi="Times New Roman"/>
          <w:sz w:val="24"/>
          <w:szCs w:val="24"/>
          <w:vertAlign w:val="subscript"/>
        </w:rPr>
        <w:t>J</w:t>
      </w:r>
      <w:r w:rsidR="003B622A">
        <w:rPr>
          <w:rFonts w:ascii="Times New Roman" w:hAnsi="Times New Roman"/>
          <w:sz w:val="24"/>
          <w:szCs w:val="24"/>
        </w:rPr>
        <w:t>, показаны на рисунке</w:t>
      </w:r>
      <w:r w:rsidR="007E6CCB" w:rsidRPr="000D1495">
        <w:rPr>
          <w:rFonts w:ascii="Times New Roman" w:hAnsi="Times New Roman"/>
          <w:sz w:val="24"/>
          <w:szCs w:val="24"/>
        </w:rPr>
        <w:t xml:space="preserve"> 22</w:t>
      </w:r>
      <w:r w:rsidRPr="000D1495">
        <w:rPr>
          <w:rFonts w:ascii="Times New Roman" w:hAnsi="Times New Roman"/>
          <w:sz w:val="24"/>
          <w:szCs w:val="24"/>
        </w:rPr>
        <w:t>g. Хотя диапазон значений R-фактора меньше, чем, например для случая Tb, влияние резонанса существенно для некоторых спектральных характеристик. Для определенности принято считать, что R&lt;0.1 указывает на пренебрежимо малое влияние резонансного процесса, тогда как R&gt;0.2 отражает его существенное влияние. Для наиболее интенсивного с</w:t>
      </w:r>
      <w:r w:rsidR="007E6CCB" w:rsidRPr="000D1495">
        <w:rPr>
          <w:rFonts w:ascii="Times New Roman" w:hAnsi="Times New Roman"/>
          <w:sz w:val="24"/>
          <w:szCs w:val="24"/>
        </w:rPr>
        <w:t>пектрального пика p1 (</w:t>
      </w:r>
      <w:r w:rsidR="00C90452">
        <w:rPr>
          <w:rFonts w:ascii="Times New Roman" w:hAnsi="Times New Roman"/>
          <w:sz w:val="24"/>
          <w:szCs w:val="24"/>
        </w:rPr>
        <w:t>рисунок</w:t>
      </w:r>
      <w:r w:rsidR="007E6CCB" w:rsidRPr="000D1495">
        <w:rPr>
          <w:rFonts w:ascii="Times New Roman" w:hAnsi="Times New Roman"/>
          <w:sz w:val="24"/>
          <w:szCs w:val="24"/>
        </w:rPr>
        <w:t xml:space="preserve"> 22</w:t>
      </w:r>
      <w:r w:rsidR="00C90452">
        <w:rPr>
          <w:rFonts w:ascii="Times New Roman" w:hAnsi="Times New Roman"/>
          <w:sz w:val="24"/>
          <w:szCs w:val="24"/>
        </w:rPr>
        <w:t> </w:t>
      </w:r>
      <w:r w:rsidRPr="000D1495">
        <w:rPr>
          <w:rFonts w:ascii="Times New Roman" w:hAnsi="Times New Roman"/>
          <w:sz w:val="24"/>
          <w:szCs w:val="24"/>
        </w:rPr>
        <w:t>d) мы смоделировали картины PED/RPED с учетом CEF. Резу</w:t>
      </w:r>
      <w:r w:rsidR="007E6CCB" w:rsidRPr="000D1495">
        <w:rPr>
          <w:rFonts w:ascii="Times New Roman" w:hAnsi="Times New Roman"/>
          <w:sz w:val="24"/>
          <w:szCs w:val="24"/>
        </w:rPr>
        <w:t xml:space="preserve">льтаты, представленные на </w:t>
      </w:r>
      <w:r w:rsidR="00C90452">
        <w:rPr>
          <w:rFonts w:ascii="Times New Roman" w:hAnsi="Times New Roman"/>
          <w:sz w:val="24"/>
          <w:szCs w:val="24"/>
        </w:rPr>
        <w:t>рисунке</w:t>
      </w:r>
      <w:r w:rsidR="007E6CCB" w:rsidRPr="000D1495">
        <w:rPr>
          <w:rFonts w:ascii="Times New Roman" w:hAnsi="Times New Roman"/>
          <w:sz w:val="24"/>
          <w:szCs w:val="24"/>
        </w:rPr>
        <w:t xml:space="preserve"> 22</w:t>
      </w:r>
      <w:r w:rsidR="00C90452">
        <w:rPr>
          <w:rFonts w:ascii="Times New Roman" w:hAnsi="Times New Roman"/>
          <w:sz w:val="24"/>
          <w:szCs w:val="24"/>
        </w:rPr>
        <w:t> </w:t>
      </w:r>
      <w:r w:rsidRPr="000D1495">
        <w:rPr>
          <w:rFonts w:ascii="Times New Roman" w:hAnsi="Times New Roman"/>
          <w:sz w:val="24"/>
          <w:szCs w:val="24"/>
        </w:rPr>
        <w:t>h, дают умеренный R-фактор, равный 0.13, что указывает на незначительное влияние резонанса на угловое распределение в рассматриваемом случае.</w:t>
      </w:r>
    </w:p>
    <w:p w14:paraId="7DCCB1C5" w14:textId="77777777" w:rsidR="00DF40ED" w:rsidRPr="000D1495" w:rsidRDefault="00DF40ED"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Аналогичным образом мы смоделировали и проанализировали спектры резонансной фотоэмиссии для других лантаноидов, включая </w:t>
      </w:r>
      <w:r w:rsidRPr="000D1495">
        <w:rPr>
          <w:rFonts w:ascii="Times New Roman" w:hAnsi="Times New Roman"/>
          <w:sz w:val="24"/>
          <w:szCs w:val="24"/>
          <w:lang w:val="en-US"/>
        </w:rPr>
        <w:t>Sm</w:t>
      </w:r>
      <w:r w:rsidRPr="000D1495">
        <w:rPr>
          <w:rFonts w:ascii="Times New Roman" w:hAnsi="Times New Roman"/>
          <w:sz w:val="24"/>
          <w:szCs w:val="24"/>
        </w:rPr>
        <w:t xml:space="preserve">, </w:t>
      </w:r>
      <w:r w:rsidRPr="000D1495">
        <w:rPr>
          <w:rFonts w:ascii="Times New Roman" w:hAnsi="Times New Roman"/>
          <w:sz w:val="24"/>
          <w:szCs w:val="24"/>
          <w:lang w:val="en-US"/>
        </w:rPr>
        <w:t>Eu</w:t>
      </w:r>
      <w:r w:rsidRPr="000D1495">
        <w:rPr>
          <w:rFonts w:ascii="Times New Roman" w:hAnsi="Times New Roman"/>
          <w:sz w:val="24"/>
          <w:szCs w:val="24"/>
        </w:rPr>
        <w:t xml:space="preserve">, </w:t>
      </w:r>
      <w:r w:rsidRPr="000D1495">
        <w:rPr>
          <w:rFonts w:ascii="Times New Roman" w:hAnsi="Times New Roman"/>
          <w:sz w:val="24"/>
          <w:szCs w:val="24"/>
          <w:lang w:val="en-US"/>
        </w:rPr>
        <w:t>Gd</w:t>
      </w:r>
      <w:r w:rsidRPr="000D1495">
        <w:rPr>
          <w:rFonts w:ascii="Times New Roman" w:hAnsi="Times New Roman"/>
          <w:sz w:val="24"/>
          <w:szCs w:val="24"/>
        </w:rPr>
        <w:t xml:space="preserve">, </w:t>
      </w:r>
      <w:r w:rsidRPr="000D1495">
        <w:rPr>
          <w:rFonts w:ascii="Times New Roman" w:hAnsi="Times New Roman"/>
          <w:sz w:val="24"/>
          <w:szCs w:val="24"/>
          <w:lang w:val="en-US"/>
        </w:rPr>
        <w:t>Tb</w:t>
      </w:r>
      <w:r w:rsidRPr="000D1495">
        <w:rPr>
          <w:rFonts w:ascii="Times New Roman" w:hAnsi="Times New Roman"/>
          <w:sz w:val="24"/>
          <w:szCs w:val="24"/>
        </w:rPr>
        <w:t xml:space="preserve">, </w:t>
      </w:r>
      <w:r w:rsidRPr="000D1495">
        <w:rPr>
          <w:rFonts w:ascii="Times New Roman" w:hAnsi="Times New Roman"/>
          <w:sz w:val="24"/>
          <w:szCs w:val="24"/>
          <w:lang w:val="en-US"/>
        </w:rPr>
        <w:t>Dy</w:t>
      </w:r>
      <w:r w:rsidRPr="000D1495">
        <w:rPr>
          <w:rFonts w:ascii="Times New Roman" w:hAnsi="Times New Roman"/>
          <w:sz w:val="24"/>
          <w:szCs w:val="24"/>
        </w:rPr>
        <w:t xml:space="preserve">, </w:t>
      </w:r>
      <w:r w:rsidRPr="000D1495">
        <w:rPr>
          <w:rFonts w:ascii="Times New Roman" w:hAnsi="Times New Roman"/>
          <w:sz w:val="24"/>
          <w:szCs w:val="24"/>
          <w:lang w:val="en-US"/>
        </w:rPr>
        <w:t>Er</w:t>
      </w:r>
      <w:r w:rsidRPr="000D1495">
        <w:rPr>
          <w:rFonts w:ascii="Times New Roman" w:hAnsi="Times New Roman"/>
          <w:sz w:val="24"/>
          <w:szCs w:val="24"/>
        </w:rPr>
        <w:t xml:space="preserve">, </w:t>
      </w:r>
      <w:r w:rsidRPr="000D1495">
        <w:rPr>
          <w:rFonts w:ascii="Times New Roman" w:hAnsi="Times New Roman"/>
          <w:sz w:val="24"/>
          <w:szCs w:val="24"/>
          <w:lang w:val="en-US"/>
        </w:rPr>
        <w:t>Tm</w:t>
      </w:r>
      <w:r w:rsidRPr="000D1495">
        <w:rPr>
          <w:rFonts w:ascii="Times New Roman" w:hAnsi="Times New Roman"/>
          <w:sz w:val="24"/>
          <w:szCs w:val="24"/>
        </w:rPr>
        <w:t xml:space="preserve"> и </w:t>
      </w:r>
      <w:r w:rsidRPr="000D1495">
        <w:rPr>
          <w:rFonts w:ascii="Times New Roman" w:hAnsi="Times New Roman"/>
          <w:sz w:val="24"/>
          <w:szCs w:val="24"/>
          <w:lang w:val="en-US"/>
        </w:rPr>
        <w:t>Yb</w:t>
      </w:r>
      <w:r w:rsidRPr="000D1495">
        <w:rPr>
          <w:rFonts w:ascii="Times New Roman" w:hAnsi="Times New Roman"/>
          <w:sz w:val="24"/>
          <w:szCs w:val="24"/>
        </w:rPr>
        <w:t>. Полученный обзор спектров резонансной фотоэмиссии 4</w:t>
      </w:r>
      <w:r w:rsidRPr="000D1495">
        <w:rPr>
          <w:rFonts w:ascii="Times New Roman" w:hAnsi="Times New Roman"/>
          <w:sz w:val="24"/>
          <w:szCs w:val="24"/>
          <w:lang w:val="en-US"/>
        </w:rPr>
        <w:t>f</w:t>
      </w:r>
      <w:r w:rsidRPr="000D1495">
        <w:rPr>
          <w:rFonts w:ascii="Times New Roman" w:hAnsi="Times New Roman"/>
          <w:sz w:val="24"/>
          <w:szCs w:val="24"/>
        </w:rPr>
        <w:t xml:space="preserve"> и картин </w:t>
      </w:r>
      <w:r w:rsidRPr="000D1495">
        <w:rPr>
          <w:rFonts w:ascii="Times New Roman" w:hAnsi="Times New Roman"/>
          <w:sz w:val="24"/>
          <w:szCs w:val="24"/>
          <w:lang w:val="en-US"/>
        </w:rPr>
        <w:t>PED</w:t>
      </w:r>
      <w:r w:rsidRPr="000D1495">
        <w:rPr>
          <w:rFonts w:ascii="Times New Roman" w:hAnsi="Times New Roman"/>
          <w:sz w:val="24"/>
          <w:szCs w:val="24"/>
        </w:rPr>
        <w:t xml:space="preserve"> предоставляет надежную платформу для исследования широкого спектра систем на основе </w:t>
      </w:r>
      <w:r w:rsidRPr="000D1495">
        <w:rPr>
          <w:rFonts w:ascii="Times New Roman" w:hAnsi="Times New Roman"/>
          <w:sz w:val="24"/>
          <w:szCs w:val="24"/>
          <w:lang w:val="en-US"/>
        </w:rPr>
        <w:t>Ln</w:t>
      </w:r>
      <w:r w:rsidRPr="000D1495">
        <w:rPr>
          <w:rFonts w:ascii="Times New Roman" w:hAnsi="Times New Roman"/>
          <w:sz w:val="24"/>
          <w:szCs w:val="24"/>
        </w:rPr>
        <w:t>, от молекул до твердых тел, с особым акцентом на оценку свойств, обусловленных 4</w:t>
      </w:r>
      <w:r w:rsidRPr="000D1495">
        <w:rPr>
          <w:rFonts w:ascii="Times New Roman" w:hAnsi="Times New Roman"/>
          <w:sz w:val="24"/>
          <w:szCs w:val="24"/>
          <w:lang w:val="en-US"/>
        </w:rPr>
        <w:t>f</w:t>
      </w:r>
      <w:r w:rsidRPr="000D1495">
        <w:rPr>
          <w:rFonts w:ascii="Times New Roman" w:hAnsi="Times New Roman"/>
          <w:sz w:val="24"/>
          <w:szCs w:val="24"/>
        </w:rPr>
        <w:t xml:space="preserve"> магнитными моментами и их ориентацией.</w:t>
      </w:r>
    </w:p>
    <w:p w14:paraId="30CCC9EE" w14:textId="77777777" w:rsidR="00DF40ED" w:rsidRPr="000D1495" w:rsidRDefault="00DF40ED"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19</w:t>
      </w:r>
      <w:r w:rsidRPr="000D1495">
        <w:rPr>
          <w:rFonts w:ascii="Times New Roman" w:eastAsia="Times New Roman" w:hAnsi="Times New Roman"/>
          <w:bCs/>
          <w:sz w:val="24"/>
          <w:szCs w:val="24"/>
        </w:rPr>
        <w:t xml:space="preserve">]: </w:t>
      </w:r>
    </w:p>
    <w:p w14:paraId="3B6B7093" w14:textId="77777777" w:rsidR="00DF40ED" w:rsidRPr="000D1495" w:rsidRDefault="00DF40ED" w:rsidP="007E6CCB">
      <w:pPr>
        <w:spacing w:after="0" w:line="360" w:lineRule="auto"/>
        <w:jc w:val="both"/>
        <w:rPr>
          <w:rFonts w:ascii="Times New Roman" w:hAnsi="Times New Roman"/>
          <w:i/>
          <w:color w:val="222222"/>
          <w:sz w:val="24"/>
          <w:szCs w:val="24"/>
          <w:shd w:val="clear" w:color="auto" w:fill="FFFFFF"/>
        </w:rPr>
      </w:pPr>
      <w:r w:rsidRPr="000D1495">
        <w:rPr>
          <w:rFonts w:ascii="Times New Roman" w:hAnsi="Times New Roman"/>
          <w:i/>
          <w:color w:val="222222"/>
          <w:sz w:val="24"/>
          <w:szCs w:val="24"/>
          <w:shd w:val="clear" w:color="auto" w:fill="FFFFFF"/>
          <w:lang w:val="en-US"/>
        </w:rPr>
        <w:t>Usachov D. Yu., Kliemt K., Krellner C., Stolyarov V. S., Poelchen G., Vyalikh D. V. Resonant 4⁢</w:t>
      </w:r>
      <w:r w:rsidRPr="000D1495">
        <w:rPr>
          <w:rFonts w:ascii="Cambria Math" w:hAnsi="Cambria Math" w:cs="Cambria Math"/>
          <w:i/>
          <w:color w:val="222222"/>
          <w:sz w:val="24"/>
          <w:szCs w:val="24"/>
          <w:shd w:val="clear" w:color="auto" w:fill="FFFFFF"/>
        </w:rPr>
        <w:t>𝑓</w:t>
      </w:r>
      <w:r w:rsidRPr="000D1495">
        <w:rPr>
          <w:rFonts w:ascii="Times New Roman" w:hAnsi="Times New Roman"/>
          <w:i/>
          <w:color w:val="222222"/>
          <w:sz w:val="24"/>
          <w:szCs w:val="24"/>
          <w:shd w:val="clear" w:color="auto" w:fill="FFFFFF"/>
          <w:lang w:val="en-US"/>
        </w:rPr>
        <w:t xml:space="preserve"> photoemission from lanthanides at the 4⁢</w:t>
      </w:r>
      <w:r w:rsidRPr="000D1495">
        <w:rPr>
          <w:rFonts w:ascii="Cambria Math" w:hAnsi="Cambria Math" w:cs="Cambria Math"/>
          <w:i/>
          <w:color w:val="222222"/>
          <w:sz w:val="24"/>
          <w:szCs w:val="24"/>
          <w:shd w:val="clear" w:color="auto" w:fill="FFFFFF"/>
        </w:rPr>
        <w:t>𝑑</w:t>
      </w:r>
      <w:r w:rsidRPr="000D1495">
        <w:rPr>
          <w:rFonts w:ascii="Times New Roman" w:hAnsi="Times New Roman"/>
          <w:i/>
          <w:color w:val="222222"/>
          <w:sz w:val="24"/>
          <w:szCs w:val="24"/>
          <w:shd w:val="clear" w:color="auto" w:fill="FFFFFF"/>
          <w:lang w:val="en-US"/>
        </w:rPr>
        <w:t xml:space="preserve"> edge: Analysis for individual |</w:t>
      </w:r>
      <w:r w:rsidRPr="000D1495">
        <w:rPr>
          <w:rFonts w:ascii="Cambria Math" w:hAnsi="Cambria Math" w:cs="Cambria Math"/>
          <w:i/>
          <w:color w:val="222222"/>
          <w:sz w:val="24"/>
          <w:szCs w:val="24"/>
          <w:shd w:val="clear" w:color="auto" w:fill="FFFFFF"/>
        </w:rPr>
        <w:t>𝑀𝐽⟩</w:t>
      </w:r>
      <w:r w:rsidRPr="000D1495">
        <w:rPr>
          <w:rFonts w:ascii="Times New Roman" w:hAnsi="Times New Roman"/>
          <w:i/>
          <w:color w:val="222222"/>
          <w:sz w:val="24"/>
          <w:szCs w:val="24"/>
          <w:shd w:val="clear" w:color="auto" w:fill="FFFFFF"/>
          <w:lang w:val="en-US"/>
        </w:rPr>
        <w:t xml:space="preserve"> states // Physical Review B. – 2025. – Vol. 112. – P. 035140. Impact</w:t>
      </w:r>
      <w:r w:rsidRPr="009B4357">
        <w:rPr>
          <w:rFonts w:ascii="Times New Roman" w:hAnsi="Times New Roman"/>
          <w:i/>
          <w:color w:val="222222"/>
          <w:sz w:val="24"/>
          <w:szCs w:val="24"/>
          <w:shd w:val="clear" w:color="auto" w:fill="FFFFFF"/>
        </w:rPr>
        <w:t xml:space="preserve"> </w:t>
      </w:r>
      <w:r w:rsidRPr="000D1495">
        <w:rPr>
          <w:rFonts w:ascii="Times New Roman" w:hAnsi="Times New Roman"/>
          <w:i/>
          <w:color w:val="222222"/>
          <w:sz w:val="24"/>
          <w:szCs w:val="24"/>
          <w:shd w:val="clear" w:color="auto" w:fill="FFFFFF"/>
          <w:lang w:val="en-US"/>
        </w:rPr>
        <w:t>Factor</w:t>
      </w:r>
      <w:r w:rsidRPr="009B4357">
        <w:rPr>
          <w:rFonts w:ascii="Times New Roman" w:hAnsi="Times New Roman"/>
          <w:i/>
          <w:color w:val="222222"/>
          <w:sz w:val="24"/>
          <w:szCs w:val="24"/>
          <w:shd w:val="clear" w:color="auto" w:fill="FFFFFF"/>
        </w:rPr>
        <w:t xml:space="preserve"> = 3.2, </w:t>
      </w:r>
      <w:r w:rsidRPr="000D1495">
        <w:rPr>
          <w:rFonts w:ascii="Times New Roman" w:hAnsi="Times New Roman"/>
          <w:i/>
          <w:color w:val="222222"/>
          <w:sz w:val="24"/>
          <w:szCs w:val="24"/>
          <w:shd w:val="clear" w:color="auto" w:fill="FFFFFF"/>
        </w:rPr>
        <w:t>квартиль</w:t>
      </w:r>
      <w:r w:rsidRPr="009B4357">
        <w:rPr>
          <w:rFonts w:ascii="Times New Roman" w:hAnsi="Times New Roman"/>
          <w:i/>
          <w:color w:val="222222"/>
          <w:sz w:val="24"/>
          <w:szCs w:val="24"/>
          <w:shd w:val="clear" w:color="auto" w:fill="FFFFFF"/>
        </w:rPr>
        <w:t xml:space="preserve"> </w:t>
      </w:r>
      <w:r w:rsidRPr="000D1495">
        <w:rPr>
          <w:rFonts w:ascii="Times New Roman" w:hAnsi="Times New Roman"/>
          <w:i/>
          <w:color w:val="222222"/>
          <w:sz w:val="24"/>
          <w:szCs w:val="24"/>
          <w:shd w:val="clear" w:color="auto" w:fill="FFFFFF"/>
          <w:lang w:val="en-US"/>
        </w:rPr>
        <w:t>Q</w:t>
      </w:r>
      <w:r w:rsidRPr="009B4357">
        <w:rPr>
          <w:rFonts w:ascii="Times New Roman" w:hAnsi="Times New Roman"/>
          <w:i/>
          <w:color w:val="222222"/>
          <w:sz w:val="24"/>
          <w:szCs w:val="24"/>
          <w:shd w:val="clear" w:color="auto" w:fill="FFFFFF"/>
        </w:rPr>
        <w:t>1</w:t>
      </w:r>
    </w:p>
    <w:p w14:paraId="23CA8B53" w14:textId="77777777" w:rsidR="003B0D27" w:rsidRPr="000D1495" w:rsidRDefault="007F6154" w:rsidP="007E6CCB">
      <w:pPr>
        <w:spacing w:after="0" w:line="360" w:lineRule="auto"/>
        <w:jc w:val="both"/>
        <w:rPr>
          <w:rFonts w:ascii="Times New Roman" w:hAnsi="Times New Roman"/>
          <w:i/>
          <w:color w:val="222222"/>
          <w:sz w:val="24"/>
          <w:szCs w:val="24"/>
          <w:shd w:val="clear" w:color="auto" w:fill="FFFFFF"/>
        </w:rPr>
      </w:pPr>
      <w:hyperlink r:id="rId69" w:history="1">
        <w:r w:rsidR="003B0D27" w:rsidRPr="000D1495">
          <w:rPr>
            <w:rStyle w:val="a4"/>
            <w:rFonts w:ascii="Times New Roman" w:hAnsi="Times New Roman"/>
            <w:i/>
            <w:sz w:val="24"/>
            <w:szCs w:val="24"/>
            <w:shd w:val="clear" w:color="auto" w:fill="FFFFFF"/>
          </w:rPr>
          <w:t>https://doi.org/10.1103/dsmt-b5f2</w:t>
        </w:r>
      </w:hyperlink>
      <w:r w:rsidR="003B0D27" w:rsidRPr="000D1495">
        <w:rPr>
          <w:rFonts w:ascii="Times New Roman" w:hAnsi="Times New Roman"/>
          <w:i/>
          <w:color w:val="222222"/>
          <w:sz w:val="24"/>
          <w:szCs w:val="24"/>
          <w:shd w:val="clear" w:color="auto" w:fill="FFFFFF"/>
        </w:rPr>
        <w:t xml:space="preserve"> </w:t>
      </w:r>
    </w:p>
    <w:p w14:paraId="08A2AF32" w14:textId="42FF0D5C" w:rsidR="00DF40ED" w:rsidRPr="00C90452" w:rsidRDefault="00C90452" w:rsidP="00C90452">
      <w:pPr>
        <w:pStyle w:val="2"/>
        <w:spacing w:before="0" w:beforeAutospacing="0" w:after="0" w:afterAutospacing="0" w:line="360" w:lineRule="auto"/>
        <w:ind w:firstLine="709"/>
        <w:jc w:val="both"/>
        <w:rPr>
          <w:sz w:val="24"/>
          <w:szCs w:val="24"/>
        </w:rPr>
      </w:pPr>
      <w:bookmarkStart w:id="33" w:name="_Toc216094033"/>
      <w:r>
        <w:rPr>
          <w:sz w:val="24"/>
          <w:szCs w:val="24"/>
        </w:rPr>
        <w:t xml:space="preserve">7.2 </w:t>
      </w:r>
      <w:r w:rsidR="00DF40ED" w:rsidRPr="00C90452">
        <w:rPr>
          <w:sz w:val="24"/>
          <w:szCs w:val="24"/>
        </w:rPr>
        <w:t>Электронная структура поверхности антиферромагнетика TbIr2Si2</w:t>
      </w:r>
      <w:bookmarkEnd w:id="33"/>
    </w:p>
    <w:p w14:paraId="6427C1CA" w14:textId="62E9E441" w:rsidR="00DF40ED" w:rsidRPr="000D1495" w:rsidRDefault="00DF40ED" w:rsidP="00104A8F">
      <w:pPr>
        <w:spacing w:after="0" w:line="360" w:lineRule="auto"/>
        <w:ind w:firstLine="709"/>
        <w:jc w:val="both"/>
        <w:rPr>
          <w:rFonts w:ascii="Times New Roman" w:hAnsi="Times New Roman"/>
          <w:sz w:val="24"/>
          <w:szCs w:val="24"/>
        </w:rPr>
      </w:pPr>
      <w:r w:rsidRPr="000D1495">
        <w:rPr>
          <w:rFonts w:ascii="Times New Roman" w:hAnsi="Times New Roman"/>
          <w:sz w:val="24"/>
          <w:szCs w:val="24"/>
        </w:rPr>
        <w:t>Редкоземельные (RE) интерметаллиды долгое время вызывают значительный интерес из-за своих экзотических свойств при низких температурах, к которым относятся сложные магнитные фазы, тяжелофермионные состояния, эффект Кондо и другие. Особый интерес представляют интерметаллиды со стехиометрией REX</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где сила спин-орбитального взаимодействия </w:t>
      </w:r>
      <w:r w:rsidR="00104A8F">
        <w:rPr>
          <w:rFonts w:ascii="Times New Roman" w:hAnsi="Times New Roman"/>
          <w:sz w:val="24"/>
          <w:szCs w:val="24"/>
        </w:rPr>
        <w:t xml:space="preserve">по типу Рашбы </w:t>
      </w:r>
      <w:r w:rsidRPr="000D1495">
        <w:rPr>
          <w:rFonts w:ascii="Times New Roman" w:hAnsi="Times New Roman"/>
          <w:sz w:val="24"/>
          <w:szCs w:val="24"/>
        </w:rPr>
        <w:t>в поверхностных состояниях может варьироваться путем выбора подходящих атомов переходных металлов X. Данная работа посвящена изучению соединения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малоизученного в настоящее время антиферромагнетика с достаточно высокой</w:t>
      </w:r>
      <w:r w:rsidR="003B622A">
        <w:rPr>
          <w:rFonts w:ascii="Times New Roman" w:hAnsi="Times New Roman"/>
          <w:sz w:val="24"/>
          <w:szCs w:val="24"/>
        </w:rPr>
        <w:t xml:space="preserve"> температурой Нееля (80 K) (рисунок</w:t>
      </w:r>
      <w:r w:rsidRPr="000D1495">
        <w:rPr>
          <w:rFonts w:ascii="Times New Roman" w:hAnsi="Times New Roman"/>
          <w:sz w:val="24"/>
          <w:szCs w:val="24"/>
        </w:rPr>
        <w:t xml:space="preserve"> </w:t>
      </w:r>
      <w:r w:rsidR="007E6CCB" w:rsidRPr="000D1495">
        <w:rPr>
          <w:rFonts w:ascii="Times New Roman" w:hAnsi="Times New Roman"/>
          <w:sz w:val="24"/>
          <w:szCs w:val="24"/>
        </w:rPr>
        <w:t>23</w:t>
      </w:r>
      <w:r w:rsidRPr="000D1495">
        <w:rPr>
          <w:rFonts w:ascii="Times New Roman" w:hAnsi="Times New Roman"/>
          <w:sz w:val="24"/>
          <w:szCs w:val="24"/>
        </w:rPr>
        <w:t>(а)). В отличие от родственного соединения GdIr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в котором магнитные моменты атомов RE ориентированы в плоскости </w:t>
      </w:r>
      <w:r w:rsidRPr="000D1495">
        <w:rPr>
          <w:rFonts w:ascii="Times New Roman" w:hAnsi="Times New Roman"/>
          <w:i/>
          <w:iCs/>
          <w:sz w:val="24"/>
          <w:szCs w:val="24"/>
          <w:lang w:val="en-US"/>
        </w:rPr>
        <w:t>ab</w:t>
      </w:r>
      <w:r w:rsidRPr="000D1495">
        <w:rPr>
          <w:rFonts w:ascii="Times New Roman" w:hAnsi="Times New Roman"/>
          <w:sz w:val="24"/>
          <w:szCs w:val="24"/>
        </w:rPr>
        <w:t>, для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характерна ориентация магнитных моментов перпендикулярно плоскости. Плоскость скола в REX</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лежит по связи RE-Si, обеспечивая тем самым образование редкоземельных и кремниевых поверхностей (001). В данной работе мы исследуем объемную и поверхностную электронную структуру кремниевого окончания на основе расчетов в рамках теории функционала электронной </w:t>
      </w:r>
      <w:r w:rsidRPr="000D1495">
        <w:rPr>
          <w:rFonts w:ascii="Times New Roman" w:hAnsi="Times New Roman"/>
          <w:sz w:val="24"/>
          <w:szCs w:val="24"/>
        </w:rPr>
        <w:lastRenderedPageBreak/>
        <w:t>плотности (DFT), анализируя влияние спин-орбитального и обменного взаимодействий на дисперсию поверхностных состояний.</w:t>
      </w:r>
    </w:p>
    <w:p w14:paraId="64425E2A" w14:textId="77777777" w:rsidR="00DF40ED" w:rsidRPr="000D1495" w:rsidRDefault="00DF40ED" w:rsidP="00005E4E">
      <w:pPr>
        <w:spacing w:after="0" w:line="360" w:lineRule="auto"/>
        <w:jc w:val="center"/>
        <w:rPr>
          <w:rFonts w:ascii="Times New Roman" w:hAnsi="Times New Roman"/>
          <w:sz w:val="24"/>
          <w:szCs w:val="24"/>
        </w:rPr>
      </w:pPr>
      <w:r w:rsidRPr="000D1495">
        <w:rPr>
          <w:rFonts w:ascii="Times New Roman" w:hAnsi="Times New Roman"/>
          <w:noProof/>
          <w:sz w:val="24"/>
          <w:szCs w:val="24"/>
          <w:lang w:eastAsia="ru-RU"/>
        </w:rPr>
        <w:drawing>
          <wp:inline distT="0" distB="0" distL="0" distR="0" wp14:anchorId="2CD79DD8" wp14:editId="66CF3F0F">
            <wp:extent cx="4333461" cy="4588725"/>
            <wp:effectExtent l="0" t="0" r="0" b="2540"/>
            <wp:docPr id="651862947" name="Рисунок 2" descr="Изображение выглядит как диаграмма, ка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62947" name="Рисунок 2" descr="Изображение выглядит как диаграмма, карта&#10;&#10;Содержимое, созданное искусственным интеллектом, может быть неверным."/>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69373" cy="4626752"/>
                    </a:xfrm>
                    <a:prstGeom prst="rect">
                      <a:avLst/>
                    </a:prstGeom>
                    <a:noFill/>
                    <a:ln>
                      <a:noFill/>
                    </a:ln>
                  </pic:spPr>
                </pic:pic>
              </a:graphicData>
            </a:graphic>
          </wp:inline>
        </w:drawing>
      </w:r>
    </w:p>
    <w:p w14:paraId="61234DCB" w14:textId="7CFD5F08" w:rsidR="00DF40ED" w:rsidRPr="000D1495" w:rsidRDefault="007E6CCB" w:rsidP="007E6CCB">
      <w:pPr>
        <w:spacing w:after="0" w:line="240" w:lineRule="auto"/>
        <w:jc w:val="both"/>
        <w:rPr>
          <w:rFonts w:ascii="Times New Roman" w:hAnsi="Times New Roman"/>
          <w:spacing w:val="-4"/>
          <w:sz w:val="24"/>
          <w:szCs w:val="24"/>
        </w:rPr>
      </w:pPr>
      <w:r w:rsidRPr="000D1495">
        <w:rPr>
          <w:rFonts w:ascii="Times New Roman" w:hAnsi="Times New Roman"/>
          <w:spacing w:val="-4"/>
          <w:sz w:val="24"/>
          <w:szCs w:val="24"/>
        </w:rPr>
        <w:t>Рис</w:t>
      </w:r>
      <w:r w:rsidR="00C90452">
        <w:rPr>
          <w:rFonts w:ascii="Times New Roman" w:hAnsi="Times New Roman"/>
          <w:spacing w:val="-4"/>
          <w:sz w:val="24"/>
          <w:szCs w:val="24"/>
        </w:rPr>
        <w:t>унок 23 –</w:t>
      </w:r>
      <w:r w:rsidR="00DF40ED" w:rsidRPr="000D1495">
        <w:rPr>
          <w:rFonts w:ascii="Times New Roman" w:hAnsi="Times New Roman"/>
          <w:color w:val="000000"/>
          <w:sz w:val="24"/>
          <w:szCs w:val="24"/>
        </w:rPr>
        <w:t xml:space="preserve"> a) Тетрагональная элементарная ячейка TbIr</w:t>
      </w:r>
      <w:r w:rsidR="00DF40ED" w:rsidRPr="000D1495">
        <w:rPr>
          <w:rFonts w:ascii="Times New Roman" w:hAnsi="Times New Roman"/>
          <w:color w:val="000000"/>
          <w:sz w:val="24"/>
          <w:szCs w:val="24"/>
          <w:vertAlign w:val="subscript"/>
        </w:rPr>
        <w:t>2</w:t>
      </w:r>
      <w:r w:rsidR="00DF40ED" w:rsidRPr="000D1495">
        <w:rPr>
          <w:rFonts w:ascii="Times New Roman" w:hAnsi="Times New Roman"/>
          <w:color w:val="000000"/>
          <w:sz w:val="24"/>
          <w:szCs w:val="24"/>
        </w:rPr>
        <w:t>Si</w:t>
      </w:r>
      <w:r w:rsidR="00DF40ED" w:rsidRPr="000D1495">
        <w:rPr>
          <w:rFonts w:ascii="Times New Roman" w:hAnsi="Times New Roman"/>
          <w:color w:val="000000"/>
          <w:sz w:val="24"/>
          <w:szCs w:val="24"/>
          <w:vertAlign w:val="subscript"/>
        </w:rPr>
        <w:t>2</w:t>
      </w:r>
      <w:r w:rsidR="00DF40ED" w:rsidRPr="000D1495">
        <w:rPr>
          <w:rFonts w:ascii="Times New Roman" w:hAnsi="Times New Roman"/>
          <w:color w:val="000000"/>
          <w:sz w:val="24"/>
          <w:szCs w:val="24"/>
        </w:rPr>
        <w:t xml:space="preserve"> в антиферромагнитной фазе</w:t>
      </w:r>
      <w:r w:rsidR="00467460">
        <w:rPr>
          <w:rFonts w:ascii="Times New Roman" w:hAnsi="Times New Roman"/>
          <w:color w:val="000000"/>
          <w:sz w:val="24"/>
          <w:szCs w:val="24"/>
        </w:rPr>
        <w:t>;</w:t>
      </w:r>
      <w:r w:rsidR="00DF40ED" w:rsidRPr="000D1495">
        <w:rPr>
          <w:rFonts w:ascii="Times New Roman" w:hAnsi="Times New Roman"/>
          <w:color w:val="000000"/>
          <w:sz w:val="24"/>
          <w:szCs w:val="24"/>
        </w:rPr>
        <w:t xml:space="preserve"> б) Зонный спектр объема. </w:t>
      </w:r>
      <w:r w:rsidR="00DF40ED" w:rsidRPr="000D1495">
        <w:rPr>
          <w:rFonts w:ascii="Times New Roman" w:hAnsi="Times New Roman"/>
          <w:spacing w:val="-4"/>
          <w:sz w:val="24"/>
          <w:szCs w:val="24"/>
        </w:rPr>
        <w:t xml:space="preserve">Релятивистская электронная структура кремниевой поверхности </w:t>
      </w:r>
      <w:r w:rsidR="00DF40ED" w:rsidRPr="000D1495">
        <w:rPr>
          <w:rFonts w:ascii="Times New Roman" w:hAnsi="Times New Roman"/>
          <w:color w:val="000000"/>
          <w:sz w:val="24"/>
          <w:szCs w:val="24"/>
        </w:rPr>
        <w:t>TbIr</w:t>
      </w:r>
      <w:r w:rsidR="00DF40ED" w:rsidRPr="000D1495">
        <w:rPr>
          <w:rFonts w:ascii="Times New Roman" w:hAnsi="Times New Roman"/>
          <w:color w:val="000000"/>
          <w:sz w:val="24"/>
          <w:szCs w:val="24"/>
          <w:vertAlign w:val="subscript"/>
        </w:rPr>
        <w:t>2</w:t>
      </w:r>
      <w:r w:rsidR="00DF40ED" w:rsidRPr="000D1495">
        <w:rPr>
          <w:rFonts w:ascii="Times New Roman" w:hAnsi="Times New Roman"/>
          <w:color w:val="000000"/>
          <w:sz w:val="24"/>
          <w:szCs w:val="24"/>
        </w:rPr>
        <w:t>Si</w:t>
      </w:r>
      <w:r w:rsidR="00DF40ED" w:rsidRPr="000D1495">
        <w:rPr>
          <w:rFonts w:ascii="Times New Roman" w:hAnsi="Times New Roman"/>
          <w:color w:val="000000"/>
          <w:sz w:val="24"/>
          <w:szCs w:val="24"/>
          <w:vertAlign w:val="subscript"/>
        </w:rPr>
        <w:t>2</w:t>
      </w:r>
      <w:r w:rsidR="00DF40ED" w:rsidRPr="000D1495">
        <w:rPr>
          <w:rFonts w:ascii="Times New Roman" w:hAnsi="Times New Roman"/>
          <w:spacing w:val="-4"/>
          <w:sz w:val="24"/>
          <w:szCs w:val="24"/>
        </w:rPr>
        <w:t xml:space="preserve"> в (в) парамагнитной и (г) в антиферромагнитной фазе</w:t>
      </w:r>
    </w:p>
    <w:p w14:paraId="226C4B1A" w14:textId="77777777" w:rsidR="007E6CCB" w:rsidRPr="000D1495" w:rsidRDefault="007E6CCB" w:rsidP="007E6CCB">
      <w:pPr>
        <w:spacing w:after="0" w:line="360" w:lineRule="auto"/>
        <w:ind w:firstLine="709"/>
        <w:jc w:val="both"/>
        <w:rPr>
          <w:rFonts w:ascii="Times New Roman" w:hAnsi="Times New Roman"/>
          <w:sz w:val="24"/>
          <w:szCs w:val="24"/>
        </w:rPr>
      </w:pPr>
    </w:p>
    <w:p w14:paraId="2F89DC91" w14:textId="65A5702C" w:rsidR="007E6CCB" w:rsidRPr="000D1495" w:rsidRDefault="007E6CCB" w:rsidP="007E6CCB">
      <w:pPr>
        <w:spacing w:after="0" w:line="360" w:lineRule="auto"/>
        <w:ind w:firstLine="709"/>
        <w:jc w:val="both"/>
        <w:rPr>
          <w:rFonts w:ascii="Times New Roman" w:eastAsiaTheme="minorEastAsia" w:hAnsi="Times New Roman"/>
          <w:sz w:val="24"/>
          <w:szCs w:val="24"/>
        </w:rPr>
      </w:pPr>
      <w:r w:rsidRPr="000D1495">
        <w:rPr>
          <w:rFonts w:ascii="Times New Roman" w:hAnsi="Times New Roman"/>
          <w:sz w:val="24"/>
          <w:szCs w:val="24"/>
        </w:rPr>
        <w:t>Рассчитанная объе</w:t>
      </w:r>
      <w:r w:rsidR="003B622A">
        <w:rPr>
          <w:rFonts w:ascii="Times New Roman" w:hAnsi="Times New Roman"/>
          <w:sz w:val="24"/>
          <w:szCs w:val="24"/>
        </w:rPr>
        <w:t>мная электронная структура (рисунок 23 б</w:t>
      </w:r>
      <w:r w:rsidRPr="000D1495">
        <w:rPr>
          <w:rFonts w:ascii="Times New Roman" w:hAnsi="Times New Roman"/>
          <w:sz w:val="24"/>
          <w:szCs w:val="24"/>
        </w:rPr>
        <w:t xml:space="preserve">) наглядно показывает влияние </w:t>
      </w:r>
      <w:r w:rsidRPr="000D1495">
        <w:rPr>
          <w:rFonts w:ascii="Times New Roman" w:hAnsi="Times New Roman"/>
          <w:i/>
          <w:iCs/>
          <w:sz w:val="24"/>
          <w:szCs w:val="24"/>
        </w:rPr>
        <w:t>f</w:t>
      </w:r>
      <w:r w:rsidRPr="000D1495">
        <w:rPr>
          <w:rFonts w:ascii="Times New Roman" w:hAnsi="Times New Roman"/>
          <w:sz w:val="24"/>
          <w:szCs w:val="24"/>
        </w:rPr>
        <w:t>−</w:t>
      </w:r>
      <w:r w:rsidRPr="000D1495">
        <w:rPr>
          <w:rFonts w:ascii="Times New Roman" w:hAnsi="Times New Roman"/>
          <w:i/>
          <w:iCs/>
          <w:sz w:val="24"/>
          <w:szCs w:val="24"/>
        </w:rPr>
        <w:t>d</w:t>
      </w:r>
      <w:r w:rsidRPr="000D1495">
        <w:rPr>
          <w:rFonts w:ascii="Times New Roman" w:hAnsi="Times New Roman"/>
          <w:sz w:val="24"/>
          <w:szCs w:val="24"/>
        </w:rPr>
        <w:t xml:space="preserve"> гибридизации орбиталей атомов тербия на электронный спектр вблизи уровня Ферми. Различия в спектрах парамагнитной и антиферромагнитной фаз вблизи уровня Ферми, в основном в точках X и R объемной зоны Бриллюэна, указывают на то, что </w:t>
      </w:r>
      <w:r w:rsidRPr="000D1495">
        <w:rPr>
          <w:rFonts w:ascii="Times New Roman" w:hAnsi="Times New Roman"/>
          <w:i/>
          <w:iCs/>
          <w:sz w:val="24"/>
          <w:szCs w:val="24"/>
        </w:rPr>
        <w:t>f</w:t>
      </w:r>
      <w:r w:rsidRPr="000D1495">
        <w:rPr>
          <w:rFonts w:ascii="Times New Roman" w:hAnsi="Times New Roman"/>
          <w:sz w:val="24"/>
          <w:szCs w:val="24"/>
        </w:rPr>
        <w:t xml:space="preserve">-электроны тербия влияют на его </w:t>
      </w:r>
      <w:r w:rsidRPr="000D1495">
        <w:rPr>
          <w:rFonts w:ascii="Times New Roman" w:hAnsi="Times New Roman"/>
          <w:i/>
          <w:iCs/>
          <w:sz w:val="24"/>
          <w:szCs w:val="24"/>
        </w:rPr>
        <w:t>d</w:t>
      </w:r>
      <w:r w:rsidRPr="000D1495">
        <w:rPr>
          <w:rFonts w:ascii="Times New Roman" w:hAnsi="Times New Roman"/>
          <w:sz w:val="24"/>
          <w:szCs w:val="24"/>
        </w:rPr>
        <w:t xml:space="preserve">-орбитали, которые гибридизуются с </w:t>
      </w:r>
      <w:r w:rsidRPr="000D1495">
        <w:rPr>
          <w:rFonts w:ascii="Times New Roman" w:hAnsi="Times New Roman"/>
          <w:i/>
          <w:iCs/>
          <w:sz w:val="24"/>
          <w:szCs w:val="24"/>
        </w:rPr>
        <w:t>d</w:t>
      </w:r>
      <w:r w:rsidRPr="000D1495">
        <w:rPr>
          <w:rFonts w:ascii="Times New Roman" w:hAnsi="Times New Roman"/>
          <w:sz w:val="24"/>
          <w:szCs w:val="24"/>
        </w:rPr>
        <w:t>-орбиталями иридия, намагничивая их. Металлический объемный спектр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характеризуется широкой локальной запрещенной зоной в окрестности точки </w:t>
      </w:r>
      <m:oMath>
        <m:acc>
          <m:accPr>
            <m:chr m:val="̅"/>
            <m:ctrlPr>
              <w:rPr>
                <w:rFonts w:ascii="Cambria Math" w:hAnsi="Cambria Math"/>
                <w:sz w:val="24"/>
                <w:szCs w:val="24"/>
              </w:rPr>
            </m:ctrlPr>
          </m:accPr>
          <m:e>
            <m:r>
              <m:rPr>
                <m:nor/>
              </m:rPr>
              <w:rPr>
                <w:rFonts w:ascii="Times New Roman" w:hAnsi="Times New Roman"/>
                <w:sz w:val="24"/>
                <w:szCs w:val="24"/>
              </w:rPr>
              <m:t>M</m:t>
            </m:r>
          </m:e>
        </m:acc>
      </m:oMath>
      <w:r w:rsidRPr="000D1495">
        <w:rPr>
          <w:rFonts w:ascii="Times New Roman" w:hAnsi="Times New Roman"/>
          <w:sz w:val="24"/>
          <w:szCs w:val="24"/>
        </w:rPr>
        <w:t xml:space="preserve"> поверхностной зоны Бриллюэна, которая содержит сер</w:t>
      </w:r>
      <w:r w:rsidR="003B622A">
        <w:rPr>
          <w:rFonts w:ascii="Times New Roman" w:hAnsi="Times New Roman"/>
          <w:sz w:val="24"/>
          <w:szCs w:val="24"/>
        </w:rPr>
        <w:t>ию поверхностных состояний (рисунок 23 в</w:t>
      </w:r>
      <w:r w:rsidRPr="000D1495">
        <w:rPr>
          <w:rFonts w:ascii="Times New Roman" w:hAnsi="Times New Roman"/>
          <w:sz w:val="24"/>
          <w:szCs w:val="24"/>
        </w:rPr>
        <w:t xml:space="preserve">). Верхнее состояние, лежащее вблизи уровня Ферми, почти полностью локализовано на внешнем атоме кремния и в основном образовано его </w:t>
      </w:r>
      <w:r w:rsidRPr="000D1495">
        <w:rPr>
          <w:rFonts w:ascii="Times New Roman" w:hAnsi="Times New Roman"/>
          <w:i/>
          <w:iCs/>
          <w:sz w:val="24"/>
          <w:szCs w:val="24"/>
        </w:rPr>
        <w:t>p</w:t>
      </w:r>
      <w:r w:rsidRPr="000D1495">
        <w:rPr>
          <w:rFonts w:ascii="Times New Roman" w:hAnsi="Times New Roman"/>
          <w:i/>
          <w:iCs/>
          <w:sz w:val="24"/>
          <w:szCs w:val="24"/>
          <w:vertAlign w:val="subscript"/>
        </w:rPr>
        <w:t>z</w:t>
      </w:r>
      <w:r w:rsidRPr="000D1495">
        <w:rPr>
          <w:rFonts w:ascii="Times New Roman" w:hAnsi="Times New Roman"/>
          <w:sz w:val="24"/>
          <w:szCs w:val="24"/>
        </w:rPr>
        <w:t xml:space="preserve">-орбиталями. Два нижних состояния, с электронной и дырочной дисперсиями, вырождаются в точке </w:t>
      </w:r>
      <w:r w:rsidRPr="000D1495">
        <w:rPr>
          <w:rFonts w:ascii="Times New Roman" w:hAnsi="Times New Roman"/>
          <w:sz w:val="24"/>
          <w:szCs w:val="24"/>
          <w:lang w:val="en-US"/>
        </w:rPr>
        <w:t>M</w:t>
      </w:r>
      <w:r w:rsidRPr="000D1495">
        <w:rPr>
          <w:rFonts w:ascii="Times New Roman" w:hAnsi="Times New Roman"/>
          <w:sz w:val="24"/>
          <w:szCs w:val="24"/>
        </w:rPr>
        <w:t xml:space="preserve"> на уровне энергии ≈ −0,7 эВ и оба в основном образованы </w:t>
      </w:r>
      <w:r w:rsidRPr="000D1495">
        <w:rPr>
          <w:rFonts w:ascii="Times New Roman" w:hAnsi="Times New Roman"/>
          <w:i/>
          <w:iCs/>
          <w:sz w:val="24"/>
          <w:szCs w:val="24"/>
        </w:rPr>
        <w:t>d</w:t>
      </w:r>
      <w:r w:rsidRPr="000D1495">
        <w:rPr>
          <w:rFonts w:ascii="Times New Roman" w:hAnsi="Times New Roman"/>
          <w:sz w:val="24"/>
          <w:szCs w:val="24"/>
        </w:rPr>
        <w:t xml:space="preserve"> орбиталями атомов иридия.</w:t>
      </w:r>
    </w:p>
    <w:p w14:paraId="56DF8263" w14:textId="2905064E" w:rsidR="007E6CCB" w:rsidRPr="000D1495" w:rsidRDefault="007E6CC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lastRenderedPageBreak/>
        <w:t>Включение в расчете спин-орбитального взаимодействия приводит к возникновению спи</w:t>
      </w:r>
      <w:r w:rsidR="00104A8F">
        <w:rPr>
          <w:rFonts w:ascii="Times New Roman" w:hAnsi="Times New Roman"/>
          <w:sz w:val="24"/>
          <w:szCs w:val="24"/>
        </w:rPr>
        <w:t>нового расщепления по типу Рашбы</w:t>
      </w:r>
      <w:r w:rsidRPr="000D1495">
        <w:rPr>
          <w:rFonts w:ascii="Times New Roman" w:hAnsi="Times New Roman"/>
          <w:sz w:val="24"/>
          <w:szCs w:val="24"/>
        </w:rPr>
        <w:t>, а также к снятию вырождения двух нижних состояний. В низкотемпературном пределе, когда устанавливается антиф</w:t>
      </w:r>
      <w:r w:rsidR="003B622A">
        <w:rPr>
          <w:rFonts w:ascii="Times New Roman" w:hAnsi="Times New Roman"/>
          <w:sz w:val="24"/>
          <w:szCs w:val="24"/>
        </w:rPr>
        <w:t>ерромагнитное упорядочение (рисунок 23 г</w:t>
      </w:r>
      <w:r w:rsidRPr="000D1495">
        <w:rPr>
          <w:rFonts w:ascii="Times New Roman" w:hAnsi="Times New Roman"/>
          <w:sz w:val="24"/>
          <w:szCs w:val="24"/>
        </w:rPr>
        <w:t>), помимо спин-орбитального взаимодействия, возникает обменное взаимодействие, которое приводит к снятию крамерсовского вы</w:t>
      </w:r>
      <w:r w:rsidR="00104A8F">
        <w:rPr>
          <w:rFonts w:ascii="Times New Roman" w:hAnsi="Times New Roman"/>
          <w:sz w:val="24"/>
          <w:szCs w:val="24"/>
        </w:rPr>
        <w:t>рождения состояний по типу Рашбы</w:t>
      </w:r>
      <w:r w:rsidRPr="000D1495">
        <w:rPr>
          <w:rFonts w:ascii="Times New Roman" w:hAnsi="Times New Roman"/>
          <w:sz w:val="24"/>
          <w:szCs w:val="24"/>
        </w:rPr>
        <w:t xml:space="preserve"> в точке </w:t>
      </w:r>
      <m:oMath>
        <m:acc>
          <m:accPr>
            <m:chr m:val="̅"/>
            <m:ctrlPr>
              <w:rPr>
                <w:rFonts w:ascii="Cambria Math" w:hAnsi="Cambria Math"/>
                <w:sz w:val="24"/>
                <w:szCs w:val="24"/>
              </w:rPr>
            </m:ctrlPr>
          </m:accPr>
          <m:e>
            <m:r>
              <m:rPr>
                <m:nor/>
              </m:rPr>
              <w:rPr>
                <w:rFonts w:ascii="Times New Roman" w:hAnsi="Times New Roman"/>
                <w:sz w:val="24"/>
                <w:szCs w:val="24"/>
              </w:rPr>
              <m:t>M</m:t>
            </m:r>
          </m:e>
        </m:acc>
      </m:oMath>
      <w:r w:rsidRPr="000D1495">
        <w:rPr>
          <w:rFonts w:ascii="Times New Roman" w:hAnsi="Times New Roman"/>
          <w:sz w:val="24"/>
          <w:szCs w:val="24"/>
        </w:rPr>
        <w:t xml:space="preserve"> и появлению спиновой компоненты </w:t>
      </w:r>
      <w:r w:rsidRPr="000D1495">
        <w:rPr>
          <w:rFonts w:ascii="Times New Roman" w:hAnsi="Times New Roman"/>
          <w:i/>
          <w:iCs/>
          <w:sz w:val="24"/>
          <w:szCs w:val="24"/>
        </w:rPr>
        <w:t>S</w:t>
      </w:r>
      <w:r w:rsidRPr="000D1495">
        <w:rPr>
          <w:rFonts w:ascii="Times New Roman" w:hAnsi="Times New Roman"/>
          <w:i/>
          <w:iCs/>
          <w:sz w:val="24"/>
          <w:szCs w:val="24"/>
          <w:vertAlign w:val="subscript"/>
        </w:rPr>
        <w:t>z</w:t>
      </w:r>
      <w:r w:rsidRPr="000D1495">
        <w:rPr>
          <w:rFonts w:ascii="Times New Roman" w:hAnsi="Times New Roman"/>
          <w:sz w:val="24"/>
          <w:szCs w:val="24"/>
        </w:rPr>
        <w:t xml:space="preserve"> в поверхностных состояниях. При этом обменное расщепление в поверхностном состоянии, лежащем на уровне Ферми, составляет около 50 мэВ, в то время как в нижележащих состояниях оно достигает 150 мэВ. </w:t>
      </w:r>
      <w:r w:rsidR="00DF40ED" w:rsidRPr="000D1495">
        <w:rPr>
          <w:rFonts w:ascii="Times New Roman" w:hAnsi="Times New Roman"/>
          <w:sz w:val="24"/>
          <w:szCs w:val="24"/>
        </w:rPr>
        <w:t>Сравнивая расчетную структуру зонной структуры поверхности антиферромагнетика TbIr</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Si</w:t>
      </w:r>
      <w:r w:rsidR="00DF40ED" w:rsidRPr="000D1495">
        <w:rPr>
          <w:rFonts w:ascii="Times New Roman" w:hAnsi="Times New Roman"/>
          <w:sz w:val="24"/>
          <w:szCs w:val="24"/>
          <w:vertAlign w:val="subscript"/>
        </w:rPr>
        <w:t>2</w:t>
      </w:r>
      <w:r w:rsidR="00DF40ED" w:rsidRPr="000D1495">
        <w:rPr>
          <w:rFonts w:ascii="Times New Roman" w:hAnsi="Times New Roman"/>
          <w:sz w:val="24"/>
          <w:szCs w:val="24"/>
        </w:rPr>
        <w:t xml:space="preserve"> с низкотемпературными фотоэмиссионными измерениями, обнаружено, что теоретический спектр демонстрирует хорошее согласие с данными эксперимента.</w:t>
      </w:r>
      <w:r w:rsidRPr="000D1495">
        <w:rPr>
          <w:rFonts w:ascii="Times New Roman" w:hAnsi="Times New Roman"/>
          <w:sz w:val="24"/>
          <w:szCs w:val="24"/>
        </w:rPr>
        <w:t xml:space="preserve"> </w:t>
      </w:r>
    </w:p>
    <w:p w14:paraId="5799F664" w14:textId="77777777" w:rsidR="00DF40ED" w:rsidRPr="000D1495" w:rsidRDefault="00DF40ED"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Таким образом, теоретические расчеты позволяют проследить эффекты спин-орбитального и обменного взаимодействий по отдельности и объяснить большую разницу в обменном расщеплении различных поверхностных состояний на основе анализа их пространственной локализации и, следовательно, различной гибридизации этих состояний с орбиталями магнитного атома.</w:t>
      </w:r>
    </w:p>
    <w:p w14:paraId="488E3FC8" w14:textId="77777777" w:rsidR="001E6584" w:rsidRPr="000D1495" w:rsidRDefault="001E6584"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20</w:t>
      </w:r>
      <w:r w:rsidRPr="000D1495">
        <w:rPr>
          <w:rFonts w:ascii="Times New Roman" w:eastAsia="Times New Roman" w:hAnsi="Times New Roman"/>
          <w:bCs/>
          <w:sz w:val="24"/>
          <w:szCs w:val="24"/>
        </w:rPr>
        <w:t xml:space="preserve">]: </w:t>
      </w:r>
    </w:p>
    <w:p w14:paraId="1431B340" w14:textId="77777777" w:rsidR="001E6584" w:rsidRPr="003449F0" w:rsidRDefault="001E6584" w:rsidP="007E6CCB">
      <w:pPr>
        <w:spacing w:after="0" w:line="360" w:lineRule="auto"/>
        <w:jc w:val="both"/>
        <w:rPr>
          <w:rFonts w:ascii="Times New Roman" w:eastAsia="Times New Roman" w:hAnsi="Times New Roman"/>
          <w:bCs/>
          <w:i/>
          <w:sz w:val="24"/>
          <w:szCs w:val="24"/>
          <w:lang w:val="en-US"/>
        </w:rPr>
      </w:pPr>
      <w:r w:rsidRPr="000D1495">
        <w:rPr>
          <w:rFonts w:ascii="Times New Roman" w:eastAsia="Times New Roman" w:hAnsi="Times New Roman"/>
          <w:bCs/>
          <w:i/>
          <w:sz w:val="24"/>
          <w:szCs w:val="24"/>
          <w:lang w:val="en-US"/>
        </w:rPr>
        <w:t>Perminova D. A., Shvets I. A., Usachov D. Yu., Vyalykh D. V., Eremeev S. V. Surface electronic structure of TbIr2Si2 antiferromagnet // Nanosystems: Phys. Chem</w:t>
      </w:r>
      <w:r w:rsidRPr="003449F0">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Math</w:t>
      </w:r>
      <w:r w:rsidRPr="003449F0">
        <w:rPr>
          <w:rFonts w:ascii="Times New Roman" w:eastAsia="Times New Roman" w:hAnsi="Times New Roman"/>
          <w:bCs/>
          <w:i/>
          <w:sz w:val="24"/>
          <w:szCs w:val="24"/>
          <w:lang w:val="en-US"/>
        </w:rPr>
        <w:t xml:space="preserve">. – 2025. – </w:t>
      </w:r>
      <w:r w:rsidRPr="000D1495">
        <w:rPr>
          <w:rFonts w:ascii="Times New Roman" w:eastAsia="Times New Roman" w:hAnsi="Times New Roman"/>
          <w:bCs/>
          <w:i/>
          <w:sz w:val="24"/>
          <w:szCs w:val="24"/>
          <w:lang w:val="en-US"/>
        </w:rPr>
        <w:t>Vol</w:t>
      </w:r>
      <w:r w:rsidRPr="003449F0">
        <w:rPr>
          <w:rFonts w:ascii="Times New Roman" w:eastAsia="Times New Roman" w:hAnsi="Times New Roman"/>
          <w:bCs/>
          <w:i/>
          <w:sz w:val="24"/>
          <w:szCs w:val="24"/>
          <w:lang w:val="en-US"/>
        </w:rPr>
        <w:t xml:space="preserve">. 16 (4). – </w:t>
      </w:r>
      <w:r w:rsidRPr="000D1495">
        <w:rPr>
          <w:rFonts w:ascii="Times New Roman" w:eastAsia="Times New Roman" w:hAnsi="Times New Roman"/>
          <w:bCs/>
          <w:i/>
          <w:sz w:val="24"/>
          <w:szCs w:val="24"/>
          <w:lang w:val="en-US"/>
        </w:rPr>
        <w:t>P</w:t>
      </w:r>
      <w:r w:rsidRPr="003449F0">
        <w:rPr>
          <w:rFonts w:ascii="Times New Roman" w:eastAsia="Times New Roman" w:hAnsi="Times New Roman"/>
          <w:bCs/>
          <w:i/>
          <w:sz w:val="24"/>
          <w:szCs w:val="24"/>
          <w:lang w:val="en-US"/>
        </w:rPr>
        <w:t xml:space="preserve">. 467–471. </w:t>
      </w:r>
      <w:r w:rsidRPr="000D1495">
        <w:rPr>
          <w:rFonts w:ascii="Times New Roman" w:eastAsia="Times New Roman" w:hAnsi="Times New Roman"/>
          <w:bCs/>
          <w:i/>
          <w:sz w:val="24"/>
          <w:szCs w:val="24"/>
          <w:lang w:val="en-US"/>
        </w:rPr>
        <w:t>Impact</w:t>
      </w:r>
      <w:r w:rsidRPr="003449F0">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Factor</w:t>
      </w:r>
      <w:r w:rsidRPr="003449F0">
        <w:rPr>
          <w:rFonts w:ascii="Times New Roman" w:eastAsia="Times New Roman" w:hAnsi="Times New Roman"/>
          <w:bCs/>
          <w:i/>
          <w:sz w:val="24"/>
          <w:szCs w:val="24"/>
          <w:lang w:val="en-US"/>
        </w:rPr>
        <w:t xml:space="preserve"> = 1.1, </w:t>
      </w:r>
      <w:r w:rsidRPr="000D1495">
        <w:rPr>
          <w:rFonts w:ascii="Times New Roman" w:eastAsia="Times New Roman" w:hAnsi="Times New Roman"/>
          <w:bCs/>
          <w:i/>
          <w:sz w:val="24"/>
          <w:szCs w:val="24"/>
        </w:rPr>
        <w:t>квартиль</w:t>
      </w:r>
      <w:r w:rsidRPr="003449F0">
        <w:rPr>
          <w:rFonts w:ascii="Times New Roman" w:eastAsia="Times New Roman" w:hAnsi="Times New Roman"/>
          <w:bCs/>
          <w:i/>
          <w:sz w:val="24"/>
          <w:szCs w:val="24"/>
          <w:lang w:val="en-US"/>
        </w:rPr>
        <w:t xml:space="preserve"> </w:t>
      </w:r>
      <w:r w:rsidRPr="000D1495">
        <w:rPr>
          <w:rFonts w:ascii="Times New Roman" w:eastAsia="Times New Roman" w:hAnsi="Times New Roman"/>
          <w:bCs/>
          <w:i/>
          <w:sz w:val="24"/>
          <w:szCs w:val="24"/>
          <w:lang w:val="en-US"/>
        </w:rPr>
        <w:t>Q</w:t>
      </w:r>
      <w:r w:rsidRPr="003449F0">
        <w:rPr>
          <w:rFonts w:ascii="Times New Roman" w:eastAsia="Times New Roman" w:hAnsi="Times New Roman"/>
          <w:bCs/>
          <w:i/>
          <w:sz w:val="24"/>
          <w:szCs w:val="24"/>
          <w:lang w:val="en-US"/>
        </w:rPr>
        <w:t>3</w:t>
      </w:r>
    </w:p>
    <w:p w14:paraId="51B65EB0" w14:textId="23B12380" w:rsidR="003B0D27" w:rsidRPr="003449F0" w:rsidRDefault="007F6154" w:rsidP="007E6CCB">
      <w:pPr>
        <w:spacing w:after="0" w:line="360" w:lineRule="auto"/>
        <w:jc w:val="both"/>
        <w:rPr>
          <w:rFonts w:ascii="Times New Roman" w:eastAsia="Times New Roman" w:hAnsi="Times New Roman"/>
          <w:bCs/>
          <w:i/>
          <w:sz w:val="24"/>
          <w:szCs w:val="24"/>
          <w:lang w:val="en-US"/>
        </w:rPr>
      </w:pPr>
      <w:hyperlink r:id="rId71" w:history="1">
        <w:r w:rsidR="009B4357" w:rsidRPr="0042535D">
          <w:rPr>
            <w:rStyle w:val="a4"/>
            <w:rFonts w:ascii="Times New Roman" w:eastAsia="Times New Roman" w:hAnsi="Times New Roman"/>
            <w:bCs/>
            <w:i/>
            <w:sz w:val="24"/>
            <w:szCs w:val="24"/>
            <w:lang w:val="en-US"/>
          </w:rPr>
          <w:t>https</w:t>
        </w:r>
        <w:r w:rsidR="009B4357" w:rsidRPr="003449F0">
          <w:rPr>
            <w:rStyle w:val="a4"/>
            <w:rFonts w:ascii="Times New Roman" w:eastAsia="Times New Roman" w:hAnsi="Times New Roman"/>
            <w:bCs/>
            <w:i/>
            <w:sz w:val="24"/>
            <w:szCs w:val="24"/>
            <w:lang w:val="en-US"/>
          </w:rPr>
          <w:t>://</w:t>
        </w:r>
        <w:r w:rsidR="009B4357" w:rsidRPr="0042535D">
          <w:rPr>
            <w:rStyle w:val="a4"/>
            <w:rFonts w:ascii="Times New Roman" w:eastAsia="Times New Roman" w:hAnsi="Times New Roman"/>
            <w:bCs/>
            <w:i/>
            <w:sz w:val="24"/>
            <w:szCs w:val="24"/>
            <w:lang w:val="en-US"/>
          </w:rPr>
          <w:t>doi</w:t>
        </w:r>
        <w:r w:rsidR="009B4357" w:rsidRPr="003449F0">
          <w:rPr>
            <w:rStyle w:val="a4"/>
            <w:rFonts w:ascii="Times New Roman" w:eastAsia="Times New Roman" w:hAnsi="Times New Roman"/>
            <w:bCs/>
            <w:i/>
            <w:sz w:val="24"/>
            <w:szCs w:val="24"/>
            <w:lang w:val="en-US"/>
          </w:rPr>
          <w:t>.</w:t>
        </w:r>
        <w:r w:rsidR="009B4357" w:rsidRPr="0042535D">
          <w:rPr>
            <w:rStyle w:val="a4"/>
            <w:rFonts w:ascii="Times New Roman" w:eastAsia="Times New Roman" w:hAnsi="Times New Roman"/>
            <w:bCs/>
            <w:i/>
            <w:sz w:val="24"/>
            <w:szCs w:val="24"/>
            <w:lang w:val="en-US"/>
          </w:rPr>
          <w:t>org</w:t>
        </w:r>
        <w:r w:rsidR="009B4357" w:rsidRPr="003449F0">
          <w:rPr>
            <w:rStyle w:val="a4"/>
            <w:rFonts w:ascii="Times New Roman" w:eastAsia="Times New Roman" w:hAnsi="Times New Roman"/>
            <w:bCs/>
            <w:i/>
            <w:sz w:val="24"/>
            <w:szCs w:val="24"/>
            <w:lang w:val="en-US"/>
          </w:rPr>
          <w:t>/10.17586/2220-8054-2025-16-4-467-471</w:t>
        </w:r>
      </w:hyperlink>
      <w:r w:rsidR="009B4357" w:rsidRPr="003449F0">
        <w:rPr>
          <w:rFonts w:ascii="Times New Roman" w:eastAsia="Times New Roman" w:hAnsi="Times New Roman"/>
          <w:bCs/>
          <w:i/>
          <w:sz w:val="24"/>
          <w:szCs w:val="24"/>
          <w:lang w:val="en-US"/>
        </w:rPr>
        <w:t xml:space="preserve"> </w:t>
      </w:r>
    </w:p>
    <w:p w14:paraId="39AC9900" w14:textId="1F33BB48" w:rsidR="001E6584" w:rsidRPr="00C90452" w:rsidRDefault="00467460" w:rsidP="00C90452">
      <w:pPr>
        <w:pStyle w:val="2"/>
        <w:spacing w:before="0" w:beforeAutospacing="0" w:after="0" w:afterAutospacing="0" w:line="360" w:lineRule="auto"/>
        <w:ind w:firstLine="709"/>
        <w:jc w:val="both"/>
        <w:rPr>
          <w:sz w:val="24"/>
          <w:szCs w:val="24"/>
        </w:rPr>
      </w:pPr>
      <w:bookmarkStart w:id="34" w:name="_Hlk213236179"/>
      <w:bookmarkStart w:id="35" w:name="_Toc216094034"/>
      <w:r>
        <w:rPr>
          <w:sz w:val="24"/>
          <w:szCs w:val="24"/>
        </w:rPr>
        <w:t>7.3</w:t>
      </w:r>
      <w:r w:rsidR="00754FC9" w:rsidRPr="00C90452">
        <w:rPr>
          <w:sz w:val="24"/>
          <w:szCs w:val="24"/>
        </w:rPr>
        <w:t xml:space="preserve"> </w:t>
      </w:r>
      <w:r w:rsidR="001E6584" w:rsidRPr="00C90452">
        <w:rPr>
          <w:sz w:val="24"/>
          <w:szCs w:val="24"/>
        </w:rPr>
        <w:t>Силицидные магнитно-активные блоки лантаноидов с сильным спин-орбитальным взаимодействием для создания магнитных гетероструктур</w:t>
      </w:r>
      <w:bookmarkEnd w:id="34"/>
      <w:bookmarkEnd w:id="35"/>
    </w:p>
    <w:p w14:paraId="2D765750" w14:textId="09926CDA" w:rsidR="001E6584" w:rsidRPr="000D1495" w:rsidRDefault="001E6584"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Стремительное развитие новейших направлений современной электроники и элементной базы устройств в нанометровом диапазоне требует создания магнитно-активных наноструктур для интеграции в многослойные архитектуры, что особенно важно для спинтроники и магноники. В данной работе предложено использовать в качестве элементарных блоков таких архитектур </w:t>
      </w:r>
      <w:r w:rsidR="009B4357">
        <w:rPr>
          <w:rFonts w:ascii="Times New Roman" w:hAnsi="Times New Roman"/>
          <w:sz w:val="24"/>
          <w:szCs w:val="24"/>
        </w:rPr>
        <w:t>четырехслойные системы типа Si-</w:t>
      </w:r>
      <w:r w:rsidRPr="000D1495">
        <w:rPr>
          <w:rFonts w:ascii="Times New Roman" w:hAnsi="Times New Roman"/>
          <w:i/>
          <w:iCs/>
          <w:sz w:val="24"/>
          <w:szCs w:val="24"/>
        </w:rPr>
        <w:t>T</w:t>
      </w:r>
      <w:r w:rsidR="009B4357">
        <w:rPr>
          <w:rFonts w:ascii="Times New Roman" w:hAnsi="Times New Roman"/>
          <w:sz w:val="24"/>
          <w:szCs w:val="24"/>
        </w:rPr>
        <w:t>-Si-</w:t>
      </w:r>
      <w:r w:rsidRPr="000D1495">
        <w:rPr>
          <w:rFonts w:ascii="Times New Roman" w:hAnsi="Times New Roman"/>
          <w:i/>
          <w:iCs/>
          <w:sz w:val="24"/>
          <w:szCs w:val="24"/>
        </w:rPr>
        <w:t>Ln</w:t>
      </w:r>
      <w:r w:rsidRPr="000D1495">
        <w:rPr>
          <w:rFonts w:ascii="Times New Roman" w:hAnsi="Times New Roman"/>
          <w:sz w:val="24"/>
          <w:szCs w:val="24"/>
        </w:rPr>
        <w:t xml:space="preserve"> </w:t>
      </w:r>
      <w:r w:rsidRPr="000D1495">
        <w:rPr>
          <w:rFonts w:ascii="Times New Roman" w:hAnsi="Times New Roman"/>
          <w:sz w:val="24"/>
          <w:szCs w:val="24"/>
        </w:rPr>
        <w:br/>
        <w:t>(</w:t>
      </w:r>
      <w:r w:rsidRPr="000D1495">
        <w:rPr>
          <w:rFonts w:ascii="Times New Roman" w:hAnsi="Times New Roman"/>
          <w:i/>
          <w:iCs/>
          <w:sz w:val="24"/>
          <w:szCs w:val="24"/>
        </w:rPr>
        <w:t>T</w:t>
      </w:r>
      <w:r w:rsidRPr="000D1495">
        <w:rPr>
          <w:rFonts w:ascii="Times New Roman" w:hAnsi="Times New Roman"/>
          <w:sz w:val="24"/>
          <w:szCs w:val="24"/>
        </w:rPr>
        <w:t xml:space="preserve"> </w:t>
      </w:r>
      <w:r w:rsidR="00467460">
        <w:rPr>
          <w:rFonts w:ascii="Times New Roman" w:hAnsi="Times New Roman"/>
          <w:sz w:val="24"/>
          <w:szCs w:val="24"/>
        </w:rPr>
        <w:t>—</w:t>
      </w:r>
      <w:r w:rsidR="00467460" w:rsidRPr="000D1495">
        <w:rPr>
          <w:rFonts w:ascii="Times New Roman" w:hAnsi="Times New Roman"/>
          <w:sz w:val="24"/>
          <w:szCs w:val="24"/>
        </w:rPr>
        <w:t xml:space="preserve"> </w:t>
      </w:r>
      <w:r w:rsidRPr="000D1495">
        <w:rPr>
          <w:rFonts w:ascii="Times New Roman" w:hAnsi="Times New Roman"/>
          <w:sz w:val="24"/>
          <w:szCs w:val="24"/>
        </w:rPr>
        <w:t xml:space="preserve">переходный металл, </w:t>
      </w:r>
      <w:r w:rsidRPr="000D1495">
        <w:rPr>
          <w:rFonts w:ascii="Times New Roman" w:hAnsi="Times New Roman"/>
          <w:i/>
          <w:iCs/>
          <w:sz w:val="24"/>
          <w:szCs w:val="24"/>
        </w:rPr>
        <w:t>Ln</w:t>
      </w:r>
      <w:r w:rsidRPr="000D1495">
        <w:rPr>
          <w:rFonts w:ascii="Times New Roman" w:hAnsi="Times New Roman"/>
          <w:sz w:val="24"/>
          <w:szCs w:val="24"/>
        </w:rPr>
        <w:t xml:space="preserve"> </w:t>
      </w:r>
      <w:r w:rsidR="00467460">
        <w:rPr>
          <w:rFonts w:ascii="Times New Roman" w:hAnsi="Times New Roman"/>
          <w:sz w:val="24"/>
          <w:szCs w:val="24"/>
        </w:rPr>
        <w:t>—</w:t>
      </w:r>
      <w:r w:rsidR="00467460" w:rsidRPr="000D1495">
        <w:rPr>
          <w:rFonts w:ascii="Times New Roman" w:hAnsi="Times New Roman"/>
          <w:sz w:val="24"/>
          <w:szCs w:val="24"/>
        </w:rPr>
        <w:t xml:space="preserve"> </w:t>
      </w:r>
      <w:r w:rsidRPr="000D1495">
        <w:rPr>
          <w:rFonts w:ascii="Times New Roman" w:hAnsi="Times New Roman"/>
          <w:sz w:val="24"/>
          <w:szCs w:val="24"/>
        </w:rPr>
        <w:t xml:space="preserve">лантаноид), сильно коррелированных интерметаллидов </w:t>
      </w:r>
      <w:r w:rsidRPr="000D1495">
        <w:rPr>
          <w:rFonts w:ascii="Times New Roman" w:hAnsi="Times New Roman"/>
          <w:i/>
          <w:iCs/>
          <w:sz w:val="24"/>
          <w:szCs w:val="24"/>
        </w:rPr>
        <w:t>LnT</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с тетрагональной структурой типа ThCr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Несмотря на определенные успехи в изучении отдельных соединений семейства </w:t>
      </w:r>
      <w:r w:rsidRPr="000D1495">
        <w:rPr>
          <w:rFonts w:ascii="Times New Roman" w:hAnsi="Times New Roman"/>
          <w:i/>
          <w:iCs/>
          <w:sz w:val="24"/>
          <w:szCs w:val="24"/>
        </w:rPr>
        <w:t>LnT</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электронные и магнитные свойства гетероструктур и сверхрешеток, образованных структурными блоками </w:t>
      </w:r>
      <w:r w:rsidRPr="000D1495">
        <w:rPr>
          <w:rFonts w:ascii="Times New Roman" w:hAnsi="Times New Roman"/>
          <w:i/>
          <w:iCs/>
          <w:sz w:val="24"/>
          <w:szCs w:val="24"/>
        </w:rPr>
        <w:t>LnT</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остаются малоизученными, а методологии как для экспериментальных, так и теоретических исследований практически не разработаны.</w:t>
      </w:r>
    </w:p>
    <w:p w14:paraId="30006863" w14:textId="4704CFAB" w:rsidR="001E6584" w:rsidRPr="000D1495" w:rsidRDefault="001E6584"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lastRenderedPageBreak/>
        <w:t>В работе представлены совместные результаты фотоэмиссионных исследований и расчетов зонной структуры объема и поверхности из первых принципов антиферромагнетиков GdIr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и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Эта пара материалов, обладая сходными параметрами решеток и высокой температурой Нееля, но различными ориентациями антиферромагнитного упорядочения ([100] и [001], соответственно), является привлекательной для изучения и создания сверхрешеток. Получив хорошее соответствие между экспериментом и теорией, было проведено теоретическое исследование модельных гетероструктур, составленных из структурных четырехслойных блоков этих антиферромагнетиков, с чередованием сорта атомов </w:t>
      </w:r>
      <w:r w:rsidRPr="000D1495">
        <w:rPr>
          <w:rFonts w:ascii="Times New Roman" w:hAnsi="Times New Roman"/>
          <w:i/>
          <w:iCs/>
          <w:sz w:val="24"/>
          <w:szCs w:val="24"/>
        </w:rPr>
        <w:t>Ln</w:t>
      </w:r>
      <w:r w:rsidRPr="000D1495">
        <w:rPr>
          <w:rFonts w:ascii="Times New Roman" w:hAnsi="Times New Roman"/>
          <w:sz w:val="24"/>
          <w:szCs w:val="24"/>
        </w:rPr>
        <w:t xml:space="preserve"> в магнитной подрешетке через один или два слоя. Полученные результаты дают подробную информацию о магнитных свойствах таких сверхрешеток, включая магнитную анизотроп</w:t>
      </w:r>
      <w:r w:rsidR="003B622A">
        <w:rPr>
          <w:rFonts w:ascii="Times New Roman" w:hAnsi="Times New Roman"/>
          <w:sz w:val="24"/>
          <w:szCs w:val="24"/>
        </w:rPr>
        <w:t>ию (рисунок</w:t>
      </w:r>
      <w:r w:rsidRPr="000D1495">
        <w:rPr>
          <w:rFonts w:ascii="Times New Roman" w:hAnsi="Times New Roman"/>
          <w:sz w:val="24"/>
          <w:szCs w:val="24"/>
        </w:rPr>
        <w:t xml:space="preserve"> </w:t>
      </w:r>
      <w:r w:rsidR="002D79F3" w:rsidRPr="000D1495">
        <w:rPr>
          <w:rFonts w:ascii="Times New Roman" w:hAnsi="Times New Roman"/>
          <w:sz w:val="24"/>
          <w:szCs w:val="24"/>
        </w:rPr>
        <w:t>24</w:t>
      </w:r>
      <w:r w:rsidR="003B622A">
        <w:rPr>
          <w:rFonts w:ascii="Times New Roman" w:hAnsi="Times New Roman"/>
          <w:sz w:val="24"/>
          <w:szCs w:val="24"/>
        </w:rPr>
        <w:t xml:space="preserve"> а</w:t>
      </w:r>
      <w:r w:rsidRPr="000D1495">
        <w:rPr>
          <w:rFonts w:ascii="Times New Roman" w:hAnsi="Times New Roman"/>
          <w:sz w:val="24"/>
          <w:szCs w:val="24"/>
        </w:rPr>
        <w:t>) и ориентацию 4</w:t>
      </w:r>
      <w:r w:rsidRPr="000D1495">
        <w:rPr>
          <w:rFonts w:ascii="Times New Roman" w:hAnsi="Times New Roman"/>
          <w:i/>
          <w:iCs/>
          <w:sz w:val="24"/>
          <w:szCs w:val="24"/>
        </w:rPr>
        <w:t>f</w:t>
      </w:r>
      <w:r w:rsidRPr="000D1495">
        <w:rPr>
          <w:rFonts w:ascii="Times New Roman" w:hAnsi="Times New Roman"/>
          <w:sz w:val="24"/>
          <w:szCs w:val="24"/>
        </w:rPr>
        <w:t>-моментов. При анализе различны</w:t>
      </w:r>
      <w:r w:rsidR="003B622A">
        <w:rPr>
          <w:rFonts w:ascii="Times New Roman" w:hAnsi="Times New Roman"/>
          <w:sz w:val="24"/>
          <w:szCs w:val="24"/>
        </w:rPr>
        <w:t>х магнитных конфигураций (рисунки</w:t>
      </w:r>
      <w:r w:rsidR="002D79F3" w:rsidRPr="000D1495">
        <w:rPr>
          <w:rFonts w:ascii="Times New Roman" w:hAnsi="Times New Roman"/>
          <w:sz w:val="24"/>
          <w:szCs w:val="24"/>
        </w:rPr>
        <w:t xml:space="preserve"> 24</w:t>
      </w:r>
      <w:r w:rsidR="003B622A">
        <w:rPr>
          <w:rFonts w:ascii="Times New Roman" w:hAnsi="Times New Roman"/>
          <w:sz w:val="24"/>
          <w:szCs w:val="24"/>
        </w:rPr>
        <w:t xml:space="preserve"> б, г</w:t>
      </w:r>
      <w:r w:rsidRPr="000D1495">
        <w:rPr>
          <w:rFonts w:ascii="Times New Roman" w:hAnsi="Times New Roman"/>
          <w:sz w:val="24"/>
          <w:szCs w:val="24"/>
        </w:rPr>
        <w:t xml:space="preserve">) обнаружено, что моменты атомов Gd ориентируются по направлению моментов атомов Tb, а их коллинеарность или антиколлинеарность определяется конкретным порядком чередования атомов в магнитных подрешетках, что приводит к наведению или компенсации общей намагниченности вдоль кристаллографической оси </w:t>
      </w:r>
      <w:r w:rsidRPr="000D1495">
        <w:rPr>
          <w:rFonts w:ascii="Times New Roman" w:hAnsi="Times New Roman"/>
          <w:i/>
          <w:iCs/>
          <w:sz w:val="24"/>
          <w:szCs w:val="24"/>
        </w:rPr>
        <w:t>c</w:t>
      </w:r>
      <w:r w:rsidRPr="000D1495">
        <w:rPr>
          <w:rFonts w:ascii="Times New Roman" w:hAnsi="Times New Roman"/>
          <w:sz w:val="24"/>
          <w:szCs w:val="24"/>
        </w:rPr>
        <w:t xml:space="preserve">. </w:t>
      </w:r>
    </w:p>
    <w:p w14:paraId="1AB16D04" w14:textId="77777777" w:rsidR="001E6584" w:rsidRPr="000D1495" w:rsidRDefault="001E6584" w:rsidP="00467460">
      <w:pPr>
        <w:spacing w:after="0" w:line="360" w:lineRule="auto"/>
        <w:ind w:firstLine="709"/>
        <w:jc w:val="both"/>
        <w:rPr>
          <w:rFonts w:ascii="Times New Roman" w:hAnsi="Times New Roman"/>
          <w:sz w:val="24"/>
          <w:szCs w:val="24"/>
        </w:rPr>
      </w:pPr>
      <w:r w:rsidRPr="000D1495">
        <w:rPr>
          <w:rFonts w:ascii="Times New Roman" w:hAnsi="Times New Roman"/>
          <w:noProof/>
          <w:sz w:val="24"/>
          <w:szCs w:val="24"/>
          <w:lang w:eastAsia="ru-RU"/>
        </w:rPr>
        <w:drawing>
          <wp:inline distT="0" distB="0" distL="0" distR="0" wp14:anchorId="37B30940" wp14:editId="14D6B722">
            <wp:extent cx="5292496" cy="3450866"/>
            <wp:effectExtent l="0" t="0" r="3810" b="0"/>
            <wp:docPr id="24" name="Рисунок 24" descr="Изображение выглядит как диаграмма,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диаграмма, снимок экрана&#10;&#10;Содержимое, созданное искусственным интеллектом, может быть неверным."/>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7274" cy="3460502"/>
                    </a:xfrm>
                    <a:prstGeom prst="rect">
                      <a:avLst/>
                    </a:prstGeom>
                    <a:noFill/>
                    <a:ln>
                      <a:noFill/>
                    </a:ln>
                  </pic:spPr>
                </pic:pic>
              </a:graphicData>
            </a:graphic>
          </wp:inline>
        </w:drawing>
      </w:r>
    </w:p>
    <w:p w14:paraId="23AFFE22" w14:textId="51668DEF" w:rsidR="001E6584" w:rsidRPr="000D1495" w:rsidRDefault="00754FC9" w:rsidP="00754FC9">
      <w:pPr>
        <w:spacing w:after="0" w:line="240" w:lineRule="auto"/>
        <w:jc w:val="both"/>
        <w:rPr>
          <w:rFonts w:ascii="Times New Roman" w:hAnsi="Times New Roman"/>
          <w:bCs/>
          <w:sz w:val="24"/>
          <w:szCs w:val="24"/>
        </w:rPr>
      </w:pPr>
      <w:r w:rsidRPr="000D1495">
        <w:rPr>
          <w:rFonts w:ascii="Times New Roman" w:hAnsi="Times New Roman"/>
          <w:spacing w:val="-4"/>
          <w:sz w:val="24"/>
          <w:szCs w:val="24"/>
        </w:rPr>
        <w:t>Рис</w:t>
      </w:r>
      <w:r w:rsidR="00467460">
        <w:rPr>
          <w:rFonts w:ascii="Times New Roman" w:hAnsi="Times New Roman"/>
          <w:spacing w:val="-4"/>
          <w:sz w:val="24"/>
          <w:szCs w:val="24"/>
        </w:rPr>
        <w:t xml:space="preserve">унок </w:t>
      </w:r>
      <w:r w:rsidRPr="000D1495">
        <w:rPr>
          <w:rFonts w:ascii="Times New Roman" w:hAnsi="Times New Roman"/>
          <w:spacing w:val="-4"/>
          <w:sz w:val="24"/>
          <w:szCs w:val="24"/>
        </w:rPr>
        <w:t>24</w:t>
      </w:r>
      <w:r w:rsidR="00467460">
        <w:rPr>
          <w:rFonts w:ascii="Times New Roman" w:hAnsi="Times New Roman"/>
          <w:spacing w:val="-4"/>
          <w:sz w:val="24"/>
          <w:szCs w:val="24"/>
        </w:rPr>
        <w:t xml:space="preserve"> – </w:t>
      </w:r>
      <w:r w:rsidR="001E6584" w:rsidRPr="000D1495">
        <w:rPr>
          <w:rFonts w:ascii="Times New Roman" w:hAnsi="Times New Roman"/>
          <w:color w:val="000000"/>
          <w:sz w:val="24"/>
          <w:szCs w:val="24"/>
        </w:rPr>
        <w:t xml:space="preserve">a) Расчет магнитокристаллическлй анизотропии объемных </w:t>
      </w:r>
      <w:r w:rsidR="001E6584" w:rsidRPr="000D1495">
        <w:rPr>
          <w:rFonts w:ascii="Cambria Math" w:hAnsi="Cambria Math" w:cs="Cambria Math"/>
          <w:color w:val="000000"/>
          <w:sz w:val="24"/>
          <w:szCs w:val="24"/>
        </w:rPr>
        <w:t>𝐿𝑛</w:t>
      </w:r>
      <w:r w:rsidR="001E6584" w:rsidRPr="000D1495">
        <w:rPr>
          <w:rFonts w:ascii="Times New Roman" w:hAnsi="Times New Roman"/>
          <w:color w:val="000000"/>
          <w:sz w:val="24"/>
          <w:szCs w:val="24"/>
        </w:rPr>
        <w:t>Ir</w:t>
      </w:r>
      <w:r w:rsidR="001E6584" w:rsidRPr="000D1495">
        <w:rPr>
          <w:rFonts w:ascii="Times New Roman" w:hAnsi="Times New Roman"/>
          <w:color w:val="000000"/>
          <w:sz w:val="24"/>
          <w:szCs w:val="24"/>
          <w:vertAlign w:val="subscript"/>
        </w:rPr>
        <w:t>2</w:t>
      </w:r>
      <w:r w:rsidR="001E6584" w:rsidRPr="000D1495">
        <w:rPr>
          <w:rFonts w:ascii="Times New Roman" w:hAnsi="Times New Roman"/>
          <w:color w:val="000000"/>
          <w:sz w:val="24"/>
          <w:szCs w:val="24"/>
        </w:rPr>
        <w:t>Si</w:t>
      </w:r>
      <w:r w:rsidR="001E6584" w:rsidRPr="000D1495">
        <w:rPr>
          <w:rFonts w:ascii="Times New Roman" w:hAnsi="Times New Roman"/>
          <w:color w:val="000000"/>
          <w:sz w:val="24"/>
          <w:szCs w:val="24"/>
          <w:vertAlign w:val="subscript"/>
        </w:rPr>
        <w:t>2</w:t>
      </w:r>
      <w:r w:rsidR="001E6584" w:rsidRPr="000D1495">
        <w:rPr>
          <w:rFonts w:ascii="Times New Roman" w:hAnsi="Times New Roman"/>
          <w:color w:val="000000"/>
          <w:sz w:val="24"/>
          <w:szCs w:val="24"/>
        </w:rPr>
        <w:t xml:space="preserve"> (</w:t>
      </w:r>
      <w:r w:rsidR="001E6584" w:rsidRPr="000D1495">
        <w:rPr>
          <w:rFonts w:ascii="Cambria Math" w:hAnsi="Cambria Math" w:cs="Cambria Math"/>
          <w:color w:val="000000"/>
          <w:sz w:val="24"/>
          <w:szCs w:val="24"/>
        </w:rPr>
        <w:t>𝐿𝑛</w:t>
      </w:r>
      <w:r w:rsidR="001E6584" w:rsidRPr="000D1495">
        <w:rPr>
          <w:rFonts w:ascii="Times New Roman" w:hAnsi="Times New Roman"/>
          <w:color w:val="000000"/>
          <w:sz w:val="24"/>
          <w:szCs w:val="24"/>
        </w:rPr>
        <w:t>=Gd, Tb)</w:t>
      </w:r>
      <w:r w:rsidR="00467460">
        <w:rPr>
          <w:rFonts w:ascii="Times New Roman" w:hAnsi="Times New Roman"/>
          <w:color w:val="000000"/>
          <w:sz w:val="24"/>
          <w:szCs w:val="24"/>
        </w:rPr>
        <w:t>;</w:t>
      </w:r>
      <w:r w:rsidR="001E6584" w:rsidRPr="000D1495">
        <w:rPr>
          <w:rFonts w:ascii="Times New Roman" w:hAnsi="Times New Roman"/>
          <w:color w:val="000000"/>
          <w:sz w:val="24"/>
          <w:szCs w:val="24"/>
        </w:rPr>
        <w:t xml:space="preserve"> б) Схематичное изображение магнитной структуры в сверхрешетке –Gd–[SIS]–Tb– с нескомпенсированным спиновым моментом вдоль оси </w:t>
      </w:r>
      <w:r w:rsidR="001E6584" w:rsidRPr="000D1495">
        <w:rPr>
          <w:rFonts w:ascii="Cambria Math" w:hAnsi="Cambria Math" w:cs="Cambria Math"/>
          <w:color w:val="000000"/>
          <w:sz w:val="24"/>
          <w:szCs w:val="24"/>
        </w:rPr>
        <w:t>𝑐</w:t>
      </w:r>
      <w:r w:rsidR="001E6584" w:rsidRPr="000D1495">
        <w:rPr>
          <w:rFonts w:ascii="Times New Roman" w:hAnsi="Times New Roman"/>
          <w:color w:val="000000"/>
          <w:sz w:val="24"/>
          <w:szCs w:val="24"/>
        </w:rPr>
        <w:t xml:space="preserve"> и (в) электронная зонная структура объема такой сверхрешетки</w:t>
      </w:r>
      <w:r w:rsidR="00467460">
        <w:rPr>
          <w:rFonts w:ascii="Times New Roman" w:hAnsi="Times New Roman"/>
          <w:spacing w:val="-4"/>
          <w:sz w:val="24"/>
          <w:szCs w:val="24"/>
        </w:rPr>
        <w:t xml:space="preserve">; </w:t>
      </w:r>
      <w:r w:rsidR="001E6584" w:rsidRPr="000D1495">
        <w:rPr>
          <w:rFonts w:ascii="Times New Roman" w:hAnsi="Times New Roman"/>
          <w:spacing w:val="-4"/>
          <w:sz w:val="24"/>
          <w:szCs w:val="24"/>
        </w:rPr>
        <w:t xml:space="preserve">г) Основные магнитные состояния удвоенной вдоль оси </w:t>
      </w:r>
      <w:r w:rsidR="001E6584" w:rsidRPr="000D1495">
        <w:rPr>
          <w:rFonts w:ascii="Cambria Math" w:hAnsi="Cambria Math" w:cs="Cambria Math"/>
          <w:spacing w:val="-4"/>
          <w:sz w:val="24"/>
          <w:szCs w:val="24"/>
        </w:rPr>
        <w:t>𝑐</w:t>
      </w:r>
      <w:r w:rsidR="001E6584" w:rsidRPr="000D1495">
        <w:rPr>
          <w:rFonts w:ascii="Times New Roman" w:hAnsi="Times New Roman"/>
          <w:spacing w:val="-4"/>
          <w:sz w:val="24"/>
          <w:szCs w:val="24"/>
        </w:rPr>
        <w:t xml:space="preserve"> сверхрешетки –Gd–[SIS]–Tb– и сверхрешетки вида–</w:t>
      </w:r>
      <w:r w:rsidR="001E6584" w:rsidRPr="000D1495">
        <w:rPr>
          <w:rFonts w:ascii="Times New Roman" w:hAnsi="Times New Roman"/>
          <w:spacing w:val="-4"/>
          <w:sz w:val="24"/>
          <w:szCs w:val="24"/>
          <w:lang w:val="en-US"/>
        </w:rPr>
        <w:t>Gd</w:t>
      </w:r>
      <w:r w:rsidR="001E6584" w:rsidRPr="000D1495">
        <w:rPr>
          <w:rFonts w:ascii="Times New Roman" w:hAnsi="Times New Roman"/>
          <w:spacing w:val="-4"/>
          <w:sz w:val="24"/>
          <w:szCs w:val="24"/>
        </w:rPr>
        <w:t>–[</w:t>
      </w:r>
      <w:r w:rsidR="001E6584" w:rsidRPr="000D1495">
        <w:rPr>
          <w:rFonts w:ascii="Times New Roman" w:hAnsi="Times New Roman"/>
          <w:spacing w:val="-4"/>
          <w:sz w:val="24"/>
          <w:szCs w:val="24"/>
          <w:lang w:val="en-US"/>
        </w:rPr>
        <w:t>SIS</w:t>
      </w:r>
      <w:r w:rsidR="001E6584" w:rsidRPr="000D1495">
        <w:rPr>
          <w:rFonts w:ascii="Times New Roman" w:hAnsi="Times New Roman"/>
          <w:spacing w:val="-4"/>
          <w:sz w:val="24"/>
          <w:szCs w:val="24"/>
        </w:rPr>
        <w:t>]–</w:t>
      </w:r>
      <w:r w:rsidR="001E6584" w:rsidRPr="000D1495">
        <w:rPr>
          <w:rFonts w:ascii="Times New Roman" w:hAnsi="Times New Roman"/>
          <w:spacing w:val="-4"/>
          <w:sz w:val="24"/>
          <w:szCs w:val="24"/>
          <w:lang w:val="en-US"/>
        </w:rPr>
        <w:t>Gd</w:t>
      </w:r>
      <w:r w:rsidR="001E6584" w:rsidRPr="000D1495">
        <w:rPr>
          <w:rFonts w:ascii="Times New Roman" w:hAnsi="Times New Roman"/>
          <w:spacing w:val="-4"/>
          <w:sz w:val="24"/>
          <w:szCs w:val="24"/>
        </w:rPr>
        <w:t>–[</w:t>
      </w:r>
      <w:r w:rsidR="001E6584" w:rsidRPr="000D1495">
        <w:rPr>
          <w:rFonts w:ascii="Times New Roman" w:hAnsi="Times New Roman"/>
          <w:spacing w:val="-4"/>
          <w:sz w:val="24"/>
          <w:szCs w:val="24"/>
          <w:lang w:val="en-US"/>
        </w:rPr>
        <w:t>SIS</w:t>
      </w:r>
      <w:r w:rsidR="001E6584" w:rsidRPr="000D1495">
        <w:rPr>
          <w:rFonts w:ascii="Times New Roman" w:hAnsi="Times New Roman"/>
          <w:spacing w:val="-4"/>
          <w:sz w:val="24"/>
          <w:szCs w:val="24"/>
        </w:rPr>
        <w:t>]–</w:t>
      </w:r>
      <w:r w:rsidR="001E6584" w:rsidRPr="000D1495">
        <w:rPr>
          <w:rFonts w:ascii="Times New Roman" w:hAnsi="Times New Roman"/>
          <w:spacing w:val="-4"/>
          <w:sz w:val="24"/>
          <w:szCs w:val="24"/>
          <w:lang w:val="en-US"/>
        </w:rPr>
        <w:t>Tb</w:t>
      </w:r>
      <w:r w:rsidR="001E6584" w:rsidRPr="000D1495">
        <w:rPr>
          <w:rFonts w:ascii="Times New Roman" w:hAnsi="Times New Roman"/>
          <w:spacing w:val="-4"/>
          <w:sz w:val="24"/>
          <w:szCs w:val="24"/>
        </w:rPr>
        <w:t>–[</w:t>
      </w:r>
      <w:r w:rsidR="001E6584" w:rsidRPr="000D1495">
        <w:rPr>
          <w:rFonts w:ascii="Times New Roman" w:hAnsi="Times New Roman"/>
          <w:spacing w:val="-4"/>
          <w:sz w:val="24"/>
          <w:szCs w:val="24"/>
          <w:lang w:val="en-US"/>
        </w:rPr>
        <w:t>SIS</w:t>
      </w:r>
      <w:r w:rsidR="001E6584" w:rsidRPr="000D1495">
        <w:rPr>
          <w:rFonts w:ascii="Times New Roman" w:hAnsi="Times New Roman"/>
          <w:spacing w:val="-4"/>
          <w:sz w:val="24"/>
          <w:szCs w:val="24"/>
        </w:rPr>
        <w:t>]–</w:t>
      </w:r>
      <w:r w:rsidR="001E6584" w:rsidRPr="000D1495">
        <w:rPr>
          <w:rFonts w:ascii="Times New Roman" w:hAnsi="Times New Roman"/>
          <w:spacing w:val="-4"/>
          <w:sz w:val="24"/>
          <w:szCs w:val="24"/>
          <w:lang w:val="en-US"/>
        </w:rPr>
        <w:t>Tb</w:t>
      </w:r>
      <w:r w:rsidR="001E6584" w:rsidRPr="000D1495">
        <w:rPr>
          <w:rFonts w:ascii="Times New Roman" w:hAnsi="Times New Roman"/>
          <w:spacing w:val="-4"/>
          <w:sz w:val="24"/>
          <w:szCs w:val="24"/>
        </w:rPr>
        <w:t>–</w:t>
      </w:r>
    </w:p>
    <w:p w14:paraId="31B5235D" w14:textId="77777777" w:rsidR="001E6584" w:rsidRPr="000D1495" w:rsidRDefault="001E6584"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Полученные результаты и предложенный подход открывают новые возможности для конструирования нетривиальных, блочных, магнитно-активных наноструктурных </w:t>
      </w:r>
      <w:r w:rsidRPr="000D1495">
        <w:rPr>
          <w:rFonts w:ascii="Times New Roman" w:hAnsi="Times New Roman"/>
          <w:sz w:val="24"/>
          <w:szCs w:val="24"/>
        </w:rPr>
        <w:lastRenderedPageBreak/>
        <w:t>материалов, состоящих из таких структурных блоков, обладающих гибко управляемыми магнитными свойствами.</w:t>
      </w:r>
    </w:p>
    <w:p w14:paraId="0D1A656E" w14:textId="77777777" w:rsidR="001E6584" w:rsidRPr="000D1495" w:rsidRDefault="001E6584" w:rsidP="00F26A0E">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21</w:t>
      </w:r>
      <w:r w:rsidRPr="000D1495">
        <w:rPr>
          <w:rFonts w:ascii="Times New Roman" w:eastAsia="Times New Roman" w:hAnsi="Times New Roman"/>
          <w:bCs/>
          <w:sz w:val="24"/>
          <w:szCs w:val="24"/>
        </w:rPr>
        <w:t xml:space="preserve">]: </w:t>
      </w:r>
    </w:p>
    <w:p w14:paraId="48B1DABE" w14:textId="77777777" w:rsidR="001E6584" w:rsidRPr="000D1495" w:rsidRDefault="001E6584" w:rsidP="002D79F3">
      <w:pPr>
        <w:spacing w:after="0" w:line="360" w:lineRule="auto"/>
        <w:jc w:val="both"/>
        <w:rPr>
          <w:rFonts w:ascii="Times New Roman" w:eastAsia="Times New Roman" w:hAnsi="Times New Roman"/>
          <w:bCs/>
          <w:i/>
          <w:sz w:val="24"/>
          <w:szCs w:val="24"/>
        </w:rPr>
      </w:pPr>
      <w:r w:rsidRPr="000D1495">
        <w:rPr>
          <w:rFonts w:ascii="Times New Roman" w:eastAsia="Times New Roman" w:hAnsi="Times New Roman"/>
          <w:bCs/>
          <w:i/>
          <w:sz w:val="24"/>
          <w:szCs w:val="24"/>
        </w:rPr>
        <w:t>Швец И. А., Усачев Д. Ю., Чулков Е. В., Столяров В. С., Вялых Д. В., Перминова Д. А., Еремеев С. В. Силицидные магнитно-активные блоки лантаноидов с сильным спин-орбитальным взаимодействием для создания магнитных гетероструктур // Письма в ЖЭТФ. – 2025. – Т. 122. – N. 12. – Принята в печать.</w:t>
      </w:r>
    </w:p>
    <w:p w14:paraId="6A218430" w14:textId="00BB7015" w:rsidR="00467460" w:rsidRDefault="00467460">
      <w:pPr>
        <w:rPr>
          <w:rFonts w:ascii="Times New Roman" w:eastAsia="Times New Roman" w:hAnsi="Times New Roman"/>
          <w:bCs/>
          <w:sz w:val="24"/>
          <w:szCs w:val="24"/>
        </w:rPr>
      </w:pPr>
      <w:r>
        <w:rPr>
          <w:rFonts w:ascii="Times New Roman" w:eastAsia="Times New Roman" w:hAnsi="Times New Roman"/>
          <w:bCs/>
          <w:sz w:val="24"/>
          <w:szCs w:val="24"/>
        </w:rPr>
        <w:br w:type="page"/>
      </w:r>
    </w:p>
    <w:p w14:paraId="22D9051F" w14:textId="711D9F8F" w:rsidR="00EF5F1B" w:rsidRPr="00467460" w:rsidRDefault="00467460" w:rsidP="00467460">
      <w:pPr>
        <w:pStyle w:val="1"/>
        <w:spacing w:before="0" w:line="360" w:lineRule="auto"/>
        <w:ind w:firstLine="709"/>
        <w:jc w:val="both"/>
        <w:rPr>
          <w:rFonts w:ascii="Times New Roman" w:eastAsia="Times New Roman" w:hAnsi="Times New Roman"/>
          <w:color w:val="000000"/>
          <w:sz w:val="24"/>
          <w:szCs w:val="24"/>
        </w:rPr>
      </w:pPr>
      <w:bookmarkStart w:id="36" w:name="_Toc216094035"/>
      <w:r w:rsidRPr="00467460">
        <w:rPr>
          <w:rFonts w:ascii="Times New Roman" w:eastAsia="Times New Roman" w:hAnsi="Times New Roman"/>
          <w:color w:val="000000"/>
          <w:sz w:val="24"/>
          <w:szCs w:val="24"/>
        </w:rPr>
        <w:lastRenderedPageBreak/>
        <w:t xml:space="preserve">8 </w:t>
      </w:r>
      <w:r w:rsidR="00EF5F1B" w:rsidRPr="00467460">
        <w:rPr>
          <w:rFonts w:ascii="Times New Roman" w:eastAsia="Times New Roman" w:hAnsi="Times New Roman"/>
          <w:color w:val="000000"/>
          <w:sz w:val="24"/>
          <w:szCs w:val="24"/>
        </w:rPr>
        <w:t>Исследова</w:t>
      </w:r>
      <w:r w:rsidRPr="00467460">
        <w:rPr>
          <w:rFonts w:ascii="Times New Roman" w:eastAsia="Times New Roman" w:hAnsi="Times New Roman"/>
          <w:color w:val="000000"/>
          <w:sz w:val="24"/>
          <w:szCs w:val="24"/>
        </w:rPr>
        <w:t>ние</w:t>
      </w:r>
      <w:r w:rsidR="00EF5F1B" w:rsidRPr="00467460">
        <w:rPr>
          <w:rFonts w:ascii="Times New Roman" w:eastAsia="Times New Roman" w:hAnsi="Times New Roman"/>
          <w:color w:val="000000"/>
          <w:sz w:val="24"/>
          <w:szCs w:val="24"/>
        </w:rPr>
        <w:t xml:space="preserve"> расщеплени</w:t>
      </w:r>
      <w:r w:rsidRPr="00467460">
        <w:rPr>
          <w:rFonts w:ascii="Times New Roman" w:eastAsia="Times New Roman" w:hAnsi="Times New Roman"/>
          <w:color w:val="000000"/>
          <w:sz w:val="24"/>
          <w:szCs w:val="24"/>
        </w:rPr>
        <w:t>я</w:t>
      </w:r>
      <w:r w:rsidR="00EF5F1B" w:rsidRPr="00467460">
        <w:rPr>
          <w:rFonts w:ascii="Times New Roman" w:eastAsia="Times New Roman" w:hAnsi="Times New Roman"/>
          <w:color w:val="000000"/>
          <w:sz w:val="24"/>
          <w:szCs w:val="24"/>
        </w:rPr>
        <w:t xml:space="preserve"> кристаллическим полем электронных уровней и ориентаци</w:t>
      </w:r>
      <w:r w:rsidR="00571D4C">
        <w:rPr>
          <w:rFonts w:ascii="Times New Roman" w:eastAsia="Times New Roman" w:hAnsi="Times New Roman"/>
          <w:color w:val="000000"/>
          <w:sz w:val="24"/>
          <w:szCs w:val="24"/>
        </w:rPr>
        <w:t>и</w:t>
      </w:r>
      <w:r w:rsidR="00EF5F1B" w:rsidRPr="00467460">
        <w:rPr>
          <w:rFonts w:ascii="Times New Roman" w:eastAsia="Times New Roman" w:hAnsi="Times New Roman"/>
          <w:color w:val="000000"/>
          <w:sz w:val="24"/>
          <w:szCs w:val="24"/>
        </w:rPr>
        <w:t xml:space="preserve"> магнитных моментов на поверхностях и в приповерхностной области систем RE</w:t>
      </w:r>
      <w:r w:rsidR="00EF5F1B" w:rsidRPr="00467460">
        <w:rPr>
          <w:rFonts w:ascii="Times New Roman" w:eastAsia="Times New Roman" w:hAnsi="Times New Roman"/>
          <w:color w:val="000000"/>
          <w:sz w:val="24"/>
          <w:szCs w:val="24"/>
          <w:lang w:val="en-US"/>
        </w:rPr>
        <w:t>T</w:t>
      </w:r>
      <w:r w:rsidR="00EF5F1B" w:rsidRPr="00467460">
        <w:rPr>
          <w:rFonts w:ascii="Times New Roman" w:eastAsia="Times New Roman" w:hAnsi="Times New Roman"/>
          <w:color w:val="000000"/>
          <w:sz w:val="24"/>
          <w:szCs w:val="24"/>
        </w:rPr>
        <w:t>2</w:t>
      </w:r>
      <w:r w:rsidR="00EF5F1B" w:rsidRPr="00467460">
        <w:rPr>
          <w:rFonts w:ascii="Times New Roman" w:eastAsia="Times New Roman" w:hAnsi="Times New Roman"/>
          <w:color w:val="000000"/>
          <w:sz w:val="24"/>
          <w:szCs w:val="24"/>
          <w:lang w:val="en-US"/>
        </w:rPr>
        <w:t>Si</w:t>
      </w:r>
      <w:r w:rsidR="00EF5F1B" w:rsidRPr="00467460">
        <w:rPr>
          <w:rFonts w:ascii="Times New Roman" w:eastAsia="Times New Roman" w:hAnsi="Times New Roman"/>
          <w:color w:val="000000"/>
          <w:sz w:val="24"/>
          <w:szCs w:val="24"/>
        </w:rPr>
        <w:t>2 (</w:t>
      </w:r>
      <w:r w:rsidR="00EF5F1B" w:rsidRPr="00467460">
        <w:rPr>
          <w:rFonts w:ascii="Times New Roman" w:eastAsia="Times New Roman" w:hAnsi="Times New Roman"/>
          <w:color w:val="000000"/>
          <w:sz w:val="24"/>
          <w:szCs w:val="24"/>
          <w:lang w:val="en-US"/>
        </w:rPr>
        <w:t>T</w:t>
      </w:r>
      <w:r w:rsidR="00EF5F1B" w:rsidRPr="00467460">
        <w:rPr>
          <w:rFonts w:ascii="Times New Roman" w:eastAsia="Times New Roman" w:hAnsi="Times New Roman"/>
          <w:color w:val="000000"/>
          <w:sz w:val="24"/>
          <w:szCs w:val="24"/>
        </w:rPr>
        <w:t xml:space="preserve">= </w:t>
      </w:r>
      <w:r w:rsidR="00EF5F1B" w:rsidRPr="00467460">
        <w:rPr>
          <w:rFonts w:ascii="Times New Roman" w:eastAsia="Times New Roman" w:hAnsi="Times New Roman"/>
          <w:color w:val="000000"/>
          <w:sz w:val="24"/>
          <w:szCs w:val="24"/>
          <w:lang w:val="en-US"/>
        </w:rPr>
        <w:t>Rh</w:t>
      </w:r>
      <w:r w:rsidR="00EF5F1B" w:rsidRPr="00467460">
        <w:rPr>
          <w:rFonts w:ascii="Times New Roman" w:eastAsia="Times New Roman" w:hAnsi="Times New Roman"/>
          <w:color w:val="000000"/>
          <w:sz w:val="24"/>
          <w:szCs w:val="24"/>
        </w:rPr>
        <w:t xml:space="preserve">, </w:t>
      </w:r>
      <w:r w:rsidR="00EF5F1B" w:rsidRPr="00467460">
        <w:rPr>
          <w:rFonts w:ascii="Times New Roman" w:eastAsia="Times New Roman" w:hAnsi="Times New Roman"/>
          <w:color w:val="000000"/>
          <w:sz w:val="24"/>
          <w:szCs w:val="24"/>
          <w:lang w:val="en-US"/>
        </w:rPr>
        <w:t>Ir</w:t>
      </w:r>
      <w:r w:rsidR="00EF5F1B" w:rsidRPr="00467460">
        <w:rPr>
          <w:rFonts w:ascii="Times New Roman" w:eastAsia="Times New Roman" w:hAnsi="Times New Roman"/>
          <w:color w:val="000000"/>
          <w:sz w:val="24"/>
          <w:szCs w:val="24"/>
        </w:rPr>
        <w:t>)</w:t>
      </w:r>
      <w:bookmarkEnd w:id="36"/>
    </w:p>
    <w:p w14:paraId="7AA64E60" w14:textId="5E5F1527" w:rsidR="00EF5F1B" w:rsidRPr="00467460" w:rsidRDefault="00467460" w:rsidP="00467460">
      <w:pPr>
        <w:pStyle w:val="2"/>
        <w:spacing w:before="0" w:beforeAutospacing="0" w:after="0" w:afterAutospacing="0" w:line="360" w:lineRule="auto"/>
        <w:ind w:firstLine="709"/>
        <w:jc w:val="both"/>
        <w:rPr>
          <w:sz w:val="24"/>
          <w:szCs w:val="24"/>
        </w:rPr>
      </w:pPr>
      <w:bookmarkStart w:id="37" w:name="_Toc216094036"/>
      <w:r w:rsidRPr="00467460">
        <w:rPr>
          <w:sz w:val="24"/>
          <w:szCs w:val="24"/>
        </w:rPr>
        <w:t xml:space="preserve">8.1 </w:t>
      </w:r>
      <w:r w:rsidR="00EF5F1B" w:rsidRPr="00467460">
        <w:rPr>
          <w:sz w:val="24"/>
          <w:szCs w:val="24"/>
        </w:rPr>
        <w:t>Поверхностные эффекты в спектрах поглощения лантаноидов с акцентом на сильно коррелированные цериевые соединения</w:t>
      </w:r>
      <w:bookmarkEnd w:id="37"/>
      <w:r w:rsidR="00EF5F1B" w:rsidRPr="00467460">
        <w:rPr>
          <w:sz w:val="24"/>
          <w:szCs w:val="24"/>
        </w:rPr>
        <w:t xml:space="preserve"> </w:t>
      </w:r>
    </w:p>
    <w:p w14:paraId="5919AA17" w14:textId="77777777" w:rsidR="00EF5F1B" w:rsidRPr="000D1495" w:rsidRDefault="00EF5F1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На данном этапе проекта мы сосредоточились на исследовании поверхностных свойств системы CeRh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которая является антиферромагнитной (</w:t>
      </w:r>
      <w:r w:rsidRPr="000D1495">
        <w:rPr>
          <w:rFonts w:ascii="Times New Roman" w:hAnsi="Times New Roman"/>
          <w:sz w:val="24"/>
          <w:szCs w:val="24"/>
          <w:lang w:val="en-US"/>
        </w:rPr>
        <w:t>AFM</w:t>
      </w:r>
      <w:r w:rsidRPr="000D1495">
        <w:rPr>
          <w:rFonts w:ascii="Times New Roman" w:hAnsi="Times New Roman"/>
          <w:sz w:val="24"/>
          <w:szCs w:val="24"/>
        </w:rPr>
        <w:t>) Кондо-решёткой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m:t>
            </m:r>
          </m:sub>
        </m:sSub>
        <m:r>
          <w:rPr>
            <w:rFonts w:ascii="Cambria Math" w:hAnsi="Cambria Math"/>
            <w:sz w:val="24"/>
            <w:szCs w:val="24"/>
          </w:rPr>
          <m:t>=38</m:t>
        </m:r>
      </m:oMath>
      <w:r w:rsidRPr="000D1495">
        <w:rPr>
          <w:rFonts w:ascii="Times New Roman" w:hAnsi="Times New Roman"/>
          <w:sz w:val="24"/>
          <w:szCs w:val="24"/>
        </w:rPr>
        <w:t> </w:t>
      </w:r>
      <w:r w:rsidRPr="000D1495">
        <w:rPr>
          <w:rFonts w:ascii="Times New Roman" w:hAnsi="Times New Roman"/>
          <w:sz w:val="24"/>
          <w:szCs w:val="24"/>
          <w:lang w:val="en-US"/>
        </w:rPr>
        <w:t>K</w:t>
      </w:r>
      <w:r w:rsidRPr="000D1495">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K</m:t>
            </m:r>
          </m:sub>
        </m:sSub>
        <m:r>
          <w:rPr>
            <w:rFonts w:ascii="Cambria Math" w:hAnsi="Cambria Math"/>
            <w:sz w:val="24"/>
            <w:szCs w:val="24"/>
          </w:rPr>
          <m:t>≈30</m:t>
        </m:r>
      </m:oMath>
      <w:r w:rsidRPr="000D1495">
        <w:rPr>
          <w:rFonts w:ascii="Times New Roman" w:hAnsi="Times New Roman"/>
          <w:sz w:val="24"/>
          <w:szCs w:val="24"/>
          <w:lang w:val="en-US"/>
        </w:rPr>
        <w:t> K</w:t>
      </w:r>
      <w:r w:rsidRPr="000D1495">
        <w:rPr>
          <w:rFonts w:ascii="Times New Roman" w:hAnsi="Times New Roman"/>
          <w:sz w:val="24"/>
          <w:szCs w:val="24"/>
        </w:rPr>
        <w:t xml:space="preserve">) и представляет интерес благодаря своей богатой фазовой диаграмме, где </w:t>
      </w:r>
      <w:r w:rsidRPr="000D1495">
        <w:rPr>
          <w:rFonts w:ascii="Times New Roman" w:hAnsi="Times New Roman"/>
          <w:sz w:val="24"/>
          <w:szCs w:val="24"/>
          <w:lang w:val="en-US"/>
        </w:rPr>
        <w:t>AFM</w:t>
      </w:r>
      <w:r w:rsidRPr="000D1495">
        <w:rPr>
          <w:rFonts w:ascii="Times New Roman" w:hAnsi="Times New Roman"/>
          <w:sz w:val="24"/>
          <w:szCs w:val="24"/>
        </w:rPr>
        <w:t xml:space="preserve"> порядок и необычная сверхпроводимость тесно связаны между собой. Для этого мы провели измерения спектров рентгеновского поглощения (</w:t>
      </w:r>
      <w:r w:rsidRPr="000D1495">
        <w:rPr>
          <w:rFonts w:ascii="Times New Roman" w:hAnsi="Times New Roman"/>
          <w:sz w:val="24"/>
          <w:szCs w:val="24"/>
          <w:lang w:val="en-US"/>
        </w:rPr>
        <w:t>XAS</w:t>
      </w:r>
      <w:r w:rsidRPr="000D1495">
        <w:rPr>
          <w:rFonts w:ascii="Times New Roman" w:hAnsi="Times New Roman"/>
          <w:sz w:val="24"/>
          <w:szCs w:val="24"/>
        </w:rPr>
        <w:t>) в режиме полного квантового выхода (</w:t>
      </w:r>
      <w:r w:rsidRPr="000D1495">
        <w:rPr>
          <w:rFonts w:ascii="Times New Roman" w:hAnsi="Times New Roman"/>
          <w:sz w:val="24"/>
          <w:szCs w:val="24"/>
          <w:lang w:val="en-US"/>
        </w:rPr>
        <w:t>TEY</w:t>
      </w:r>
      <w:r w:rsidRPr="000D1495">
        <w:rPr>
          <w:rFonts w:ascii="Times New Roman" w:hAnsi="Times New Roman"/>
          <w:sz w:val="24"/>
          <w:szCs w:val="24"/>
        </w:rPr>
        <w:t xml:space="preserve">) на краю </w:t>
      </w:r>
      <w:r w:rsidRPr="000D1495">
        <w:rPr>
          <w:rFonts w:ascii="Times New Roman" w:hAnsi="Times New Roman"/>
          <w:sz w:val="24"/>
          <w:szCs w:val="24"/>
          <w:lang w:val="en-US"/>
        </w:rPr>
        <w:t>Ce</w:t>
      </w:r>
      <w:r w:rsidRPr="000D1495">
        <w:rPr>
          <w:rFonts w:ascii="Times New Roman" w:hAnsi="Times New Roman"/>
          <w:sz w:val="24"/>
          <w:szCs w:val="24"/>
        </w:rPr>
        <w:t> 4</w:t>
      </w:r>
      <w:r w:rsidRPr="000D1495">
        <w:rPr>
          <w:rFonts w:ascii="Times New Roman" w:hAnsi="Times New Roman"/>
          <w:i/>
          <w:sz w:val="24"/>
          <w:szCs w:val="24"/>
        </w:rPr>
        <w:t>d</w:t>
      </w:r>
      <w:r w:rsidRPr="000D1495">
        <w:rPr>
          <w:rFonts w:ascii="Times New Roman" w:hAnsi="Times New Roman"/>
          <w:sz w:val="24"/>
          <w:szCs w:val="24"/>
        </w:rPr>
        <w:t xml:space="preserve"> для поверхностей покрытых Si и </w:t>
      </w:r>
      <w:r w:rsidRPr="000D1495">
        <w:rPr>
          <w:rFonts w:ascii="Times New Roman" w:hAnsi="Times New Roman"/>
          <w:sz w:val="24"/>
          <w:szCs w:val="24"/>
          <w:lang w:val="en-US"/>
        </w:rPr>
        <w:t>Ce</w:t>
      </w:r>
      <w:r w:rsidRPr="000D1495">
        <w:rPr>
          <w:rFonts w:ascii="Times New Roman" w:hAnsi="Times New Roman"/>
          <w:sz w:val="24"/>
          <w:szCs w:val="24"/>
        </w:rPr>
        <w:t xml:space="preserve"> атомами. </w:t>
      </w:r>
      <w:r w:rsidRPr="000D1495">
        <w:rPr>
          <w:rFonts w:ascii="Times New Roman" w:eastAsia="Times New Roman" w:hAnsi="Times New Roman"/>
          <w:sz w:val="24"/>
          <w:szCs w:val="24"/>
        </w:rPr>
        <w:t>Спектр поглощения Ce </w:t>
      </w:r>
      <m:oMath>
        <m:r>
          <w:rPr>
            <w:rFonts w:ascii="Cambria Math" w:hAnsi="Cambria Math"/>
            <w:sz w:val="24"/>
            <w:szCs w:val="24"/>
          </w:rPr>
          <m:t>4d→4f</m:t>
        </m:r>
      </m:oMath>
      <w:r w:rsidRPr="000D1495">
        <w:rPr>
          <w:rFonts w:ascii="Times New Roman" w:hAnsi="Times New Roman"/>
          <w:sz w:val="24"/>
          <w:szCs w:val="24"/>
        </w:rPr>
        <w:t xml:space="preserve"> </w:t>
      </w:r>
      <w:r w:rsidRPr="000D1495">
        <w:rPr>
          <w:rFonts w:ascii="Times New Roman" w:eastAsia="Times New Roman" w:hAnsi="Times New Roman"/>
          <w:sz w:val="24"/>
          <w:szCs w:val="24"/>
        </w:rPr>
        <w:t xml:space="preserve">хорошо известен и используется в исследованиях фотоэмиссии для резонансного усиления излучения из состояний связанных с Ce. Тем не менее ранее никогда не изучалось, как мультиплетная структура спектров </w:t>
      </w:r>
      <w:r w:rsidRPr="000D1495">
        <w:rPr>
          <w:rFonts w:ascii="Times New Roman" w:eastAsia="Times New Roman" w:hAnsi="Times New Roman"/>
          <w:sz w:val="24"/>
          <w:szCs w:val="24"/>
          <w:lang w:val="en-US"/>
        </w:rPr>
        <w:t>XAS</w:t>
      </w:r>
      <w:r w:rsidRPr="000D1495">
        <w:rPr>
          <w:rFonts w:ascii="Times New Roman" w:eastAsia="Times New Roman" w:hAnsi="Times New Roman"/>
          <w:sz w:val="24"/>
          <w:szCs w:val="24"/>
        </w:rPr>
        <w:t xml:space="preserve"> Ce 4</w:t>
      </w:r>
      <w:r w:rsidRPr="000D1495">
        <w:rPr>
          <w:rFonts w:ascii="Times New Roman" w:eastAsia="Times New Roman" w:hAnsi="Times New Roman"/>
          <w:i/>
          <w:sz w:val="24"/>
          <w:szCs w:val="24"/>
        </w:rPr>
        <w:t>d</w:t>
      </w:r>
      <w:r w:rsidRPr="000D1495">
        <w:rPr>
          <w:rFonts w:ascii="Times New Roman" w:eastAsia="Times New Roman" w:hAnsi="Times New Roman"/>
          <w:sz w:val="24"/>
          <w:szCs w:val="24"/>
        </w:rPr>
        <w:t xml:space="preserve"> перед краем и в области резонанса зависит от того, какими состояниями |M</w:t>
      </w:r>
      <w:r w:rsidRPr="000D1495">
        <w:rPr>
          <w:rFonts w:ascii="Times New Roman" w:eastAsia="Times New Roman" w:hAnsi="Times New Roman"/>
          <w:sz w:val="24"/>
          <w:szCs w:val="24"/>
          <w:vertAlign w:val="subscript"/>
        </w:rPr>
        <w:t>J</w:t>
      </w:r>
      <w:r w:rsidRPr="000D1495">
        <w:rPr>
          <w:rFonts w:ascii="Cambria Math" w:eastAsia="Times New Roman" w:hAnsi="Cambria Math" w:cs="Cambria Math"/>
          <w:sz w:val="24"/>
          <w:szCs w:val="24"/>
        </w:rPr>
        <w:t>⟩</w:t>
      </w:r>
      <w:r w:rsidRPr="000D1495">
        <w:rPr>
          <w:rFonts w:ascii="Times New Roman" w:eastAsia="Times New Roman" w:hAnsi="Times New Roman"/>
          <w:sz w:val="24"/>
          <w:szCs w:val="24"/>
        </w:rPr>
        <w:t xml:space="preserve"> образовано основное состояние иона церия.</w:t>
      </w:r>
    </w:p>
    <w:p w14:paraId="1B96C751" w14:textId="77777777" w:rsidR="00EF5F1B" w:rsidRPr="000D1495" w:rsidRDefault="00EF5F1B" w:rsidP="00467460">
      <w:pPr>
        <w:spacing w:after="0" w:line="360" w:lineRule="auto"/>
        <w:jc w:val="center"/>
        <w:rPr>
          <w:rFonts w:ascii="Times New Roman" w:eastAsia="Times New Roman" w:hAnsi="Times New Roman"/>
          <w:sz w:val="24"/>
          <w:szCs w:val="24"/>
        </w:rPr>
      </w:pPr>
      <w:r w:rsidRPr="000D1495">
        <w:rPr>
          <w:rFonts w:ascii="Times New Roman" w:eastAsia="Times New Roman" w:hAnsi="Times New Roman"/>
          <w:noProof/>
          <w:sz w:val="24"/>
          <w:szCs w:val="24"/>
          <w:lang w:eastAsia="ru-RU"/>
        </w:rPr>
        <w:drawing>
          <wp:inline distT="0" distB="0" distL="0" distR="0" wp14:anchorId="686AD40F" wp14:editId="6DACCE1B">
            <wp:extent cx="2999440" cy="320437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012287" cy="3218101"/>
                    </a:xfrm>
                    <a:prstGeom prst="rect">
                      <a:avLst/>
                    </a:prstGeom>
                  </pic:spPr>
                </pic:pic>
              </a:graphicData>
            </a:graphic>
          </wp:inline>
        </w:drawing>
      </w:r>
    </w:p>
    <w:p w14:paraId="02693A55" w14:textId="5BAFAA4C" w:rsidR="00EF5F1B" w:rsidRPr="000D1495" w:rsidRDefault="00CB1208" w:rsidP="00CB1208">
      <w:pPr>
        <w:spacing w:after="0" w:line="240" w:lineRule="auto"/>
        <w:jc w:val="both"/>
        <w:rPr>
          <w:rFonts w:ascii="Times New Roman" w:eastAsia="Times New Roman" w:hAnsi="Times New Roman"/>
          <w:sz w:val="24"/>
          <w:szCs w:val="24"/>
        </w:rPr>
      </w:pPr>
      <w:r w:rsidRPr="000D1495">
        <w:rPr>
          <w:rFonts w:ascii="Times New Roman" w:eastAsia="Times New Roman" w:hAnsi="Times New Roman"/>
          <w:sz w:val="24"/>
          <w:szCs w:val="24"/>
        </w:rPr>
        <w:t>Рис</w:t>
      </w:r>
      <w:r w:rsidR="00467460">
        <w:rPr>
          <w:rFonts w:ascii="Times New Roman" w:eastAsia="Times New Roman" w:hAnsi="Times New Roman"/>
          <w:sz w:val="24"/>
          <w:szCs w:val="24"/>
        </w:rPr>
        <w:t xml:space="preserve">унок </w:t>
      </w:r>
      <w:r w:rsidRPr="000D1495">
        <w:rPr>
          <w:rFonts w:ascii="Times New Roman" w:eastAsia="Times New Roman" w:hAnsi="Times New Roman"/>
          <w:sz w:val="24"/>
          <w:szCs w:val="24"/>
        </w:rPr>
        <w:t>25</w:t>
      </w:r>
      <w:r w:rsidR="00467460">
        <w:rPr>
          <w:rFonts w:ascii="Times New Roman" w:eastAsia="Times New Roman" w:hAnsi="Times New Roman"/>
          <w:sz w:val="24"/>
          <w:szCs w:val="24"/>
        </w:rPr>
        <w:t xml:space="preserve"> –</w:t>
      </w:r>
      <w:r w:rsidR="00EF5F1B" w:rsidRPr="000D1495">
        <w:rPr>
          <w:rFonts w:ascii="Times New Roman" w:eastAsia="Times New Roman" w:hAnsi="Times New Roman"/>
          <w:sz w:val="24"/>
          <w:szCs w:val="24"/>
        </w:rPr>
        <w:t xml:space="preserve"> Рассчитанный неполяризованный спектр рентгеновского поглощения Ce на краю N</w:t>
      </w:r>
      <w:r w:rsidR="00EF5F1B" w:rsidRPr="000D1495">
        <w:rPr>
          <w:rFonts w:ascii="Times New Roman" w:eastAsia="Times New Roman" w:hAnsi="Times New Roman"/>
          <w:sz w:val="24"/>
          <w:szCs w:val="24"/>
          <w:vertAlign w:val="subscript"/>
        </w:rPr>
        <w:t>4,5</w:t>
      </w:r>
      <w:r w:rsidR="00EF5F1B" w:rsidRPr="000D1495">
        <w:rPr>
          <w:rFonts w:ascii="Times New Roman" w:eastAsia="Times New Roman" w:hAnsi="Times New Roman"/>
          <w:sz w:val="24"/>
          <w:szCs w:val="24"/>
        </w:rPr>
        <w:t xml:space="preserve"> (</w:t>
      </w:r>
      <m:oMath>
        <m:r>
          <w:rPr>
            <w:rFonts w:ascii="Cambria Math" w:hAnsi="Cambria Math"/>
            <w:sz w:val="24"/>
            <w:szCs w:val="24"/>
          </w:rPr>
          <m:t>4d→4f</m:t>
        </m:r>
      </m:oMath>
      <w:r w:rsidR="00EF5F1B" w:rsidRPr="000D1495">
        <w:rPr>
          <w:rFonts w:ascii="Times New Roman" w:eastAsia="Times New Roman" w:hAnsi="Times New Roman"/>
          <w:sz w:val="24"/>
          <w:szCs w:val="24"/>
        </w:rPr>
        <w:t>), включающий предкраевую мультиплетную структуру и гигантский резонанс, показан внизу вместе с вкладами различных каналов распада. Энергии и вероятности дипольных переходов показаны вертикальными линиями. Поляризованные спектры для различных основных состояний |M</w:t>
      </w:r>
      <w:r w:rsidR="00EF5F1B" w:rsidRPr="000D1495">
        <w:rPr>
          <w:rFonts w:ascii="Times New Roman" w:eastAsia="Times New Roman" w:hAnsi="Times New Roman"/>
          <w:sz w:val="24"/>
          <w:szCs w:val="24"/>
          <w:vertAlign w:val="subscript"/>
        </w:rPr>
        <w:t>J</w:t>
      </w:r>
      <w:r w:rsidR="00EF5F1B" w:rsidRPr="000D1495">
        <w:rPr>
          <w:rFonts w:ascii="Cambria Math" w:eastAsia="Times New Roman" w:hAnsi="Cambria Math" w:cs="Cambria Math"/>
          <w:sz w:val="24"/>
          <w:szCs w:val="24"/>
        </w:rPr>
        <w:t>⟩</w:t>
      </w:r>
      <w:r w:rsidR="00EF5F1B" w:rsidRPr="000D1495">
        <w:rPr>
          <w:rFonts w:ascii="Times New Roman" w:eastAsia="Times New Roman" w:hAnsi="Times New Roman"/>
          <w:sz w:val="24"/>
          <w:szCs w:val="24"/>
        </w:rPr>
        <w:t xml:space="preserve"> Ce представлены для линейной поляризации фотонов, ортогональной оси квантования </w:t>
      </w:r>
      <w:r w:rsidR="00EF5F1B" w:rsidRPr="000D1495">
        <w:rPr>
          <w:rFonts w:ascii="Times New Roman" w:eastAsia="Times New Roman" w:hAnsi="Times New Roman"/>
          <w:i/>
          <w:sz w:val="24"/>
          <w:szCs w:val="24"/>
        </w:rPr>
        <w:t>c</w:t>
      </w:r>
    </w:p>
    <w:p w14:paraId="146B8E9B" w14:textId="13FFC42E" w:rsidR="00EF5F1B" w:rsidRPr="000D1495" w:rsidRDefault="00EF5F1B" w:rsidP="00F26A0E">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Результаты расчета </w:t>
      </w:r>
      <w:r w:rsidRPr="000D1495">
        <w:rPr>
          <w:rFonts w:ascii="Times New Roman" w:hAnsi="Times New Roman"/>
          <w:sz w:val="24"/>
          <w:szCs w:val="24"/>
          <w:lang w:val="en-US"/>
        </w:rPr>
        <w:t>XAS</w:t>
      </w:r>
      <w:r w:rsidR="00CB1208" w:rsidRPr="000D1495">
        <w:rPr>
          <w:rFonts w:ascii="Times New Roman" w:hAnsi="Times New Roman"/>
          <w:sz w:val="24"/>
          <w:szCs w:val="24"/>
        </w:rPr>
        <w:t xml:space="preserve"> спектров представлены на </w:t>
      </w:r>
      <w:r w:rsidR="00467460">
        <w:rPr>
          <w:rFonts w:ascii="Times New Roman" w:hAnsi="Times New Roman"/>
          <w:sz w:val="24"/>
          <w:szCs w:val="24"/>
        </w:rPr>
        <w:t>рисунке</w:t>
      </w:r>
      <w:r w:rsidRPr="000D1495">
        <w:rPr>
          <w:rFonts w:ascii="Times New Roman" w:hAnsi="Times New Roman"/>
          <w:sz w:val="24"/>
          <w:szCs w:val="24"/>
        </w:rPr>
        <w:t> </w:t>
      </w:r>
      <w:r w:rsidR="00CB1208" w:rsidRPr="000D1495">
        <w:rPr>
          <w:rFonts w:ascii="Times New Roman" w:hAnsi="Times New Roman"/>
          <w:sz w:val="24"/>
          <w:szCs w:val="24"/>
        </w:rPr>
        <w:t>25</w:t>
      </w:r>
      <w:r w:rsidRPr="000D1495">
        <w:rPr>
          <w:rFonts w:ascii="Times New Roman" w:hAnsi="Times New Roman"/>
          <w:sz w:val="24"/>
          <w:szCs w:val="24"/>
        </w:rPr>
        <w:t xml:space="preserve">. Внизу показан рассчитанный спектр </w:t>
      </w:r>
      <w:r w:rsidRPr="000D1495">
        <w:rPr>
          <w:rFonts w:ascii="Times New Roman" w:hAnsi="Times New Roman"/>
          <w:sz w:val="24"/>
          <w:szCs w:val="24"/>
          <w:lang w:val="en-US"/>
        </w:rPr>
        <w:t>Ce</w:t>
      </w:r>
      <w:r w:rsidRPr="000D1495">
        <w:rPr>
          <w:rFonts w:ascii="Times New Roman" w:hAnsi="Times New Roman"/>
          <w:sz w:val="24"/>
          <w:szCs w:val="24"/>
        </w:rPr>
        <w:t> 4</w:t>
      </w:r>
      <w:r w:rsidRPr="000D1495">
        <w:rPr>
          <w:rFonts w:ascii="Times New Roman" w:hAnsi="Times New Roman"/>
          <w:i/>
          <w:sz w:val="24"/>
          <w:szCs w:val="24"/>
          <w:lang w:val="en-US"/>
        </w:rPr>
        <w:t>d</w:t>
      </w:r>
      <w:r w:rsidRPr="000D1495">
        <w:rPr>
          <w:rFonts w:ascii="Times New Roman" w:hAnsi="Times New Roman"/>
          <w:sz w:val="24"/>
          <w:szCs w:val="24"/>
        </w:rPr>
        <w:t xml:space="preserve"> вместе с вкладами различных каналов распада. Стоит </w:t>
      </w:r>
      <w:r w:rsidRPr="000D1495">
        <w:rPr>
          <w:rFonts w:ascii="Times New Roman" w:hAnsi="Times New Roman"/>
          <w:sz w:val="24"/>
          <w:szCs w:val="24"/>
        </w:rPr>
        <w:lastRenderedPageBreak/>
        <w:t xml:space="preserve">отметить, что форма спектров </w:t>
      </w:r>
      <w:r w:rsidRPr="000D1495">
        <w:rPr>
          <w:rFonts w:ascii="Times New Roman" w:hAnsi="Times New Roman"/>
          <w:sz w:val="24"/>
          <w:szCs w:val="24"/>
          <w:lang w:val="en-US"/>
        </w:rPr>
        <w:t>Ce</w:t>
      </w:r>
      <w:r w:rsidRPr="000D1495">
        <w:rPr>
          <w:rFonts w:ascii="Times New Roman" w:hAnsi="Times New Roman"/>
          <w:sz w:val="24"/>
          <w:szCs w:val="24"/>
        </w:rPr>
        <w:t> 4</w:t>
      </w:r>
      <w:r w:rsidRPr="000D1495">
        <w:rPr>
          <w:rFonts w:ascii="Times New Roman" w:hAnsi="Times New Roman"/>
          <w:i/>
          <w:sz w:val="24"/>
          <w:szCs w:val="24"/>
          <w:lang w:val="en-US"/>
        </w:rPr>
        <w:t>d</w:t>
      </w:r>
      <w:r w:rsidRPr="000D1495">
        <w:rPr>
          <w:rFonts w:ascii="Times New Roman" w:hAnsi="Times New Roman"/>
          <w:sz w:val="24"/>
          <w:szCs w:val="24"/>
        </w:rPr>
        <w:t xml:space="preserve"> </w:t>
      </w:r>
      <w:r w:rsidRPr="000D1495">
        <w:rPr>
          <w:rFonts w:ascii="Times New Roman" w:hAnsi="Times New Roman"/>
          <w:sz w:val="24"/>
          <w:szCs w:val="24"/>
          <w:lang w:val="en-US"/>
        </w:rPr>
        <w:t>XAS</w:t>
      </w:r>
      <w:r w:rsidRPr="000D1495">
        <w:rPr>
          <w:rFonts w:ascii="Times New Roman" w:hAnsi="Times New Roman"/>
          <w:sz w:val="24"/>
          <w:szCs w:val="24"/>
        </w:rPr>
        <w:t xml:space="preserve"> зависит от материала, но различия лежат преимущественно в области гигантского резонанса, в то время как предкраевые структуры в большинстве случаев очень похожи на структуры трехвалентного </w:t>
      </w:r>
      <w:r w:rsidRPr="000D1495">
        <w:rPr>
          <w:rFonts w:ascii="Times New Roman" w:hAnsi="Times New Roman"/>
          <w:sz w:val="24"/>
          <w:szCs w:val="24"/>
          <w:lang w:val="en-US"/>
        </w:rPr>
        <w:t>CeF</w:t>
      </w:r>
      <w:r w:rsidRPr="000D1495">
        <w:rPr>
          <w:rFonts w:ascii="Times New Roman" w:hAnsi="Times New Roman"/>
          <w:sz w:val="24"/>
          <w:szCs w:val="24"/>
          <w:vertAlign w:val="subscript"/>
        </w:rPr>
        <w:t>3</w:t>
      </w:r>
      <w:r w:rsidRPr="000D1495">
        <w:rPr>
          <w:rFonts w:ascii="Times New Roman" w:hAnsi="Times New Roman"/>
          <w:sz w:val="24"/>
          <w:szCs w:val="24"/>
        </w:rPr>
        <w:t xml:space="preserve">. Исключением являются предкраевые области ионных четырехвалентных соединений, таких как </w:t>
      </w:r>
      <w:r w:rsidRPr="000D1495">
        <w:rPr>
          <w:rFonts w:ascii="Times New Roman" w:hAnsi="Times New Roman"/>
          <w:sz w:val="24"/>
          <w:szCs w:val="24"/>
          <w:lang w:val="en-US"/>
        </w:rPr>
        <w:t>CeO</w:t>
      </w:r>
      <w:r w:rsidRPr="000D1495">
        <w:rPr>
          <w:rFonts w:ascii="Times New Roman" w:hAnsi="Times New Roman"/>
          <w:sz w:val="24"/>
          <w:szCs w:val="24"/>
          <w:vertAlign w:val="subscript"/>
        </w:rPr>
        <w:t>2</w:t>
      </w:r>
      <w:r w:rsidRPr="000D1495">
        <w:rPr>
          <w:rFonts w:ascii="Times New Roman" w:hAnsi="Times New Roman"/>
          <w:sz w:val="24"/>
          <w:szCs w:val="24"/>
        </w:rPr>
        <w:t xml:space="preserve"> и </w:t>
      </w:r>
      <w:r w:rsidRPr="000D1495">
        <w:rPr>
          <w:rFonts w:ascii="Times New Roman" w:hAnsi="Times New Roman"/>
          <w:sz w:val="24"/>
          <w:szCs w:val="24"/>
          <w:lang w:val="en-US"/>
        </w:rPr>
        <w:t>CeF</w:t>
      </w:r>
      <w:r w:rsidRPr="000D1495">
        <w:rPr>
          <w:rFonts w:ascii="Times New Roman" w:hAnsi="Times New Roman"/>
          <w:sz w:val="24"/>
          <w:szCs w:val="24"/>
          <w:vertAlign w:val="subscript"/>
        </w:rPr>
        <w:t>4</w:t>
      </w:r>
      <w:r w:rsidRPr="000D1495">
        <w:rPr>
          <w:rFonts w:ascii="Times New Roman" w:hAnsi="Times New Roman"/>
          <w:sz w:val="24"/>
          <w:szCs w:val="24"/>
        </w:rPr>
        <w:t xml:space="preserve">, которые состоят из простого дублета вместо сложного мультиплета. Причины зависимости спектров </w:t>
      </w:r>
      <w:r w:rsidRPr="000D1495">
        <w:rPr>
          <w:rFonts w:ascii="Times New Roman" w:hAnsi="Times New Roman"/>
          <w:sz w:val="24"/>
          <w:szCs w:val="24"/>
          <w:lang w:val="en-US"/>
        </w:rPr>
        <w:t>XAS</w:t>
      </w:r>
      <w:r w:rsidRPr="000D1495">
        <w:rPr>
          <w:rFonts w:ascii="Times New Roman" w:hAnsi="Times New Roman"/>
          <w:sz w:val="24"/>
          <w:szCs w:val="24"/>
        </w:rPr>
        <w:t xml:space="preserve"> от материала включают различные плотности состояний зоны проводимости, кроссоверные Оже-процессы, взаимодействия валентных зон и конфигурационное смешивание 4</w:t>
      </w:r>
      <w:r w:rsidRPr="000D1495">
        <w:rPr>
          <w:rFonts w:ascii="Times New Roman" w:hAnsi="Times New Roman"/>
          <w:i/>
          <w:sz w:val="24"/>
          <w:szCs w:val="24"/>
          <w:lang w:val="en-US"/>
        </w:rPr>
        <w:t>f</w:t>
      </w:r>
      <w:r w:rsidRPr="000D1495">
        <w:rPr>
          <w:rFonts w:ascii="Times New Roman" w:hAnsi="Times New Roman"/>
          <w:sz w:val="24"/>
          <w:szCs w:val="24"/>
        </w:rPr>
        <w:t xml:space="preserve">. В последнем случае ожидается, что добавка четырёхвалентной </w:t>
      </w:r>
      <m:oMath>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rPr>
              <m:t>f</m:t>
            </m:r>
          </m:e>
          <m:sup>
            <m:r>
              <w:rPr>
                <w:rFonts w:ascii="Cambria Math" w:hAnsi="Cambria Math"/>
                <w:sz w:val="24"/>
                <w:szCs w:val="24"/>
              </w:rPr>
              <m:t>0</m:t>
            </m:r>
          </m:sup>
        </m:sSup>
      </m:oMath>
      <w:r w:rsidRPr="000D1495">
        <w:rPr>
          <w:rFonts w:ascii="Times New Roman" w:hAnsi="Times New Roman"/>
          <w:sz w:val="24"/>
          <w:szCs w:val="24"/>
        </w:rPr>
        <w:t xml:space="preserve">-конфигурации к трёхвалентной </w:t>
      </w:r>
      <m:oMath>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rPr>
              <m:t>f</m:t>
            </m:r>
          </m:e>
          <m:sup>
            <m:r>
              <w:rPr>
                <w:rFonts w:ascii="Cambria Math" w:hAnsi="Cambria Math"/>
                <w:sz w:val="24"/>
                <w:szCs w:val="24"/>
              </w:rPr>
              <m:t>1</m:t>
            </m:r>
          </m:sup>
        </m:sSup>
      </m:oMath>
      <w:r w:rsidRPr="000D1495">
        <w:rPr>
          <w:rFonts w:ascii="Times New Roman" w:hAnsi="Times New Roman"/>
          <w:sz w:val="24"/>
          <w:szCs w:val="24"/>
        </w:rPr>
        <w:t xml:space="preserve">-конфигурации в основном состоянии приведёт к тому, что предкраевая структура будет выглядеть как суперпозиция спектров </w:t>
      </w:r>
      <w:r w:rsidRPr="000D1495">
        <w:rPr>
          <w:rFonts w:ascii="Times New Roman" w:hAnsi="Times New Roman"/>
          <w:sz w:val="24"/>
          <w:szCs w:val="24"/>
          <w:lang w:val="en-US"/>
        </w:rPr>
        <w:t>CeF</w:t>
      </w:r>
      <w:r w:rsidRPr="000D1495">
        <w:rPr>
          <w:rFonts w:ascii="Times New Roman" w:hAnsi="Times New Roman"/>
          <w:sz w:val="24"/>
          <w:szCs w:val="24"/>
          <w:vertAlign w:val="subscript"/>
        </w:rPr>
        <w:t>3</w:t>
      </w:r>
      <w:r w:rsidRPr="000D1495">
        <w:rPr>
          <w:rFonts w:ascii="Times New Roman" w:hAnsi="Times New Roman"/>
          <w:sz w:val="24"/>
          <w:szCs w:val="24"/>
        </w:rPr>
        <w:t xml:space="preserve"> и </w:t>
      </w:r>
      <w:r w:rsidRPr="000D1495">
        <w:rPr>
          <w:rFonts w:ascii="Times New Roman" w:hAnsi="Times New Roman"/>
          <w:sz w:val="24"/>
          <w:szCs w:val="24"/>
          <w:lang w:val="en-US"/>
        </w:rPr>
        <w:t>CeF</w:t>
      </w:r>
      <w:r w:rsidRPr="000D1495">
        <w:rPr>
          <w:rFonts w:ascii="Times New Roman" w:hAnsi="Times New Roman"/>
          <w:sz w:val="24"/>
          <w:szCs w:val="24"/>
          <w:vertAlign w:val="subscript"/>
        </w:rPr>
        <w:t>4</w:t>
      </w:r>
      <w:r w:rsidRPr="000D1495">
        <w:rPr>
          <w:rFonts w:ascii="Times New Roman" w:hAnsi="Times New Roman"/>
          <w:sz w:val="24"/>
          <w:szCs w:val="24"/>
        </w:rPr>
        <w:t xml:space="preserve">. Вместо этого мы показываем, что предкраевая структура может быть количественно описана на основе одного только атомного трёхвалентного </w:t>
      </w:r>
      <m:oMath>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rPr>
              <m:t>f</m:t>
            </m:r>
          </m:e>
          <m:sup>
            <m:r>
              <w:rPr>
                <w:rFonts w:ascii="Cambria Math" w:hAnsi="Cambria Math"/>
                <w:sz w:val="24"/>
                <w:szCs w:val="24"/>
              </w:rPr>
              <m:t>1</m:t>
            </m:r>
          </m:sup>
        </m:sSup>
      </m:oMath>
      <w:r w:rsidRPr="000D1495">
        <w:rPr>
          <w:rFonts w:ascii="Times New Roman" w:hAnsi="Times New Roman"/>
          <w:sz w:val="24"/>
          <w:szCs w:val="24"/>
        </w:rPr>
        <w:t xml:space="preserve">-состояния, что позволяет делать выводы о квантовых числах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J</w:t>
      </w:r>
      <w:r w:rsidRPr="000D1495">
        <w:rPr>
          <w:rFonts w:ascii="Times New Roman" w:hAnsi="Times New Roman"/>
          <w:sz w:val="24"/>
          <w:szCs w:val="24"/>
        </w:rPr>
        <w:t xml:space="preserve"> и, следовательно, об ориентации 4</w:t>
      </w:r>
      <w:r w:rsidRPr="000D1495">
        <w:rPr>
          <w:rFonts w:ascii="Times New Roman" w:hAnsi="Times New Roman"/>
          <w:i/>
          <w:sz w:val="24"/>
          <w:szCs w:val="24"/>
          <w:lang w:val="en-US"/>
        </w:rPr>
        <w:t>f</w:t>
      </w:r>
      <w:r w:rsidRPr="000D1495">
        <w:rPr>
          <w:rFonts w:ascii="Times New Roman" w:hAnsi="Times New Roman"/>
          <w:sz w:val="24"/>
          <w:szCs w:val="24"/>
        </w:rPr>
        <w:t xml:space="preserve">-моментов в основном состоянии. Другая причина зависимости спектров рентгеновского рассеяния </w:t>
      </w:r>
      <w:r w:rsidRPr="000D1495">
        <w:rPr>
          <w:rFonts w:ascii="Times New Roman" w:hAnsi="Times New Roman"/>
          <w:sz w:val="24"/>
          <w:szCs w:val="24"/>
          <w:lang w:val="en-US"/>
        </w:rPr>
        <w:t>Ce </w:t>
      </w:r>
      <m:oMath>
        <m:r>
          <w:rPr>
            <w:rFonts w:ascii="Cambria Math" w:hAnsi="Cambria Math"/>
            <w:sz w:val="24"/>
            <w:szCs w:val="24"/>
          </w:rPr>
          <m:t>4d→4f</m:t>
        </m:r>
      </m:oMath>
      <w:r w:rsidRPr="000D1495">
        <w:rPr>
          <w:rFonts w:ascii="Times New Roman" w:hAnsi="Times New Roman"/>
          <w:sz w:val="24"/>
          <w:szCs w:val="24"/>
        </w:rPr>
        <w:t xml:space="preserve"> от материала связана с порогом ионизации 4</w:t>
      </w:r>
      <w:r w:rsidRPr="000D1495">
        <w:rPr>
          <w:rFonts w:ascii="Times New Roman" w:hAnsi="Times New Roman"/>
          <w:i/>
          <w:sz w:val="24"/>
          <w:szCs w:val="24"/>
          <w:lang w:val="en-US"/>
        </w:rPr>
        <w:t>d</w:t>
      </w:r>
      <w:r w:rsidRPr="000D1495">
        <w:rPr>
          <w:rFonts w:ascii="Times New Roman" w:hAnsi="Times New Roman"/>
          <w:sz w:val="24"/>
          <w:szCs w:val="24"/>
        </w:rPr>
        <w:t xml:space="preserve">-электронов, который может различаться в различных системах </w:t>
      </w:r>
      <w:r w:rsidRPr="000D1495">
        <w:rPr>
          <w:rFonts w:ascii="Times New Roman" w:hAnsi="Times New Roman"/>
          <w:sz w:val="24"/>
          <w:szCs w:val="24"/>
          <w:lang w:val="en-US"/>
        </w:rPr>
        <w:t>Ce</w:t>
      </w:r>
      <w:r w:rsidRPr="000D1495">
        <w:rPr>
          <w:rFonts w:ascii="Times New Roman" w:hAnsi="Times New Roman"/>
          <w:sz w:val="24"/>
          <w:szCs w:val="24"/>
        </w:rPr>
        <w:t xml:space="preserve">. В случае </w:t>
      </w:r>
      <w:r w:rsidRPr="000D1495">
        <w:rPr>
          <w:rFonts w:ascii="Times New Roman" w:hAnsi="Times New Roman"/>
          <w:sz w:val="24"/>
          <w:szCs w:val="24"/>
          <w:lang w:val="en-US"/>
        </w:rPr>
        <w:t>CeRh</w:t>
      </w:r>
      <w:r w:rsidRPr="000D1495">
        <w:rPr>
          <w:rFonts w:ascii="Times New Roman" w:hAnsi="Times New Roman"/>
          <w:sz w:val="24"/>
          <w:szCs w:val="24"/>
          <w:vertAlign w:val="subscript"/>
        </w:rPr>
        <w:t>2</w:t>
      </w:r>
      <w:r w:rsidRPr="000D1495">
        <w:rPr>
          <w:rFonts w:ascii="Times New Roman" w:hAnsi="Times New Roman"/>
          <w:sz w:val="24"/>
          <w:szCs w:val="24"/>
          <w:lang w:val="en-US"/>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особенности гигантского резонанса (</w:t>
      </w:r>
      <w:r w:rsidRPr="000D1495">
        <w:rPr>
          <w:rFonts w:ascii="Times New Roman" w:hAnsi="Times New Roman"/>
          <w:sz w:val="24"/>
          <w:szCs w:val="24"/>
          <w:lang w:val="en-US"/>
        </w:rPr>
        <w:t>α</w:t>
      </w:r>
      <w:r w:rsidRPr="000D1495">
        <w:rPr>
          <w:rFonts w:ascii="Times New Roman" w:hAnsi="Times New Roman"/>
          <w:sz w:val="24"/>
          <w:szCs w:val="24"/>
        </w:rPr>
        <w:t xml:space="preserve"> и </w:t>
      </w:r>
      <w:r w:rsidRPr="000D1495">
        <w:rPr>
          <w:rFonts w:ascii="Times New Roman" w:hAnsi="Times New Roman"/>
          <w:sz w:val="24"/>
          <w:szCs w:val="24"/>
          <w:lang w:val="en-US"/>
        </w:rPr>
        <w:t>β</w:t>
      </w:r>
      <w:r w:rsidRPr="000D1495">
        <w:rPr>
          <w:rFonts w:ascii="Times New Roman" w:hAnsi="Times New Roman"/>
          <w:sz w:val="24"/>
          <w:szCs w:val="24"/>
        </w:rPr>
        <w:t xml:space="preserve">) значительно шире, чем наблюдаемые, например, в </w:t>
      </w:r>
      <w:r w:rsidRPr="000D1495">
        <w:rPr>
          <w:rFonts w:ascii="Times New Roman" w:hAnsi="Times New Roman"/>
          <w:sz w:val="24"/>
          <w:szCs w:val="24"/>
          <w:lang w:val="en-US"/>
        </w:rPr>
        <w:t>CeF</w:t>
      </w:r>
      <w:r w:rsidRPr="000D1495">
        <w:rPr>
          <w:rFonts w:ascii="Times New Roman" w:hAnsi="Times New Roman"/>
          <w:sz w:val="24"/>
          <w:szCs w:val="24"/>
          <w:vertAlign w:val="subscript"/>
        </w:rPr>
        <w:t>3</w:t>
      </w:r>
      <w:r w:rsidRPr="000D1495">
        <w:rPr>
          <w:rFonts w:ascii="Times New Roman" w:hAnsi="Times New Roman"/>
          <w:sz w:val="24"/>
          <w:szCs w:val="24"/>
        </w:rPr>
        <w:t>, что мы связываем с более низким порогом ионизации 4</w:t>
      </w:r>
      <w:r w:rsidRPr="000D1495">
        <w:rPr>
          <w:rFonts w:ascii="Times New Roman" w:hAnsi="Times New Roman"/>
          <w:i/>
          <w:sz w:val="24"/>
          <w:szCs w:val="24"/>
          <w:lang w:val="en-US"/>
        </w:rPr>
        <w:t>d</w:t>
      </w:r>
      <w:r w:rsidRPr="000D1495">
        <w:rPr>
          <w:rFonts w:ascii="Times New Roman" w:hAnsi="Times New Roman"/>
          <w:sz w:val="24"/>
          <w:szCs w:val="24"/>
        </w:rPr>
        <w:t xml:space="preserve">-электронов, который является подгоночным параметром расчёта. Предкраевые особенности в </w:t>
      </w:r>
      <w:r w:rsidRPr="000D1495">
        <w:rPr>
          <w:rFonts w:ascii="Times New Roman" w:hAnsi="Times New Roman"/>
          <w:sz w:val="24"/>
          <w:szCs w:val="24"/>
          <w:lang w:val="en-US"/>
        </w:rPr>
        <w:t>CeRh</w:t>
      </w:r>
      <w:r w:rsidRPr="000D1495">
        <w:rPr>
          <w:rFonts w:ascii="Times New Roman" w:hAnsi="Times New Roman"/>
          <w:sz w:val="24"/>
          <w:szCs w:val="24"/>
          <w:vertAlign w:val="subscript"/>
        </w:rPr>
        <w:t>2</w:t>
      </w:r>
      <w:r w:rsidRPr="000D1495">
        <w:rPr>
          <w:rFonts w:ascii="Times New Roman" w:hAnsi="Times New Roman"/>
          <w:sz w:val="24"/>
          <w:szCs w:val="24"/>
          <w:lang w:val="en-US"/>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также шире, чем в </w:t>
      </w:r>
      <w:r w:rsidRPr="000D1495">
        <w:rPr>
          <w:rFonts w:ascii="Times New Roman" w:hAnsi="Times New Roman"/>
          <w:sz w:val="24"/>
          <w:szCs w:val="24"/>
          <w:lang w:val="en-US"/>
        </w:rPr>
        <w:t>CeF</w:t>
      </w:r>
      <w:r w:rsidRPr="000D1495">
        <w:rPr>
          <w:rFonts w:ascii="Times New Roman" w:hAnsi="Times New Roman"/>
          <w:sz w:val="24"/>
          <w:szCs w:val="24"/>
          <w:vertAlign w:val="subscript"/>
        </w:rPr>
        <w:t>3</w:t>
      </w:r>
      <w:r w:rsidRPr="000D1495">
        <w:rPr>
          <w:rFonts w:ascii="Times New Roman" w:hAnsi="Times New Roman"/>
          <w:sz w:val="24"/>
          <w:szCs w:val="24"/>
        </w:rPr>
        <w:t>, что потребовало включения небольшого дополнительного канала распада («</w:t>
      </w:r>
      <w:r w:rsidRPr="000D1495">
        <w:rPr>
          <w:rFonts w:ascii="Times New Roman" w:hAnsi="Times New Roman"/>
          <w:sz w:val="24"/>
          <w:szCs w:val="24"/>
          <w:lang w:val="en-US"/>
        </w:rPr>
        <w:t>other</w:t>
      </w:r>
      <w:r w:rsidRPr="000D1495">
        <w:rPr>
          <w:rFonts w:ascii="Times New Roman" w:hAnsi="Times New Roman"/>
          <w:sz w:val="24"/>
          <w:szCs w:val="24"/>
        </w:rPr>
        <w:t>»), учитывающего процессы распада с участием делокализованных состояний. В верхней част</w:t>
      </w:r>
      <w:r w:rsidR="003B622A">
        <w:rPr>
          <w:rFonts w:ascii="Times New Roman" w:hAnsi="Times New Roman"/>
          <w:sz w:val="24"/>
          <w:szCs w:val="24"/>
        </w:rPr>
        <w:t>и рисунка 25</w:t>
      </w:r>
      <w:r w:rsidRPr="000D1495">
        <w:rPr>
          <w:rFonts w:ascii="Times New Roman" w:hAnsi="Times New Roman"/>
          <w:sz w:val="24"/>
          <w:szCs w:val="24"/>
        </w:rPr>
        <w:t xml:space="preserve"> представлены три рассчитанных спектра </w:t>
      </w:r>
      <w:r w:rsidRPr="000D1495">
        <w:rPr>
          <w:rFonts w:ascii="Times New Roman" w:hAnsi="Times New Roman"/>
          <w:sz w:val="24"/>
          <w:szCs w:val="24"/>
          <w:lang w:val="en-US"/>
        </w:rPr>
        <w:t>XAS</w:t>
      </w:r>
      <w:r w:rsidRPr="000D1495">
        <w:rPr>
          <w:rFonts w:ascii="Times New Roman" w:hAnsi="Times New Roman"/>
          <w:sz w:val="24"/>
          <w:szCs w:val="24"/>
        </w:rPr>
        <w:t xml:space="preserve"> </w:t>
      </w:r>
      <w:r w:rsidRPr="000D1495">
        <w:rPr>
          <w:rFonts w:ascii="Times New Roman" w:hAnsi="Times New Roman"/>
          <w:sz w:val="24"/>
          <w:szCs w:val="24"/>
          <w:lang w:val="en-US"/>
        </w:rPr>
        <w:t>Ce</w:t>
      </w:r>
      <w:r w:rsidRPr="000D1495">
        <w:rPr>
          <w:rFonts w:ascii="Times New Roman" w:hAnsi="Times New Roman"/>
          <w:sz w:val="24"/>
          <w:szCs w:val="24"/>
        </w:rPr>
        <w:t xml:space="preserve"> на 4</w:t>
      </w:r>
      <w:r w:rsidRPr="000D1495">
        <w:rPr>
          <w:rFonts w:ascii="Times New Roman" w:hAnsi="Times New Roman"/>
          <w:i/>
          <w:sz w:val="24"/>
          <w:szCs w:val="24"/>
          <w:lang w:val="en-US"/>
        </w:rPr>
        <w:t>d</w:t>
      </w:r>
      <w:r w:rsidRPr="000D1495">
        <w:rPr>
          <w:rFonts w:ascii="Times New Roman" w:hAnsi="Times New Roman"/>
          <w:sz w:val="24"/>
          <w:szCs w:val="24"/>
        </w:rPr>
        <w:t xml:space="preserve">-крае для основных состояний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J</w:t>
      </w:r>
      <w:r w:rsidRPr="000D1495">
        <w:rPr>
          <w:rFonts w:ascii="Times New Roman" w:hAnsi="Times New Roman"/>
          <w:sz w:val="24"/>
          <w:szCs w:val="24"/>
          <w:vertAlign w:val="subscript"/>
        </w:rPr>
        <w:t xml:space="preserve"> </w:t>
      </w:r>
      <w:r w:rsidRPr="000D1495">
        <w:rPr>
          <w:rFonts w:ascii="Times New Roman" w:hAnsi="Times New Roman"/>
          <w:sz w:val="24"/>
          <w:szCs w:val="24"/>
        </w:rPr>
        <w:t xml:space="preserve">= 1/2, 3/2 и 5/2. На вставке показана увеличенная область предкраевой мультиплетной структуры, а тонкие спектральные различия отмечены стрелкой. Более детальное рассмотрение этих результатов выявляет заметные различия в широком гигантском резонансе в зависимости от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J</w:t>
      </w:r>
      <w:r w:rsidRPr="000D1495">
        <w:rPr>
          <w:rFonts w:ascii="Times New Roman" w:hAnsi="Times New Roman"/>
          <w:sz w:val="24"/>
          <w:szCs w:val="24"/>
        </w:rPr>
        <w:t xml:space="preserve">, главным образом в особенностях </w:t>
      </w:r>
      <w:r w:rsidRPr="000D1495">
        <w:rPr>
          <w:rFonts w:ascii="Times New Roman" w:hAnsi="Times New Roman"/>
          <w:sz w:val="24"/>
          <w:szCs w:val="24"/>
          <w:lang w:val="en-US"/>
        </w:rPr>
        <w:t>α</w:t>
      </w:r>
      <w:r w:rsidRPr="000D1495">
        <w:rPr>
          <w:rFonts w:ascii="Times New Roman" w:hAnsi="Times New Roman"/>
          <w:sz w:val="24"/>
          <w:szCs w:val="24"/>
        </w:rPr>
        <w:t xml:space="preserve"> и </w:t>
      </w:r>
      <w:r w:rsidRPr="000D1495">
        <w:rPr>
          <w:rFonts w:ascii="Times New Roman" w:hAnsi="Times New Roman"/>
          <w:sz w:val="24"/>
          <w:szCs w:val="24"/>
          <w:lang w:val="en-US"/>
        </w:rPr>
        <w:t>β</w:t>
      </w:r>
      <w:r w:rsidRPr="000D1495">
        <w:rPr>
          <w:rFonts w:ascii="Times New Roman" w:hAnsi="Times New Roman"/>
          <w:sz w:val="24"/>
          <w:szCs w:val="24"/>
        </w:rPr>
        <w:t>, интенсивности которых меняются относительно друг друга.</w:t>
      </w:r>
    </w:p>
    <w:p w14:paraId="7D4A9637" w14:textId="77777777" w:rsidR="00EF5F1B" w:rsidRPr="000D1495" w:rsidRDefault="00EF5F1B" w:rsidP="00CB1208">
      <w:pPr>
        <w:spacing w:after="0" w:line="360" w:lineRule="auto"/>
        <w:jc w:val="both"/>
        <w:rPr>
          <w:rFonts w:ascii="Times New Roman" w:hAnsi="Times New Roman"/>
          <w:sz w:val="24"/>
          <w:szCs w:val="24"/>
        </w:rPr>
      </w:pPr>
      <w:r w:rsidRPr="000D1495">
        <w:rPr>
          <w:rFonts w:ascii="Times New Roman" w:hAnsi="Times New Roman"/>
          <w:noProof/>
          <w:sz w:val="24"/>
          <w:szCs w:val="24"/>
          <w:lang w:eastAsia="ru-RU"/>
        </w:rPr>
        <w:lastRenderedPageBreak/>
        <w:drawing>
          <wp:inline distT="0" distB="0" distL="0" distR="0" wp14:anchorId="35E797F3" wp14:editId="10BD1454">
            <wp:extent cx="5940425" cy="2082122"/>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0425" cy="2082122"/>
                    </a:xfrm>
                    <a:prstGeom prst="rect">
                      <a:avLst/>
                    </a:prstGeom>
                  </pic:spPr>
                </pic:pic>
              </a:graphicData>
            </a:graphic>
          </wp:inline>
        </w:drawing>
      </w:r>
    </w:p>
    <w:p w14:paraId="3171A7E1" w14:textId="7A9D12BE" w:rsidR="00EF5F1B" w:rsidRPr="000D1495" w:rsidRDefault="00CB1208" w:rsidP="00467460">
      <w:pPr>
        <w:spacing w:after="0" w:line="240" w:lineRule="auto"/>
        <w:jc w:val="both"/>
        <w:rPr>
          <w:rFonts w:ascii="Times New Roman" w:hAnsi="Times New Roman"/>
          <w:sz w:val="24"/>
          <w:szCs w:val="24"/>
        </w:rPr>
      </w:pPr>
      <w:r w:rsidRPr="000D1495">
        <w:rPr>
          <w:rFonts w:ascii="Times New Roman" w:hAnsi="Times New Roman"/>
          <w:sz w:val="24"/>
          <w:szCs w:val="24"/>
        </w:rPr>
        <w:t>Рис</w:t>
      </w:r>
      <w:r w:rsidR="00467460">
        <w:rPr>
          <w:rFonts w:ascii="Times New Roman" w:hAnsi="Times New Roman"/>
          <w:sz w:val="24"/>
          <w:szCs w:val="24"/>
        </w:rPr>
        <w:t xml:space="preserve">унок </w:t>
      </w:r>
      <w:r w:rsidR="00EF5F1B" w:rsidRPr="000D1495">
        <w:rPr>
          <w:rFonts w:ascii="Times New Roman" w:hAnsi="Times New Roman"/>
          <w:sz w:val="24"/>
          <w:szCs w:val="24"/>
        </w:rPr>
        <w:t>2</w:t>
      </w:r>
      <w:r w:rsidRPr="000D1495">
        <w:rPr>
          <w:rFonts w:ascii="Times New Roman" w:hAnsi="Times New Roman"/>
          <w:sz w:val="24"/>
          <w:szCs w:val="24"/>
        </w:rPr>
        <w:t>6</w:t>
      </w:r>
      <w:r w:rsidR="00467460">
        <w:rPr>
          <w:rFonts w:ascii="Times New Roman" w:hAnsi="Times New Roman"/>
          <w:sz w:val="24"/>
          <w:szCs w:val="24"/>
        </w:rPr>
        <w:t xml:space="preserve"> –</w:t>
      </w:r>
      <w:r w:rsidR="00EF5F1B" w:rsidRPr="000D1495">
        <w:rPr>
          <w:rFonts w:ascii="Times New Roman" w:hAnsi="Times New Roman"/>
          <w:sz w:val="24"/>
          <w:szCs w:val="24"/>
        </w:rPr>
        <w:t xml:space="preserve"> (a) Спектры рентгеновского поглощения, измеренные в режиме TEY. (b) Спектр для поверхности, покрытой атомами Ce, в сравнении с расчётным спектром для M</w:t>
      </w:r>
      <w:r w:rsidR="00EF5F1B" w:rsidRPr="000D1495">
        <w:rPr>
          <w:rFonts w:ascii="Times New Roman" w:hAnsi="Times New Roman"/>
          <w:sz w:val="24"/>
          <w:szCs w:val="24"/>
          <w:vertAlign w:val="subscript"/>
        </w:rPr>
        <w:t>J</w:t>
      </w:r>
      <w:r w:rsidR="00EF5F1B" w:rsidRPr="000D1495">
        <w:rPr>
          <w:rFonts w:ascii="Times New Roman" w:hAnsi="Times New Roman"/>
          <w:sz w:val="24"/>
          <w:szCs w:val="24"/>
        </w:rPr>
        <w:t xml:space="preserve"> = 1/2. (c) Спектр от поверхности, покрытой атомами Si, в сравнении с модельным спектром с параметрами CEF, полученными из RIXS.</w:t>
      </w:r>
    </w:p>
    <w:p w14:paraId="70422BCA" w14:textId="77777777" w:rsidR="00EF5F1B" w:rsidRPr="000D1495" w:rsidRDefault="00EF5F1B" w:rsidP="00F26A0E">
      <w:pPr>
        <w:spacing w:after="0" w:line="360" w:lineRule="auto"/>
        <w:ind w:firstLine="709"/>
        <w:jc w:val="both"/>
        <w:rPr>
          <w:rFonts w:ascii="Times New Roman" w:hAnsi="Times New Roman"/>
          <w:sz w:val="24"/>
          <w:szCs w:val="24"/>
        </w:rPr>
      </w:pPr>
    </w:p>
    <w:p w14:paraId="3596E868" w14:textId="01D29573" w:rsidR="00EF5F1B" w:rsidRPr="000D1495" w:rsidRDefault="003B622A" w:rsidP="00F26A0E">
      <w:pPr>
        <w:spacing w:after="0" w:line="360" w:lineRule="auto"/>
        <w:ind w:firstLine="709"/>
        <w:jc w:val="both"/>
        <w:rPr>
          <w:rFonts w:ascii="Times New Roman" w:hAnsi="Times New Roman"/>
          <w:sz w:val="24"/>
          <w:szCs w:val="24"/>
        </w:rPr>
      </w:pPr>
      <w:r>
        <w:rPr>
          <w:rFonts w:ascii="Times New Roman" w:hAnsi="Times New Roman"/>
          <w:sz w:val="24"/>
          <w:szCs w:val="24"/>
        </w:rPr>
        <w:t>На рисунке</w:t>
      </w:r>
      <w:r w:rsidR="00EF5F1B" w:rsidRPr="000D1495">
        <w:rPr>
          <w:rFonts w:ascii="Times New Roman" w:hAnsi="Times New Roman"/>
          <w:sz w:val="24"/>
          <w:szCs w:val="24"/>
        </w:rPr>
        <w:t> 2</w:t>
      </w:r>
      <w:r w:rsidR="00CB1208" w:rsidRPr="000D1495">
        <w:rPr>
          <w:rFonts w:ascii="Times New Roman" w:hAnsi="Times New Roman"/>
          <w:sz w:val="24"/>
          <w:szCs w:val="24"/>
        </w:rPr>
        <w:t>6</w:t>
      </w:r>
      <w:r w:rsidR="00EF5F1B" w:rsidRPr="000D1495">
        <w:rPr>
          <w:rFonts w:ascii="Times New Roman" w:hAnsi="Times New Roman"/>
          <w:sz w:val="24"/>
          <w:szCs w:val="24"/>
          <w:lang w:val="en-US"/>
        </w:rPr>
        <w:t>a</w:t>
      </w:r>
      <w:r w:rsidR="00EF5F1B" w:rsidRPr="000D1495">
        <w:rPr>
          <w:rFonts w:ascii="Times New Roman" w:hAnsi="Times New Roman"/>
          <w:sz w:val="24"/>
          <w:szCs w:val="24"/>
        </w:rPr>
        <w:t xml:space="preserve"> представлены экспериментальные спектры </w:t>
      </w:r>
      <w:r w:rsidR="00EF5F1B" w:rsidRPr="000D1495">
        <w:rPr>
          <w:rFonts w:ascii="Times New Roman" w:hAnsi="Times New Roman"/>
          <w:sz w:val="24"/>
          <w:szCs w:val="24"/>
          <w:lang w:val="en-US"/>
        </w:rPr>
        <w:t>TEY</w:t>
      </w:r>
      <w:r w:rsidR="00EF5F1B" w:rsidRPr="000D1495">
        <w:rPr>
          <w:rFonts w:ascii="Times New Roman" w:hAnsi="Times New Roman"/>
          <w:sz w:val="24"/>
          <w:szCs w:val="24"/>
        </w:rPr>
        <w:t xml:space="preserve">, полученные с поверхностей, покрытых исключительно атомами </w:t>
      </w:r>
      <w:r w:rsidR="00EF5F1B" w:rsidRPr="000D1495">
        <w:rPr>
          <w:rFonts w:ascii="Times New Roman" w:hAnsi="Times New Roman"/>
          <w:sz w:val="24"/>
          <w:szCs w:val="24"/>
          <w:lang w:val="en-US"/>
        </w:rPr>
        <w:t>Ce</w:t>
      </w:r>
      <w:r w:rsidR="00EF5F1B" w:rsidRPr="000D1495">
        <w:rPr>
          <w:rFonts w:ascii="Times New Roman" w:hAnsi="Times New Roman"/>
          <w:sz w:val="24"/>
          <w:szCs w:val="24"/>
        </w:rPr>
        <w:t xml:space="preserve"> или </w:t>
      </w:r>
      <w:r w:rsidR="00EF5F1B" w:rsidRPr="000D1495">
        <w:rPr>
          <w:rFonts w:ascii="Times New Roman" w:hAnsi="Times New Roman"/>
          <w:sz w:val="24"/>
          <w:szCs w:val="24"/>
          <w:lang w:val="en-US"/>
        </w:rPr>
        <w:t>Si</w:t>
      </w:r>
      <w:r w:rsidR="00EF5F1B" w:rsidRPr="000D1495">
        <w:rPr>
          <w:rFonts w:ascii="Times New Roman" w:hAnsi="Times New Roman"/>
          <w:sz w:val="24"/>
          <w:szCs w:val="24"/>
        </w:rPr>
        <w:t>, демонстрирующие заметные различия в форме спектра, главным образом, в обл</w:t>
      </w:r>
      <w:r>
        <w:rPr>
          <w:rFonts w:ascii="Times New Roman" w:hAnsi="Times New Roman"/>
          <w:sz w:val="24"/>
          <w:szCs w:val="24"/>
        </w:rPr>
        <w:t>асти гигантского резонанса. На рисунке</w:t>
      </w:r>
      <w:r w:rsidR="00EF5F1B" w:rsidRPr="000D1495">
        <w:rPr>
          <w:rFonts w:ascii="Times New Roman" w:hAnsi="Times New Roman"/>
          <w:sz w:val="24"/>
          <w:szCs w:val="24"/>
        </w:rPr>
        <w:t> 2</w:t>
      </w:r>
      <w:r w:rsidR="00CB1208" w:rsidRPr="000D1495">
        <w:rPr>
          <w:rFonts w:ascii="Times New Roman" w:hAnsi="Times New Roman"/>
          <w:sz w:val="24"/>
          <w:szCs w:val="24"/>
        </w:rPr>
        <w:t>6</w:t>
      </w:r>
      <w:r w:rsidR="00EF5F1B" w:rsidRPr="000D1495">
        <w:rPr>
          <w:rFonts w:ascii="Times New Roman" w:hAnsi="Times New Roman"/>
          <w:sz w:val="24"/>
          <w:szCs w:val="24"/>
          <w:lang w:val="en-US"/>
        </w:rPr>
        <w:t>b</w:t>
      </w:r>
      <w:r w:rsidR="00EF5F1B" w:rsidRPr="000D1495">
        <w:rPr>
          <w:rFonts w:ascii="Times New Roman" w:hAnsi="Times New Roman"/>
          <w:sz w:val="24"/>
          <w:szCs w:val="24"/>
        </w:rPr>
        <w:t xml:space="preserve"> представлен спектр </w:t>
      </w:r>
      <w:r w:rsidR="00EF5F1B" w:rsidRPr="000D1495">
        <w:rPr>
          <w:rFonts w:ascii="Times New Roman" w:hAnsi="Times New Roman"/>
          <w:sz w:val="24"/>
          <w:szCs w:val="24"/>
          <w:lang w:val="en-US"/>
        </w:rPr>
        <w:t>XAS</w:t>
      </w:r>
      <w:r w:rsidR="00EF5F1B" w:rsidRPr="000D1495">
        <w:rPr>
          <w:rFonts w:ascii="Times New Roman" w:hAnsi="Times New Roman"/>
          <w:sz w:val="24"/>
          <w:szCs w:val="24"/>
        </w:rPr>
        <w:t xml:space="preserve"> для поверхности с атомами </w:t>
      </w:r>
      <w:r w:rsidR="00EF5F1B" w:rsidRPr="000D1495">
        <w:rPr>
          <w:rFonts w:ascii="Times New Roman" w:hAnsi="Times New Roman"/>
          <w:sz w:val="24"/>
          <w:szCs w:val="24"/>
          <w:lang w:val="en-US"/>
        </w:rPr>
        <w:t>Ce</w:t>
      </w:r>
      <w:r w:rsidR="00EF5F1B" w:rsidRPr="000D1495">
        <w:rPr>
          <w:rFonts w:ascii="Times New Roman" w:hAnsi="Times New Roman"/>
          <w:sz w:val="24"/>
          <w:szCs w:val="24"/>
        </w:rPr>
        <w:t xml:space="preserve">, и он сравнивается с расчетным спектром для </w:t>
      </w:r>
      <w:r w:rsidR="00EF5F1B" w:rsidRPr="000D1495">
        <w:rPr>
          <w:rFonts w:ascii="Times New Roman" w:hAnsi="Times New Roman"/>
          <w:sz w:val="24"/>
          <w:szCs w:val="24"/>
          <w:lang w:val="en-US"/>
        </w:rPr>
        <w:t>M</w:t>
      </w:r>
      <w:r w:rsidR="00EF5F1B" w:rsidRPr="000D1495">
        <w:rPr>
          <w:rFonts w:ascii="Times New Roman" w:hAnsi="Times New Roman"/>
          <w:sz w:val="24"/>
          <w:szCs w:val="24"/>
          <w:vertAlign w:val="subscript"/>
          <w:lang w:val="en-US"/>
        </w:rPr>
        <w:t>J</w:t>
      </w:r>
      <w:r>
        <w:rPr>
          <w:rFonts w:ascii="Times New Roman" w:hAnsi="Times New Roman"/>
          <w:sz w:val="24"/>
          <w:szCs w:val="24"/>
        </w:rPr>
        <w:t xml:space="preserve"> = 1/2. Наконец, на рисунке</w:t>
      </w:r>
      <w:r w:rsidR="00EF5F1B" w:rsidRPr="000D1495">
        <w:rPr>
          <w:rFonts w:ascii="Times New Roman" w:hAnsi="Times New Roman"/>
          <w:sz w:val="24"/>
          <w:szCs w:val="24"/>
        </w:rPr>
        <w:t> 2</w:t>
      </w:r>
      <w:r w:rsidR="00CB1208" w:rsidRPr="000D1495">
        <w:rPr>
          <w:rFonts w:ascii="Times New Roman" w:hAnsi="Times New Roman"/>
          <w:sz w:val="24"/>
          <w:szCs w:val="24"/>
        </w:rPr>
        <w:t>6</w:t>
      </w:r>
      <w:r w:rsidR="00EF5F1B" w:rsidRPr="000D1495">
        <w:rPr>
          <w:rFonts w:ascii="Times New Roman" w:hAnsi="Times New Roman"/>
          <w:sz w:val="24"/>
          <w:szCs w:val="24"/>
          <w:lang w:val="en-US"/>
        </w:rPr>
        <w:t>c</w:t>
      </w:r>
      <w:r w:rsidR="00EF5F1B" w:rsidRPr="000D1495">
        <w:rPr>
          <w:rFonts w:ascii="Times New Roman" w:hAnsi="Times New Roman"/>
          <w:sz w:val="24"/>
          <w:szCs w:val="24"/>
        </w:rPr>
        <w:t xml:space="preserve"> мы сравниваем спектр, полученный с поверхности с атомами </w:t>
      </w:r>
      <w:r w:rsidR="00EF5F1B" w:rsidRPr="000D1495">
        <w:rPr>
          <w:rFonts w:ascii="Times New Roman" w:hAnsi="Times New Roman"/>
          <w:sz w:val="24"/>
          <w:szCs w:val="24"/>
          <w:lang w:val="en-US"/>
        </w:rPr>
        <w:t>Si</w:t>
      </w:r>
      <w:r w:rsidR="00EF5F1B" w:rsidRPr="000D1495">
        <w:rPr>
          <w:rFonts w:ascii="Times New Roman" w:hAnsi="Times New Roman"/>
          <w:sz w:val="24"/>
          <w:szCs w:val="24"/>
        </w:rPr>
        <w:t xml:space="preserve">, который, как ожидается, отражает свойства </w:t>
      </w:r>
      <w:r w:rsidR="00EF5F1B" w:rsidRPr="000D1495">
        <w:rPr>
          <w:rFonts w:ascii="Times New Roman" w:hAnsi="Times New Roman"/>
          <w:sz w:val="24"/>
          <w:szCs w:val="24"/>
          <w:lang w:val="en-US"/>
        </w:rPr>
        <w:t>Ce</w:t>
      </w:r>
      <w:r w:rsidR="00EF5F1B" w:rsidRPr="000D1495">
        <w:rPr>
          <w:rFonts w:ascii="Times New Roman" w:hAnsi="Times New Roman"/>
          <w:sz w:val="24"/>
          <w:szCs w:val="24"/>
        </w:rPr>
        <w:t xml:space="preserve"> в объеме, с модельным спектром, включающим параметры кристаллического поля (</w:t>
      </w:r>
      <w:r w:rsidR="00EF5F1B" w:rsidRPr="000D1495">
        <w:rPr>
          <w:rFonts w:ascii="Times New Roman" w:hAnsi="Times New Roman"/>
          <w:sz w:val="24"/>
          <w:szCs w:val="24"/>
          <w:lang w:val="en-US"/>
        </w:rPr>
        <w:t>CEF</w:t>
      </w:r>
      <w:r w:rsidR="00EF5F1B" w:rsidRPr="000D1495">
        <w:rPr>
          <w:rFonts w:ascii="Times New Roman" w:hAnsi="Times New Roman"/>
          <w:sz w:val="24"/>
          <w:szCs w:val="24"/>
        </w:rPr>
        <w:t xml:space="preserve">). Анализ спектров указывает на переориентацию моментов </w:t>
      </w:r>
      <w:r w:rsidR="00EF5F1B" w:rsidRPr="000D1495">
        <w:rPr>
          <w:rFonts w:ascii="Times New Roman" w:hAnsi="Times New Roman"/>
          <w:sz w:val="24"/>
          <w:szCs w:val="24"/>
          <w:lang w:val="en-US"/>
        </w:rPr>
        <w:t>Ce </w:t>
      </w:r>
      <w:r w:rsidR="00EF5F1B" w:rsidRPr="000D1495">
        <w:rPr>
          <w:rFonts w:ascii="Times New Roman" w:hAnsi="Times New Roman"/>
          <w:sz w:val="24"/>
          <w:szCs w:val="24"/>
        </w:rPr>
        <w:t>4</w:t>
      </w:r>
      <w:r w:rsidR="00EF5F1B" w:rsidRPr="000D1495">
        <w:rPr>
          <w:rFonts w:ascii="Times New Roman" w:hAnsi="Times New Roman"/>
          <w:i/>
          <w:sz w:val="24"/>
          <w:szCs w:val="24"/>
          <w:lang w:val="en-US"/>
        </w:rPr>
        <w:t>f</w:t>
      </w:r>
      <w:r w:rsidR="00EF5F1B" w:rsidRPr="000D1495">
        <w:rPr>
          <w:rFonts w:ascii="Times New Roman" w:hAnsi="Times New Roman"/>
          <w:sz w:val="24"/>
          <w:szCs w:val="24"/>
        </w:rPr>
        <w:t xml:space="preserve"> на поверхности </w:t>
      </w:r>
      <w:r w:rsidR="00EF5F1B" w:rsidRPr="000D1495">
        <w:rPr>
          <w:rFonts w:ascii="Times New Roman" w:hAnsi="Times New Roman"/>
          <w:sz w:val="24"/>
          <w:szCs w:val="24"/>
          <w:lang w:val="en-US"/>
        </w:rPr>
        <w:t>Ce</w:t>
      </w:r>
      <w:r w:rsidR="00EF5F1B" w:rsidRPr="000D1495">
        <w:rPr>
          <w:rFonts w:ascii="Times New Roman" w:hAnsi="Times New Roman"/>
          <w:sz w:val="24"/>
          <w:szCs w:val="24"/>
        </w:rPr>
        <w:t xml:space="preserve"> по сравнению с объемом. Мы полагаем, что подробный анализ данных резонансной фотоэлектронной спектроскопии валентной зоны вблизи порога </w:t>
      </w:r>
      <w:r w:rsidR="00EF5F1B" w:rsidRPr="000D1495">
        <w:rPr>
          <w:rFonts w:ascii="Times New Roman" w:hAnsi="Times New Roman"/>
          <w:sz w:val="24"/>
          <w:szCs w:val="24"/>
          <w:lang w:val="en-US"/>
        </w:rPr>
        <w:t>Ce </w:t>
      </w:r>
      <m:oMath>
        <m:r>
          <w:rPr>
            <w:rFonts w:ascii="Cambria Math" w:hAnsi="Cambria Math"/>
            <w:sz w:val="24"/>
            <w:szCs w:val="24"/>
          </w:rPr>
          <m:t>4d→4f</m:t>
        </m:r>
      </m:oMath>
      <w:r w:rsidR="00EF5F1B" w:rsidRPr="000D1495">
        <w:rPr>
          <w:rFonts w:ascii="Times New Roman" w:hAnsi="Times New Roman"/>
          <w:sz w:val="24"/>
          <w:szCs w:val="24"/>
        </w:rPr>
        <w:t xml:space="preserve">, вместе с анализом формы спектра </w:t>
      </w:r>
      <w:r w:rsidR="00EF5F1B" w:rsidRPr="000D1495">
        <w:rPr>
          <w:rFonts w:ascii="Times New Roman" w:hAnsi="Times New Roman"/>
          <w:sz w:val="24"/>
          <w:szCs w:val="24"/>
          <w:lang w:val="en-US"/>
        </w:rPr>
        <w:t>XAS</w:t>
      </w:r>
      <w:r w:rsidR="00EF5F1B" w:rsidRPr="000D1495">
        <w:rPr>
          <w:rFonts w:ascii="Times New Roman" w:hAnsi="Times New Roman"/>
          <w:sz w:val="24"/>
          <w:szCs w:val="24"/>
        </w:rPr>
        <w:t xml:space="preserve"> может дать дополнительное представление о физике Кондо, связанной с </w:t>
      </w:r>
      <w:r w:rsidR="00EF5F1B" w:rsidRPr="000D1495">
        <w:rPr>
          <w:rFonts w:ascii="Times New Roman" w:hAnsi="Times New Roman"/>
          <w:sz w:val="24"/>
          <w:szCs w:val="24"/>
          <w:lang w:val="en-US"/>
        </w:rPr>
        <w:t>CEF</w:t>
      </w:r>
      <w:r w:rsidR="00EF5F1B" w:rsidRPr="000D1495">
        <w:rPr>
          <w:rFonts w:ascii="Times New Roman" w:hAnsi="Times New Roman"/>
          <w:sz w:val="24"/>
          <w:szCs w:val="24"/>
        </w:rPr>
        <w:t xml:space="preserve"> и ориентацией моментов </w:t>
      </w:r>
      <w:r w:rsidR="00EF5F1B" w:rsidRPr="000D1495">
        <w:rPr>
          <w:rFonts w:ascii="Times New Roman" w:hAnsi="Times New Roman"/>
          <w:sz w:val="24"/>
          <w:szCs w:val="24"/>
          <w:lang w:val="en-US"/>
        </w:rPr>
        <w:t>Ce</w:t>
      </w:r>
      <w:r w:rsidR="00EF5F1B" w:rsidRPr="000D1495">
        <w:rPr>
          <w:rFonts w:ascii="Times New Roman" w:hAnsi="Times New Roman"/>
          <w:sz w:val="24"/>
          <w:szCs w:val="24"/>
        </w:rPr>
        <w:t> 4</w:t>
      </w:r>
      <w:r w:rsidR="00EF5F1B" w:rsidRPr="000D1495">
        <w:rPr>
          <w:rFonts w:ascii="Times New Roman" w:hAnsi="Times New Roman"/>
          <w:i/>
          <w:sz w:val="24"/>
          <w:szCs w:val="24"/>
          <w:lang w:val="en-US"/>
        </w:rPr>
        <w:t>f</w:t>
      </w:r>
      <w:r w:rsidR="00EF5F1B" w:rsidRPr="000D1495">
        <w:rPr>
          <w:rFonts w:ascii="Times New Roman" w:hAnsi="Times New Roman"/>
          <w:sz w:val="24"/>
          <w:szCs w:val="24"/>
        </w:rPr>
        <w:t>.</w:t>
      </w:r>
    </w:p>
    <w:p w14:paraId="795EB9B7" w14:textId="77777777" w:rsidR="00C05246" w:rsidRPr="000D1495" w:rsidRDefault="00C05246" w:rsidP="00B87249">
      <w:pPr>
        <w:spacing w:after="0" w:line="360" w:lineRule="auto"/>
        <w:ind w:firstLine="709"/>
        <w:jc w:val="both"/>
        <w:rPr>
          <w:rFonts w:ascii="Times New Roman" w:eastAsia="Times New Roman" w:hAnsi="Times New Roman"/>
          <w:bCs/>
          <w:sz w:val="24"/>
          <w:szCs w:val="24"/>
        </w:rPr>
      </w:pPr>
      <w:r w:rsidRPr="000D1495">
        <w:rPr>
          <w:rFonts w:ascii="Times New Roman" w:eastAsia="Times New Roman" w:hAnsi="Times New Roman"/>
          <w:bCs/>
          <w:sz w:val="24"/>
          <w:szCs w:val="24"/>
        </w:rPr>
        <w:t>Результаты работы по проекту в данном направлении опубликованы в статье [</w:t>
      </w:r>
      <w:r w:rsidR="00140ACD" w:rsidRPr="000D1495">
        <w:rPr>
          <w:rFonts w:ascii="Times New Roman" w:eastAsia="Times New Roman" w:hAnsi="Times New Roman"/>
          <w:bCs/>
          <w:sz w:val="24"/>
          <w:szCs w:val="24"/>
        </w:rPr>
        <w:t>22</w:t>
      </w:r>
      <w:r w:rsidRPr="000D1495">
        <w:rPr>
          <w:rFonts w:ascii="Times New Roman" w:eastAsia="Times New Roman" w:hAnsi="Times New Roman"/>
          <w:bCs/>
          <w:sz w:val="24"/>
          <w:szCs w:val="24"/>
        </w:rPr>
        <w:t xml:space="preserve">]: </w:t>
      </w:r>
    </w:p>
    <w:p w14:paraId="42079CD0" w14:textId="77777777" w:rsidR="00EF5F1B" w:rsidRPr="000D1495" w:rsidRDefault="00C05246" w:rsidP="003B0D27">
      <w:pPr>
        <w:spacing w:after="0" w:line="360" w:lineRule="auto"/>
        <w:jc w:val="both"/>
        <w:rPr>
          <w:rFonts w:ascii="Times New Roman" w:hAnsi="Times New Roman"/>
          <w:i/>
          <w:color w:val="222222"/>
          <w:sz w:val="24"/>
          <w:szCs w:val="24"/>
          <w:shd w:val="clear" w:color="auto" w:fill="FFFFFF"/>
        </w:rPr>
      </w:pPr>
      <w:r w:rsidRPr="000D1495">
        <w:rPr>
          <w:rFonts w:ascii="Times New Roman" w:hAnsi="Times New Roman"/>
          <w:i/>
          <w:color w:val="222222"/>
          <w:sz w:val="24"/>
          <w:szCs w:val="24"/>
          <w:shd w:val="clear" w:color="auto" w:fill="FFFFFF"/>
          <w:lang w:val="en-US"/>
        </w:rPr>
        <w:t>Usachov D. Yu., Bokai K. A., Poelchen G., Stolyarov V. S., Fedorov A. V., Kliemt K., Khim S., Caroca-Canales N., Krellner C., Vyalikh D. V. Surface effects in x-ray absorption spectra of lanthanides: Focus on strongly correlated cerium materials // Physical Review B. – 2025. – Vol. 112. – P. 035137. Impact</w:t>
      </w:r>
      <w:r w:rsidRPr="000D1495">
        <w:rPr>
          <w:rFonts w:ascii="Times New Roman" w:hAnsi="Times New Roman"/>
          <w:i/>
          <w:color w:val="222222"/>
          <w:sz w:val="24"/>
          <w:szCs w:val="24"/>
          <w:shd w:val="clear" w:color="auto" w:fill="FFFFFF"/>
        </w:rPr>
        <w:t xml:space="preserve"> </w:t>
      </w:r>
      <w:r w:rsidRPr="000D1495">
        <w:rPr>
          <w:rFonts w:ascii="Times New Roman" w:hAnsi="Times New Roman"/>
          <w:i/>
          <w:color w:val="222222"/>
          <w:sz w:val="24"/>
          <w:szCs w:val="24"/>
          <w:shd w:val="clear" w:color="auto" w:fill="FFFFFF"/>
          <w:lang w:val="en-US"/>
        </w:rPr>
        <w:t>Factor</w:t>
      </w:r>
      <w:r w:rsidRPr="000D1495">
        <w:rPr>
          <w:rFonts w:ascii="Times New Roman" w:hAnsi="Times New Roman"/>
          <w:i/>
          <w:color w:val="222222"/>
          <w:sz w:val="24"/>
          <w:szCs w:val="24"/>
          <w:shd w:val="clear" w:color="auto" w:fill="FFFFFF"/>
        </w:rPr>
        <w:t xml:space="preserve"> = 3.2, квартиль </w:t>
      </w:r>
      <w:r w:rsidRPr="000D1495">
        <w:rPr>
          <w:rFonts w:ascii="Times New Roman" w:hAnsi="Times New Roman"/>
          <w:i/>
          <w:color w:val="222222"/>
          <w:sz w:val="24"/>
          <w:szCs w:val="24"/>
          <w:shd w:val="clear" w:color="auto" w:fill="FFFFFF"/>
          <w:lang w:val="en-US"/>
        </w:rPr>
        <w:t>Q</w:t>
      </w:r>
      <w:r w:rsidRPr="000D1495">
        <w:rPr>
          <w:rFonts w:ascii="Times New Roman" w:hAnsi="Times New Roman"/>
          <w:i/>
          <w:color w:val="222222"/>
          <w:sz w:val="24"/>
          <w:szCs w:val="24"/>
          <w:shd w:val="clear" w:color="auto" w:fill="FFFFFF"/>
        </w:rPr>
        <w:t>1</w:t>
      </w:r>
      <w:r w:rsidR="003B0D27" w:rsidRPr="000D1495">
        <w:rPr>
          <w:rFonts w:ascii="Times New Roman" w:hAnsi="Times New Roman"/>
          <w:i/>
          <w:color w:val="222222"/>
          <w:sz w:val="24"/>
          <w:szCs w:val="24"/>
          <w:shd w:val="clear" w:color="auto" w:fill="FFFFFF"/>
        </w:rPr>
        <w:t xml:space="preserve"> </w:t>
      </w:r>
      <w:hyperlink r:id="rId75" w:history="1">
        <w:r w:rsidR="003B0D27" w:rsidRPr="000D1495">
          <w:rPr>
            <w:rStyle w:val="a4"/>
            <w:rFonts w:ascii="Times New Roman" w:hAnsi="Times New Roman"/>
            <w:i/>
            <w:sz w:val="24"/>
            <w:szCs w:val="24"/>
            <w:shd w:val="clear" w:color="auto" w:fill="FFFFFF"/>
          </w:rPr>
          <w:t>https://doi.org/10.1103/blg4-bxl5</w:t>
        </w:r>
      </w:hyperlink>
      <w:r w:rsidR="003B0D27" w:rsidRPr="000D1495">
        <w:rPr>
          <w:rFonts w:ascii="Times New Roman" w:hAnsi="Times New Roman"/>
          <w:i/>
          <w:color w:val="222222"/>
          <w:sz w:val="24"/>
          <w:szCs w:val="24"/>
          <w:shd w:val="clear" w:color="auto" w:fill="FFFFFF"/>
        </w:rPr>
        <w:t xml:space="preserve"> </w:t>
      </w:r>
    </w:p>
    <w:p w14:paraId="3917B0CE" w14:textId="611F7656" w:rsidR="00467460" w:rsidRDefault="00467460">
      <w:pPr>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br w:type="page"/>
      </w:r>
    </w:p>
    <w:p w14:paraId="5CE68F1F" w14:textId="2DC7B2B4" w:rsidR="00C05246" w:rsidRPr="00467460" w:rsidRDefault="00467460" w:rsidP="00467460">
      <w:pPr>
        <w:pStyle w:val="1"/>
        <w:spacing w:before="0" w:line="360" w:lineRule="auto"/>
        <w:ind w:firstLine="709"/>
        <w:jc w:val="both"/>
        <w:rPr>
          <w:rFonts w:ascii="Times New Roman" w:hAnsi="Times New Roman"/>
          <w:color w:val="222222"/>
          <w:sz w:val="24"/>
          <w:szCs w:val="24"/>
          <w:shd w:val="clear" w:color="auto" w:fill="FFFFFF"/>
        </w:rPr>
      </w:pPr>
      <w:bookmarkStart w:id="38" w:name="_Toc216094037"/>
      <w:r w:rsidRPr="00467460">
        <w:rPr>
          <w:rFonts w:ascii="Times New Roman" w:hAnsi="Times New Roman"/>
          <w:color w:val="000000"/>
          <w:sz w:val="24"/>
          <w:szCs w:val="24"/>
        </w:rPr>
        <w:lastRenderedPageBreak/>
        <w:t xml:space="preserve">9 </w:t>
      </w:r>
      <w:r w:rsidR="00C05246" w:rsidRPr="00467460">
        <w:rPr>
          <w:rFonts w:ascii="Times New Roman" w:hAnsi="Times New Roman"/>
          <w:color w:val="000000"/>
          <w:sz w:val="24"/>
          <w:szCs w:val="24"/>
        </w:rPr>
        <w:t>Исследование тонкопленочных материалов оксидной резистивной памяти и взаимосвязи их стехиометрии с устойчивостью к износу и временем хранения состояния. Анализ элементного состава и распределения кислородных вак</w:t>
      </w:r>
      <w:r w:rsidR="00095718" w:rsidRPr="00467460">
        <w:rPr>
          <w:rFonts w:ascii="Times New Roman" w:hAnsi="Times New Roman"/>
          <w:color w:val="000000"/>
          <w:sz w:val="24"/>
          <w:szCs w:val="24"/>
        </w:rPr>
        <w:t>ансий по толщине пленки</w:t>
      </w:r>
      <w:bookmarkEnd w:id="38"/>
    </w:p>
    <w:p w14:paraId="140D929F" w14:textId="77777777" w:rsidR="00D70F67" w:rsidRPr="000D1495" w:rsidRDefault="00D70F67" w:rsidP="00D70F67">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Для изучения механизмов транспорта в металл-оксидных структурах с многоуровневым переключением сопротивления пленки оксидов алюминия были выращены методом молекулярного наслаивания на подложках </w:t>
      </w:r>
      <w:r w:rsidRPr="000D1495">
        <w:rPr>
          <w:rFonts w:ascii="Times New Roman" w:hAnsi="Times New Roman"/>
          <w:sz w:val="24"/>
          <w:szCs w:val="24"/>
          <w:lang w:val="en-US"/>
        </w:rPr>
        <w:t>n</w:t>
      </w:r>
      <w:r w:rsidRPr="000D1495">
        <w:rPr>
          <w:rFonts w:ascii="Times New Roman" w:hAnsi="Times New Roman"/>
          <w:sz w:val="24"/>
          <w:szCs w:val="24"/>
        </w:rPr>
        <w:t xml:space="preserve">- и </w:t>
      </w:r>
      <w:r w:rsidRPr="000D1495">
        <w:rPr>
          <w:rFonts w:ascii="Times New Roman" w:hAnsi="Times New Roman"/>
          <w:sz w:val="24"/>
          <w:szCs w:val="24"/>
          <w:lang w:val="en-US"/>
        </w:rPr>
        <w:t>p</w:t>
      </w:r>
      <w:r w:rsidRPr="000D1495">
        <w:rPr>
          <w:rFonts w:ascii="Times New Roman" w:hAnsi="Times New Roman"/>
          <w:sz w:val="24"/>
          <w:szCs w:val="24"/>
        </w:rPr>
        <w:t>-легированного кристаллического кремния. При ожидаемо малых концентрациях точечных дефектов по кислородной подрешетке проводимость оксида алюминия носит электронный характер. Одним из ключевых механизмов транспорта носителей заряда является прыжковый транспорт электронов по ловушечным центрам, обусловленным дефектами структуры. Концентрация дефектов в пленках оксида алюминия во многом определяется температурой отжига подложки во время роста. Чтобы получить пленки с разными концентрациями кислородных вакансий, температура отжига варьировалась от образца к образцу в достаточно широком диапазоне (от 160 до 290</w:t>
      </w:r>
      <w:r w:rsidRPr="000D1495">
        <w:rPr>
          <w:rFonts w:ascii="Times New Roman" w:hAnsi="Times New Roman"/>
          <w:sz w:val="24"/>
          <w:szCs w:val="24"/>
          <w:vertAlign w:val="superscript"/>
          <w:lang w:val="en-US"/>
        </w:rPr>
        <w:t>o</w:t>
      </w:r>
      <w:r w:rsidRPr="000D1495">
        <w:rPr>
          <w:rFonts w:ascii="Times New Roman" w:hAnsi="Times New Roman"/>
          <w:sz w:val="24"/>
          <w:szCs w:val="24"/>
        </w:rPr>
        <w:t>С).</w:t>
      </w:r>
    </w:p>
    <w:p w14:paraId="67BEA8FD" w14:textId="260F97C3" w:rsidR="00D70F67" w:rsidRPr="000D1495" w:rsidRDefault="00D70F67" w:rsidP="00D70F67">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Были получены две серии образцов. Для исследования электрофизических свойств (проводимости) формировались достаточно тонкие пленки (10 нм) – первая серия. Между кремниевой подложкой и пленкой, а также на поверхности оксида алюминия осаждались платиновые электроды. Для измерений методом фотоэлектронной спектроскопии (ФЭС) на поверхность кремния наносились более толстые пленки оксида (больше 30 нм) без верхнего и нижнего электродов (вторая серия). Параметры процесса молекулярного наслаивания были аналогичны тем, что использовались для роста пленок первой серии. Поскольку оксиды алюминия абсорбируют воду из окружающей среды, после внесения образцов в вакуумную камеру для последующих ФЭС исследований необходимо ионное травление для очистки приповерхностной области пленки. По этой причине изначальная толщина пленок второй серии была выбрана заведомо больше толщины пленок первой серии. Для того чтобы выявить особенности влияния подложки на транспортные свойства структуры, были взяты подложки кристаллического кремния обоих знаков легирования. Проводимость тонких пленок с сеткой электродов и их способность проявлять мемристивные свойства была исследована </w:t>
      </w:r>
      <w:r w:rsidR="00D7576F" w:rsidRPr="000D1495">
        <w:rPr>
          <w:rFonts w:ascii="Times New Roman" w:hAnsi="Times New Roman"/>
          <w:sz w:val="24"/>
          <w:szCs w:val="24"/>
        </w:rPr>
        <w:t>в рамках сотрудничества с</w:t>
      </w:r>
      <w:r w:rsidR="00E83C0F">
        <w:rPr>
          <w:rFonts w:ascii="Times New Roman" w:hAnsi="Times New Roman"/>
          <w:sz w:val="24"/>
          <w:szCs w:val="24"/>
        </w:rPr>
        <w:t xml:space="preserve"> Санкт-Петербургским государственным электротехническим</w:t>
      </w:r>
      <w:r w:rsidR="00E83C0F" w:rsidRPr="00E83C0F">
        <w:rPr>
          <w:rFonts w:ascii="Times New Roman" w:hAnsi="Times New Roman"/>
          <w:sz w:val="24"/>
          <w:szCs w:val="24"/>
        </w:rPr>
        <w:t xml:space="preserve"> университет</w:t>
      </w:r>
      <w:r w:rsidR="00E83C0F">
        <w:rPr>
          <w:rFonts w:ascii="Times New Roman" w:hAnsi="Times New Roman"/>
          <w:sz w:val="24"/>
          <w:szCs w:val="24"/>
        </w:rPr>
        <w:t>ом</w:t>
      </w:r>
      <w:r w:rsidR="00E83C0F" w:rsidRPr="00E83C0F">
        <w:rPr>
          <w:rFonts w:ascii="Times New Roman" w:hAnsi="Times New Roman"/>
          <w:sz w:val="24"/>
          <w:szCs w:val="24"/>
        </w:rPr>
        <w:t xml:space="preserve"> «ЛЭТИ»</w:t>
      </w:r>
      <w:r w:rsidRPr="000D1495">
        <w:rPr>
          <w:rFonts w:ascii="Times New Roman" w:hAnsi="Times New Roman"/>
          <w:sz w:val="24"/>
          <w:szCs w:val="24"/>
        </w:rPr>
        <w:t>. Также методом атомно-силовой микроскопии были проведены исследования морфологии поверхности пленок толщиной 30 нм при разных температурах отжига. В настоящее время проводятся эксперименты по определению стехиометрии пленок методом ФЭС.</w:t>
      </w:r>
    </w:p>
    <w:p w14:paraId="1865D9D7" w14:textId="77777777" w:rsidR="00D70F67" w:rsidRPr="000D1495" w:rsidRDefault="00D70F67" w:rsidP="00D70F67">
      <w:pPr>
        <w:spacing w:after="0" w:line="360" w:lineRule="auto"/>
        <w:ind w:firstLine="709"/>
        <w:jc w:val="both"/>
        <w:rPr>
          <w:rFonts w:ascii="Times New Roman" w:hAnsi="Times New Roman"/>
          <w:sz w:val="24"/>
          <w:szCs w:val="24"/>
        </w:rPr>
      </w:pPr>
      <w:r w:rsidRPr="000D1495">
        <w:rPr>
          <w:rFonts w:ascii="Times New Roman" w:hAnsi="Times New Roman"/>
          <w:sz w:val="24"/>
          <w:szCs w:val="24"/>
        </w:rPr>
        <w:lastRenderedPageBreak/>
        <w:t xml:space="preserve">Изучение стехиометрического состава методом ФЭС было проведено для эпитаксиальных и поликристаллических пленок сложного оксида бария и титана – BaTiO3, обладающих сегнетоэлектрическим свойствами. Эти ультратонкие пленки (3.5-7нм) оказываются все же достаточно толстыми для того, чтобы упругое туннелирование не было доминирующим механизмом электронного транспорта. В этом их принципиальное отличие от сегнетоэлектрических туннельных переходов. Структуры на основе </w:t>
      </w:r>
      <w:r w:rsidRPr="000D1495">
        <w:rPr>
          <w:rFonts w:ascii="Times New Roman" w:hAnsi="Times New Roman"/>
          <w:sz w:val="24"/>
          <w:szCs w:val="24"/>
          <w:lang w:val="en-US"/>
        </w:rPr>
        <w:t>BaTiO</w:t>
      </w:r>
      <w:r w:rsidRPr="000D1495">
        <w:rPr>
          <w:rFonts w:ascii="Times New Roman" w:hAnsi="Times New Roman"/>
          <w:sz w:val="24"/>
          <w:szCs w:val="24"/>
        </w:rPr>
        <w:t>3 демонстрируют возможность плавной перестройки сопротивления за счет электронных и ионных процессов, протекающих в объеме сегнетоэлектрической пленки и у интерфейсов с электродами. На мемристивные свойства таких структур влияют, в частности, концентрация и распределение ловушек (кислородных вакансий). В этом плане, задачи исследований методом ФЭС схожи для пленок оксидов алюминия, титана и сложного оксида BaTiO3.</w:t>
      </w:r>
    </w:p>
    <w:p w14:paraId="1662BE1D" w14:textId="6CEA2E1B" w:rsidR="00D70F67" w:rsidRPr="000D1495" w:rsidRDefault="00D70F67" w:rsidP="00D70F67">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Пленки титаната бария формировались методом импульсного лазерного осаждения на подложке </w:t>
      </w:r>
      <w:r w:rsidRPr="000D1495">
        <w:rPr>
          <w:rFonts w:ascii="Times New Roman" w:hAnsi="Times New Roman"/>
          <w:sz w:val="24"/>
          <w:szCs w:val="24"/>
          <w:lang w:val="en-US"/>
        </w:rPr>
        <w:t>SrTiO</w:t>
      </w:r>
      <w:r w:rsidRPr="000D1495">
        <w:rPr>
          <w:rFonts w:ascii="Times New Roman" w:hAnsi="Times New Roman"/>
          <w:sz w:val="24"/>
          <w:szCs w:val="24"/>
        </w:rPr>
        <w:t xml:space="preserve">3 с нижним </w:t>
      </w:r>
      <w:r w:rsidRPr="000D1495">
        <w:rPr>
          <w:rFonts w:ascii="Times New Roman" w:hAnsi="Times New Roman"/>
          <w:sz w:val="24"/>
          <w:szCs w:val="24"/>
          <w:lang w:val="en-US"/>
        </w:rPr>
        <w:t>LSMO</w:t>
      </w:r>
      <w:r w:rsidRPr="000D1495">
        <w:rPr>
          <w:rFonts w:ascii="Times New Roman" w:hAnsi="Times New Roman"/>
          <w:sz w:val="24"/>
          <w:szCs w:val="24"/>
        </w:rPr>
        <w:t xml:space="preserve"> (</w:t>
      </w:r>
      <w:r w:rsidRPr="000D1495">
        <w:rPr>
          <w:rFonts w:ascii="Times New Roman" w:hAnsi="Times New Roman"/>
          <w:sz w:val="24"/>
          <w:szCs w:val="24"/>
          <w:lang w:val="en-US"/>
        </w:rPr>
        <w:t>La</w:t>
      </w:r>
      <w:r w:rsidRPr="000D1495">
        <w:rPr>
          <w:rFonts w:ascii="Times New Roman" w:hAnsi="Times New Roman"/>
          <w:sz w:val="24"/>
          <w:szCs w:val="24"/>
        </w:rPr>
        <w:t>0.7</w:t>
      </w:r>
      <w:r w:rsidRPr="000D1495">
        <w:rPr>
          <w:rFonts w:ascii="Times New Roman" w:hAnsi="Times New Roman"/>
          <w:sz w:val="24"/>
          <w:szCs w:val="24"/>
          <w:lang w:val="en-US"/>
        </w:rPr>
        <w:t>Sr</w:t>
      </w:r>
      <w:r w:rsidRPr="000D1495">
        <w:rPr>
          <w:rFonts w:ascii="Times New Roman" w:hAnsi="Times New Roman"/>
          <w:sz w:val="24"/>
          <w:szCs w:val="24"/>
        </w:rPr>
        <w:t>0.3</w:t>
      </w:r>
      <w:r w:rsidRPr="000D1495">
        <w:rPr>
          <w:rFonts w:ascii="Times New Roman" w:hAnsi="Times New Roman"/>
          <w:sz w:val="24"/>
          <w:szCs w:val="24"/>
          <w:lang w:val="en-US"/>
        </w:rPr>
        <w:t>MnO</w:t>
      </w:r>
      <w:r w:rsidRPr="000D1495">
        <w:rPr>
          <w:rFonts w:ascii="Times New Roman" w:hAnsi="Times New Roman"/>
          <w:sz w:val="24"/>
          <w:szCs w:val="24"/>
        </w:rPr>
        <w:t xml:space="preserve">3) электродом между подложкой и пленкой </w:t>
      </w:r>
      <w:r w:rsidRPr="000D1495">
        <w:rPr>
          <w:rFonts w:ascii="Times New Roman" w:hAnsi="Times New Roman"/>
          <w:sz w:val="24"/>
          <w:szCs w:val="24"/>
          <w:lang w:val="en-US"/>
        </w:rPr>
        <w:t>BaTiO</w:t>
      </w:r>
      <w:r w:rsidRPr="000D1495">
        <w:rPr>
          <w:rFonts w:ascii="Times New Roman" w:hAnsi="Times New Roman"/>
          <w:sz w:val="24"/>
          <w:szCs w:val="24"/>
        </w:rPr>
        <w:t xml:space="preserve">3. ФЭС спектры записывались в процессе поэтапного травления пленки вплоть до ее полного стравливания. Пример таких спектров после 1мин травления ионами аргона с энергией 500 </w:t>
      </w:r>
      <w:r w:rsidR="003B622A">
        <w:rPr>
          <w:rFonts w:ascii="Times New Roman" w:hAnsi="Times New Roman"/>
          <w:sz w:val="24"/>
          <w:szCs w:val="24"/>
        </w:rPr>
        <w:t xml:space="preserve">эВ показан на рисунке </w:t>
      </w:r>
      <w:r w:rsidRPr="000D1495">
        <w:rPr>
          <w:rFonts w:ascii="Times New Roman" w:hAnsi="Times New Roman"/>
          <w:sz w:val="24"/>
          <w:szCs w:val="24"/>
        </w:rPr>
        <w:t xml:space="preserve">27 для эпитаксиальной пленки толщиной 7 нм. Спектры раскладывались на компоненты, каждая из которых представляла собой свертку функции </w:t>
      </w:r>
      <w:r w:rsidRPr="000D1495">
        <w:rPr>
          <w:rFonts w:ascii="Times New Roman" w:hAnsi="Times New Roman"/>
          <w:sz w:val="24"/>
          <w:szCs w:val="24"/>
          <w:lang w:val="en-US"/>
        </w:rPr>
        <w:t>Doniach</w:t>
      </w:r>
      <w:r w:rsidRPr="000D1495">
        <w:rPr>
          <w:rFonts w:ascii="Times New Roman" w:hAnsi="Times New Roman"/>
          <w:sz w:val="24"/>
          <w:szCs w:val="24"/>
        </w:rPr>
        <w:t>‐</w:t>
      </w:r>
      <w:r w:rsidRPr="000D1495">
        <w:rPr>
          <w:rFonts w:ascii="Times New Roman" w:hAnsi="Times New Roman"/>
          <w:sz w:val="24"/>
          <w:szCs w:val="24"/>
          <w:lang w:val="en-US"/>
        </w:rPr>
        <w:t>Sunjic</w:t>
      </w:r>
      <w:r w:rsidRPr="000D1495">
        <w:rPr>
          <w:rFonts w:ascii="Times New Roman" w:hAnsi="Times New Roman"/>
          <w:sz w:val="24"/>
          <w:szCs w:val="24"/>
        </w:rPr>
        <w:t xml:space="preserve"> с гауссианом. На данном этапе травления в спектрах </w:t>
      </w:r>
      <w:r w:rsidRPr="000D1495">
        <w:rPr>
          <w:rFonts w:ascii="Times New Roman" w:hAnsi="Times New Roman"/>
          <w:sz w:val="24"/>
          <w:szCs w:val="24"/>
          <w:lang w:val="en-US"/>
        </w:rPr>
        <w:t>Ba</w:t>
      </w:r>
      <w:r w:rsidRPr="000D1495">
        <w:rPr>
          <w:rFonts w:ascii="Times New Roman" w:hAnsi="Times New Roman"/>
          <w:sz w:val="24"/>
          <w:szCs w:val="24"/>
        </w:rPr>
        <w:t xml:space="preserve"> 3</w:t>
      </w:r>
      <w:r w:rsidRPr="000D1495">
        <w:rPr>
          <w:rFonts w:ascii="Times New Roman" w:hAnsi="Times New Roman"/>
          <w:sz w:val="24"/>
          <w:szCs w:val="24"/>
          <w:lang w:val="en-US"/>
        </w:rPr>
        <w:t>d</w:t>
      </w:r>
      <w:r w:rsidRPr="000D1495">
        <w:rPr>
          <w:rFonts w:ascii="Times New Roman" w:hAnsi="Times New Roman"/>
          <w:sz w:val="24"/>
          <w:szCs w:val="24"/>
        </w:rPr>
        <w:t xml:space="preserve">, </w:t>
      </w:r>
      <w:r w:rsidRPr="000D1495">
        <w:rPr>
          <w:rFonts w:ascii="Times New Roman" w:hAnsi="Times New Roman"/>
          <w:sz w:val="24"/>
          <w:szCs w:val="24"/>
          <w:lang w:val="en-US"/>
        </w:rPr>
        <w:t>Ba</w:t>
      </w:r>
      <w:r w:rsidRPr="000D1495">
        <w:rPr>
          <w:rFonts w:ascii="Times New Roman" w:hAnsi="Times New Roman"/>
          <w:sz w:val="24"/>
          <w:szCs w:val="24"/>
        </w:rPr>
        <w:t xml:space="preserve"> 4</w:t>
      </w:r>
      <w:r w:rsidRPr="000D1495">
        <w:rPr>
          <w:rFonts w:ascii="Times New Roman" w:hAnsi="Times New Roman"/>
          <w:sz w:val="24"/>
          <w:szCs w:val="24"/>
          <w:lang w:val="en-US"/>
        </w:rPr>
        <w:t>d</w:t>
      </w:r>
      <w:r w:rsidRPr="000D1495">
        <w:rPr>
          <w:rFonts w:ascii="Times New Roman" w:hAnsi="Times New Roman"/>
          <w:sz w:val="24"/>
          <w:szCs w:val="24"/>
        </w:rPr>
        <w:t xml:space="preserve">, </w:t>
      </w:r>
      <w:r w:rsidRPr="000D1495">
        <w:rPr>
          <w:rFonts w:ascii="Times New Roman" w:hAnsi="Times New Roman"/>
          <w:sz w:val="24"/>
          <w:szCs w:val="24"/>
          <w:lang w:val="en-US"/>
        </w:rPr>
        <w:t>O</w:t>
      </w:r>
      <w:r w:rsidRPr="000D1495">
        <w:rPr>
          <w:rFonts w:ascii="Times New Roman" w:hAnsi="Times New Roman"/>
          <w:sz w:val="24"/>
          <w:szCs w:val="24"/>
        </w:rPr>
        <w:t xml:space="preserve"> 1</w:t>
      </w:r>
      <w:r w:rsidRPr="000D1495">
        <w:rPr>
          <w:rFonts w:ascii="Times New Roman" w:hAnsi="Times New Roman"/>
          <w:sz w:val="24"/>
          <w:szCs w:val="24"/>
          <w:lang w:val="en-US"/>
        </w:rPr>
        <w:t>s</w:t>
      </w:r>
      <w:r w:rsidRPr="000D1495">
        <w:rPr>
          <w:rFonts w:ascii="Times New Roman" w:hAnsi="Times New Roman"/>
          <w:sz w:val="24"/>
          <w:szCs w:val="24"/>
        </w:rPr>
        <w:t xml:space="preserve">, </w:t>
      </w:r>
      <w:r w:rsidRPr="000D1495">
        <w:rPr>
          <w:rFonts w:ascii="Times New Roman" w:hAnsi="Times New Roman"/>
          <w:sz w:val="24"/>
          <w:szCs w:val="24"/>
          <w:lang w:val="en-US"/>
        </w:rPr>
        <w:t>Ti</w:t>
      </w:r>
      <w:r w:rsidRPr="000D1495">
        <w:rPr>
          <w:rFonts w:ascii="Times New Roman" w:hAnsi="Times New Roman"/>
          <w:sz w:val="24"/>
          <w:szCs w:val="24"/>
        </w:rPr>
        <w:t xml:space="preserve"> 2</w:t>
      </w:r>
      <w:r w:rsidRPr="000D1495">
        <w:rPr>
          <w:rFonts w:ascii="Times New Roman" w:hAnsi="Times New Roman"/>
          <w:sz w:val="24"/>
          <w:szCs w:val="24"/>
          <w:lang w:val="en-US"/>
        </w:rPr>
        <w:t>p</w:t>
      </w:r>
      <w:r w:rsidRPr="000D1495">
        <w:rPr>
          <w:rFonts w:ascii="Times New Roman" w:hAnsi="Times New Roman"/>
          <w:sz w:val="24"/>
          <w:szCs w:val="24"/>
        </w:rPr>
        <w:t xml:space="preserve"> можно выделить по две компоненты.</w:t>
      </w:r>
    </w:p>
    <w:p w14:paraId="65240A11" w14:textId="77777777" w:rsidR="00D70F67" w:rsidRPr="000D1495" w:rsidRDefault="00D70F67" w:rsidP="00D70F67">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Главный пик </w:t>
      </w:r>
      <w:r w:rsidRPr="000D1495">
        <w:rPr>
          <w:rFonts w:ascii="Times New Roman" w:hAnsi="Times New Roman"/>
          <w:sz w:val="24"/>
          <w:szCs w:val="24"/>
          <w:lang w:val="en-US"/>
        </w:rPr>
        <w:t>O</w:t>
      </w:r>
      <w:r w:rsidRPr="000D1495">
        <w:rPr>
          <w:rFonts w:ascii="Times New Roman" w:hAnsi="Times New Roman"/>
          <w:sz w:val="24"/>
          <w:szCs w:val="24"/>
        </w:rPr>
        <w:t xml:space="preserve">1 в </w:t>
      </w:r>
      <w:r w:rsidRPr="000D1495">
        <w:rPr>
          <w:rFonts w:ascii="Times New Roman" w:hAnsi="Times New Roman"/>
          <w:sz w:val="24"/>
          <w:szCs w:val="24"/>
          <w:lang w:val="en-US"/>
        </w:rPr>
        <w:t>O</w:t>
      </w:r>
      <w:r w:rsidRPr="000D1495">
        <w:rPr>
          <w:rFonts w:ascii="Times New Roman" w:hAnsi="Times New Roman"/>
          <w:sz w:val="24"/>
          <w:szCs w:val="24"/>
        </w:rPr>
        <w:t xml:space="preserve"> 1</w:t>
      </w:r>
      <w:r w:rsidRPr="000D1495">
        <w:rPr>
          <w:rFonts w:ascii="Times New Roman" w:hAnsi="Times New Roman"/>
          <w:sz w:val="24"/>
          <w:szCs w:val="24"/>
          <w:lang w:val="en-US"/>
        </w:rPr>
        <w:t>s</w:t>
      </w:r>
      <w:r w:rsidRPr="000D1495">
        <w:rPr>
          <w:rFonts w:ascii="Times New Roman" w:hAnsi="Times New Roman"/>
          <w:sz w:val="24"/>
          <w:szCs w:val="24"/>
        </w:rPr>
        <w:t xml:space="preserve"> спектре соответствует сигналу ионов кислорода в решетке </w:t>
      </w:r>
      <w:r w:rsidRPr="000D1495">
        <w:rPr>
          <w:rFonts w:ascii="Times New Roman" w:hAnsi="Times New Roman"/>
          <w:sz w:val="24"/>
          <w:szCs w:val="24"/>
          <w:lang w:val="en-US"/>
        </w:rPr>
        <w:t>BaTiO</w:t>
      </w:r>
      <w:r w:rsidRPr="000D1495">
        <w:rPr>
          <w:rFonts w:ascii="Times New Roman" w:hAnsi="Times New Roman"/>
          <w:sz w:val="24"/>
          <w:szCs w:val="24"/>
        </w:rPr>
        <w:t xml:space="preserve">3, его абсолютная интенсивность постепенно убывает при увеличении времени травления. Соотношение интенсивностей компонент </w:t>
      </w:r>
      <w:r w:rsidRPr="000D1495">
        <w:rPr>
          <w:rFonts w:ascii="Times New Roman" w:hAnsi="Times New Roman"/>
          <w:sz w:val="24"/>
          <w:szCs w:val="24"/>
          <w:lang w:val="en-US"/>
        </w:rPr>
        <w:t>O</w:t>
      </w:r>
      <w:r w:rsidRPr="000D1495">
        <w:rPr>
          <w:rFonts w:ascii="Times New Roman" w:hAnsi="Times New Roman"/>
          <w:sz w:val="24"/>
          <w:szCs w:val="24"/>
        </w:rPr>
        <w:t xml:space="preserve">2 и </w:t>
      </w:r>
      <w:r w:rsidRPr="000D1495">
        <w:rPr>
          <w:rFonts w:ascii="Times New Roman" w:hAnsi="Times New Roman"/>
          <w:sz w:val="24"/>
          <w:szCs w:val="24"/>
          <w:lang w:val="en-US"/>
        </w:rPr>
        <w:t>O</w:t>
      </w:r>
      <w:r w:rsidRPr="000D1495">
        <w:rPr>
          <w:rFonts w:ascii="Times New Roman" w:hAnsi="Times New Roman"/>
          <w:sz w:val="24"/>
          <w:szCs w:val="24"/>
        </w:rPr>
        <w:t xml:space="preserve">1не меняется существенно в процессе травления. Вероятно, пику </w:t>
      </w:r>
      <w:r w:rsidRPr="000D1495">
        <w:rPr>
          <w:rFonts w:ascii="Times New Roman" w:hAnsi="Times New Roman"/>
          <w:sz w:val="24"/>
          <w:szCs w:val="24"/>
          <w:lang w:val="en-US"/>
        </w:rPr>
        <w:t>O</w:t>
      </w:r>
      <w:r w:rsidRPr="000D1495">
        <w:rPr>
          <w:rFonts w:ascii="Times New Roman" w:hAnsi="Times New Roman"/>
          <w:sz w:val="24"/>
          <w:szCs w:val="24"/>
        </w:rPr>
        <w:t xml:space="preserve">2 можно сопоставить сигнал от посторонних примесей в пленке. Когда в процессе травления пленка становится тоньше 5нм, в спектре </w:t>
      </w:r>
      <w:r w:rsidRPr="000D1495">
        <w:rPr>
          <w:rFonts w:ascii="Times New Roman" w:hAnsi="Times New Roman"/>
          <w:sz w:val="24"/>
          <w:szCs w:val="24"/>
          <w:lang w:val="en-US"/>
        </w:rPr>
        <w:t>O</w:t>
      </w:r>
      <w:r w:rsidRPr="000D1495">
        <w:rPr>
          <w:rFonts w:ascii="Times New Roman" w:hAnsi="Times New Roman"/>
          <w:sz w:val="24"/>
          <w:szCs w:val="24"/>
        </w:rPr>
        <w:t xml:space="preserve"> 1</w:t>
      </w:r>
      <w:r w:rsidRPr="000D1495">
        <w:rPr>
          <w:rFonts w:ascii="Times New Roman" w:hAnsi="Times New Roman"/>
          <w:sz w:val="24"/>
          <w:szCs w:val="24"/>
          <w:lang w:val="en-US"/>
        </w:rPr>
        <w:t>s</w:t>
      </w:r>
      <w:r w:rsidRPr="000D1495">
        <w:rPr>
          <w:rFonts w:ascii="Times New Roman" w:hAnsi="Times New Roman"/>
          <w:sz w:val="24"/>
          <w:szCs w:val="24"/>
        </w:rPr>
        <w:t xml:space="preserve"> появляется третья компонента (</w:t>
      </w:r>
      <w:r w:rsidRPr="000D1495">
        <w:rPr>
          <w:rFonts w:ascii="Times New Roman" w:hAnsi="Times New Roman"/>
          <w:sz w:val="24"/>
          <w:szCs w:val="24"/>
          <w:lang w:val="en-US"/>
        </w:rPr>
        <w:t>O</w:t>
      </w:r>
      <w:r w:rsidRPr="000D1495">
        <w:rPr>
          <w:rFonts w:ascii="Times New Roman" w:hAnsi="Times New Roman"/>
          <w:sz w:val="24"/>
          <w:szCs w:val="24"/>
        </w:rPr>
        <w:t xml:space="preserve">3) при энергии связи около 528.5эВ – это сигнал от нижнего </w:t>
      </w:r>
      <w:r w:rsidRPr="000D1495">
        <w:rPr>
          <w:rFonts w:ascii="Times New Roman" w:hAnsi="Times New Roman"/>
          <w:sz w:val="24"/>
          <w:szCs w:val="24"/>
          <w:lang w:val="en-US"/>
        </w:rPr>
        <w:t>LSMO</w:t>
      </w:r>
      <w:r w:rsidRPr="000D1495">
        <w:rPr>
          <w:rFonts w:ascii="Times New Roman" w:hAnsi="Times New Roman"/>
          <w:sz w:val="24"/>
          <w:szCs w:val="24"/>
        </w:rPr>
        <w:t xml:space="preserve"> электрода. В более тонких пленках титаната бария данная спектральная компонента видна с самого начала. По соотношение интенсивностей </w:t>
      </w:r>
      <w:r w:rsidRPr="000D1495">
        <w:rPr>
          <w:rFonts w:ascii="Times New Roman" w:hAnsi="Times New Roman"/>
          <w:sz w:val="24"/>
          <w:szCs w:val="24"/>
          <w:lang w:val="en-US"/>
        </w:rPr>
        <w:t>O</w:t>
      </w:r>
      <w:r w:rsidRPr="000D1495">
        <w:rPr>
          <w:rFonts w:ascii="Times New Roman" w:hAnsi="Times New Roman"/>
          <w:sz w:val="24"/>
          <w:szCs w:val="24"/>
        </w:rPr>
        <w:t xml:space="preserve">1 и </w:t>
      </w:r>
      <w:r w:rsidRPr="000D1495">
        <w:rPr>
          <w:rFonts w:ascii="Times New Roman" w:hAnsi="Times New Roman"/>
          <w:sz w:val="24"/>
          <w:szCs w:val="24"/>
          <w:lang w:val="en-US"/>
        </w:rPr>
        <w:t>O</w:t>
      </w:r>
      <w:r w:rsidRPr="000D1495">
        <w:rPr>
          <w:rFonts w:ascii="Times New Roman" w:hAnsi="Times New Roman"/>
          <w:sz w:val="24"/>
          <w:szCs w:val="24"/>
        </w:rPr>
        <w:t>3 пиков можно достаточно точно определять остаточную толщину пленки.</w:t>
      </w:r>
    </w:p>
    <w:p w14:paraId="32A31C79" w14:textId="727BC96E" w:rsidR="00D70F67" w:rsidRPr="000D1495" w:rsidRDefault="00D70F67" w:rsidP="00D70F67">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В спектре </w:t>
      </w:r>
      <w:r w:rsidRPr="000D1495">
        <w:rPr>
          <w:rFonts w:ascii="Times New Roman" w:hAnsi="Times New Roman"/>
          <w:sz w:val="24"/>
          <w:szCs w:val="24"/>
          <w:lang w:val="en-US"/>
        </w:rPr>
        <w:t>Ti</w:t>
      </w:r>
      <w:r w:rsidRPr="000D1495">
        <w:rPr>
          <w:rFonts w:ascii="Times New Roman" w:hAnsi="Times New Roman"/>
          <w:sz w:val="24"/>
          <w:szCs w:val="24"/>
        </w:rPr>
        <w:t xml:space="preserve"> 2</w:t>
      </w:r>
      <w:r w:rsidRPr="000D1495">
        <w:rPr>
          <w:rFonts w:ascii="Times New Roman" w:hAnsi="Times New Roman"/>
          <w:sz w:val="24"/>
          <w:szCs w:val="24"/>
          <w:lang w:val="en-US"/>
        </w:rPr>
        <w:t>p</w:t>
      </w:r>
      <w:r w:rsidRPr="000D1495">
        <w:rPr>
          <w:rFonts w:ascii="Times New Roman" w:hAnsi="Times New Roman"/>
          <w:sz w:val="24"/>
          <w:szCs w:val="24"/>
        </w:rPr>
        <w:t>, кроме основного (</w:t>
      </w:r>
      <w:r w:rsidRPr="000D1495">
        <w:rPr>
          <w:rFonts w:ascii="Times New Roman" w:hAnsi="Times New Roman"/>
          <w:sz w:val="24"/>
          <w:szCs w:val="24"/>
          <w:lang w:val="en-US"/>
        </w:rPr>
        <w:t>Ti</w:t>
      </w:r>
      <w:r w:rsidRPr="000D1495">
        <w:rPr>
          <w:rFonts w:ascii="Times New Roman" w:hAnsi="Times New Roman"/>
          <w:sz w:val="24"/>
          <w:szCs w:val="24"/>
        </w:rPr>
        <w:t>1), присутствует слабый дополнительный дублет (</w:t>
      </w:r>
      <w:r w:rsidRPr="000D1495">
        <w:rPr>
          <w:rFonts w:ascii="Times New Roman" w:hAnsi="Times New Roman"/>
          <w:sz w:val="24"/>
          <w:szCs w:val="24"/>
          <w:lang w:val="en-US"/>
        </w:rPr>
        <w:t>Ti</w:t>
      </w:r>
      <w:r w:rsidRPr="000D1495">
        <w:rPr>
          <w:rFonts w:ascii="Times New Roman" w:hAnsi="Times New Roman"/>
          <w:sz w:val="24"/>
          <w:szCs w:val="24"/>
        </w:rPr>
        <w:t xml:space="preserve">2), интенсивность которого слегка возрастает при увеличении времени травления. Последнее свидетельствует о частичном восстановлении ионов титана из </w:t>
      </w:r>
      <w:r w:rsidRPr="000D1495">
        <w:rPr>
          <w:rFonts w:ascii="Times New Roman" w:hAnsi="Times New Roman"/>
          <w:sz w:val="24"/>
          <w:szCs w:val="24"/>
          <w:lang w:val="en-US"/>
        </w:rPr>
        <w:t>Ti</w:t>
      </w:r>
      <w:r w:rsidRPr="000D1495">
        <w:rPr>
          <w:rFonts w:ascii="Times New Roman" w:hAnsi="Times New Roman"/>
          <w:sz w:val="24"/>
          <w:szCs w:val="24"/>
        </w:rPr>
        <w:t xml:space="preserve">4+ в </w:t>
      </w:r>
      <w:r w:rsidRPr="000D1495">
        <w:rPr>
          <w:rFonts w:ascii="Times New Roman" w:hAnsi="Times New Roman"/>
          <w:sz w:val="24"/>
          <w:szCs w:val="24"/>
          <w:lang w:val="en-US"/>
        </w:rPr>
        <w:t>Ti</w:t>
      </w:r>
      <w:r w:rsidRPr="000D1495">
        <w:rPr>
          <w:rFonts w:ascii="Times New Roman" w:hAnsi="Times New Roman"/>
          <w:sz w:val="24"/>
          <w:szCs w:val="24"/>
        </w:rPr>
        <w:t xml:space="preserve">3+ и </w:t>
      </w:r>
      <w:r w:rsidRPr="000D1495">
        <w:rPr>
          <w:rFonts w:ascii="Times New Roman" w:hAnsi="Times New Roman"/>
          <w:sz w:val="24"/>
          <w:szCs w:val="24"/>
          <w:lang w:val="en-US"/>
        </w:rPr>
        <w:t>Ti</w:t>
      </w:r>
      <w:r w:rsidRPr="000D1495">
        <w:rPr>
          <w:rFonts w:ascii="Times New Roman" w:hAnsi="Times New Roman"/>
          <w:sz w:val="24"/>
          <w:szCs w:val="24"/>
        </w:rPr>
        <w:t xml:space="preserve">2+ состояния. Кроме того, интенсивность </w:t>
      </w:r>
      <w:r w:rsidRPr="000D1495">
        <w:rPr>
          <w:rFonts w:ascii="Times New Roman" w:hAnsi="Times New Roman"/>
          <w:sz w:val="24"/>
          <w:szCs w:val="24"/>
          <w:lang w:val="en-US"/>
        </w:rPr>
        <w:t>Ti</w:t>
      </w:r>
      <w:r w:rsidRPr="000D1495">
        <w:rPr>
          <w:rFonts w:ascii="Times New Roman" w:hAnsi="Times New Roman"/>
          <w:sz w:val="24"/>
          <w:szCs w:val="24"/>
        </w:rPr>
        <w:t xml:space="preserve">2 компонент для всех исследованных пленок хорошо согласуется с оценками отклонения элементного состава пленки </w:t>
      </w:r>
      <w:r w:rsidRPr="000D1495">
        <w:rPr>
          <w:rFonts w:ascii="Times New Roman" w:hAnsi="Times New Roman"/>
          <w:sz w:val="24"/>
          <w:szCs w:val="24"/>
          <w:lang w:val="en-US"/>
        </w:rPr>
        <w:t>BaTiO</w:t>
      </w:r>
      <w:r w:rsidRPr="000D1495">
        <w:rPr>
          <w:rFonts w:ascii="Times New Roman" w:hAnsi="Times New Roman"/>
          <w:sz w:val="24"/>
          <w:szCs w:val="24"/>
        </w:rPr>
        <w:t xml:space="preserve">3 от идеального стехиометрического отношения 1:1:3. Например, для </w:t>
      </w:r>
      <w:r w:rsidRPr="000D1495">
        <w:rPr>
          <w:rFonts w:ascii="Times New Roman" w:hAnsi="Times New Roman"/>
          <w:sz w:val="24"/>
          <w:szCs w:val="24"/>
        </w:rPr>
        <w:lastRenderedPageBreak/>
        <w:t xml:space="preserve">эпитаксиальной пленки, данные </w:t>
      </w:r>
      <w:r w:rsidR="003B622A">
        <w:rPr>
          <w:rFonts w:ascii="Times New Roman" w:hAnsi="Times New Roman"/>
          <w:sz w:val="24"/>
          <w:szCs w:val="24"/>
        </w:rPr>
        <w:t xml:space="preserve">для которой представлены на рисунке </w:t>
      </w:r>
      <w:r w:rsidRPr="000D1495">
        <w:rPr>
          <w:rFonts w:ascii="Times New Roman" w:hAnsi="Times New Roman"/>
          <w:sz w:val="24"/>
          <w:szCs w:val="24"/>
        </w:rPr>
        <w:t xml:space="preserve">27, оценка стехиометрии по сигналам </w:t>
      </w:r>
      <w:r w:rsidRPr="000D1495">
        <w:rPr>
          <w:rFonts w:ascii="Times New Roman" w:hAnsi="Times New Roman"/>
          <w:sz w:val="24"/>
          <w:szCs w:val="24"/>
          <w:lang w:val="en-US"/>
        </w:rPr>
        <w:t>Ba</w:t>
      </w:r>
      <w:r w:rsidRPr="000D1495">
        <w:rPr>
          <w:rFonts w:ascii="Times New Roman" w:hAnsi="Times New Roman"/>
          <w:sz w:val="24"/>
          <w:szCs w:val="24"/>
        </w:rPr>
        <w:t xml:space="preserve"> 3</w:t>
      </w:r>
      <w:r w:rsidRPr="000D1495">
        <w:rPr>
          <w:rFonts w:ascii="Times New Roman" w:hAnsi="Times New Roman"/>
          <w:sz w:val="24"/>
          <w:szCs w:val="24"/>
          <w:lang w:val="en-US"/>
        </w:rPr>
        <w:t>d</w:t>
      </w:r>
      <w:r w:rsidRPr="000D1495">
        <w:rPr>
          <w:rFonts w:ascii="Times New Roman" w:hAnsi="Times New Roman"/>
          <w:sz w:val="24"/>
          <w:szCs w:val="24"/>
        </w:rPr>
        <w:t xml:space="preserve">, </w:t>
      </w:r>
      <w:r w:rsidRPr="000D1495">
        <w:rPr>
          <w:rFonts w:ascii="Times New Roman" w:hAnsi="Times New Roman"/>
          <w:sz w:val="24"/>
          <w:szCs w:val="24"/>
          <w:lang w:val="en-US"/>
        </w:rPr>
        <w:t>Ba</w:t>
      </w:r>
      <w:r w:rsidRPr="000D1495">
        <w:rPr>
          <w:rFonts w:ascii="Times New Roman" w:hAnsi="Times New Roman"/>
          <w:sz w:val="24"/>
          <w:szCs w:val="24"/>
        </w:rPr>
        <w:t xml:space="preserve"> 4</w:t>
      </w:r>
      <w:r w:rsidRPr="000D1495">
        <w:rPr>
          <w:rFonts w:ascii="Times New Roman" w:hAnsi="Times New Roman"/>
          <w:sz w:val="24"/>
          <w:szCs w:val="24"/>
          <w:lang w:val="en-US"/>
        </w:rPr>
        <w:t>d</w:t>
      </w:r>
      <w:r w:rsidRPr="000D1495">
        <w:rPr>
          <w:rFonts w:ascii="Times New Roman" w:hAnsi="Times New Roman"/>
          <w:sz w:val="24"/>
          <w:szCs w:val="24"/>
        </w:rPr>
        <w:t xml:space="preserve">, </w:t>
      </w:r>
      <w:r w:rsidRPr="000D1495">
        <w:rPr>
          <w:rFonts w:ascii="Times New Roman" w:hAnsi="Times New Roman"/>
          <w:sz w:val="24"/>
          <w:szCs w:val="24"/>
          <w:lang w:val="en-US"/>
        </w:rPr>
        <w:t>Ti</w:t>
      </w:r>
      <w:r w:rsidRPr="000D1495">
        <w:rPr>
          <w:rFonts w:ascii="Times New Roman" w:hAnsi="Times New Roman"/>
          <w:sz w:val="24"/>
          <w:szCs w:val="24"/>
        </w:rPr>
        <w:t xml:space="preserve"> 2</w:t>
      </w:r>
      <w:r w:rsidRPr="000D1495">
        <w:rPr>
          <w:rFonts w:ascii="Times New Roman" w:hAnsi="Times New Roman"/>
          <w:sz w:val="24"/>
          <w:szCs w:val="24"/>
          <w:lang w:val="en-US"/>
        </w:rPr>
        <w:t>p</w:t>
      </w:r>
      <w:r w:rsidRPr="000D1495">
        <w:rPr>
          <w:rFonts w:ascii="Times New Roman" w:hAnsi="Times New Roman"/>
          <w:sz w:val="24"/>
          <w:szCs w:val="24"/>
        </w:rPr>
        <w:t xml:space="preserve"> и </w:t>
      </w:r>
      <w:r w:rsidRPr="000D1495">
        <w:rPr>
          <w:rFonts w:ascii="Times New Roman" w:hAnsi="Times New Roman"/>
          <w:sz w:val="24"/>
          <w:szCs w:val="24"/>
          <w:lang w:val="en-US"/>
        </w:rPr>
        <w:t>O</w:t>
      </w:r>
      <w:r w:rsidRPr="000D1495">
        <w:rPr>
          <w:rFonts w:ascii="Times New Roman" w:hAnsi="Times New Roman"/>
          <w:sz w:val="24"/>
          <w:szCs w:val="24"/>
        </w:rPr>
        <w:t xml:space="preserve"> 1</w:t>
      </w:r>
      <w:r w:rsidRPr="000D1495">
        <w:rPr>
          <w:rFonts w:ascii="Times New Roman" w:hAnsi="Times New Roman"/>
          <w:sz w:val="24"/>
          <w:szCs w:val="24"/>
          <w:lang w:val="en-US"/>
        </w:rPr>
        <w:t>s</w:t>
      </w:r>
      <w:r w:rsidRPr="000D1495">
        <w:rPr>
          <w:rFonts w:ascii="Times New Roman" w:hAnsi="Times New Roman"/>
          <w:sz w:val="24"/>
          <w:szCs w:val="24"/>
        </w:rPr>
        <w:t xml:space="preserve"> показывает недостаток кислорода около 8 ат.%. В то же время, доля пиков </w:t>
      </w:r>
      <w:r w:rsidRPr="000D1495">
        <w:rPr>
          <w:rFonts w:ascii="Times New Roman" w:hAnsi="Times New Roman"/>
          <w:sz w:val="24"/>
          <w:szCs w:val="24"/>
          <w:lang w:val="en-US"/>
        </w:rPr>
        <w:t>Ti</w:t>
      </w:r>
      <w:r w:rsidRPr="000D1495">
        <w:rPr>
          <w:rFonts w:ascii="Times New Roman" w:hAnsi="Times New Roman"/>
          <w:sz w:val="24"/>
          <w:szCs w:val="24"/>
        </w:rPr>
        <w:t xml:space="preserve">2 в общей площади </w:t>
      </w:r>
      <w:r w:rsidRPr="000D1495">
        <w:rPr>
          <w:rFonts w:ascii="Times New Roman" w:hAnsi="Times New Roman"/>
          <w:sz w:val="24"/>
          <w:szCs w:val="24"/>
          <w:lang w:val="en-US"/>
        </w:rPr>
        <w:t>Ti</w:t>
      </w:r>
      <w:r w:rsidRPr="000D1495">
        <w:rPr>
          <w:rFonts w:ascii="Times New Roman" w:hAnsi="Times New Roman"/>
          <w:sz w:val="24"/>
          <w:szCs w:val="24"/>
        </w:rPr>
        <w:t xml:space="preserve"> 2</w:t>
      </w:r>
      <w:r w:rsidRPr="000D1495">
        <w:rPr>
          <w:rFonts w:ascii="Times New Roman" w:hAnsi="Times New Roman"/>
          <w:sz w:val="24"/>
          <w:szCs w:val="24"/>
          <w:lang w:val="en-US"/>
        </w:rPr>
        <w:t>p</w:t>
      </w:r>
      <w:r w:rsidRPr="000D1495">
        <w:rPr>
          <w:rFonts w:ascii="Times New Roman" w:hAnsi="Times New Roman"/>
          <w:sz w:val="24"/>
          <w:szCs w:val="24"/>
        </w:rPr>
        <w:t xml:space="preserve"> спектра составляет 7.5%. Таким образом, по интенсивности </w:t>
      </w:r>
      <w:r w:rsidRPr="000D1495">
        <w:rPr>
          <w:rFonts w:ascii="Times New Roman" w:hAnsi="Times New Roman"/>
          <w:sz w:val="24"/>
          <w:szCs w:val="24"/>
          <w:lang w:val="en-US"/>
        </w:rPr>
        <w:t>Ti</w:t>
      </w:r>
      <w:r w:rsidRPr="000D1495">
        <w:rPr>
          <w:rFonts w:ascii="Times New Roman" w:hAnsi="Times New Roman"/>
          <w:sz w:val="24"/>
          <w:szCs w:val="24"/>
        </w:rPr>
        <w:t>2 компонент можно оценить концентрацию кислородных вакансий в пленке.</w:t>
      </w:r>
    </w:p>
    <w:p w14:paraId="36880FD2" w14:textId="77777777" w:rsidR="00D70F67" w:rsidRPr="000D1495" w:rsidRDefault="00D70F67" w:rsidP="00D70F67">
      <w:pPr>
        <w:spacing w:after="0" w:line="360" w:lineRule="auto"/>
        <w:jc w:val="both"/>
        <w:rPr>
          <w:rFonts w:ascii="Times New Roman" w:hAnsi="Times New Roman"/>
          <w:sz w:val="24"/>
          <w:szCs w:val="24"/>
          <w:lang w:val="en-US"/>
        </w:rPr>
      </w:pPr>
      <w:r w:rsidRPr="000D1495">
        <w:rPr>
          <w:noProof/>
          <w:lang w:eastAsia="ru-RU"/>
        </w:rPr>
        <w:drawing>
          <wp:inline distT="0" distB="0" distL="0" distR="0" wp14:anchorId="40C1A632" wp14:editId="6011912C">
            <wp:extent cx="5940425" cy="1375873"/>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1375873"/>
                    </a:xfrm>
                    <a:prstGeom prst="rect">
                      <a:avLst/>
                    </a:prstGeom>
                  </pic:spPr>
                </pic:pic>
              </a:graphicData>
            </a:graphic>
          </wp:inline>
        </w:drawing>
      </w:r>
    </w:p>
    <w:p w14:paraId="1CD3B82B" w14:textId="0A5E4716" w:rsidR="00D70F67" w:rsidRPr="000D1495" w:rsidRDefault="00467460" w:rsidP="00D70F67">
      <w:pPr>
        <w:spacing w:after="0" w:line="240" w:lineRule="auto"/>
        <w:jc w:val="both"/>
        <w:rPr>
          <w:rFonts w:ascii="Times New Roman" w:hAnsi="Times New Roman"/>
          <w:sz w:val="24"/>
          <w:szCs w:val="24"/>
        </w:rPr>
      </w:pPr>
      <w:r>
        <w:rPr>
          <w:rFonts w:ascii="Times New Roman" w:hAnsi="Times New Roman"/>
          <w:sz w:val="24"/>
          <w:szCs w:val="24"/>
        </w:rPr>
        <w:t>Рисунок 27 –</w:t>
      </w:r>
      <w:r w:rsidR="00D70F67" w:rsidRPr="000D1495">
        <w:rPr>
          <w:rFonts w:ascii="Times New Roman" w:hAnsi="Times New Roman"/>
          <w:sz w:val="24"/>
          <w:szCs w:val="24"/>
        </w:rPr>
        <w:t xml:space="preserve"> Фотоэлектронные спектры внутренних уровней </w:t>
      </w:r>
      <w:r w:rsidR="00D70F67" w:rsidRPr="000D1495">
        <w:rPr>
          <w:rFonts w:ascii="Times New Roman" w:hAnsi="Times New Roman"/>
          <w:sz w:val="24"/>
          <w:szCs w:val="24"/>
          <w:lang w:val="en-US"/>
        </w:rPr>
        <w:t>Ba</w:t>
      </w:r>
      <w:r w:rsidR="00D70F67" w:rsidRPr="000D1495">
        <w:rPr>
          <w:rFonts w:ascii="Times New Roman" w:hAnsi="Times New Roman"/>
          <w:sz w:val="24"/>
          <w:szCs w:val="24"/>
        </w:rPr>
        <w:t xml:space="preserve"> 3</w:t>
      </w:r>
      <w:r w:rsidR="00D70F67" w:rsidRPr="000D1495">
        <w:rPr>
          <w:rFonts w:ascii="Times New Roman" w:hAnsi="Times New Roman"/>
          <w:sz w:val="24"/>
          <w:szCs w:val="24"/>
          <w:lang w:val="en-US"/>
        </w:rPr>
        <w:t>d</w:t>
      </w:r>
      <w:r w:rsidR="00D70F67" w:rsidRPr="000D1495">
        <w:rPr>
          <w:rFonts w:ascii="Times New Roman" w:hAnsi="Times New Roman"/>
          <w:sz w:val="24"/>
          <w:szCs w:val="24"/>
        </w:rPr>
        <w:t xml:space="preserve">5/2, </w:t>
      </w:r>
      <w:r w:rsidR="00D70F67" w:rsidRPr="000D1495">
        <w:rPr>
          <w:rFonts w:ascii="Times New Roman" w:hAnsi="Times New Roman"/>
          <w:sz w:val="24"/>
          <w:szCs w:val="24"/>
          <w:lang w:val="en-US"/>
        </w:rPr>
        <w:t>Ba</w:t>
      </w:r>
      <w:r w:rsidR="00D70F67" w:rsidRPr="000D1495">
        <w:rPr>
          <w:rFonts w:ascii="Times New Roman" w:hAnsi="Times New Roman"/>
          <w:sz w:val="24"/>
          <w:szCs w:val="24"/>
        </w:rPr>
        <w:t xml:space="preserve"> 4</w:t>
      </w:r>
      <w:r w:rsidR="00D70F67" w:rsidRPr="000D1495">
        <w:rPr>
          <w:rFonts w:ascii="Times New Roman" w:hAnsi="Times New Roman"/>
          <w:sz w:val="24"/>
          <w:szCs w:val="24"/>
          <w:lang w:val="en-US"/>
        </w:rPr>
        <w:t>d</w:t>
      </w:r>
      <w:r w:rsidR="00D70F67" w:rsidRPr="000D1495">
        <w:rPr>
          <w:rFonts w:ascii="Times New Roman" w:hAnsi="Times New Roman"/>
          <w:sz w:val="24"/>
          <w:szCs w:val="24"/>
        </w:rPr>
        <w:t xml:space="preserve">, </w:t>
      </w:r>
      <w:r w:rsidR="00D70F67" w:rsidRPr="000D1495">
        <w:rPr>
          <w:rFonts w:ascii="Times New Roman" w:hAnsi="Times New Roman"/>
          <w:sz w:val="24"/>
          <w:szCs w:val="24"/>
          <w:lang w:val="en-US"/>
        </w:rPr>
        <w:t>O</w:t>
      </w:r>
      <w:r w:rsidR="00D70F67" w:rsidRPr="000D1495">
        <w:rPr>
          <w:rFonts w:ascii="Times New Roman" w:hAnsi="Times New Roman"/>
          <w:sz w:val="24"/>
          <w:szCs w:val="24"/>
        </w:rPr>
        <w:t xml:space="preserve"> 1</w:t>
      </w:r>
      <w:r w:rsidR="00D70F67" w:rsidRPr="000D1495">
        <w:rPr>
          <w:rFonts w:ascii="Times New Roman" w:hAnsi="Times New Roman"/>
          <w:sz w:val="24"/>
          <w:szCs w:val="24"/>
          <w:lang w:val="en-US"/>
        </w:rPr>
        <w:t>s</w:t>
      </w:r>
      <w:r w:rsidR="00D70F67" w:rsidRPr="000D1495">
        <w:rPr>
          <w:rFonts w:ascii="Times New Roman" w:hAnsi="Times New Roman"/>
          <w:sz w:val="24"/>
          <w:szCs w:val="24"/>
        </w:rPr>
        <w:t xml:space="preserve"> и </w:t>
      </w:r>
      <w:r w:rsidR="00D70F67" w:rsidRPr="000D1495">
        <w:rPr>
          <w:rFonts w:ascii="Times New Roman" w:hAnsi="Times New Roman"/>
          <w:sz w:val="24"/>
          <w:szCs w:val="24"/>
          <w:lang w:val="en-US"/>
        </w:rPr>
        <w:t>Ti</w:t>
      </w:r>
      <w:r w:rsidR="00D70F67" w:rsidRPr="000D1495">
        <w:rPr>
          <w:rFonts w:ascii="Times New Roman" w:hAnsi="Times New Roman"/>
          <w:sz w:val="24"/>
          <w:szCs w:val="24"/>
        </w:rPr>
        <w:t xml:space="preserve"> 2</w:t>
      </w:r>
      <w:r w:rsidR="00D70F67" w:rsidRPr="000D1495">
        <w:rPr>
          <w:rFonts w:ascii="Times New Roman" w:hAnsi="Times New Roman"/>
          <w:sz w:val="24"/>
          <w:szCs w:val="24"/>
          <w:lang w:val="en-US"/>
        </w:rPr>
        <w:t>p</w:t>
      </w:r>
      <w:r w:rsidR="00D70F67" w:rsidRPr="000D1495">
        <w:rPr>
          <w:rFonts w:ascii="Times New Roman" w:hAnsi="Times New Roman"/>
          <w:sz w:val="24"/>
          <w:szCs w:val="24"/>
        </w:rPr>
        <w:t xml:space="preserve"> после короткого травления 7 нм эпитаксиальной пленки титаната бария ионами аргона</w:t>
      </w:r>
    </w:p>
    <w:p w14:paraId="014D0B0A" w14:textId="77777777" w:rsidR="00D70F67" w:rsidRPr="000D1495" w:rsidRDefault="00D70F67" w:rsidP="00D70F67">
      <w:pPr>
        <w:spacing w:after="0" w:line="360" w:lineRule="auto"/>
        <w:ind w:firstLine="709"/>
        <w:jc w:val="both"/>
        <w:rPr>
          <w:rFonts w:ascii="Times New Roman" w:hAnsi="Times New Roman"/>
          <w:sz w:val="24"/>
          <w:szCs w:val="24"/>
        </w:rPr>
      </w:pPr>
    </w:p>
    <w:p w14:paraId="043987E3" w14:textId="61887FFA" w:rsidR="008F677F" w:rsidRPr="000D1495" w:rsidRDefault="00D70F67" w:rsidP="00B87249">
      <w:pPr>
        <w:spacing w:after="0" w:line="360" w:lineRule="auto"/>
        <w:ind w:firstLine="709"/>
        <w:jc w:val="both"/>
        <w:rPr>
          <w:rFonts w:ascii="Times New Roman" w:eastAsia="Times New Roman" w:hAnsi="Times New Roman"/>
          <w:bCs/>
          <w:sz w:val="24"/>
          <w:szCs w:val="24"/>
        </w:rPr>
      </w:pPr>
      <w:r w:rsidRPr="000D1495">
        <w:rPr>
          <w:rFonts w:ascii="Times New Roman" w:hAnsi="Times New Roman"/>
          <w:sz w:val="24"/>
          <w:szCs w:val="24"/>
        </w:rPr>
        <w:t>По два дублета (</w:t>
      </w:r>
      <w:r w:rsidRPr="000D1495">
        <w:rPr>
          <w:rFonts w:ascii="Times New Roman" w:hAnsi="Times New Roman"/>
          <w:sz w:val="24"/>
          <w:szCs w:val="24"/>
          <w:lang w:val="en-US"/>
        </w:rPr>
        <w:t>Ba</w:t>
      </w:r>
      <w:r w:rsidRPr="000D1495">
        <w:rPr>
          <w:rFonts w:ascii="Times New Roman" w:hAnsi="Times New Roman"/>
          <w:sz w:val="24"/>
          <w:szCs w:val="24"/>
        </w:rPr>
        <w:t xml:space="preserve">1 и </w:t>
      </w:r>
      <w:r w:rsidRPr="000D1495">
        <w:rPr>
          <w:rFonts w:ascii="Times New Roman" w:hAnsi="Times New Roman"/>
          <w:sz w:val="24"/>
          <w:szCs w:val="24"/>
          <w:lang w:val="en-US"/>
        </w:rPr>
        <w:t>Ba</w:t>
      </w:r>
      <w:r w:rsidRPr="000D1495">
        <w:rPr>
          <w:rFonts w:ascii="Times New Roman" w:hAnsi="Times New Roman"/>
          <w:sz w:val="24"/>
          <w:szCs w:val="24"/>
        </w:rPr>
        <w:t xml:space="preserve">2) наблюдается также в спектрах </w:t>
      </w:r>
      <w:r w:rsidRPr="000D1495">
        <w:rPr>
          <w:rFonts w:ascii="Times New Roman" w:hAnsi="Times New Roman"/>
          <w:sz w:val="24"/>
          <w:szCs w:val="24"/>
          <w:lang w:val="en-US"/>
        </w:rPr>
        <w:t>Ba</w:t>
      </w:r>
      <w:r w:rsidRPr="000D1495">
        <w:rPr>
          <w:rFonts w:ascii="Times New Roman" w:hAnsi="Times New Roman"/>
          <w:sz w:val="24"/>
          <w:szCs w:val="24"/>
        </w:rPr>
        <w:t xml:space="preserve"> 4</w:t>
      </w:r>
      <w:r w:rsidRPr="000D1495">
        <w:rPr>
          <w:rFonts w:ascii="Times New Roman" w:hAnsi="Times New Roman"/>
          <w:sz w:val="24"/>
          <w:szCs w:val="24"/>
          <w:lang w:val="en-US"/>
        </w:rPr>
        <w:t>d</w:t>
      </w:r>
      <w:r w:rsidRPr="000D1495">
        <w:rPr>
          <w:rFonts w:ascii="Times New Roman" w:hAnsi="Times New Roman"/>
          <w:sz w:val="24"/>
          <w:szCs w:val="24"/>
        </w:rPr>
        <w:t xml:space="preserve"> и </w:t>
      </w:r>
      <w:r w:rsidRPr="000D1495">
        <w:rPr>
          <w:rFonts w:ascii="Times New Roman" w:hAnsi="Times New Roman"/>
          <w:sz w:val="24"/>
          <w:szCs w:val="24"/>
          <w:lang w:val="en-US"/>
        </w:rPr>
        <w:t>Ba</w:t>
      </w:r>
      <w:r w:rsidRPr="000D1495">
        <w:rPr>
          <w:rFonts w:ascii="Times New Roman" w:hAnsi="Times New Roman"/>
          <w:sz w:val="24"/>
          <w:szCs w:val="24"/>
        </w:rPr>
        <w:t xml:space="preserve"> 3</w:t>
      </w:r>
      <w:r w:rsidRPr="000D1495">
        <w:rPr>
          <w:rFonts w:ascii="Times New Roman" w:hAnsi="Times New Roman"/>
          <w:sz w:val="24"/>
          <w:szCs w:val="24"/>
          <w:lang w:val="en-US"/>
        </w:rPr>
        <w:t>d</w:t>
      </w:r>
      <w:r w:rsidRPr="000D1495">
        <w:rPr>
          <w:rFonts w:ascii="Times New Roman" w:hAnsi="Times New Roman"/>
          <w:sz w:val="24"/>
          <w:szCs w:val="24"/>
        </w:rPr>
        <w:t xml:space="preserve">. Соотношение между </w:t>
      </w:r>
      <w:r w:rsidRPr="000D1495">
        <w:rPr>
          <w:rFonts w:ascii="Times New Roman" w:hAnsi="Times New Roman"/>
          <w:sz w:val="24"/>
          <w:szCs w:val="24"/>
          <w:lang w:val="en-US"/>
        </w:rPr>
        <w:t>Ba</w:t>
      </w:r>
      <w:r w:rsidRPr="000D1495">
        <w:rPr>
          <w:rFonts w:ascii="Times New Roman" w:hAnsi="Times New Roman"/>
          <w:sz w:val="24"/>
          <w:szCs w:val="24"/>
        </w:rPr>
        <w:t xml:space="preserve">1 и </w:t>
      </w:r>
      <w:r w:rsidRPr="000D1495">
        <w:rPr>
          <w:rFonts w:ascii="Times New Roman" w:hAnsi="Times New Roman"/>
          <w:sz w:val="24"/>
          <w:szCs w:val="24"/>
          <w:lang w:val="en-US"/>
        </w:rPr>
        <w:t>Ba</w:t>
      </w:r>
      <w:r w:rsidRPr="000D1495">
        <w:rPr>
          <w:rFonts w:ascii="Times New Roman" w:hAnsi="Times New Roman"/>
          <w:sz w:val="24"/>
          <w:szCs w:val="24"/>
        </w:rPr>
        <w:t>2 интенсивностями существенно различается для 3</w:t>
      </w:r>
      <w:r w:rsidRPr="000D1495">
        <w:rPr>
          <w:rFonts w:ascii="Times New Roman" w:hAnsi="Times New Roman"/>
          <w:sz w:val="24"/>
          <w:szCs w:val="24"/>
          <w:lang w:val="en-US"/>
        </w:rPr>
        <w:t>d</w:t>
      </w:r>
      <w:r w:rsidRPr="000D1495">
        <w:rPr>
          <w:rFonts w:ascii="Times New Roman" w:hAnsi="Times New Roman"/>
          <w:sz w:val="24"/>
          <w:szCs w:val="24"/>
        </w:rPr>
        <w:t xml:space="preserve"> и 4</w:t>
      </w:r>
      <w:r w:rsidRPr="000D1495">
        <w:rPr>
          <w:rFonts w:ascii="Times New Roman" w:hAnsi="Times New Roman"/>
          <w:sz w:val="24"/>
          <w:szCs w:val="24"/>
          <w:lang w:val="en-US"/>
        </w:rPr>
        <w:t>d</w:t>
      </w:r>
      <w:r w:rsidRPr="000D1495">
        <w:rPr>
          <w:rFonts w:ascii="Times New Roman" w:hAnsi="Times New Roman"/>
          <w:sz w:val="24"/>
          <w:szCs w:val="24"/>
        </w:rPr>
        <w:t xml:space="preserve"> уровней и составляет 0.40:0.60 и 0.52:0.48, соответственно. Такое различие указывает на то, что ионы бария, которыми обусловлено появление </w:t>
      </w:r>
      <w:r w:rsidRPr="000D1495">
        <w:rPr>
          <w:rFonts w:ascii="Times New Roman" w:hAnsi="Times New Roman"/>
          <w:sz w:val="24"/>
          <w:szCs w:val="24"/>
          <w:lang w:val="en-US"/>
        </w:rPr>
        <w:t>Ba</w:t>
      </w:r>
      <w:r w:rsidRPr="000D1495">
        <w:rPr>
          <w:rFonts w:ascii="Times New Roman" w:hAnsi="Times New Roman"/>
          <w:sz w:val="24"/>
          <w:szCs w:val="24"/>
        </w:rPr>
        <w:t xml:space="preserve">1 и </w:t>
      </w:r>
      <w:r w:rsidRPr="000D1495">
        <w:rPr>
          <w:rFonts w:ascii="Times New Roman" w:hAnsi="Times New Roman"/>
          <w:sz w:val="24"/>
          <w:szCs w:val="24"/>
          <w:lang w:val="en-US"/>
        </w:rPr>
        <w:t>Ba</w:t>
      </w:r>
      <w:r w:rsidRPr="000D1495">
        <w:rPr>
          <w:rFonts w:ascii="Times New Roman" w:hAnsi="Times New Roman"/>
          <w:sz w:val="24"/>
          <w:szCs w:val="24"/>
        </w:rPr>
        <w:t xml:space="preserve">2 спектральных компонент, расположены в двух разных слоях (есть послойное разделение фаз, а не их равномерное перемешивание по объему пленки в виде отдельных зерен). Поскольку кинетическая энергия электронов, эмитированных с </w:t>
      </w:r>
      <w:r w:rsidRPr="000D1495">
        <w:rPr>
          <w:rFonts w:ascii="Times New Roman" w:hAnsi="Times New Roman"/>
          <w:sz w:val="24"/>
          <w:szCs w:val="24"/>
          <w:lang w:val="en-US"/>
        </w:rPr>
        <w:t>Ba</w:t>
      </w:r>
      <w:r w:rsidRPr="000D1495">
        <w:rPr>
          <w:rFonts w:ascii="Times New Roman" w:hAnsi="Times New Roman"/>
          <w:sz w:val="24"/>
          <w:szCs w:val="24"/>
        </w:rPr>
        <w:t xml:space="preserve"> 3</w:t>
      </w:r>
      <w:r w:rsidRPr="000D1495">
        <w:rPr>
          <w:rFonts w:ascii="Times New Roman" w:hAnsi="Times New Roman"/>
          <w:sz w:val="24"/>
          <w:szCs w:val="24"/>
          <w:lang w:val="en-US"/>
        </w:rPr>
        <w:t>d</w:t>
      </w:r>
      <w:r w:rsidRPr="000D1495">
        <w:rPr>
          <w:rFonts w:ascii="Times New Roman" w:hAnsi="Times New Roman"/>
          <w:sz w:val="24"/>
          <w:szCs w:val="24"/>
        </w:rPr>
        <w:t xml:space="preserve"> уровня, существенно меньше, чем энергия </w:t>
      </w:r>
      <w:r w:rsidRPr="000D1495">
        <w:rPr>
          <w:rFonts w:ascii="Times New Roman" w:hAnsi="Times New Roman"/>
          <w:sz w:val="24"/>
          <w:szCs w:val="24"/>
          <w:lang w:val="en-US"/>
        </w:rPr>
        <w:t>Ba</w:t>
      </w:r>
      <w:r w:rsidRPr="000D1495">
        <w:rPr>
          <w:rFonts w:ascii="Times New Roman" w:hAnsi="Times New Roman"/>
          <w:sz w:val="24"/>
          <w:szCs w:val="24"/>
        </w:rPr>
        <w:t xml:space="preserve"> 4</w:t>
      </w:r>
      <w:r w:rsidRPr="000D1495">
        <w:rPr>
          <w:rFonts w:ascii="Times New Roman" w:hAnsi="Times New Roman"/>
          <w:sz w:val="24"/>
          <w:szCs w:val="24"/>
          <w:lang w:val="en-US"/>
        </w:rPr>
        <w:t>d</w:t>
      </w:r>
      <w:r w:rsidRPr="000D1495">
        <w:rPr>
          <w:rFonts w:ascii="Times New Roman" w:hAnsi="Times New Roman"/>
          <w:sz w:val="24"/>
          <w:szCs w:val="24"/>
        </w:rPr>
        <w:t xml:space="preserve"> фотоэлектронов, форма </w:t>
      </w:r>
      <w:r w:rsidRPr="000D1495">
        <w:rPr>
          <w:rFonts w:ascii="Times New Roman" w:hAnsi="Times New Roman"/>
          <w:sz w:val="24"/>
          <w:szCs w:val="24"/>
          <w:lang w:val="en-US"/>
        </w:rPr>
        <w:t>Ba</w:t>
      </w:r>
      <w:r w:rsidRPr="000D1495">
        <w:rPr>
          <w:rFonts w:ascii="Times New Roman" w:hAnsi="Times New Roman"/>
          <w:sz w:val="24"/>
          <w:szCs w:val="24"/>
        </w:rPr>
        <w:t xml:space="preserve"> 3</w:t>
      </w:r>
      <w:r w:rsidRPr="000D1495">
        <w:rPr>
          <w:rFonts w:ascii="Times New Roman" w:hAnsi="Times New Roman"/>
          <w:sz w:val="24"/>
          <w:szCs w:val="24"/>
          <w:lang w:val="en-US"/>
        </w:rPr>
        <w:t>d</w:t>
      </w:r>
      <w:r w:rsidRPr="000D1495">
        <w:rPr>
          <w:rFonts w:ascii="Times New Roman" w:hAnsi="Times New Roman"/>
          <w:sz w:val="24"/>
          <w:szCs w:val="24"/>
        </w:rPr>
        <w:t xml:space="preserve"> спектра оказывается более чувствительной к сигналу от приповерхностных слоев. Таким образом, </w:t>
      </w:r>
      <w:r w:rsidRPr="000D1495">
        <w:rPr>
          <w:rFonts w:ascii="Times New Roman" w:hAnsi="Times New Roman"/>
          <w:sz w:val="24"/>
          <w:szCs w:val="24"/>
          <w:lang w:val="en-US"/>
        </w:rPr>
        <w:t>Ba</w:t>
      </w:r>
      <w:r w:rsidRPr="000D1495">
        <w:rPr>
          <w:rFonts w:ascii="Times New Roman" w:hAnsi="Times New Roman"/>
          <w:sz w:val="24"/>
          <w:szCs w:val="24"/>
        </w:rPr>
        <w:t xml:space="preserve">2 дублет может быть приписан барию, локализованному в приповерхностной области </w:t>
      </w:r>
      <w:r w:rsidRPr="000D1495">
        <w:rPr>
          <w:rFonts w:ascii="Times New Roman" w:hAnsi="Times New Roman"/>
          <w:sz w:val="24"/>
          <w:szCs w:val="24"/>
          <w:lang w:val="en-US"/>
        </w:rPr>
        <w:t>BaTiO</w:t>
      </w:r>
      <w:r w:rsidRPr="000D1495">
        <w:rPr>
          <w:rFonts w:ascii="Times New Roman" w:hAnsi="Times New Roman"/>
          <w:sz w:val="24"/>
          <w:szCs w:val="24"/>
        </w:rPr>
        <w:t xml:space="preserve">3, а </w:t>
      </w:r>
      <w:r w:rsidRPr="000D1495">
        <w:rPr>
          <w:rFonts w:ascii="Times New Roman" w:hAnsi="Times New Roman"/>
          <w:sz w:val="24"/>
          <w:szCs w:val="24"/>
          <w:lang w:val="en-US"/>
        </w:rPr>
        <w:t>Ba</w:t>
      </w:r>
      <w:r w:rsidRPr="000D1495">
        <w:rPr>
          <w:rFonts w:ascii="Times New Roman" w:hAnsi="Times New Roman"/>
          <w:sz w:val="24"/>
          <w:szCs w:val="24"/>
        </w:rPr>
        <w:t xml:space="preserve">1 – барию в более глубоких слоях пленки. Предположительно, поверхность пленки покрыта «мертвым» слоем, не проявляющим сегнетоэлектрических свойств. Такой слой был обнаружен для всех исследованных образцов. Его толщина на ранних этапах травления составляет примерно 1.0-1.2 нм (2-3 элементарные ячейки </w:t>
      </w:r>
      <w:r w:rsidRPr="000D1495">
        <w:rPr>
          <w:rFonts w:ascii="Times New Roman" w:hAnsi="Times New Roman"/>
          <w:sz w:val="24"/>
          <w:szCs w:val="24"/>
          <w:lang w:val="en-US"/>
        </w:rPr>
        <w:t>BaTiO</w:t>
      </w:r>
      <w:r w:rsidRPr="000D1495">
        <w:rPr>
          <w:rFonts w:ascii="Times New Roman" w:hAnsi="Times New Roman"/>
          <w:sz w:val="24"/>
          <w:szCs w:val="24"/>
        </w:rPr>
        <w:t xml:space="preserve">3). По мере увеличения времени травления относительная интенсивность поверхностной компоненты </w:t>
      </w:r>
      <w:r w:rsidRPr="000D1495">
        <w:rPr>
          <w:rFonts w:ascii="Times New Roman" w:hAnsi="Times New Roman"/>
          <w:sz w:val="24"/>
          <w:szCs w:val="24"/>
          <w:lang w:val="en-US"/>
        </w:rPr>
        <w:t>Ba</w:t>
      </w:r>
      <w:r w:rsidRPr="000D1495">
        <w:rPr>
          <w:rFonts w:ascii="Times New Roman" w:hAnsi="Times New Roman"/>
          <w:sz w:val="24"/>
          <w:szCs w:val="24"/>
        </w:rPr>
        <w:t xml:space="preserve">2 растет, свидетельствуя об аморфизации пленки и увеличении вклада «мертвого» слоя в общую толщину </w:t>
      </w:r>
      <w:r w:rsidRPr="000D1495">
        <w:rPr>
          <w:rFonts w:ascii="Times New Roman" w:hAnsi="Times New Roman"/>
          <w:sz w:val="24"/>
          <w:szCs w:val="24"/>
          <w:lang w:val="en-US"/>
        </w:rPr>
        <w:t>BaTiO</w:t>
      </w:r>
      <w:r w:rsidRPr="000D1495">
        <w:rPr>
          <w:rFonts w:ascii="Times New Roman" w:hAnsi="Times New Roman"/>
          <w:sz w:val="24"/>
          <w:szCs w:val="24"/>
        </w:rPr>
        <w:t>3 пленки. Эволюция формы фотоэлектронных спектров титаната бария в процессе ионного травления, а также методика оценки толщины «мертвого» и рабочего слоев структуры будут описаны в научной статье, которая на данный момент готовится к публикации.</w:t>
      </w:r>
    </w:p>
    <w:p w14:paraId="2E1ECB5F" w14:textId="77777777" w:rsidR="008F677F" w:rsidRPr="000D1495" w:rsidRDefault="008F677F" w:rsidP="00B87249">
      <w:pPr>
        <w:spacing w:after="0" w:line="360" w:lineRule="auto"/>
        <w:ind w:firstLine="709"/>
        <w:jc w:val="both"/>
        <w:rPr>
          <w:rFonts w:ascii="Times New Roman" w:eastAsia="Times New Roman" w:hAnsi="Times New Roman"/>
          <w:bCs/>
          <w:sz w:val="24"/>
          <w:szCs w:val="24"/>
        </w:rPr>
      </w:pPr>
    </w:p>
    <w:p w14:paraId="6E6CCAAC" w14:textId="77777777" w:rsidR="007D102B" w:rsidRPr="000D1495" w:rsidRDefault="007D102B" w:rsidP="00B87249">
      <w:pPr>
        <w:spacing w:after="0" w:line="360" w:lineRule="auto"/>
        <w:ind w:firstLine="709"/>
        <w:jc w:val="both"/>
        <w:rPr>
          <w:rFonts w:ascii="Times New Roman" w:hAnsi="Times New Roman"/>
          <w:sz w:val="24"/>
          <w:szCs w:val="24"/>
        </w:rPr>
      </w:pPr>
    </w:p>
    <w:p w14:paraId="5EA811CB" w14:textId="77777777" w:rsidR="007D102B" w:rsidRPr="000D1495" w:rsidRDefault="007D102B" w:rsidP="00B87249">
      <w:pPr>
        <w:spacing w:after="0" w:line="360" w:lineRule="auto"/>
        <w:ind w:firstLine="709"/>
        <w:jc w:val="both"/>
        <w:rPr>
          <w:rFonts w:ascii="Times New Roman" w:hAnsi="Times New Roman"/>
          <w:sz w:val="24"/>
          <w:szCs w:val="24"/>
        </w:rPr>
      </w:pPr>
    </w:p>
    <w:p w14:paraId="70BF9127" w14:textId="77777777" w:rsidR="00140ACD" w:rsidRPr="000D1495" w:rsidRDefault="00140ACD" w:rsidP="00467460">
      <w:pPr>
        <w:pStyle w:val="1"/>
        <w:spacing w:before="0" w:after="240" w:line="360" w:lineRule="auto"/>
        <w:jc w:val="center"/>
        <w:rPr>
          <w:rFonts w:ascii="Times New Roman" w:eastAsia="Times New Roman" w:hAnsi="Times New Roman" w:cs="Times New Roman"/>
          <w:color w:val="000000" w:themeColor="text1"/>
          <w:sz w:val="24"/>
          <w:szCs w:val="24"/>
        </w:rPr>
      </w:pPr>
      <w:r w:rsidRPr="000D1495">
        <w:rPr>
          <w:rFonts w:ascii="Times New Roman" w:hAnsi="Times New Roman"/>
          <w:sz w:val="24"/>
          <w:szCs w:val="24"/>
        </w:rPr>
        <w:br w:type="page"/>
      </w:r>
      <w:bookmarkStart w:id="39" w:name="_Toc152159364"/>
      <w:bookmarkStart w:id="40" w:name="_Toc216094038"/>
      <w:r w:rsidRPr="000D1495">
        <w:rPr>
          <w:rFonts w:ascii="Times New Roman" w:eastAsia="Times New Roman" w:hAnsi="Times New Roman" w:cs="Times New Roman"/>
          <w:color w:val="000000" w:themeColor="text1"/>
          <w:sz w:val="24"/>
          <w:szCs w:val="24"/>
        </w:rPr>
        <w:lastRenderedPageBreak/>
        <w:t>ЗАКЛЮЧЕНИЕ</w:t>
      </w:r>
      <w:bookmarkEnd w:id="39"/>
      <w:bookmarkEnd w:id="40"/>
    </w:p>
    <w:p w14:paraId="5FE10630" w14:textId="0D1E38A2" w:rsidR="0009567C" w:rsidRPr="000D1495" w:rsidRDefault="0009567C" w:rsidP="0009567C">
      <w:pPr>
        <w:spacing w:after="0" w:line="360" w:lineRule="auto"/>
        <w:ind w:firstLine="709"/>
        <w:jc w:val="both"/>
        <w:rPr>
          <w:rFonts w:ascii="Times New Roman" w:eastAsia="Times New Roman" w:hAnsi="Times New Roman"/>
          <w:color w:val="000000" w:themeColor="text1"/>
          <w:sz w:val="24"/>
          <w:szCs w:val="24"/>
        </w:rPr>
      </w:pPr>
      <w:r w:rsidRPr="000D1495">
        <w:rPr>
          <w:rFonts w:ascii="Times New Roman" w:eastAsia="Times New Roman" w:hAnsi="Times New Roman"/>
          <w:sz w:val="24"/>
          <w:szCs w:val="24"/>
        </w:rPr>
        <w:t>Проведены детальные экспериментальные и теоретические исследования особенностей электронной и спиновой структуры, а также магнитных свойств новых перспективных систем</w:t>
      </w:r>
      <w:r w:rsidRPr="00992A5D">
        <w:rPr>
          <w:rFonts w:ascii="Times New Roman" w:eastAsia="Times New Roman" w:hAnsi="Times New Roman"/>
          <w:sz w:val="24"/>
          <w:szCs w:val="24"/>
        </w:rPr>
        <w:t>, включающих</w:t>
      </w:r>
      <w:r w:rsidRPr="000D1495">
        <w:rPr>
          <w:rFonts w:ascii="Times New Roman" w:eastAsia="Times New Roman" w:hAnsi="Times New Roman"/>
          <w:sz w:val="24"/>
          <w:szCs w:val="24"/>
        </w:rPr>
        <w:t xml:space="preserve"> графен</w:t>
      </w:r>
      <w:r w:rsidR="000D6B08">
        <w:rPr>
          <w:rFonts w:ascii="Times New Roman" w:eastAsia="Times New Roman" w:hAnsi="Times New Roman"/>
          <w:sz w:val="24"/>
          <w:szCs w:val="24"/>
        </w:rPr>
        <w:t>-содержащие системы</w:t>
      </w:r>
      <w:r w:rsidRPr="000D1495">
        <w:rPr>
          <w:rFonts w:ascii="Times New Roman" w:eastAsia="Times New Roman" w:hAnsi="Times New Roman"/>
          <w:sz w:val="24"/>
          <w:szCs w:val="24"/>
        </w:rPr>
        <w:t xml:space="preserve">, материалы с сильным спин-орбитальным взаимодействием, </w:t>
      </w:r>
      <w:r w:rsidRPr="000D1495">
        <w:rPr>
          <w:rFonts w:ascii="Times New Roman" w:hAnsi="Times New Roman"/>
          <w:sz w:val="24"/>
          <w:szCs w:val="24"/>
        </w:rPr>
        <w:t xml:space="preserve">новые материалы на основе лантанидов, а также упорядоченные магнитные топологические изоляторы </w:t>
      </w:r>
      <w:r w:rsidRPr="000D1495">
        <w:rPr>
          <w:rFonts w:ascii="Times New Roman" w:eastAsia="Times New Roman" w:hAnsi="Times New Roman"/>
          <w:sz w:val="24"/>
          <w:szCs w:val="24"/>
        </w:rPr>
        <w:t>с уникальным магнитным упорядочением</w:t>
      </w:r>
      <w:r w:rsidRPr="0026546D">
        <w:rPr>
          <w:rFonts w:ascii="Times New Roman" w:eastAsia="Times New Roman" w:hAnsi="Times New Roman"/>
          <w:sz w:val="24"/>
          <w:szCs w:val="24"/>
        </w:rPr>
        <w:t>.</w:t>
      </w:r>
      <w:r w:rsidR="0026546D" w:rsidRPr="0026546D">
        <w:rPr>
          <w:rFonts w:ascii="Times New Roman" w:eastAsia="Times New Roman" w:hAnsi="Times New Roman"/>
          <w:sz w:val="24"/>
          <w:szCs w:val="24"/>
        </w:rPr>
        <w:t xml:space="preserve"> </w:t>
      </w:r>
      <w:r w:rsidR="0026546D" w:rsidRPr="0026546D">
        <w:rPr>
          <w:rFonts w:ascii="Times New Roman" w:eastAsia="Times New Roman" w:hAnsi="Times New Roman"/>
          <w:color w:val="000000" w:themeColor="text1"/>
          <w:sz w:val="24"/>
          <w:szCs w:val="24"/>
        </w:rPr>
        <w:t>За отчетный период в 2025 году все планируемые научные исследования, предусмотренные планом работ, выполнены в полном объеме</w:t>
      </w:r>
      <w:r w:rsidR="0026546D">
        <w:rPr>
          <w:rFonts w:ascii="Times New Roman" w:eastAsia="Times New Roman" w:hAnsi="Times New Roman"/>
          <w:color w:val="000000" w:themeColor="text1"/>
          <w:sz w:val="24"/>
          <w:szCs w:val="24"/>
        </w:rPr>
        <w:t xml:space="preserve">, при этом </w:t>
      </w:r>
      <w:r w:rsidRPr="000D1495">
        <w:rPr>
          <w:rFonts w:ascii="Times New Roman" w:eastAsia="Times New Roman" w:hAnsi="Times New Roman"/>
          <w:color w:val="000000" w:themeColor="text1"/>
          <w:sz w:val="24"/>
          <w:szCs w:val="24"/>
        </w:rPr>
        <w:t>можно выделить следующие наиболее важные результаты</w:t>
      </w:r>
      <w:r w:rsidR="00467460">
        <w:rPr>
          <w:rFonts w:ascii="Times New Roman" w:eastAsia="Times New Roman" w:hAnsi="Times New Roman"/>
          <w:color w:val="000000" w:themeColor="text1"/>
          <w:sz w:val="24"/>
          <w:szCs w:val="24"/>
        </w:rPr>
        <w:t>.</w:t>
      </w:r>
    </w:p>
    <w:p w14:paraId="56B73B00"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eastAsia="Times New Roman" w:hAnsi="Times New Roman"/>
          <w:color w:val="000000" w:themeColor="text1"/>
          <w:sz w:val="24"/>
          <w:szCs w:val="24"/>
        </w:rPr>
        <w:t xml:space="preserve">1) Проведено обзорное исследование магнитных топологических изоляторов семейства MnBi2Te4, включая </w:t>
      </w:r>
      <w:r w:rsidRPr="000D1495">
        <w:rPr>
          <w:rFonts w:ascii="Times New Roman" w:hAnsi="Times New Roman"/>
          <w:sz w:val="24"/>
          <w:szCs w:val="24"/>
        </w:rPr>
        <w:t>ряд родственных материалов с изменённым химическим составом и структурой, таких как MnBi(Sb)₂Te₄, MnSb₂Te₄, MnBi₂Se₄ и так далее. Эти системы демонстрируют разнообразные магнитные и топологические свойства, такие как квантовый аномальный эффект Холла, фазу вейелевского полуметалла и аксионного изолятора. Изменение состава и межслоевого расстояния и типа взаимодействия позволяют регулировать магнитные и топологические свойства данных материалов. В двухмерном пределе MnBi₂Te₄ пленки демонстрируют зависимость топологических и магнитных свойств от количества семислойных блоков. В результате, MnBi₂Te₄ и семейство родственных материалов представляют собой уникальную платформу для исследования взаимодействия магнетизма и топологии, и обладают потенциалом для практических применений в квантовых технологиях. Важным аспектом дальнейших исследований остаётся управление дефектами и «интермиксингом» для стабилизации топологических состояний при более высоких температурах и создании приложений, основанных на квантовых эффектах.</w:t>
      </w:r>
    </w:p>
    <w:p w14:paraId="4E5F55E0"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2) Проведен подробный анализ особенностей и условий формирования фаз Вейлевского полуметалла в Mn</w:t>
      </w:r>
      <w:r w:rsidRPr="000D1495">
        <w:rPr>
          <w:rFonts w:ascii="Times New Roman" w:hAnsi="Times New Roman"/>
          <w:sz w:val="24"/>
          <w:szCs w:val="24"/>
          <w:vertAlign w:val="subscript"/>
        </w:rPr>
        <w:t>1−</w:t>
      </w:r>
      <w:r w:rsidRPr="000D1495">
        <w:rPr>
          <w:rFonts w:ascii="Times New Roman" w:hAnsi="Times New Roman"/>
          <w:sz w:val="24"/>
          <w:szCs w:val="24"/>
          <w:vertAlign w:val="subscript"/>
          <w:lang w:val="en-US"/>
        </w:rPr>
        <w:t>x</w:t>
      </w:r>
      <w:r w:rsidRPr="000D1495">
        <w:rPr>
          <w:rFonts w:ascii="Times New Roman" w:hAnsi="Times New Roman"/>
          <w:sz w:val="24"/>
          <w:szCs w:val="24"/>
        </w:rPr>
        <w:t>Ge</w:t>
      </w:r>
      <w:r w:rsidRPr="000D1495">
        <w:rPr>
          <w:rFonts w:ascii="Times New Roman" w:hAnsi="Times New Roman"/>
          <w:sz w:val="24"/>
          <w:szCs w:val="24"/>
          <w:vertAlign w:val="subscript"/>
          <w:lang w:val="en-US"/>
        </w:rPr>
        <w:t>x</w:t>
      </w:r>
      <w:r w:rsidRPr="000D1495">
        <w:rPr>
          <w:rFonts w:ascii="Times New Roman" w:hAnsi="Times New Roman"/>
          <w:sz w:val="24"/>
          <w:szCs w:val="24"/>
        </w:rPr>
        <w:t>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с детальным исследованием спиновой структуры данных материалов. Важным результатом исследования стало обнаружение возможности формирования Вейлевской фазы в системе, изначально обладающей антиферромагнитным упорядочением, при концентрации </w:t>
      </w:r>
      <w:r w:rsidRPr="000D1495">
        <w:rPr>
          <w:rFonts w:ascii="Times New Roman" w:hAnsi="Times New Roman"/>
          <w:sz w:val="24"/>
          <w:szCs w:val="24"/>
          <w:lang w:val="en-US"/>
        </w:rPr>
        <w:t>Ge</w:t>
      </w:r>
      <w:r w:rsidRPr="000D1495">
        <w:rPr>
          <w:rFonts w:ascii="Times New Roman" w:hAnsi="Times New Roman"/>
          <w:sz w:val="24"/>
          <w:szCs w:val="24"/>
        </w:rPr>
        <w:t xml:space="preserve"> на уровне 37%. Результаты работы углубляют понимание механизмов управления топологическими состояниями в слоистых магнитных материалах и открывают пути для экспериментальной реализации Вейлевских полуметаллов на основе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w:t>
      </w:r>
    </w:p>
    <w:p w14:paraId="3A6E5B46"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3) Проведены теоретические исследования системы (Mn₁₋ₓSnₓ)Bi₂Te₄, в электронной структуре которой сосуществуют топологические поверхностные состояния (ТПС) и </w:t>
      </w:r>
      <w:r w:rsidRPr="000D1495">
        <w:rPr>
          <w:rFonts w:ascii="Times New Roman" w:hAnsi="Times New Roman"/>
          <w:sz w:val="24"/>
          <w:szCs w:val="24"/>
        </w:rPr>
        <w:lastRenderedPageBreak/>
        <w:t>состояния Рашбы (RSS), характеризующиеся спин-орбитальным расщеплением ветвей состояний вблизи уровня Ферми. Изучена природа RSS и их взаимодействие с ТПС. Показано, что состояния Рашбы связаны преимущественно с приповерхностным слоем висмута, сохраняют приповерхностную локализацию во всём диапазоне концентраций Sn и формируют характерную рашбовскую дисперсию. При увеличении содержания Sn наблюдается частичное смещение RSS вглубь структуры и усиление их гибридизации с ТПС, сопровождающееся смещением рашбовских ветвей вниз по энергии. При этом s- и d-орбитали Mn практически не участвуют в формировании RSS, тогда как p-орбитали Sn вносят заметный вклад, расширяя распределение плотности глубже в кристалл. Полученные результаты позволяют глубже понять орбитальную природу и эволюцию состояний Рашбы в топологических магнитных системах, что может быть полезно при целенаправленном управлении спиновыми эффектами и разработке материалов для спинтроники.</w:t>
      </w:r>
    </w:p>
    <w:p w14:paraId="36B071A9" w14:textId="77777777" w:rsidR="0009567C" w:rsidRPr="000D1495" w:rsidRDefault="0009567C" w:rsidP="0009567C">
      <w:pPr>
        <w:spacing w:after="0" w:line="360" w:lineRule="auto"/>
        <w:ind w:firstLine="709"/>
        <w:jc w:val="both"/>
        <w:rPr>
          <w:rFonts w:ascii="Times New Roman" w:hAnsi="Times New Roman"/>
          <w:bCs/>
          <w:sz w:val="24"/>
          <w:szCs w:val="24"/>
        </w:rPr>
      </w:pPr>
      <w:r w:rsidRPr="000D1495">
        <w:rPr>
          <w:rFonts w:ascii="Times New Roman" w:hAnsi="Times New Roman"/>
          <w:sz w:val="24"/>
          <w:szCs w:val="24"/>
        </w:rPr>
        <w:t>4) Впервые проведены экспериментальные исследования электронной структуры поверхностных топологических состояний на неосновной (боковой) поверхности теллурида висмута (</w:t>
      </w:r>
      <w:r w:rsidRPr="000D1495">
        <w:rPr>
          <w:rFonts w:ascii="Times New Roman" w:hAnsi="Times New Roman"/>
          <w:bCs/>
          <w:sz w:val="24"/>
          <w:szCs w:val="24"/>
        </w:rPr>
        <w:t>Bi</w:t>
      </w:r>
      <w:r w:rsidRPr="000D1495">
        <w:rPr>
          <w:rFonts w:ascii="Times New Roman" w:hAnsi="Times New Roman"/>
          <w:bCs/>
          <w:sz w:val="24"/>
          <w:szCs w:val="24"/>
          <w:vertAlign w:val="subscript"/>
        </w:rPr>
        <w:t>2</w:t>
      </w:r>
      <w:r w:rsidRPr="000D1495">
        <w:rPr>
          <w:rFonts w:ascii="Times New Roman" w:hAnsi="Times New Roman"/>
          <w:bCs/>
          <w:sz w:val="24"/>
          <w:szCs w:val="24"/>
        </w:rPr>
        <w:t>Te</w:t>
      </w:r>
      <w:r w:rsidRPr="000D1495">
        <w:rPr>
          <w:rFonts w:ascii="Times New Roman" w:hAnsi="Times New Roman"/>
          <w:bCs/>
          <w:sz w:val="24"/>
          <w:szCs w:val="24"/>
          <w:vertAlign w:val="subscript"/>
        </w:rPr>
        <w:t>3</w:t>
      </w:r>
      <w:r w:rsidRPr="000D1495">
        <w:rPr>
          <w:rFonts w:ascii="Times New Roman" w:hAnsi="Times New Roman"/>
          <w:sz w:val="24"/>
          <w:szCs w:val="24"/>
        </w:rPr>
        <w:t xml:space="preserve">). Отработана методика подготовки поверхности, </w:t>
      </w:r>
      <w:r w:rsidRPr="000D1495">
        <w:rPr>
          <w:rFonts w:ascii="Times New Roman" w:hAnsi="Times New Roman"/>
          <w:bCs/>
          <w:sz w:val="24"/>
          <w:szCs w:val="24"/>
        </w:rPr>
        <w:t xml:space="preserve">полученной срезом вдоль направления, перпендикулярном плоскости (111), которая, как было показано, при общей заданной ориентации (11-2) являлась фасетированной. Проведённые расчёты электронной структуры разных плотноупакованных поверхностей, которые могут образовывать фасетки на поверхности с данной ориентацией позволили выявить, что наилучшим согласием с экспериментом обладают спектры поверхности (10-1). Проведены теоретические расчеты и экспериментальные измерения методом </w:t>
      </w:r>
      <w:r w:rsidRPr="000D1495">
        <w:rPr>
          <w:rFonts w:ascii="Times New Roman" w:hAnsi="Times New Roman"/>
          <w:bCs/>
          <w:sz w:val="24"/>
          <w:szCs w:val="24"/>
          <w:lang w:val="en-US"/>
        </w:rPr>
        <w:t>ARPES</w:t>
      </w:r>
      <w:r w:rsidRPr="000D1495">
        <w:rPr>
          <w:rFonts w:ascii="Times New Roman" w:hAnsi="Times New Roman"/>
          <w:bCs/>
          <w:sz w:val="24"/>
          <w:szCs w:val="24"/>
        </w:rPr>
        <w:t xml:space="preserve"> электронной структуры данной поверхности, обнаружено, что спектр такой поверхности характеризуется большой </w:t>
      </w:r>
      <w:r w:rsidRPr="000D1495">
        <w:rPr>
          <w:rFonts w:ascii="Times New Roman" w:hAnsi="Times New Roman"/>
          <w:bCs/>
          <w:sz w:val="24"/>
          <w:szCs w:val="24"/>
          <w:lang w:val="en-US"/>
        </w:rPr>
        <w:t>kx</w:t>
      </w:r>
      <w:r w:rsidRPr="000D1495">
        <w:rPr>
          <w:rFonts w:ascii="Times New Roman" w:hAnsi="Times New Roman"/>
          <w:bCs/>
          <w:sz w:val="24"/>
          <w:szCs w:val="24"/>
        </w:rPr>
        <w:t>/</w:t>
      </w:r>
      <w:r w:rsidRPr="000D1495">
        <w:rPr>
          <w:rFonts w:ascii="Times New Roman" w:hAnsi="Times New Roman"/>
          <w:bCs/>
          <w:sz w:val="24"/>
          <w:szCs w:val="24"/>
          <w:lang w:val="en-US"/>
        </w:rPr>
        <w:t>ky</w:t>
      </w:r>
      <w:r w:rsidRPr="000D1495">
        <w:rPr>
          <w:rFonts w:ascii="Times New Roman" w:hAnsi="Times New Roman"/>
          <w:bCs/>
          <w:sz w:val="24"/>
          <w:szCs w:val="24"/>
        </w:rPr>
        <w:t xml:space="preserve"> анизотропией и общим разворотом Ферми контура, что является следствием анизотропии проекции объёмных состояний на данную плоскость. Полученные результаты являются первым прямым наблюдением ТПС на боковых поверхностях 3</w:t>
      </w:r>
      <w:r w:rsidRPr="000D1495">
        <w:rPr>
          <w:rFonts w:ascii="Times New Roman" w:hAnsi="Times New Roman"/>
          <w:bCs/>
          <w:sz w:val="24"/>
          <w:szCs w:val="24"/>
          <w:lang w:val="en-US"/>
        </w:rPr>
        <w:t>D</w:t>
      </w:r>
      <w:r w:rsidRPr="000D1495">
        <w:rPr>
          <w:rFonts w:ascii="Times New Roman" w:hAnsi="Times New Roman"/>
          <w:bCs/>
          <w:sz w:val="24"/>
          <w:szCs w:val="24"/>
        </w:rPr>
        <w:t xml:space="preserve"> топологического изолятора.</w:t>
      </w:r>
    </w:p>
    <w:p w14:paraId="2A052315" w14:textId="77777777" w:rsidR="0009567C" w:rsidRPr="000D1495" w:rsidRDefault="0009567C" w:rsidP="0009567C">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bCs/>
          <w:sz w:val="24"/>
          <w:szCs w:val="24"/>
        </w:rPr>
        <w:t xml:space="preserve">5) </w:t>
      </w:r>
      <w:r w:rsidRPr="000D1495">
        <w:rPr>
          <w:rFonts w:ascii="Times New Roman" w:hAnsi="Times New Roman"/>
          <w:color w:val="000000" w:themeColor="text1"/>
          <w:sz w:val="24"/>
          <w:szCs w:val="24"/>
        </w:rPr>
        <w:t>Проведены исследования магнитных свойств монокристаллов MnSb2Te4, которые выявили наличие ферромагнитного упорядочения (</w:t>
      </w:r>
      <w:r w:rsidRPr="000D1495">
        <w:rPr>
          <w:rFonts w:ascii="Times New Roman" w:hAnsi="Times New Roman"/>
          <w:color w:val="000000" w:themeColor="text1"/>
          <w:sz w:val="24"/>
          <w:szCs w:val="24"/>
          <w:lang w:val="en-US"/>
        </w:rPr>
        <w:t>FM</w:t>
      </w:r>
      <w:r w:rsidRPr="000D1495">
        <w:rPr>
          <w:rFonts w:ascii="Times New Roman" w:hAnsi="Times New Roman"/>
          <w:color w:val="000000" w:themeColor="text1"/>
          <w:sz w:val="24"/>
          <w:szCs w:val="24"/>
        </w:rPr>
        <w:t>) во всех исследованных образцах (с наибольшей температурой Кюри ~45</w:t>
      </w:r>
      <w:r w:rsidRPr="000D1495">
        <w:rPr>
          <w:rFonts w:ascii="Times New Roman" w:hAnsi="Times New Roman"/>
          <w:color w:val="000000" w:themeColor="text1"/>
          <w:sz w:val="24"/>
          <w:szCs w:val="24"/>
          <w:lang w:val="en-US"/>
        </w:rPr>
        <w:t>K</w:t>
      </w:r>
      <w:r w:rsidRPr="000D1495">
        <w:rPr>
          <w:rFonts w:ascii="Times New Roman" w:hAnsi="Times New Roman"/>
          <w:color w:val="000000" w:themeColor="text1"/>
          <w:sz w:val="24"/>
          <w:szCs w:val="24"/>
        </w:rPr>
        <w:t xml:space="preserve"> для исследованных образцов и магнитным моментом 5,5μ</w:t>
      </w:r>
      <w:r w:rsidRPr="000D1495">
        <w:rPr>
          <w:rFonts w:ascii="Times New Roman" w:hAnsi="Times New Roman"/>
          <w:color w:val="000000" w:themeColor="text1"/>
          <w:sz w:val="24"/>
          <w:szCs w:val="24"/>
          <w:vertAlign w:val="subscript"/>
        </w:rPr>
        <w:t>В</w:t>
      </w:r>
      <w:r w:rsidRPr="000D1495">
        <w:rPr>
          <w:rFonts w:ascii="Times New Roman" w:hAnsi="Times New Roman"/>
          <w:color w:val="000000" w:themeColor="text1"/>
          <w:sz w:val="24"/>
          <w:szCs w:val="24"/>
        </w:rPr>
        <w:t xml:space="preserve"> на атом </w:t>
      </w:r>
      <w:r w:rsidRPr="000D1495">
        <w:rPr>
          <w:rFonts w:ascii="Times New Roman" w:hAnsi="Times New Roman"/>
          <w:color w:val="000000" w:themeColor="text1"/>
          <w:sz w:val="24"/>
          <w:szCs w:val="24"/>
          <w:lang w:val="en-US"/>
        </w:rPr>
        <w:t>Mn</w:t>
      </w:r>
      <w:r w:rsidRPr="000D1495">
        <w:rPr>
          <w:rFonts w:ascii="Times New Roman" w:hAnsi="Times New Roman"/>
          <w:color w:val="000000" w:themeColor="text1"/>
          <w:sz w:val="24"/>
          <w:szCs w:val="24"/>
        </w:rPr>
        <w:t>). При этом результаты демонстрируют также небольшой вклад антиферромагнитного (</w:t>
      </w:r>
      <w:r w:rsidRPr="000D1495">
        <w:rPr>
          <w:rFonts w:ascii="Times New Roman" w:hAnsi="Times New Roman"/>
          <w:color w:val="000000" w:themeColor="text1"/>
          <w:sz w:val="24"/>
          <w:szCs w:val="24"/>
          <w:lang w:val="en-US"/>
        </w:rPr>
        <w:t>AFM</w:t>
      </w:r>
      <w:r w:rsidRPr="000D1495">
        <w:rPr>
          <w:rFonts w:ascii="Times New Roman" w:hAnsi="Times New Roman"/>
          <w:color w:val="000000" w:themeColor="text1"/>
          <w:sz w:val="24"/>
          <w:szCs w:val="24"/>
        </w:rPr>
        <w:t xml:space="preserve">) поведения, и величина </w:t>
      </w:r>
      <w:r w:rsidRPr="000D1495">
        <w:rPr>
          <w:rFonts w:ascii="Times New Roman" w:hAnsi="Times New Roman"/>
          <w:color w:val="000000" w:themeColor="text1"/>
          <w:sz w:val="24"/>
          <w:szCs w:val="24"/>
          <w:lang w:val="en-US"/>
        </w:rPr>
        <w:t>AFM</w:t>
      </w:r>
      <w:r w:rsidRPr="000D1495">
        <w:rPr>
          <w:rFonts w:ascii="Times New Roman" w:hAnsi="Times New Roman"/>
          <w:color w:val="000000" w:themeColor="text1"/>
          <w:sz w:val="24"/>
          <w:szCs w:val="24"/>
        </w:rPr>
        <w:t xml:space="preserve"> и </w:t>
      </w:r>
      <w:r w:rsidRPr="000D1495">
        <w:rPr>
          <w:rFonts w:ascii="Times New Roman" w:hAnsi="Times New Roman"/>
          <w:color w:val="000000" w:themeColor="text1"/>
          <w:sz w:val="24"/>
          <w:szCs w:val="24"/>
          <w:lang w:val="en-US"/>
        </w:rPr>
        <w:t>FM</w:t>
      </w:r>
      <w:r w:rsidRPr="000D1495">
        <w:rPr>
          <w:rFonts w:ascii="Times New Roman" w:hAnsi="Times New Roman"/>
          <w:color w:val="000000" w:themeColor="text1"/>
          <w:sz w:val="24"/>
          <w:szCs w:val="24"/>
        </w:rPr>
        <w:t xml:space="preserve"> вкладов обусловлена наличием фаз с различной концентрацией дефектов замещения </w:t>
      </w:r>
      <w:r w:rsidRPr="000D1495">
        <w:rPr>
          <w:rFonts w:ascii="Times New Roman" w:hAnsi="Times New Roman"/>
          <w:color w:val="000000" w:themeColor="text1"/>
          <w:sz w:val="24"/>
          <w:szCs w:val="24"/>
          <w:lang w:val="en-US"/>
        </w:rPr>
        <w:t>Mn</w:t>
      </w:r>
      <w:r w:rsidRPr="000D1495">
        <w:rPr>
          <w:rFonts w:ascii="Times New Roman" w:hAnsi="Times New Roman"/>
          <w:color w:val="000000" w:themeColor="text1"/>
          <w:sz w:val="24"/>
          <w:szCs w:val="24"/>
        </w:rPr>
        <w:t>/</w:t>
      </w:r>
      <w:r w:rsidRPr="000D1495">
        <w:rPr>
          <w:rFonts w:ascii="Times New Roman" w:hAnsi="Times New Roman"/>
          <w:color w:val="000000" w:themeColor="text1"/>
          <w:sz w:val="24"/>
          <w:szCs w:val="24"/>
          <w:lang w:val="en-US"/>
        </w:rPr>
        <w:t>Sb</w:t>
      </w:r>
      <w:r w:rsidRPr="000D1495">
        <w:rPr>
          <w:rFonts w:ascii="Times New Roman" w:hAnsi="Times New Roman"/>
          <w:color w:val="000000" w:themeColor="text1"/>
          <w:sz w:val="24"/>
          <w:szCs w:val="24"/>
        </w:rPr>
        <w:t xml:space="preserve">. Показано, что кристаллы MnSb2Te4 обладают чрезвычайно узкой петлей гистерезиса, т.е. </w:t>
      </w:r>
      <w:r w:rsidRPr="000D1495">
        <w:rPr>
          <w:rFonts w:ascii="Times New Roman" w:hAnsi="Times New Roman"/>
          <w:color w:val="000000" w:themeColor="text1"/>
          <w:sz w:val="24"/>
          <w:szCs w:val="24"/>
        </w:rPr>
        <w:lastRenderedPageBreak/>
        <w:t>являются ярко выраженными магнито-мягкими материалами, что представляет интерес для практических применений.</w:t>
      </w:r>
    </w:p>
    <w:p w14:paraId="221FA96F" w14:textId="77777777" w:rsidR="0009567C" w:rsidRPr="000D1495" w:rsidRDefault="0009567C" w:rsidP="0009567C">
      <w:pPr>
        <w:autoSpaceDE w:val="0"/>
        <w:autoSpaceDN w:val="0"/>
        <w:adjustRightInd w:val="0"/>
        <w:spacing w:after="0" w:line="360" w:lineRule="auto"/>
        <w:ind w:firstLine="709"/>
        <w:jc w:val="both"/>
        <w:rPr>
          <w:rFonts w:ascii="Times New Roman" w:hAnsi="Times New Roman"/>
          <w:bCs/>
          <w:sz w:val="24"/>
          <w:szCs w:val="24"/>
        </w:rPr>
      </w:pPr>
      <w:r w:rsidRPr="000D1495">
        <w:rPr>
          <w:rFonts w:ascii="Times New Roman" w:hAnsi="Times New Roman"/>
          <w:color w:val="000000" w:themeColor="text1"/>
          <w:sz w:val="24"/>
          <w:szCs w:val="24"/>
        </w:rPr>
        <w:t xml:space="preserve">6) Проведены исследования электронной структуры </w:t>
      </w:r>
      <w:r w:rsidRPr="000D1495">
        <w:rPr>
          <w:rStyle w:val="4MainText0"/>
          <w:sz w:val="24"/>
        </w:rPr>
        <w:t xml:space="preserve">тяжёлых аналогов графена: </w:t>
      </w:r>
      <w:r w:rsidRPr="000D1495">
        <w:sym w:font="Symbol" w:char="F062"/>
      </w:r>
      <w:r w:rsidRPr="000D1495">
        <w:rPr>
          <w:rFonts w:ascii="Times New Roman" w:hAnsi="Times New Roman"/>
          <w:sz w:val="24"/>
          <w:szCs w:val="24"/>
        </w:rPr>
        <w:t xml:space="preserve">-антимонена (монослой </w:t>
      </w:r>
      <w:r w:rsidRPr="000D1495">
        <w:rPr>
          <w:rFonts w:ascii="Times New Roman" w:hAnsi="Times New Roman"/>
          <w:sz w:val="24"/>
          <w:szCs w:val="24"/>
          <w:lang w:val="en-US"/>
        </w:rPr>
        <w:t>Sb</w:t>
      </w:r>
      <w:r w:rsidRPr="000D1495">
        <w:rPr>
          <w:rStyle w:val="4MainText0"/>
          <w:sz w:val="24"/>
        </w:rPr>
        <w:t xml:space="preserve"> с графеноподобной структурой</w:t>
      </w:r>
      <w:r w:rsidRPr="000D1495">
        <w:rPr>
          <w:rFonts w:ascii="Times New Roman" w:hAnsi="Times New Roman"/>
          <w:sz w:val="24"/>
          <w:szCs w:val="24"/>
        </w:rPr>
        <w:t xml:space="preserve">) </w:t>
      </w:r>
      <w:r w:rsidRPr="000D1495">
        <w:rPr>
          <w:rStyle w:val="4MainText0"/>
          <w:sz w:val="24"/>
        </w:rPr>
        <w:t>на поверхности топологического изолятора Bi</w:t>
      </w:r>
      <w:r w:rsidRPr="000D1495">
        <w:rPr>
          <w:rStyle w:val="4MainText0"/>
          <w:sz w:val="24"/>
          <w:vertAlign w:val="subscript"/>
        </w:rPr>
        <w:t>2</w:t>
      </w:r>
      <w:r w:rsidRPr="000D1495">
        <w:rPr>
          <w:rStyle w:val="4MainText0"/>
          <w:sz w:val="24"/>
        </w:rPr>
        <w:t>Se</w:t>
      </w:r>
      <w:r w:rsidRPr="000D1495">
        <w:rPr>
          <w:rStyle w:val="4MainText0"/>
          <w:sz w:val="24"/>
          <w:vertAlign w:val="subscript"/>
        </w:rPr>
        <w:t>3</w:t>
      </w:r>
      <w:r w:rsidRPr="000D1495">
        <w:rPr>
          <w:rStyle w:val="4MainText0"/>
          <w:sz w:val="24"/>
        </w:rPr>
        <w:t xml:space="preserve"> и </w:t>
      </w:r>
      <w:r w:rsidRPr="000D1495">
        <w:rPr>
          <w:rFonts w:ascii="Times New Roman" w:hAnsi="Times New Roman"/>
          <w:sz w:val="24"/>
          <w:szCs w:val="24"/>
        </w:rPr>
        <w:t xml:space="preserve">германена (монослой </w:t>
      </w:r>
      <w:r w:rsidRPr="000D1495">
        <w:rPr>
          <w:rFonts w:ascii="Times New Roman" w:hAnsi="Times New Roman"/>
          <w:sz w:val="24"/>
          <w:szCs w:val="24"/>
          <w:lang w:val="en-US"/>
        </w:rPr>
        <w:t>Ge</w:t>
      </w:r>
      <w:r w:rsidRPr="000D1495">
        <w:rPr>
          <w:rStyle w:val="4MainText0"/>
          <w:sz w:val="24"/>
        </w:rPr>
        <w:t xml:space="preserve"> с графеноподобной структурой), полученного </w:t>
      </w:r>
      <w:r w:rsidRPr="000D1495">
        <w:rPr>
          <w:rFonts w:ascii="Times New Roman" w:hAnsi="Times New Roman"/>
          <w:sz w:val="24"/>
          <w:szCs w:val="24"/>
        </w:rPr>
        <w:t xml:space="preserve">путём интеркаляции атомов гадолиния на поверхности Ge(111). Для антимонена были определены условия </w:t>
      </w:r>
      <w:r w:rsidRPr="000D1495">
        <w:rPr>
          <w:rStyle w:val="4MainText0"/>
          <w:sz w:val="24"/>
        </w:rPr>
        <w:t xml:space="preserve">упорядоченного, однофазного роста, что позволяет полностью контролировать его электронные свойства. Для синтезированного германена были </w:t>
      </w:r>
      <w:r w:rsidRPr="000D1495">
        <w:rPr>
          <w:rFonts w:ascii="Times New Roman" w:hAnsi="Times New Roman"/>
          <w:sz w:val="24"/>
          <w:szCs w:val="24"/>
        </w:rPr>
        <w:t xml:space="preserve">обнаружены дираковские состояния и показано, что они обладают щелью, </w:t>
      </w:r>
      <w:r w:rsidRPr="000D1495">
        <w:rPr>
          <w:rFonts w:ascii="Times New Roman" w:hAnsi="Times New Roman"/>
          <w:bCs/>
          <w:sz w:val="24"/>
          <w:szCs w:val="24"/>
        </w:rPr>
        <w:t xml:space="preserve">в несколько раз большей, чем в свободном германене за счёт вклада от </w:t>
      </w:r>
      <w:r w:rsidRPr="000D1495">
        <w:rPr>
          <w:rFonts w:ascii="Times New Roman" w:hAnsi="Times New Roman"/>
          <w:bCs/>
          <w:sz w:val="24"/>
          <w:szCs w:val="24"/>
          <w:lang w:val="en-US"/>
        </w:rPr>
        <w:t>Gd</w:t>
      </w:r>
      <w:r w:rsidRPr="000D1495">
        <w:rPr>
          <w:rFonts w:ascii="Times New Roman" w:hAnsi="Times New Roman"/>
          <w:bCs/>
          <w:sz w:val="24"/>
          <w:szCs w:val="24"/>
        </w:rPr>
        <w:t>-</w:t>
      </w:r>
      <w:r w:rsidRPr="000D1495">
        <w:rPr>
          <w:rFonts w:ascii="Times New Roman" w:hAnsi="Times New Roman"/>
          <w:bCs/>
          <w:sz w:val="24"/>
          <w:szCs w:val="24"/>
          <w:lang w:val="en-US"/>
        </w:rPr>
        <w:t>d</w:t>
      </w:r>
      <w:r w:rsidRPr="000D1495">
        <w:rPr>
          <w:rFonts w:ascii="Times New Roman" w:hAnsi="Times New Roman"/>
          <w:bCs/>
          <w:sz w:val="24"/>
          <w:szCs w:val="24"/>
        </w:rPr>
        <w:t xml:space="preserve"> орбиталей. При этом контролируемое электронное легирование, индуцированное цезием, может перевести систему в ферромагнитное состояние, а затем обратно в неколлинеарный антиферромагнетик в пределе насыщенного монослоя цезия. В связи с этим полученная система может найти применение в магнитоэлектронике и спинтронике.</w:t>
      </w:r>
    </w:p>
    <w:p w14:paraId="33B3C1C5"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bCs/>
          <w:sz w:val="24"/>
          <w:szCs w:val="24"/>
        </w:rPr>
        <w:t xml:space="preserve">7) Изучена </w:t>
      </w:r>
      <w:r w:rsidRPr="000D1495">
        <w:rPr>
          <w:rFonts w:ascii="Times New Roman" w:hAnsi="Times New Roman"/>
          <w:sz w:val="24"/>
          <w:szCs w:val="24"/>
        </w:rPr>
        <w:t>возможность управления величиной энергетической запрещенной зоны в ТПС за счет нанесения на его поверхность атомов золота путем изменения таких параметров как: конфигурация атомов адслоя, их концентрация и расстояние до поверхности. С помощью расчётов в рамках теории функционала плотности (ТФП) выявлено наиболее энергетически выгодное положение адслоя золота на поверхности MnBi</w:t>
      </w:r>
      <w:r w:rsidRPr="000D1495">
        <w:rPr>
          <w:rFonts w:ascii="Times New Roman" w:hAnsi="Times New Roman"/>
          <w:sz w:val="24"/>
          <w:szCs w:val="24"/>
          <w:vertAlign w:val="subscript"/>
        </w:rPr>
        <w:t>2</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Для различных конфигураций в равновесном положении выявлены интересные особенности: в конфигурации fcc наблюдаются Рашба-подобные состояния, а в конфигурациях hcp и top — выраженная внеплоскостная поляризация в пределах объемной запрещённой зоны. Эти эффекты открывают возможности для использования данных интерфейсов в спинтронике. Полученные результаты подтверждают, что осаждение атомов Au является эффективным инструментом для точной настройки электронной структуры MnBi₂Te₄ и могут быть использованы при разработке топологических материалов с управляемыми свойствами для современных технологий.</w:t>
      </w:r>
    </w:p>
    <w:p w14:paraId="121D701F"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8) Проанализирована возможность управления электронной и магнитной структурой в семействе периодических гетероструктур, образованных структурными блоками типа MnBi2Te4 и бислоями тяжёлых элементов с общей формулой типа XY4Te4 (X = Ge, Pb, Sn, Mn; Y = Sb, Bi) при вариации химического состава. Были рассмотрены эффекты «интермиксинга» между Ge и Sb (или </w:t>
      </w:r>
      <w:r w:rsidRPr="000D1495">
        <w:rPr>
          <w:rFonts w:ascii="Times New Roman" w:hAnsi="Times New Roman"/>
          <w:sz w:val="24"/>
          <w:szCs w:val="24"/>
          <w:lang w:val="en-US"/>
        </w:rPr>
        <w:t>Sn</w:t>
      </w:r>
      <w:r w:rsidRPr="000D1495">
        <w:rPr>
          <w:rFonts w:ascii="Times New Roman" w:hAnsi="Times New Roman"/>
          <w:sz w:val="24"/>
          <w:szCs w:val="24"/>
        </w:rPr>
        <w:t xml:space="preserve"> и </w:t>
      </w:r>
      <w:r w:rsidRPr="000D1495">
        <w:rPr>
          <w:rFonts w:ascii="Times New Roman" w:hAnsi="Times New Roman"/>
          <w:sz w:val="24"/>
          <w:szCs w:val="24"/>
          <w:lang w:val="en-US"/>
        </w:rPr>
        <w:t>Sb</w:t>
      </w:r>
      <w:r w:rsidRPr="000D1495">
        <w:rPr>
          <w:rFonts w:ascii="Times New Roman" w:hAnsi="Times New Roman"/>
          <w:sz w:val="24"/>
          <w:szCs w:val="24"/>
        </w:rPr>
        <w:t xml:space="preserve">, или </w:t>
      </w:r>
      <w:r w:rsidRPr="000D1495">
        <w:rPr>
          <w:rFonts w:ascii="Times New Roman" w:hAnsi="Times New Roman"/>
          <w:sz w:val="24"/>
          <w:szCs w:val="24"/>
          <w:lang w:val="en-US"/>
        </w:rPr>
        <w:t>Pb</w:t>
      </w:r>
      <w:r w:rsidRPr="000D1495">
        <w:rPr>
          <w:rFonts w:ascii="Times New Roman" w:hAnsi="Times New Roman"/>
          <w:sz w:val="24"/>
          <w:szCs w:val="24"/>
        </w:rPr>
        <w:t xml:space="preserve"> и </w:t>
      </w:r>
      <w:r w:rsidRPr="000D1495">
        <w:rPr>
          <w:rFonts w:ascii="Times New Roman" w:hAnsi="Times New Roman"/>
          <w:sz w:val="24"/>
          <w:szCs w:val="24"/>
          <w:lang w:val="en-US"/>
        </w:rPr>
        <w:t>Sb</w:t>
      </w:r>
      <w:r w:rsidRPr="000D1495">
        <w:rPr>
          <w:rFonts w:ascii="Times New Roman" w:hAnsi="Times New Roman"/>
          <w:sz w:val="24"/>
          <w:szCs w:val="24"/>
        </w:rPr>
        <w:t>) в семислойном структурном блоке и его влияние на электронные и топологические свойства рассматриваемых материалов. Было показано, что в системе с интермиксингом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остается топологически нетривиальным. Таким образом, дуальное топологически </w:t>
      </w:r>
      <w:r w:rsidRPr="000D1495">
        <w:rPr>
          <w:rFonts w:ascii="Times New Roman" w:hAnsi="Times New Roman"/>
          <w:sz w:val="24"/>
          <w:szCs w:val="24"/>
        </w:rPr>
        <w:lastRenderedPageBreak/>
        <w:t>нетривиальное состояние в GeSb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устойчиво к перемешиванию Ge-Sb. Для соединения PbSb</w:t>
      </w:r>
      <w:r w:rsidRPr="000D1495">
        <w:rPr>
          <w:rFonts w:ascii="Times New Roman" w:hAnsi="Times New Roman"/>
          <w:sz w:val="24"/>
          <w:szCs w:val="24"/>
          <w:vertAlign w:val="subscript"/>
        </w:rPr>
        <w:t>4</w:t>
      </w:r>
      <w:r w:rsidRPr="000D1495">
        <w:rPr>
          <w:rFonts w:ascii="Times New Roman" w:hAnsi="Times New Roman"/>
          <w:sz w:val="24"/>
          <w:szCs w:val="24"/>
        </w:rPr>
        <w:t>Te4 получены аналогичные результаты. Ожидается, что двойственная топология SnSb</w:t>
      </w:r>
      <w:r w:rsidRPr="000D1495">
        <w:rPr>
          <w:rFonts w:ascii="Times New Roman" w:hAnsi="Times New Roman"/>
          <w:sz w:val="24"/>
          <w:szCs w:val="24"/>
          <w:vertAlign w:val="subscript"/>
        </w:rPr>
        <w:t>4</w:t>
      </w:r>
      <w:r w:rsidRPr="000D1495">
        <w:rPr>
          <w:rFonts w:ascii="Times New Roman" w:hAnsi="Times New Roman"/>
          <w:sz w:val="24"/>
          <w:szCs w:val="24"/>
        </w:rPr>
        <w:t>Te</w:t>
      </w:r>
      <w:r w:rsidRPr="000D1495">
        <w:rPr>
          <w:rFonts w:ascii="Times New Roman" w:hAnsi="Times New Roman"/>
          <w:sz w:val="24"/>
          <w:szCs w:val="24"/>
          <w:vertAlign w:val="subscript"/>
        </w:rPr>
        <w:t>4</w:t>
      </w:r>
      <w:r w:rsidRPr="000D1495">
        <w:rPr>
          <w:rFonts w:ascii="Times New Roman" w:hAnsi="Times New Roman"/>
          <w:sz w:val="24"/>
          <w:szCs w:val="24"/>
        </w:rPr>
        <w:t xml:space="preserve"> также сохраняется при введении в систему интермиксинга.</w:t>
      </w:r>
    </w:p>
    <w:p w14:paraId="0E6308AA"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9) Изучено влияние In на электрофизические характеристики материалов Pb1-xSnxTe, выращенных методом молекулярно-лучевой эпитаксии. </w:t>
      </w:r>
      <w:r w:rsidRPr="000D1495">
        <w:rPr>
          <w:rFonts w:ascii="Times New Roman" w:hAnsi="Times New Roman"/>
          <w:color w:val="000000" w:themeColor="text1"/>
          <w:sz w:val="24"/>
          <w:szCs w:val="24"/>
        </w:rPr>
        <w:t>Интерес к твёрдому раствору Pb</w:t>
      </w:r>
      <w:r w:rsidRPr="000D1495">
        <w:rPr>
          <w:rFonts w:ascii="Times New Roman" w:hAnsi="Times New Roman"/>
          <w:color w:val="000000" w:themeColor="text1"/>
          <w:sz w:val="24"/>
          <w:szCs w:val="24"/>
          <w:vertAlign w:val="subscript"/>
        </w:rPr>
        <w:t>1-x</w:t>
      </w:r>
      <w:r w:rsidRPr="000D1495">
        <w:rPr>
          <w:rFonts w:ascii="Times New Roman" w:hAnsi="Times New Roman"/>
          <w:color w:val="000000" w:themeColor="text1"/>
          <w:sz w:val="24"/>
          <w:szCs w:val="24"/>
        </w:rPr>
        <w:t>Sn</w:t>
      </w:r>
      <w:r w:rsidRPr="000D1495">
        <w:rPr>
          <w:rFonts w:ascii="Times New Roman" w:hAnsi="Times New Roman"/>
          <w:color w:val="000000" w:themeColor="text1"/>
          <w:sz w:val="24"/>
          <w:szCs w:val="24"/>
          <w:vertAlign w:val="subscript"/>
        </w:rPr>
        <w:t>x</w:t>
      </w:r>
      <w:r w:rsidRPr="000D1495">
        <w:rPr>
          <w:rFonts w:ascii="Times New Roman" w:hAnsi="Times New Roman"/>
          <w:color w:val="000000" w:themeColor="text1"/>
          <w:sz w:val="24"/>
          <w:szCs w:val="24"/>
        </w:rPr>
        <w:t xml:space="preserve">Te:In связан с тем фактом, что, в зависимости от содержания компонент в твёрдом растворе (свинец, олово, теллур и индий), материал проявляет различные свойства: диэлектрические, полупроводниковые, сверхпроводниковые, является слабым тривиальным металлом или топологическим изолятором. При этом введение индия во время роста в твёрдый раствор </w:t>
      </w:r>
      <w:r w:rsidRPr="000D1495">
        <w:rPr>
          <w:rFonts w:ascii="Times New Roman" w:hAnsi="Times New Roman"/>
          <w:color w:val="000000" w:themeColor="text1"/>
          <w:sz w:val="24"/>
          <w:szCs w:val="24"/>
          <w:lang w:val="en-US"/>
        </w:rPr>
        <w:t>Pb</w:t>
      </w:r>
      <w:r w:rsidRPr="000D1495">
        <w:rPr>
          <w:rFonts w:ascii="Times New Roman" w:hAnsi="Times New Roman"/>
          <w:color w:val="000000" w:themeColor="text1"/>
          <w:sz w:val="24"/>
          <w:szCs w:val="24"/>
          <w:vertAlign w:val="subscript"/>
        </w:rPr>
        <w:t>1-х</w:t>
      </w:r>
      <w:r w:rsidRPr="000D1495">
        <w:rPr>
          <w:rFonts w:ascii="Times New Roman" w:hAnsi="Times New Roman"/>
          <w:color w:val="000000" w:themeColor="text1"/>
          <w:sz w:val="24"/>
          <w:szCs w:val="24"/>
          <w:lang w:val="en-US"/>
        </w:rPr>
        <w:t>Sn</w:t>
      </w:r>
      <w:r w:rsidRPr="000D1495">
        <w:rPr>
          <w:rFonts w:ascii="Times New Roman" w:hAnsi="Times New Roman"/>
          <w:color w:val="000000" w:themeColor="text1"/>
          <w:sz w:val="24"/>
          <w:szCs w:val="24"/>
          <w:vertAlign w:val="subscript"/>
        </w:rPr>
        <w:t>х</w:t>
      </w:r>
      <w:r w:rsidRPr="000D1495">
        <w:rPr>
          <w:rFonts w:ascii="Times New Roman" w:hAnsi="Times New Roman"/>
          <w:color w:val="000000" w:themeColor="text1"/>
          <w:sz w:val="24"/>
          <w:szCs w:val="24"/>
          <w:lang w:val="en-US"/>
        </w:rPr>
        <w:t>Te</w:t>
      </w:r>
      <w:r w:rsidRPr="000D1495">
        <w:rPr>
          <w:rFonts w:ascii="Times New Roman" w:hAnsi="Times New Roman"/>
          <w:color w:val="000000" w:themeColor="text1"/>
          <w:sz w:val="24"/>
          <w:szCs w:val="24"/>
        </w:rPr>
        <w:t xml:space="preserve"> (</w:t>
      </w:r>
      <w:r w:rsidRPr="000D1495">
        <w:rPr>
          <w:rFonts w:ascii="Times New Roman" w:hAnsi="Times New Roman"/>
          <w:color w:val="000000" w:themeColor="text1"/>
          <w:sz w:val="24"/>
          <w:szCs w:val="24"/>
          <w:lang w:val="en-US"/>
        </w:rPr>
        <w:t>PST</w:t>
      </w:r>
      <w:r w:rsidRPr="000D1495">
        <w:rPr>
          <w:rFonts w:ascii="Times New Roman" w:hAnsi="Times New Roman"/>
          <w:color w:val="000000" w:themeColor="text1"/>
          <w:sz w:val="24"/>
          <w:szCs w:val="24"/>
        </w:rPr>
        <w:t>) изменяет его электропроводность в широком диапазоне (до 10</w:t>
      </w:r>
      <w:r w:rsidRPr="000D1495">
        <w:rPr>
          <w:rFonts w:ascii="Times New Roman" w:hAnsi="Times New Roman"/>
          <w:color w:val="000000" w:themeColor="text1"/>
          <w:sz w:val="24"/>
          <w:szCs w:val="24"/>
          <w:vertAlign w:val="superscript"/>
        </w:rPr>
        <w:t>4</w:t>
      </w:r>
      <w:r w:rsidRPr="000D1495">
        <w:rPr>
          <w:rFonts w:ascii="Times New Roman" w:hAnsi="Times New Roman"/>
          <w:color w:val="000000" w:themeColor="text1"/>
          <w:sz w:val="24"/>
          <w:szCs w:val="24"/>
        </w:rPr>
        <w:t xml:space="preserve"> – 10</w:t>
      </w:r>
      <w:r w:rsidRPr="000D1495">
        <w:rPr>
          <w:rFonts w:ascii="Times New Roman" w:hAnsi="Times New Roman"/>
          <w:color w:val="000000" w:themeColor="text1"/>
          <w:sz w:val="24"/>
          <w:szCs w:val="24"/>
          <w:vertAlign w:val="superscript"/>
        </w:rPr>
        <w:t>8</w:t>
      </w:r>
      <w:r w:rsidRPr="000D1495">
        <w:rPr>
          <w:rFonts w:ascii="Times New Roman" w:hAnsi="Times New Roman"/>
          <w:color w:val="000000" w:themeColor="text1"/>
          <w:sz w:val="24"/>
          <w:szCs w:val="24"/>
        </w:rPr>
        <w:t xml:space="preserve"> раз) в зависимости от содержания олова. В данной работе изучен вопрос влияния параметров получения плёнок на электрофизические характеристики. Показано,</w:t>
      </w:r>
      <w:r w:rsidRPr="000D1495">
        <w:rPr>
          <w:rFonts w:ascii="Times New Roman" w:hAnsi="Times New Roman"/>
          <w:sz w:val="24"/>
          <w:szCs w:val="24"/>
        </w:rPr>
        <w:t xml:space="preserve"> что </w:t>
      </w:r>
      <w:r w:rsidRPr="000D1495">
        <w:rPr>
          <w:rFonts w:ascii="Times New Roman" w:eastAsia="Times New Roman" w:hAnsi="Times New Roman"/>
          <w:sz w:val="24"/>
          <w:szCs w:val="24"/>
        </w:rPr>
        <w:t xml:space="preserve">индий ведёт себя как поверхностно-активное вещество в системе </w:t>
      </w:r>
      <w:r w:rsidRPr="000D1495">
        <w:rPr>
          <w:rFonts w:ascii="Times New Roman" w:eastAsia="Times New Roman" w:hAnsi="Times New Roman"/>
          <w:sz w:val="24"/>
          <w:szCs w:val="24"/>
          <w:lang w:val="en-US"/>
        </w:rPr>
        <w:t>PST</w:t>
      </w:r>
      <w:r w:rsidRPr="000D1495">
        <w:rPr>
          <w:rFonts w:ascii="Times New Roman" w:eastAsia="Times New Roman" w:hAnsi="Times New Roman"/>
          <w:sz w:val="24"/>
          <w:szCs w:val="24"/>
        </w:rPr>
        <w:t>-</w:t>
      </w:r>
      <w:r w:rsidRPr="000D1495">
        <w:rPr>
          <w:rFonts w:ascii="Times New Roman" w:eastAsia="Times New Roman" w:hAnsi="Times New Roman"/>
          <w:sz w:val="24"/>
          <w:szCs w:val="24"/>
          <w:lang w:val="en-US"/>
        </w:rPr>
        <w:t>In</w:t>
      </w:r>
      <w:r w:rsidRPr="000D1495">
        <w:rPr>
          <w:rFonts w:ascii="Times New Roman" w:eastAsia="Times New Roman" w:hAnsi="Times New Roman"/>
          <w:sz w:val="24"/>
          <w:szCs w:val="24"/>
        </w:rPr>
        <w:t xml:space="preserve">, и его </w:t>
      </w:r>
      <w:r w:rsidRPr="000D1495">
        <w:rPr>
          <w:rFonts w:ascii="Times New Roman" w:hAnsi="Times New Roman"/>
          <w:sz w:val="24"/>
          <w:szCs w:val="24"/>
        </w:rPr>
        <w:t xml:space="preserve">концентрация на поверхности плёнок сильно больше концентрации в объёме. </w:t>
      </w:r>
    </w:p>
    <w:p w14:paraId="08502C77" w14:textId="77777777" w:rsidR="0009567C" w:rsidRPr="000D1495" w:rsidRDefault="0009567C" w:rsidP="0009567C">
      <w:pPr>
        <w:pStyle w:val="ab"/>
        <w:spacing w:before="0" w:beforeAutospacing="0" w:after="0" w:afterAutospacing="0" w:line="360" w:lineRule="auto"/>
        <w:ind w:firstLine="709"/>
        <w:jc w:val="both"/>
      </w:pPr>
      <w:r w:rsidRPr="000D1495">
        <w:t>10) Изучены возможности управления спиновой структурой монокристаллов Mn₁₋ₓGeₓBi2Te4 при изменении концентрации Ge. Замещение магнитных атомов Mn немагнитными элементами, такими как Ge, позволяет управлять как электронной, так и спиновой структурой материала и может приводить к топологическим фазовым переходам. Исследовано влияние концентрации Ge на спиновую структуру Mn₁₋ₓGeₓBi₂Te₄ с использованием лазерной фотоэлектронной спектроскопии со спиновым разрешением (spin-ARPES) и расчётов в рамках теории функционала плотности (DFT). Было показано, что замещение Mn атомами Ge в MnBi₂Te₄ сопровождается переходом от топологических к Рашба-подобным поверхностным состояниям, что приводит к появлению внеплоскостной спиновой поляризации данных состояний. Совместный анализ данных spin-ARPES и DFT показывает, что изменение концентрации Ge позволяет целенаправленно управлять спиновой поляризацией поверхностных состояний, открывая возможности для тонкой настройки спиновой структуры в магнитных топологических изоляторах.</w:t>
      </w:r>
    </w:p>
    <w:p w14:paraId="06C68862" w14:textId="77777777" w:rsidR="0009567C" w:rsidRPr="000D1495" w:rsidRDefault="0009567C" w:rsidP="0009567C">
      <w:pPr>
        <w:pStyle w:val="ab"/>
        <w:spacing w:before="0" w:beforeAutospacing="0" w:after="0" w:afterAutospacing="0" w:line="360" w:lineRule="auto"/>
        <w:ind w:firstLine="709"/>
        <w:jc w:val="both"/>
      </w:pPr>
      <w:r w:rsidRPr="000D1495">
        <w:t xml:space="preserve">11) Исследовано управление аномальным эффектом Холла (AHE) в гетероструктурах магнитных топологических изоляторов MnBi₂Te₄/Bi₂Te₃ на поверхности кремниевой подложки Si(111). С использованием разработанной установки для </w:t>
      </w:r>
      <w:r w:rsidRPr="000D1495">
        <w:rPr>
          <w:lang w:val="en-US"/>
        </w:rPr>
        <w:t>in</w:t>
      </w:r>
      <w:r w:rsidRPr="000D1495">
        <w:t xml:space="preserve"> </w:t>
      </w:r>
      <w:r w:rsidRPr="000D1495">
        <w:rPr>
          <w:lang w:val="en-US"/>
        </w:rPr>
        <w:t>situ</w:t>
      </w:r>
      <w:r w:rsidRPr="000D1495">
        <w:t xml:space="preserve"> измерений эффекта Холла были проведены измерения аномального эффекта Холла в гетероструктурах магнитного топологического изолятора MnBi2Te4/Bi2Te3 (</w:t>
      </w:r>
      <w:r w:rsidRPr="000D1495">
        <w:rPr>
          <w:lang w:val="en-US"/>
        </w:rPr>
        <w:t>MBT</w:t>
      </w:r>
      <w:r w:rsidRPr="000D1495">
        <w:t>/</w:t>
      </w:r>
      <w:r w:rsidRPr="000D1495">
        <w:rPr>
          <w:lang w:val="en-US"/>
        </w:rPr>
        <w:t>BT</w:t>
      </w:r>
      <w:r w:rsidRPr="000D1495">
        <w:t xml:space="preserve">), выращенных на различных поверхностях подложки Si(111). Обнаружена возможность </w:t>
      </w:r>
      <w:r w:rsidRPr="000D1495">
        <w:lastRenderedPageBreak/>
        <w:t xml:space="preserve">управления свойствами двумерного магнита </w:t>
      </w:r>
      <w:r w:rsidRPr="000D1495">
        <w:rPr>
          <w:lang w:val="en-US"/>
        </w:rPr>
        <w:t>MBT</w:t>
      </w:r>
      <w:r w:rsidRPr="000D1495">
        <w:t xml:space="preserve"> путем модификации поверхности подложки одним моноатомным слоем </w:t>
      </w:r>
      <w:r w:rsidRPr="000D1495">
        <w:rPr>
          <w:lang w:val="en-US"/>
        </w:rPr>
        <w:t>Bi</w:t>
      </w:r>
      <w:r w:rsidRPr="000D1495">
        <w:t xml:space="preserve"> (формирующего реконструкцию β-Bi/Si(111)-√3×√3), что может быть использовано при инженерии топологических и спинтронных устройств на атомарном уровне.</w:t>
      </w:r>
    </w:p>
    <w:p w14:paraId="096ABF18" w14:textId="77777777" w:rsidR="0009567C" w:rsidRPr="000D1495" w:rsidRDefault="0009567C" w:rsidP="0009567C">
      <w:pPr>
        <w:spacing w:after="0" w:line="360" w:lineRule="auto"/>
        <w:ind w:firstLine="709"/>
        <w:jc w:val="both"/>
        <w:rPr>
          <w:rFonts w:ascii="Times New Roman" w:eastAsia="SimSun" w:hAnsi="Times New Roman"/>
          <w:sz w:val="24"/>
          <w:szCs w:val="24"/>
        </w:rPr>
      </w:pPr>
      <w:r w:rsidRPr="000D1495">
        <w:rPr>
          <w:rFonts w:ascii="Times New Roman" w:hAnsi="Times New Roman"/>
          <w:sz w:val="24"/>
          <w:szCs w:val="24"/>
        </w:rPr>
        <w:t xml:space="preserve">12) Изучена модификация электронной структуры поверхности магнитного полупроводника с сильным эффектом Рашбы, вызванная присутствием доменных стенок (ДС). </w:t>
      </w:r>
      <w:r w:rsidRPr="000D1495">
        <w:rPr>
          <w:rFonts w:ascii="Times New Roman" w:hAnsi="Times New Roman"/>
          <w:color w:val="000000" w:themeColor="text1"/>
          <w:sz w:val="24"/>
          <w:szCs w:val="24"/>
        </w:rPr>
        <w:t xml:space="preserve">Теоретически изучено, как рассеяние электронов на ДС различной ширины модифицирует электронную структуру поверхности магнитного полупроводника с сильной спин-орбитальной связью (например, </w:t>
      </w:r>
      <w:r w:rsidRPr="000D1495">
        <w:rPr>
          <w:rFonts w:ascii="Times New Roman" w:eastAsia="SimSun" w:hAnsi="Times New Roman"/>
          <w:sz w:val="24"/>
          <w:szCs w:val="24"/>
        </w:rPr>
        <w:t>поверхность полярного полупроводника BiTeI, легированного атомами переходных металлов</w:t>
      </w:r>
      <w:r w:rsidRPr="000D1495">
        <w:rPr>
          <w:rFonts w:ascii="Times New Roman" w:hAnsi="Times New Roman"/>
          <w:color w:val="000000" w:themeColor="text1"/>
          <w:sz w:val="24"/>
          <w:szCs w:val="24"/>
        </w:rPr>
        <w:t>). Показано, что в локальной обменной энергетической щели возникает резонансное состояние с квазилинейным спектром и резонансные состояния типа Волкова-Панкратова с параболической дисперсией, если ДС</w:t>
      </w:r>
      <w:r w:rsidRPr="000D1495">
        <w:rPr>
          <w:rFonts w:ascii="Times New Roman" w:hAnsi="Times New Roman"/>
          <w:sz w:val="24"/>
          <w:szCs w:val="24"/>
        </w:rPr>
        <w:t xml:space="preserve"> достаточно широкая</w:t>
      </w:r>
      <w:r w:rsidRPr="000D1495">
        <w:rPr>
          <w:rFonts w:ascii="Times New Roman" w:hAnsi="Times New Roman"/>
          <w:color w:val="000000" w:themeColor="text1"/>
          <w:sz w:val="24"/>
          <w:szCs w:val="24"/>
        </w:rPr>
        <w:t xml:space="preserve">. </w:t>
      </w:r>
      <w:r w:rsidRPr="000D1495">
        <w:rPr>
          <w:rFonts w:ascii="Times New Roman" w:hAnsi="Times New Roman"/>
          <w:sz w:val="24"/>
          <w:szCs w:val="24"/>
        </w:rPr>
        <w:t xml:space="preserve">Примечательной чертой является существенное сужение спектрального размытия бесщелевого </w:t>
      </w:r>
      <w:r w:rsidRPr="000D1495">
        <w:rPr>
          <w:rFonts w:ascii="Times New Roman" w:hAnsi="Times New Roman"/>
          <w:color w:val="000000" w:themeColor="text1"/>
          <w:sz w:val="24"/>
          <w:szCs w:val="24"/>
        </w:rPr>
        <w:t>резонансного состояния</w:t>
      </w:r>
      <w:r w:rsidRPr="000D1495">
        <w:rPr>
          <w:rFonts w:ascii="Times New Roman" w:hAnsi="Times New Roman"/>
          <w:sz w:val="24"/>
          <w:szCs w:val="24"/>
        </w:rPr>
        <w:t xml:space="preserve"> с ростом ширины ДС, кроме того это состояние проявляет свойство киральности: оно сильно поляризовано по спину вдоль оси,</w:t>
      </w:r>
      <w:r w:rsidRPr="000D1495">
        <w:rPr>
          <w:rFonts w:ascii="Times New Roman" w:eastAsia="Times New Roman" w:hAnsi="Times New Roman"/>
          <w:sz w:val="24"/>
          <w:szCs w:val="24"/>
        </w:rPr>
        <w:t xml:space="preserve"> ортогональной как направлению ДС</w:t>
      </w:r>
      <w:r w:rsidRPr="000D1495">
        <w:rPr>
          <w:rFonts w:ascii="Times New Roman" w:hAnsi="Times New Roman"/>
          <w:sz w:val="24"/>
          <w:szCs w:val="24"/>
        </w:rPr>
        <w:t xml:space="preserve">, так и ориентации намагниченности в доменах. Проведены исследования </w:t>
      </w:r>
      <w:r w:rsidRPr="000D1495">
        <w:rPr>
          <w:rFonts w:ascii="Times New Roman" w:eastAsia="SFBX1440" w:hAnsi="Times New Roman"/>
          <w:bCs/>
          <w:sz w:val="24"/>
          <w:szCs w:val="24"/>
        </w:rPr>
        <w:t xml:space="preserve">собственного аномального эффекта Холла на поверхности магнитного полупроводника с сильным эффектом Рашбы. При этом для </w:t>
      </w:r>
      <w:r w:rsidRPr="000D1495">
        <w:rPr>
          <w:rFonts w:ascii="Times New Roman" w:eastAsia="SimSun" w:hAnsi="Times New Roman"/>
          <w:sz w:val="24"/>
          <w:szCs w:val="24"/>
        </w:rPr>
        <w:t>изучения особенностей собственного аномального эффекта Холла, возникающих в магнитном</w:t>
      </w:r>
      <w:r w:rsidR="00104A8F">
        <w:rPr>
          <w:rFonts w:ascii="Times New Roman" w:eastAsia="SimSun" w:hAnsi="Times New Roman"/>
          <w:sz w:val="24"/>
          <w:szCs w:val="24"/>
        </w:rPr>
        <w:t xml:space="preserve"> полупроводнике с эффектом Рашбы</w:t>
      </w:r>
      <w:r w:rsidRPr="000D1495">
        <w:rPr>
          <w:rFonts w:ascii="Times New Roman" w:eastAsia="SimSun" w:hAnsi="Times New Roman"/>
          <w:sz w:val="24"/>
          <w:szCs w:val="24"/>
        </w:rPr>
        <w:t xml:space="preserve">, было предложено использовать образец, поверхность которого содержит пару параллельных доменных стенок (ДС), по аналогии с традиционной геометрией Холла. В этом случае роль физических границ выполняют ДС, а роль краевых состояний на границах - киральные резонансные состояния. Проведённые оценки показывают, что поверхность полярного полупроводника BiTeI, легированного атомами переходных металлов (например, </w:t>
      </w:r>
      <w:r w:rsidRPr="000D1495">
        <w:rPr>
          <w:rFonts w:ascii="Times New Roman" w:eastAsia="SimSun" w:hAnsi="Times New Roman"/>
          <w:sz w:val="24"/>
          <w:szCs w:val="24"/>
          <w:lang w:val="en-US"/>
        </w:rPr>
        <w:t>V</w:t>
      </w:r>
      <w:r w:rsidRPr="000D1495">
        <w:rPr>
          <w:rFonts w:ascii="Times New Roman" w:eastAsia="SimSun" w:hAnsi="Times New Roman"/>
          <w:sz w:val="24"/>
          <w:szCs w:val="24"/>
        </w:rPr>
        <w:t xml:space="preserve"> или </w:t>
      </w:r>
      <w:r w:rsidRPr="000D1495">
        <w:rPr>
          <w:rFonts w:ascii="Times New Roman" w:eastAsia="SimSun" w:hAnsi="Times New Roman"/>
          <w:sz w:val="24"/>
          <w:szCs w:val="24"/>
          <w:lang w:val="en-US"/>
        </w:rPr>
        <w:t>Mn</w:t>
      </w:r>
      <w:r w:rsidRPr="000D1495">
        <w:rPr>
          <w:rFonts w:ascii="Times New Roman" w:eastAsia="SimSun" w:hAnsi="Times New Roman"/>
          <w:sz w:val="24"/>
          <w:szCs w:val="24"/>
        </w:rPr>
        <w:t>), является подходящей материальной платформой для экспериментального обнаружения такого вклада при температурах порядка нескольких десятков градусов Кельвина.</w:t>
      </w:r>
    </w:p>
    <w:p w14:paraId="5F31A4A1" w14:textId="77777777" w:rsidR="0009567C" w:rsidRPr="000D1495" w:rsidRDefault="0009567C" w:rsidP="0009567C">
      <w:pPr>
        <w:spacing w:after="0" w:line="360" w:lineRule="auto"/>
        <w:ind w:firstLine="709"/>
        <w:jc w:val="both"/>
        <w:rPr>
          <w:rFonts w:ascii="Times New Roman" w:eastAsia="Times New Roman" w:hAnsi="Times New Roman"/>
          <w:sz w:val="24"/>
          <w:szCs w:val="24"/>
          <w:lang w:eastAsia="ru-RU"/>
        </w:rPr>
      </w:pPr>
      <w:r w:rsidRPr="000D1495">
        <w:rPr>
          <w:rFonts w:ascii="Times New Roman" w:eastAsia="SimSun" w:hAnsi="Times New Roman"/>
          <w:sz w:val="24"/>
          <w:szCs w:val="24"/>
        </w:rPr>
        <w:t>13) Проведено экспериментальное и теоретическое исследование электронной структуры и свойств систем на основе графена на металлических подложках с интеркалированными ультратонкими слоями магнитных и/или тяжелых металлов с сильным атомным спин-орбитальным взаимодействием с вариацией типа и силы магнитного взаимодействия. С помощью фотоэлектронной спектроскопии с угловым и спиновым разрешением, сканирующей туннельной микроскопии/спектроскопии и метода теории функционала плотности исследована электронная структура систем 1</w:t>
      </w:r>
      <w:r w:rsidRPr="000D1495">
        <w:rPr>
          <w:rFonts w:ascii="Times New Roman" w:eastAsia="SimSun" w:hAnsi="Times New Roman"/>
          <w:sz w:val="24"/>
          <w:szCs w:val="24"/>
          <w:lang w:val="en-US"/>
        </w:rPr>
        <w:t>ML</w:t>
      </w:r>
      <w:r w:rsidRPr="000D1495">
        <w:rPr>
          <w:rFonts w:ascii="Times New Roman" w:eastAsia="SimSun" w:hAnsi="Times New Roman"/>
          <w:sz w:val="24"/>
          <w:szCs w:val="24"/>
        </w:rPr>
        <w:t xml:space="preserve"> Au/Co(0001) как с графеном на поверхности, так и без него, и обнаружены интересные </w:t>
      </w:r>
      <w:r w:rsidRPr="000D1495">
        <w:rPr>
          <w:rFonts w:ascii="Times New Roman" w:eastAsia="SimSun" w:hAnsi="Times New Roman"/>
          <w:sz w:val="24"/>
          <w:szCs w:val="24"/>
        </w:rPr>
        <w:lastRenderedPageBreak/>
        <w:t>особенности, возникающие благодаря ферримагнитному порядку в графене и лежащему под ним монослою золота.</w:t>
      </w:r>
      <w:r w:rsidRPr="000D1495">
        <w:rPr>
          <w:rFonts w:ascii="Times New Roman" w:eastAsia="Times New Roman" w:hAnsi="Times New Roman"/>
          <w:sz w:val="24"/>
          <w:szCs w:val="24"/>
          <w:lang w:eastAsia="ru-RU"/>
        </w:rPr>
        <w:t xml:space="preserve"> Важнейшим результатом является обнаружение фермионов Дирака в монослое Au с двумерным ферримагнетизмом как для чистой системы, так и покрытой графеном. Наблюдаемые особенности электронной структуры тесно связаны с сетью треугольных петлевых дислокаций на границе раздела Au/Co. Обнаруженные состояния на поверхности </w:t>
      </w:r>
      <w:r w:rsidRPr="000D1495">
        <w:rPr>
          <w:rFonts w:ascii="Times New Roman" w:eastAsia="Times New Roman" w:hAnsi="Times New Roman"/>
          <w:sz w:val="24"/>
          <w:szCs w:val="24"/>
          <w:lang w:val="en-US" w:eastAsia="ru-RU"/>
        </w:rPr>
        <w:t>Au</w:t>
      </w:r>
      <w:r w:rsidRPr="000D1495">
        <w:rPr>
          <w:rFonts w:ascii="Times New Roman" w:eastAsia="Times New Roman" w:hAnsi="Times New Roman"/>
          <w:sz w:val="24"/>
          <w:szCs w:val="24"/>
          <w:lang w:eastAsia="ru-RU"/>
        </w:rPr>
        <w:t>/</w:t>
      </w:r>
      <w:r w:rsidRPr="000D1495">
        <w:rPr>
          <w:rFonts w:ascii="Times New Roman" w:eastAsia="Times New Roman" w:hAnsi="Times New Roman"/>
          <w:sz w:val="24"/>
          <w:szCs w:val="24"/>
          <w:lang w:val="en-US" w:eastAsia="ru-RU"/>
        </w:rPr>
        <w:t>Co</w:t>
      </w:r>
      <w:r w:rsidRPr="000D1495">
        <w:rPr>
          <w:rFonts w:ascii="Times New Roman" w:eastAsia="Times New Roman" w:hAnsi="Times New Roman"/>
          <w:sz w:val="24"/>
          <w:szCs w:val="24"/>
          <w:lang w:eastAsia="ru-RU"/>
        </w:rPr>
        <w:t xml:space="preserve"> и возможность намагничивания графена перпендикулярно его поверхности открывает новые перспективы для использования в бездиссипативной топологической электронике.</w:t>
      </w:r>
    </w:p>
    <w:p w14:paraId="0E859513" w14:textId="77777777" w:rsidR="0009567C" w:rsidRPr="000D1495" w:rsidRDefault="0009567C" w:rsidP="0009567C">
      <w:pPr>
        <w:autoSpaceDE w:val="0"/>
        <w:autoSpaceDN w:val="0"/>
        <w:adjustRightInd w:val="0"/>
        <w:spacing w:after="0" w:line="360" w:lineRule="auto"/>
        <w:ind w:firstLine="708"/>
        <w:jc w:val="both"/>
        <w:rPr>
          <w:rFonts w:ascii="Times New Roman" w:hAnsi="Times New Roman"/>
          <w:sz w:val="24"/>
          <w:szCs w:val="24"/>
        </w:rPr>
      </w:pPr>
      <w:r w:rsidRPr="000D1495">
        <w:rPr>
          <w:rFonts w:ascii="Times New Roman" w:hAnsi="Times New Roman"/>
          <w:sz w:val="24"/>
          <w:szCs w:val="24"/>
        </w:rPr>
        <w:t>14) Проведены комплексные экспериментальные и теоретические исследования влияния интеркаляции атомов Co на электронную структуру графена, выращенного на монокристаллической подложке Ir(111). С помощью метода фотоэлектронной спектроскопии (ФЭСУР) установлено, что электронная структура системы Gr/Co/Ir(111) в точке K̄ характеризуется наличием мини-конусов вблизи уровня Ферми, образование которых является следствием гибридизации состояний C и Co и подтверждает высокое качество интеркалированной структуры. Результаты измерений ФЭСУР со спиновым разрешением демонстрируют значительную поляризацию d-состояний кобальта, при этом наличие ненулевых компонент Sy и Sz после намагничивания свидетельствует об отклонённой относительно нормали к поверхности ориентации магнитных моментов в синтезированной системе и/или о наличии магнитных доменов с намагниченностью в плоскости и перпендикулярно плоскости поверхности. Результаты работы в данном направлении позволят оптимизировать методику синтеза графена в контакте с магнитными металлами с внеплоскосктной намагниченностью для последующей реализации фазы квантового аномального эффекта Холла.</w:t>
      </w:r>
    </w:p>
    <w:p w14:paraId="35B4B28D"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15) Проведено теоретическое исследование топологических сверхпроводников и топологических изоляторов с учетом полной симметрии кристалла, локальной симметрии атомов, группы волнового вектора и симметрии относительно обращения времени. С использованием метода индуцированных представлений конечных групп рассмотрено построение волновых функций в кластерах и кристаллах с учетом указанных выше симметрий. Показано, как с использованием промежуточной группы при индуцировании получить дополнительные квантовые числа для повторяющихся неприводимых представлений. Рассмотрено слияние зон в топологических материалах с несимморфной пространственной группой из-за симметрии относительно обращения времени. Разработан пространственно-групповой подход к построению волновой функции куперовской пары в топологических сверхпроводниках, в том числе в триплетном ферромагнитном </w:t>
      </w:r>
      <w:r w:rsidRPr="000D1495">
        <w:rPr>
          <w:rFonts w:ascii="Times New Roman" w:hAnsi="Times New Roman"/>
          <w:sz w:val="24"/>
          <w:szCs w:val="24"/>
        </w:rPr>
        <w:lastRenderedPageBreak/>
        <w:t xml:space="preserve">сверхпроводнике UTe2. Проведено изучение фазового перехода в UTe2 под действием магнитного поля без изменения природы спаривания. </w:t>
      </w:r>
    </w:p>
    <w:p w14:paraId="70328AFC"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16) Проведено теоретическое моделирование и анализ спектров резонансной фотоэлектронной спектроскопии (</w:t>
      </w:r>
      <w:r w:rsidRPr="000D1495">
        <w:rPr>
          <w:rFonts w:ascii="Times New Roman" w:hAnsi="Times New Roman"/>
          <w:sz w:val="24"/>
          <w:szCs w:val="24"/>
          <w:lang w:val="en-US"/>
        </w:rPr>
        <w:t>RPES</w:t>
      </w:r>
      <w:r w:rsidRPr="000D1495">
        <w:rPr>
          <w:rFonts w:ascii="Times New Roman" w:hAnsi="Times New Roman"/>
          <w:sz w:val="24"/>
          <w:szCs w:val="24"/>
        </w:rPr>
        <w:t>)  новых материалов, содержащих лантаноиды (</w:t>
      </w:r>
      <w:r w:rsidRPr="000D1495">
        <w:rPr>
          <w:rFonts w:ascii="Times New Roman" w:hAnsi="Times New Roman"/>
          <w:sz w:val="24"/>
          <w:szCs w:val="24"/>
          <w:lang w:val="en-US"/>
        </w:rPr>
        <w:t>Ln</w:t>
      </w:r>
      <w:r w:rsidRPr="000D1495">
        <w:rPr>
          <w:rFonts w:ascii="Times New Roman" w:hAnsi="Times New Roman"/>
          <w:sz w:val="24"/>
          <w:szCs w:val="24"/>
        </w:rPr>
        <w:t xml:space="preserve">). Исследовано семейство соединений </w:t>
      </w:r>
      <w:r w:rsidRPr="000D1495">
        <w:rPr>
          <w:rFonts w:ascii="Times New Roman" w:hAnsi="Times New Roman"/>
          <w:sz w:val="24"/>
          <w:szCs w:val="24"/>
          <w:lang w:val="en-US"/>
        </w:rPr>
        <w:t>Ln</w:t>
      </w:r>
      <w:r w:rsidRPr="000D1495">
        <w:rPr>
          <w:rFonts w:ascii="Times New Roman" w:hAnsi="Times New Roman"/>
          <w:sz w:val="24"/>
          <w:szCs w:val="24"/>
        </w:rPr>
        <w:t>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в частности, чтобы изучить, как фотоэлектронная дифракция (</w:t>
      </w:r>
      <w:r w:rsidRPr="000D1495">
        <w:rPr>
          <w:rFonts w:ascii="Times New Roman" w:hAnsi="Times New Roman"/>
          <w:sz w:val="24"/>
          <w:szCs w:val="24"/>
          <w:lang w:val="en-US"/>
        </w:rPr>
        <w:t>PED</w:t>
      </w:r>
      <w:r w:rsidRPr="000D1495">
        <w:rPr>
          <w:rFonts w:ascii="Times New Roman" w:hAnsi="Times New Roman"/>
          <w:sz w:val="24"/>
          <w:szCs w:val="24"/>
        </w:rPr>
        <w:t>) и кристаллическое электрическое поле (</w:t>
      </w:r>
      <w:r w:rsidRPr="000D1495">
        <w:rPr>
          <w:rFonts w:ascii="Times New Roman" w:hAnsi="Times New Roman"/>
          <w:sz w:val="24"/>
          <w:szCs w:val="24"/>
          <w:lang w:val="en-US"/>
        </w:rPr>
        <w:t>CEF</w:t>
      </w:r>
      <w:r w:rsidRPr="000D1495">
        <w:rPr>
          <w:rFonts w:ascii="Times New Roman" w:hAnsi="Times New Roman"/>
          <w:sz w:val="24"/>
          <w:szCs w:val="24"/>
        </w:rPr>
        <w:t>) влияют на резонансно усиленную 4</w:t>
      </w:r>
      <w:r w:rsidRPr="000D1495">
        <w:rPr>
          <w:rFonts w:ascii="Times New Roman" w:hAnsi="Times New Roman"/>
          <w:sz w:val="24"/>
          <w:szCs w:val="24"/>
          <w:lang w:val="en-US"/>
        </w:rPr>
        <w:t>f</w:t>
      </w:r>
      <w:r w:rsidRPr="000D1495">
        <w:rPr>
          <w:rFonts w:ascii="Times New Roman" w:hAnsi="Times New Roman"/>
          <w:sz w:val="24"/>
          <w:szCs w:val="24"/>
        </w:rPr>
        <w:t xml:space="preserve">-эмиссию, связанную со вкладом различных состояний </w:t>
      </w:r>
      <w:r w:rsidRPr="000D1495">
        <w:rPr>
          <w:rFonts w:ascii="Times New Roman" w:hAnsi="Times New Roman"/>
          <w:sz w:val="24"/>
          <w:szCs w:val="24"/>
          <w:lang w:val="en-US"/>
        </w:rPr>
        <w:t>M</w:t>
      </w:r>
      <w:r w:rsidRPr="000D1495">
        <w:rPr>
          <w:rFonts w:ascii="Times New Roman" w:hAnsi="Times New Roman"/>
          <w:sz w:val="24"/>
          <w:szCs w:val="24"/>
          <w:vertAlign w:val="subscript"/>
          <w:lang w:val="en-US"/>
        </w:rPr>
        <w:t>J</w:t>
      </w:r>
      <w:r w:rsidRPr="000D1495">
        <w:rPr>
          <w:rFonts w:ascii="Times New Roman" w:hAnsi="Times New Roman"/>
          <w:sz w:val="24"/>
          <w:szCs w:val="24"/>
        </w:rPr>
        <w:t xml:space="preserve"> в основное состояние </w:t>
      </w:r>
      <w:r w:rsidRPr="000D1495">
        <w:rPr>
          <w:rFonts w:ascii="Times New Roman" w:hAnsi="Times New Roman"/>
          <w:sz w:val="24"/>
          <w:szCs w:val="24"/>
          <w:lang w:val="en-US"/>
        </w:rPr>
        <w:t>Ln</w:t>
      </w:r>
      <w:r w:rsidRPr="000D1495">
        <w:rPr>
          <w:rFonts w:ascii="Times New Roman" w:hAnsi="Times New Roman"/>
          <w:sz w:val="24"/>
          <w:szCs w:val="24"/>
        </w:rPr>
        <w:t xml:space="preserve">. Подробные исследования проведены и для других лантаноидов, включая </w:t>
      </w:r>
      <w:r w:rsidRPr="000D1495">
        <w:rPr>
          <w:rFonts w:ascii="Times New Roman" w:hAnsi="Times New Roman"/>
          <w:sz w:val="24"/>
          <w:szCs w:val="24"/>
          <w:lang w:val="en-US"/>
        </w:rPr>
        <w:t>Sm</w:t>
      </w:r>
      <w:r w:rsidRPr="000D1495">
        <w:rPr>
          <w:rFonts w:ascii="Times New Roman" w:hAnsi="Times New Roman"/>
          <w:sz w:val="24"/>
          <w:szCs w:val="24"/>
        </w:rPr>
        <w:t xml:space="preserve">, </w:t>
      </w:r>
      <w:r w:rsidRPr="000D1495">
        <w:rPr>
          <w:rFonts w:ascii="Times New Roman" w:hAnsi="Times New Roman"/>
          <w:sz w:val="24"/>
          <w:szCs w:val="24"/>
          <w:lang w:val="en-US"/>
        </w:rPr>
        <w:t>Eu</w:t>
      </w:r>
      <w:r w:rsidRPr="000D1495">
        <w:rPr>
          <w:rFonts w:ascii="Times New Roman" w:hAnsi="Times New Roman"/>
          <w:sz w:val="24"/>
          <w:szCs w:val="24"/>
        </w:rPr>
        <w:t xml:space="preserve">, </w:t>
      </w:r>
      <w:r w:rsidRPr="000D1495">
        <w:rPr>
          <w:rFonts w:ascii="Times New Roman" w:hAnsi="Times New Roman"/>
          <w:sz w:val="24"/>
          <w:szCs w:val="24"/>
          <w:lang w:val="en-US"/>
        </w:rPr>
        <w:t>Gd</w:t>
      </w:r>
      <w:r w:rsidRPr="000D1495">
        <w:rPr>
          <w:rFonts w:ascii="Times New Roman" w:hAnsi="Times New Roman"/>
          <w:sz w:val="24"/>
          <w:szCs w:val="24"/>
        </w:rPr>
        <w:t xml:space="preserve">, </w:t>
      </w:r>
      <w:r w:rsidRPr="000D1495">
        <w:rPr>
          <w:rFonts w:ascii="Times New Roman" w:hAnsi="Times New Roman"/>
          <w:sz w:val="24"/>
          <w:szCs w:val="24"/>
          <w:lang w:val="en-US"/>
        </w:rPr>
        <w:t>Tb</w:t>
      </w:r>
      <w:r w:rsidRPr="000D1495">
        <w:rPr>
          <w:rFonts w:ascii="Times New Roman" w:hAnsi="Times New Roman"/>
          <w:sz w:val="24"/>
          <w:szCs w:val="24"/>
        </w:rPr>
        <w:t xml:space="preserve">, </w:t>
      </w:r>
      <w:r w:rsidRPr="000D1495">
        <w:rPr>
          <w:rFonts w:ascii="Times New Roman" w:hAnsi="Times New Roman"/>
          <w:sz w:val="24"/>
          <w:szCs w:val="24"/>
          <w:lang w:val="en-US"/>
        </w:rPr>
        <w:t>Dy</w:t>
      </w:r>
      <w:r w:rsidRPr="000D1495">
        <w:rPr>
          <w:rFonts w:ascii="Times New Roman" w:hAnsi="Times New Roman"/>
          <w:sz w:val="24"/>
          <w:szCs w:val="24"/>
        </w:rPr>
        <w:t xml:space="preserve">, </w:t>
      </w:r>
      <w:r w:rsidRPr="000D1495">
        <w:rPr>
          <w:rFonts w:ascii="Times New Roman" w:hAnsi="Times New Roman"/>
          <w:sz w:val="24"/>
          <w:szCs w:val="24"/>
          <w:lang w:val="en-US"/>
        </w:rPr>
        <w:t>Er</w:t>
      </w:r>
      <w:r w:rsidRPr="000D1495">
        <w:rPr>
          <w:rFonts w:ascii="Times New Roman" w:hAnsi="Times New Roman"/>
          <w:sz w:val="24"/>
          <w:szCs w:val="24"/>
        </w:rPr>
        <w:t xml:space="preserve">, </w:t>
      </w:r>
      <w:r w:rsidRPr="000D1495">
        <w:rPr>
          <w:rFonts w:ascii="Times New Roman" w:hAnsi="Times New Roman"/>
          <w:sz w:val="24"/>
          <w:szCs w:val="24"/>
          <w:lang w:val="en-US"/>
        </w:rPr>
        <w:t>Tm</w:t>
      </w:r>
      <w:r w:rsidRPr="000D1495">
        <w:rPr>
          <w:rFonts w:ascii="Times New Roman" w:hAnsi="Times New Roman"/>
          <w:sz w:val="24"/>
          <w:szCs w:val="24"/>
        </w:rPr>
        <w:t xml:space="preserve"> и </w:t>
      </w:r>
      <w:r w:rsidRPr="000D1495">
        <w:rPr>
          <w:rFonts w:ascii="Times New Roman" w:hAnsi="Times New Roman"/>
          <w:sz w:val="24"/>
          <w:szCs w:val="24"/>
          <w:lang w:val="en-US"/>
        </w:rPr>
        <w:t>Yb</w:t>
      </w:r>
      <w:r w:rsidRPr="000D1495">
        <w:rPr>
          <w:rFonts w:ascii="Times New Roman" w:hAnsi="Times New Roman"/>
          <w:sz w:val="24"/>
          <w:szCs w:val="24"/>
        </w:rPr>
        <w:t>. Полученный обзор спектров резонансной фотоэмиссии 4</w:t>
      </w:r>
      <w:r w:rsidRPr="000D1495">
        <w:rPr>
          <w:rFonts w:ascii="Times New Roman" w:hAnsi="Times New Roman"/>
          <w:sz w:val="24"/>
          <w:szCs w:val="24"/>
          <w:lang w:val="en-US"/>
        </w:rPr>
        <w:t>f</w:t>
      </w:r>
      <w:r w:rsidRPr="000D1495">
        <w:rPr>
          <w:rFonts w:ascii="Times New Roman" w:hAnsi="Times New Roman"/>
          <w:sz w:val="24"/>
          <w:szCs w:val="24"/>
        </w:rPr>
        <w:t xml:space="preserve"> и картин </w:t>
      </w:r>
      <w:r w:rsidRPr="000D1495">
        <w:rPr>
          <w:rFonts w:ascii="Times New Roman" w:hAnsi="Times New Roman"/>
          <w:sz w:val="24"/>
          <w:szCs w:val="24"/>
          <w:lang w:val="en-US"/>
        </w:rPr>
        <w:t>PED</w:t>
      </w:r>
      <w:r w:rsidRPr="000D1495">
        <w:rPr>
          <w:rFonts w:ascii="Times New Roman" w:hAnsi="Times New Roman"/>
          <w:sz w:val="24"/>
          <w:szCs w:val="24"/>
        </w:rPr>
        <w:t xml:space="preserve"> предоставляет надежную платформу для исследования широкого спектра систем на основе </w:t>
      </w:r>
      <w:r w:rsidRPr="000D1495">
        <w:rPr>
          <w:rFonts w:ascii="Times New Roman" w:hAnsi="Times New Roman"/>
          <w:sz w:val="24"/>
          <w:szCs w:val="24"/>
          <w:lang w:val="en-US"/>
        </w:rPr>
        <w:t>Ln</w:t>
      </w:r>
      <w:r w:rsidRPr="000D1495">
        <w:rPr>
          <w:rFonts w:ascii="Times New Roman" w:hAnsi="Times New Roman"/>
          <w:sz w:val="24"/>
          <w:szCs w:val="24"/>
        </w:rPr>
        <w:t>, от молекул до твердых тел, с особым акцентом на оценку свойств, обусловленных 4</w:t>
      </w:r>
      <w:r w:rsidRPr="000D1495">
        <w:rPr>
          <w:rFonts w:ascii="Times New Roman" w:hAnsi="Times New Roman"/>
          <w:sz w:val="24"/>
          <w:szCs w:val="24"/>
          <w:lang w:val="en-US"/>
        </w:rPr>
        <w:t>f</w:t>
      </w:r>
      <w:r w:rsidRPr="000D1495">
        <w:rPr>
          <w:rFonts w:ascii="Times New Roman" w:hAnsi="Times New Roman"/>
          <w:sz w:val="24"/>
          <w:szCs w:val="24"/>
        </w:rPr>
        <w:t xml:space="preserve"> магнитными моментами и их ориентацией.</w:t>
      </w:r>
    </w:p>
    <w:p w14:paraId="5E0AD57D"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17) Проведены исследования интерметаллидов со стехиометрией REX</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00104A8F">
        <w:rPr>
          <w:rFonts w:ascii="Times New Roman" w:hAnsi="Times New Roman"/>
          <w:sz w:val="24"/>
          <w:szCs w:val="24"/>
        </w:rPr>
        <w:t xml:space="preserve">, где сила </w:t>
      </w:r>
      <w:r w:rsidRPr="000D1495">
        <w:rPr>
          <w:rFonts w:ascii="Times New Roman" w:hAnsi="Times New Roman"/>
          <w:sz w:val="24"/>
          <w:szCs w:val="24"/>
        </w:rPr>
        <w:t>спин-орбитального взаимодействия</w:t>
      </w:r>
      <w:r w:rsidR="00104A8F">
        <w:rPr>
          <w:rFonts w:ascii="Times New Roman" w:hAnsi="Times New Roman"/>
          <w:sz w:val="24"/>
          <w:szCs w:val="24"/>
        </w:rPr>
        <w:t xml:space="preserve"> по типу Рашбы</w:t>
      </w:r>
      <w:r w:rsidRPr="000D1495">
        <w:rPr>
          <w:rFonts w:ascii="Times New Roman" w:hAnsi="Times New Roman"/>
          <w:sz w:val="24"/>
          <w:szCs w:val="24"/>
        </w:rPr>
        <w:t xml:space="preserve"> в поверхностных состояниях может варьироваться путем выбора подходящих атомов переходных металлов X. Для соединения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малоизученного в настоящее время антиферромагнетика с достаточно высокой температурой Нееля (80 K), получены результаты по исследованию объемной и поверхностной электронной структуры кремниевого окончания. Показано, что металлический объемный спектр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характеризуется широкой локальной запрещенной зоной в окрестности точки </w:t>
      </w:r>
      <m:oMath>
        <m:acc>
          <m:accPr>
            <m:chr m:val="̅"/>
            <m:ctrlPr>
              <w:rPr>
                <w:rFonts w:ascii="Cambria Math" w:hAnsi="Cambria Math"/>
                <w:sz w:val="24"/>
                <w:szCs w:val="24"/>
              </w:rPr>
            </m:ctrlPr>
          </m:accPr>
          <m:e>
            <m:r>
              <m:rPr>
                <m:nor/>
              </m:rPr>
              <w:rPr>
                <w:rFonts w:ascii="Times New Roman" w:hAnsi="Times New Roman"/>
                <w:sz w:val="24"/>
                <w:szCs w:val="24"/>
              </w:rPr>
              <m:t>M</m:t>
            </m:r>
          </m:e>
        </m:acc>
      </m:oMath>
      <w:r w:rsidRPr="000D1495">
        <w:rPr>
          <w:rFonts w:ascii="Times New Roman" w:hAnsi="Times New Roman"/>
          <w:sz w:val="24"/>
          <w:szCs w:val="24"/>
        </w:rPr>
        <w:t xml:space="preserve"> поверхностной зоны Бриллюэна, которая содержит серию поверхностных состояний. Теоретические расчеты позволили проследить эффекты спин-орбитального и обменного взаимодействий по отдельности и объяснить большую разницу в обменном расщеплении различных поверхностных состояний на основе анализа их пространственной локализации и, следовательно, различной гибридизации этих состояний с орбиталями магнитного атома.</w:t>
      </w:r>
    </w:p>
    <w:p w14:paraId="60AD04A2"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 xml:space="preserve">18) Изучены электронные и магнитные свойства гетероструктур и сверхрешеток, образованных структурными блоками </w:t>
      </w:r>
      <w:r w:rsidRPr="000D1495">
        <w:rPr>
          <w:rFonts w:ascii="Times New Roman" w:hAnsi="Times New Roman"/>
          <w:i/>
          <w:iCs/>
          <w:sz w:val="24"/>
          <w:szCs w:val="24"/>
        </w:rPr>
        <w:t>LnT</w:t>
      </w:r>
      <w:r w:rsidRPr="000D1495">
        <w:rPr>
          <w:rFonts w:ascii="Times New Roman" w:hAnsi="Times New Roman"/>
          <w:sz w:val="24"/>
          <w:szCs w:val="24"/>
        </w:rPr>
        <w:t>2Si2 (</w:t>
      </w:r>
      <w:r w:rsidRPr="000D1495">
        <w:rPr>
          <w:rFonts w:ascii="Times New Roman" w:hAnsi="Times New Roman"/>
          <w:i/>
          <w:iCs/>
          <w:sz w:val="24"/>
          <w:szCs w:val="24"/>
        </w:rPr>
        <w:t>T</w:t>
      </w:r>
      <w:r w:rsidRPr="000D1495">
        <w:rPr>
          <w:rFonts w:ascii="Times New Roman" w:hAnsi="Times New Roman"/>
          <w:sz w:val="24"/>
          <w:szCs w:val="24"/>
        </w:rPr>
        <w:t xml:space="preserve"> -- переходный металл, </w:t>
      </w:r>
      <w:r w:rsidRPr="000D1495">
        <w:rPr>
          <w:rFonts w:ascii="Times New Roman" w:hAnsi="Times New Roman"/>
          <w:i/>
          <w:iCs/>
          <w:sz w:val="24"/>
          <w:szCs w:val="24"/>
        </w:rPr>
        <w:t>Ln</w:t>
      </w:r>
      <w:r w:rsidRPr="000D1495">
        <w:rPr>
          <w:rFonts w:ascii="Times New Roman" w:hAnsi="Times New Roman"/>
          <w:sz w:val="24"/>
          <w:szCs w:val="24"/>
        </w:rPr>
        <w:t xml:space="preserve"> -- лантаноид), которые предложено использовать в качестве элементарных магнитно-активных блоков для интеграции в многослойные архитектуры, что особенно важно для спинтроники и магноники. Получены результаты фотоэмиссионных исследований и расчетов зонной структуры объема и поверхности из первых принципов антиферромагнетиков GdIr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и TbIr</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xml:space="preserve">, обладающих сходными параметрами решеток и высокой температурой Нееля, но различными ориентациями антиферромагнитного упорядочения. Получено хорошее соответствие между экспериментом и теорией и проведено теоретическое исследование модельных гетероструктур, составленных из структурных четырехслойных блоков этих </w:t>
      </w:r>
      <w:r w:rsidRPr="000D1495">
        <w:rPr>
          <w:rFonts w:ascii="Times New Roman" w:hAnsi="Times New Roman"/>
          <w:sz w:val="24"/>
          <w:szCs w:val="24"/>
        </w:rPr>
        <w:lastRenderedPageBreak/>
        <w:t xml:space="preserve">антиферромагнетиков, с чередованием сорта атомов </w:t>
      </w:r>
      <w:r w:rsidRPr="000D1495">
        <w:rPr>
          <w:rFonts w:ascii="Times New Roman" w:hAnsi="Times New Roman"/>
          <w:i/>
          <w:iCs/>
          <w:sz w:val="24"/>
          <w:szCs w:val="24"/>
        </w:rPr>
        <w:t>Ln</w:t>
      </w:r>
      <w:r w:rsidRPr="000D1495">
        <w:rPr>
          <w:rFonts w:ascii="Times New Roman" w:hAnsi="Times New Roman"/>
          <w:sz w:val="24"/>
          <w:szCs w:val="24"/>
        </w:rPr>
        <w:t xml:space="preserve"> в магнитной подрешетке через один или два слоя. Обнаружено, что моменты атомов Gd ориентируются по направлению моментов атомов Tb, а их коллинеарность или антиколлинеарность определяется конкретным порядком чередования атомов в магнитных подрешетках, что приводит к наведению или компенсации общей намагниченности вдоль кристаллографической оси </w:t>
      </w:r>
      <w:r w:rsidRPr="000D1495">
        <w:rPr>
          <w:rFonts w:ascii="Times New Roman" w:hAnsi="Times New Roman"/>
          <w:i/>
          <w:iCs/>
          <w:sz w:val="24"/>
          <w:szCs w:val="24"/>
        </w:rPr>
        <w:t>c</w:t>
      </w:r>
      <w:r w:rsidRPr="000D1495">
        <w:rPr>
          <w:rFonts w:ascii="Times New Roman" w:hAnsi="Times New Roman"/>
          <w:sz w:val="24"/>
          <w:szCs w:val="24"/>
        </w:rPr>
        <w:t>. Полученные результаты и предложенный подход открывают новые возможности для конструирования нетривиальных, блочных, магнитно-активных наноструктурных материалов, состоящих из таких структурных блоков, обладающих гибко управляемыми магнитными свойствами.</w:t>
      </w:r>
    </w:p>
    <w:p w14:paraId="6897AE17" w14:textId="77777777" w:rsidR="0009567C" w:rsidRPr="000D1495" w:rsidRDefault="0009567C" w:rsidP="0009567C">
      <w:pPr>
        <w:spacing w:after="0" w:line="360" w:lineRule="auto"/>
        <w:ind w:firstLine="709"/>
        <w:jc w:val="both"/>
        <w:rPr>
          <w:rFonts w:ascii="Times New Roman" w:hAnsi="Times New Roman"/>
          <w:sz w:val="24"/>
          <w:szCs w:val="24"/>
        </w:rPr>
      </w:pPr>
      <w:r w:rsidRPr="000D1495">
        <w:rPr>
          <w:rFonts w:ascii="Times New Roman" w:hAnsi="Times New Roman"/>
          <w:sz w:val="24"/>
          <w:szCs w:val="24"/>
        </w:rPr>
        <w:t>19) Проведены исследования поверхностных свойств системы CeRh</w:t>
      </w:r>
      <w:r w:rsidRPr="000D1495">
        <w:rPr>
          <w:rFonts w:ascii="Times New Roman" w:hAnsi="Times New Roman"/>
          <w:sz w:val="24"/>
          <w:szCs w:val="24"/>
          <w:vertAlign w:val="subscript"/>
        </w:rPr>
        <w:t>2</w:t>
      </w:r>
      <w:r w:rsidRPr="000D1495">
        <w:rPr>
          <w:rFonts w:ascii="Times New Roman" w:hAnsi="Times New Roman"/>
          <w:sz w:val="24"/>
          <w:szCs w:val="24"/>
        </w:rPr>
        <w:t>Si</w:t>
      </w:r>
      <w:r w:rsidRPr="000D1495">
        <w:rPr>
          <w:rFonts w:ascii="Times New Roman" w:hAnsi="Times New Roman"/>
          <w:sz w:val="24"/>
          <w:szCs w:val="24"/>
          <w:vertAlign w:val="subscript"/>
        </w:rPr>
        <w:t>2</w:t>
      </w:r>
      <w:r w:rsidRPr="000D1495">
        <w:rPr>
          <w:rFonts w:ascii="Times New Roman" w:hAnsi="Times New Roman"/>
          <w:sz w:val="24"/>
          <w:szCs w:val="24"/>
        </w:rPr>
        <w:t>, которая является антиферромагнитной (</w:t>
      </w:r>
      <w:r w:rsidRPr="000D1495">
        <w:rPr>
          <w:rFonts w:ascii="Times New Roman" w:hAnsi="Times New Roman"/>
          <w:sz w:val="24"/>
          <w:szCs w:val="24"/>
          <w:lang w:val="en-US"/>
        </w:rPr>
        <w:t>AFM</w:t>
      </w:r>
      <w:r w:rsidRPr="000D1495">
        <w:rPr>
          <w:rFonts w:ascii="Times New Roman" w:hAnsi="Times New Roman"/>
          <w:sz w:val="24"/>
          <w:szCs w:val="24"/>
        </w:rPr>
        <w:t>) Кондо-решёткой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N</m:t>
            </m:r>
          </m:sub>
        </m:sSub>
        <m:r>
          <w:rPr>
            <w:rFonts w:ascii="Cambria Math" w:hAnsi="Cambria Math"/>
            <w:sz w:val="24"/>
            <w:szCs w:val="24"/>
          </w:rPr>
          <m:t>=38</m:t>
        </m:r>
      </m:oMath>
      <w:r w:rsidRPr="000D1495">
        <w:rPr>
          <w:rFonts w:ascii="Times New Roman" w:hAnsi="Times New Roman"/>
          <w:sz w:val="24"/>
          <w:szCs w:val="24"/>
        </w:rPr>
        <w:t> </w:t>
      </w:r>
      <w:r w:rsidRPr="000D1495">
        <w:rPr>
          <w:rFonts w:ascii="Times New Roman" w:hAnsi="Times New Roman"/>
          <w:sz w:val="24"/>
          <w:szCs w:val="24"/>
          <w:lang w:val="en-US"/>
        </w:rPr>
        <w:t>K</w:t>
      </w:r>
      <w:r w:rsidRPr="000D1495">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K</m:t>
            </m:r>
          </m:sub>
        </m:sSub>
        <m:r>
          <w:rPr>
            <w:rFonts w:ascii="Cambria Math" w:hAnsi="Cambria Math"/>
            <w:sz w:val="24"/>
            <w:szCs w:val="24"/>
          </w:rPr>
          <m:t>≈30</m:t>
        </m:r>
      </m:oMath>
      <w:r w:rsidRPr="000D1495">
        <w:rPr>
          <w:rFonts w:ascii="Times New Roman" w:hAnsi="Times New Roman"/>
          <w:sz w:val="24"/>
          <w:szCs w:val="24"/>
          <w:lang w:val="en-US"/>
        </w:rPr>
        <w:t> K</w:t>
      </w:r>
      <w:r w:rsidRPr="000D1495">
        <w:rPr>
          <w:rFonts w:ascii="Times New Roman" w:hAnsi="Times New Roman"/>
          <w:sz w:val="24"/>
          <w:szCs w:val="24"/>
        </w:rPr>
        <w:t xml:space="preserve">) и представляет интерес благодаря своей богатой фазовой диаграмме, где </w:t>
      </w:r>
      <w:r w:rsidRPr="000D1495">
        <w:rPr>
          <w:rFonts w:ascii="Times New Roman" w:hAnsi="Times New Roman"/>
          <w:sz w:val="24"/>
          <w:szCs w:val="24"/>
          <w:lang w:val="en-US"/>
        </w:rPr>
        <w:t>AFM</w:t>
      </w:r>
      <w:r w:rsidRPr="000D1495">
        <w:rPr>
          <w:rFonts w:ascii="Times New Roman" w:hAnsi="Times New Roman"/>
          <w:sz w:val="24"/>
          <w:szCs w:val="24"/>
        </w:rPr>
        <w:t xml:space="preserve"> порядок и необычная сверхпроводимость тесно связаны между собой. Изучены поверхностные эффекты в спектрах поглощения лантаноидов с акцентом на сильно коррелированные цериевые соединения. Подробный анализ данных резонансной фотоэлектронной спектроскопии валентной зоны вблизи порога </w:t>
      </w:r>
      <w:r w:rsidRPr="000D1495">
        <w:rPr>
          <w:rFonts w:ascii="Times New Roman" w:hAnsi="Times New Roman"/>
          <w:sz w:val="24"/>
          <w:szCs w:val="24"/>
          <w:lang w:val="en-US"/>
        </w:rPr>
        <w:t>Ce</w:t>
      </w:r>
      <w:r w:rsidRPr="000D1495">
        <w:rPr>
          <w:rFonts w:ascii="Times New Roman" w:hAnsi="Times New Roman"/>
          <w:sz w:val="24"/>
          <w:szCs w:val="24"/>
        </w:rPr>
        <w:t>4</w:t>
      </w:r>
      <w:r w:rsidRPr="000D1495">
        <w:rPr>
          <w:rFonts w:ascii="Times New Roman" w:hAnsi="Times New Roman"/>
          <w:sz w:val="24"/>
          <w:szCs w:val="24"/>
          <w:lang w:val="en-US"/>
        </w:rPr>
        <w:t>d</w:t>
      </w:r>
      <w:r w:rsidRPr="000D1495">
        <w:rPr>
          <w:rFonts w:ascii="Times New Roman" w:hAnsi="Times New Roman"/>
          <w:sz w:val="24"/>
          <w:szCs w:val="24"/>
        </w:rPr>
        <w:t xml:space="preserve"> – 4</w:t>
      </w:r>
      <w:r w:rsidRPr="000D1495">
        <w:rPr>
          <w:rFonts w:ascii="Times New Roman" w:hAnsi="Times New Roman"/>
          <w:sz w:val="24"/>
          <w:szCs w:val="24"/>
          <w:lang w:val="en-US"/>
        </w:rPr>
        <w:t>f</w:t>
      </w:r>
      <w:r w:rsidRPr="000D1495">
        <w:rPr>
          <w:rFonts w:ascii="Times New Roman" w:hAnsi="Times New Roman"/>
          <w:sz w:val="24"/>
          <w:szCs w:val="24"/>
        </w:rPr>
        <w:t xml:space="preserve">, вместе с анализом формы спектра </w:t>
      </w:r>
      <w:r w:rsidRPr="000D1495">
        <w:rPr>
          <w:rFonts w:ascii="Times New Roman" w:hAnsi="Times New Roman"/>
          <w:sz w:val="24"/>
          <w:szCs w:val="24"/>
          <w:lang w:val="en-US"/>
        </w:rPr>
        <w:t>XAS</w:t>
      </w:r>
      <w:r w:rsidRPr="000D1495">
        <w:rPr>
          <w:rFonts w:ascii="Times New Roman" w:hAnsi="Times New Roman"/>
          <w:sz w:val="24"/>
          <w:szCs w:val="24"/>
        </w:rPr>
        <w:t xml:space="preserve"> позволил дать дополнительное представление о физике Кондо, связанной с кристаллическим электрическим полем и ориентацией моментов атомов </w:t>
      </w:r>
      <w:r w:rsidRPr="000D1495">
        <w:rPr>
          <w:rFonts w:ascii="Times New Roman" w:hAnsi="Times New Roman"/>
          <w:sz w:val="24"/>
          <w:szCs w:val="24"/>
          <w:lang w:val="en-US"/>
        </w:rPr>
        <w:t>Ce</w:t>
      </w:r>
      <w:r w:rsidRPr="000D1495">
        <w:rPr>
          <w:rFonts w:ascii="Times New Roman" w:hAnsi="Times New Roman"/>
          <w:sz w:val="24"/>
          <w:szCs w:val="24"/>
        </w:rPr>
        <w:t xml:space="preserve"> 4</w:t>
      </w:r>
      <w:r w:rsidRPr="000D1495">
        <w:rPr>
          <w:rFonts w:ascii="Times New Roman" w:hAnsi="Times New Roman"/>
          <w:sz w:val="24"/>
          <w:szCs w:val="24"/>
          <w:lang w:val="en-US"/>
        </w:rPr>
        <w:t>f</w:t>
      </w:r>
      <w:r w:rsidRPr="000D1495">
        <w:rPr>
          <w:rFonts w:ascii="Times New Roman" w:hAnsi="Times New Roman"/>
          <w:sz w:val="24"/>
          <w:szCs w:val="24"/>
        </w:rPr>
        <w:t>.</w:t>
      </w:r>
    </w:p>
    <w:p w14:paraId="1DFE9022" w14:textId="77777777" w:rsidR="0009567C" w:rsidRPr="000D1495" w:rsidRDefault="0009567C" w:rsidP="0009567C">
      <w:pPr>
        <w:spacing w:after="0" w:line="360" w:lineRule="auto"/>
        <w:ind w:firstLine="709"/>
        <w:jc w:val="both"/>
      </w:pPr>
      <w:r w:rsidRPr="000D1495">
        <w:rPr>
          <w:rFonts w:ascii="Times New Roman" w:hAnsi="Times New Roman"/>
          <w:sz w:val="24"/>
          <w:szCs w:val="24"/>
        </w:rPr>
        <w:t xml:space="preserve">20) Исследованы тонкопленочные материалы оксидной резистивной памяти и взаимосвязь их стехиометрии с устойчивостью к износу и временем хранения состояния. Проведен анализ элементного состава и распределения кислородных вакансий по толщине пленки. Пленки оксидов алюминия на подложках n- и p-легированного кристаллического кремния были выращены методом молекулярного наслаивания. Исследована проводимость тонких пленок и их способность проявлять мемристивные свойства, а также методом атомно-силовой микроскопии были проведены исследования морфологии поверхности пленок при разных температурах отжига. Проведены исследования эпитаксиальных и поликристаллических пленок сложного оксида бария и титана – BaTiO3, обладающего сегнетоэлектрическим свойствами. Пленки были сформированы методом импульсного лазерного осаждения на подложке </w:t>
      </w:r>
      <w:r w:rsidRPr="000D1495">
        <w:rPr>
          <w:rFonts w:ascii="Times New Roman" w:hAnsi="Times New Roman"/>
          <w:sz w:val="24"/>
          <w:szCs w:val="24"/>
          <w:lang w:val="en-US"/>
        </w:rPr>
        <w:t>SrTiO</w:t>
      </w:r>
      <w:r w:rsidRPr="000D1495">
        <w:rPr>
          <w:rFonts w:ascii="Times New Roman" w:hAnsi="Times New Roman"/>
          <w:sz w:val="24"/>
          <w:szCs w:val="24"/>
        </w:rPr>
        <w:t xml:space="preserve">3 с нижним </w:t>
      </w:r>
      <w:r w:rsidRPr="000D1495">
        <w:rPr>
          <w:rFonts w:ascii="Times New Roman" w:hAnsi="Times New Roman"/>
          <w:sz w:val="24"/>
          <w:szCs w:val="24"/>
          <w:lang w:val="en-US"/>
        </w:rPr>
        <w:t>LSMO</w:t>
      </w:r>
      <w:r w:rsidRPr="000D1495">
        <w:rPr>
          <w:rFonts w:ascii="Times New Roman" w:hAnsi="Times New Roman"/>
          <w:sz w:val="24"/>
          <w:szCs w:val="24"/>
        </w:rPr>
        <w:t xml:space="preserve"> (</w:t>
      </w:r>
      <w:r w:rsidRPr="000D1495">
        <w:rPr>
          <w:rFonts w:ascii="Times New Roman" w:hAnsi="Times New Roman"/>
          <w:sz w:val="24"/>
          <w:szCs w:val="24"/>
          <w:lang w:val="en-US"/>
        </w:rPr>
        <w:t>La</w:t>
      </w:r>
      <w:r w:rsidRPr="000D1495">
        <w:rPr>
          <w:rFonts w:ascii="Times New Roman" w:hAnsi="Times New Roman"/>
          <w:sz w:val="24"/>
          <w:szCs w:val="24"/>
        </w:rPr>
        <w:t>0.7</w:t>
      </w:r>
      <w:r w:rsidRPr="000D1495">
        <w:rPr>
          <w:rFonts w:ascii="Times New Roman" w:hAnsi="Times New Roman"/>
          <w:sz w:val="24"/>
          <w:szCs w:val="24"/>
          <w:lang w:val="en-US"/>
        </w:rPr>
        <w:t>Sr</w:t>
      </w:r>
      <w:r w:rsidRPr="000D1495">
        <w:rPr>
          <w:rFonts w:ascii="Times New Roman" w:hAnsi="Times New Roman"/>
          <w:sz w:val="24"/>
          <w:szCs w:val="24"/>
        </w:rPr>
        <w:t>0.3</w:t>
      </w:r>
      <w:r w:rsidRPr="000D1495">
        <w:rPr>
          <w:rFonts w:ascii="Times New Roman" w:hAnsi="Times New Roman"/>
          <w:sz w:val="24"/>
          <w:szCs w:val="24"/>
          <w:lang w:val="en-US"/>
        </w:rPr>
        <w:t>MnO</w:t>
      </w:r>
      <w:r w:rsidRPr="000D1495">
        <w:rPr>
          <w:rFonts w:ascii="Times New Roman" w:hAnsi="Times New Roman"/>
          <w:sz w:val="24"/>
          <w:szCs w:val="24"/>
        </w:rPr>
        <w:t xml:space="preserve">3) электродом между подложкой и пленкой </w:t>
      </w:r>
      <w:r w:rsidRPr="000D1495">
        <w:rPr>
          <w:rFonts w:ascii="Times New Roman" w:hAnsi="Times New Roman"/>
          <w:sz w:val="24"/>
          <w:szCs w:val="24"/>
          <w:lang w:val="en-US"/>
        </w:rPr>
        <w:t>BaTiO</w:t>
      </w:r>
      <w:r w:rsidRPr="000D1495">
        <w:rPr>
          <w:rFonts w:ascii="Times New Roman" w:hAnsi="Times New Roman"/>
          <w:sz w:val="24"/>
          <w:szCs w:val="24"/>
        </w:rPr>
        <w:t xml:space="preserve">3. На мемристивные свойства таких структур влияют, в частности, концентрация и распределение ловушек (кислородных вакансий). В этом плане, задачи исследований методом фотоэлектронной спектроскопии (ФЭС) схожи для пленок оксидов алюминия, титана и сложного оксида BaTiO3. Проведен анализ ФЭС спектров в процессе поэтапного травления пленки вплоть до ее полного стравливания, изучен стехиометрический состав и толщина пленок. </w:t>
      </w:r>
      <w:r w:rsidRPr="000D1495">
        <w:rPr>
          <w:rFonts w:ascii="Times New Roman" w:hAnsi="Times New Roman"/>
          <w:sz w:val="24"/>
          <w:szCs w:val="24"/>
        </w:rPr>
        <w:lastRenderedPageBreak/>
        <w:t xml:space="preserve">Структуры на основе </w:t>
      </w:r>
      <w:r w:rsidRPr="000D1495">
        <w:rPr>
          <w:rFonts w:ascii="Times New Roman" w:hAnsi="Times New Roman"/>
          <w:sz w:val="24"/>
          <w:szCs w:val="24"/>
          <w:lang w:val="en-US"/>
        </w:rPr>
        <w:t>BaTiO</w:t>
      </w:r>
      <w:r w:rsidRPr="000D1495">
        <w:rPr>
          <w:rFonts w:ascii="Times New Roman" w:hAnsi="Times New Roman"/>
          <w:sz w:val="24"/>
          <w:szCs w:val="24"/>
        </w:rPr>
        <w:t>3 демонстрируют возможность плавной перестройки сопротивления за счет электронных и ионных процессов, протекающих в объеме сегнетоэлектрической пленки и у интерфейсов с электродами. Изучена эволюция формы фотоэлектронных спектров титаната бария в процессе ионного травления, а также методика оценки толщины «мертвого» и рабочего слоев структуры.</w:t>
      </w:r>
    </w:p>
    <w:p w14:paraId="49EC31C8" w14:textId="77777777" w:rsidR="0009567C" w:rsidRPr="000D1495" w:rsidRDefault="0009567C" w:rsidP="0009567C"/>
    <w:p w14:paraId="053E9FCD" w14:textId="77777777" w:rsidR="00140ACD" w:rsidRPr="000D1495" w:rsidRDefault="00140ACD" w:rsidP="00F26A0E">
      <w:pPr>
        <w:spacing w:after="0" w:line="360" w:lineRule="auto"/>
        <w:ind w:firstLine="709"/>
        <w:rPr>
          <w:rFonts w:ascii="Times New Roman" w:eastAsiaTheme="majorEastAsia" w:hAnsi="Times New Roman" w:cstheme="majorBidi"/>
          <w:b/>
          <w:bCs/>
          <w:color w:val="365F91" w:themeColor="accent1" w:themeShade="BF"/>
          <w:sz w:val="24"/>
          <w:szCs w:val="24"/>
          <w:lang w:eastAsia="ru-RU"/>
        </w:rPr>
      </w:pPr>
    </w:p>
    <w:p w14:paraId="4E851C4A" w14:textId="77777777" w:rsidR="00174285" w:rsidRPr="000D1495" w:rsidRDefault="002F78EB" w:rsidP="00F26A0E">
      <w:pPr>
        <w:pStyle w:val="1"/>
        <w:spacing w:before="0" w:line="360" w:lineRule="auto"/>
        <w:ind w:firstLine="709"/>
        <w:jc w:val="center"/>
        <w:rPr>
          <w:rFonts w:ascii="Times New Roman" w:hAnsi="Times New Roman"/>
          <w:sz w:val="24"/>
          <w:szCs w:val="24"/>
        </w:rPr>
      </w:pPr>
      <w:r w:rsidRPr="000D1495">
        <w:rPr>
          <w:rFonts w:ascii="Times New Roman" w:hAnsi="Times New Roman"/>
          <w:sz w:val="24"/>
          <w:szCs w:val="24"/>
        </w:rPr>
        <w:t xml:space="preserve"> </w:t>
      </w:r>
      <w:bookmarkStart w:id="41" w:name="_Toc152159365"/>
    </w:p>
    <w:p w14:paraId="639B3226" w14:textId="77777777" w:rsidR="00174285" w:rsidRPr="000D1495" w:rsidRDefault="00174285">
      <w:pPr>
        <w:rPr>
          <w:rFonts w:ascii="Times New Roman" w:eastAsiaTheme="majorEastAsia" w:hAnsi="Times New Roman" w:cstheme="majorBidi"/>
          <w:b/>
          <w:bCs/>
          <w:color w:val="365F91" w:themeColor="accent1" w:themeShade="BF"/>
          <w:sz w:val="24"/>
          <w:szCs w:val="24"/>
          <w:lang w:eastAsia="ru-RU"/>
        </w:rPr>
      </w:pPr>
      <w:r w:rsidRPr="000D1495">
        <w:rPr>
          <w:rFonts w:ascii="Times New Roman" w:hAnsi="Times New Roman"/>
          <w:sz w:val="24"/>
          <w:szCs w:val="24"/>
        </w:rPr>
        <w:br w:type="page"/>
      </w:r>
    </w:p>
    <w:p w14:paraId="53DFD1E4" w14:textId="77777777" w:rsidR="00140ACD" w:rsidRPr="000D1495" w:rsidRDefault="00140ACD" w:rsidP="00560C50">
      <w:pPr>
        <w:pStyle w:val="1"/>
        <w:spacing w:before="0" w:line="360" w:lineRule="auto"/>
        <w:jc w:val="center"/>
        <w:rPr>
          <w:rFonts w:ascii="Times New Roman" w:eastAsia="Times New Roman" w:hAnsi="Times New Roman" w:cs="Times New Roman"/>
          <w:color w:val="000000" w:themeColor="text1"/>
          <w:sz w:val="24"/>
          <w:szCs w:val="20"/>
        </w:rPr>
      </w:pPr>
      <w:bookmarkStart w:id="42" w:name="_Toc216094039"/>
      <w:r w:rsidRPr="000D1495">
        <w:rPr>
          <w:rFonts w:ascii="Times New Roman" w:eastAsia="Times New Roman" w:hAnsi="Times New Roman" w:cs="Times New Roman"/>
          <w:color w:val="000000" w:themeColor="text1"/>
          <w:sz w:val="24"/>
          <w:szCs w:val="20"/>
        </w:rPr>
        <w:lastRenderedPageBreak/>
        <w:t>СПИСОК ИСПОЛЬЗОВАННЫХ ИСТОЧНИКОВ</w:t>
      </w:r>
      <w:bookmarkEnd w:id="41"/>
      <w:bookmarkEnd w:id="42"/>
    </w:p>
    <w:p w14:paraId="4C83FBDB" w14:textId="77777777" w:rsidR="00140ACD" w:rsidRPr="000D1495" w:rsidRDefault="00140ACD" w:rsidP="00F26A0E">
      <w:pPr>
        <w:spacing w:after="0" w:line="360" w:lineRule="auto"/>
        <w:ind w:firstLine="709"/>
        <w:rPr>
          <w:rFonts w:ascii="Times New Roman" w:hAnsi="Times New Roman"/>
          <w:sz w:val="24"/>
          <w:szCs w:val="24"/>
        </w:rPr>
      </w:pPr>
    </w:p>
    <w:p w14:paraId="7E61ED33"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lang w:val="en-US"/>
        </w:rPr>
      </w:pPr>
      <w:r w:rsidRPr="000D1495">
        <w:rPr>
          <w:rFonts w:ascii="Times New Roman" w:hAnsi="Times New Roman"/>
          <w:sz w:val="24"/>
          <w:szCs w:val="24"/>
          <w:lang w:val="en-US"/>
        </w:rPr>
        <w:t xml:space="preserve">Vyazovskaya A.Y., Bosnar M., Chulkov E.V., Otrokov M.M. Intrinsic magnetic topological insulators of the MnBi2Te4 family // Communications Materials. – 2025. – Vol. 6. – Article number. 88. </w:t>
      </w:r>
    </w:p>
    <w:p w14:paraId="0DD5CC45"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lang w:val="en-US"/>
        </w:rPr>
      </w:pPr>
      <w:r w:rsidRPr="000D1495">
        <w:rPr>
          <w:rFonts w:ascii="Times New Roman" w:hAnsi="Times New Roman"/>
          <w:sz w:val="24"/>
          <w:szCs w:val="24"/>
          <w:lang w:val="en-US"/>
        </w:rPr>
        <w:t>Shikin A.M., Zaitsev N.L., Eryzhenkov A.V., Makeev R.V., Estyunina T.P., Estyunin D.A., Tarasov A.V. Topological phase control in Mn1−</w:t>
      </w:r>
      <w:r w:rsidRPr="000D1495">
        <w:rPr>
          <w:rFonts w:ascii="Cambria Math" w:hAnsi="Cambria Math" w:cs="Cambria Math"/>
          <w:sz w:val="24"/>
          <w:szCs w:val="24"/>
        </w:rPr>
        <w:t>𝑥</w:t>
      </w:r>
      <w:r w:rsidRPr="000D1495">
        <w:rPr>
          <w:rFonts w:ascii="Times New Roman" w:hAnsi="Times New Roman"/>
          <w:sz w:val="24"/>
          <w:szCs w:val="24"/>
          <w:lang w:val="en-US"/>
        </w:rPr>
        <w:t>Ge</w:t>
      </w:r>
      <w:r w:rsidRPr="000D1495">
        <w:rPr>
          <w:rFonts w:ascii="Cambria Math" w:hAnsi="Cambria Math" w:cs="Cambria Math"/>
          <w:sz w:val="24"/>
          <w:szCs w:val="24"/>
        </w:rPr>
        <w:t>𝑥</w:t>
      </w:r>
      <w:r w:rsidRPr="000D1495">
        <w:rPr>
          <w:rFonts w:ascii="Times New Roman" w:hAnsi="Times New Roman"/>
          <w:sz w:val="24"/>
          <w:szCs w:val="24"/>
          <w:lang w:val="en-US"/>
        </w:rPr>
        <w:t>Bi2Te4 via spin–orbit coupling and magnetic configuration engineering // Journal of Physics and Chemistry of Solids – 2026. – Vol. 208. – P. 113042</w:t>
      </w:r>
      <w:r w:rsidR="002853B5" w:rsidRPr="000D1495">
        <w:rPr>
          <w:rFonts w:ascii="Times New Roman" w:hAnsi="Times New Roman"/>
          <w:sz w:val="24"/>
          <w:szCs w:val="24"/>
          <w:lang w:val="en-US"/>
        </w:rPr>
        <w:t>.</w:t>
      </w:r>
    </w:p>
    <w:p w14:paraId="5E0A2797"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0D1495">
        <w:rPr>
          <w:rFonts w:ascii="Times New Roman" w:eastAsia="Times New Roman" w:hAnsi="Times New Roman"/>
          <w:bCs/>
          <w:sz w:val="24"/>
          <w:szCs w:val="24"/>
          <w:lang w:val="en-US"/>
        </w:rPr>
        <w:t xml:space="preserve">Tarasov A.V., Estyunin D.A., Rybkin A.G., Frolov A.S., Sergeev A.I., Eryzhenkov A.V., Anferova V.V., Estyunina T.P., Glazkova D.A., Kokh K.A., Golyashov V.A., Tereshchenko O.E., Ideta S., Miyai Y., Kumar Y., Shimada K., Shikin A.M. Probing the Interaction Between Topological and Rashba-like Surface States in MnBi2Te4 Through Sn Doping // Physical Review B. – 2025. – Vol. 111. – P. 165115. </w:t>
      </w:r>
    </w:p>
    <w:p w14:paraId="469DB25B" w14:textId="77777777" w:rsidR="00140ACD" w:rsidRPr="000D1495" w:rsidRDefault="00140ACD" w:rsidP="00560C50">
      <w:pPr>
        <w:pStyle w:val="a3"/>
        <w:numPr>
          <w:ilvl w:val="0"/>
          <w:numId w:val="7"/>
        </w:numPr>
        <w:autoSpaceDE w:val="0"/>
        <w:autoSpaceDN w:val="0"/>
        <w:adjustRightInd w:val="0"/>
        <w:spacing w:after="0" w:line="360" w:lineRule="auto"/>
        <w:ind w:left="0" w:firstLine="709"/>
        <w:contextualSpacing w:val="0"/>
        <w:jc w:val="both"/>
        <w:rPr>
          <w:rFonts w:ascii="Times New Roman" w:hAnsi="Times New Roman"/>
          <w:iCs/>
          <w:color w:val="222222"/>
          <w:sz w:val="24"/>
          <w:szCs w:val="24"/>
          <w:shd w:val="clear" w:color="auto" w:fill="FFFFFF"/>
          <w:lang w:val="en-US"/>
        </w:rPr>
      </w:pPr>
      <w:r w:rsidRPr="000D1495">
        <w:rPr>
          <w:rFonts w:ascii="Times New Roman" w:hAnsi="Times New Roman"/>
          <w:iCs/>
          <w:color w:val="222222"/>
          <w:sz w:val="24"/>
          <w:szCs w:val="24"/>
          <w:shd w:val="clear" w:color="auto" w:fill="FFFFFF"/>
          <w:lang w:val="en-US"/>
        </w:rPr>
        <w:t>Shvets I.A., Eremeev S.V., Golyashov V. A., Kumar N., Tarasov A. S., Kokh K. A., Tereshchenko O. E. Electronic structure of the Bi</w:t>
      </w:r>
      <w:r w:rsidRPr="000D1495">
        <w:rPr>
          <w:rFonts w:ascii="Times New Roman" w:hAnsi="Times New Roman"/>
          <w:iCs/>
          <w:color w:val="222222"/>
          <w:sz w:val="24"/>
          <w:szCs w:val="24"/>
          <w:shd w:val="clear" w:color="auto" w:fill="FFFFFF"/>
          <w:vertAlign w:val="subscript"/>
          <w:lang w:val="en-US"/>
        </w:rPr>
        <w:t>2</w:t>
      </w:r>
      <w:r w:rsidRPr="000D1495">
        <w:rPr>
          <w:rFonts w:ascii="Times New Roman" w:hAnsi="Times New Roman"/>
          <w:iCs/>
          <w:color w:val="222222"/>
          <w:sz w:val="24"/>
          <w:szCs w:val="24"/>
          <w:shd w:val="clear" w:color="auto" w:fill="FFFFFF"/>
          <w:lang w:val="en-US"/>
        </w:rPr>
        <w:t>Te</w:t>
      </w:r>
      <w:r w:rsidRPr="000D1495">
        <w:rPr>
          <w:rFonts w:ascii="Times New Roman" w:hAnsi="Times New Roman"/>
          <w:iCs/>
          <w:color w:val="222222"/>
          <w:sz w:val="24"/>
          <w:szCs w:val="24"/>
          <w:shd w:val="clear" w:color="auto" w:fill="FFFFFF"/>
          <w:vertAlign w:val="subscript"/>
          <w:lang w:val="en-US"/>
        </w:rPr>
        <w:t>3</w:t>
      </w:r>
      <w:r w:rsidRPr="000D1495">
        <w:rPr>
          <w:rFonts w:ascii="Times New Roman" w:hAnsi="Times New Roman"/>
          <w:iCs/>
          <w:color w:val="222222"/>
          <w:sz w:val="24"/>
          <w:szCs w:val="24"/>
          <w:shd w:val="clear" w:color="auto" w:fill="FFFFFF"/>
          <w:lang w:val="en-US"/>
        </w:rPr>
        <w:t xml:space="preserve"> non-van der Waals surface // Phys. Rev. B. – 2025. – Vol. 112. – P. 155166. </w:t>
      </w:r>
    </w:p>
    <w:p w14:paraId="2AD0397B"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0D1495">
        <w:rPr>
          <w:rFonts w:ascii="Times New Roman" w:hAnsi="Times New Roman"/>
          <w:sz w:val="24"/>
          <w:szCs w:val="24"/>
        </w:rPr>
        <w:t>Зверев</w:t>
      </w:r>
      <w:r w:rsidRPr="000D1495">
        <w:rPr>
          <w:rFonts w:ascii="Times New Roman" w:hAnsi="Times New Roman"/>
          <w:sz w:val="24"/>
          <w:szCs w:val="24"/>
          <w:lang w:val="en-US"/>
        </w:rPr>
        <w:t xml:space="preserve"> </w:t>
      </w:r>
      <w:r w:rsidRPr="000D1495">
        <w:rPr>
          <w:rFonts w:ascii="Times New Roman" w:hAnsi="Times New Roman"/>
          <w:sz w:val="24"/>
          <w:szCs w:val="24"/>
        </w:rPr>
        <w:t>В</w:t>
      </w:r>
      <w:r w:rsidRPr="000D1495">
        <w:rPr>
          <w:rFonts w:ascii="Times New Roman" w:hAnsi="Times New Roman"/>
          <w:sz w:val="24"/>
          <w:szCs w:val="24"/>
          <w:lang w:val="en-US"/>
        </w:rPr>
        <w:t>.</w:t>
      </w:r>
      <w:r w:rsidRPr="000D1495">
        <w:rPr>
          <w:rFonts w:ascii="Times New Roman" w:hAnsi="Times New Roman"/>
          <w:sz w:val="24"/>
          <w:szCs w:val="24"/>
        </w:rPr>
        <w:t>Н</w:t>
      </w:r>
      <w:r w:rsidRPr="000D1495">
        <w:rPr>
          <w:rFonts w:ascii="Times New Roman" w:hAnsi="Times New Roman"/>
          <w:sz w:val="24"/>
          <w:szCs w:val="24"/>
          <w:lang w:val="en-US"/>
        </w:rPr>
        <w:t xml:space="preserve">., </w:t>
      </w:r>
      <w:r w:rsidRPr="000D1495">
        <w:rPr>
          <w:rFonts w:ascii="Times New Roman" w:hAnsi="Times New Roman"/>
          <w:sz w:val="24"/>
          <w:szCs w:val="24"/>
        </w:rPr>
        <w:t>Абдуллаев</w:t>
      </w:r>
      <w:r w:rsidRPr="000D1495">
        <w:rPr>
          <w:rFonts w:ascii="Times New Roman" w:hAnsi="Times New Roman"/>
          <w:sz w:val="24"/>
          <w:szCs w:val="24"/>
          <w:lang w:val="en-US"/>
        </w:rPr>
        <w:t xml:space="preserve"> </w:t>
      </w:r>
      <w:r w:rsidRPr="000D1495">
        <w:rPr>
          <w:rFonts w:ascii="Times New Roman" w:hAnsi="Times New Roman"/>
          <w:sz w:val="24"/>
          <w:szCs w:val="24"/>
        </w:rPr>
        <w:t>Н</w:t>
      </w:r>
      <w:r w:rsidRPr="000D1495">
        <w:rPr>
          <w:rFonts w:ascii="Times New Roman" w:hAnsi="Times New Roman"/>
          <w:sz w:val="24"/>
          <w:szCs w:val="24"/>
          <w:lang w:val="en-US"/>
        </w:rPr>
        <w:t>.</w:t>
      </w:r>
      <w:r w:rsidRPr="000D1495">
        <w:rPr>
          <w:rFonts w:ascii="Times New Roman" w:hAnsi="Times New Roman"/>
          <w:sz w:val="24"/>
          <w:szCs w:val="24"/>
        </w:rPr>
        <w:t>А</w:t>
      </w:r>
      <w:r w:rsidRPr="000D1495">
        <w:rPr>
          <w:rFonts w:ascii="Times New Roman" w:hAnsi="Times New Roman"/>
          <w:sz w:val="24"/>
          <w:szCs w:val="24"/>
          <w:lang w:val="en-US"/>
        </w:rPr>
        <w:t xml:space="preserve">., </w:t>
      </w:r>
      <w:r w:rsidRPr="000D1495">
        <w:rPr>
          <w:rFonts w:ascii="Times New Roman" w:hAnsi="Times New Roman"/>
          <w:sz w:val="24"/>
          <w:szCs w:val="24"/>
        </w:rPr>
        <w:t>Алиев</w:t>
      </w:r>
      <w:r w:rsidRPr="000D1495">
        <w:rPr>
          <w:rFonts w:ascii="Times New Roman" w:hAnsi="Times New Roman"/>
          <w:sz w:val="24"/>
          <w:szCs w:val="24"/>
          <w:lang w:val="en-US"/>
        </w:rPr>
        <w:t xml:space="preserve"> </w:t>
      </w:r>
      <w:r w:rsidRPr="000D1495">
        <w:rPr>
          <w:rFonts w:ascii="Times New Roman" w:hAnsi="Times New Roman"/>
          <w:sz w:val="24"/>
          <w:szCs w:val="24"/>
        </w:rPr>
        <w:t>З</w:t>
      </w:r>
      <w:r w:rsidRPr="000D1495">
        <w:rPr>
          <w:rFonts w:ascii="Times New Roman" w:hAnsi="Times New Roman"/>
          <w:sz w:val="24"/>
          <w:szCs w:val="24"/>
          <w:lang w:val="en-US"/>
        </w:rPr>
        <w:t>.</w:t>
      </w:r>
      <w:r w:rsidRPr="000D1495">
        <w:rPr>
          <w:rFonts w:ascii="Times New Roman" w:hAnsi="Times New Roman"/>
          <w:sz w:val="24"/>
          <w:szCs w:val="24"/>
        </w:rPr>
        <w:t>С</w:t>
      </w:r>
      <w:r w:rsidRPr="000D1495">
        <w:rPr>
          <w:rFonts w:ascii="Times New Roman" w:hAnsi="Times New Roman"/>
          <w:sz w:val="24"/>
          <w:szCs w:val="24"/>
          <w:lang w:val="en-US"/>
        </w:rPr>
        <w:t xml:space="preserve">., </w:t>
      </w:r>
      <w:r w:rsidRPr="000D1495">
        <w:rPr>
          <w:rFonts w:ascii="Times New Roman" w:hAnsi="Times New Roman"/>
          <w:sz w:val="24"/>
          <w:szCs w:val="24"/>
        </w:rPr>
        <w:t>Амирасланов</w:t>
      </w:r>
      <w:r w:rsidRPr="000D1495">
        <w:rPr>
          <w:rFonts w:ascii="Times New Roman" w:hAnsi="Times New Roman"/>
          <w:sz w:val="24"/>
          <w:szCs w:val="24"/>
          <w:lang w:val="en-US"/>
        </w:rPr>
        <w:t xml:space="preserve"> </w:t>
      </w:r>
      <w:r w:rsidRPr="000D1495">
        <w:rPr>
          <w:rFonts w:ascii="Times New Roman" w:hAnsi="Times New Roman"/>
          <w:sz w:val="24"/>
          <w:szCs w:val="24"/>
        </w:rPr>
        <w:t>И</w:t>
      </w:r>
      <w:r w:rsidRPr="000D1495">
        <w:rPr>
          <w:rFonts w:ascii="Times New Roman" w:hAnsi="Times New Roman"/>
          <w:sz w:val="24"/>
          <w:szCs w:val="24"/>
          <w:lang w:val="en-US"/>
        </w:rPr>
        <w:t>.</w:t>
      </w:r>
      <w:r w:rsidRPr="000D1495">
        <w:rPr>
          <w:rFonts w:ascii="Times New Roman" w:hAnsi="Times New Roman"/>
          <w:sz w:val="24"/>
          <w:szCs w:val="24"/>
        </w:rPr>
        <w:t>Р</w:t>
      </w:r>
      <w:r w:rsidRPr="000D1495">
        <w:rPr>
          <w:rFonts w:ascii="Times New Roman" w:hAnsi="Times New Roman"/>
          <w:sz w:val="24"/>
          <w:szCs w:val="24"/>
          <w:lang w:val="en-US"/>
        </w:rPr>
        <w:t xml:space="preserve">., </w:t>
      </w:r>
      <w:r w:rsidRPr="000D1495">
        <w:rPr>
          <w:rFonts w:ascii="Times New Roman" w:hAnsi="Times New Roman"/>
          <w:sz w:val="24"/>
          <w:szCs w:val="24"/>
        </w:rPr>
        <w:t>Джахангирли</w:t>
      </w:r>
      <w:r w:rsidRPr="000D1495">
        <w:rPr>
          <w:rFonts w:ascii="Times New Roman" w:hAnsi="Times New Roman"/>
          <w:sz w:val="24"/>
          <w:szCs w:val="24"/>
          <w:lang w:val="en-US"/>
        </w:rPr>
        <w:t xml:space="preserve"> </w:t>
      </w:r>
      <w:r w:rsidRPr="000D1495">
        <w:rPr>
          <w:rFonts w:ascii="Times New Roman" w:hAnsi="Times New Roman"/>
          <w:sz w:val="24"/>
          <w:szCs w:val="24"/>
        </w:rPr>
        <w:t>З</w:t>
      </w:r>
      <w:r w:rsidRPr="000D1495">
        <w:rPr>
          <w:rFonts w:ascii="Times New Roman" w:hAnsi="Times New Roman"/>
          <w:sz w:val="24"/>
          <w:szCs w:val="24"/>
          <w:lang w:val="en-US"/>
        </w:rPr>
        <w:t>.</w:t>
      </w:r>
      <w:r w:rsidRPr="000D1495">
        <w:rPr>
          <w:rFonts w:ascii="Times New Roman" w:hAnsi="Times New Roman"/>
          <w:sz w:val="24"/>
          <w:szCs w:val="24"/>
        </w:rPr>
        <w:t>А</w:t>
      </w:r>
      <w:r w:rsidRPr="000D1495">
        <w:rPr>
          <w:rFonts w:ascii="Times New Roman" w:hAnsi="Times New Roman"/>
          <w:sz w:val="24"/>
          <w:szCs w:val="24"/>
          <w:lang w:val="en-US"/>
        </w:rPr>
        <w:t xml:space="preserve">., </w:t>
      </w:r>
      <w:r w:rsidRPr="000D1495">
        <w:rPr>
          <w:rFonts w:ascii="Times New Roman" w:hAnsi="Times New Roman"/>
          <w:sz w:val="24"/>
          <w:szCs w:val="24"/>
        </w:rPr>
        <w:t>Климовских</w:t>
      </w:r>
      <w:r w:rsidRPr="000D1495">
        <w:rPr>
          <w:rFonts w:ascii="Times New Roman" w:hAnsi="Times New Roman"/>
          <w:sz w:val="24"/>
          <w:szCs w:val="24"/>
          <w:lang w:val="en-US"/>
        </w:rPr>
        <w:t xml:space="preserve"> </w:t>
      </w:r>
      <w:r w:rsidRPr="000D1495">
        <w:rPr>
          <w:rFonts w:ascii="Times New Roman" w:hAnsi="Times New Roman"/>
          <w:sz w:val="24"/>
          <w:szCs w:val="24"/>
        </w:rPr>
        <w:t>И</w:t>
      </w:r>
      <w:r w:rsidRPr="000D1495">
        <w:rPr>
          <w:rFonts w:ascii="Times New Roman" w:hAnsi="Times New Roman"/>
          <w:sz w:val="24"/>
          <w:szCs w:val="24"/>
          <w:lang w:val="en-US"/>
        </w:rPr>
        <w:t>.</w:t>
      </w:r>
      <w:r w:rsidRPr="000D1495">
        <w:rPr>
          <w:rFonts w:ascii="Times New Roman" w:hAnsi="Times New Roman"/>
          <w:sz w:val="24"/>
          <w:szCs w:val="24"/>
        </w:rPr>
        <w:t>И</w:t>
      </w:r>
      <w:r w:rsidRPr="000D1495">
        <w:rPr>
          <w:rFonts w:ascii="Times New Roman" w:hAnsi="Times New Roman"/>
          <w:sz w:val="24"/>
          <w:szCs w:val="24"/>
          <w:lang w:val="en-US"/>
        </w:rPr>
        <w:t xml:space="preserve">., </w:t>
      </w:r>
      <w:r w:rsidRPr="000D1495">
        <w:rPr>
          <w:rFonts w:ascii="Times New Roman" w:hAnsi="Times New Roman"/>
          <w:sz w:val="24"/>
          <w:szCs w:val="24"/>
        </w:rPr>
        <w:t>Рыбкина</w:t>
      </w:r>
      <w:r w:rsidRPr="000D1495">
        <w:rPr>
          <w:rFonts w:ascii="Times New Roman" w:hAnsi="Times New Roman"/>
          <w:sz w:val="24"/>
          <w:szCs w:val="24"/>
          <w:lang w:val="en-US"/>
        </w:rPr>
        <w:t xml:space="preserve"> </w:t>
      </w:r>
      <w:r w:rsidRPr="000D1495">
        <w:rPr>
          <w:rFonts w:ascii="Times New Roman" w:hAnsi="Times New Roman"/>
          <w:sz w:val="24"/>
          <w:szCs w:val="24"/>
        </w:rPr>
        <w:t>А</w:t>
      </w:r>
      <w:r w:rsidRPr="000D1495">
        <w:rPr>
          <w:rFonts w:ascii="Times New Roman" w:hAnsi="Times New Roman"/>
          <w:sz w:val="24"/>
          <w:szCs w:val="24"/>
          <w:lang w:val="en-US"/>
        </w:rPr>
        <w:t>.</w:t>
      </w:r>
      <w:r w:rsidRPr="000D1495">
        <w:rPr>
          <w:rFonts w:ascii="Times New Roman" w:hAnsi="Times New Roman"/>
          <w:sz w:val="24"/>
          <w:szCs w:val="24"/>
        </w:rPr>
        <w:t>А</w:t>
      </w:r>
      <w:r w:rsidRPr="000D1495">
        <w:rPr>
          <w:rFonts w:ascii="Times New Roman" w:hAnsi="Times New Roman"/>
          <w:sz w:val="24"/>
          <w:szCs w:val="24"/>
          <w:lang w:val="en-US"/>
        </w:rPr>
        <w:t xml:space="preserve">., </w:t>
      </w:r>
      <w:r w:rsidRPr="000D1495">
        <w:rPr>
          <w:rFonts w:ascii="Times New Roman" w:hAnsi="Times New Roman"/>
          <w:sz w:val="24"/>
          <w:szCs w:val="24"/>
        </w:rPr>
        <w:t>Шикин</w:t>
      </w:r>
      <w:r w:rsidRPr="000D1495">
        <w:rPr>
          <w:rFonts w:ascii="Times New Roman" w:hAnsi="Times New Roman"/>
          <w:sz w:val="24"/>
          <w:szCs w:val="24"/>
          <w:lang w:val="en-US"/>
        </w:rPr>
        <w:t xml:space="preserve"> A.M., </w:t>
      </w:r>
      <w:r w:rsidRPr="000D1495">
        <w:rPr>
          <w:rFonts w:ascii="Times New Roman" w:hAnsi="Times New Roman"/>
          <w:sz w:val="24"/>
          <w:szCs w:val="24"/>
        </w:rPr>
        <w:t>Мамедов</w:t>
      </w:r>
      <w:r w:rsidRPr="000D1495">
        <w:rPr>
          <w:rFonts w:ascii="Times New Roman" w:hAnsi="Times New Roman"/>
          <w:sz w:val="24"/>
          <w:szCs w:val="24"/>
          <w:lang w:val="en-US"/>
        </w:rPr>
        <w:t xml:space="preserve"> </w:t>
      </w:r>
      <w:r w:rsidRPr="000D1495">
        <w:rPr>
          <w:rFonts w:ascii="Times New Roman" w:hAnsi="Times New Roman"/>
          <w:sz w:val="24"/>
          <w:szCs w:val="24"/>
        </w:rPr>
        <w:t>Н</w:t>
      </w:r>
      <w:r w:rsidRPr="000D1495">
        <w:rPr>
          <w:rFonts w:ascii="Times New Roman" w:hAnsi="Times New Roman"/>
          <w:sz w:val="24"/>
          <w:szCs w:val="24"/>
          <w:lang w:val="en-US"/>
        </w:rPr>
        <w:t>.</w:t>
      </w:r>
      <w:r w:rsidRPr="000D1495">
        <w:rPr>
          <w:rFonts w:ascii="Times New Roman" w:hAnsi="Times New Roman"/>
          <w:sz w:val="24"/>
          <w:szCs w:val="24"/>
        </w:rPr>
        <w:t>Т</w:t>
      </w:r>
      <w:r w:rsidRPr="000D1495">
        <w:rPr>
          <w:rFonts w:ascii="Times New Roman" w:hAnsi="Times New Roman"/>
          <w:sz w:val="24"/>
          <w:szCs w:val="24"/>
          <w:lang w:val="en-US"/>
        </w:rPr>
        <w:t xml:space="preserve">. </w:t>
      </w:r>
      <w:r w:rsidRPr="000D1495">
        <w:rPr>
          <w:rFonts w:ascii="Times New Roman" w:hAnsi="Times New Roman"/>
          <w:sz w:val="24"/>
          <w:szCs w:val="24"/>
        </w:rPr>
        <w:t>Низкотемпературный</w:t>
      </w:r>
      <w:r w:rsidRPr="000D1495">
        <w:rPr>
          <w:rFonts w:ascii="Times New Roman" w:hAnsi="Times New Roman"/>
          <w:sz w:val="24"/>
          <w:szCs w:val="24"/>
          <w:lang w:val="en-US"/>
        </w:rPr>
        <w:t xml:space="preserve"> </w:t>
      </w:r>
      <w:r w:rsidRPr="000D1495">
        <w:rPr>
          <w:rFonts w:ascii="Times New Roman" w:hAnsi="Times New Roman"/>
          <w:sz w:val="24"/>
          <w:szCs w:val="24"/>
        </w:rPr>
        <w:t>магнитотранспорт</w:t>
      </w:r>
      <w:r w:rsidRPr="000D1495">
        <w:rPr>
          <w:rFonts w:ascii="Times New Roman" w:hAnsi="Times New Roman"/>
          <w:sz w:val="24"/>
          <w:szCs w:val="24"/>
          <w:lang w:val="en-US"/>
        </w:rPr>
        <w:t xml:space="preserve"> </w:t>
      </w:r>
      <w:r w:rsidRPr="000D1495">
        <w:rPr>
          <w:rFonts w:ascii="Times New Roman" w:hAnsi="Times New Roman"/>
          <w:sz w:val="24"/>
          <w:szCs w:val="24"/>
        </w:rPr>
        <w:t>и</w:t>
      </w:r>
      <w:r w:rsidRPr="000D1495">
        <w:rPr>
          <w:rFonts w:ascii="Times New Roman" w:hAnsi="Times New Roman"/>
          <w:sz w:val="24"/>
          <w:szCs w:val="24"/>
          <w:lang w:val="en-US"/>
        </w:rPr>
        <w:t xml:space="preserve"> </w:t>
      </w:r>
      <w:r w:rsidRPr="000D1495">
        <w:rPr>
          <w:rFonts w:ascii="Times New Roman" w:hAnsi="Times New Roman"/>
          <w:sz w:val="24"/>
          <w:szCs w:val="24"/>
        </w:rPr>
        <w:t>магнитные</w:t>
      </w:r>
      <w:r w:rsidRPr="000D1495">
        <w:rPr>
          <w:rFonts w:ascii="Times New Roman" w:hAnsi="Times New Roman"/>
          <w:sz w:val="24"/>
          <w:szCs w:val="24"/>
          <w:lang w:val="en-US"/>
        </w:rPr>
        <w:t xml:space="preserve"> </w:t>
      </w:r>
      <w:r w:rsidRPr="000D1495">
        <w:rPr>
          <w:rFonts w:ascii="Times New Roman" w:hAnsi="Times New Roman"/>
          <w:sz w:val="24"/>
          <w:szCs w:val="24"/>
        </w:rPr>
        <w:t>свойства</w:t>
      </w:r>
      <w:r w:rsidRPr="000D1495">
        <w:rPr>
          <w:rFonts w:ascii="Times New Roman" w:hAnsi="Times New Roman"/>
          <w:sz w:val="24"/>
          <w:szCs w:val="24"/>
          <w:lang w:val="en-US"/>
        </w:rPr>
        <w:t xml:space="preserve"> </w:t>
      </w:r>
      <w:r w:rsidRPr="000D1495">
        <w:rPr>
          <w:rFonts w:ascii="Times New Roman" w:hAnsi="Times New Roman"/>
          <w:sz w:val="24"/>
          <w:szCs w:val="24"/>
        </w:rPr>
        <w:t>монокристаллов</w:t>
      </w:r>
      <w:r w:rsidRPr="000D1495">
        <w:rPr>
          <w:rFonts w:ascii="Times New Roman" w:hAnsi="Times New Roman"/>
          <w:sz w:val="24"/>
          <w:szCs w:val="24"/>
          <w:lang w:val="en-US"/>
        </w:rPr>
        <w:t xml:space="preserve"> MnSb2Te4 // </w:t>
      </w:r>
      <w:r w:rsidRPr="000D1495">
        <w:rPr>
          <w:rFonts w:ascii="Times New Roman" w:hAnsi="Times New Roman"/>
          <w:sz w:val="24"/>
          <w:szCs w:val="24"/>
        </w:rPr>
        <w:t>ЖЭТФ</w:t>
      </w:r>
      <w:r w:rsidRPr="000D1495">
        <w:rPr>
          <w:rFonts w:ascii="Times New Roman" w:hAnsi="Times New Roman"/>
          <w:sz w:val="24"/>
          <w:szCs w:val="24"/>
          <w:lang w:val="en-US"/>
        </w:rPr>
        <w:t xml:space="preserve">. </w:t>
      </w:r>
      <w:r w:rsidRPr="000D1495">
        <w:rPr>
          <w:rFonts w:ascii="Times New Roman" w:eastAsia="Times New Roman" w:hAnsi="Times New Roman"/>
          <w:bCs/>
          <w:sz w:val="24"/>
          <w:szCs w:val="24"/>
          <w:lang w:val="en-US"/>
        </w:rPr>
        <w:t xml:space="preserve">– 2026. – </w:t>
      </w:r>
      <w:r w:rsidRPr="000D1495">
        <w:rPr>
          <w:rFonts w:ascii="Times New Roman" w:eastAsia="Times New Roman" w:hAnsi="Times New Roman"/>
          <w:bCs/>
          <w:sz w:val="24"/>
          <w:szCs w:val="24"/>
        </w:rPr>
        <w:t>Т</w:t>
      </w:r>
      <w:r w:rsidRPr="000D1495">
        <w:rPr>
          <w:rFonts w:ascii="Times New Roman" w:eastAsia="Times New Roman" w:hAnsi="Times New Roman"/>
          <w:bCs/>
          <w:sz w:val="24"/>
          <w:szCs w:val="24"/>
          <w:lang w:val="en-US"/>
        </w:rPr>
        <w:t xml:space="preserve">. 169. – N. 1. – </w:t>
      </w:r>
      <w:r w:rsidRPr="000D1495">
        <w:rPr>
          <w:rFonts w:ascii="Times New Roman" w:eastAsia="Times New Roman" w:hAnsi="Times New Roman"/>
          <w:bCs/>
          <w:sz w:val="24"/>
          <w:szCs w:val="24"/>
        </w:rPr>
        <w:t>Принята</w:t>
      </w:r>
      <w:r w:rsidRPr="000D1495">
        <w:rPr>
          <w:rFonts w:ascii="Times New Roman" w:eastAsia="Times New Roman" w:hAnsi="Times New Roman"/>
          <w:bCs/>
          <w:sz w:val="24"/>
          <w:szCs w:val="24"/>
          <w:lang w:val="en-US"/>
        </w:rPr>
        <w:t xml:space="preserve"> </w:t>
      </w:r>
      <w:r w:rsidRPr="000D1495">
        <w:rPr>
          <w:rFonts w:ascii="Times New Roman" w:eastAsia="Times New Roman" w:hAnsi="Times New Roman"/>
          <w:bCs/>
          <w:sz w:val="24"/>
          <w:szCs w:val="24"/>
        </w:rPr>
        <w:t>в</w:t>
      </w:r>
      <w:r w:rsidRPr="000D1495">
        <w:rPr>
          <w:rFonts w:ascii="Times New Roman" w:eastAsia="Times New Roman" w:hAnsi="Times New Roman"/>
          <w:bCs/>
          <w:sz w:val="24"/>
          <w:szCs w:val="24"/>
          <w:lang w:val="en-US"/>
        </w:rPr>
        <w:t xml:space="preserve"> </w:t>
      </w:r>
      <w:r w:rsidRPr="000D1495">
        <w:rPr>
          <w:rFonts w:ascii="Times New Roman" w:eastAsia="Times New Roman" w:hAnsi="Times New Roman"/>
          <w:bCs/>
          <w:sz w:val="24"/>
          <w:szCs w:val="24"/>
        </w:rPr>
        <w:t>печать</w:t>
      </w:r>
      <w:r w:rsidRPr="000D1495">
        <w:rPr>
          <w:rFonts w:ascii="Times New Roman" w:eastAsia="Times New Roman" w:hAnsi="Times New Roman"/>
          <w:bCs/>
          <w:sz w:val="24"/>
          <w:szCs w:val="24"/>
          <w:lang w:val="en-US"/>
        </w:rPr>
        <w:t>.</w:t>
      </w:r>
    </w:p>
    <w:p w14:paraId="1139F728" w14:textId="77777777" w:rsidR="002853B5" w:rsidRPr="000D1495" w:rsidRDefault="00140ACD" w:rsidP="00560C50">
      <w:pPr>
        <w:pStyle w:val="a3"/>
        <w:numPr>
          <w:ilvl w:val="0"/>
          <w:numId w:val="7"/>
        </w:numPr>
        <w:autoSpaceDE w:val="0"/>
        <w:autoSpaceDN w:val="0"/>
        <w:adjustRightInd w:val="0"/>
        <w:spacing w:after="0" w:line="360" w:lineRule="auto"/>
        <w:ind w:left="0" w:firstLine="709"/>
        <w:contextualSpacing w:val="0"/>
        <w:jc w:val="both"/>
        <w:rPr>
          <w:rFonts w:ascii="Times New Roman" w:hAnsi="Times New Roman"/>
          <w:bCs/>
          <w:sz w:val="24"/>
          <w:szCs w:val="24"/>
        </w:rPr>
      </w:pPr>
      <w:r w:rsidRPr="000D1495">
        <w:rPr>
          <w:rFonts w:ascii="Times New Roman" w:hAnsi="Times New Roman"/>
          <w:iCs/>
          <w:color w:val="222222"/>
          <w:sz w:val="24"/>
          <w:szCs w:val="24"/>
          <w:shd w:val="clear" w:color="auto" w:fill="FFFFFF"/>
          <w:lang w:val="en-US"/>
        </w:rPr>
        <w:t xml:space="preserve">Flammini R., Hogan C., Colonna S., Ronci F., Satta M., Papagno M., Aliev Z.S., Eremeev S.V., Chulkov E.V., Benher Z.R., Gardonio S., Petaccia L., Di Santo G., Carbone C., Moras P., Sheverdyaeva P.M. Mastering the growth of antimonene on Bi2Se3: Strategies and insights // Appl. Phys. Rev. – 2025. – Vol. 12(1). – P. 011336. </w:t>
      </w:r>
    </w:p>
    <w:p w14:paraId="77CB7A57" w14:textId="77777777" w:rsidR="00140ACD" w:rsidRPr="00132FF7" w:rsidRDefault="00140ACD" w:rsidP="00560C50">
      <w:pPr>
        <w:pStyle w:val="a3"/>
        <w:numPr>
          <w:ilvl w:val="0"/>
          <w:numId w:val="7"/>
        </w:numPr>
        <w:autoSpaceDE w:val="0"/>
        <w:autoSpaceDN w:val="0"/>
        <w:adjustRightInd w:val="0"/>
        <w:spacing w:after="0" w:line="360" w:lineRule="auto"/>
        <w:ind w:left="0" w:firstLine="709"/>
        <w:contextualSpacing w:val="0"/>
        <w:jc w:val="both"/>
        <w:rPr>
          <w:rFonts w:ascii="Times New Roman" w:hAnsi="Times New Roman"/>
          <w:bCs/>
          <w:sz w:val="24"/>
          <w:szCs w:val="24"/>
          <w:lang w:val="en-US"/>
        </w:rPr>
      </w:pPr>
      <w:r w:rsidRPr="000D1495">
        <w:rPr>
          <w:rFonts w:ascii="Times New Roman" w:hAnsi="Times New Roman"/>
          <w:iCs/>
          <w:color w:val="222222"/>
          <w:sz w:val="24"/>
          <w:szCs w:val="24"/>
          <w:shd w:val="clear" w:color="auto" w:fill="FFFFFF"/>
          <w:lang w:val="en-US"/>
        </w:rPr>
        <w:t>Matetskiy</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A</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V</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Barla</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A</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Moras</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P</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Carbone</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C</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Milotti</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V</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Brondin</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C</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A</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Benher</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Z</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R</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Holub</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M</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Ohresser</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P</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Otero</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E</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Choueikani</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F</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Shvets</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I</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A</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Mihalyuk</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A</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N</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Eremeev</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S</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V</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Sheverdyaeva</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P</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M</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Germanene</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Based</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Two</w:t>
      </w:r>
      <w:r w:rsidRPr="00132FF7">
        <w:rPr>
          <w:rFonts w:ascii="Times New Roman" w:hAnsi="Times New Roman"/>
          <w:iCs/>
          <w:color w:val="222222"/>
          <w:sz w:val="24"/>
          <w:szCs w:val="24"/>
          <w:shd w:val="clear" w:color="auto" w:fill="FFFFFF"/>
          <w:lang w:val="en-US"/>
        </w:rPr>
        <w:t>-</w:t>
      </w:r>
      <w:r w:rsidRPr="000D1495">
        <w:rPr>
          <w:rFonts w:ascii="Times New Roman" w:hAnsi="Times New Roman"/>
          <w:iCs/>
          <w:color w:val="222222"/>
          <w:sz w:val="24"/>
          <w:szCs w:val="24"/>
          <w:shd w:val="clear" w:color="auto" w:fill="FFFFFF"/>
          <w:lang w:val="en-US"/>
        </w:rPr>
        <w:t>Dimensional</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Magnet</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with</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Tunable</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Properties</w:t>
      </w:r>
      <w:r w:rsidRPr="00132FF7">
        <w:rPr>
          <w:rFonts w:ascii="Times New Roman" w:hAnsi="Times New Roman"/>
          <w:iCs/>
          <w:color w:val="222222"/>
          <w:sz w:val="24"/>
          <w:szCs w:val="24"/>
          <w:shd w:val="clear" w:color="auto" w:fill="FFFFFF"/>
          <w:lang w:val="en-US"/>
        </w:rPr>
        <w:t xml:space="preserve"> // </w:t>
      </w:r>
      <w:r w:rsidRPr="000D1495">
        <w:rPr>
          <w:rFonts w:ascii="Times New Roman" w:hAnsi="Times New Roman"/>
          <w:iCs/>
          <w:color w:val="222222"/>
          <w:sz w:val="24"/>
          <w:szCs w:val="24"/>
          <w:shd w:val="clear" w:color="auto" w:fill="FFFFFF"/>
          <w:lang w:val="en-US"/>
        </w:rPr>
        <w:t>ACS</w:t>
      </w:r>
      <w:r w:rsidRPr="00132FF7">
        <w:rPr>
          <w:rFonts w:ascii="Times New Roman" w:hAnsi="Times New Roman"/>
          <w:iCs/>
          <w:color w:val="222222"/>
          <w:sz w:val="24"/>
          <w:szCs w:val="24"/>
          <w:shd w:val="clear" w:color="auto" w:fill="FFFFFF"/>
          <w:lang w:val="en-US"/>
        </w:rPr>
        <w:t xml:space="preserve"> </w:t>
      </w:r>
      <w:r w:rsidRPr="000D1495">
        <w:rPr>
          <w:rFonts w:ascii="Times New Roman" w:hAnsi="Times New Roman"/>
          <w:iCs/>
          <w:color w:val="222222"/>
          <w:sz w:val="24"/>
          <w:szCs w:val="24"/>
          <w:shd w:val="clear" w:color="auto" w:fill="FFFFFF"/>
          <w:lang w:val="en-US"/>
        </w:rPr>
        <w:t>Nano</w:t>
      </w:r>
      <w:r w:rsidRPr="00132FF7">
        <w:rPr>
          <w:rFonts w:ascii="Times New Roman" w:hAnsi="Times New Roman"/>
          <w:iCs/>
          <w:color w:val="222222"/>
          <w:sz w:val="24"/>
          <w:szCs w:val="24"/>
          <w:shd w:val="clear" w:color="auto" w:fill="FFFFFF"/>
          <w:lang w:val="en-US"/>
        </w:rPr>
        <w:t>. – 2025. –</w:t>
      </w:r>
      <w:r w:rsidR="002853B5" w:rsidRPr="00132FF7">
        <w:rPr>
          <w:rFonts w:ascii="Times New Roman" w:hAnsi="Times New Roman"/>
          <w:iCs/>
          <w:color w:val="222222"/>
          <w:sz w:val="24"/>
          <w:szCs w:val="24"/>
          <w:shd w:val="clear" w:color="auto" w:fill="FFFFFF"/>
          <w:lang w:val="en-US"/>
        </w:rPr>
        <w:t xml:space="preserve"> </w:t>
      </w:r>
      <w:r w:rsidR="002853B5" w:rsidRPr="000D1495">
        <w:rPr>
          <w:rFonts w:ascii="Times New Roman" w:hAnsi="Times New Roman"/>
          <w:iCs/>
          <w:color w:val="222222"/>
          <w:sz w:val="24"/>
          <w:szCs w:val="24"/>
          <w:shd w:val="clear" w:color="auto" w:fill="FFFFFF"/>
          <w:lang w:val="en-US"/>
        </w:rPr>
        <w:t>Vol</w:t>
      </w:r>
      <w:r w:rsidR="002853B5" w:rsidRPr="00132FF7">
        <w:rPr>
          <w:rFonts w:ascii="Times New Roman" w:hAnsi="Times New Roman"/>
          <w:iCs/>
          <w:color w:val="222222"/>
          <w:sz w:val="24"/>
          <w:szCs w:val="24"/>
          <w:shd w:val="clear" w:color="auto" w:fill="FFFFFF"/>
          <w:lang w:val="en-US"/>
        </w:rPr>
        <w:t xml:space="preserve">. 19(22). – </w:t>
      </w:r>
      <w:r w:rsidR="002853B5" w:rsidRPr="000D1495">
        <w:rPr>
          <w:rFonts w:ascii="Times New Roman" w:hAnsi="Times New Roman"/>
          <w:iCs/>
          <w:color w:val="222222"/>
          <w:sz w:val="24"/>
          <w:szCs w:val="24"/>
          <w:shd w:val="clear" w:color="auto" w:fill="FFFFFF"/>
          <w:lang w:val="en-US"/>
        </w:rPr>
        <w:t>P</w:t>
      </w:r>
      <w:r w:rsidR="002853B5" w:rsidRPr="00132FF7">
        <w:rPr>
          <w:rFonts w:ascii="Times New Roman" w:hAnsi="Times New Roman"/>
          <w:iCs/>
          <w:color w:val="222222"/>
          <w:sz w:val="24"/>
          <w:szCs w:val="24"/>
          <w:shd w:val="clear" w:color="auto" w:fill="FFFFFF"/>
          <w:lang w:val="en-US"/>
        </w:rPr>
        <w:t>. 20863−20870.</w:t>
      </w:r>
    </w:p>
    <w:p w14:paraId="54216061"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lang w:val="en-US"/>
        </w:rPr>
      </w:pPr>
      <w:r w:rsidRPr="000D1495">
        <w:rPr>
          <w:rFonts w:ascii="Times New Roman" w:hAnsi="Times New Roman"/>
          <w:sz w:val="24"/>
          <w:szCs w:val="24"/>
          <w:lang w:val="en-US"/>
        </w:rPr>
        <w:t>Anferova V. V., Shikin A. M., Tarasov A. V. Tuning the Electronic Properties at the Interface of Magnetic Topological Insulator MnBi2Te4 and a Layer of Au Atoms // Physica B: Condensed Matter. –</w:t>
      </w:r>
      <w:r w:rsidR="002853B5" w:rsidRPr="000D1495">
        <w:rPr>
          <w:rFonts w:ascii="Times New Roman" w:hAnsi="Times New Roman"/>
          <w:sz w:val="24"/>
          <w:szCs w:val="24"/>
          <w:lang w:val="en-US"/>
        </w:rPr>
        <w:t xml:space="preserve"> 2025. – Vol. 718. – P. 417904.</w:t>
      </w:r>
    </w:p>
    <w:p w14:paraId="1F7B3DFC"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lang w:val="en-US"/>
        </w:rPr>
      </w:pPr>
      <w:r w:rsidRPr="000D1495">
        <w:rPr>
          <w:rFonts w:ascii="Times New Roman" w:hAnsi="Times New Roman"/>
          <w:sz w:val="24"/>
          <w:szCs w:val="24"/>
          <w:lang w:val="en-US"/>
        </w:rPr>
        <w:t xml:space="preserve">Bosnar M., Vyazovskaya A.Yu., Sklyadneva I.Yu., Eremeev S.V., Koroteev Yu.M., Petrov E.K., Heid R., Geilhufe R.M., Ernst A., Chulkov E.V., Otrokov M.M. Family of dual </w:t>
      </w:r>
      <w:r w:rsidRPr="000D1495">
        <w:rPr>
          <w:rFonts w:ascii="Times New Roman" w:hAnsi="Times New Roman"/>
          <w:sz w:val="24"/>
          <w:szCs w:val="24"/>
          <w:lang w:val="en-US"/>
        </w:rPr>
        <w:lastRenderedPageBreak/>
        <w:t>topological materials XSb4Te4 (X = Ge, Sn, Pb) // Physical Review Materials.</w:t>
      </w:r>
      <w:r w:rsidR="002853B5" w:rsidRPr="000D1495">
        <w:rPr>
          <w:rFonts w:ascii="Times New Roman" w:hAnsi="Times New Roman"/>
          <w:sz w:val="24"/>
          <w:szCs w:val="24"/>
          <w:lang w:val="en-US"/>
        </w:rPr>
        <w:t xml:space="preserve"> – 2025. – Vol. 9. – P. 014201.</w:t>
      </w:r>
    </w:p>
    <w:p w14:paraId="5605B0BB"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lang w:val="en-US"/>
        </w:rPr>
      </w:pPr>
      <w:r w:rsidRPr="000D1495">
        <w:rPr>
          <w:rFonts w:ascii="Times New Roman" w:hAnsi="Times New Roman"/>
          <w:sz w:val="24"/>
          <w:szCs w:val="24"/>
          <w:lang w:val="en-US"/>
        </w:rPr>
        <w:t>Ishchenko D. V., Molodtsova E. L., Suprun S. P., Kyrova E. D., Fedosenko E. V., Tereshchenko O. E. Effect of indium embedding on molecular-beam epitaxial growth of Pb1-xSnxTe // Applied Physics Letters. –</w:t>
      </w:r>
      <w:r w:rsidR="002853B5" w:rsidRPr="000D1495">
        <w:rPr>
          <w:rFonts w:ascii="Times New Roman" w:hAnsi="Times New Roman"/>
          <w:sz w:val="24"/>
          <w:szCs w:val="24"/>
          <w:lang w:val="en-US"/>
        </w:rPr>
        <w:t xml:space="preserve"> 2025. – Vol. 127. – P. 103107.</w:t>
      </w:r>
    </w:p>
    <w:p w14:paraId="3359DB03" w14:textId="77777777" w:rsidR="00CB3B18"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0D1495">
        <w:rPr>
          <w:rFonts w:ascii="Times New Roman" w:eastAsia="Times New Roman" w:hAnsi="Times New Roman"/>
          <w:bCs/>
          <w:sz w:val="24"/>
          <w:szCs w:val="24"/>
          <w:lang w:val="en-US"/>
        </w:rPr>
        <w:t>Shikin A. M., Estyunin D. A., Zaitsev N. L., Estyunina T. P., Eryzhenkov A. V., Rybkin A. G., Kokh K. A., Tereshchenko O. E., Iwata T., Kuroda K., Miyamoto K., Okuda T., Shimada K., Tarasov A. V. Spin texture tunability in Mn1−</w:t>
      </w:r>
      <w:r w:rsidRPr="000D1495">
        <w:rPr>
          <w:rFonts w:ascii="Cambria Math" w:eastAsia="Times New Roman" w:hAnsi="Cambria Math" w:cs="Cambria Math"/>
          <w:bCs/>
          <w:sz w:val="24"/>
          <w:szCs w:val="24"/>
        </w:rPr>
        <w:t>𝑥</w:t>
      </w:r>
      <w:r w:rsidRPr="000D1495">
        <w:rPr>
          <w:rFonts w:ascii="Times New Roman" w:eastAsia="Times New Roman" w:hAnsi="Times New Roman"/>
          <w:bCs/>
          <w:sz w:val="24"/>
          <w:szCs w:val="24"/>
          <w:lang w:val="en-US"/>
        </w:rPr>
        <w:t>Ge</w:t>
      </w:r>
      <w:r w:rsidRPr="000D1495">
        <w:rPr>
          <w:rFonts w:ascii="Cambria Math" w:eastAsia="Times New Roman" w:hAnsi="Cambria Math" w:cs="Cambria Math"/>
          <w:bCs/>
          <w:sz w:val="24"/>
          <w:szCs w:val="24"/>
        </w:rPr>
        <w:t>𝑥</w:t>
      </w:r>
      <w:r w:rsidRPr="000D1495">
        <w:rPr>
          <w:rFonts w:ascii="Times New Roman" w:eastAsia="Times New Roman" w:hAnsi="Times New Roman"/>
          <w:bCs/>
          <w:sz w:val="24"/>
          <w:szCs w:val="24"/>
          <w:lang w:val="en-US"/>
        </w:rPr>
        <w:t>Bi2Te4 through varying Ge concentration // Physical Review B. –</w:t>
      </w:r>
      <w:r w:rsidR="002853B5" w:rsidRPr="000D1495">
        <w:rPr>
          <w:rFonts w:ascii="Times New Roman" w:eastAsia="Times New Roman" w:hAnsi="Times New Roman"/>
          <w:bCs/>
          <w:sz w:val="24"/>
          <w:szCs w:val="24"/>
          <w:lang w:val="en-US"/>
        </w:rPr>
        <w:t xml:space="preserve"> 2025. – Vol. 111. – P. 115158.</w:t>
      </w:r>
    </w:p>
    <w:p w14:paraId="1933DD35" w14:textId="77777777" w:rsidR="00140ACD" w:rsidRPr="00CB3B18"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CB3B18">
        <w:rPr>
          <w:rFonts w:ascii="Times New Roman" w:hAnsi="Times New Roman"/>
          <w:sz w:val="24"/>
          <w:szCs w:val="24"/>
          <w:lang w:val="en-US"/>
        </w:rPr>
        <w:t xml:space="preserve">Ishihara K., Ichinokura S., Eremeev S. V., Sasaki T. T., Takada R., Nishimichi H., Akiyama R., Chulkov E. V., Hirahara T. Manipulation of the anomalous Hall effect in magnetic topological insulator heterostructure MnBi2Te4/Bi2Te3 by Si substrate surface engineering // </w:t>
      </w:r>
      <w:r w:rsidR="00CB3B18" w:rsidRPr="00CB3B18">
        <w:rPr>
          <w:rFonts w:ascii="Times New Roman" w:hAnsi="Times New Roman"/>
          <w:sz w:val="24"/>
          <w:szCs w:val="24"/>
          <w:lang w:val="en-US"/>
        </w:rPr>
        <w:t>Applied Physics Letters. – 2025. – Vol. 127. – P. 211601</w:t>
      </w:r>
      <w:r w:rsidR="002853B5" w:rsidRPr="00CB3B18">
        <w:rPr>
          <w:rFonts w:ascii="Times New Roman" w:hAnsi="Times New Roman"/>
          <w:sz w:val="24"/>
          <w:szCs w:val="24"/>
          <w:lang w:val="en-US"/>
        </w:rPr>
        <w:t>.</w:t>
      </w:r>
    </w:p>
    <w:p w14:paraId="75B9E8EE"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rPr>
      </w:pPr>
      <w:r w:rsidRPr="000D1495">
        <w:rPr>
          <w:rFonts w:ascii="Times New Roman" w:hAnsi="Times New Roman"/>
          <w:sz w:val="24"/>
          <w:szCs w:val="24"/>
        </w:rPr>
        <w:t>Меньшов В.Н., Русинов И.П., Чулков Е.В. Модификация электронной структуры поверхности магнитного полупроводника с сильным эффектом Рашбы, вызванная присутствием доменных стенок // Физика твердого тела. – 2025</w:t>
      </w:r>
      <w:r w:rsidR="002853B5" w:rsidRPr="000D1495">
        <w:rPr>
          <w:rFonts w:ascii="Times New Roman" w:hAnsi="Times New Roman"/>
          <w:sz w:val="24"/>
          <w:szCs w:val="24"/>
        </w:rPr>
        <w:t>. – Т. 67. – Вып. 8. – С. 1476.</w:t>
      </w:r>
    </w:p>
    <w:p w14:paraId="7829F8E1" w14:textId="77777777" w:rsidR="00D239DD" w:rsidRPr="000D1495" w:rsidRDefault="00D239DD" w:rsidP="00560C50">
      <w:pPr>
        <w:pStyle w:val="a3"/>
        <w:numPr>
          <w:ilvl w:val="0"/>
          <w:numId w:val="7"/>
        </w:numPr>
        <w:spacing w:after="0" w:line="360" w:lineRule="auto"/>
        <w:ind w:left="0" w:firstLine="709"/>
        <w:contextualSpacing w:val="0"/>
        <w:jc w:val="both"/>
        <w:rPr>
          <w:rFonts w:ascii="Times New Roman" w:hAnsi="Times New Roman"/>
          <w:sz w:val="24"/>
          <w:szCs w:val="24"/>
        </w:rPr>
      </w:pPr>
      <w:r w:rsidRPr="000D1495">
        <w:rPr>
          <w:rFonts w:ascii="Times New Roman" w:hAnsi="Times New Roman"/>
          <w:sz w:val="24"/>
          <w:szCs w:val="24"/>
        </w:rPr>
        <w:t>Меньшов В.Н., Русинов И.П., Чулков Е.В. Собственный аномальный эффект Холла на поверхности магнитного полупроводника с сильным эффектом Рашба // Письма в ЖЭТФ. – 2025. – Т. 121. – N. 5. – C. 393 – 401.</w:t>
      </w:r>
    </w:p>
    <w:p w14:paraId="7D3DCAD8"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0D1495">
        <w:rPr>
          <w:rFonts w:ascii="Times New Roman" w:eastAsia="Times New Roman" w:hAnsi="Times New Roman"/>
          <w:bCs/>
          <w:sz w:val="24"/>
          <w:szCs w:val="24"/>
          <w:lang w:val="en-US"/>
        </w:rPr>
        <w:t>Kumar N., Kesari S., Krylova S.N., Rao R., Surovtsev N.V., Ishchenko D.V., Pryanichnikov S.V., Govorkova T.E., Bobin S.B., Lonchakov A.T., Golyashov V.A., Tereshchenko O.E. Structural phase transition in crystalline HgSe: Low-temperature and high-pressure Raman spectroscopic investigation // Journal of Physics and Chemistry of Solids –</w:t>
      </w:r>
      <w:r w:rsidR="002853B5" w:rsidRPr="000D1495">
        <w:rPr>
          <w:rFonts w:ascii="Times New Roman" w:eastAsia="Times New Roman" w:hAnsi="Times New Roman"/>
          <w:bCs/>
          <w:sz w:val="24"/>
          <w:szCs w:val="24"/>
          <w:lang w:val="en-US"/>
        </w:rPr>
        <w:t xml:space="preserve"> 2025. – Vol. 207. – P. 112977.</w:t>
      </w:r>
    </w:p>
    <w:p w14:paraId="469BAB17" w14:textId="77777777" w:rsidR="00140ACD" w:rsidRDefault="00140ACD" w:rsidP="00560C50">
      <w:pPr>
        <w:pStyle w:val="a3"/>
        <w:numPr>
          <w:ilvl w:val="0"/>
          <w:numId w:val="7"/>
        </w:numPr>
        <w:autoSpaceDE w:val="0"/>
        <w:autoSpaceDN w:val="0"/>
        <w:adjustRightInd w:val="0"/>
        <w:spacing w:after="0" w:line="360" w:lineRule="auto"/>
        <w:ind w:left="0" w:firstLine="709"/>
        <w:contextualSpacing w:val="0"/>
        <w:jc w:val="both"/>
        <w:rPr>
          <w:rFonts w:ascii="Times New Roman" w:eastAsia="Times New Roman" w:hAnsi="Times New Roman"/>
          <w:sz w:val="24"/>
          <w:szCs w:val="24"/>
          <w:lang w:val="en-US" w:eastAsia="ru-RU"/>
        </w:rPr>
      </w:pPr>
      <w:r w:rsidRPr="000D1495">
        <w:rPr>
          <w:rFonts w:ascii="Times New Roman" w:eastAsia="Times New Roman" w:hAnsi="Times New Roman"/>
          <w:sz w:val="24"/>
          <w:szCs w:val="24"/>
          <w:lang w:val="en-US" w:eastAsia="ru-RU"/>
        </w:rPr>
        <w:t>Rybkin A.G., Tarasov A.V., Rybkina A.A., Voroshnin V., Estyunin D.A., Usachov D.Yu., Petukhov A.E., Pudikov D.A., Eryzhenkov A.V., Klimovskikh I.I., Sánchez-Barriga J., Varykhalov A., Kumar Y., Kumar S., Iwata T., Kuroda K., Miyamoto K., Okuda T., Shimada K., Frolov A., Stolyarov V., Shikin A.M. Emergent Dirac fermions in graphene and underlying Au monolayer with two-dimensional ferrimagnetism // Nanoscale. – 2025. – Vol. 17. – P</w:t>
      </w:r>
      <w:r w:rsidR="002853B5" w:rsidRPr="000D1495">
        <w:rPr>
          <w:rFonts w:ascii="Times New Roman" w:eastAsia="Times New Roman" w:hAnsi="Times New Roman"/>
          <w:sz w:val="24"/>
          <w:szCs w:val="24"/>
          <w:lang w:val="en-US" w:eastAsia="ru-RU"/>
        </w:rPr>
        <w:t>. 21706-21716.</w:t>
      </w:r>
    </w:p>
    <w:p w14:paraId="2A65DE52" w14:textId="77777777" w:rsidR="00F41FF2" w:rsidRPr="000D1495" w:rsidRDefault="00F41FF2" w:rsidP="00F41FF2">
      <w:pPr>
        <w:pStyle w:val="a3"/>
        <w:numPr>
          <w:ilvl w:val="0"/>
          <w:numId w:val="7"/>
        </w:numPr>
        <w:spacing w:after="0" w:line="360" w:lineRule="auto"/>
        <w:ind w:left="0" w:firstLine="709"/>
        <w:contextualSpacing w:val="0"/>
        <w:jc w:val="both"/>
        <w:rPr>
          <w:rFonts w:ascii="Times New Roman" w:hAnsi="Times New Roman"/>
          <w:color w:val="222222"/>
          <w:sz w:val="24"/>
          <w:szCs w:val="24"/>
          <w:shd w:val="clear" w:color="auto" w:fill="FFFFFF"/>
          <w:lang w:val="en-US"/>
        </w:rPr>
      </w:pPr>
      <w:r w:rsidRPr="000D1495">
        <w:rPr>
          <w:rFonts w:ascii="Times New Roman" w:hAnsi="Times New Roman"/>
          <w:sz w:val="24"/>
          <w:szCs w:val="24"/>
          <w:lang w:val="en-US"/>
        </w:rPr>
        <w:t>V. G. Yarzhemsky, Novel Group Theoretical Methods for Electron Structure Theory,</w:t>
      </w:r>
      <w:r w:rsidRPr="000D1495">
        <w:rPr>
          <w:rFonts w:ascii="Times New Roman" w:hAnsi="Times New Roman"/>
          <w:color w:val="222222"/>
          <w:sz w:val="24"/>
          <w:szCs w:val="24"/>
          <w:shd w:val="clear" w:color="auto" w:fill="FFFFFF"/>
          <w:lang w:val="en-US"/>
        </w:rPr>
        <w:t xml:space="preserve"> Springer 2025</w:t>
      </w:r>
    </w:p>
    <w:p w14:paraId="5CFF7D7A"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0D1495">
        <w:rPr>
          <w:rFonts w:ascii="Times New Roman" w:eastAsia="Times New Roman" w:hAnsi="Times New Roman"/>
          <w:bCs/>
          <w:sz w:val="24"/>
          <w:szCs w:val="24"/>
          <w:lang w:val="en-US"/>
        </w:rPr>
        <w:lastRenderedPageBreak/>
        <w:t xml:space="preserve">Yarzhemsky V.G., Teplyakov E.A. Cooper Pairs and the Superconducting Order Parameter of a Triplet Superconductor UTe2 in Magnetic Group Symmetry // Journal of the Physical Society of Japan. </w:t>
      </w:r>
      <w:r w:rsidR="002853B5" w:rsidRPr="000D1495">
        <w:rPr>
          <w:rFonts w:ascii="Times New Roman" w:eastAsia="Times New Roman" w:hAnsi="Times New Roman"/>
          <w:bCs/>
          <w:sz w:val="24"/>
          <w:szCs w:val="24"/>
          <w:lang w:val="en-US"/>
        </w:rPr>
        <w:t>– 2025. – Vol. 94. – P. 094710.</w:t>
      </w:r>
    </w:p>
    <w:p w14:paraId="7BEE8E73"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color w:val="222222"/>
          <w:sz w:val="24"/>
          <w:szCs w:val="24"/>
          <w:shd w:val="clear" w:color="auto" w:fill="FFFFFF"/>
          <w:lang w:val="en-US"/>
        </w:rPr>
      </w:pPr>
      <w:r w:rsidRPr="000D1495">
        <w:rPr>
          <w:rFonts w:ascii="Times New Roman" w:hAnsi="Times New Roman"/>
          <w:color w:val="222222"/>
          <w:sz w:val="24"/>
          <w:szCs w:val="24"/>
          <w:shd w:val="clear" w:color="auto" w:fill="FFFFFF"/>
          <w:lang w:val="en-US"/>
        </w:rPr>
        <w:t>Usachov D. Yu., Kliemt K., Krellner C., Stolyarov V. S., Poelchen G., Vyalikh D. V. Resonant 4⁢</w:t>
      </w:r>
      <w:r w:rsidRPr="000D1495">
        <w:rPr>
          <w:rFonts w:ascii="Cambria Math" w:hAnsi="Cambria Math" w:cs="Cambria Math"/>
          <w:color w:val="222222"/>
          <w:sz w:val="24"/>
          <w:szCs w:val="24"/>
          <w:shd w:val="clear" w:color="auto" w:fill="FFFFFF"/>
        </w:rPr>
        <w:t>𝑓</w:t>
      </w:r>
      <w:r w:rsidRPr="000D1495">
        <w:rPr>
          <w:rFonts w:ascii="Times New Roman" w:hAnsi="Times New Roman"/>
          <w:color w:val="222222"/>
          <w:sz w:val="24"/>
          <w:szCs w:val="24"/>
          <w:shd w:val="clear" w:color="auto" w:fill="FFFFFF"/>
          <w:lang w:val="en-US"/>
        </w:rPr>
        <w:t xml:space="preserve"> photoemission from lanthanides at the 4⁢</w:t>
      </w:r>
      <w:r w:rsidRPr="000D1495">
        <w:rPr>
          <w:rFonts w:ascii="Cambria Math" w:hAnsi="Cambria Math" w:cs="Cambria Math"/>
          <w:color w:val="222222"/>
          <w:sz w:val="24"/>
          <w:szCs w:val="24"/>
          <w:shd w:val="clear" w:color="auto" w:fill="FFFFFF"/>
        </w:rPr>
        <w:t>𝑑</w:t>
      </w:r>
      <w:r w:rsidRPr="000D1495">
        <w:rPr>
          <w:rFonts w:ascii="Times New Roman" w:hAnsi="Times New Roman"/>
          <w:color w:val="222222"/>
          <w:sz w:val="24"/>
          <w:szCs w:val="24"/>
          <w:shd w:val="clear" w:color="auto" w:fill="FFFFFF"/>
          <w:lang w:val="en-US"/>
        </w:rPr>
        <w:t xml:space="preserve"> edge: Analysis for individual |</w:t>
      </w:r>
      <w:r w:rsidRPr="000D1495">
        <w:rPr>
          <w:rFonts w:ascii="Cambria Math" w:hAnsi="Cambria Math" w:cs="Cambria Math"/>
          <w:color w:val="222222"/>
          <w:sz w:val="24"/>
          <w:szCs w:val="24"/>
          <w:shd w:val="clear" w:color="auto" w:fill="FFFFFF"/>
        </w:rPr>
        <w:t>𝑀𝐽⟩</w:t>
      </w:r>
      <w:r w:rsidRPr="000D1495">
        <w:rPr>
          <w:rFonts w:ascii="Times New Roman" w:hAnsi="Times New Roman"/>
          <w:color w:val="222222"/>
          <w:sz w:val="24"/>
          <w:szCs w:val="24"/>
          <w:shd w:val="clear" w:color="auto" w:fill="FFFFFF"/>
          <w:lang w:val="en-US"/>
        </w:rPr>
        <w:t xml:space="preserve"> states // Physical Review B. –</w:t>
      </w:r>
      <w:r w:rsidR="002853B5" w:rsidRPr="000D1495">
        <w:rPr>
          <w:rFonts w:ascii="Times New Roman" w:hAnsi="Times New Roman"/>
          <w:color w:val="222222"/>
          <w:sz w:val="24"/>
          <w:szCs w:val="24"/>
          <w:shd w:val="clear" w:color="auto" w:fill="FFFFFF"/>
          <w:lang w:val="en-US"/>
        </w:rPr>
        <w:t xml:space="preserve"> 2025. – Vol. 112. – P. 035140.</w:t>
      </w:r>
    </w:p>
    <w:p w14:paraId="09DBD50E"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lang w:val="en-US"/>
        </w:rPr>
      </w:pPr>
      <w:r w:rsidRPr="000D1495">
        <w:rPr>
          <w:rFonts w:ascii="Times New Roman" w:eastAsia="Times New Roman" w:hAnsi="Times New Roman"/>
          <w:bCs/>
          <w:sz w:val="24"/>
          <w:szCs w:val="24"/>
          <w:lang w:val="en-US"/>
        </w:rPr>
        <w:t>Perminova D. A., Shvets I. A., Usachov D. Yu., Vyalykh D. V., Eremeev S. V. Surface electronic structure of TbIr2Si2 antiferromagnet // Nanosystems: Phys. Chem. Math. – 202</w:t>
      </w:r>
      <w:r w:rsidR="002853B5" w:rsidRPr="000D1495">
        <w:rPr>
          <w:rFonts w:ascii="Times New Roman" w:eastAsia="Times New Roman" w:hAnsi="Times New Roman"/>
          <w:bCs/>
          <w:sz w:val="24"/>
          <w:szCs w:val="24"/>
          <w:lang w:val="en-US"/>
        </w:rPr>
        <w:t>5. – Vol. 16 (4). – P. 467–471.</w:t>
      </w:r>
    </w:p>
    <w:p w14:paraId="5189368D"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eastAsia="Times New Roman" w:hAnsi="Times New Roman"/>
          <w:bCs/>
          <w:sz w:val="24"/>
          <w:szCs w:val="24"/>
        </w:rPr>
      </w:pPr>
      <w:r w:rsidRPr="000D1495">
        <w:rPr>
          <w:rFonts w:ascii="Times New Roman" w:eastAsia="Times New Roman" w:hAnsi="Times New Roman"/>
          <w:bCs/>
          <w:sz w:val="24"/>
          <w:szCs w:val="24"/>
        </w:rPr>
        <w:t>Швец И. А., Усачев Д. Ю., Чулков Е. В., Столяров В. С., Вялых Д. В., Перминова Д. А., Еремеев С. В. Силицидные магнитно-активные блоки лантаноидов с сильным спин-орбитальным взаимодействием для создания магнитных гетероструктур // Письма в ЖЭТФ. – 2025. – Т. 122. – N. 12. – Принята в печать.</w:t>
      </w:r>
    </w:p>
    <w:p w14:paraId="17FEAF78" w14:textId="77777777" w:rsidR="00140ACD" w:rsidRPr="000D1495" w:rsidRDefault="00140ACD" w:rsidP="00560C50">
      <w:pPr>
        <w:pStyle w:val="a3"/>
        <w:numPr>
          <w:ilvl w:val="0"/>
          <w:numId w:val="7"/>
        </w:numPr>
        <w:spacing w:after="0" w:line="360" w:lineRule="auto"/>
        <w:ind w:left="0" w:firstLine="709"/>
        <w:contextualSpacing w:val="0"/>
        <w:jc w:val="both"/>
        <w:rPr>
          <w:rFonts w:ascii="Times New Roman" w:hAnsi="Times New Roman"/>
          <w:sz w:val="24"/>
          <w:szCs w:val="24"/>
          <w:lang w:val="en-US"/>
        </w:rPr>
      </w:pPr>
      <w:r w:rsidRPr="000D1495">
        <w:rPr>
          <w:rFonts w:ascii="Times New Roman" w:hAnsi="Times New Roman"/>
          <w:color w:val="222222"/>
          <w:sz w:val="24"/>
          <w:szCs w:val="24"/>
          <w:shd w:val="clear" w:color="auto" w:fill="FFFFFF"/>
          <w:lang w:val="en-US"/>
        </w:rPr>
        <w:t>Usachov D. Yu., Bokai K. A., Poelchen G., Stolyarov V. S., Fedorov A. V., Kliemt K., Khim S., Caroca-Canales N., Krellner C., Vyalikh D. V. Surface effects in x-ray absorption spectra of lanthanides: Focus on strongly correlated cerium materials // Physical Review B. –</w:t>
      </w:r>
      <w:r w:rsidR="002853B5" w:rsidRPr="000D1495">
        <w:rPr>
          <w:rFonts w:ascii="Times New Roman" w:hAnsi="Times New Roman"/>
          <w:color w:val="222222"/>
          <w:sz w:val="24"/>
          <w:szCs w:val="24"/>
          <w:shd w:val="clear" w:color="auto" w:fill="FFFFFF"/>
          <w:lang w:val="en-US"/>
        </w:rPr>
        <w:t xml:space="preserve"> 2025. – Vol. 112. – P. 035137.</w:t>
      </w:r>
    </w:p>
    <w:p w14:paraId="209E45D1" w14:textId="77777777" w:rsidR="002F78EB" w:rsidRPr="000D1495" w:rsidRDefault="002F78EB" w:rsidP="00F26A0E">
      <w:pPr>
        <w:autoSpaceDE w:val="0"/>
        <w:autoSpaceDN w:val="0"/>
        <w:adjustRightInd w:val="0"/>
        <w:spacing w:after="0" w:line="360" w:lineRule="auto"/>
        <w:ind w:firstLine="709"/>
        <w:jc w:val="both"/>
        <w:rPr>
          <w:rFonts w:ascii="Times New Roman" w:hAnsi="Times New Roman"/>
          <w:sz w:val="24"/>
          <w:szCs w:val="24"/>
          <w:lang w:val="en-US"/>
        </w:rPr>
      </w:pPr>
    </w:p>
    <w:p w14:paraId="72E937BE" w14:textId="77777777" w:rsidR="00BA2B4B" w:rsidRPr="000D1495" w:rsidRDefault="00BA2B4B">
      <w:pPr>
        <w:rPr>
          <w:rFonts w:ascii="Times New Roman" w:eastAsia="Times New Roman" w:hAnsi="Times New Roman"/>
          <w:b/>
          <w:bCs/>
          <w:color w:val="000000" w:themeColor="text1"/>
          <w:sz w:val="24"/>
          <w:szCs w:val="24"/>
          <w:lang w:val="en-US" w:eastAsia="ru-RU"/>
        </w:rPr>
      </w:pPr>
      <w:bookmarkStart w:id="43" w:name="_Toc120201890"/>
      <w:r w:rsidRPr="000D1495">
        <w:rPr>
          <w:rFonts w:ascii="Times New Roman" w:eastAsia="Times New Roman" w:hAnsi="Times New Roman"/>
          <w:color w:val="000000" w:themeColor="text1"/>
          <w:sz w:val="24"/>
          <w:szCs w:val="24"/>
          <w:lang w:val="en-US"/>
        </w:rPr>
        <w:br w:type="page"/>
      </w:r>
    </w:p>
    <w:p w14:paraId="780C6589" w14:textId="1F8F7122" w:rsidR="00BA2B4B" w:rsidRPr="0047097C" w:rsidRDefault="00560C50" w:rsidP="0047097C">
      <w:pPr>
        <w:pStyle w:val="1"/>
        <w:spacing w:line="360" w:lineRule="auto"/>
        <w:jc w:val="center"/>
        <w:rPr>
          <w:rFonts w:ascii="Times New Roman" w:hAnsi="Times New Roman" w:cs="Times New Roman"/>
          <w:color w:val="auto"/>
          <w:sz w:val="24"/>
          <w:szCs w:val="24"/>
        </w:rPr>
      </w:pPr>
      <w:bookmarkStart w:id="44" w:name="_Toc216094040"/>
      <w:r w:rsidRPr="0047097C">
        <w:rPr>
          <w:rFonts w:ascii="Times New Roman" w:hAnsi="Times New Roman" w:cs="Times New Roman"/>
          <w:color w:val="auto"/>
          <w:sz w:val="24"/>
          <w:szCs w:val="24"/>
        </w:rPr>
        <w:lastRenderedPageBreak/>
        <w:t>Приложение</w:t>
      </w:r>
      <w:r w:rsidR="00BA2B4B" w:rsidRPr="0047097C">
        <w:rPr>
          <w:rFonts w:ascii="Times New Roman" w:hAnsi="Times New Roman" w:cs="Times New Roman"/>
          <w:color w:val="auto"/>
          <w:sz w:val="24"/>
          <w:szCs w:val="24"/>
        </w:rPr>
        <w:t xml:space="preserve"> А</w:t>
      </w:r>
      <w:bookmarkEnd w:id="43"/>
      <w:r w:rsidR="005C4CB6" w:rsidRPr="0047097C">
        <w:rPr>
          <w:rFonts w:ascii="Times New Roman" w:hAnsi="Times New Roman" w:cs="Times New Roman"/>
          <w:color w:val="auto"/>
          <w:sz w:val="24"/>
          <w:szCs w:val="24"/>
        </w:rPr>
        <w:br/>
      </w:r>
      <w:r w:rsidR="002458CB" w:rsidRPr="0047097C">
        <w:rPr>
          <w:rFonts w:ascii="Times New Roman" w:hAnsi="Times New Roman" w:cs="Times New Roman"/>
          <w:color w:val="auto"/>
          <w:sz w:val="24"/>
          <w:szCs w:val="24"/>
        </w:rPr>
        <w:t>С</w:t>
      </w:r>
      <w:r w:rsidRPr="0047097C">
        <w:rPr>
          <w:rFonts w:ascii="Times New Roman" w:hAnsi="Times New Roman" w:cs="Times New Roman"/>
          <w:color w:val="auto"/>
          <w:sz w:val="24"/>
          <w:szCs w:val="24"/>
        </w:rPr>
        <w:t>писок</w:t>
      </w:r>
      <w:r w:rsidR="002458CB" w:rsidRPr="0047097C">
        <w:rPr>
          <w:rFonts w:ascii="Times New Roman" w:hAnsi="Times New Roman" w:cs="Times New Roman"/>
          <w:color w:val="auto"/>
          <w:sz w:val="24"/>
          <w:szCs w:val="24"/>
        </w:rPr>
        <w:t xml:space="preserve"> </w:t>
      </w:r>
      <w:r w:rsidRPr="0047097C">
        <w:rPr>
          <w:rFonts w:ascii="Times New Roman" w:hAnsi="Times New Roman" w:cs="Times New Roman"/>
          <w:color w:val="auto"/>
          <w:sz w:val="24"/>
          <w:szCs w:val="24"/>
        </w:rPr>
        <w:t>работ</w:t>
      </w:r>
      <w:r w:rsidR="002458CB" w:rsidRPr="0047097C">
        <w:rPr>
          <w:rFonts w:ascii="Times New Roman" w:hAnsi="Times New Roman" w:cs="Times New Roman"/>
          <w:color w:val="auto"/>
          <w:sz w:val="24"/>
          <w:szCs w:val="24"/>
        </w:rPr>
        <w:t xml:space="preserve">, </w:t>
      </w:r>
      <w:r w:rsidRPr="0047097C">
        <w:rPr>
          <w:rFonts w:ascii="Times New Roman" w:hAnsi="Times New Roman" w:cs="Times New Roman"/>
          <w:color w:val="auto"/>
          <w:sz w:val="24"/>
          <w:szCs w:val="24"/>
        </w:rPr>
        <w:t xml:space="preserve">опубликованных коллективом 2025 году </w:t>
      </w:r>
      <w:r w:rsidR="002458CB" w:rsidRPr="0047097C">
        <w:rPr>
          <w:rFonts w:ascii="Times New Roman" w:hAnsi="Times New Roman" w:cs="Times New Roman"/>
          <w:color w:val="auto"/>
          <w:sz w:val="24"/>
          <w:szCs w:val="24"/>
        </w:rPr>
        <w:br/>
      </w:r>
      <w:r w:rsidR="00BA2B4B" w:rsidRPr="0047097C">
        <w:rPr>
          <w:rFonts w:ascii="Times New Roman" w:hAnsi="Times New Roman" w:cs="Times New Roman"/>
          <w:color w:val="auto"/>
          <w:sz w:val="24"/>
          <w:szCs w:val="24"/>
        </w:rPr>
        <w:t>(с указанием импакт-фактора издания)</w:t>
      </w:r>
      <w:bookmarkEnd w:id="44"/>
    </w:p>
    <w:p w14:paraId="0EA0402B"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Matetskiy A.V., Barla A., Moras P., Carbone C., Milotti V., Brondin C.A., Benher Z.R., Holub M., Ohresser P., Otero E., Choueikani F., Shvets I.A., Mihalyuk A.N., Eremeev S.V., Sheverdyaeva P.M. Germanene-Based Two-Dimensional Magnet with Tunable Properties // ACS Nano. – 2025. – Vol. 19(22). – P. 20863−20870. Impact Factor = 15.8, квартиль Q1</w:t>
      </w:r>
    </w:p>
    <w:p w14:paraId="34CA6DCA"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Flammini R., Hogan C., Colonna S., Ronci F., Satta M., Papagno M., Aliev Z.S., Eremeev S.V., Chulkov E.V., Benher Z.R., Gardonio S., Petaccia L., Di Santo G., Carbone C., Moras P., Sheverdyaeva P.M. Mastering the growth of antimonene on Bi2Se3: Strategies and insights // Appl. Phys. Rev. – 2025. – Vol. 12(1). – P. 011336. Impact Factor = 11.9, квартиль Q1</w:t>
      </w:r>
    </w:p>
    <w:p w14:paraId="17F05DD3"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Rybkin A.G., Tarasov A.V., Rybkina A.A., Voroshnin V., Estyunin D.A., Usachov D.Yu., Petukhov A.E., Pudikov D.A., Eryzhenkov A.V., Klimovskikh I.I., Sánchez-Barriga J., Varykhalov A., Kumar Y., Kumar S., Iwata T., Kuroda K., Miyamoto K., Okuda T., Shimada K., Frolov A., Stolyarov V., Shikin A.M. Emergent Dirac fermions in graphene and underlying Au monolayer with two-dimensional ferrimagnetism // Nanoscale. – 2025. – Vol. 17. – P. 21706-21716. Impact Factor = 5.1, квартиль Q1</w:t>
      </w:r>
    </w:p>
    <w:p w14:paraId="7B4C149B"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Kumar N., Kesari S., Krylova S.N., Rao R., Surovtsev N.V., Ishchenko D.V., Pryanichnikov S.V., Govorkova T.E., Bobin S.B., Lonchakov A.T., Golyashov V.A., Tereshchenko O.E. Structural phase transition in crystalline HgSe: Low-temperature and high-pressure Raman spectroscopic investigation // Journal of Physics and Chemistry of Solids – 2025. – Vol. 207. – P. 112977. Impact Factor = 4.9, квартиль Q1</w:t>
      </w:r>
    </w:p>
    <w:p w14:paraId="30BF7DEA"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Shikin A.M., Zaitsev N.L., Eryzhenkov A.V., Makeev R.V., Estyunina T.P., Estyunin D.A., Tarasov A.V. Topological phase control in Mn1−</w:t>
      </w:r>
      <w:r w:rsidRPr="00560C50">
        <w:rPr>
          <w:rFonts w:ascii="Cambria Math" w:hAnsi="Cambria Math" w:cs="Cambria Math"/>
          <w:sz w:val="24"/>
          <w:szCs w:val="24"/>
          <w:lang w:val="en-US"/>
        </w:rPr>
        <w:t>𝑥</w:t>
      </w:r>
      <w:r w:rsidRPr="00560C50">
        <w:rPr>
          <w:rFonts w:ascii="Times New Roman" w:hAnsi="Times New Roman"/>
          <w:sz w:val="24"/>
          <w:szCs w:val="24"/>
          <w:lang w:val="en-US"/>
        </w:rPr>
        <w:t>Ge</w:t>
      </w:r>
      <w:r w:rsidRPr="00560C50">
        <w:rPr>
          <w:rFonts w:ascii="Cambria Math" w:hAnsi="Cambria Math" w:cs="Cambria Math"/>
          <w:sz w:val="24"/>
          <w:szCs w:val="24"/>
          <w:lang w:val="en-US"/>
        </w:rPr>
        <w:t>𝑥</w:t>
      </w:r>
      <w:r w:rsidRPr="00560C50">
        <w:rPr>
          <w:rFonts w:ascii="Times New Roman" w:hAnsi="Times New Roman"/>
          <w:sz w:val="24"/>
          <w:szCs w:val="24"/>
          <w:lang w:val="en-US"/>
        </w:rPr>
        <w:t>Bi2Te4 via spin–orbit coupling and magnetic configuration engineering // Journal of Physics and Chemistry of Solids – 2026. – Vol. 208. – P. 113042. Impact Factor = 4.9, квартиль Q1</w:t>
      </w:r>
    </w:p>
    <w:p w14:paraId="3D4E3A5F" w14:textId="77777777" w:rsidR="00CB3B18"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Ishchenko D. V., Molodtsova E. L., Suprun S. P., Kyrova E. D., Fedosenko E. V., Tereshchenko O. E. Effect of indium embedding on molecular-beam epitaxial growth of Pb1-xSnxTe // Applied Physics Letters. – 2025. – Vol. 127. – P. 103107. Impact Factor = 3.6, квартиль Q1</w:t>
      </w:r>
    </w:p>
    <w:p w14:paraId="7D222979"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 xml:space="preserve">Ishihara K., Ichinokura S., Eremeev S. V., Sasaki T. T., Takada R., Nishimichi H., Akiyama R., Chulkov E. V., Hirahara T. Manipulation of the anomalous Hall effect in magnetic topological insulator heterostructure MnBi2Te4/Bi2Te3 by Si substrate surface engineering // </w:t>
      </w:r>
      <w:r w:rsidR="00CB3B18" w:rsidRPr="00560C50">
        <w:rPr>
          <w:rFonts w:ascii="Times New Roman" w:hAnsi="Times New Roman"/>
          <w:sz w:val="24"/>
          <w:szCs w:val="24"/>
          <w:lang w:val="en-US"/>
        </w:rPr>
        <w:t>Applied Physics Letters. – 2025. – Vol. 127. – P. 211601</w:t>
      </w:r>
      <w:r w:rsidRPr="00560C50">
        <w:rPr>
          <w:rFonts w:ascii="Times New Roman" w:hAnsi="Times New Roman"/>
          <w:sz w:val="24"/>
          <w:szCs w:val="24"/>
          <w:lang w:val="en-US"/>
        </w:rPr>
        <w:t>. Impact Factor = 3.6, квартиль Q1</w:t>
      </w:r>
    </w:p>
    <w:p w14:paraId="229DF46E"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lastRenderedPageBreak/>
        <w:t>Shikin A. M., Estyunin D. A., Zaitsev N. L., Estyunina T. P., Eryzhenkov A. V., Rybkin A. G., Kokh K. A., Tereshchenko O. E., Iwata T., Kuroda K., Miyamoto K., Okuda T., Shimada K., Tarasov A. V. Spin texture tunability in Mn1−</w:t>
      </w:r>
      <w:r w:rsidRPr="00560C50">
        <w:rPr>
          <w:rFonts w:ascii="Cambria Math" w:hAnsi="Cambria Math" w:cs="Cambria Math"/>
          <w:sz w:val="24"/>
          <w:szCs w:val="24"/>
          <w:lang w:val="en-US"/>
        </w:rPr>
        <w:t>𝑥</w:t>
      </w:r>
      <w:r w:rsidRPr="00560C50">
        <w:rPr>
          <w:rFonts w:ascii="Times New Roman" w:hAnsi="Times New Roman"/>
          <w:sz w:val="24"/>
          <w:szCs w:val="24"/>
          <w:lang w:val="en-US"/>
        </w:rPr>
        <w:t>Ge</w:t>
      </w:r>
      <w:r w:rsidRPr="00560C50">
        <w:rPr>
          <w:rFonts w:ascii="Cambria Math" w:hAnsi="Cambria Math" w:cs="Cambria Math"/>
          <w:sz w:val="24"/>
          <w:szCs w:val="24"/>
          <w:lang w:val="en-US"/>
        </w:rPr>
        <w:t>𝑥</w:t>
      </w:r>
      <w:r w:rsidRPr="00560C50">
        <w:rPr>
          <w:rFonts w:ascii="Times New Roman" w:hAnsi="Times New Roman"/>
          <w:sz w:val="24"/>
          <w:szCs w:val="24"/>
          <w:lang w:val="en-US"/>
        </w:rPr>
        <w:t>Bi2Te4 through varying Ge concentration // Physical Review B. – 2025. – Vol. 111. – P. 115158. Impact Factor = 3.2, квартиль Q1</w:t>
      </w:r>
    </w:p>
    <w:p w14:paraId="20B6E1FA"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Tarasov A.V., Estyunin D.A., Rybkin A.G., Frolov A.S., Sergeev A.I., Eryzhenkov A.V., Anferova V.V., Estyunina T.P., Glazkova D.A., Kokh K.A., Golyashov V.A., Tereshchenko O.E., Ideta S., Miyai Y., Kumar Y., Shimada K., Shikin A.M. Probing the Interaction Between Topological and Rashba-like Surface States in MnBi2Te4 Through Sn Doping // Physical Review B. – 2025. – Vol. 111. – P. 165115. Impact Factor = 3.2, квартиль Q1</w:t>
      </w:r>
    </w:p>
    <w:p w14:paraId="2307E846"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Usachov D. Yu., Bokai K. A., Poelchen G., Stolyarov V. S., Fedorov A. V., Kliemt K., Khim S., Caroca-Canales N., Krellner C., Vyalikh D. V. Surface effects in x-ray absorption spectra of lanthanides: Focus on strongly correlated cerium materials // Physical Review B. – 2025. – Vol. 112. – P. 035137. Impact Factor = 3.2, квартиль Q1</w:t>
      </w:r>
    </w:p>
    <w:p w14:paraId="01667E9B"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Usachov D. Yu., Kliemt K., Krellner C., Stolyarov V. S., Poelchen G., Vyalikh D. V. Resonant 4⁢</w:t>
      </w:r>
      <w:r w:rsidRPr="00560C50">
        <w:rPr>
          <w:rFonts w:ascii="Cambria Math" w:hAnsi="Cambria Math" w:cs="Cambria Math"/>
          <w:sz w:val="24"/>
          <w:szCs w:val="24"/>
          <w:lang w:val="en-US"/>
        </w:rPr>
        <w:t>𝑓</w:t>
      </w:r>
      <w:r w:rsidRPr="00560C50">
        <w:rPr>
          <w:rFonts w:ascii="Times New Roman" w:hAnsi="Times New Roman"/>
          <w:sz w:val="24"/>
          <w:szCs w:val="24"/>
          <w:lang w:val="en-US"/>
        </w:rPr>
        <w:t xml:space="preserve"> photoemission from lanthanides at the 4⁢</w:t>
      </w:r>
      <w:r w:rsidRPr="00560C50">
        <w:rPr>
          <w:rFonts w:ascii="Cambria Math" w:hAnsi="Cambria Math" w:cs="Cambria Math"/>
          <w:sz w:val="24"/>
          <w:szCs w:val="24"/>
          <w:lang w:val="en-US"/>
        </w:rPr>
        <w:t>𝑑</w:t>
      </w:r>
      <w:r w:rsidRPr="00560C50">
        <w:rPr>
          <w:rFonts w:ascii="Times New Roman" w:hAnsi="Times New Roman"/>
          <w:sz w:val="24"/>
          <w:szCs w:val="24"/>
          <w:lang w:val="en-US"/>
        </w:rPr>
        <w:t xml:space="preserve"> edge: Analysis for individual |</w:t>
      </w:r>
      <w:r w:rsidRPr="00560C50">
        <w:rPr>
          <w:rFonts w:ascii="Cambria Math" w:hAnsi="Cambria Math" w:cs="Cambria Math"/>
          <w:sz w:val="24"/>
          <w:szCs w:val="24"/>
          <w:lang w:val="en-US"/>
        </w:rPr>
        <w:t>𝑀𝐽⟩</w:t>
      </w:r>
      <w:r w:rsidRPr="00560C50">
        <w:rPr>
          <w:rFonts w:ascii="Times New Roman" w:hAnsi="Times New Roman"/>
          <w:sz w:val="24"/>
          <w:szCs w:val="24"/>
          <w:lang w:val="en-US"/>
        </w:rPr>
        <w:t xml:space="preserve"> states // Physical Review B. – 2025. – Vol. 112. – P. 035140. Impact Factor = 3.2, квартиль Q1</w:t>
      </w:r>
    </w:p>
    <w:p w14:paraId="5413A420"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Shvets I. A., Eremeev S. V., Golyashov V. A., Kumar N., Tarasov A. S., Kokh K. A., Tereshchenko O.E. Electronic structure of the Bi2⁢Te3 non-van der Waals surface // Physical Review B. – 2025. – Vol. 112. – P. 155166. Статья отмечена редактором, как "Editors' Suggestion" Impact Factor = 3.2, квартиль Q1</w:t>
      </w:r>
    </w:p>
    <w:p w14:paraId="108C32BA"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Bosnar M., Vyazovskaya A.Yu., Sklyadneva I.Yu., Eremeev S.V., Koroteev Yu.M., Petrov E.K., Heid R., Geilhufe R.M., Ernst A., Chulkov E.V., Otrokov M.M. Family of dual topological materials XSb4Te4 (X = Ge, Sn, Pb) // Physical Review Materials. – 2025. – Vol. 9. – P. 014201. Impact Factor = 3.1, квартиль Q1</w:t>
      </w:r>
    </w:p>
    <w:p w14:paraId="6D82B301"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Anferova V. V., Shikin A. M., Tarasov A. V. Tuning the Electronic Properties at the Interface of Magnetic Topological Insulator MnBi2Te4 and a Layer of Au Atoms // Physica B: Condensed Matter. – 2025. – Vol. 718. – P. 417904. Impact Factor = 2.8, квартиль Q2</w:t>
      </w:r>
    </w:p>
    <w:p w14:paraId="4A1A185C"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lang w:val="en-US"/>
        </w:rPr>
        <w:t>Yarzhemsky V.G., Teplyakov E.A. Cooper Pairs and the Superconducting Order Parameter of a Triplet Superconductor UTe2 in Magnetic Group Symmetry // Journal of the Physical Society of Japan. – 2025. – Vol. 94. – P. 094710. Impact</w:t>
      </w:r>
      <w:r w:rsidRPr="00560C50">
        <w:rPr>
          <w:rFonts w:ascii="Times New Roman" w:hAnsi="Times New Roman"/>
          <w:sz w:val="24"/>
          <w:szCs w:val="24"/>
        </w:rPr>
        <w:t xml:space="preserve"> </w:t>
      </w:r>
      <w:r w:rsidRPr="00560C50">
        <w:rPr>
          <w:rFonts w:ascii="Times New Roman" w:hAnsi="Times New Roman"/>
          <w:sz w:val="24"/>
          <w:szCs w:val="24"/>
          <w:lang w:val="en-US"/>
        </w:rPr>
        <w:t>Factor</w:t>
      </w:r>
      <w:r w:rsidRPr="00560C50">
        <w:rPr>
          <w:rFonts w:ascii="Times New Roman" w:hAnsi="Times New Roman"/>
          <w:sz w:val="24"/>
          <w:szCs w:val="24"/>
        </w:rPr>
        <w:t xml:space="preserve"> = 2.2, квартиль </w:t>
      </w:r>
      <w:r w:rsidRPr="00560C50">
        <w:rPr>
          <w:rFonts w:ascii="Times New Roman" w:hAnsi="Times New Roman"/>
          <w:sz w:val="24"/>
          <w:szCs w:val="24"/>
          <w:lang w:val="en-US"/>
        </w:rPr>
        <w:t>Q</w:t>
      </w:r>
      <w:r w:rsidRPr="00560C50">
        <w:rPr>
          <w:rFonts w:ascii="Times New Roman" w:hAnsi="Times New Roman"/>
          <w:sz w:val="24"/>
          <w:szCs w:val="24"/>
        </w:rPr>
        <w:t>2</w:t>
      </w:r>
    </w:p>
    <w:p w14:paraId="662569F2"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Меньшов В.Н., Русинов И.П., Чулков Е.В. Модификация электронной структуры поверхности магнитного полупроводника с сильным эффектом Рашбы, </w:t>
      </w:r>
      <w:r w:rsidRPr="00560C50">
        <w:rPr>
          <w:rFonts w:ascii="Times New Roman" w:hAnsi="Times New Roman"/>
          <w:sz w:val="24"/>
          <w:szCs w:val="24"/>
        </w:rPr>
        <w:lastRenderedPageBreak/>
        <w:t xml:space="preserve">вызванная присутствием доменных стенок // Физика твердого тела. – 2025. – Т. 67. – Вып. 8. – С. 1476. </w:t>
      </w:r>
      <w:r w:rsidRPr="00560C50">
        <w:rPr>
          <w:rFonts w:ascii="Times New Roman" w:hAnsi="Times New Roman"/>
          <w:sz w:val="24"/>
          <w:szCs w:val="24"/>
          <w:lang w:val="en-US"/>
        </w:rPr>
        <w:t>Impact</w:t>
      </w:r>
      <w:r w:rsidRPr="00560C50">
        <w:rPr>
          <w:rFonts w:ascii="Times New Roman" w:hAnsi="Times New Roman"/>
          <w:sz w:val="24"/>
          <w:szCs w:val="24"/>
        </w:rPr>
        <w:t xml:space="preserve"> </w:t>
      </w:r>
      <w:r w:rsidRPr="00560C50">
        <w:rPr>
          <w:rFonts w:ascii="Times New Roman" w:hAnsi="Times New Roman"/>
          <w:sz w:val="24"/>
          <w:szCs w:val="24"/>
          <w:lang w:val="en-US"/>
        </w:rPr>
        <w:t>Factor</w:t>
      </w:r>
      <w:r w:rsidRPr="00560C50">
        <w:rPr>
          <w:rFonts w:ascii="Times New Roman" w:hAnsi="Times New Roman"/>
          <w:sz w:val="24"/>
          <w:szCs w:val="24"/>
        </w:rPr>
        <w:t xml:space="preserve"> = 1.8, квартиль </w:t>
      </w:r>
      <w:r w:rsidRPr="00560C50">
        <w:rPr>
          <w:rFonts w:ascii="Times New Roman" w:hAnsi="Times New Roman"/>
          <w:sz w:val="24"/>
          <w:szCs w:val="24"/>
          <w:lang w:val="en-US"/>
        </w:rPr>
        <w:t>Q</w:t>
      </w:r>
      <w:r w:rsidRPr="00560C50">
        <w:rPr>
          <w:rFonts w:ascii="Times New Roman" w:hAnsi="Times New Roman"/>
          <w:sz w:val="24"/>
          <w:szCs w:val="24"/>
        </w:rPr>
        <w:t>3</w:t>
      </w:r>
    </w:p>
    <w:p w14:paraId="445E51AA"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Меньшов В.Н., Русинов И.П., Чулков Е.В. Собственный аномальный эффект Холла на поверхности магнитного полупроводника с сильным эффектом Рашба // Письма в ЖЭТФ. – 2025. – Т. 121. – </w:t>
      </w:r>
      <w:r w:rsidRPr="00560C50">
        <w:rPr>
          <w:rFonts w:ascii="Times New Roman" w:hAnsi="Times New Roman"/>
          <w:sz w:val="24"/>
          <w:szCs w:val="24"/>
          <w:lang w:val="en-US"/>
        </w:rPr>
        <w:t>N</w:t>
      </w:r>
      <w:r w:rsidRPr="00560C50">
        <w:rPr>
          <w:rFonts w:ascii="Times New Roman" w:hAnsi="Times New Roman"/>
          <w:sz w:val="24"/>
          <w:szCs w:val="24"/>
        </w:rPr>
        <w:t xml:space="preserve">. 5. – </w:t>
      </w:r>
      <w:r w:rsidRPr="00560C50">
        <w:rPr>
          <w:rFonts w:ascii="Times New Roman" w:hAnsi="Times New Roman"/>
          <w:sz w:val="24"/>
          <w:szCs w:val="24"/>
          <w:lang w:val="en-US"/>
        </w:rPr>
        <w:t>C</w:t>
      </w:r>
      <w:r w:rsidRPr="00560C50">
        <w:rPr>
          <w:rFonts w:ascii="Times New Roman" w:hAnsi="Times New Roman"/>
          <w:sz w:val="24"/>
          <w:szCs w:val="24"/>
        </w:rPr>
        <w:t xml:space="preserve">. 393 – 401. </w:t>
      </w:r>
      <w:r w:rsidRPr="00560C50">
        <w:rPr>
          <w:rFonts w:ascii="Times New Roman" w:hAnsi="Times New Roman"/>
          <w:sz w:val="24"/>
          <w:szCs w:val="24"/>
          <w:lang w:val="en-US"/>
        </w:rPr>
        <w:t>Impact</w:t>
      </w:r>
      <w:r w:rsidRPr="00560C50">
        <w:rPr>
          <w:rFonts w:ascii="Times New Roman" w:hAnsi="Times New Roman"/>
          <w:sz w:val="24"/>
          <w:szCs w:val="24"/>
        </w:rPr>
        <w:t xml:space="preserve"> </w:t>
      </w:r>
      <w:r w:rsidRPr="00560C50">
        <w:rPr>
          <w:rFonts w:ascii="Times New Roman" w:hAnsi="Times New Roman"/>
          <w:sz w:val="24"/>
          <w:szCs w:val="24"/>
          <w:lang w:val="en-US"/>
        </w:rPr>
        <w:t>Factor</w:t>
      </w:r>
      <w:r w:rsidRPr="00560C50">
        <w:rPr>
          <w:rFonts w:ascii="Times New Roman" w:hAnsi="Times New Roman"/>
          <w:sz w:val="24"/>
          <w:szCs w:val="24"/>
        </w:rPr>
        <w:t xml:space="preserve"> = 1.4, квартиль </w:t>
      </w:r>
      <w:r w:rsidRPr="00560C50">
        <w:rPr>
          <w:rFonts w:ascii="Times New Roman" w:hAnsi="Times New Roman"/>
          <w:sz w:val="24"/>
          <w:szCs w:val="24"/>
          <w:lang w:val="en-US"/>
        </w:rPr>
        <w:t>Q</w:t>
      </w:r>
      <w:r w:rsidRPr="00560C50">
        <w:rPr>
          <w:rFonts w:ascii="Times New Roman" w:hAnsi="Times New Roman"/>
          <w:sz w:val="24"/>
          <w:szCs w:val="24"/>
        </w:rPr>
        <w:t>3</w:t>
      </w:r>
    </w:p>
    <w:p w14:paraId="716FBE0C"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Швец И. А., Усачев Д. Ю., Чулков Е. В., Столяров В. С., Вялых Д. В., Перминова Д. А., Еремеев С. В. Силицидные магнитно-активные блоки лантаноидов с сильным спин-орбитальным взаимодействием для создания магнитных гетероструктур // Письма в ЖЭТФ. </w:t>
      </w:r>
      <w:r w:rsidR="004C656C" w:rsidRPr="00560C50">
        <w:rPr>
          <w:rFonts w:ascii="Times New Roman" w:eastAsia="Times New Roman" w:hAnsi="Times New Roman"/>
          <w:bCs/>
          <w:sz w:val="24"/>
          <w:szCs w:val="24"/>
        </w:rPr>
        <w:t xml:space="preserve">– 2025. – Т. 122. – N. 12. – Принята в печать. </w:t>
      </w:r>
      <w:r w:rsidRPr="00560C50">
        <w:rPr>
          <w:rFonts w:ascii="Times New Roman" w:hAnsi="Times New Roman"/>
          <w:sz w:val="24"/>
          <w:szCs w:val="24"/>
          <w:lang w:val="en-US"/>
        </w:rPr>
        <w:t>Impact</w:t>
      </w:r>
      <w:r w:rsidRPr="00560C50">
        <w:rPr>
          <w:rFonts w:ascii="Times New Roman" w:hAnsi="Times New Roman"/>
          <w:sz w:val="24"/>
          <w:szCs w:val="24"/>
        </w:rPr>
        <w:t xml:space="preserve"> </w:t>
      </w:r>
      <w:r w:rsidRPr="00560C50">
        <w:rPr>
          <w:rFonts w:ascii="Times New Roman" w:hAnsi="Times New Roman"/>
          <w:sz w:val="24"/>
          <w:szCs w:val="24"/>
          <w:lang w:val="en-US"/>
        </w:rPr>
        <w:t>Factor</w:t>
      </w:r>
      <w:r w:rsidRPr="00560C50">
        <w:rPr>
          <w:rFonts w:ascii="Times New Roman" w:hAnsi="Times New Roman"/>
          <w:sz w:val="24"/>
          <w:szCs w:val="24"/>
        </w:rPr>
        <w:t xml:space="preserve"> = 1.4, квартиль </w:t>
      </w:r>
      <w:r w:rsidRPr="00560C50">
        <w:rPr>
          <w:rFonts w:ascii="Times New Roman" w:hAnsi="Times New Roman"/>
          <w:sz w:val="24"/>
          <w:szCs w:val="24"/>
          <w:lang w:val="en-US"/>
        </w:rPr>
        <w:t>Q</w:t>
      </w:r>
      <w:r w:rsidRPr="00560C50">
        <w:rPr>
          <w:rFonts w:ascii="Times New Roman" w:hAnsi="Times New Roman"/>
          <w:sz w:val="24"/>
          <w:szCs w:val="24"/>
        </w:rPr>
        <w:t>3</w:t>
      </w:r>
    </w:p>
    <w:p w14:paraId="66DAC3A6" w14:textId="77777777"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Perminova D. A., Shvets I. A., Usachov D. Yu., Vyalykh D. V., Eremeev S. V. Surface electronic structure of TbIr2Si2 antiferromagnet // Nanosystems: Phys. Chem. Math. – 2025. – Vol. 16 (4). – P. 467–471. Impact Factor = 1.1, квартиль Q3</w:t>
      </w:r>
    </w:p>
    <w:p w14:paraId="7190A9B8" w14:textId="016887FD" w:rsidR="00BA2B4B" w:rsidRPr="00560C50" w:rsidRDefault="00BA2B4B" w:rsidP="00560C50">
      <w:pPr>
        <w:pStyle w:val="a3"/>
        <w:numPr>
          <w:ilvl w:val="0"/>
          <w:numId w:val="12"/>
        </w:numPr>
        <w:autoSpaceDE w:val="0"/>
        <w:autoSpaceDN w:val="0"/>
        <w:adjustRightInd w:val="0"/>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lang w:val="en-US"/>
        </w:rPr>
        <w:t xml:space="preserve">Зверев В.Н., Абдуллаев Н.А., Алиев З.С., Амирасланов И.Р., Джахангирли З.А., Климовских И.И., Рыбкина А.А., Шикин A.M., Мамедов Н.Т. Низкотемпературный магнитотранспорт и магнитные свойства монокристаллов MnSb2Te4 // ЖЭТФ. – </w:t>
      </w:r>
      <w:r w:rsidR="004C656C" w:rsidRPr="00560C50">
        <w:rPr>
          <w:rFonts w:ascii="Times New Roman" w:eastAsia="Times New Roman" w:hAnsi="Times New Roman"/>
          <w:bCs/>
          <w:sz w:val="24"/>
          <w:szCs w:val="24"/>
          <w:lang w:val="en-US"/>
        </w:rPr>
        <w:t xml:space="preserve">2026. – </w:t>
      </w:r>
      <w:r w:rsidR="004C656C" w:rsidRPr="00560C50">
        <w:rPr>
          <w:rFonts w:ascii="Times New Roman" w:eastAsia="Times New Roman" w:hAnsi="Times New Roman"/>
          <w:bCs/>
          <w:sz w:val="24"/>
          <w:szCs w:val="24"/>
        </w:rPr>
        <w:t>Т</w:t>
      </w:r>
      <w:r w:rsidR="004C656C" w:rsidRPr="00560C50">
        <w:rPr>
          <w:rFonts w:ascii="Times New Roman" w:eastAsia="Times New Roman" w:hAnsi="Times New Roman"/>
          <w:bCs/>
          <w:sz w:val="24"/>
          <w:szCs w:val="24"/>
          <w:lang w:val="en-US"/>
        </w:rPr>
        <w:t xml:space="preserve">. 169. – N. 1. – </w:t>
      </w:r>
      <w:r w:rsidR="004C656C" w:rsidRPr="00560C50">
        <w:rPr>
          <w:rFonts w:ascii="Times New Roman" w:eastAsia="Times New Roman" w:hAnsi="Times New Roman"/>
          <w:bCs/>
          <w:sz w:val="24"/>
          <w:szCs w:val="24"/>
        </w:rPr>
        <w:t>Принята</w:t>
      </w:r>
      <w:r w:rsidR="004C656C" w:rsidRPr="00560C50">
        <w:rPr>
          <w:rFonts w:ascii="Times New Roman" w:eastAsia="Times New Roman" w:hAnsi="Times New Roman"/>
          <w:bCs/>
          <w:sz w:val="24"/>
          <w:szCs w:val="24"/>
          <w:lang w:val="en-US"/>
        </w:rPr>
        <w:t xml:space="preserve"> </w:t>
      </w:r>
      <w:r w:rsidR="004C656C" w:rsidRPr="00560C50">
        <w:rPr>
          <w:rFonts w:ascii="Times New Roman" w:eastAsia="Times New Roman" w:hAnsi="Times New Roman"/>
          <w:bCs/>
          <w:sz w:val="24"/>
          <w:szCs w:val="24"/>
        </w:rPr>
        <w:t>в</w:t>
      </w:r>
      <w:r w:rsidR="004C656C" w:rsidRPr="00560C50">
        <w:rPr>
          <w:rFonts w:ascii="Times New Roman" w:eastAsia="Times New Roman" w:hAnsi="Times New Roman"/>
          <w:bCs/>
          <w:sz w:val="24"/>
          <w:szCs w:val="24"/>
          <w:lang w:val="en-US"/>
        </w:rPr>
        <w:t xml:space="preserve"> </w:t>
      </w:r>
      <w:r w:rsidR="004C656C" w:rsidRPr="00560C50">
        <w:rPr>
          <w:rFonts w:ascii="Times New Roman" w:eastAsia="Times New Roman" w:hAnsi="Times New Roman"/>
          <w:bCs/>
          <w:sz w:val="24"/>
          <w:szCs w:val="24"/>
        </w:rPr>
        <w:t>печать</w:t>
      </w:r>
      <w:r w:rsidRPr="00560C50">
        <w:rPr>
          <w:rFonts w:ascii="Times New Roman" w:hAnsi="Times New Roman"/>
          <w:sz w:val="24"/>
          <w:szCs w:val="24"/>
          <w:lang w:val="en-US"/>
        </w:rPr>
        <w:t>. Impact Factor = 0.8, квартиль Q3</w:t>
      </w:r>
    </w:p>
    <w:p w14:paraId="09518037" w14:textId="77777777" w:rsidR="00FB06AE" w:rsidRPr="000D1495" w:rsidRDefault="00FB06AE">
      <w:pPr>
        <w:rPr>
          <w:rFonts w:ascii="Times New Roman" w:eastAsia="Times New Roman" w:hAnsi="Times New Roman"/>
          <w:b/>
          <w:bCs/>
          <w:color w:val="000000" w:themeColor="text1"/>
          <w:sz w:val="24"/>
          <w:szCs w:val="24"/>
          <w:lang w:val="en-US" w:eastAsia="ru-RU"/>
        </w:rPr>
      </w:pPr>
      <w:bookmarkStart w:id="45" w:name="_Toc120201891"/>
      <w:r w:rsidRPr="000D1495">
        <w:rPr>
          <w:rFonts w:ascii="Times New Roman" w:eastAsia="Times New Roman" w:hAnsi="Times New Roman"/>
          <w:color w:val="000000" w:themeColor="text1"/>
          <w:sz w:val="24"/>
          <w:szCs w:val="24"/>
          <w:lang w:val="en-US"/>
        </w:rPr>
        <w:br w:type="page"/>
      </w:r>
    </w:p>
    <w:p w14:paraId="16B07B93" w14:textId="40503512" w:rsidR="00FB06AE" w:rsidRPr="0047097C" w:rsidRDefault="00FB06AE" w:rsidP="0047097C">
      <w:pPr>
        <w:pStyle w:val="1"/>
        <w:spacing w:line="360" w:lineRule="auto"/>
        <w:jc w:val="center"/>
        <w:rPr>
          <w:rFonts w:ascii="Times New Roman" w:hAnsi="Times New Roman" w:cs="Times New Roman"/>
          <w:color w:val="auto"/>
          <w:sz w:val="24"/>
          <w:szCs w:val="24"/>
        </w:rPr>
      </w:pPr>
      <w:bookmarkStart w:id="46" w:name="_Toc216094041"/>
      <w:r w:rsidRPr="0047097C">
        <w:rPr>
          <w:rFonts w:ascii="Times New Roman" w:hAnsi="Times New Roman" w:cs="Times New Roman"/>
          <w:color w:val="auto"/>
          <w:sz w:val="24"/>
          <w:szCs w:val="24"/>
        </w:rPr>
        <w:lastRenderedPageBreak/>
        <w:t>П</w:t>
      </w:r>
      <w:r w:rsidR="00560C50" w:rsidRPr="0047097C">
        <w:rPr>
          <w:rFonts w:ascii="Times New Roman" w:hAnsi="Times New Roman" w:cs="Times New Roman"/>
          <w:color w:val="auto"/>
          <w:sz w:val="24"/>
          <w:szCs w:val="24"/>
        </w:rPr>
        <w:t>риложение</w:t>
      </w:r>
      <w:r w:rsidRPr="0047097C">
        <w:rPr>
          <w:rFonts w:ascii="Times New Roman" w:hAnsi="Times New Roman" w:cs="Times New Roman"/>
          <w:color w:val="auto"/>
          <w:sz w:val="24"/>
          <w:szCs w:val="24"/>
        </w:rPr>
        <w:t xml:space="preserve"> Б </w:t>
      </w:r>
      <w:r w:rsidR="005C4CB6" w:rsidRPr="0047097C">
        <w:rPr>
          <w:rFonts w:ascii="Times New Roman" w:hAnsi="Times New Roman" w:cs="Times New Roman"/>
          <w:color w:val="auto"/>
          <w:sz w:val="24"/>
          <w:szCs w:val="24"/>
        </w:rPr>
        <w:br/>
      </w:r>
      <w:r w:rsidRPr="0047097C">
        <w:rPr>
          <w:rFonts w:ascii="Times New Roman" w:hAnsi="Times New Roman" w:cs="Times New Roman"/>
          <w:color w:val="auto"/>
          <w:sz w:val="24"/>
          <w:szCs w:val="24"/>
        </w:rPr>
        <w:t>Список докладов на конференциях в 2025 году</w:t>
      </w:r>
      <w:bookmarkEnd w:id="45"/>
      <w:bookmarkEnd w:id="46"/>
    </w:p>
    <w:p w14:paraId="008DD9FB"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Естюнин Д. А. «Контакт собственных магнитных топологических изоляторов семейства MnBi2Te4 с тонкими пленками тяжелых атомов» XXIX Cимпозиум «Нанофизика и наноэлектроника», 10-14 марта 2025 г., г. Нижний Новгород (устный).</w:t>
      </w:r>
    </w:p>
    <w:p w14:paraId="5CF02642"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Шикин А. М. «Особенности электронной и спиновой структуры при топологических фазовых переходах к вейлевскому и дираковскому полуметаллу в АФМ и ФМ топологическом изоляторе Mn1-xGexBi2Te4» XXIX Cимпозиум «Нанофизика и наноэлектроника», 10-14 марта 2025 г., г. Нижний Новгород (устный).</w:t>
      </w:r>
    </w:p>
    <w:p w14:paraId="03F89509"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Рыбкин А. Г. «Магнитно-спин-орбитальный графен на пути создания топологической электроники» XXIX Cимпозиум «Нанофизика и наноэлектроника», 10-14 марта 2025 г., г. Нижний Новгород (приглашенный).</w:t>
      </w:r>
    </w:p>
    <w:p w14:paraId="727A3E27"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Макарова Т. П. «Топологический фазовый переход в топологическом материале Mn1−xPbxBi2Te4» XXIX Cимпозиум «Нанофизика и наноэлектроника», 10-14 марта 2025 г., г. Нижний Новгород (стендовый).</w:t>
      </w:r>
    </w:p>
    <w:p w14:paraId="56AF4DBC"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Рыбкина А. А. «Упорядоченный квазисвободный графен на SiC(0001) с двухэлементной интеркаляцией тяжелыми и магнитными металлами» XXIX Cимпозиум «Нанофизика и наноэлектроника», 10-14 марта 2025 г., г. Нижний Новгород (стендовый).</w:t>
      </w:r>
    </w:p>
    <w:p w14:paraId="1E4610F9"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Гогина А. А. «Электронная структура графена в контакте с тяжелыми и магнитными металлами» </w:t>
      </w:r>
      <w:r w:rsidR="006E7479" w:rsidRPr="00560C50">
        <w:rPr>
          <w:rFonts w:ascii="Times New Roman" w:hAnsi="Times New Roman"/>
          <w:sz w:val="24"/>
          <w:szCs w:val="24"/>
        </w:rPr>
        <w:t>XXIX Cимпозиум «Нанофизика и наноэлектроника»</w:t>
      </w:r>
      <w:r w:rsidRPr="00560C50">
        <w:rPr>
          <w:rFonts w:ascii="Times New Roman" w:hAnsi="Times New Roman"/>
          <w:sz w:val="24"/>
          <w:szCs w:val="24"/>
        </w:rPr>
        <w:t>, 10-14 марта 2025 г., г. Нижний Новгород (стендовый).</w:t>
      </w:r>
    </w:p>
    <w:p w14:paraId="0105D49C" w14:textId="77777777" w:rsidR="006E7479" w:rsidRPr="00560C50" w:rsidRDefault="006E7479"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Анферова В. В. «Изучение электронной структуры интерфейса магнитного топологического изолятора MnBi2Te4 со слоем атомов Au» Всероссийская студенческая конференция Science and Practice 2025, 20 марта 2025 г., г. Санкт-Петербург (устный).</w:t>
      </w:r>
    </w:p>
    <w:p w14:paraId="57BA2855"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Естюнин Д. А. «</w:t>
      </w:r>
      <w:r w:rsidRPr="00560C50">
        <w:rPr>
          <w:rFonts w:ascii="Times New Roman" w:hAnsi="Times New Roman"/>
          <w:sz w:val="24"/>
          <w:szCs w:val="24"/>
          <w:lang w:val="en-US"/>
        </w:rPr>
        <w:t>Topological</w:t>
      </w:r>
      <w:r w:rsidRPr="00560C50">
        <w:rPr>
          <w:rFonts w:ascii="Times New Roman" w:hAnsi="Times New Roman"/>
          <w:sz w:val="24"/>
          <w:szCs w:val="24"/>
        </w:rPr>
        <w:t xml:space="preserve"> </w:t>
      </w:r>
      <w:r w:rsidRPr="00560C50">
        <w:rPr>
          <w:rFonts w:ascii="Times New Roman" w:hAnsi="Times New Roman"/>
          <w:sz w:val="24"/>
          <w:szCs w:val="24"/>
          <w:lang w:val="en-US"/>
        </w:rPr>
        <w:t>insulators</w:t>
      </w:r>
      <w:r w:rsidRPr="00560C50">
        <w:rPr>
          <w:rFonts w:ascii="Times New Roman" w:hAnsi="Times New Roman"/>
          <w:sz w:val="24"/>
          <w:szCs w:val="24"/>
        </w:rPr>
        <w:t xml:space="preserve"> </w:t>
      </w:r>
      <w:r w:rsidRPr="00560C50">
        <w:rPr>
          <w:rFonts w:ascii="Times New Roman" w:hAnsi="Times New Roman"/>
          <w:sz w:val="24"/>
          <w:szCs w:val="24"/>
          <w:lang w:val="en-US"/>
        </w:rPr>
        <w:t>and</w:t>
      </w:r>
      <w:r w:rsidRPr="00560C50">
        <w:rPr>
          <w:rFonts w:ascii="Times New Roman" w:hAnsi="Times New Roman"/>
          <w:sz w:val="24"/>
          <w:szCs w:val="24"/>
        </w:rPr>
        <w:t xml:space="preserve"> </w:t>
      </w:r>
      <w:r w:rsidRPr="00560C50">
        <w:rPr>
          <w:rFonts w:ascii="Times New Roman" w:hAnsi="Times New Roman"/>
          <w:sz w:val="24"/>
          <w:szCs w:val="24"/>
          <w:lang w:val="en-US"/>
        </w:rPr>
        <w:t>graphene</w:t>
      </w:r>
      <w:r w:rsidRPr="00560C50">
        <w:rPr>
          <w:rFonts w:ascii="Times New Roman" w:hAnsi="Times New Roman"/>
          <w:sz w:val="24"/>
          <w:szCs w:val="24"/>
        </w:rPr>
        <w:t xml:space="preserve">: </w:t>
      </w:r>
      <w:r w:rsidRPr="00560C50">
        <w:rPr>
          <w:rFonts w:ascii="Times New Roman" w:hAnsi="Times New Roman"/>
          <w:sz w:val="24"/>
          <w:szCs w:val="24"/>
          <w:lang w:val="en-US"/>
        </w:rPr>
        <w:t>materials</w:t>
      </w:r>
      <w:r w:rsidRPr="00560C50">
        <w:rPr>
          <w:rFonts w:ascii="Times New Roman" w:hAnsi="Times New Roman"/>
          <w:sz w:val="24"/>
          <w:szCs w:val="24"/>
        </w:rPr>
        <w:t xml:space="preserve"> </w:t>
      </w:r>
      <w:r w:rsidRPr="00560C50">
        <w:rPr>
          <w:rFonts w:ascii="Times New Roman" w:hAnsi="Times New Roman"/>
          <w:sz w:val="24"/>
          <w:szCs w:val="24"/>
          <w:lang w:val="en-US"/>
        </w:rPr>
        <w:t>for</w:t>
      </w:r>
      <w:r w:rsidRPr="00560C50">
        <w:rPr>
          <w:rFonts w:ascii="Times New Roman" w:hAnsi="Times New Roman"/>
          <w:sz w:val="24"/>
          <w:szCs w:val="24"/>
        </w:rPr>
        <w:t xml:space="preserve"> </w:t>
      </w:r>
      <w:r w:rsidRPr="00560C50">
        <w:rPr>
          <w:rFonts w:ascii="Times New Roman" w:hAnsi="Times New Roman"/>
          <w:sz w:val="24"/>
          <w:szCs w:val="24"/>
          <w:lang w:val="en-US"/>
        </w:rPr>
        <w:t>post</w:t>
      </w:r>
      <w:r w:rsidRPr="00560C50">
        <w:rPr>
          <w:rFonts w:ascii="Times New Roman" w:hAnsi="Times New Roman"/>
          <w:sz w:val="24"/>
          <w:szCs w:val="24"/>
        </w:rPr>
        <w:t xml:space="preserve"> </w:t>
      </w:r>
      <w:r w:rsidRPr="00560C50">
        <w:rPr>
          <w:rFonts w:ascii="Times New Roman" w:hAnsi="Times New Roman"/>
          <w:sz w:val="24"/>
          <w:szCs w:val="24"/>
          <w:lang w:val="en-US"/>
        </w:rPr>
        <w:t>silicon</w:t>
      </w:r>
      <w:r w:rsidRPr="00560C50">
        <w:rPr>
          <w:rFonts w:ascii="Times New Roman" w:hAnsi="Times New Roman"/>
          <w:sz w:val="24"/>
          <w:szCs w:val="24"/>
        </w:rPr>
        <w:t xml:space="preserve"> </w:t>
      </w:r>
      <w:r w:rsidRPr="00560C50">
        <w:rPr>
          <w:rFonts w:ascii="Times New Roman" w:hAnsi="Times New Roman"/>
          <w:sz w:val="24"/>
          <w:szCs w:val="24"/>
          <w:lang w:val="en-US"/>
        </w:rPr>
        <w:t>electronics</w:t>
      </w:r>
      <w:r w:rsidRPr="00560C50">
        <w:rPr>
          <w:rFonts w:ascii="Times New Roman" w:hAnsi="Times New Roman"/>
          <w:sz w:val="24"/>
          <w:szCs w:val="24"/>
        </w:rPr>
        <w:t>» Международный конгресс «Научные конвергенции для общего будущего», 29-30 мая 2025 г., г. Каракас, Венесуэла (приглашенный)</w:t>
      </w:r>
      <w:r w:rsidR="00DD2CC4" w:rsidRPr="00560C50">
        <w:rPr>
          <w:rFonts w:ascii="Times New Roman" w:hAnsi="Times New Roman"/>
          <w:sz w:val="24"/>
          <w:szCs w:val="24"/>
        </w:rPr>
        <w:t xml:space="preserve">, статус: </w:t>
      </w:r>
      <w:r w:rsidR="00AC4E98" w:rsidRPr="00560C50">
        <w:rPr>
          <w:rFonts w:ascii="Times New Roman" w:hAnsi="Times New Roman"/>
          <w:sz w:val="24"/>
          <w:szCs w:val="24"/>
        </w:rPr>
        <w:t>международная конференция</w:t>
      </w:r>
    </w:p>
    <w:p w14:paraId="1BAA1F8C"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Гогина А. А. «Модификация электронной и спиновой структуры графена при гибридном контакте с магнитными тяжелыми металлами» IV Международная конференция «Физика конденсированных состояний», 2-6 июня 2025 г., г. Черноголовка (уст</w:t>
      </w:r>
      <w:r w:rsidR="00DD2CC4" w:rsidRPr="00560C50">
        <w:rPr>
          <w:rFonts w:ascii="Times New Roman" w:hAnsi="Times New Roman"/>
          <w:sz w:val="24"/>
          <w:szCs w:val="24"/>
        </w:rPr>
        <w:t xml:space="preserve">ный), статус: </w:t>
      </w:r>
      <w:r w:rsidR="00AC4E98" w:rsidRPr="00560C50">
        <w:rPr>
          <w:rFonts w:ascii="Times New Roman" w:hAnsi="Times New Roman"/>
          <w:sz w:val="24"/>
          <w:szCs w:val="24"/>
        </w:rPr>
        <w:t>международная конференция</w:t>
      </w:r>
    </w:p>
    <w:p w14:paraId="6888F48E"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Рыбкина А. А. «Спин-орбитальное взаимодействие и магнетизм в эпитаксиальном графене» IV Международная конференция «Физика конденсированных </w:t>
      </w:r>
      <w:r w:rsidRPr="00560C50">
        <w:rPr>
          <w:rFonts w:ascii="Times New Roman" w:hAnsi="Times New Roman"/>
          <w:sz w:val="24"/>
          <w:szCs w:val="24"/>
        </w:rPr>
        <w:lastRenderedPageBreak/>
        <w:t>состояний», 2-6 июня 20</w:t>
      </w:r>
      <w:r w:rsidR="00AC4E98" w:rsidRPr="00560C50">
        <w:rPr>
          <w:rFonts w:ascii="Times New Roman" w:hAnsi="Times New Roman"/>
          <w:sz w:val="24"/>
          <w:szCs w:val="24"/>
        </w:rPr>
        <w:t>25 г., г. Черноголовка (устный), статус: международная конференция</w:t>
      </w:r>
    </w:p>
    <w:p w14:paraId="691ADC5A"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Макеев Р. В. «</w:t>
      </w:r>
      <w:r w:rsidRPr="00560C50">
        <w:rPr>
          <w:rFonts w:ascii="Times New Roman" w:hAnsi="Times New Roman"/>
          <w:sz w:val="24"/>
          <w:szCs w:val="24"/>
          <w:lang w:val="en-US"/>
        </w:rPr>
        <w:t>Comparative</w:t>
      </w:r>
      <w:r w:rsidRPr="00560C50">
        <w:rPr>
          <w:rFonts w:ascii="Times New Roman" w:hAnsi="Times New Roman"/>
          <w:sz w:val="24"/>
          <w:szCs w:val="24"/>
        </w:rPr>
        <w:t xml:space="preserve"> </w:t>
      </w:r>
      <w:r w:rsidRPr="00560C50">
        <w:rPr>
          <w:rFonts w:ascii="Times New Roman" w:hAnsi="Times New Roman"/>
          <w:sz w:val="24"/>
          <w:szCs w:val="24"/>
          <w:lang w:val="en-US"/>
        </w:rPr>
        <w:t>Study</w:t>
      </w:r>
      <w:r w:rsidRPr="00560C50">
        <w:rPr>
          <w:rFonts w:ascii="Times New Roman" w:hAnsi="Times New Roman"/>
          <w:sz w:val="24"/>
          <w:szCs w:val="24"/>
        </w:rPr>
        <w:t xml:space="preserve"> </w:t>
      </w:r>
      <w:r w:rsidRPr="00560C50">
        <w:rPr>
          <w:rFonts w:ascii="Times New Roman" w:hAnsi="Times New Roman"/>
          <w:sz w:val="24"/>
          <w:szCs w:val="24"/>
          <w:lang w:val="en-US"/>
        </w:rPr>
        <w:t>of</w:t>
      </w:r>
      <w:r w:rsidRPr="00560C50">
        <w:rPr>
          <w:rFonts w:ascii="Times New Roman" w:hAnsi="Times New Roman"/>
          <w:sz w:val="24"/>
          <w:szCs w:val="24"/>
        </w:rPr>
        <w:t xml:space="preserve"> </w:t>
      </w:r>
      <w:r w:rsidRPr="00560C50">
        <w:rPr>
          <w:rFonts w:ascii="Times New Roman" w:hAnsi="Times New Roman"/>
          <w:sz w:val="24"/>
          <w:szCs w:val="24"/>
          <w:lang w:val="en-US"/>
        </w:rPr>
        <w:t>XBi</w:t>
      </w:r>
      <w:r w:rsidRPr="00560C50">
        <w:rPr>
          <w:rFonts w:ascii="Times New Roman" w:hAnsi="Times New Roman"/>
          <w:sz w:val="24"/>
          <w:szCs w:val="24"/>
        </w:rPr>
        <w:t>2</w:t>
      </w:r>
      <w:r w:rsidRPr="00560C50">
        <w:rPr>
          <w:rFonts w:ascii="Times New Roman" w:hAnsi="Times New Roman"/>
          <w:sz w:val="24"/>
          <w:szCs w:val="24"/>
          <w:lang w:val="en-US"/>
        </w:rPr>
        <w:t>Te</w:t>
      </w:r>
      <w:r w:rsidRPr="00560C50">
        <w:rPr>
          <w:rFonts w:ascii="Times New Roman" w:hAnsi="Times New Roman"/>
          <w:sz w:val="24"/>
          <w:szCs w:val="24"/>
        </w:rPr>
        <w:t xml:space="preserve">4 </w:t>
      </w:r>
      <w:r w:rsidRPr="00560C50">
        <w:rPr>
          <w:rFonts w:ascii="Times New Roman" w:hAnsi="Times New Roman"/>
          <w:sz w:val="24"/>
          <w:szCs w:val="24"/>
          <w:lang w:val="en-US"/>
        </w:rPr>
        <w:t>Systems</w:t>
      </w:r>
      <w:r w:rsidRPr="00560C50">
        <w:rPr>
          <w:rFonts w:ascii="Times New Roman" w:hAnsi="Times New Roman"/>
          <w:sz w:val="24"/>
          <w:szCs w:val="24"/>
        </w:rPr>
        <w:t xml:space="preserve"> (</w:t>
      </w:r>
      <w:r w:rsidRPr="00560C50">
        <w:rPr>
          <w:rFonts w:ascii="Times New Roman" w:hAnsi="Times New Roman"/>
          <w:sz w:val="24"/>
          <w:szCs w:val="24"/>
          <w:lang w:val="en-US"/>
        </w:rPr>
        <w:t>X</w:t>
      </w:r>
      <w:r w:rsidRPr="00560C50">
        <w:rPr>
          <w:rFonts w:ascii="Times New Roman" w:hAnsi="Times New Roman"/>
          <w:sz w:val="24"/>
          <w:szCs w:val="24"/>
        </w:rPr>
        <w:t xml:space="preserve"> = </w:t>
      </w:r>
      <w:r w:rsidRPr="00560C50">
        <w:rPr>
          <w:rFonts w:ascii="Times New Roman" w:hAnsi="Times New Roman"/>
          <w:sz w:val="24"/>
          <w:szCs w:val="24"/>
          <w:lang w:val="en-US"/>
        </w:rPr>
        <w:t>Sc</w:t>
      </w:r>
      <w:r w:rsidRPr="00560C50">
        <w:rPr>
          <w:rFonts w:ascii="Times New Roman" w:hAnsi="Times New Roman"/>
          <w:sz w:val="24"/>
          <w:szCs w:val="24"/>
        </w:rPr>
        <w:t xml:space="preserve">, </w:t>
      </w:r>
      <w:r w:rsidRPr="00560C50">
        <w:rPr>
          <w:rFonts w:ascii="Times New Roman" w:hAnsi="Times New Roman"/>
          <w:sz w:val="24"/>
          <w:szCs w:val="24"/>
          <w:lang w:val="en-US"/>
        </w:rPr>
        <w:t>Ti</w:t>
      </w:r>
      <w:r w:rsidRPr="00560C50">
        <w:rPr>
          <w:rFonts w:ascii="Times New Roman" w:hAnsi="Times New Roman"/>
          <w:sz w:val="24"/>
          <w:szCs w:val="24"/>
        </w:rPr>
        <w:t xml:space="preserve">, </w:t>
      </w:r>
      <w:r w:rsidRPr="00560C50">
        <w:rPr>
          <w:rFonts w:ascii="Times New Roman" w:hAnsi="Times New Roman"/>
          <w:sz w:val="24"/>
          <w:szCs w:val="24"/>
          <w:lang w:val="en-US"/>
        </w:rPr>
        <w:t>V</w:t>
      </w:r>
      <w:r w:rsidRPr="00560C50">
        <w:rPr>
          <w:rFonts w:ascii="Times New Roman" w:hAnsi="Times New Roman"/>
          <w:sz w:val="24"/>
          <w:szCs w:val="24"/>
        </w:rPr>
        <w:t xml:space="preserve">, </w:t>
      </w:r>
      <w:r w:rsidRPr="00560C50">
        <w:rPr>
          <w:rFonts w:ascii="Times New Roman" w:hAnsi="Times New Roman"/>
          <w:sz w:val="24"/>
          <w:szCs w:val="24"/>
          <w:lang w:val="en-US"/>
        </w:rPr>
        <w:t>Mn</w:t>
      </w:r>
      <w:r w:rsidRPr="00560C50">
        <w:rPr>
          <w:rFonts w:ascii="Times New Roman" w:hAnsi="Times New Roman"/>
          <w:sz w:val="24"/>
          <w:szCs w:val="24"/>
        </w:rPr>
        <w:t xml:space="preserve">, </w:t>
      </w:r>
      <w:r w:rsidRPr="00560C50">
        <w:rPr>
          <w:rFonts w:ascii="Times New Roman" w:hAnsi="Times New Roman"/>
          <w:sz w:val="24"/>
          <w:szCs w:val="24"/>
          <w:lang w:val="en-US"/>
        </w:rPr>
        <w:t>Fe</w:t>
      </w:r>
      <w:r w:rsidRPr="00560C50">
        <w:rPr>
          <w:rFonts w:ascii="Times New Roman" w:hAnsi="Times New Roman"/>
          <w:sz w:val="24"/>
          <w:szCs w:val="24"/>
        </w:rPr>
        <w:t xml:space="preserve">, </w:t>
      </w:r>
      <w:r w:rsidRPr="00560C50">
        <w:rPr>
          <w:rFonts w:ascii="Times New Roman" w:hAnsi="Times New Roman"/>
          <w:sz w:val="24"/>
          <w:szCs w:val="24"/>
          <w:lang w:val="en-US"/>
        </w:rPr>
        <w:t>Co</w:t>
      </w:r>
      <w:r w:rsidRPr="00560C50">
        <w:rPr>
          <w:rFonts w:ascii="Times New Roman" w:hAnsi="Times New Roman"/>
          <w:sz w:val="24"/>
          <w:szCs w:val="24"/>
        </w:rPr>
        <w:t xml:space="preserve">, </w:t>
      </w:r>
      <w:r w:rsidRPr="00560C50">
        <w:rPr>
          <w:rFonts w:ascii="Times New Roman" w:hAnsi="Times New Roman"/>
          <w:sz w:val="24"/>
          <w:szCs w:val="24"/>
          <w:lang w:val="en-US"/>
        </w:rPr>
        <w:t>Ni</w:t>
      </w:r>
      <w:r w:rsidRPr="00560C50">
        <w:rPr>
          <w:rFonts w:ascii="Times New Roman" w:hAnsi="Times New Roman"/>
          <w:sz w:val="24"/>
          <w:szCs w:val="24"/>
        </w:rPr>
        <w:t xml:space="preserve">, </w:t>
      </w:r>
      <w:r w:rsidRPr="00560C50">
        <w:rPr>
          <w:rFonts w:ascii="Times New Roman" w:hAnsi="Times New Roman"/>
          <w:sz w:val="24"/>
          <w:szCs w:val="24"/>
          <w:lang w:val="en-US"/>
        </w:rPr>
        <w:t>Cu</w:t>
      </w:r>
      <w:r w:rsidRPr="00560C50">
        <w:rPr>
          <w:rFonts w:ascii="Times New Roman" w:hAnsi="Times New Roman"/>
          <w:sz w:val="24"/>
          <w:szCs w:val="24"/>
        </w:rPr>
        <w:t xml:space="preserve">)» </w:t>
      </w:r>
      <w:r w:rsidRPr="00560C50">
        <w:rPr>
          <w:rFonts w:ascii="Times New Roman" w:hAnsi="Times New Roman"/>
          <w:sz w:val="24"/>
          <w:szCs w:val="24"/>
          <w:lang w:val="en-US"/>
        </w:rPr>
        <w:t>VI</w:t>
      </w:r>
      <w:r w:rsidRPr="00560C50">
        <w:rPr>
          <w:rFonts w:ascii="Times New Roman" w:hAnsi="Times New Roman"/>
          <w:sz w:val="24"/>
          <w:szCs w:val="24"/>
        </w:rPr>
        <w:t xml:space="preserve"> </w:t>
      </w:r>
      <w:r w:rsidRPr="00560C50">
        <w:rPr>
          <w:rFonts w:ascii="Times New Roman" w:hAnsi="Times New Roman"/>
          <w:sz w:val="24"/>
          <w:szCs w:val="24"/>
          <w:lang w:val="en-US"/>
        </w:rPr>
        <w:t>International</w:t>
      </w:r>
      <w:r w:rsidRPr="00560C50">
        <w:rPr>
          <w:rFonts w:ascii="Times New Roman" w:hAnsi="Times New Roman"/>
          <w:sz w:val="24"/>
          <w:szCs w:val="24"/>
        </w:rPr>
        <w:t xml:space="preserve"> </w:t>
      </w:r>
      <w:r w:rsidRPr="00560C50">
        <w:rPr>
          <w:rFonts w:ascii="Times New Roman" w:hAnsi="Times New Roman"/>
          <w:sz w:val="24"/>
          <w:szCs w:val="24"/>
          <w:lang w:val="en-US"/>
        </w:rPr>
        <w:t>Baltic</w:t>
      </w:r>
      <w:r w:rsidRPr="00560C50">
        <w:rPr>
          <w:rFonts w:ascii="Times New Roman" w:hAnsi="Times New Roman"/>
          <w:sz w:val="24"/>
          <w:szCs w:val="24"/>
        </w:rPr>
        <w:t xml:space="preserve"> </w:t>
      </w:r>
      <w:r w:rsidRPr="00560C50">
        <w:rPr>
          <w:rFonts w:ascii="Times New Roman" w:hAnsi="Times New Roman"/>
          <w:sz w:val="24"/>
          <w:szCs w:val="24"/>
          <w:lang w:val="en-US"/>
        </w:rPr>
        <w:t>Conference</w:t>
      </w:r>
      <w:r w:rsidRPr="00560C50">
        <w:rPr>
          <w:rFonts w:ascii="Times New Roman" w:hAnsi="Times New Roman"/>
          <w:sz w:val="24"/>
          <w:szCs w:val="24"/>
        </w:rPr>
        <w:t xml:space="preserve"> </w:t>
      </w:r>
      <w:r w:rsidRPr="00560C50">
        <w:rPr>
          <w:rFonts w:ascii="Times New Roman" w:hAnsi="Times New Roman"/>
          <w:sz w:val="24"/>
          <w:szCs w:val="24"/>
          <w:lang w:val="en-US"/>
        </w:rPr>
        <w:t>on</w:t>
      </w:r>
      <w:r w:rsidRPr="00560C50">
        <w:rPr>
          <w:rFonts w:ascii="Times New Roman" w:hAnsi="Times New Roman"/>
          <w:sz w:val="24"/>
          <w:szCs w:val="24"/>
        </w:rPr>
        <w:t xml:space="preserve"> </w:t>
      </w:r>
      <w:r w:rsidRPr="00560C50">
        <w:rPr>
          <w:rFonts w:ascii="Times New Roman" w:hAnsi="Times New Roman"/>
          <w:sz w:val="24"/>
          <w:szCs w:val="24"/>
          <w:lang w:val="en-US"/>
        </w:rPr>
        <w:t>Magnetism</w:t>
      </w:r>
      <w:r w:rsidRPr="00560C50">
        <w:rPr>
          <w:rFonts w:ascii="Times New Roman" w:hAnsi="Times New Roman"/>
          <w:sz w:val="24"/>
          <w:szCs w:val="24"/>
        </w:rPr>
        <w:t xml:space="preserve"> 2025, 17-21 августа 2025 г., г. Калининград (стендовый</w:t>
      </w:r>
      <w:r w:rsidR="00AC4E98" w:rsidRPr="00560C50">
        <w:rPr>
          <w:rFonts w:ascii="Times New Roman" w:hAnsi="Times New Roman"/>
          <w:sz w:val="24"/>
          <w:szCs w:val="24"/>
        </w:rPr>
        <w:t>), статус: международная конференция</w:t>
      </w:r>
    </w:p>
    <w:p w14:paraId="468450B2"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rPr>
        <w:t>Тарасов</w:t>
      </w:r>
      <w:r w:rsidRPr="00560C50">
        <w:rPr>
          <w:rFonts w:ascii="Times New Roman" w:hAnsi="Times New Roman"/>
          <w:sz w:val="24"/>
          <w:szCs w:val="24"/>
          <w:lang w:val="en-US"/>
        </w:rPr>
        <w:t xml:space="preserve"> </w:t>
      </w:r>
      <w:r w:rsidRPr="00560C50">
        <w:rPr>
          <w:rFonts w:ascii="Times New Roman" w:hAnsi="Times New Roman"/>
          <w:sz w:val="24"/>
          <w:szCs w:val="24"/>
        </w:rPr>
        <w:t>А</w:t>
      </w:r>
      <w:r w:rsidRPr="00560C50">
        <w:rPr>
          <w:rFonts w:ascii="Times New Roman" w:hAnsi="Times New Roman"/>
          <w:sz w:val="24"/>
          <w:szCs w:val="24"/>
          <w:lang w:val="en-US"/>
        </w:rPr>
        <w:t xml:space="preserve">. </w:t>
      </w:r>
      <w:r w:rsidRPr="00560C50">
        <w:rPr>
          <w:rFonts w:ascii="Times New Roman" w:hAnsi="Times New Roman"/>
          <w:sz w:val="24"/>
          <w:szCs w:val="24"/>
        </w:rPr>
        <w:t>В</w:t>
      </w:r>
      <w:r w:rsidRPr="00560C50">
        <w:rPr>
          <w:rFonts w:ascii="Times New Roman" w:hAnsi="Times New Roman"/>
          <w:sz w:val="24"/>
          <w:szCs w:val="24"/>
          <w:lang w:val="en-US"/>
        </w:rPr>
        <w:t xml:space="preserve">. «Antisite-Defect-Driven Magnetic Phase Transition in Sb-Doped MnBi₂Te₄» VI International Baltic Conference on Magnetism 2025, 17-21 </w:t>
      </w:r>
      <w:r w:rsidRPr="00560C50">
        <w:rPr>
          <w:rFonts w:ascii="Times New Roman" w:hAnsi="Times New Roman"/>
          <w:sz w:val="24"/>
          <w:szCs w:val="24"/>
        </w:rPr>
        <w:t>августа</w:t>
      </w:r>
      <w:r w:rsidRPr="00560C50">
        <w:rPr>
          <w:rFonts w:ascii="Times New Roman" w:hAnsi="Times New Roman"/>
          <w:sz w:val="24"/>
          <w:szCs w:val="24"/>
          <w:lang w:val="en-US"/>
        </w:rPr>
        <w:t xml:space="preserve"> 2025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Калининград</w:t>
      </w:r>
      <w:r w:rsidRPr="00560C50">
        <w:rPr>
          <w:rFonts w:ascii="Times New Roman" w:hAnsi="Times New Roman"/>
          <w:sz w:val="24"/>
          <w:szCs w:val="24"/>
          <w:lang w:val="en-US"/>
        </w:rPr>
        <w:t xml:space="preserve"> (</w:t>
      </w:r>
      <w:r w:rsidRPr="00560C50">
        <w:rPr>
          <w:rFonts w:ascii="Times New Roman" w:hAnsi="Times New Roman"/>
          <w:sz w:val="24"/>
          <w:szCs w:val="24"/>
        </w:rPr>
        <w:t>устный</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статус</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международная</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конференция</w:t>
      </w:r>
    </w:p>
    <w:p w14:paraId="5D189AFF"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rPr>
        <w:t>Анферова</w:t>
      </w:r>
      <w:r w:rsidRPr="00560C50">
        <w:rPr>
          <w:rFonts w:ascii="Times New Roman" w:hAnsi="Times New Roman"/>
          <w:sz w:val="24"/>
          <w:szCs w:val="24"/>
          <w:lang w:val="en-US"/>
        </w:rPr>
        <w:t xml:space="preserve"> </w:t>
      </w:r>
      <w:r w:rsidRPr="00560C50">
        <w:rPr>
          <w:rFonts w:ascii="Times New Roman" w:hAnsi="Times New Roman"/>
          <w:sz w:val="24"/>
          <w:szCs w:val="24"/>
        </w:rPr>
        <w:t>В</w:t>
      </w:r>
      <w:r w:rsidRPr="00560C50">
        <w:rPr>
          <w:rFonts w:ascii="Times New Roman" w:hAnsi="Times New Roman"/>
          <w:sz w:val="24"/>
          <w:szCs w:val="24"/>
          <w:lang w:val="en-US"/>
        </w:rPr>
        <w:t xml:space="preserve">. </w:t>
      </w:r>
      <w:r w:rsidRPr="00560C50">
        <w:rPr>
          <w:rFonts w:ascii="Times New Roman" w:hAnsi="Times New Roman"/>
          <w:sz w:val="24"/>
          <w:szCs w:val="24"/>
        </w:rPr>
        <w:t>В</w:t>
      </w:r>
      <w:r w:rsidRPr="00560C50">
        <w:rPr>
          <w:rFonts w:ascii="Times New Roman" w:hAnsi="Times New Roman"/>
          <w:sz w:val="24"/>
          <w:szCs w:val="24"/>
          <w:lang w:val="en-US"/>
        </w:rPr>
        <w:t xml:space="preserve">. «Tuning the Electronic Structure of Surface States at the Au/MnBi2Te4 Interface» VI International Baltic Conference on Magnetism 2025, 17-21 </w:t>
      </w:r>
      <w:r w:rsidRPr="00560C50">
        <w:rPr>
          <w:rFonts w:ascii="Times New Roman" w:hAnsi="Times New Roman"/>
          <w:sz w:val="24"/>
          <w:szCs w:val="24"/>
        </w:rPr>
        <w:t>августа</w:t>
      </w:r>
      <w:r w:rsidRPr="00560C50">
        <w:rPr>
          <w:rFonts w:ascii="Times New Roman" w:hAnsi="Times New Roman"/>
          <w:sz w:val="24"/>
          <w:szCs w:val="24"/>
          <w:lang w:val="en-US"/>
        </w:rPr>
        <w:t xml:space="preserve"> 2025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Калининград</w:t>
      </w:r>
      <w:r w:rsidRPr="00560C50">
        <w:rPr>
          <w:rFonts w:ascii="Times New Roman" w:hAnsi="Times New Roman"/>
          <w:sz w:val="24"/>
          <w:szCs w:val="24"/>
          <w:lang w:val="en-US"/>
        </w:rPr>
        <w:t xml:space="preserve"> (</w:t>
      </w:r>
      <w:r w:rsidRPr="00560C50">
        <w:rPr>
          <w:rFonts w:ascii="Times New Roman" w:hAnsi="Times New Roman"/>
          <w:sz w:val="24"/>
          <w:szCs w:val="24"/>
        </w:rPr>
        <w:t>устный</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статус</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международная</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конференция</w:t>
      </w:r>
    </w:p>
    <w:p w14:paraId="13FF1CC7"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rPr>
        <w:t>Усачев</w:t>
      </w:r>
      <w:r w:rsidRPr="00560C50">
        <w:rPr>
          <w:rFonts w:ascii="Times New Roman" w:hAnsi="Times New Roman"/>
          <w:sz w:val="24"/>
          <w:szCs w:val="24"/>
          <w:lang w:val="en-US"/>
        </w:rPr>
        <w:t xml:space="preserve"> </w:t>
      </w:r>
      <w:r w:rsidRPr="00560C50">
        <w:rPr>
          <w:rFonts w:ascii="Times New Roman" w:hAnsi="Times New Roman"/>
          <w:sz w:val="24"/>
          <w:szCs w:val="24"/>
        </w:rPr>
        <w:t>Д</w:t>
      </w:r>
      <w:r w:rsidRPr="00560C50">
        <w:rPr>
          <w:rFonts w:ascii="Times New Roman" w:hAnsi="Times New Roman"/>
          <w:sz w:val="24"/>
          <w:szCs w:val="24"/>
          <w:lang w:val="en-US"/>
        </w:rPr>
        <w:t xml:space="preserve">. </w:t>
      </w:r>
      <w:r w:rsidRPr="00560C50">
        <w:rPr>
          <w:rFonts w:ascii="Times New Roman" w:hAnsi="Times New Roman"/>
          <w:sz w:val="24"/>
          <w:szCs w:val="24"/>
        </w:rPr>
        <w:t>Ю</w:t>
      </w:r>
      <w:r w:rsidRPr="00560C50">
        <w:rPr>
          <w:rFonts w:ascii="Times New Roman" w:hAnsi="Times New Roman"/>
          <w:sz w:val="24"/>
          <w:szCs w:val="24"/>
          <w:lang w:val="en-US"/>
        </w:rPr>
        <w:t xml:space="preserve">. «Photoelectron diffraction for probing structural, electronic and magnetic properties of 4f materials» I </w:t>
      </w:r>
      <w:r w:rsidRPr="00560C50">
        <w:rPr>
          <w:rFonts w:ascii="Times New Roman" w:hAnsi="Times New Roman"/>
          <w:sz w:val="24"/>
          <w:szCs w:val="24"/>
        </w:rPr>
        <w:t>Международная</w:t>
      </w:r>
      <w:r w:rsidRPr="00560C50">
        <w:rPr>
          <w:rFonts w:ascii="Times New Roman" w:hAnsi="Times New Roman"/>
          <w:sz w:val="24"/>
          <w:szCs w:val="24"/>
          <w:lang w:val="en-US"/>
        </w:rPr>
        <w:t xml:space="preserve"> </w:t>
      </w:r>
      <w:r w:rsidRPr="00560C50">
        <w:rPr>
          <w:rFonts w:ascii="Times New Roman" w:hAnsi="Times New Roman"/>
          <w:sz w:val="24"/>
          <w:szCs w:val="24"/>
        </w:rPr>
        <w:t>научная</w:t>
      </w:r>
      <w:r w:rsidRPr="00560C50">
        <w:rPr>
          <w:rFonts w:ascii="Times New Roman" w:hAnsi="Times New Roman"/>
          <w:sz w:val="24"/>
          <w:szCs w:val="24"/>
          <w:lang w:val="en-US"/>
        </w:rPr>
        <w:t xml:space="preserve"> </w:t>
      </w:r>
      <w:r w:rsidRPr="00560C50">
        <w:rPr>
          <w:rFonts w:ascii="Times New Roman" w:hAnsi="Times New Roman"/>
          <w:sz w:val="24"/>
          <w:szCs w:val="24"/>
        </w:rPr>
        <w:t>конференция</w:t>
      </w:r>
      <w:r w:rsidRPr="00560C50">
        <w:rPr>
          <w:rFonts w:ascii="Times New Roman" w:hAnsi="Times New Roman"/>
          <w:sz w:val="24"/>
          <w:szCs w:val="24"/>
          <w:lang w:val="en-US"/>
        </w:rPr>
        <w:t xml:space="preserve"> "</w:t>
      </w:r>
      <w:r w:rsidRPr="00560C50">
        <w:rPr>
          <w:rFonts w:ascii="Times New Roman" w:hAnsi="Times New Roman"/>
          <w:sz w:val="24"/>
          <w:szCs w:val="24"/>
        </w:rPr>
        <w:t>Перспективные</w:t>
      </w:r>
      <w:r w:rsidRPr="00560C50">
        <w:rPr>
          <w:rFonts w:ascii="Times New Roman" w:hAnsi="Times New Roman"/>
          <w:sz w:val="24"/>
          <w:szCs w:val="24"/>
          <w:lang w:val="en-US"/>
        </w:rPr>
        <w:t xml:space="preserve"> </w:t>
      </w:r>
      <w:r w:rsidRPr="00560C50">
        <w:rPr>
          <w:rFonts w:ascii="Times New Roman" w:hAnsi="Times New Roman"/>
          <w:sz w:val="24"/>
          <w:szCs w:val="24"/>
        </w:rPr>
        <w:t>функциональные</w:t>
      </w:r>
      <w:r w:rsidRPr="00560C50">
        <w:rPr>
          <w:rFonts w:ascii="Times New Roman" w:hAnsi="Times New Roman"/>
          <w:sz w:val="24"/>
          <w:szCs w:val="24"/>
          <w:lang w:val="en-US"/>
        </w:rPr>
        <w:t xml:space="preserve"> </w:t>
      </w:r>
      <w:r w:rsidRPr="00560C50">
        <w:rPr>
          <w:rFonts w:ascii="Times New Roman" w:hAnsi="Times New Roman"/>
          <w:sz w:val="24"/>
          <w:szCs w:val="24"/>
        </w:rPr>
        <w:t>материалы</w:t>
      </w:r>
      <w:r w:rsidRPr="00560C50">
        <w:rPr>
          <w:rFonts w:ascii="Times New Roman" w:hAnsi="Times New Roman"/>
          <w:sz w:val="24"/>
          <w:szCs w:val="24"/>
          <w:lang w:val="en-US"/>
        </w:rPr>
        <w:t xml:space="preserve"> </w:t>
      </w:r>
      <w:r w:rsidRPr="00560C50">
        <w:rPr>
          <w:rFonts w:ascii="Times New Roman" w:hAnsi="Times New Roman"/>
          <w:sz w:val="24"/>
          <w:szCs w:val="24"/>
        </w:rPr>
        <w:t>для</w:t>
      </w:r>
      <w:r w:rsidRPr="00560C50">
        <w:rPr>
          <w:rFonts w:ascii="Times New Roman" w:hAnsi="Times New Roman"/>
          <w:sz w:val="24"/>
          <w:szCs w:val="24"/>
          <w:lang w:val="en-US"/>
        </w:rPr>
        <w:t xml:space="preserve"> </w:t>
      </w:r>
      <w:r w:rsidRPr="00560C50">
        <w:rPr>
          <w:rFonts w:ascii="Times New Roman" w:hAnsi="Times New Roman"/>
          <w:sz w:val="24"/>
          <w:szCs w:val="24"/>
        </w:rPr>
        <w:t>цифровой</w:t>
      </w:r>
      <w:r w:rsidRPr="00560C50">
        <w:rPr>
          <w:rFonts w:ascii="Times New Roman" w:hAnsi="Times New Roman"/>
          <w:sz w:val="24"/>
          <w:szCs w:val="24"/>
          <w:lang w:val="en-US"/>
        </w:rPr>
        <w:t xml:space="preserve"> </w:t>
      </w:r>
      <w:r w:rsidRPr="00560C50">
        <w:rPr>
          <w:rFonts w:ascii="Times New Roman" w:hAnsi="Times New Roman"/>
          <w:sz w:val="24"/>
          <w:szCs w:val="24"/>
        </w:rPr>
        <w:t>и</w:t>
      </w:r>
      <w:r w:rsidRPr="00560C50">
        <w:rPr>
          <w:rFonts w:ascii="Times New Roman" w:hAnsi="Times New Roman"/>
          <w:sz w:val="24"/>
          <w:szCs w:val="24"/>
          <w:lang w:val="en-US"/>
        </w:rPr>
        <w:t xml:space="preserve"> </w:t>
      </w:r>
      <w:r w:rsidRPr="00560C50">
        <w:rPr>
          <w:rFonts w:ascii="Times New Roman" w:hAnsi="Times New Roman"/>
          <w:sz w:val="24"/>
          <w:szCs w:val="24"/>
        </w:rPr>
        <w:t>квантовой</w:t>
      </w:r>
      <w:r w:rsidRPr="00560C50">
        <w:rPr>
          <w:rFonts w:ascii="Times New Roman" w:hAnsi="Times New Roman"/>
          <w:sz w:val="24"/>
          <w:szCs w:val="24"/>
          <w:lang w:val="en-US"/>
        </w:rPr>
        <w:t xml:space="preserve"> </w:t>
      </w:r>
      <w:r w:rsidRPr="00560C50">
        <w:rPr>
          <w:rFonts w:ascii="Times New Roman" w:hAnsi="Times New Roman"/>
          <w:sz w:val="24"/>
          <w:szCs w:val="24"/>
        </w:rPr>
        <w:t>электроники</w:t>
      </w:r>
      <w:r w:rsidRPr="00560C50">
        <w:rPr>
          <w:rFonts w:ascii="Times New Roman" w:hAnsi="Times New Roman"/>
          <w:sz w:val="24"/>
          <w:szCs w:val="24"/>
          <w:lang w:val="en-US"/>
        </w:rPr>
        <w:t xml:space="preserve"> 2025", 15-19 </w:t>
      </w:r>
      <w:r w:rsidRPr="00560C50">
        <w:rPr>
          <w:rFonts w:ascii="Times New Roman" w:hAnsi="Times New Roman"/>
          <w:sz w:val="24"/>
          <w:szCs w:val="24"/>
        </w:rPr>
        <w:t>сентября</w:t>
      </w:r>
      <w:r w:rsidRPr="00560C50">
        <w:rPr>
          <w:rFonts w:ascii="Times New Roman" w:hAnsi="Times New Roman"/>
          <w:sz w:val="24"/>
          <w:szCs w:val="24"/>
          <w:lang w:val="en-US"/>
        </w:rPr>
        <w:t xml:space="preserve"> 2025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Москва</w:t>
      </w:r>
      <w:r w:rsidRPr="00560C50">
        <w:rPr>
          <w:rFonts w:ascii="Times New Roman" w:hAnsi="Times New Roman"/>
          <w:sz w:val="24"/>
          <w:szCs w:val="24"/>
          <w:lang w:val="en-US"/>
        </w:rPr>
        <w:t xml:space="preserve"> (</w:t>
      </w:r>
      <w:r w:rsidRPr="00560C50">
        <w:rPr>
          <w:rFonts w:ascii="Times New Roman" w:hAnsi="Times New Roman"/>
          <w:sz w:val="24"/>
          <w:szCs w:val="24"/>
        </w:rPr>
        <w:t>устный</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статус</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международная</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конференция</w:t>
      </w:r>
    </w:p>
    <w:p w14:paraId="3CFFC699"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lang w:val="en-US"/>
        </w:rPr>
      </w:pPr>
      <w:r w:rsidRPr="00560C50">
        <w:rPr>
          <w:rFonts w:ascii="Times New Roman" w:hAnsi="Times New Roman"/>
          <w:sz w:val="24"/>
          <w:szCs w:val="24"/>
        </w:rPr>
        <w:t>Тарасов</w:t>
      </w:r>
      <w:r w:rsidRPr="00560C50">
        <w:rPr>
          <w:rFonts w:ascii="Times New Roman" w:hAnsi="Times New Roman"/>
          <w:sz w:val="24"/>
          <w:szCs w:val="24"/>
          <w:lang w:val="en-US"/>
        </w:rPr>
        <w:t xml:space="preserve"> </w:t>
      </w:r>
      <w:r w:rsidRPr="00560C50">
        <w:rPr>
          <w:rFonts w:ascii="Times New Roman" w:hAnsi="Times New Roman"/>
          <w:sz w:val="24"/>
          <w:szCs w:val="24"/>
        </w:rPr>
        <w:t>А</w:t>
      </w:r>
      <w:r w:rsidRPr="00560C50">
        <w:rPr>
          <w:rFonts w:ascii="Times New Roman" w:hAnsi="Times New Roman"/>
          <w:sz w:val="24"/>
          <w:szCs w:val="24"/>
          <w:lang w:val="en-US"/>
        </w:rPr>
        <w:t xml:space="preserve">. </w:t>
      </w:r>
      <w:r w:rsidRPr="00560C50">
        <w:rPr>
          <w:rFonts w:ascii="Times New Roman" w:hAnsi="Times New Roman"/>
          <w:sz w:val="24"/>
          <w:szCs w:val="24"/>
        </w:rPr>
        <w:t>В</w:t>
      </w:r>
      <w:r w:rsidRPr="00560C50">
        <w:rPr>
          <w:rFonts w:ascii="Times New Roman" w:hAnsi="Times New Roman"/>
          <w:sz w:val="24"/>
          <w:szCs w:val="24"/>
          <w:lang w:val="en-US"/>
        </w:rPr>
        <w:t xml:space="preserve">. «Electronic spin structure of quasi-two-dimensional systems with combined spin–orbit and exchange interactions» I </w:t>
      </w:r>
      <w:r w:rsidRPr="00560C50">
        <w:rPr>
          <w:rFonts w:ascii="Times New Roman" w:hAnsi="Times New Roman"/>
          <w:sz w:val="24"/>
          <w:szCs w:val="24"/>
        </w:rPr>
        <w:t>Международная</w:t>
      </w:r>
      <w:r w:rsidRPr="00560C50">
        <w:rPr>
          <w:rFonts w:ascii="Times New Roman" w:hAnsi="Times New Roman"/>
          <w:sz w:val="24"/>
          <w:szCs w:val="24"/>
          <w:lang w:val="en-US"/>
        </w:rPr>
        <w:t xml:space="preserve"> </w:t>
      </w:r>
      <w:r w:rsidRPr="00560C50">
        <w:rPr>
          <w:rFonts w:ascii="Times New Roman" w:hAnsi="Times New Roman"/>
          <w:sz w:val="24"/>
          <w:szCs w:val="24"/>
        </w:rPr>
        <w:t>научная</w:t>
      </w:r>
      <w:r w:rsidRPr="00560C50">
        <w:rPr>
          <w:rFonts w:ascii="Times New Roman" w:hAnsi="Times New Roman"/>
          <w:sz w:val="24"/>
          <w:szCs w:val="24"/>
          <w:lang w:val="en-US"/>
        </w:rPr>
        <w:t xml:space="preserve"> </w:t>
      </w:r>
      <w:r w:rsidRPr="00560C50">
        <w:rPr>
          <w:rFonts w:ascii="Times New Roman" w:hAnsi="Times New Roman"/>
          <w:sz w:val="24"/>
          <w:szCs w:val="24"/>
        </w:rPr>
        <w:t>конференция</w:t>
      </w:r>
      <w:r w:rsidRPr="00560C50">
        <w:rPr>
          <w:rFonts w:ascii="Times New Roman" w:hAnsi="Times New Roman"/>
          <w:sz w:val="24"/>
          <w:szCs w:val="24"/>
          <w:lang w:val="en-US"/>
        </w:rPr>
        <w:t xml:space="preserve"> "</w:t>
      </w:r>
      <w:r w:rsidRPr="00560C50">
        <w:rPr>
          <w:rFonts w:ascii="Times New Roman" w:hAnsi="Times New Roman"/>
          <w:sz w:val="24"/>
          <w:szCs w:val="24"/>
        </w:rPr>
        <w:t>Перспективные</w:t>
      </w:r>
      <w:r w:rsidRPr="00560C50">
        <w:rPr>
          <w:rFonts w:ascii="Times New Roman" w:hAnsi="Times New Roman"/>
          <w:sz w:val="24"/>
          <w:szCs w:val="24"/>
          <w:lang w:val="en-US"/>
        </w:rPr>
        <w:t xml:space="preserve"> </w:t>
      </w:r>
      <w:r w:rsidRPr="00560C50">
        <w:rPr>
          <w:rFonts w:ascii="Times New Roman" w:hAnsi="Times New Roman"/>
          <w:sz w:val="24"/>
          <w:szCs w:val="24"/>
        </w:rPr>
        <w:t>функциональные</w:t>
      </w:r>
      <w:r w:rsidRPr="00560C50">
        <w:rPr>
          <w:rFonts w:ascii="Times New Roman" w:hAnsi="Times New Roman"/>
          <w:sz w:val="24"/>
          <w:szCs w:val="24"/>
          <w:lang w:val="en-US"/>
        </w:rPr>
        <w:t xml:space="preserve"> </w:t>
      </w:r>
      <w:r w:rsidRPr="00560C50">
        <w:rPr>
          <w:rFonts w:ascii="Times New Roman" w:hAnsi="Times New Roman"/>
          <w:sz w:val="24"/>
          <w:szCs w:val="24"/>
        </w:rPr>
        <w:t>материалы</w:t>
      </w:r>
      <w:r w:rsidRPr="00560C50">
        <w:rPr>
          <w:rFonts w:ascii="Times New Roman" w:hAnsi="Times New Roman"/>
          <w:sz w:val="24"/>
          <w:szCs w:val="24"/>
          <w:lang w:val="en-US"/>
        </w:rPr>
        <w:t xml:space="preserve"> </w:t>
      </w:r>
      <w:r w:rsidRPr="00560C50">
        <w:rPr>
          <w:rFonts w:ascii="Times New Roman" w:hAnsi="Times New Roman"/>
          <w:sz w:val="24"/>
          <w:szCs w:val="24"/>
        </w:rPr>
        <w:t>для</w:t>
      </w:r>
      <w:r w:rsidRPr="00560C50">
        <w:rPr>
          <w:rFonts w:ascii="Times New Roman" w:hAnsi="Times New Roman"/>
          <w:sz w:val="24"/>
          <w:szCs w:val="24"/>
          <w:lang w:val="en-US"/>
        </w:rPr>
        <w:t xml:space="preserve"> </w:t>
      </w:r>
      <w:r w:rsidRPr="00560C50">
        <w:rPr>
          <w:rFonts w:ascii="Times New Roman" w:hAnsi="Times New Roman"/>
          <w:sz w:val="24"/>
          <w:szCs w:val="24"/>
        </w:rPr>
        <w:t>цифровой</w:t>
      </w:r>
      <w:r w:rsidRPr="00560C50">
        <w:rPr>
          <w:rFonts w:ascii="Times New Roman" w:hAnsi="Times New Roman"/>
          <w:sz w:val="24"/>
          <w:szCs w:val="24"/>
          <w:lang w:val="en-US"/>
        </w:rPr>
        <w:t xml:space="preserve"> </w:t>
      </w:r>
      <w:r w:rsidRPr="00560C50">
        <w:rPr>
          <w:rFonts w:ascii="Times New Roman" w:hAnsi="Times New Roman"/>
          <w:sz w:val="24"/>
          <w:szCs w:val="24"/>
        </w:rPr>
        <w:t>и</w:t>
      </w:r>
      <w:r w:rsidRPr="00560C50">
        <w:rPr>
          <w:rFonts w:ascii="Times New Roman" w:hAnsi="Times New Roman"/>
          <w:sz w:val="24"/>
          <w:szCs w:val="24"/>
          <w:lang w:val="en-US"/>
        </w:rPr>
        <w:t xml:space="preserve"> </w:t>
      </w:r>
      <w:r w:rsidRPr="00560C50">
        <w:rPr>
          <w:rFonts w:ascii="Times New Roman" w:hAnsi="Times New Roman"/>
          <w:sz w:val="24"/>
          <w:szCs w:val="24"/>
        </w:rPr>
        <w:t>квантовой</w:t>
      </w:r>
      <w:r w:rsidRPr="00560C50">
        <w:rPr>
          <w:rFonts w:ascii="Times New Roman" w:hAnsi="Times New Roman"/>
          <w:sz w:val="24"/>
          <w:szCs w:val="24"/>
          <w:lang w:val="en-US"/>
        </w:rPr>
        <w:t xml:space="preserve"> </w:t>
      </w:r>
      <w:r w:rsidRPr="00560C50">
        <w:rPr>
          <w:rFonts w:ascii="Times New Roman" w:hAnsi="Times New Roman"/>
          <w:sz w:val="24"/>
          <w:szCs w:val="24"/>
        </w:rPr>
        <w:t>электроники</w:t>
      </w:r>
      <w:r w:rsidRPr="00560C50">
        <w:rPr>
          <w:rFonts w:ascii="Times New Roman" w:hAnsi="Times New Roman"/>
          <w:sz w:val="24"/>
          <w:szCs w:val="24"/>
          <w:lang w:val="en-US"/>
        </w:rPr>
        <w:t xml:space="preserve"> 2025", 15-19 </w:t>
      </w:r>
      <w:r w:rsidRPr="00560C50">
        <w:rPr>
          <w:rFonts w:ascii="Times New Roman" w:hAnsi="Times New Roman"/>
          <w:sz w:val="24"/>
          <w:szCs w:val="24"/>
        </w:rPr>
        <w:t>сентября</w:t>
      </w:r>
      <w:r w:rsidRPr="00560C50">
        <w:rPr>
          <w:rFonts w:ascii="Times New Roman" w:hAnsi="Times New Roman"/>
          <w:sz w:val="24"/>
          <w:szCs w:val="24"/>
          <w:lang w:val="en-US"/>
        </w:rPr>
        <w:t xml:space="preserve"> 2025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г</w:t>
      </w:r>
      <w:r w:rsidRPr="00560C50">
        <w:rPr>
          <w:rFonts w:ascii="Times New Roman" w:hAnsi="Times New Roman"/>
          <w:sz w:val="24"/>
          <w:szCs w:val="24"/>
          <w:lang w:val="en-US"/>
        </w:rPr>
        <w:t xml:space="preserve">. </w:t>
      </w:r>
      <w:r w:rsidRPr="00560C50">
        <w:rPr>
          <w:rFonts w:ascii="Times New Roman" w:hAnsi="Times New Roman"/>
          <w:sz w:val="24"/>
          <w:szCs w:val="24"/>
        </w:rPr>
        <w:t>Москва</w:t>
      </w:r>
      <w:r w:rsidRPr="00560C50">
        <w:rPr>
          <w:rFonts w:ascii="Times New Roman" w:hAnsi="Times New Roman"/>
          <w:sz w:val="24"/>
          <w:szCs w:val="24"/>
          <w:lang w:val="en-US"/>
        </w:rPr>
        <w:t xml:space="preserve"> (</w:t>
      </w:r>
      <w:r w:rsidRPr="00560C50">
        <w:rPr>
          <w:rFonts w:ascii="Times New Roman" w:hAnsi="Times New Roman"/>
          <w:sz w:val="24"/>
          <w:szCs w:val="24"/>
        </w:rPr>
        <w:t>устный</w:t>
      </w:r>
      <w:r w:rsidRPr="00560C50">
        <w:rPr>
          <w:rFonts w:ascii="Times New Roman" w:hAnsi="Times New Roman"/>
          <w:sz w:val="24"/>
          <w:szCs w:val="24"/>
          <w:lang w:val="en-US"/>
        </w:rPr>
        <w:t>)</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статус</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международная</w:t>
      </w:r>
      <w:r w:rsidR="00AC4E98" w:rsidRPr="00560C50">
        <w:rPr>
          <w:rFonts w:ascii="Times New Roman" w:hAnsi="Times New Roman"/>
          <w:sz w:val="24"/>
          <w:szCs w:val="24"/>
          <w:lang w:val="en-US"/>
        </w:rPr>
        <w:t xml:space="preserve"> </w:t>
      </w:r>
      <w:r w:rsidR="00AC4E98" w:rsidRPr="00560C50">
        <w:rPr>
          <w:rFonts w:ascii="Times New Roman" w:hAnsi="Times New Roman"/>
          <w:sz w:val="24"/>
          <w:szCs w:val="24"/>
        </w:rPr>
        <w:t>конференция</w:t>
      </w:r>
    </w:p>
    <w:p w14:paraId="3B72C049"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Шикин А. М. «Модификация и контроль спиновой структуры антиферромагнитного топологического изолятора Mn1-xGexBi2T4 при изменении концентрации Ge» </w:t>
      </w:r>
      <w:r w:rsidR="002D0954" w:rsidRPr="00560C50">
        <w:rPr>
          <w:rFonts w:ascii="Times New Roman" w:hAnsi="Times New Roman"/>
          <w:sz w:val="24"/>
          <w:szCs w:val="24"/>
        </w:rPr>
        <w:t>Конференция «</w:t>
      </w:r>
      <w:r w:rsidRPr="00560C50">
        <w:rPr>
          <w:rFonts w:ascii="Times New Roman" w:hAnsi="Times New Roman"/>
          <w:sz w:val="24"/>
          <w:szCs w:val="24"/>
        </w:rPr>
        <w:t>Спиновая физика, спиновая химия и спиновая технология</w:t>
      </w:r>
      <w:r w:rsidR="002D0954" w:rsidRPr="00560C50">
        <w:rPr>
          <w:rFonts w:ascii="Times New Roman" w:hAnsi="Times New Roman"/>
          <w:sz w:val="24"/>
          <w:szCs w:val="24"/>
        </w:rPr>
        <w:t>»</w:t>
      </w:r>
      <w:r w:rsidRPr="00560C50">
        <w:rPr>
          <w:rFonts w:ascii="Times New Roman" w:hAnsi="Times New Roman"/>
          <w:sz w:val="24"/>
          <w:szCs w:val="24"/>
        </w:rPr>
        <w:t>, 6-9 октября 2025 г., г. Санкт-Петербург (устный).</w:t>
      </w:r>
    </w:p>
    <w:p w14:paraId="3C478F28"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Тарасов А. В. «Ферримагнетизм и спин-поляризованные фермионы Дирака в системе графен/Au/Co(0001)» </w:t>
      </w:r>
      <w:r w:rsidR="002D0954" w:rsidRPr="00560C50">
        <w:rPr>
          <w:rFonts w:ascii="Times New Roman" w:hAnsi="Times New Roman"/>
          <w:sz w:val="24"/>
          <w:szCs w:val="24"/>
        </w:rPr>
        <w:t>Конференция «Спиновая физика, спиновая химия и спиновая технология»</w:t>
      </w:r>
      <w:r w:rsidRPr="00560C50">
        <w:rPr>
          <w:rFonts w:ascii="Times New Roman" w:hAnsi="Times New Roman"/>
          <w:sz w:val="24"/>
          <w:szCs w:val="24"/>
        </w:rPr>
        <w:t>, 6-9 октября 2025 г., г. Санкт-Петербург (устный).</w:t>
      </w:r>
    </w:p>
    <w:p w14:paraId="204BB4D2"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Макеев Р. В. «Сравнительное исследование систем вида XBi2Te4 (X = Sc, Ti, V, Mn, Fe, Co, Ni, Cu)» </w:t>
      </w:r>
      <w:r w:rsidR="002D0954" w:rsidRPr="00560C50">
        <w:rPr>
          <w:rFonts w:ascii="Times New Roman" w:hAnsi="Times New Roman"/>
          <w:sz w:val="24"/>
          <w:szCs w:val="24"/>
        </w:rPr>
        <w:t>Конференция «Спиновая физика, спиновая химия и спиновая технология»</w:t>
      </w:r>
      <w:r w:rsidRPr="00560C50">
        <w:rPr>
          <w:rFonts w:ascii="Times New Roman" w:hAnsi="Times New Roman"/>
          <w:sz w:val="24"/>
          <w:szCs w:val="24"/>
        </w:rPr>
        <w:t>, 6-9 октября 2025 г., г. Санкт-Петербург (устный).</w:t>
      </w:r>
    </w:p>
    <w:p w14:paraId="1364941D"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Анферова В. В. «Изучение электронной структуры интерфейса магнитного топологического изолятора MnBi</w:t>
      </w:r>
      <w:r w:rsidRPr="00560C50">
        <w:rPr>
          <w:rFonts w:ascii="Times New Roman" w:hAnsi="Times New Roman"/>
          <w:sz w:val="24"/>
          <w:szCs w:val="24"/>
          <w:vertAlign w:val="subscript"/>
        </w:rPr>
        <w:t>2</w:t>
      </w:r>
      <w:r w:rsidRPr="00560C50">
        <w:rPr>
          <w:rFonts w:ascii="Times New Roman" w:hAnsi="Times New Roman"/>
          <w:sz w:val="24"/>
          <w:szCs w:val="24"/>
        </w:rPr>
        <w:t>Te</w:t>
      </w:r>
      <w:r w:rsidRPr="00560C50">
        <w:rPr>
          <w:rFonts w:ascii="Times New Roman" w:hAnsi="Times New Roman"/>
          <w:sz w:val="24"/>
          <w:szCs w:val="24"/>
          <w:vertAlign w:val="subscript"/>
        </w:rPr>
        <w:t>4</w:t>
      </w:r>
      <w:r w:rsidRPr="00560C50">
        <w:rPr>
          <w:rFonts w:ascii="Times New Roman" w:hAnsi="Times New Roman"/>
          <w:sz w:val="24"/>
          <w:szCs w:val="24"/>
        </w:rPr>
        <w:t xml:space="preserve"> при контакте с атомами Au, Eu и Co» </w:t>
      </w:r>
      <w:r w:rsidR="002D0954" w:rsidRPr="00560C50">
        <w:rPr>
          <w:rFonts w:ascii="Times New Roman" w:hAnsi="Times New Roman"/>
          <w:sz w:val="24"/>
          <w:szCs w:val="24"/>
        </w:rPr>
        <w:t>Конференция «Спиновая физика, спиновая химия и спиновая технология»</w:t>
      </w:r>
      <w:r w:rsidRPr="00560C50">
        <w:rPr>
          <w:rFonts w:ascii="Times New Roman" w:hAnsi="Times New Roman"/>
          <w:sz w:val="24"/>
          <w:szCs w:val="24"/>
        </w:rPr>
        <w:t>, 6-9 октября 2025 г., г. Санкт-Петербург (стендовый).</w:t>
      </w:r>
    </w:p>
    <w:p w14:paraId="1492DC61"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Гогина А. А. «Электронная и спиновая структура систем на основе графена в контакте с тяжёлыми и магнитными металлами» </w:t>
      </w:r>
      <w:r w:rsidR="002D0954" w:rsidRPr="00560C50">
        <w:rPr>
          <w:rFonts w:ascii="Times New Roman" w:hAnsi="Times New Roman"/>
          <w:sz w:val="24"/>
          <w:szCs w:val="24"/>
        </w:rPr>
        <w:t xml:space="preserve">Конференция «Спиновая физика, </w:t>
      </w:r>
      <w:r w:rsidR="002D0954" w:rsidRPr="00560C50">
        <w:rPr>
          <w:rFonts w:ascii="Times New Roman" w:hAnsi="Times New Roman"/>
          <w:sz w:val="24"/>
          <w:szCs w:val="24"/>
        </w:rPr>
        <w:lastRenderedPageBreak/>
        <w:t>спиновая химия и спиновая технология»</w:t>
      </w:r>
      <w:r w:rsidRPr="00560C50">
        <w:rPr>
          <w:rFonts w:ascii="Times New Roman" w:hAnsi="Times New Roman"/>
          <w:sz w:val="24"/>
          <w:szCs w:val="24"/>
        </w:rPr>
        <w:t>, 6-9 октября 2025 г., г. Санкт-Петербург (устный).</w:t>
      </w:r>
    </w:p>
    <w:p w14:paraId="611D1F6C"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Еремеев С. В. «Спин-поляризованные состояния в графеноподобных системах» </w:t>
      </w:r>
      <w:r w:rsidR="002D0954" w:rsidRPr="00560C50">
        <w:rPr>
          <w:rFonts w:ascii="Times New Roman" w:hAnsi="Times New Roman"/>
          <w:sz w:val="24"/>
          <w:szCs w:val="24"/>
        </w:rPr>
        <w:t>Конференция «Спиновая физика, спиновая химия и спиновая технология»</w:t>
      </w:r>
      <w:r w:rsidRPr="00560C50">
        <w:rPr>
          <w:rFonts w:ascii="Times New Roman" w:hAnsi="Times New Roman"/>
          <w:sz w:val="24"/>
          <w:szCs w:val="24"/>
        </w:rPr>
        <w:t>, 6-9 октября 2025 г., г. Санкт-Петербург (приглашенный).</w:t>
      </w:r>
    </w:p>
    <w:p w14:paraId="354B5631"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Макеев Р. В. «Сравнительное исследование систем вида XBi₂Te₄ (X = Sc, Ti, V, Cr, Mn, Fe, Co, Ni, Cu)» XII Всероссийский с международным участием</w:t>
      </w:r>
      <w:r w:rsidRPr="00560C50">
        <w:rPr>
          <w:rFonts w:ascii="Times New Roman" w:hAnsi="Times New Roman"/>
          <w:sz w:val="24"/>
          <w:szCs w:val="24"/>
        </w:rPr>
        <w:br/>
        <w:t xml:space="preserve">Молодежный научный форум </w:t>
      </w:r>
      <w:r w:rsidRPr="00560C50">
        <w:rPr>
          <w:rFonts w:ascii="Times New Roman" w:hAnsi="Times New Roman"/>
          <w:sz w:val="24"/>
          <w:szCs w:val="24"/>
          <w:lang w:val="en-US"/>
        </w:rPr>
        <w:t>Open</w:t>
      </w:r>
      <w:r w:rsidRPr="00560C50">
        <w:rPr>
          <w:rFonts w:ascii="Times New Roman" w:hAnsi="Times New Roman"/>
          <w:sz w:val="24"/>
          <w:szCs w:val="24"/>
        </w:rPr>
        <w:t xml:space="preserve"> </w:t>
      </w:r>
      <w:r w:rsidRPr="00560C50">
        <w:rPr>
          <w:rFonts w:ascii="Times New Roman" w:hAnsi="Times New Roman"/>
          <w:sz w:val="24"/>
          <w:szCs w:val="24"/>
          <w:lang w:val="en-US"/>
        </w:rPr>
        <w:t>Science</w:t>
      </w:r>
      <w:r w:rsidRPr="00560C50">
        <w:rPr>
          <w:rFonts w:ascii="Times New Roman" w:hAnsi="Times New Roman"/>
          <w:sz w:val="24"/>
          <w:szCs w:val="24"/>
        </w:rPr>
        <w:t xml:space="preserve">, 12-14 ноября </w:t>
      </w:r>
      <w:r w:rsidR="00AC4E98" w:rsidRPr="00560C50">
        <w:rPr>
          <w:rFonts w:ascii="Times New Roman" w:hAnsi="Times New Roman"/>
          <w:sz w:val="24"/>
          <w:szCs w:val="24"/>
        </w:rPr>
        <w:t>2025 г., г. Гатчина (стендовый), статус: всероссийская конференция с международным участием</w:t>
      </w:r>
    </w:p>
    <w:p w14:paraId="2636551E"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Анферова В. В. «Настройка электронной структуры поверхностных состояний интерфейса Au/MnBi2Te4» XII Всероссийский с международным участием</w:t>
      </w:r>
      <w:r w:rsidRPr="00560C50">
        <w:rPr>
          <w:rFonts w:ascii="Times New Roman" w:hAnsi="Times New Roman"/>
          <w:sz w:val="24"/>
          <w:szCs w:val="24"/>
        </w:rPr>
        <w:br/>
        <w:t xml:space="preserve">Молодежный научный форум </w:t>
      </w:r>
      <w:r w:rsidRPr="00560C50">
        <w:rPr>
          <w:rFonts w:ascii="Times New Roman" w:hAnsi="Times New Roman"/>
          <w:sz w:val="24"/>
          <w:szCs w:val="24"/>
          <w:lang w:val="en-US"/>
        </w:rPr>
        <w:t>Open</w:t>
      </w:r>
      <w:r w:rsidRPr="00560C50">
        <w:rPr>
          <w:rFonts w:ascii="Times New Roman" w:hAnsi="Times New Roman"/>
          <w:sz w:val="24"/>
          <w:szCs w:val="24"/>
        </w:rPr>
        <w:t xml:space="preserve"> </w:t>
      </w:r>
      <w:r w:rsidRPr="00560C50">
        <w:rPr>
          <w:rFonts w:ascii="Times New Roman" w:hAnsi="Times New Roman"/>
          <w:sz w:val="24"/>
          <w:szCs w:val="24"/>
          <w:lang w:val="en-US"/>
        </w:rPr>
        <w:t>Science</w:t>
      </w:r>
      <w:r w:rsidRPr="00560C50">
        <w:rPr>
          <w:rFonts w:ascii="Times New Roman" w:hAnsi="Times New Roman"/>
          <w:sz w:val="24"/>
          <w:szCs w:val="24"/>
        </w:rPr>
        <w:t xml:space="preserve">, 12-14 ноября </w:t>
      </w:r>
      <w:r w:rsidR="00AC4E98" w:rsidRPr="00560C50">
        <w:rPr>
          <w:rFonts w:ascii="Times New Roman" w:hAnsi="Times New Roman"/>
          <w:sz w:val="24"/>
          <w:szCs w:val="24"/>
        </w:rPr>
        <w:t>2025 г., г. Гатчина (стендовый), статус: всероссийская конференция с международным участием</w:t>
      </w:r>
    </w:p>
    <w:p w14:paraId="0D6C2609" w14:textId="77777777" w:rsidR="00FB06AE" w:rsidRPr="00560C50" w:rsidRDefault="00FB06AE" w:rsidP="00560C50">
      <w:pPr>
        <w:pStyle w:val="a3"/>
        <w:numPr>
          <w:ilvl w:val="0"/>
          <w:numId w:val="13"/>
        </w:numPr>
        <w:spacing w:after="0" w:line="360" w:lineRule="auto"/>
        <w:ind w:left="0" w:firstLine="709"/>
        <w:contextualSpacing w:val="0"/>
        <w:jc w:val="both"/>
        <w:rPr>
          <w:rFonts w:ascii="Times New Roman" w:hAnsi="Times New Roman"/>
          <w:sz w:val="24"/>
          <w:szCs w:val="24"/>
        </w:rPr>
      </w:pPr>
      <w:r w:rsidRPr="00560C50">
        <w:rPr>
          <w:rFonts w:ascii="Times New Roman" w:hAnsi="Times New Roman"/>
          <w:sz w:val="24"/>
          <w:szCs w:val="24"/>
        </w:rPr>
        <w:t xml:space="preserve">Лыжова П. Д. «Синтез и исследование электронной структуры систем на основе графена, магнитных и тяжелых металлов на подложке SiC» XII Всероссийский с международным участием Молодежный научный форум </w:t>
      </w:r>
      <w:r w:rsidRPr="00560C50">
        <w:rPr>
          <w:rFonts w:ascii="Times New Roman" w:hAnsi="Times New Roman"/>
          <w:sz w:val="24"/>
          <w:szCs w:val="24"/>
          <w:lang w:val="en-US"/>
        </w:rPr>
        <w:t>Open</w:t>
      </w:r>
      <w:r w:rsidRPr="00560C50">
        <w:rPr>
          <w:rFonts w:ascii="Times New Roman" w:hAnsi="Times New Roman"/>
          <w:sz w:val="24"/>
          <w:szCs w:val="24"/>
        </w:rPr>
        <w:t xml:space="preserve"> </w:t>
      </w:r>
      <w:r w:rsidRPr="00560C50">
        <w:rPr>
          <w:rFonts w:ascii="Times New Roman" w:hAnsi="Times New Roman"/>
          <w:sz w:val="24"/>
          <w:szCs w:val="24"/>
          <w:lang w:val="en-US"/>
        </w:rPr>
        <w:t>Science</w:t>
      </w:r>
      <w:r w:rsidRPr="00560C50">
        <w:rPr>
          <w:rFonts w:ascii="Times New Roman" w:hAnsi="Times New Roman"/>
          <w:sz w:val="24"/>
          <w:szCs w:val="24"/>
        </w:rPr>
        <w:t>, 12-14 нояб</w:t>
      </w:r>
      <w:r w:rsidR="00AC4E98" w:rsidRPr="00560C50">
        <w:rPr>
          <w:rFonts w:ascii="Times New Roman" w:hAnsi="Times New Roman"/>
          <w:sz w:val="24"/>
          <w:szCs w:val="24"/>
        </w:rPr>
        <w:t>ря 2025 г., г. Гатчина (устный), статус: всероссийская конференция с международным участием</w:t>
      </w:r>
    </w:p>
    <w:p w14:paraId="08FBDB59" w14:textId="77777777" w:rsidR="00834C4D" w:rsidRPr="000D1495" w:rsidRDefault="00834C4D">
      <w:pPr>
        <w:rPr>
          <w:rFonts w:ascii="Times New Roman" w:eastAsia="Times New Roman" w:hAnsi="Times New Roman"/>
          <w:b/>
          <w:bCs/>
          <w:color w:val="000000" w:themeColor="text1"/>
          <w:sz w:val="24"/>
          <w:szCs w:val="24"/>
          <w:lang w:eastAsia="ru-RU"/>
        </w:rPr>
      </w:pPr>
      <w:bookmarkStart w:id="47" w:name="_Toc120201892"/>
      <w:r w:rsidRPr="000D1495">
        <w:rPr>
          <w:rFonts w:ascii="Times New Roman" w:eastAsia="Times New Roman" w:hAnsi="Times New Roman"/>
          <w:color w:val="000000" w:themeColor="text1"/>
          <w:sz w:val="24"/>
          <w:szCs w:val="24"/>
        </w:rPr>
        <w:br w:type="page"/>
      </w:r>
    </w:p>
    <w:p w14:paraId="411AA206" w14:textId="393686DA" w:rsidR="00834C4D" w:rsidRDefault="00834C4D" w:rsidP="0047097C">
      <w:pPr>
        <w:pStyle w:val="1"/>
        <w:spacing w:line="360" w:lineRule="auto"/>
        <w:jc w:val="center"/>
        <w:rPr>
          <w:rFonts w:ascii="Times New Roman" w:hAnsi="Times New Roman" w:cs="Times New Roman"/>
          <w:color w:val="auto"/>
          <w:sz w:val="24"/>
          <w:szCs w:val="24"/>
        </w:rPr>
      </w:pPr>
      <w:bookmarkStart w:id="48" w:name="_Toc216094042"/>
      <w:r w:rsidRPr="0047097C">
        <w:rPr>
          <w:rFonts w:ascii="Times New Roman" w:hAnsi="Times New Roman" w:cs="Times New Roman"/>
          <w:color w:val="auto"/>
          <w:sz w:val="24"/>
          <w:szCs w:val="24"/>
        </w:rPr>
        <w:lastRenderedPageBreak/>
        <w:t>П</w:t>
      </w:r>
      <w:r w:rsidR="00560C50" w:rsidRPr="0047097C">
        <w:rPr>
          <w:rFonts w:ascii="Times New Roman" w:hAnsi="Times New Roman" w:cs="Times New Roman"/>
          <w:color w:val="auto"/>
          <w:sz w:val="24"/>
          <w:szCs w:val="24"/>
        </w:rPr>
        <w:t>риложение</w:t>
      </w:r>
      <w:r w:rsidRPr="0047097C">
        <w:rPr>
          <w:rFonts w:ascii="Times New Roman" w:hAnsi="Times New Roman" w:cs="Times New Roman"/>
          <w:color w:val="auto"/>
          <w:sz w:val="24"/>
          <w:szCs w:val="24"/>
        </w:rPr>
        <w:t xml:space="preserve"> В</w:t>
      </w:r>
      <w:r w:rsidR="005C4CB6" w:rsidRPr="0047097C">
        <w:rPr>
          <w:rFonts w:ascii="Times New Roman" w:hAnsi="Times New Roman" w:cs="Times New Roman"/>
          <w:color w:val="auto"/>
          <w:sz w:val="24"/>
          <w:szCs w:val="24"/>
        </w:rPr>
        <w:br/>
      </w:r>
      <w:r w:rsidRPr="0047097C">
        <w:rPr>
          <w:rFonts w:ascii="Times New Roman" w:hAnsi="Times New Roman" w:cs="Times New Roman"/>
          <w:color w:val="auto"/>
          <w:sz w:val="24"/>
          <w:szCs w:val="24"/>
        </w:rPr>
        <w:t xml:space="preserve">Другие результаты научной деятельности </w:t>
      </w:r>
      <w:r w:rsidR="00132FF7" w:rsidRPr="0047097C">
        <w:rPr>
          <w:rFonts w:ascii="Times New Roman" w:hAnsi="Times New Roman" w:cs="Times New Roman"/>
          <w:color w:val="auto"/>
          <w:sz w:val="24"/>
          <w:szCs w:val="24"/>
        </w:rPr>
        <w:t>коллектива</w:t>
      </w:r>
      <w:bookmarkEnd w:id="47"/>
      <w:bookmarkEnd w:id="48"/>
    </w:p>
    <w:p w14:paraId="1FCD3AF4" w14:textId="24F74B56" w:rsidR="005B33F3" w:rsidRDefault="00110594" w:rsidP="00D4242E">
      <w:pPr>
        <w:spacing w:after="0" w:line="360" w:lineRule="auto"/>
        <w:ind w:firstLine="708"/>
        <w:jc w:val="both"/>
        <w:rPr>
          <w:rFonts w:ascii="Times New Roman" w:hAnsi="Times New Roman"/>
          <w:sz w:val="24"/>
          <w:szCs w:val="24"/>
        </w:rPr>
      </w:pPr>
      <w:r>
        <w:rPr>
          <w:rFonts w:ascii="Times New Roman" w:hAnsi="Times New Roman"/>
          <w:sz w:val="24"/>
          <w:szCs w:val="24"/>
        </w:rPr>
        <w:t xml:space="preserve">1) </w:t>
      </w:r>
      <w:r w:rsidR="005B33F3" w:rsidRPr="000D1495">
        <w:rPr>
          <w:rFonts w:ascii="Times New Roman" w:hAnsi="Times New Roman"/>
          <w:sz w:val="24"/>
          <w:szCs w:val="24"/>
        </w:rPr>
        <w:t xml:space="preserve">В рамках проекта подана заявка на РИД № RID-2511-005 (в системе </w:t>
      </w:r>
      <w:r w:rsidR="005B33F3" w:rsidRPr="000D1495">
        <w:rPr>
          <w:rFonts w:ascii="Times New Roman" w:hAnsi="Times New Roman"/>
          <w:sz w:val="24"/>
          <w:szCs w:val="24"/>
          <w:lang w:val="en-US"/>
        </w:rPr>
        <w:t>RIMS</w:t>
      </w:r>
      <w:r w:rsidR="005B33F3" w:rsidRPr="000D1495">
        <w:rPr>
          <w:rFonts w:ascii="Times New Roman" w:hAnsi="Times New Roman"/>
          <w:sz w:val="24"/>
          <w:szCs w:val="24"/>
        </w:rPr>
        <w:t xml:space="preserve"> СПбГУ) </w:t>
      </w:r>
      <w:r w:rsidR="00560C50">
        <w:rPr>
          <w:rFonts w:ascii="Times New Roman" w:hAnsi="Times New Roman"/>
          <w:sz w:val="24"/>
          <w:szCs w:val="24"/>
        </w:rPr>
        <w:t>—</w:t>
      </w:r>
      <w:r w:rsidR="005B33F3" w:rsidRPr="000D1495">
        <w:rPr>
          <w:rFonts w:ascii="Times New Roman" w:hAnsi="Times New Roman"/>
          <w:sz w:val="24"/>
          <w:szCs w:val="24"/>
        </w:rPr>
        <w:t xml:space="preserve"> Программа для ЭВМ «Программа для автоматического построения экспериментальных кривых ДМЭ-I(V) (AutoLEED-</w:t>
      </w:r>
      <w:r w:rsidR="005B33F3" w:rsidRPr="000D1495">
        <w:rPr>
          <w:rFonts w:ascii="Times New Roman" w:hAnsi="Times New Roman"/>
          <w:sz w:val="24"/>
          <w:szCs w:val="24"/>
          <w:lang w:val="en-US"/>
        </w:rPr>
        <w:t>I</w:t>
      </w:r>
      <w:r w:rsidR="005B33F3" w:rsidRPr="000D1495">
        <w:rPr>
          <w:rFonts w:ascii="Times New Roman" w:hAnsi="Times New Roman"/>
          <w:sz w:val="24"/>
          <w:szCs w:val="24"/>
        </w:rPr>
        <w:t>(</w:t>
      </w:r>
      <w:r w:rsidR="005B33F3" w:rsidRPr="000D1495">
        <w:rPr>
          <w:rFonts w:ascii="Times New Roman" w:hAnsi="Times New Roman"/>
          <w:sz w:val="24"/>
          <w:szCs w:val="24"/>
          <w:lang w:val="en-US"/>
        </w:rPr>
        <w:t>V</w:t>
      </w:r>
      <w:r w:rsidR="005B33F3" w:rsidRPr="000D1495">
        <w:rPr>
          <w:rFonts w:ascii="Times New Roman" w:hAnsi="Times New Roman"/>
          <w:sz w:val="24"/>
          <w:szCs w:val="24"/>
        </w:rPr>
        <w:t>))», авторы: Гогина А. А., Пудиков Д. А.</w:t>
      </w:r>
    </w:p>
    <w:p w14:paraId="77903940" w14:textId="724B29D0" w:rsidR="00AD3051" w:rsidRDefault="00110594" w:rsidP="00110594">
      <w:pPr>
        <w:spacing w:after="0" w:line="360" w:lineRule="auto"/>
        <w:ind w:firstLine="709"/>
        <w:jc w:val="both"/>
        <w:rPr>
          <w:rFonts w:ascii="Times New Roman" w:hAnsi="Times New Roman"/>
          <w:noProof/>
          <w:sz w:val="24"/>
          <w:szCs w:val="24"/>
        </w:rPr>
      </w:pPr>
      <w:r>
        <w:rPr>
          <w:rFonts w:ascii="Times New Roman" w:eastAsia="Times New Roman" w:hAnsi="Times New Roman"/>
          <w:color w:val="000000" w:themeColor="text1"/>
          <w:sz w:val="24"/>
          <w:szCs w:val="24"/>
        </w:rPr>
        <w:t xml:space="preserve">2) </w:t>
      </w:r>
      <w:r w:rsidR="005B33F3" w:rsidRPr="000D1495">
        <w:rPr>
          <w:rFonts w:ascii="Times New Roman" w:eastAsia="Times New Roman" w:hAnsi="Times New Roman"/>
          <w:color w:val="000000" w:themeColor="text1"/>
          <w:sz w:val="24"/>
          <w:szCs w:val="24"/>
        </w:rPr>
        <w:t xml:space="preserve">По результатам работы лаборатории в 2025 году состоялась </w:t>
      </w:r>
      <w:r w:rsidR="005B33F3" w:rsidRPr="00EC65D6">
        <w:rPr>
          <w:rFonts w:ascii="Times New Roman" w:eastAsia="Times New Roman" w:hAnsi="Times New Roman"/>
          <w:b/>
          <w:color w:val="000000" w:themeColor="text1"/>
          <w:sz w:val="24"/>
          <w:szCs w:val="24"/>
        </w:rPr>
        <w:t>защита 3 выпускных квалификационных работ</w:t>
      </w:r>
      <w:r w:rsidR="005B33F3" w:rsidRPr="000D1495">
        <w:rPr>
          <w:rFonts w:ascii="Times New Roman" w:eastAsia="Times New Roman" w:hAnsi="Times New Roman"/>
          <w:color w:val="000000" w:themeColor="text1"/>
          <w:sz w:val="24"/>
          <w:szCs w:val="24"/>
        </w:rPr>
        <w:t xml:space="preserve"> (</w:t>
      </w:r>
      <w:r w:rsidR="002F3E78">
        <w:rPr>
          <w:rFonts w:ascii="Times New Roman" w:eastAsia="Times New Roman" w:hAnsi="Times New Roman"/>
          <w:color w:val="000000" w:themeColor="text1"/>
          <w:sz w:val="24"/>
          <w:szCs w:val="24"/>
        </w:rPr>
        <w:t>далее —</w:t>
      </w:r>
      <w:r w:rsidR="005B33F3" w:rsidRPr="000D1495">
        <w:rPr>
          <w:rFonts w:ascii="Times New Roman" w:eastAsia="Times New Roman" w:hAnsi="Times New Roman"/>
          <w:color w:val="000000" w:themeColor="text1"/>
          <w:sz w:val="24"/>
          <w:szCs w:val="24"/>
        </w:rPr>
        <w:t>ВКР) аспирантов</w:t>
      </w:r>
      <w:r w:rsidR="00AD3051">
        <w:rPr>
          <w:rFonts w:ascii="Times New Roman" w:hAnsi="Times New Roman"/>
          <w:noProof/>
          <w:sz w:val="24"/>
          <w:szCs w:val="24"/>
        </w:rPr>
        <w:t>:</w:t>
      </w:r>
    </w:p>
    <w:p w14:paraId="38ECCFDD" w14:textId="3347FA96" w:rsidR="00AD3051" w:rsidRPr="00AD3051" w:rsidRDefault="00BC4FF9" w:rsidP="00AD3051">
      <w:pPr>
        <w:spacing w:after="0" w:line="360" w:lineRule="auto"/>
        <w:jc w:val="both"/>
        <w:rPr>
          <w:rFonts w:ascii="Times New Roman" w:hAnsi="Times New Roman"/>
          <w:noProof/>
          <w:sz w:val="24"/>
          <w:szCs w:val="24"/>
        </w:rPr>
      </w:pPr>
      <w:r>
        <w:rPr>
          <w:rFonts w:ascii="Times New Roman" w:hAnsi="Times New Roman"/>
          <w:noProof/>
          <w:sz w:val="24"/>
          <w:szCs w:val="24"/>
        </w:rPr>
        <w:t xml:space="preserve">- </w:t>
      </w:r>
      <w:r w:rsidR="00AD3051" w:rsidRPr="00AD3051">
        <w:rPr>
          <w:rFonts w:ascii="Times New Roman" w:hAnsi="Times New Roman"/>
          <w:noProof/>
          <w:sz w:val="24"/>
          <w:szCs w:val="24"/>
        </w:rPr>
        <w:t>Макарова Татьяна Павловна "Изучение электронной и спиновой структуры магнитных топологических изоляторов на основе различных металлов", научный руководитель: д.ф.-м.н., проф. А. М. Шикин, дата защиты ВКР: 24.06.2025 г.</w:t>
      </w:r>
    </w:p>
    <w:p w14:paraId="44E62157" w14:textId="1610671A" w:rsidR="00AD3051" w:rsidRPr="00AD3051" w:rsidRDefault="00BC4FF9" w:rsidP="00AD3051">
      <w:pPr>
        <w:spacing w:after="0" w:line="360" w:lineRule="auto"/>
        <w:jc w:val="both"/>
        <w:rPr>
          <w:rFonts w:ascii="Times New Roman" w:hAnsi="Times New Roman"/>
          <w:noProof/>
          <w:sz w:val="24"/>
          <w:szCs w:val="24"/>
        </w:rPr>
      </w:pPr>
      <w:r>
        <w:rPr>
          <w:rFonts w:ascii="Times New Roman" w:hAnsi="Times New Roman"/>
          <w:noProof/>
          <w:sz w:val="24"/>
          <w:szCs w:val="24"/>
        </w:rPr>
        <w:t xml:space="preserve">- </w:t>
      </w:r>
      <w:r w:rsidR="00AD3051" w:rsidRPr="00AD3051">
        <w:rPr>
          <w:rFonts w:ascii="Times New Roman" w:hAnsi="Times New Roman"/>
          <w:noProof/>
          <w:sz w:val="24"/>
          <w:szCs w:val="24"/>
        </w:rPr>
        <w:t>Ерыженков Александр Владимирович "Электронная структура систем с комбинацией спин-орбитального и обменного взаимодействий", научный руководитель: д.ф.-м.н., проф. А. М. Шикин, дата защиты ВКР: 24.06.2025 г.</w:t>
      </w:r>
    </w:p>
    <w:p w14:paraId="158EAD76" w14:textId="2E1066A9" w:rsidR="00EC7008" w:rsidRDefault="00BC4FF9" w:rsidP="00AD3051">
      <w:pPr>
        <w:spacing w:after="0" w:line="360" w:lineRule="auto"/>
        <w:jc w:val="both"/>
        <w:rPr>
          <w:rFonts w:ascii="Times New Roman" w:hAnsi="Times New Roman"/>
          <w:noProof/>
          <w:sz w:val="24"/>
          <w:szCs w:val="24"/>
        </w:rPr>
      </w:pPr>
      <w:r>
        <w:rPr>
          <w:rFonts w:ascii="Times New Roman" w:hAnsi="Times New Roman"/>
          <w:noProof/>
          <w:sz w:val="24"/>
          <w:szCs w:val="24"/>
        </w:rPr>
        <w:t xml:space="preserve">- </w:t>
      </w:r>
      <w:r w:rsidR="00AD3051" w:rsidRPr="00AD3051">
        <w:rPr>
          <w:rFonts w:ascii="Times New Roman" w:hAnsi="Times New Roman"/>
          <w:noProof/>
          <w:sz w:val="24"/>
          <w:szCs w:val="24"/>
        </w:rPr>
        <w:t xml:space="preserve">Гогина Алевтина Адреевна "Экспериментальное и теоретическое исследование электронной структуры графена на поверхности </w:t>
      </w:r>
      <w:r w:rsidR="00AD3051" w:rsidRPr="00AD3051">
        <w:rPr>
          <w:rFonts w:ascii="Times New Roman" w:hAnsi="Times New Roman"/>
          <w:noProof/>
          <w:sz w:val="24"/>
          <w:szCs w:val="24"/>
          <w:lang w:val="en-US"/>
        </w:rPr>
        <w:t>Pt</w:t>
      </w:r>
      <w:r w:rsidR="00AD3051" w:rsidRPr="00AD3051">
        <w:rPr>
          <w:rFonts w:ascii="Times New Roman" w:hAnsi="Times New Roman"/>
          <w:noProof/>
          <w:sz w:val="24"/>
          <w:szCs w:val="24"/>
        </w:rPr>
        <w:t>(111)", научный руководитель: д.ф.-м.н., проф. А. М. Шикин, дата защиты ВКР: 24.06.2025 г.</w:t>
      </w:r>
    </w:p>
    <w:p w14:paraId="3A22A368" w14:textId="77777777" w:rsidR="006525A6" w:rsidRDefault="006525A6" w:rsidP="006525A6">
      <w:pPr>
        <w:spacing w:after="0" w:line="360" w:lineRule="auto"/>
        <w:ind w:firstLine="709"/>
        <w:jc w:val="both"/>
        <w:rPr>
          <w:rFonts w:ascii="Times New Roman" w:hAnsi="Times New Roman"/>
          <w:color w:val="000000" w:themeColor="text1"/>
          <w:sz w:val="24"/>
          <w:szCs w:val="24"/>
        </w:rPr>
      </w:pPr>
      <w:r>
        <w:rPr>
          <w:rFonts w:ascii="Times New Roman" w:eastAsia="Times New Roman" w:hAnsi="Times New Roman"/>
          <w:color w:val="000000" w:themeColor="text1"/>
          <w:sz w:val="24"/>
          <w:szCs w:val="24"/>
        </w:rPr>
        <w:t xml:space="preserve">Состоялись </w:t>
      </w:r>
      <w:r w:rsidRPr="000D1495">
        <w:rPr>
          <w:rFonts w:ascii="Times New Roman" w:eastAsia="Times New Roman" w:hAnsi="Times New Roman"/>
          <w:color w:val="000000" w:themeColor="text1"/>
          <w:sz w:val="24"/>
          <w:szCs w:val="24"/>
        </w:rPr>
        <w:t>две предз</w:t>
      </w:r>
      <w:r>
        <w:rPr>
          <w:rFonts w:ascii="Times New Roman" w:eastAsia="Times New Roman" w:hAnsi="Times New Roman"/>
          <w:color w:val="000000" w:themeColor="text1"/>
          <w:sz w:val="24"/>
          <w:szCs w:val="24"/>
        </w:rPr>
        <w:t xml:space="preserve">ащиты </w:t>
      </w:r>
      <w:r w:rsidRPr="00EC65D6">
        <w:rPr>
          <w:rFonts w:ascii="Times New Roman" w:eastAsia="Times New Roman" w:hAnsi="Times New Roman"/>
          <w:b/>
          <w:color w:val="000000" w:themeColor="text1"/>
          <w:sz w:val="24"/>
          <w:szCs w:val="24"/>
        </w:rPr>
        <w:t>кандидатских диссертаций</w:t>
      </w:r>
      <w:r>
        <w:rPr>
          <w:rFonts w:ascii="Times New Roman" w:hAnsi="Times New Roman"/>
          <w:color w:val="000000" w:themeColor="text1"/>
          <w:sz w:val="24"/>
          <w:szCs w:val="24"/>
        </w:rPr>
        <w:t>:</w:t>
      </w:r>
    </w:p>
    <w:p w14:paraId="7F720C11" w14:textId="1FB15F82" w:rsidR="006525A6" w:rsidRDefault="006525A6" w:rsidP="006525A6">
      <w:pPr>
        <w:spacing w:after="0" w:line="360" w:lineRule="auto"/>
        <w:ind w:firstLine="709"/>
        <w:jc w:val="both"/>
        <w:rPr>
          <w:rFonts w:ascii="Times New Roman" w:hAnsi="Times New Roman"/>
          <w:color w:val="000000" w:themeColor="text1"/>
          <w:sz w:val="24"/>
          <w:szCs w:val="24"/>
        </w:rPr>
      </w:pPr>
      <w:r w:rsidRPr="000D1495">
        <w:rPr>
          <w:rFonts w:ascii="Times New Roman" w:hAnsi="Times New Roman"/>
          <w:color w:val="000000" w:themeColor="text1"/>
          <w:sz w:val="24"/>
          <w:szCs w:val="24"/>
        </w:rPr>
        <w:t xml:space="preserve">Диссертация на соискание ученой степени кандидата физ.-мат. наук Макаровой Т.П. </w:t>
      </w:r>
      <w:r w:rsidRPr="00117810">
        <w:rPr>
          <w:rFonts w:ascii="Times New Roman" w:hAnsi="Times New Roman"/>
          <w:color w:val="000000" w:themeColor="text1"/>
          <w:sz w:val="24"/>
          <w:szCs w:val="24"/>
        </w:rPr>
        <w:t>принята к защите</w:t>
      </w:r>
      <w:r w:rsidRPr="000D1495">
        <w:rPr>
          <w:rFonts w:ascii="Times New Roman" w:hAnsi="Times New Roman"/>
          <w:color w:val="000000" w:themeColor="text1"/>
          <w:sz w:val="24"/>
          <w:szCs w:val="24"/>
        </w:rPr>
        <w:t xml:space="preserve"> в диссертационном совете СПбГУ </w:t>
      </w:r>
      <w:r>
        <w:rPr>
          <w:rFonts w:ascii="Times New Roman" w:hAnsi="Times New Roman"/>
          <w:color w:val="000000" w:themeColor="text1"/>
          <w:sz w:val="24"/>
          <w:szCs w:val="24"/>
        </w:rPr>
        <w:t xml:space="preserve">– </w:t>
      </w:r>
      <w:r w:rsidR="004040C0">
        <w:rPr>
          <w:rFonts w:ascii="Times New Roman" w:hAnsi="Times New Roman"/>
          <w:color w:val="000000" w:themeColor="text1"/>
          <w:sz w:val="24"/>
          <w:szCs w:val="24"/>
        </w:rPr>
        <w:t>Приказ № 15640/1 от 01</w:t>
      </w:r>
      <w:r w:rsidRPr="006525A6">
        <w:rPr>
          <w:rFonts w:ascii="Times New Roman" w:hAnsi="Times New Roman"/>
          <w:color w:val="000000" w:themeColor="text1"/>
          <w:sz w:val="24"/>
          <w:szCs w:val="24"/>
        </w:rPr>
        <w:t>.12.2025 «О принятии к защите диссертации Макаровой Т. П.»</w:t>
      </w:r>
      <w:r>
        <w:rPr>
          <w:rFonts w:ascii="Times New Roman" w:hAnsi="Times New Roman"/>
          <w:color w:val="000000" w:themeColor="text1"/>
          <w:sz w:val="24"/>
          <w:szCs w:val="24"/>
        </w:rPr>
        <w:t xml:space="preserve"> </w:t>
      </w:r>
      <w:hyperlink r:id="rId77" w:history="1">
        <w:r w:rsidRPr="0042535D">
          <w:rPr>
            <w:rStyle w:val="a4"/>
            <w:rFonts w:ascii="Times New Roman" w:hAnsi="Times New Roman"/>
            <w:sz w:val="24"/>
            <w:szCs w:val="24"/>
          </w:rPr>
          <w:t>https://disser.spbu.ru/zashchita-uchenoj-stepeni-spbgu/1600-makarova-tatiana-pavlovna.html</w:t>
        </w:r>
      </w:hyperlink>
      <w:r>
        <w:rPr>
          <w:rFonts w:ascii="Times New Roman" w:hAnsi="Times New Roman"/>
          <w:color w:val="000000" w:themeColor="text1"/>
          <w:sz w:val="24"/>
          <w:szCs w:val="24"/>
        </w:rPr>
        <w:t xml:space="preserve"> </w:t>
      </w:r>
    </w:p>
    <w:p w14:paraId="07957789" w14:textId="763B5578" w:rsidR="006525A6" w:rsidRDefault="006525A6" w:rsidP="006525A6">
      <w:pPr>
        <w:spacing w:after="0" w:line="360" w:lineRule="auto"/>
        <w:ind w:firstLine="709"/>
        <w:jc w:val="both"/>
        <w:rPr>
          <w:rFonts w:ascii="Times New Roman" w:hAnsi="Times New Roman"/>
          <w:noProof/>
          <w:sz w:val="24"/>
          <w:szCs w:val="24"/>
        </w:rPr>
      </w:pPr>
      <w:r w:rsidRPr="000D1495">
        <w:rPr>
          <w:rFonts w:ascii="Times New Roman" w:hAnsi="Times New Roman"/>
          <w:color w:val="000000" w:themeColor="text1"/>
          <w:sz w:val="24"/>
          <w:szCs w:val="24"/>
        </w:rPr>
        <w:t>Диссертация на соискание ученой степени кандидата физ.-мат. наук Гогиной А.</w:t>
      </w:r>
      <w:r>
        <w:rPr>
          <w:rFonts w:ascii="Times New Roman" w:hAnsi="Times New Roman"/>
          <w:color w:val="000000" w:themeColor="text1"/>
          <w:sz w:val="24"/>
          <w:szCs w:val="24"/>
        </w:rPr>
        <w:t> </w:t>
      </w:r>
      <w:r w:rsidRPr="000D1495">
        <w:rPr>
          <w:rFonts w:ascii="Times New Roman" w:hAnsi="Times New Roman"/>
          <w:color w:val="000000" w:themeColor="text1"/>
          <w:sz w:val="24"/>
          <w:szCs w:val="24"/>
        </w:rPr>
        <w:t xml:space="preserve">А. по заключению кафедры </w:t>
      </w:r>
      <w:r w:rsidRPr="00117810">
        <w:rPr>
          <w:rFonts w:ascii="Times New Roman" w:hAnsi="Times New Roman"/>
          <w:noProof/>
          <w:sz w:val="24"/>
          <w:szCs w:val="24"/>
        </w:rPr>
        <w:t>рекомендована к защите</w:t>
      </w:r>
      <w:r w:rsidRPr="000D1495">
        <w:rPr>
          <w:rFonts w:ascii="Times New Roman" w:hAnsi="Times New Roman"/>
          <w:noProof/>
          <w:sz w:val="24"/>
          <w:szCs w:val="24"/>
        </w:rPr>
        <w:t>, в настоящее время собираются док</w:t>
      </w:r>
      <w:r>
        <w:rPr>
          <w:rFonts w:ascii="Times New Roman" w:hAnsi="Times New Roman"/>
          <w:noProof/>
          <w:sz w:val="24"/>
          <w:szCs w:val="24"/>
        </w:rPr>
        <w:t>ументы для подачи в дис. совет.</w:t>
      </w:r>
    </w:p>
    <w:p w14:paraId="148B7493" w14:textId="77777777" w:rsidR="000F42E5" w:rsidRPr="00AD3051" w:rsidRDefault="000F42E5" w:rsidP="00AD3051">
      <w:pPr>
        <w:spacing w:after="0" w:line="360" w:lineRule="auto"/>
        <w:jc w:val="both"/>
        <w:rPr>
          <w:rFonts w:ascii="Times New Roman" w:hAnsi="Times New Roman"/>
          <w:noProof/>
          <w:sz w:val="24"/>
          <w:szCs w:val="24"/>
        </w:rPr>
      </w:pPr>
    </w:p>
    <w:p w14:paraId="132DD315" w14:textId="1B6C2EFD" w:rsidR="005B33F3" w:rsidRPr="000D1495" w:rsidRDefault="00EC7008" w:rsidP="005B33F3">
      <w:pPr>
        <w:spacing w:after="0" w:line="360" w:lineRule="auto"/>
        <w:ind w:firstLine="709"/>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3) </w:t>
      </w:r>
      <w:r w:rsidR="005B33F3" w:rsidRPr="000D1495">
        <w:rPr>
          <w:rFonts w:ascii="Times New Roman" w:eastAsia="Times New Roman" w:hAnsi="Times New Roman"/>
          <w:color w:val="000000" w:themeColor="text1"/>
          <w:sz w:val="24"/>
          <w:szCs w:val="24"/>
        </w:rPr>
        <w:t xml:space="preserve">Научные достижения молодых исследователей </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 членов коллектива были удостоены </w:t>
      </w:r>
      <w:r w:rsidR="005B33F3" w:rsidRPr="007E18F0">
        <w:rPr>
          <w:rFonts w:ascii="Times New Roman" w:eastAsia="Times New Roman" w:hAnsi="Times New Roman"/>
          <w:b/>
          <w:color w:val="000000" w:themeColor="text1"/>
          <w:sz w:val="24"/>
          <w:szCs w:val="24"/>
        </w:rPr>
        <w:t>стипендии и награды</w:t>
      </w:r>
      <w:r w:rsidR="005B33F3" w:rsidRP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 </w:t>
      </w:r>
    </w:p>
    <w:p w14:paraId="60079622" w14:textId="604EFA58" w:rsidR="005B33F3" w:rsidRPr="000D1495"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5B33F3" w:rsidRPr="000D1495">
        <w:rPr>
          <w:rFonts w:ascii="Times New Roman" w:eastAsia="Times New Roman" w:hAnsi="Times New Roman"/>
          <w:color w:val="000000" w:themeColor="text1"/>
          <w:sz w:val="24"/>
          <w:szCs w:val="24"/>
        </w:rPr>
        <w:t xml:space="preserve">Гогина </w:t>
      </w:r>
      <w:r w:rsidR="002F3E78" w:rsidRPr="000D1495">
        <w:rPr>
          <w:rFonts w:ascii="Times New Roman" w:eastAsia="Times New Roman" w:hAnsi="Times New Roman"/>
          <w:color w:val="000000" w:themeColor="text1"/>
          <w:sz w:val="24"/>
          <w:szCs w:val="24"/>
        </w:rPr>
        <w:t>А</w:t>
      </w:r>
      <w:r w:rsidR="002F3E78">
        <w:rPr>
          <w:rFonts w:ascii="Times New Roman" w:eastAsia="Times New Roman" w:hAnsi="Times New Roman"/>
          <w:color w:val="000000" w:themeColor="text1"/>
          <w:sz w:val="24"/>
          <w:szCs w:val="24"/>
        </w:rPr>
        <w:t xml:space="preserve">. </w:t>
      </w:r>
      <w:r w:rsidR="002F3E78" w:rsidRPr="000D1495">
        <w:rPr>
          <w:rFonts w:ascii="Times New Roman" w:eastAsia="Times New Roman" w:hAnsi="Times New Roman"/>
          <w:color w:val="000000" w:themeColor="text1"/>
          <w:sz w:val="24"/>
          <w:szCs w:val="24"/>
        </w:rPr>
        <w:t>А</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 аспирантка 4 года (научный руководитель: Шикин </w:t>
      </w:r>
      <w:r w:rsidR="002F3E78" w:rsidRPr="000D1495">
        <w:rPr>
          <w:rFonts w:ascii="Times New Roman" w:eastAsia="Times New Roman" w:hAnsi="Times New Roman"/>
          <w:color w:val="000000" w:themeColor="text1"/>
          <w:sz w:val="24"/>
          <w:szCs w:val="24"/>
        </w:rPr>
        <w:t>А</w:t>
      </w:r>
      <w:r w:rsidR="002F3E78">
        <w:rPr>
          <w:rFonts w:ascii="Times New Roman" w:eastAsia="Times New Roman" w:hAnsi="Times New Roman"/>
          <w:color w:val="000000" w:themeColor="text1"/>
          <w:sz w:val="24"/>
          <w:szCs w:val="24"/>
        </w:rPr>
        <w:t>.</w:t>
      </w:r>
      <w:r w:rsidR="002F3E78" w:rsidRPr="000D1495">
        <w:rPr>
          <w:rFonts w:ascii="Times New Roman" w:eastAsia="Times New Roman" w:hAnsi="Times New Roman"/>
          <w:color w:val="000000" w:themeColor="text1"/>
          <w:sz w:val="24"/>
          <w:szCs w:val="24"/>
        </w:rPr>
        <w:t xml:space="preserve"> М</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 </w:t>
      </w:r>
      <w:r w:rsidR="002F3E78">
        <w:rPr>
          <w:rFonts w:ascii="Times New Roman" w:eastAsia="Times New Roman" w:hAnsi="Times New Roman"/>
          <w:color w:val="000000" w:themeColor="text1"/>
          <w:sz w:val="24"/>
          <w:szCs w:val="24"/>
        </w:rPr>
        <w:t>—</w:t>
      </w:r>
      <w:r w:rsidR="002F3E78" w:rsidRPr="000D1495">
        <w:rPr>
          <w:rFonts w:ascii="Times New Roman" w:eastAsia="Times New Roman" w:hAnsi="Times New Roman"/>
          <w:color w:val="000000" w:themeColor="text1"/>
          <w:sz w:val="24"/>
          <w:szCs w:val="24"/>
        </w:rPr>
        <w:t xml:space="preserve"> </w:t>
      </w:r>
      <w:r w:rsidR="005B33F3" w:rsidRPr="000D1495">
        <w:rPr>
          <w:rFonts w:ascii="Times New Roman" w:eastAsia="Times New Roman" w:hAnsi="Times New Roman"/>
          <w:color w:val="000000" w:themeColor="text1"/>
          <w:sz w:val="24"/>
          <w:szCs w:val="24"/>
        </w:rPr>
        <w:t>Стипендия Президента Российский Федерации для аспирантов (2025 г.). Как Стипендиат Гогина А.А. входит в состав делегации Министерства науки и высшего образования и принимает участие в Конгрессе молодых ученых (26-28 ноября 2025 г., Сириус).</w:t>
      </w:r>
    </w:p>
    <w:p w14:paraId="1E177776" w14:textId="460B4282" w:rsidR="005B33F3" w:rsidRPr="000D1495"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5B33F3" w:rsidRPr="000D1495">
        <w:rPr>
          <w:rFonts w:ascii="Times New Roman" w:eastAsia="Times New Roman" w:hAnsi="Times New Roman"/>
          <w:color w:val="000000" w:themeColor="text1"/>
          <w:sz w:val="24"/>
          <w:szCs w:val="24"/>
        </w:rPr>
        <w:t xml:space="preserve">Анферова </w:t>
      </w:r>
      <w:r w:rsidR="002F3E78" w:rsidRPr="000D1495">
        <w:rPr>
          <w:rFonts w:ascii="Times New Roman" w:eastAsia="Times New Roman" w:hAnsi="Times New Roman"/>
          <w:color w:val="000000" w:themeColor="text1"/>
          <w:sz w:val="24"/>
          <w:szCs w:val="24"/>
        </w:rPr>
        <w:t>В</w:t>
      </w:r>
      <w:r w:rsidR="002F3E78">
        <w:rPr>
          <w:rFonts w:ascii="Times New Roman" w:eastAsia="Times New Roman" w:hAnsi="Times New Roman"/>
          <w:color w:val="000000" w:themeColor="text1"/>
          <w:sz w:val="24"/>
          <w:szCs w:val="24"/>
        </w:rPr>
        <w:t xml:space="preserve">. </w:t>
      </w:r>
      <w:r w:rsidR="002F3E78" w:rsidRPr="000D1495">
        <w:rPr>
          <w:rFonts w:ascii="Times New Roman" w:eastAsia="Times New Roman" w:hAnsi="Times New Roman"/>
          <w:color w:val="000000" w:themeColor="text1"/>
          <w:sz w:val="24"/>
          <w:szCs w:val="24"/>
        </w:rPr>
        <w:t>В</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(научный руководитель: Шикин </w:t>
      </w:r>
      <w:r w:rsidR="002F3E78" w:rsidRPr="000D1495">
        <w:rPr>
          <w:rFonts w:ascii="Times New Roman" w:eastAsia="Times New Roman" w:hAnsi="Times New Roman"/>
          <w:color w:val="000000" w:themeColor="text1"/>
          <w:sz w:val="24"/>
          <w:szCs w:val="24"/>
        </w:rPr>
        <w:t>А</w:t>
      </w:r>
      <w:r w:rsidR="002F3E78">
        <w:rPr>
          <w:rFonts w:ascii="Times New Roman" w:eastAsia="Times New Roman" w:hAnsi="Times New Roman"/>
          <w:color w:val="000000" w:themeColor="text1"/>
          <w:sz w:val="24"/>
          <w:szCs w:val="24"/>
        </w:rPr>
        <w:t>.</w:t>
      </w:r>
      <w:r w:rsidR="002F3E78" w:rsidRPr="000D1495">
        <w:rPr>
          <w:rFonts w:ascii="Times New Roman" w:eastAsia="Times New Roman" w:hAnsi="Times New Roman"/>
          <w:color w:val="000000" w:themeColor="text1"/>
          <w:sz w:val="24"/>
          <w:szCs w:val="24"/>
        </w:rPr>
        <w:t xml:space="preserve"> М</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 </w:t>
      </w:r>
      <w:r w:rsidR="002F3E78">
        <w:rPr>
          <w:rFonts w:ascii="Times New Roman" w:eastAsia="Times New Roman" w:hAnsi="Times New Roman"/>
          <w:color w:val="000000" w:themeColor="text1"/>
          <w:sz w:val="24"/>
          <w:szCs w:val="24"/>
        </w:rPr>
        <w:t>—</w:t>
      </w:r>
      <w:r w:rsidR="002F3E78" w:rsidRPr="000D1495">
        <w:rPr>
          <w:rFonts w:ascii="Times New Roman" w:eastAsia="Times New Roman" w:hAnsi="Times New Roman"/>
          <w:color w:val="000000" w:themeColor="text1"/>
          <w:sz w:val="24"/>
          <w:szCs w:val="24"/>
        </w:rPr>
        <w:t xml:space="preserve"> </w:t>
      </w:r>
      <w:r w:rsidR="005B33F3" w:rsidRPr="000D1495">
        <w:rPr>
          <w:rFonts w:ascii="Times New Roman" w:eastAsia="Times New Roman" w:hAnsi="Times New Roman"/>
          <w:color w:val="000000" w:themeColor="text1"/>
          <w:sz w:val="24"/>
          <w:szCs w:val="24"/>
        </w:rPr>
        <w:t xml:space="preserve">Победитель в секции </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Экспериментальная физика</w:t>
      </w:r>
      <w:r w:rsidR="002F3E78">
        <w:rPr>
          <w:rFonts w:ascii="Times New Roman" w:eastAsia="Times New Roman" w:hAnsi="Times New Roman"/>
          <w:color w:val="000000" w:themeColor="text1"/>
          <w:sz w:val="24"/>
          <w:szCs w:val="24"/>
        </w:rPr>
        <w:t>»</w:t>
      </w:r>
      <w:r w:rsidR="005B33F3" w:rsidRPr="000D1495">
        <w:rPr>
          <w:rFonts w:ascii="Times New Roman" w:eastAsia="Times New Roman" w:hAnsi="Times New Roman"/>
          <w:color w:val="000000" w:themeColor="text1"/>
          <w:sz w:val="24"/>
          <w:szCs w:val="24"/>
        </w:rPr>
        <w:t xml:space="preserve"> на студенческой конференции Science and Practice — 2025, проводимой физическим факультетом СПбГУ.</w:t>
      </w:r>
    </w:p>
    <w:p w14:paraId="054EACEF" w14:textId="3B3C3089" w:rsidR="005B33F3" w:rsidRPr="007E18F0" w:rsidRDefault="00EC7008" w:rsidP="005B33F3">
      <w:pPr>
        <w:spacing w:after="0" w:line="360" w:lineRule="auto"/>
        <w:ind w:firstLine="708"/>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lastRenderedPageBreak/>
        <w:t xml:space="preserve">4) </w:t>
      </w:r>
      <w:r w:rsidR="005B33F3" w:rsidRPr="007E18F0">
        <w:rPr>
          <w:rFonts w:ascii="Times New Roman" w:eastAsia="Times New Roman" w:hAnsi="Times New Roman"/>
          <w:color w:val="000000" w:themeColor="text1"/>
          <w:sz w:val="24"/>
          <w:szCs w:val="24"/>
        </w:rPr>
        <w:t xml:space="preserve">Информация о разработках лаборатории в рамках выполнения проекта была отражена </w:t>
      </w:r>
      <w:r w:rsidR="005B33F3" w:rsidRPr="007E18F0">
        <w:rPr>
          <w:rFonts w:ascii="Times New Roman" w:eastAsia="Times New Roman" w:hAnsi="Times New Roman"/>
          <w:b/>
          <w:color w:val="000000" w:themeColor="text1"/>
          <w:sz w:val="24"/>
          <w:szCs w:val="24"/>
        </w:rPr>
        <w:t>в средствах массовой информации (СМИ)</w:t>
      </w:r>
      <w:r w:rsidR="005B33F3" w:rsidRPr="007E18F0">
        <w:rPr>
          <w:rFonts w:ascii="Times New Roman" w:eastAsia="Times New Roman" w:hAnsi="Times New Roman"/>
          <w:color w:val="000000" w:themeColor="text1"/>
          <w:sz w:val="24"/>
          <w:szCs w:val="24"/>
        </w:rPr>
        <w:t>:</w:t>
      </w:r>
    </w:p>
    <w:p w14:paraId="4096183A" w14:textId="6858A346" w:rsidR="005B33F3" w:rsidRPr="00EC7008"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 xml:space="preserve">Научно-популярная статья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Объединяя противоположности</w:t>
      </w:r>
      <w:r w:rsidR="002F3E78" w:rsidRPr="00EC7008">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подготовленная с участием старшего научного сотрудника Естюнина</w:t>
      </w:r>
      <w:r w:rsidR="002F3E78" w:rsidRPr="00EC7008">
        <w:rPr>
          <w:rFonts w:ascii="Times New Roman" w:eastAsia="Times New Roman" w:hAnsi="Times New Roman"/>
          <w:color w:val="000000" w:themeColor="text1"/>
          <w:sz w:val="24"/>
          <w:szCs w:val="24"/>
        </w:rPr>
        <w:t xml:space="preserve"> Д. А.</w:t>
      </w:r>
      <w:r w:rsidR="005B33F3" w:rsidRPr="00EC7008">
        <w:rPr>
          <w:rFonts w:ascii="Times New Roman" w:eastAsia="Times New Roman" w:hAnsi="Times New Roman"/>
          <w:color w:val="000000" w:themeColor="text1"/>
          <w:sz w:val="24"/>
          <w:szCs w:val="24"/>
        </w:rPr>
        <w:t>, о том, как физики СПбГУ меняют структуру магнитных топологических изоляторов, чтобы создавать электронные устройства будущего</w:t>
      </w:r>
      <w:r w:rsidR="002F3E78" w:rsidRPr="00EC7008">
        <w:rPr>
          <w:rFonts w:ascii="Times New Roman" w:eastAsia="Times New Roman" w:hAnsi="Times New Roman"/>
          <w:color w:val="000000" w:themeColor="text1"/>
          <w:sz w:val="24"/>
          <w:szCs w:val="24"/>
        </w:rPr>
        <w:t xml:space="preserve"> в ж</w:t>
      </w:r>
      <w:r w:rsidR="005B33F3" w:rsidRPr="00EC7008">
        <w:rPr>
          <w:rFonts w:ascii="Times New Roman" w:eastAsia="Times New Roman" w:hAnsi="Times New Roman"/>
          <w:color w:val="000000" w:themeColor="text1"/>
          <w:sz w:val="24"/>
          <w:szCs w:val="24"/>
        </w:rPr>
        <w:t>урнал</w:t>
      </w:r>
      <w:r w:rsidR="002F3E78" w:rsidRPr="00EC7008">
        <w:rPr>
          <w:rFonts w:ascii="Times New Roman" w:eastAsia="Times New Roman" w:hAnsi="Times New Roman"/>
          <w:color w:val="000000" w:themeColor="text1"/>
          <w:sz w:val="24"/>
          <w:szCs w:val="24"/>
        </w:rPr>
        <w:t>е</w:t>
      </w:r>
      <w:r w:rsidR="005B33F3" w:rsidRPr="00EC7008">
        <w:rPr>
          <w:rFonts w:ascii="Times New Roman" w:eastAsia="Times New Roman" w:hAnsi="Times New Roman"/>
          <w:color w:val="000000" w:themeColor="text1"/>
          <w:sz w:val="24"/>
          <w:szCs w:val="24"/>
        </w:rPr>
        <w:t xml:space="preserve">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Санкт-Петербургский университет</w:t>
      </w:r>
      <w:r w:rsidR="002F3E78" w:rsidRPr="00EC7008">
        <w:rPr>
          <w:rFonts w:ascii="Times New Roman" w:eastAsia="Times New Roman" w:hAnsi="Times New Roman"/>
          <w:color w:val="000000" w:themeColor="text1"/>
          <w:sz w:val="24"/>
          <w:szCs w:val="24"/>
        </w:rPr>
        <w:t xml:space="preserve">» (режим доступа: </w:t>
      </w:r>
      <w:hyperlink r:id="rId78" w:anchor="flipbook-df_14304/1/" w:history="1">
        <w:r w:rsidR="005B33F3" w:rsidRPr="00EC7008">
          <w:rPr>
            <w:rStyle w:val="a4"/>
            <w:rFonts w:ascii="Times New Roman" w:eastAsia="Times New Roman" w:hAnsi="Times New Roman"/>
            <w:sz w:val="24"/>
            <w:szCs w:val="24"/>
          </w:rPr>
          <w:t>https://journal.spbu.ru/#flipbook-df_14304/1/</w:t>
        </w:r>
      </w:hyperlink>
      <w:r w:rsidR="002F3E78" w:rsidRPr="00EC7008">
        <w:rPr>
          <w:rStyle w:val="a4"/>
          <w:rFonts w:ascii="Times New Roman" w:eastAsia="Times New Roman" w:hAnsi="Times New Roman"/>
          <w:sz w:val="24"/>
          <w:szCs w:val="24"/>
        </w:rPr>
        <w:t>).</w:t>
      </w:r>
      <w:r w:rsidR="005B33F3" w:rsidRPr="00EC7008">
        <w:rPr>
          <w:rFonts w:ascii="Times New Roman" w:eastAsia="Times New Roman" w:hAnsi="Times New Roman"/>
          <w:color w:val="000000" w:themeColor="text1"/>
          <w:sz w:val="24"/>
          <w:szCs w:val="24"/>
        </w:rPr>
        <w:t xml:space="preserve"> </w:t>
      </w:r>
    </w:p>
    <w:p w14:paraId="1080284C" w14:textId="5F085BA5" w:rsidR="005B33F3" w:rsidRPr="00EC7008"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Рыбкина А.</w:t>
      </w:r>
      <w:r w:rsidR="002F3E78" w:rsidRPr="00EC7008">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 xml:space="preserve">А.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Ученые СПбГУ увеличат мощность записывающих устройств</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 xml:space="preserve">. На сайте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СПбГУ в Деле</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 xml:space="preserve"> опубликован Кейс о разработке лаборатории — устройстве записи информации для ячейки магнитной памяти</w:t>
      </w:r>
      <w:r w:rsidR="002F3E78" w:rsidRPr="00EC7008">
        <w:rPr>
          <w:rFonts w:ascii="Times New Roman" w:eastAsia="Times New Roman" w:hAnsi="Times New Roman"/>
          <w:color w:val="000000" w:themeColor="text1"/>
          <w:sz w:val="24"/>
          <w:szCs w:val="24"/>
        </w:rPr>
        <w:t xml:space="preserve"> (режим доступа: </w:t>
      </w:r>
      <w:hyperlink r:id="rId79" w:history="1">
        <w:r w:rsidR="005B33F3" w:rsidRPr="00EC7008">
          <w:rPr>
            <w:rStyle w:val="a4"/>
            <w:rFonts w:ascii="Times New Roman" w:eastAsia="Times New Roman" w:hAnsi="Times New Roman"/>
            <w:sz w:val="24"/>
            <w:szCs w:val="24"/>
          </w:rPr>
          <w:t>https://vdele.spbu.ru/memorydevice__case</w:t>
        </w:r>
      </w:hyperlink>
      <w:r w:rsidR="002F3E78" w:rsidRPr="00EC7008">
        <w:rPr>
          <w:rStyle w:val="a4"/>
          <w:rFonts w:ascii="Times New Roman" w:eastAsia="Times New Roman" w:hAnsi="Times New Roman"/>
          <w:sz w:val="24"/>
          <w:szCs w:val="24"/>
        </w:rPr>
        <w:t>).</w:t>
      </w:r>
      <w:r w:rsidR="005B33F3" w:rsidRPr="00EC7008">
        <w:rPr>
          <w:rFonts w:ascii="Times New Roman" w:eastAsia="Times New Roman" w:hAnsi="Times New Roman"/>
          <w:color w:val="000000" w:themeColor="text1"/>
          <w:sz w:val="24"/>
          <w:szCs w:val="24"/>
        </w:rPr>
        <w:t xml:space="preserve"> </w:t>
      </w:r>
    </w:p>
    <w:p w14:paraId="6FEC05F7" w14:textId="2B918495" w:rsidR="00D4242E" w:rsidRPr="00EC7008"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Рыбкин А.</w:t>
      </w:r>
      <w:r w:rsidR="002F3E78" w:rsidRPr="00EC7008">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 xml:space="preserve">Г.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Физики СПбГУ разработали элемент оптоэлектронных устройств будущего</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 xml:space="preserve"> </w:t>
      </w:r>
      <w:r w:rsidR="002F3E78" w:rsidRPr="00EC7008">
        <w:rPr>
          <w:rFonts w:ascii="Times New Roman" w:eastAsia="Times New Roman" w:hAnsi="Times New Roman"/>
          <w:color w:val="000000" w:themeColor="text1"/>
          <w:sz w:val="24"/>
          <w:szCs w:val="24"/>
        </w:rPr>
        <w:t xml:space="preserve">— </w:t>
      </w:r>
      <w:r w:rsidR="005B33F3" w:rsidRPr="00EC7008">
        <w:rPr>
          <w:rFonts w:ascii="Times New Roman" w:eastAsia="Times New Roman" w:hAnsi="Times New Roman"/>
          <w:color w:val="000000" w:themeColor="text1"/>
          <w:sz w:val="24"/>
          <w:szCs w:val="24"/>
        </w:rPr>
        <w:t xml:space="preserve">на сайте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СПбГУ в Деле</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 xml:space="preserve"> опубликован Кейс </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ИК-детектор на основе графена</w:t>
      </w:r>
      <w:r w:rsidR="002F3E78" w:rsidRPr="00EC7008">
        <w:rPr>
          <w:rFonts w:ascii="Times New Roman" w:eastAsia="Times New Roman" w:hAnsi="Times New Roman"/>
          <w:color w:val="000000" w:themeColor="text1"/>
          <w:sz w:val="24"/>
          <w:szCs w:val="24"/>
        </w:rPr>
        <w:t>»</w:t>
      </w:r>
      <w:r w:rsidR="005B33F3" w:rsidRPr="00EC7008">
        <w:rPr>
          <w:rFonts w:ascii="Times New Roman" w:eastAsia="Times New Roman" w:hAnsi="Times New Roman"/>
          <w:color w:val="000000" w:themeColor="text1"/>
          <w:sz w:val="24"/>
          <w:szCs w:val="24"/>
        </w:rPr>
        <w:t xml:space="preserve"> о разработке, созданной в лаборатории</w:t>
      </w:r>
      <w:r w:rsidR="002F3E78" w:rsidRPr="00EC7008">
        <w:rPr>
          <w:rFonts w:ascii="Times New Roman" w:eastAsia="Times New Roman" w:hAnsi="Times New Roman"/>
          <w:color w:val="000000" w:themeColor="text1"/>
          <w:sz w:val="24"/>
          <w:szCs w:val="24"/>
        </w:rPr>
        <w:t xml:space="preserve"> (режим доступа: </w:t>
      </w:r>
      <w:hyperlink r:id="rId80" w:history="1">
        <w:r w:rsidR="005B33F3" w:rsidRPr="00EC7008">
          <w:rPr>
            <w:rStyle w:val="a4"/>
            <w:rFonts w:ascii="Times New Roman" w:eastAsia="Times New Roman" w:hAnsi="Times New Roman"/>
            <w:sz w:val="24"/>
            <w:szCs w:val="24"/>
          </w:rPr>
          <w:t>https://vdele.spbu.ru/detector_case</w:t>
        </w:r>
      </w:hyperlink>
      <w:r w:rsidR="002F3E78" w:rsidRPr="00EC7008">
        <w:rPr>
          <w:rStyle w:val="a4"/>
          <w:rFonts w:ascii="Times New Roman" w:eastAsia="Times New Roman" w:hAnsi="Times New Roman"/>
          <w:sz w:val="24"/>
          <w:szCs w:val="24"/>
        </w:rPr>
        <w:t>).</w:t>
      </w:r>
      <w:r w:rsidR="005B33F3" w:rsidRPr="00EC7008">
        <w:rPr>
          <w:rFonts w:ascii="Times New Roman" w:eastAsia="Times New Roman" w:hAnsi="Times New Roman"/>
          <w:color w:val="000000" w:themeColor="text1"/>
          <w:sz w:val="24"/>
          <w:szCs w:val="24"/>
        </w:rPr>
        <w:t xml:space="preserve"> </w:t>
      </w:r>
    </w:p>
    <w:p w14:paraId="4CADBDA1" w14:textId="5FBBC4CF" w:rsidR="00294BCE" w:rsidRPr="00EC7008"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294BCE" w:rsidRPr="00EC7008">
        <w:rPr>
          <w:rFonts w:ascii="Times New Roman" w:eastAsia="Times New Roman" w:hAnsi="Times New Roman"/>
          <w:color w:val="000000" w:themeColor="text1"/>
          <w:sz w:val="24"/>
          <w:szCs w:val="24"/>
        </w:rPr>
        <w:t>Естюнин Д.</w:t>
      </w:r>
      <w:r w:rsidR="002F3E78" w:rsidRPr="00EC7008">
        <w:rPr>
          <w:rFonts w:ascii="Times New Roman" w:eastAsia="Times New Roman" w:hAnsi="Times New Roman"/>
          <w:color w:val="000000" w:themeColor="text1"/>
          <w:sz w:val="24"/>
          <w:szCs w:val="24"/>
        </w:rPr>
        <w:t xml:space="preserve"> </w:t>
      </w:r>
      <w:r w:rsidR="00294BCE" w:rsidRPr="00EC7008">
        <w:rPr>
          <w:rFonts w:ascii="Times New Roman" w:eastAsia="Times New Roman" w:hAnsi="Times New Roman"/>
          <w:color w:val="000000" w:themeColor="text1"/>
          <w:sz w:val="24"/>
          <w:szCs w:val="24"/>
        </w:rPr>
        <w:t>А., комментарий эксперта «Вклад в развитие устройств памяти нового поколения»</w:t>
      </w:r>
      <w:r w:rsidR="002F3E78" w:rsidRPr="00EC7008">
        <w:rPr>
          <w:rFonts w:ascii="Times New Roman" w:eastAsia="Times New Roman" w:hAnsi="Times New Roman"/>
          <w:color w:val="000000" w:themeColor="text1"/>
          <w:sz w:val="24"/>
          <w:szCs w:val="24"/>
        </w:rPr>
        <w:t xml:space="preserve"> (режим доступа: </w:t>
      </w:r>
      <w:hyperlink r:id="rId81" w:history="1">
        <w:r w:rsidR="00294BCE" w:rsidRPr="00EC7008">
          <w:rPr>
            <w:rStyle w:val="a4"/>
            <w:rFonts w:ascii="Times New Roman" w:eastAsia="Times New Roman" w:hAnsi="Times New Roman"/>
            <w:sz w:val="24"/>
            <w:szCs w:val="24"/>
          </w:rPr>
          <w:t>https://vdele.spbu.ru/opinion_sotmram</w:t>
        </w:r>
      </w:hyperlink>
      <w:r w:rsidR="002F3E78" w:rsidRPr="00EC7008">
        <w:rPr>
          <w:rStyle w:val="a4"/>
          <w:rFonts w:ascii="Times New Roman" w:eastAsia="Times New Roman" w:hAnsi="Times New Roman"/>
          <w:sz w:val="24"/>
          <w:szCs w:val="24"/>
        </w:rPr>
        <w:t>).</w:t>
      </w:r>
      <w:r w:rsidR="00294BCE" w:rsidRPr="00EC7008">
        <w:rPr>
          <w:rFonts w:ascii="Times New Roman" w:eastAsia="Times New Roman" w:hAnsi="Times New Roman"/>
          <w:color w:val="000000" w:themeColor="text1"/>
          <w:sz w:val="24"/>
          <w:szCs w:val="24"/>
        </w:rPr>
        <w:t xml:space="preserve"> </w:t>
      </w:r>
    </w:p>
    <w:p w14:paraId="02E1EC85" w14:textId="77777777" w:rsidR="00AB4486" w:rsidRDefault="00AB4486" w:rsidP="00AB4486">
      <w:pPr>
        <w:spacing w:after="0" w:line="360" w:lineRule="auto"/>
        <w:ind w:firstLine="709"/>
        <w:jc w:val="both"/>
        <w:rPr>
          <w:rFonts w:ascii="Times New Roman" w:eastAsia="Times New Roman" w:hAnsi="Times New Roman"/>
          <w:b/>
          <w:color w:val="000000" w:themeColor="text1"/>
          <w:sz w:val="24"/>
          <w:szCs w:val="24"/>
        </w:rPr>
      </w:pPr>
    </w:p>
    <w:p w14:paraId="724B8B87" w14:textId="73D3F4BD" w:rsidR="00D4242E" w:rsidRPr="00EC7008" w:rsidRDefault="00EC7008" w:rsidP="00AB4486">
      <w:pPr>
        <w:spacing w:after="0" w:line="360" w:lineRule="auto"/>
        <w:ind w:firstLine="709"/>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5) </w:t>
      </w:r>
      <w:r w:rsidR="006269FA" w:rsidRPr="00EC7008">
        <w:rPr>
          <w:rFonts w:ascii="Times New Roman" w:eastAsia="Times New Roman" w:hAnsi="Times New Roman"/>
          <w:color w:val="000000" w:themeColor="text1"/>
          <w:sz w:val="24"/>
          <w:szCs w:val="24"/>
        </w:rPr>
        <w:t>Члены коллектива приняли у</w:t>
      </w:r>
      <w:r w:rsidR="00D4242E" w:rsidRPr="00EC7008">
        <w:rPr>
          <w:rFonts w:ascii="Times New Roman" w:eastAsia="Times New Roman" w:hAnsi="Times New Roman"/>
          <w:color w:val="000000" w:themeColor="text1"/>
          <w:sz w:val="24"/>
          <w:szCs w:val="24"/>
        </w:rPr>
        <w:t>частие в официальных делегациях:</w:t>
      </w:r>
    </w:p>
    <w:p w14:paraId="5734AD35" w14:textId="24CD9137" w:rsidR="00D4242E" w:rsidRPr="00EC7008" w:rsidRDefault="00BC4FF9" w:rsidP="00EC7008">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D4242E" w:rsidRPr="00EC7008">
        <w:rPr>
          <w:rFonts w:ascii="Times New Roman" w:eastAsia="Times New Roman" w:hAnsi="Times New Roman"/>
          <w:color w:val="000000" w:themeColor="text1"/>
          <w:sz w:val="24"/>
          <w:szCs w:val="24"/>
        </w:rPr>
        <w:t>Естюнин Д.</w:t>
      </w:r>
      <w:r w:rsidR="002F3E78" w:rsidRPr="00EC7008">
        <w:rPr>
          <w:rFonts w:ascii="Times New Roman" w:eastAsia="Times New Roman" w:hAnsi="Times New Roman"/>
          <w:color w:val="000000" w:themeColor="text1"/>
          <w:sz w:val="24"/>
          <w:szCs w:val="24"/>
        </w:rPr>
        <w:t xml:space="preserve"> </w:t>
      </w:r>
      <w:r w:rsidR="00D4242E" w:rsidRPr="00EC7008">
        <w:rPr>
          <w:rFonts w:ascii="Times New Roman" w:eastAsia="Times New Roman" w:hAnsi="Times New Roman"/>
          <w:color w:val="000000" w:themeColor="text1"/>
          <w:sz w:val="24"/>
          <w:szCs w:val="24"/>
        </w:rPr>
        <w:t>А. выступил в составе делегации Санкт-Петербургского государственного университета на церемонии открытия Национального университета наук (Dr. Humberto Fernández-Morán Nat</w:t>
      </w:r>
      <w:r w:rsidR="003F76A0" w:rsidRPr="00EC7008">
        <w:rPr>
          <w:rFonts w:ascii="Times New Roman" w:eastAsia="Times New Roman" w:hAnsi="Times New Roman"/>
          <w:color w:val="000000" w:themeColor="text1"/>
          <w:sz w:val="24"/>
          <w:szCs w:val="24"/>
        </w:rPr>
        <w:t xml:space="preserve">ional University of Sciences) в </w:t>
      </w:r>
      <w:r w:rsidR="00D4242E" w:rsidRPr="00EC7008">
        <w:rPr>
          <w:rFonts w:ascii="Times New Roman" w:eastAsia="Times New Roman" w:hAnsi="Times New Roman"/>
          <w:color w:val="000000" w:themeColor="text1"/>
          <w:sz w:val="24"/>
          <w:szCs w:val="24"/>
        </w:rPr>
        <w:t>Венесуэле</w:t>
      </w:r>
      <w:r w:rsidR="003F76A0" w:rsidRPr="00EC7008">
        <w:rPr>
          <w:rFonts w:ascii="Times New Roman" w:eastAsia="Times New Roman" w:hAnsi="Times New Roman"/>
          <w:color w:val="000000" w:themeColor="text1"/>
          <w:sz w:val="24"/>
          <w:szCs w:val="24"/>
        </w:rPr>
        <w:t xml:space="preserve"> (2</w:t>
      </w:r>
      <w:r w:rsidR="008A2309" w:rsidRPr="00EC7008">
        <w:rPr>
          <w:rFonts w:ascii="Times New Roman" w:eastAsia="Times New Roman" w:hAnsi="Times New Roman"/>
          <w:color w:val="000000" w:themeColor="text1"/>
          <w:sz w:val="24"/>
          <w:szCs w:val="24"/>
        </w:rPr>
        <w:t>9</w:t>
      </w:r>
      <w:r w:rsidR="002F3E78" w:rsidRPr="00EC7008">
        <w:rPr>
          <w:rFonts w:ascii="Times New Roman" w:eastAsia="Times New Roman" w:hAnsi="Times New Roman"/>
          <w:color w:val="000000" w:themeColor="text1"/>
          <w:sz w:val="24"/>
          <w:szCs w:val="24"/>
        </w:rPr>
        <w:t>–</w:t>
      </w:r>
      <w:r w:rsidR="003F76A0" w:rsidRPr="00EC7008">
        <w:rPr>
          <w:rFonts w:ascii="Times New Roman" w:eastAsia="Times New Roman" w:hAnsi="Times New Roman"/>
          <w:color w:val="000000" w:themeColor="text1"/>
          <w:sz w:val="24"/>
          <w:szCs w:val="24"/>
        </w:rPr>
        <w:t>30 мая 2025 г.)</w:t>
      </w:r>
      <w:r w:rsidR="00D4242E" w:rsidRPr="00EC7008">
        <w:rPr>
          <w:rFonts w:ascii="Times New Roman" w:eastAsia="Times New Roman" w:hAnsi="Times New Roman"/>
          <w:color w:val="000000" w:themeColor="text1"/>
          <w:sz w:val="24"/>
          <w:szCs w:val="24"/>
        </w:rPr>
        <w:t xml:space="preserve">, </w:t>
      </w:r>
      <w:r w:rsidR="003F76A0" w:rsidRPr="00EC7008">
        <w:rPr>
          <w:rFonts w:ascii="Times New Roman" w:eastAsia="Times New Roman" w:hAnsi="Times New Roman"/>
          <w:color w:val="000000" w:themeColor="text1"/>
          <w:sz w:val="24"/>
          <w:szCs w:val="24"/>
        </w:rPr>
        <w:t xml:space="preserve">и </w:t>
      </w:r>
      <w:r w:rsidR="00D4242E" w:rsidRPr="00EC7008">
        <w:rPr>
          <w:rFonts w:ascii="Times New Roman" w:eastAsia="Times New Roman" w:hAnsi="Times New Roman"/>
          <w:color w:val="000000" w:themeColor="text1"/>
          <w:sz w:val="24"/>
          <w:szCs w:val="24"/>
        </w:rPr>
        <w:t>представил доклад о роли современных квантовых материалов, таких как графен и топологические изоляторы, в посткремниевой электронике.</w:t>
      </w:r>
    </w:p>
    <w:p w14:paraId="77E3323B" w14:textId="7C92A624" w:rsidR="00D4242E" w:rsidRPr="00D4242E" w:rsidRDefault="00BC4FF9" w:rsidP="00D4242E">
      <w:pPr>
        <w:spacing w:after="0" w:line="36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 </w:t>
      </w:r>
      <w:r w:rsidR="00D4242E" w:rsidRPr="00EC7008">
        <w:rPr>
          <w:rFonts w:ascii="Times New Roman" w:eastAsia="Times New Roman" w:hAnsi="Times New Roman"/>
          <w:color w:val="000000" w:themeColor="text1"/>
          <w:sz w:val="24"/>
          <w:szCs w:val="24"/>
        </w:rPr>
        <w:t>Гогина А.</w:t>
      </w:r>
      <w:r w:rsidR="002F3E78" w:rsidRPr="00EC7008">
        <w:rPr>
          <w:rFonts w:ascii="Times New Roman" w:eastAsia="Times New Roman" w:hAnsi="Times New Roman"/>
          <w:color w:val="000000" w:themeColor="text1"/>
          <w:sz w:val="24"/>
          <w:szCs w:val="24"/>
        </w:rPr>
        <w:t xml:space="preserve"> </w:t>
      </w:r>
      <w:r w:rsidR="00D4242E" w:rsidRPr="00EC7008">
        <w:rPr>
          <w:rFonts w:ascii="Times New Roman" w:eastAsia="Times New Roman" w:hAnsi="Times New Roman"/>
          <w:color w:val="000000" w:themeColor="text1"/>
          <w:sz w:val="24"/>
          <w:szCs w:val="24"/>
        </w:rPr>
        <w:t xml:space="preserve">А. как </w:t>
      </w:r>
      <w:r w:rsidR="004F7B9A" w:rsidRPr="00EC7008">
        <w:rPr>
          <w:rFonts w:ascii="Times New Roman" w:eastAsia="Times New Roman" w:hAnsi="Times New Roman"/>
          <w:color w:val="000000" w:themeColor="text1"/>
          <w:sz w:val="24"/>
          <w:szCs w:val="24"/>
        </w:rPr>
        <w:t xml:space="preserve">Лауреат </w:t>
      </w:r>
      <w:r w:rsidR="00D4242E" w:rsidRPr="00EC7008">
        <w:rPr>
          <w:rFonts w:ascii="Times New Roman" w:eastAsia="Times New Roman" w:hAnsi="Times New Roman"/>
          <w:color w:val="000000" w:themeColor="text1"/>
          <w:sz w:val="24"/>
          <w:szCs w:val="24"/>
        </w:rPr>
        <w:t xml:space="preserve">стипендии Президента Российский Федерации для аспирантов </w:t>
      </w:r>
      <w:r w:rsidR="003F76A0" w:rsidRPr="00EC7008">
        <w:rPr>
          <w:rFonts w:ascii="Times New Roman" w:eastAsia="Times New Roman" w:hAnsi="Times New Roman"/>
          <w:color w:val="000000" w:themeColor="text1"/>
          <w:sz w:val="24"/>
          <w:szCs w:val="24"/>
        </w:rPr>
        <w:t>выступила в</w:t>
      </w:r>
      <w:r w:rsidR="00D4242E" w:rsidRPr="00EC7008">
        <w:rPr>
          <w:rFonts w:ascii="Times New Roman" w:eastAsia="Times New Roman" w:hAnsi="Times New Roman"/>
          <w:color w:val="000000" w:themeColor="text1"/>
          <w:sz w:val="24"/>
          <w:szCs w:val="24"/>
        </w:rPr>
        <w:t xml:space="preserve"> состав</w:t>
      </w:r>
      <w:r w:rsidR="003F76A0" w:rsidRPr="00EC7008">
        <w:rPr>
          <w:rFonts w:ascii="Times New Roman" w:eastAsia="Times New Roman" w:hAnsi="Times New Roman"/>
          <w:color w:val="000000" w:themeColor="text1"/>
          <w:sz w:val="24"/>
          <w:szCs w:val="24"/>
        </w:rPr>
        <w:t>е</w:t>
      </w:r>
      <w:r w:rsidR="00D4242E" w:rsidRPr="00EC7008">
        <w:rPr>
          <w:rFonts w:ascii="Times New Roman" w:eastAsia="Times New Roman" w:hAnsi="Times New Roman"/>
          <w:color w:val="000000" w:themeColor="text1"/>
          <w:sz w:val="24"/>
          <w:szCs w:val="24"/>
        </w:rPr>
        <w:t xml:space="preserve"> делегации Министерства науки и высшего образования и принимает участие в Конгрессе молодых ученых (26</w:t>
      </w:r>
      <w:r w:rsidR="002F3E78" w:rsidRPr="00EC7008">
        <w:rPr>
          <w:rFonts w:ascii="Times New Roman" w:eastAsia="Times New Roman" w:hAnsi="Times New Roman"/>
          <w:color w:val="000000" w:themeColor="text1"/>
          <w:sz w:val="24"/>
          <w:szCs w:val="24"/>
        </w:rPr>
        <w:t>–</w:t>
      </w:r>
      <w:r w:rsidR="00D4242E" w:rsidRPr="00EC7008">
        <w:rPr>
          <w:rFonts w:ascii="Times New Roman" w:eastAsia="Times New Roman" w:hAnsi="Times New Roman"/>
          <w:color w:val="000000" w:themeColor="text1"/>
          <w:sz w:val="24"/>
          <w:szCs w:val="24"/>
        </w:rPr>
        <w:t>28 ноября 2025 г., Сириус).</w:t>
      </w:r>
    </w:p>
    <w:p w14:paraId="620AFD70" w14:textId="77777777" w:rsidR="00FB06AE" w:rsidRPr="00FB06AE" w:rsidRDefault="00FB06AE" w:rsidP="00FB06AE">
      <w:pPr>
        <w:autoSpaceDE w:val="0"/>
        <w:autoSpaceDN w:val="0"/>
        <w:adjustRightInd w:val="0"/>
        <w:spacing w:after="0" w:line="360" w:lineRule="auto"/>
        <w:jc w:val="both"/>
        <w:rPr>
          <w:rFonts w:ascii="Times New Roman" w:hAnsi="Times New Roman"/>
          <w:sz w:val="24"/>
          <w:szCs w:val="24"/>
        </w:rPr>
      </w:pPr>
    </w:p>
    <w:sectPr w:rsidR="00FB06AE" w:rsidRPr="00FB06AE" w:rsidSect="00560C50">
      <w:footerReference w:type="default" r:id="rId82"/>
      <w:pgSz w:w="11906" w:h="16838"/>
      <w:pgMar w:top="1134" w:right="850" w:bottom="1134" w:left="1701" w:header="708" w:footer="708"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17FCC88" w15:done="0"/>
  <w15:commentEx w15:paraId="5A65882E" w15:done="0"/>
  <w15:commentEx w15:paraId="5EA6E8FF" w15:done="0"/>
  <w15:commentEx w15:paraId="3F005160" w15:done="0"/>
  <w15:commentEx w15:paraId="4DB87A38" w15:done="0"/>
  <w15:commentEx w15:paraId="19077A94" w15:done="0"/>
  <w15:commentEx w15:paraId="3DE7116E" w15:done="0"/>
  <w15:commentEx w15:paraId="5C6B1E93" w15:done="0"/>
  <w15:commentEx w15:paraId="1480C9F1" w15:done="0"/>
  <w15:commentEx w15:paraId="436B5A1C" w15:done="0"/>
  <w15:commentEx w15:paraId="086CC2CF" w15:done="0"/>
  <w15:commentEx w15:paraId="084C56A4" w15:done="0"/>
  <w15:commentEx w15:paraId="73A47BC3" w15:done="0"/>
  <w15:commentEx w15:paraId="082CCBCC" w15:done="0"/>
  <w15:commentEx w15:paraId="15B32CE8" w15:done="0"/>
  <w15:commentEx w15:paraId="15CE739C" w15:done="0"/>
  <w15:commentEx w15:paraId="2C35EB69" w15:done="0"/>
  <w15:commentEx w15:paraId="2B94D66A" w15:done="0"/>
  <w15:commentEx w15:paraId="07F26DFD" w15:done="0"/>
  <w15:commentEx w15:paraId="7A722F57" w15:done="0"/>
  <w15:commentEx w15:paraId="098F11CC" w15:done="0"/>
  <w15:commentEx w15:paraId="50AA75E2" w15:done="0"/>
  <w15:commentEx w15:paraId="1C0769EE" w15:done="0"/>
  <w15:commentEx w15:paraId="17CF07B2" w15:done="0"/>
  <w15:commentEx w15:paraId="0FFAD797" w15:done="0"/>
  <w15:commentEx w15:paraId="429C4E16" w15:done="0"/>
  <w15:commentEx w15:paraId="3DEFB0F6" w15:done="0"/>
  <w15:commentEx w15:paraId="38B950A0" w15:done="0"/>
  <w15:commentEx w15:paraId="04CC8907" w15:done="0"/>
  <w15:commentEx w15:paraId="75183032" w15:done="0"/>
  <w15:commentEx w15:paraId="14168748" w15:done="0"/>
  <w15:commentEx w15:paraId="12B87C72" w15:done="0"/>
  <w15:commentEx w15:paraId="4B2FDF56" w15:done="0"/>
  <w15:commentEx w15:paraId="42E9F74F" w15:done="0"/>
  <w15:commentEx w15:paraId="63149D17" w15:done="0"/>
  <w15:commentEx w15:paraId="1B49F3B3" w15:done="0"/>
  <w15:commentEx w15:paraId="39F53CE0" w15:done="0"/>
  <w15:commentEx w15:paraId="2B96DFDA" w15:done="0"/>
  <w15:commentEx w15:paraId="378AA8AB" w15:done="0"/>
  <w15:commentEx w15:paraId="3D0E5ECF" w15:done="0"/>
  <w15:commentEx w15:paraId="5FCC4E4A" w15:done="0"/>
  <w15:commentEx w15:paraId="7A6305C1" w15:done="0"/>
  <w15:commentEx w15:paraId="46C64CD1" w15:done="0"/>
  <w15:commentEx w15:paraId="76A9104D" w15:done="0"/>
  <w15:commentEx w15:paraId="38D49287" w15:done="0"/>
  <w15:commentEx w15:paraId="77FBBA27" w15:done="0"/>
  <w15:commentEx w15:paraId="727B4EFB" w15:done="0"/>
  <w15:commentEx w15:paraId="12BC0440" w15:done="0"/>
  <w15:commentEx w15:paraId="42C97A4C" w15:done="0"/>
  <w15:commentEx w15:paraId="66C6FA8B" w15:done="0"/>
  <w15:commentEx w15:paraId="5B6F4A02" w15:done="0"/>
  <w15:commentEx w15:paraId="13AFBE71" w15:done="0"/>
  <w15:commentEx w15:paraId="441F1B1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17FCC88" w16cid:durableId="2CDC35F7"/>
  <w16cid:commentId w16cid:paraId="5A65882E" w16cid:durableId="2CDC3756"/>
  <w16cid:commentId w16cid:paraId="5EA6E8FF" w16cid:durableId="2CDC3F84"/>
  <w16cid:commentId w16cid:paraId="3F005160" w16cid:durableId="2CDC3FD2"/>
  <w16cid:commentId w16cid:paraId="4DB87A38" w16cid:durableId="2CDC4130"/>
  <w16cid:commentId w16cid:paraId="19077A94" w16cid:durableId="2CDC455B"/>
  <w16cid:commentId w16cid:paraId="3DE7116E" w16cid:durableId="2CDC63BF"/>
  <w16cid:commentId w16cid:paraId="5C6B1E93" w16cid:durableId="2CDC4C6E"/>
  <w16cid:commentId w16cid:paraId="1480C9F1" w16cid:durableId="2CDC4972"/>
  <w16cid:commentId w16cid:paraId="436B5A1C" w16cid:durableId="2CDC46E9"/>
  <w16cid:commentId w16cid:paraId="086CC2CF" w16cid:durableId="2CDC484B"/>
  <w16cid:commentId w16cid:paraId="084C56A4" w16cid:durableId="2CDC4D96"/>
  <w16cid:commentId w16cid:paraId="73A47BC3" w16cid:durableId="2CDC48DD"/>
  <w16cid:commentId w16cid:paraId="082CCBCC" w16cid:durableId="2CDC493A"/>
  <w16cid:commentId w16cid:paraId="15B32CE8" w16cid:durableId="2CDC4B1A"/>
  <w16cid:commentId w16cid:paraId="15CE739C" w16cid:durableId="2CDC4F25"/>
  <w16cid:commentId w16cid:paraId="2C35EB69" w16cid:durableId="2CDC4F2D"/>
  <w16cid:commentId w16cid:paraId="2B94D66A" w16cid:durableId="2CDC5039"/>
  <w16cid:commentId w16cid:paraId="07F26DFD" w16cid:durableId="2CDC5052"/>
  <w16cid:commentId w16cid:paraId="7A722F57" w16cid:durableId="2CDC514B"/>
  <w16cid:commentId w16cid:paraId="098F11CC" w16cid:durableId="2CDC51AF"/>
  <w16cid:commentId w16cid:paraId="50AA75E2" w16cid:durableId="2CDC5294"/>
  <w16cid:commentId w16cid:paraId="1C0769EE" w16cid:durableId="2CDC532C"/>
  <w16cid:commentId w16cid:paraId="17CF07B2" w16cid:durableId="2CDC534C"/>
  <w16cid:commentId w16cid:paraId="0FFAD797" w16cid:durableId="2CDC53BB"/>
  <w16cid:commentId w16cid:paraId="429C4E16" w16cid:durableId="2CDC5450"/>
  <w16cid:commentId w16cid:paraId="3DEFB0F6" w16cid:durableId="2CDC546B"/>
  <w16cid:commentId w16cid:paraId="38B950A0" w16cid:durableId="2CDC54BA"/>
  <w16cid:commentId w16cid:paraId="04CC8907" w16cid:durableId="2CDC54DD"/>
  <w16cid:commentId w16cid:paraId="75183032" w16cid:durableId="2CDC54E1"/>
  <w16cid:commentId w16cid:paraId="14168748" w16cid:durableId="2CDC54E3"/>
  <w16cid:commentId w16cid:paraId="12B87C72" w16cid:durableId="2CDC54E7"/>
  <w16cid:commentId w16cid:paraId="4B2FDF56" w16cid:durableId="2CDC54E9"/>
  <w16cid:commentId w16cid:paraId="42E9F74F" w16cid:durableId="2CDC554E"/>
  <w16cid:commentId w16cid:paraId="63149D17" w16cid:durableId="2CDC5542"/>
  <w16cid:commentId w16cid:paraId="1B49F3B3" w16cid:durableId="2CDC5514"/>
  <w16cid:commentId w16cid:paraId="39F53CE0" w16cid:durableId="2CDC5552"/>
  <w16cid:commentId w16cid:paraId="2B96DFDA" w16cid:durableId="2CDC5516"/>
  <w16cid:commentId w16cid:paraId="378AA8AB" w16cid:durableId="2CDC551E"/>
  <w16cid:commentId w16cid:paraId="3D0E5ECF" w16cid:durableId="2CDC55AF"/>
  <w16cid:commentId w16cid:paraId="5FCC4E4A" w16cid:durableId="2CDC568F"/>
  <w16cid:commentId w16cid:paraId="7A6305C1" w16cid:durableId="2CDC5707"/>
  <w16cid:commentId w16cid:paraId="46C64CD1" w16cid:durableId="2CDC5749"/>
  <w16cid:commentId w16cid:paraId="76A9104D" w16cid:durableId="2CDC57B6"/>
  <w16cid:commentId w16cid:paraId="38D49287" w16cid:durableId="2CDC58F7"/>
  <w16cid:commentId w16cid:paraId="77FBBA27" w16cid:durableId="2CDC5938"/>
  <w16cid:commentId w16cid:paraId="727B4EFB" w16cid:durableId="2CDC599E"/>
  <w16cid:commentId w16cid:paraId="12BC0440" w16cid:durableId="2CDC59DA"/>
  <w16cid:commentId w16cid:paraId="42C97A4C" w16cid:durableId="2CDC5A66"/>
  <w16cid:commentId w16cid:paraId="66C6FA8B" w16cid:durableId="2CDC5A99"/>
  <w16cid:commentId w16cid:paraId="5B6F4A02" w16cid:durableId="2CDC5B16"/>
  <w16cid:commentId w16cid:paraId="13AFBE71" w16cid:durableId="2CDC5BC1"/>
  <w16cid:commentId w16cid:paraId="441F1B1D" w16cid:durableId="2CDC5C9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1E6390" w14:textId="77777777" w:rsidR="007F6154" w:rsidRDefault="007F6154" w:rsidP="00C27162">
      <w:pPr>
        <w:spacing w:after="0" w:line="240" w:lineRule="auto"/>
      </w:pPr>
      <w:r>
        <w:separator/>
      </w:r>
    </w:p>
  </w:endnote>
  <w:endnote w:type="continuationSeparator" w:id="0">
    <w:p w14:paraId="707FB5FF" w14:textId="77777777" w:rsidR="007F6154" w:rsidRDefault="007F6154" w:rsidP="00C27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Noto Serif CJK SC">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SFRM2074">
    <w:altName w:val="MS Gothic"/>
    <w:panose1 w:val="00000000000000000000"/>
    <w:charset w:val="80"/>
    <w:family w:val="auto"/>
    <w:notTrueType/>
    <w:pitch w:val="default"/>
    <w:sig w:usb0="00000001" w:usb1="08070000" w:usb2="00000010" w:usb3="00000000" w:csb0="00020000" w:csb1="00000000"/>
  </w:font>
  <w:font w:name="Yu Mincho">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CMR10">
    <w:altName w:val="Times New Roman"/>
    <w:charset w:val="00"/>
    <w:family w:val="auto"/>
    <w:pitch w:val="default"/>
    <w:sig w:usb0="00000000" w:usb1="00000000" w:usb2="00000000" w:usb3="00000000" w:csb0="00000001" w:csb1="00000000"/>
  </w:font>
  <w:font w:name="TimeRoman">
    <w:altName w:val="Courant"/>
    <w:charset w:val="CC"/>
    <w:family w:val="auto"/>
    <w:pitch w:val="default"/>
    <w:sig w:usb0="00000000" w:usb1="00000000" w:usb2="00000000" w:usb3="00000000" w:csb0="00000004" w:csb1="00000000"/>
  </w:font>
  <w:font w:name="NimbusRomNo9L-Regu">
    <w:altName w:val="Segoe Print"/>
    <w:charset w:val="00"/>
    <w:family w:val="auto"/>
    <w:pitch w:val="default"/>
    <w:sig w:usb0="00000000" w:usb1="00000000" w:usb2="00000000" w:usb3="00000000" w:csb0="00000001" w:csb1="00000000"/>
  </w:font>
  <w:font w:name="MinionPro-Regular">
    <w:altName w:val="BIZ UDMincho Medium"/>
    <w:charset w:val="80"/>
    <w:family w:val="roman"/>
    <w:pitch w:val="default"/>
    <w:sig w:usb0="00000000" w:usb1="00000000" w:usb2="0000000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SFBX1440">
    <w:altName w:val="Courant"/>
    <w:charset w:val="CC"/>
    <w:family w:val="auto"/>
    <w:pitch w:val="default"/>
    <w:sig w:usb0="00000000"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8805757"/>
      <w:docPartObj>
        <w:docPartGallery w:val="Page Numbers (Bottom of Page)"/>
        <w:docPartUnique/>
      </w:docPartObj>
    </w:sdtPr>
    <w:sdtEndPr>
      <w:rPr>
        <w:rFonts w:ascii="Times New Roman" w:hAnsi="Times New Roman"/>
        <w:sz w:val="24"/>
        <w:szCs w:val="24"/>
      </w:rPr>
    </w:sdtEndPr>
    <w:sdtContent>
      <w:p w14:paraId="769AC7F5" w14:textId="77777777" w:rsidR="00544C4D" w:rsidRPr="00C27162" w:rsidRDefault="00544C4D" w:rsidP="00560C50">
        <w:pPr>
          <w:pStyle w:val="af"/>
          <w:jc w:val="center"/>
          <w:rPr>
            <w:rFonts w:ascii="Times New Roman" w:hAnsi="Times New Roman"/>
            <w:sz w:val="24"/>
            <w:szCs w:val="24"/>
          </w:rPr>
        </w:pPr>
        <w:r w:rsidRPr="00C27162">
          <w:rPr>
            <w:rFonts w:ascii="Times New Roman" w:hAnsi="Times New Roman"/>
            <w:sz w:val="24"/>
            <w:szCs w:val="24"/>
          </w:rPr>
          <w:fldChar w:fldCharType="begin"/>
        </w:r>
        <w:r w:rsidRPr="00C27162">
          <w:rPr>
            <w:rFonts w:ascii="Times New Roman" w:hAnsi="Times New Roman"/>
            <w:sz w:val="24"/>
            <w:szCs w:val="24"/>
          </w:rPr>
          <w:instrText>PAGE   \* MERGEFORMAT</w:instrText>
        </w:r>
        <w:r w:rsidRPr="00C27162">
          <w:rPr>
            <w:rFonts w:ascii="Times New Roman" w:hAnsi="Times New Roman"/>
            <w:sz w:val="24"/>
            <w:szCs w:val="24"/>
          </w:rPr>
          <w:fldChar w:fldCharType="separate"/>
        </w:r>
        <w:r w:rsidR="004C2B0D">
          <w:rPr>
            <w:rFonts w:ascii="Times New Roman" w:hAnsi="Times New Roman"/>
            <w:noProof/>
            <w:sz w:val="24"/>
            <w:szCs w:val="24"/>
          </w:rPr>
          <w:t>6</w:t>
        </w:r>
        <w:r w:rsidRPr="00C27162">
          <w:rPr>
            <w:rFonts w:ascii="Times New Roman" w:hAnsi="Times New Roman"/>
            <w:sz w:val="24"/>
            <w:szCs w:val="24"/>
          </w:rPr>
          <w:fldChar w:fldCharType="end"/>
        </w:r>
      </w:p>
    </w:sdtContent>
  </w:sdt>
  <w:p w14:paraId="2AF5EC8E" w14:textId="77777777" w:rsidR="00544C4D" w:rsidRDefault="00544C4D">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5241D6" w14:textId="77777777" w:rsidR="007F6154" w:rsidRDefault="007F6154" w:rsidP="00C27162">
      <w:pPr>
        <w:spacing w:after="0" w:line="240" w:lineRule="auto"/>
      </w:pPr>
      <w:r>
        <w:separator/>
      </w:r>
    </w:p>
  </w:footnote>
  <w:footnote w:type="continuationSeparator" w:id="0">
    <w:p w14:paraId="2B4D54C9" w14:textId="77777777" w:rsidR="007F6154" w:rsidRDefault="007F6154" w:rsidP="00C2716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64A49"/>
    <w:multiLevelType w:val="hybridMultilevel"/>
    <w:tmpl w:val="B8809C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A169CF"/>
    <w:multiLevelType w:val="hybridMultilevel"/>
    <w:tmpl w:val="0D18A8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D0F71B3"/>
    <w:multiLevelType w:val="multilevel"/>
    <w:tmpl w:val="B0D454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1DF7328A"/>
    <w:multiLevelType w:val="multilevel"/>
    <w:tmpl w:val="B0D454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26181DB6"/>
    <w:multiLevelType w:val="hybridMultilevel"/>
    <w:tmpl w:val="B9EC22EC"/>
    <w:lvl w:ilvl="0" w:tplc="E9CE0BD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7331957"/>
    <w:multiLevelType w:val="hybridMultilevel"/>
    <w:tmpl w:val="71589C7C"/>
    <w:lvl w:ilvl="0" w:tplc="55F6117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F8A01C2"/>
    <w:multiLevelType w:val="hybridMultilevel"/>
    <w:tmpl w:val="5D9A60D4"/>
    <w:lvl w:ilvl="0" w:tplc="B2C26154">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2D26093"/>
    <w:multiLevelType w:val="hybridMultilevel"/>
    <w:tmpl w:val="0A56CAEA"/>
    <w:lvl w:ilvl="0" w:tplc="235E4A4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C901A28"/>
    <w:multiLevelType w:val="multilevel"/>
    <w:tmpl w:val="B0D454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3CB415B1"/>
    <w:multiLevelType w:val="multilevel"/>
    <w:tmpl w:val="B0D454E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475A0C35"/>
    <w:multiLevelType w:val="hybridMultilevel"/>
    <w:tmpl w:val="A7F867F4"/>
    <w:lvl w:ilvl="0" w:tplc="C750024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4C330A52"/>
    <w:multiLevelType w:val="multilevel"/>
    <w:tmpl w:val="44DC1FB2"/>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527E76B8"/>
    <w:multiLevelType w:val="hybridMultilevel"/>
    <w:tmpl w:val="392822D2"/>
    <w:lvl w:ilvl="0" w:tplc="D37CDC40">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8267AD7"/>
    <w:multiLevelType w:val="hybridMultilevel"/>
    <w:tmpl w:val="D1B0E970"/>
    <w:lvl w:ilvl="0" w:tplc="AEAEC04C">
      <w:start w:val="1"/>
      <w:numFmt w:val="decimal"/>
      <w:suff w:val="space"/>
      <w:lvlText w:val="%1)"/>
      <w:lvlJc w:val="left"/>
      <w:pPr>
        <w:ind w:left="720"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5ECC6FEF"/>
    <w:multiLevelType w:val="hybridMultilevel"/>
    <w:tmpl w:val="F410B0DE"/>
    <w:lvl w:ilvl="0" w:tplc="1D78EE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606B2CDE"/>
    <w:multiLevelType w:val="hybridMultilevel"/>
    <w:tmpl w:val="89FE6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9146719"/>
    <w:multiLevelType w:val="hybridMultilevel"/>
    <w:tmpl w:val="CD34C5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98118DB"/>
    <w:multiLevelType w:val="hybridMultilevel"/>
    <w:tmpl w:val="0F404C14"/>
    <w:lvl w:ilvl="0" w:tplc="82A6A756">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9837923"/>
    <w:multiLevelType w:val="hybridMultilevel"/>
    <w:tmpl w:val="2F10C6A8"/>
    <w:lvl w:ilvl="0" w:tplc="8E1432BE">
      <w:start w:val="1"/>
      <w:numFmt w:val="decimal"/>
      <w:suff w:val="space"/>
      <w:lvlText w:val="%1)"/>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7D045FD1"/>
    <w:multiLevelType w:val="multilevel"/>
    <w:tmpl w:val="44DC1FB2"/>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20" w:hanging="360"/>
      </w:pPr>
      <w:rPr>
        <w:rFonts w:hint="default"/>
        <w:lang w:val="en-U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5"/>
  </w:num>
  <w:num w:numId="2">
    <w:abstractNumId w:val="11"/>
  </w:num>
  <w:num w:numId="3">
    <w:abstractNumId w:val="3"/>
  </w:num>
  <w:num w:numId="4">
    <w:abstractNumId w:val="9"/>
  </w:num>
  <w:num w:numId="5">
    <w:abstractNumId w:val="2"/>
  </w:num>
  <w:num w:numId="6">
    <w:abstractNumId w:val="8"/>
  </w:num>
  <w:num w:numId="7">
    <w:abstractNumId w:val="17"/>
  </w:num>
  <w:num w:numId="8">
    <w:abstractNumId w:val="0"/>
  </w:num>
  <w:num w:numId="9">
    <w:abstractNumId w:val="16"/>
  </w:num>
  <w:num w:numId="10">
    <w:abstractNumId w:val="19"/>
  </w:num>
  <w:num w:numId="11">
    <w:abstractNumId w:val="13"/>
  </w:num>
  <w:num w:numId="12">
    <w:abstractNumId w:val="10"/>
  </w:num>
  <w:num w:numId="13">
    <w:abstractNumId w:val="6"/>
  </w:num>
  <w:num w:numId="14">
    <w:abstractNumId w:val="7"/>
  </w:num>
  <w:num w:numId="15">
    <w:abstractNumId w:val="1"/>
  </w:num>
  <w:num w:numId="16">
    <w:abstractNumId w:val="4"/>
  </w:num>
  <w:num w:numId="17">
    <w:abstractNumId w:val="12"/>
  </w:num>
  <w:num w:numId="18">
    <w:abstractNumId w:val="5"/>
  </w:num>
  <w:num w:numId="19">
    <w:abstractNumId w:val="18"/>
  </w:num>
  <w:num w:numId="20">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Гиниятуллина Эльмира Равиловна">
    <w15:presenceInfo w15:providerId="None" w15:userId="Гиниятуллина Эльмира Равиловн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4862"/>
    <w:rsid w:val="00005E4E"/>
    <w:rsid w:val="00012ADF"/>
    <w:rsid w:val="00016E0E"/>
    <w:rsid w:val="0003616C"/>
    <w:rsid w:val="00036374"/>
    <w:rsid w:val="00041786"/>
    <w:rsid w:val="000611DC"/>
    <w:rsid w:val="000654B0"/>
    <w:rsid w:val="0007203E"/>
    <w:rsid w:val="000747E8"/>
    <w:rsid w:val="00076438"/>
    <w:rsid w:val="00083D9F"/>
    <w:rsid w:val="00084631"/>
    <w:rsid w:val="00084C0E"/>
    <w:rsid w:val="00085DCC"/>
    <w:rsid w:val="00095057"/>
    <w:rsid w:val="0009567C"/>
    <w:rsid w:val="00095718"/>
    <w:rsid w:val="000A0D0D"/>
    <w:rsid w:val="000B2C0A"/>
    <w:rsid w:val="000C5698"/>
    <w:rsid w:val="000C72BD"/>
    <w:rsid w:val="000D1495"/>
    <w:rsid w:val="000D6B08"/>
    <w:rsid w:val="000E0A81"/>
    <w:rsid w:val="000E0D35"/>
    <w:rsid w:val="000F1A9C"/>
    <w:rsid w:val="000F35AB"/>
    <w:rsid w:val="000F42E5"/>
    <w:rsid w:val="00102AA1"/>
    <w:rsid w:val="00104A8F"/>
    <w:rsid w:val="00110594"/>
    <w:rsid w:val="001121E0"/>
    <w:rsid w:val="00112748"/>
    <w:rsid w:val="00117810"/>
    <w:rsid w:val="00124203"/>
    <w:rsid w:val="00127A65"/>
    <w:rsid w:val="00132FF7"/>
    <w:rsid w:val="00134BE0"/>
    <w:rsid w:val="00140ACD"/>
    <w:rsid w:val="00144093"/>
    <w:rsid w:val="001462F0"/>
    <w:rsid w:val="001631E6"/>
    <w:rsid w:val="00174285"/>
    <w:rsid w:val="00175711"/>
    <w:rsid w:val="00181EE0"/>
    <w:rsid w:val="00184777"/>
    <w:rsid w:val="00185205"/>
    <w:rsid w:val="00187573"/>
    <w:rsid w:val="0019399D"/>
    <w:rsid w:val="001A245B"/>
    <w:rsid w:val="001B296A"/>
    <w:rsid w:val="001B2D5E"/>
    <w:rsid w:val="001C4D5C"/>
    <w:rsid w:val="001C5795"/>
    <w:rsid w:val="001D2243"/>
    <w:rsid w:val="001E12D6"/>
    <w:rsid w:val="001E3FC2"/>
    <w:rsid w:val="001E6584"/>
    <w:rsid w:val="001F6909"/>
    <w:rsid w:val="00207D48"/>
    <w:rsid w:val="0021473C"/>
    <w:rsid w:val="00216CBB"/>
    <w:rsid w:val="002218F1"/>
    <w:rsid w:val="0022260A"/>
    <w:rsid w:val="00224A1A"/>
    <w:rsid w:val="0023177D"/>
    <w:rsid w:val="00237CBD"/>
    <w:rsid w:val="002458CB"/>
    <w:rsid w:val="0026191D"/>
    <w:rsid w:val="0026546D"/>
    <w:rsid w:val="00274914"/>
    <w:rsid w:val="002853B5"/>
    <w:rsid w:val="0029024A"/>
    <w:rsid w:val="00294585"/>
    <w:rsid w:val="00294BCE"/>
    <w:rsid w:val="002B044C"/>
    <w:rsid w:val="002C7C5B"/>
    <w:rsid w:val="002C7E70"/>
    <w:rsid w:val="002D0954"/>
    <w:rsid w:val="002D79F3"/>
    <w:rsid w:val="002D7EA6"/>
    <w:rsid w:val="002E1513"/>
    <w:rsid w:val="002E2EEC"/>
    <w:rsid w:val="002F3E78"/>
    <w:rsid w:val="002F78EB"/>
    <w:rsid w:val="00302EE3"/>
    <w:rsid w:val="0030337C"/>
    <w:rsid w:val="00317CB9"/>
    <w:rsid w:val="00327985"/>
    <w:rsid w:val="00330E20"/>
    <w:rsid w:val="00335EC0"/>
    <w:rsid w:val="00344716"/>
    <w:rsid w:val="003449F0"/>
    <w:rsid w:val="00346EE3"/>
    <w:rsid w:val="0035414D"/>
    <w:rsid w:val="00354FFD"/>
    <w:rsid w:val="00367592"/>
    <w:rsid w:val="003765A2"/>
    <w:rsid w:val="00391D23"/>
    <w:rsid w:val="003977D0"/>
    <w:rsid w:val="003A1FFA"/>
    <w:rsid w:val="003B0AF8"/>
    <w:rsid w:val="003B0D27"/>
    <w:rsid w:val="003B622A"/>
    <w:rsid w:val="003C0B66"/>
    <w:rsid w:val="003C50B0"/>
    <w:rsid w:val="003D0FDD"/>
    <w:rsid w:val="003D5666"/>
    <w:rsid w:val="003E61AD"/>
    <w:rsid w:val="003E65DB"/>
    <w:rsid w:val="003F76A0"/>
    <w:rsid w:val="004040C0"/>
    <w:rsid w:val="0041134A"/>
    <w:rsid w:val="0041208C"/>
    <w:rsid w:val="004122FD"/>
    <w:rsid w:val="00417A5E"/>
    <w:rsid w:val="00423EDD"/>
    <w:rsid w:val="004349A1"/>
    <w:rsid w:val="004356D6"/>
    <w:rsid w:val="00456C43"/>
    <w:rsid w:val="00462363"/>
    <w:rsid w:val="00464913"/>
    <w:rsid w:val="00465797"/>
    <w:rsid w:val="00467460"/>
    <w:rsid w:val="0047097C"/>
    <w:rsid w:val="0047165B"/>
    <w:rsid w:val="00471FC1"/>
    <w:rsid w:val="004741C4"/>
    <w:rsid w:val="004805BA"/>
    <w:rsid w:val="00481629"/>
    <w:rsid w:val="0048696A"/>
    <w:rsid w:val="00487938"/>
    <w:rsid w:val="004907A9"/>
    <w:rsid w:val="004941F3"/>
    <w:rsid w:val="00494C31"/>
    <w:rsid w:val="00495271"/>
    <w:rsid w:val="004B1500"/>
    <w:rsid w:val="004B5985"/>
    <w:rsid w:val="004B73FA"/>
    <w:rsid w:val="004C0801"/>
    <w:rsid w:val="004C2B0D"/>
    <w:rsid w:val="004C656C"/>
    <w:rsid w:val="004C73EF"/>
    <w:rsid w:val="004D26D5"/>
    <w:rsid w:val="004D2F32"/>
    <w:rsid w:val="004E023A"/>
    <w:rsid w:val="004E6312"/>
    <w:rsid w:val="004F5758"/>
    <w:rsid w:val="004F6C57"/>
    <w:rsid w:val="004F7B9A"/>
    <w:rsid w:val="00506815"/>
    <w:rsid w:val="005157F7"/>
    <w:rsid w:val="00522D5B"/>
    <w:rsid w:val="00524E01"/>
    <w:rsid w:val="00525AD3"/>
    <w:rsid w:val="00536268"/>
    <w:rsid w:val="0054188B"/>
    <w:rsid w:val="00544C4D"/>
    <w:rsid w:val="005462EC"/>
    <w:rsid w:val="00555296"/>
    <w:rsid w:val="00560C50"/>
    <w:rsid w:val="00571D4C"/>
    <w:rsid w:val="005B33F3"/>
    <w:rsid w:val="005B483C"/>
    <w:rsid w:val="005C4CB6"/>
    <w:rsid w:val="005D61C9"/>
    <w:rsid w:val="005E153B"/>
    <w:rsid w:val="005F0A12"/>
    <w:rsid w:val="006161A7"/>
    <w:rsid w:val="006166A9"/>
    <w:rsid w:val="0061723F"/>
    <w:rsid w:val="006172D5"/>
    <w:rsid w:val="006269FA"/>
    <w:rsid w:val="00641744"/>
    <w:rsid w:val="00646054"/>
    <w:rsid w:val="00647D29"/>
    <w:rsid w:val="006525A6"/>
    <w:rsid w:val="0066515B"/>
    <w:rsid w:val="00672A52"/>
    <w:rsid w:val="00673573"/>
    <w:rsid w:val="006A1B5A"/>
    <w:rsid w:val="006A1E72"/>
    <w:rsid w:val="006A41BA"/>
    <w:rsid w:val="006B40CE"/>
    <w:rsid w:val="006D0DD0"/>
    <w:rsid w:val="006E0345"/>
    <w:rsid w:val="006E7479"/>
    <w:rsid w:val="006F4D21"/>
    <w:rsid w:val="00700CC1"/>
    <w:rsid w:val="00701160"/>
    <w:rsid w:val="00702B2C"/>
    <w:rsid w:val="00704559"/>
    <w:rsid w:val="00707C20"/>
    <w:rsid w:val="0071085C"/>
    <w:rsid w:val="00714095"/>
    <w:rsid w:val="00722D13"/>
    <w:rsid w:val="007269AF"/>
    <w:rsid w:val="00726F7D"/>
    <w:rsid w:val="00732E7F"/>
    <w:rsid w:val="00736088"/>
    <w:rsid w:val="00747787"/>
    <w:rsid w:val="00751891"/>
    <w:rsid w:val="00754FC9"/>
    <w:rsid w:val="007574F2"/>
    <w:rsid w:val="0078467C"/>
    <w:rsid w:val="00793530"/>
    <w:rsid w:val="00795C27"/>
    <w:rsid w:val="007B0CA7"/>
    <w:rsid w:val="007B225B"/>
    <w:rsid w:val="007B3BDA"/>
    <w:rsid w:val="007B5D9D"/>
    <w:rsid w:val="007C0CBE"/>
    <w:rsid w:val="007C2FD2"/>
    <w:rsid w:val="007D102B"/>
    <w:rsid w:val="007D2084"/>
    <w:rsid w:val="007E18F0"/>
    <w:rsid w:val="007E6CCB"/>
    <w:rsid w:val="007F6154"/>
    <w:rsid w:val="008079C2"/>
    <w:rsid w:val="00813F60"/>
    <w:rsid w:val="008166D5"/>
    <w:rsid w:val="00816D8C"/>
    <w:rsid w:val="00823D98"/>
    <w:rsid w:val="00824CAD"/>
    <w:rsid w:val="00827E62"/>
    <w:rsid w:val="008306B8"/>
    <w:rsid w:val="00830AAE"/>
    <w:rsid w:val="00834C4D"/>
    <w:rsid w:val="008406D5"/>
    <w:rsid w:val="008453E1"/>
    <w:rsid w:val="00851148"/>
    <w:rsid w:val="00867CCD"/>
    <w:rsid w:val="00873A26"/>
    <w:rsid w:val="0087473D"/>
    <w:rsid w:val="008926AB"/>
    <w:rsid w:val="008A2309"/>
    <w:rsid w:val="008A343A"/>
    <w:rsid w:val="008A55BB"/>
    <w:rsid w:val="008C5FA3"/>
    <w:rsid w:val="008C6281"/>
    <w:rsid w:val="008C74CB"/>
    <w:rsid w:val="008D0CCD"/>
    <w:rsid w:val="008D2842"/>
    <w:rsid w:val="008E7222"/>
    <w:rsid w:val="008F6629"/>
    <w:rsid w:val="008F677F"/>
    <w:rsid w:val="008F7258"/>
    <w:rsid w:val="0090003F"/>
    <w:rsid w:val="009143AE"/>
    <w:rsid w:val="0091458A"/>
    <w:rsid w:val="009154FC"/>
    <w:rsid w:val="00916068"/>
    <w:rsid w:val="00921C16"/>
    <w:rsid w:val="00926A61"/>
    <w:rsid w:val="00927584"/>
    <w:rsid w:val="00936013"/>
    <w:rsid w:val="009441BC"/>
    <w:rsid w:val="00953817"/>
    <w:rsid w:val="009678BF"/>
    <w:rsid w:val="00986911"/>
    <w:rsid w:val="00990067"/>
    <w:rsid w:val="0099095D"/>
    <w:rsid w:val="00992A5D"/>
    <w:rsid w:val="009A0B2B"/>
    <w:rsid w:val="009A1281"/>
    <w:rsid w:val="009A2872"/>
    <w:rsid w:val="009A6736"/>
    <w:rsid w:val="009B0D6F"/>
    <w:rsid w:val="009B4357"/>
    <w:rsid w:val="009C1266"/>
    <w:rsid w:val="009D4FFB"/>
    <w:rsid w:val="009D7F69"/>
    <w:rsid w:val="009E34E2"/>
    <w:rsid w:val="009F7C57"/>
    <w:rsid w:val="00A001EA"/>
    <w:rsid w:val="00A015A7"/>
    <w:rsid w:val="00A01EFC"/>
    <w:rsid w:val="00A107D7"/>
    <w:rsid w:val="00A116CA"/>
    <w:rsid w:val="00A14862"/>
    <w:rsid w:val="00A148FF"/>
    <w:rsid w:val="00A14A67"/>
    <w:rsid w:val="00A20599"/>
    <w:rsid w:val="00A254F3"/>
    <w:rsid w:val="00A44B77"/>
    <w:rsid w:val="00A459C5"/>
    <w:rsid w:val="00A51FFC"/>
    <w:rsid w:val="00A5697A"/>
    <w:rsid w:val="00A618D3"/>
    <w:rsid w:val="00A80417"/>
    <w:rsid w:val="00A80ED1"/>
    <w:rsid w:val="00A93646"/>
    <w:rsid w:val="00AB4486"/>
    <w:rsid w:val="00AB6CBB"/>
    <w:rsid w:val="00AB7D50"/>
    <w:rsid w:val="00AB7EA7"/>
    <w:rsid w:val="00AC4E98"/>
    <w:rsid w:val="00AD3051"/>
    <w:rsid w:val="00AD4D29"/>
    <w:rsid w:val="00AE1050"/>
    <w:rsid w:val="00AE42A3"/>
    <w:rsid w:val="00AE6FD1"/>
    <w:rsid w:val="00AE745D"/>
    <w:rsid w:val="00B10EDA"/>
    <w:rsid w:val="00B14463"/>
    <w:rsid w:val="00B22A64"/>
    <w:rsid w:val="00B3112B"/>
    <w:rsid w:val="00B42A92"/>
    <w:rsid w:val="00B50FC6"/>
    <w:rsid w:val="00B6033C"/>
    <w:rsid w:val="00B6613D"/>
    <w:rsid w:val="00B72516"/>
    <w:rsid w:val="00B80E56"/>
    <w:rsid w:val="00B87249"/>
    <w:rsid w:val="00BA2B4B"/>
    <w:rsid w:val="00BA4A22"/>
    <w:rsid w:val="00BA78C2"/>
    <w:rsid w:val="00BB3AC2"/>
    <w:rsid w:val="00BC037E"/>
    <w:rsid w:val="00BC05EA"/>
    <w:rsid w:val="00BC4FF9"/>
    <w:rsid w:val="00BC578E"/>
    <w:rsid w:val="00BD0295"/>
    <w:rsid w:val="00BD3A64"/>
    <w:rsid w:val="00BD5280"/>
    <w:rsid w:val="00BE3533"/>
    <w:rsid w:val="00BE7EDD"/>
    <w:rsid w:val="00C05246"/>
    <w:rsid w:val="00C27162"/>
    <w:rsid w:val="00C425E0"/>
    <w:rsid w:val="00C44FE8"/>
    <w:rsid w:val="00C4729B"/>
    <w:rsid w:val="00C521D9"/>
    <w:rsid w:val="00C567F1"/>
    <w:rsid w:val="00C637D2"/>
    <w:rsid w:val="00C700F7"/>
    <w:rsid w:val="00C712C3"/>
    <w:rsid w:val="00C76E43"/>
    <w:rsid w:val="00C82FC0"/>
    <w:rsid w:val="00C84AD5"/>
    <w:rsid w:val="00C8542E"/>
    <w:rsid w:val="00C87241"/>
    <w:rsid w:val="00C90452"/>
    <w:rsid w:val="00C91231"/>
    <w:rsid w:val="00CA68F2"/>
    <w:rsid w:val="00CB0200"/>
    <w:rsid w:val="00CB1208"/>
    <w:rsid w:val="00CB1289"/>
    <w:rsid w:val="00CB3B18"/>
    <w:rsid w:val="00CB581C"/>
    <w:rsid w:val="00CC16B2"/>
    <w:rsid w:val="00CC7055"/>
    <w:rsid w:val="00CF1FAC"/>
    <w:rsid w:val="00CF218F"/>
    <w:rsid w:val="00CF6432"/>
    <w:rsid w:val="00D03A91"/>
    <w:rsid w:val="00D05E8E"/>
    <w:rsid w:val="00D061FC"/>
    <w:rsid w:val="00D13699"/>
    <w:rsid w:val="00D158C2"/>
    <w:rsid w:val="00D22F1B"/>
    <w:rsid w:val="00D239DD"/>
    <w:rsid w:val="00D265A6"/>
    <w:rsid w:val="00D3143D"/>
    <w:rsid w:val="00D4242E"/>
    <w:rsid w:val="00D4358B"/>
    <w:rsid w:val="00D52D98"/>
    <w:rsid w:val="00D70F67"/>
    <w:rsid w:val="00D716E6"/>
    <w:rsid w:val="00D7576F"/>
    <w:rsid w:val="00D96798"/>
    <w:rsid w:val="00DB4F94"/>
    <w:rsid w:val="00DC2AFA"/>
    <w:rsid w:val="00DC6600"/>
    <w:rsid w:val="00DD2CC4"/>
    <w:rsid w:val="00DD4DDA"/>
    <w:rsid w:val="00DE6CBE"/>
    <w:rsid w:val="00DF1B49"/>
    <w:rsid w:val="00DF40ED"/>
    <w:rsid w:val="00E02467"/>
    <w:rsid w:val="00E0465D"/>
    <w:rsid w:val="00E0613E"/>
    <w:rsid w:val="00E11CD7"/>
    <w:rsid w:val="00E20AA2"/>
    <w:rsid w:val="00E31C6D"/>
    <w:rsid w:val="00E437F6"/>
    <w:rsid w:val="00E4600C"/>
    <w:rsid w:val="00E47B50"/>
    <w:rsid w:val="00E47F14"/>
    <w:rsid w:val="00E51FAC"/>
    <w:rsid w:val="00E52A3A"/>
    <w:rsid w:val="00E55524"/>
    <w:rsid w:val="00E6464F"/>
    <w:rsid w:val="00E75689"/>
    <w:rsid w:val="00E832DE"/>
    <w:rsid w:val="00E83C0F"/>
    <w:rsid w:val="00E93A2C"/>
    <w:rsid w:val="00E9613A"/>
    <w:rsid w:val="00E96F47"/>
    <w:rsid w:val="00EA3971"/>
    <w:rsid w:val="00EA3AEB"/>
    <w:rsid w:val="00EB07DD"/>
    <w:rsid w:val="00EC65D6"/>
    <w:rsid w:val="00EC7008"/>
    <w:rsid w:val="00EE13B8"/>
    <w:rsid w:val="00EE3676"/>
    <w:rsid w:val="00EF0437"/>
    <w:rsid w:val="00EF2156"/>
    <w:rsid w:val="00EF5F1B"/>
    <w:rsid w:val="00F10CA9"/>
    <w:rsid w:val="00F13336"/>
    <w:rsid w:val="00F14E49"/>
    <w:rsid w:val="00F162E3"/>
    <w:rsid w:val="00F163DB"/>
    <w:rsid w:val="00F22058"/>
    <w:rsid w:val="00F24D16"/>
    <w:rsid w:val="00F26A0E"/>
    <w:rsid w:val="00F30A06"/>
    <w:rsid w:val="00F33453"/>
    <w:rsid w:val="00F41FF2"/>
    <w:rsid w:val="00F4405F"/>
    <w:rsid w:val="00F5237C"/>
    <w:rsid w:val="00F563F3"/>
    <w:rsid w:val="00F66B83"/>
    <w:rsid w:val="00F67C4F"/>
    <w:rsid w:val="00FA221B"/>
    <w:rsid w:val="00FA2496"/>
    <w:rsid w:val="00FA71DA"/>
    <w:rsid w:val="00FB06AE"/>
    <w:rsid w:val="00FB07B5"/>
    <w:rsid w:val="00FB0E4F"/>
    <w:rsid w:val="00FB1D46"/>
    <w:rsid w:val="00FC1BAD"/>
    <w:rsid w:val="00FD182E"/>
    <w:rsid w:val="00FD43C3"/>
    <w:rsid w:val="00FE35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748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4862"/>
    <w:rPr>
      <w:rFonts w:ascii="Calibri" w:eastAsia="Calibri" w:hAnsi="Calibri" w:cs="Times New Roman"/>
    </w:rPr>
  </w:style>
  <w:style w:type="paragraph" w:styleId="1">
    <w:name w:val="heading 1"/>
    <w:basedOn w:val="a"/>
    <w:next w:val="a"/>
    <w:link w:val="10"/>
    <w:uiPriority w:val="9"/>
    <w:qFormat/>
    <w:rsid w:val="0023177D"/>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link w:val="20"/>
    <w:uiPriority w:val="99"/>
    <w:qFormat/>
    <w:rsid w:val="00A14862"/>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semiHidden/>
    <w:unhideWhenUsed/>
    <w:qFormat/>
    <w:rsid w:val="00E47F1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E3FC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rsid w:val="00A1486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0">
    <w:name w:val="Заголовок 2 Знак"/>
    <w:basedOn w:val="a0"/>
    <w:link w:val="2"/>
    <w:uiPriority w:val="99"/>
    <w:rsid w:val="00A14862"/>
    <w:rPr>
      <w:rFonts w:ascii="Times New Roman" w:eastAsia="Times New Roman" w:hAnsi="Times New Roman" w:cs="Times New Roman"/>
      <w:b/>
      <w:bCs/>
      <w:sz w:val="36"/>
      <w:szCs w:val="36"/>
      <w:lang w:eastAsia="ru-RU"/>
    </w:rPr>
  </w:style>
  <w:style w:type="paragraph" w:styleId="a3">
    <w:name w:val="List Paragraph"/>
    <w:basedOn w:val="a"/>
    <w:uiPriority w:val="34"/>
    <w:qFormat/>
    <w:rsid w:val="00A14862"/>
    <w:pPr>
      <w:ind w:left="720"/>
      <w:contextualSpacing/>
    </w:pPr>
  </w:style>
  <w:style w:type="character" w:customStyle="1" w:styleId="10">
    <w:name w:val="Заголовок 1 Знак"/>
    <w:basedOn w:val="a0"/>
    <w:link w:val="1"/>
    <w:uiPriority w:val="9"/>
    <w:rsid w:val="0023177D"/>
    <w:rPr>
      <w:rFonts w:asciiTheme="majorHAnsi" w:eastAsiaTheme="majorEastAsia" w:hAnsiTheme="majorHAnsi" w:cstheme="majorBidi"/>
      <w:b/>
      <w:bCs/>
      <w:color w:val="365F91" w:themeColor="accent1" w:themeShade="BF"/>
      <w:sz w:val="28"/>
      <w:szCs w:val="28"/>
      <w:lang w:eastAsia="ru-RU"/>
    </w:rPr>
  </w:style>
  <w:style w:type="character" w:styleId="a4">
    <w:name w:val="Hyperlink"/>
    <w:uiPriority w:val="99"/>
    <w:rsid w:val="00A148FF"/>
    <w:rPr>
      <w:color w:val="0000FF"/>
      <w:u w:val="single"/>
    </w:rPr>
  </w:style>
  <w:style w:type="paragraph" w:customStyle="1" w:styleId="1Title">
    <w:name w:val="1.Title"/>
    <w:basedOn w:val="1"/>
    <w:link w:val="1Title0"/>
    <w:rsid w:val="00A148FF"/>
    <w:pPr>
      <w:spacing w:before="160" w:after="160" w:line="240" w:lineRule="auto"/>
      <w:jc w:val="center"/>
    </w:pPr>
    <w:rPr>
      <w:rFonts w:ascii="Times New Roman" w:eastAsia="SimSun" w:hAnsi="Times New Roman" w:cs="Times New Roman"/>
      <w:bCs w:val="0"/>
      <w:color w:val="000000"/>
      <w:szCs w:val="24"/>
      <w:lang w:eastAsia="zh-CN"/>
    </w:rPr>
  </w:style>
  <w:style w:type="character" w:customStyle="1" w:styleId="1Title0">
    <w:name w:val="1.Title Знак"/>
    <w:link w:val="1Title"/>
    <w:rsid w:val="00A148FF"/>
    <w:rPr>
      <w:rFonts w:ascii="Times New Roman" w:eastAsia="SimSun" w:hAnsi="Times New Roman" w:cs="Times New Roman"/>
      <w:b/>
      <w:color w:val="000000"/>
      <w:sz w:val="28"/>
      <w:szCs w:val="24"/>
      <w:lang w:eastAsia="zh-CN"/>
    </w:rPr>
  </w:style>
  <w:style w:type="paragraph" w:customStyle="1" w:styleId="4MainText">
    <w:name w:val="4.Main Text Знак Знак Знак"/>
    <w:basedOn w:val="a"/>
    <w:link w:val="4MainText0"/>
    <w:rsid w:val="00A148FF"/>
    <w:pPr>
      <w:widowControl w:val="0"/>
      <w:spacing w:before="120" w:after="0" w:line="300" w:lineRule="auto"/>
      <w:ind w:firstLine="567"/>
      <w:jc w:val="both"/>
    </w:pPr>
    <w:rPr>
      <w:rFonts w:ascii="Times New Roman" w:eastAsia="SimSun" w:hAnsi="Times New Roman"/>
      <w:color w:val="000000"/>
      <w:szCs w:val="24"/>
      <w:lang w:eastAsia="zh-CN"/>
    </w:rPr>
  </w:style>
  <w:style w:type="character" w:customStyle="1" w:styleId="4MainText0">
    <w:name w:val="4.Main Text Знак Знак Знак Знак"/>
    <w:link w:val="4MainText"/>
    <w:rsid w:val="00A148FF"/>
    <w:rPr>
      <w:rFonts w:ascii="Times New Roman" w:eastAsia="SimSun" w:hAnsi="Times New Roman" w:cs="Times New Roman"/>
      <w:color w:val="000000"/>
      <w:szCs w:val="24"/>
      <w:lang w:eastAsia="zh-CN"/>
    </w:rPr>
  </w:style>
  <w:style w:type="paragraph" w:styleId="a5">
    <w:name w:val="Balloon Text"/>
    <w:basedOn w:val="a"/>
    <w:link w:val="a6"/>
    <w:uiPriority w:val="99"/>
    <w:semiHidden/>
    <w:unhideWhenUsed/>
    <w:rsid w:val="00A148F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148FF"/>
    <w:rPr>
      <w:rFonts w:ascii="Tahoma" w:eastAsia="Calibri" w:hAnsi="Tahoma" w:cs="Tahoma"/>
      <w:sz w:val="16"/>
      <w:szCs w:val="16"/>
    </w:rPr>
  </w:style>
  <w:style w:type="paragraph" w:customStyle="1" w:styleId="TableContents">
    <w:name w:val="Table Contents"/>
    <w:basedOn w:val="a"/>
    <w:qFormat/>
    <w:rsid w:val="00C521D9"/>
    <w:pPr>
      <w:widowControl w:val="0"/>
      <w:suppressLineNumbers/>
      <w:suppressAutoHyphens/>
      <w:spacing w:after="0" w:line="240" w:lineRule="auto"/>
    </w:pPr>
    <w:rPr>
      <w:rFonts w:ascii="Liberation Serif" w:eastAsia="Noto Serif CJK SC" w:hAnsi="Liberation Serif" w:cs="Lohit Devanagari"/>
      <w:kern w:val="2"/>
      <w:sz w:val="24"/>
      <w:szCs w:val="24"/>
      <w:lang w:val="en-US" w:eastAsia="zh-CN" w:bidi="hi-IN"/>
    </w:rPr>
  </w:style>
  <w:style w:type="paragraph" w:styleId="a7">
    <w:name w:val="caption"/>
    <w:basedOn w:val="a"/>
    <w:next w:val="a"/>
    <w:uiPriority w:val="35"/>
    <w:unhideWhenUsed/>
    <w:qFormat/>
    <w:rsid w:val="00367592"/>
    <w:pPr>
      <w:spacing w:line="240" w:lineRule="auto"/>
    </w:pPr>
    <w:rPr>
      <w:rFonts w:asciiTheme="minorHAnsi" w:eastAsiaTheme="minorHAnsi" w:hAnsiTheme="minorHAnsi" w:cstheme="minorBidi"/>
      <w:i/>
      <w:iCs/>
      <w:color w:val="1F497D" w:themeColor="text2"/>
      <w:sz w:val="18"/>
      <w:szCs w:val="18"/>
    </w:rPr>
  </w:style>
  <w:style w:type="character" w:customStyle="1" w:styleId="a8">
    <w:name w:val="Заголовок результата Знак"/>
    <w:basedOn w:val="a0"/>
    <w:link w:val="a9"/>
    <w:locked/>
    <w:rsid w:val="009D4FFB"/>
    <w:rPr>
      <w:rFonts w:ascii="Times New Roman" w:eastAsia="SFRM2074" w:hAnsi="Times New Roman" w:cs="Times New Roman"/>
      <w:b/>
      <w:sz w:val="28"/>
      <w:szCs w:val="28"/>
    </w:rPr>
  </w:style>
  <w:style w:type="paragraph" w:customStyle="1" w:styleId="a9">
    <w:name w:val="Заголовок результата"/>
    <w:basedOn w:val="a"/>
    <w:link w:val="a8"/>
    <w:qFormat/>
    <w:rsid w:val="009D4FFB"/>
    <w:pPr>
      <w:spacing w:after="240" w:line="288" w:lineRule="auto"/>
      <w:jc w:val="center"/>
    </w:pPr>
    <w:rPr>
      <w:rFonts w:ascii="Times New Roman" w:eastAsia="SFRM2074" w:hAnsi="Times New Roman"/>
      <w:b/>
      <w:sz w:val="28"/>
      <w:szCs w:val="28"/>
    </w:rPr>
  </w:style>
  <w:style w:type="table" w:styleId="aa">
    <w:name w:val="Table Grid"/>
    <w:basedOn w:val="a1"/>
    <w:uiPriority w:val="39"/>
    <w:qFormat/>
    <w:rsid w:val="009D4F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9D4FFB"/>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Strong"/>
    <w:basedOn w:val="a0"/>
    <w:uiPriority w:val="22"/>
    <w:qFormat/>
    <w:rsid w:val="009D4FFB"/>
    <w:rPr>
      <w:b/>
      <w:bCs/>
    </w:rPr>
  </w:style>
  <w:style w:type="paragraph" w:styleId="ad">
    <w:name w:val="header"/>
    <w:basedOn w:val="a"/>
    <w:link w:val="ae"/>
    <w:uiPriority w:val="99"/>
    <w:unhideWhenUsed/>
    <w:rsid w:val="00C2716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C27162"/>
    <w:rPr>
      <w:rFonts w:ascii="Calibri" w:eastAsia="Calibri" w:hAnsi="Calibri" w:cs="Times New Roman"/>
    </w:rPr>
  </w:style>
  <w:style w:type="paragraph" w:styleId="af">
    <w:name w:val="footer"/>
    <w:basedOn w:val="a"/>
    <w:link w:val="af0"/>
    <w:uiPriority w:val="99"/>
    <w:unhideWhenUsed/>
    <w:rsid w:val="00C2716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C27162"/>
    <w:rPr>
      <w:rFonts w:ascii="Calibri" w:eastAsia="Calibri" w:hAnsi="Calibri" w:cs="Times New Roman"/>
    </w:rPr>
  </w:style>
  <w:style w:type="character" w:customStyle="1" w:styleId="40">
    <w:name w:val="Заголовок 4 Знак"/>
    <w:basedOn w:val="a0"/>
    <w:link w:val="4"/>
    <w:uiPriority w:val="9"/>
    <w:semiHidden/>
    <w:rsid w:val="001E3FC2"/>
    <w:rPr>
      <w:rFonts w:asciiTheme="majorHAnsi" w:eastAsiaTheme="majorEastAsia" w:hAnsiTheme="majorHAnsi" w:cstheme="majorBidi"/>
      <w:b/>
      <w:bCs/>
      <w:i/>
      <w:iCs/>
      <w:color w:val="4F81BD" w:themeColor="accent1"/>
    </w:rPr>
  </w:style>
  <w:style w:type="paragraph" w:customStyle="1" w:styleId="Iauiue">
    <w:name w:val="Iau?iue"/>
    <w:rsid w:val="00D4358B"/>
    <w:pPr>
      <w:spacing w:after="0" w:line="360" w:lineRule="auto"/>
      <w:jc w:val="both"/>
    </w:pPr>
    <w:rPr>
      <w:rFonts w:ascii="Times New Roman" w:eastAsia="Times New Roman" w:hAnsi="Times New Roman" w:cs="Times New Roman"/>
      <w:sz w:val="28"/>
      <w:szCs w:val="28"/>
      <w:lang w:val="en-US" w:eastAsia="ru-RU"/>
    </w:rPr>
  </w:style>
  <w:style w:type="paragraph" w:styleId="af1">
    <w:name w:val="TOC Heading"/>
    <w:basedOn w:val="1"/>
    <w:next w:val="a"/>
    <w:uiPriority w:val="39"/>
    <w:unhideWhenUsed/>
    <w:qFormat/>
    <w:rsid w:val="00732E7F"/>
    <w:pPr>
      <w:outlineLvl w:val="9"/>
    </w:pPr>
  </w:style>
  <w:style w:type="paragraph" w:styleId="11">
    <w:name w:val="toc 1"/>
    <w:basedOn w:val="a"/>
    <w:next w:val="a"/>
    <w:autoRedefine/>
    <w:uiPriority w:val="39"/>
    <w:unhideWhenUsed/>
    <w:rsid w:val="00732E7F"/>
    <w:pPr>
      <w:spacing w:after="100"/>
    </w:pPr>
  </w:style>
  <w:style w:type="paragraph" w:styleId="af2">
    <w:name w:val="Revision"/>
    <w:hidden/>
    <w:uiPriority w:val="99"/>
    <w:semiHidden/>
    <w:rsid w:val="003D5666"/>
    <w:pPr>
      <w:spacing w:after="0" w:line="240" w:lineRule="auto"/>
    </w:pPr>
    <w:rPr>
      <w:rFonts w:ascii="Calibri" w:eastAsia="Calibri" w:hAnsi="Calibri" w:cs="Times New Roman"/>
    </w:rPr>
  </w:style>
  <w:style w:type="character" w:styleId="af3">
    <w:name w:val="annotation reference"/>
    <w:basedOn w:val="a0"/>
    <w:uiPriority w:val="99"/>
    <w:semiHidden/>
    <w:unhideWhenUsed/>
    <w:rsid w:val="009154FC"/>
    <w:rPr>
      <w:sz w:val="16"/>
      <w:szCs w:val="16"/>
    </w:rPr>
  </w:style>
  <w:style w:type="paragraph" w:styleId="af4">
    <w:name w:val="annotation text"/>
    <w:basedOn w:val="a"/>
    <w:link w:val="af5"/>
    <w:uiPriority w:val="99"/>
    <w:unhideWhenUsed/>
    <w:rsid w:val="009154FC"/>
    <w:pPr>
      <w:spacing w:line="240" w:lineRule="auto"/>
    </w:pPr>
    <w:rPr>
      <w:sz w:val="20"/>
      <w:szCs w:val="20"/>
    </w:rPr>
  </w:style>
  <w:style w:type="character" w:customStyle="1" w:styleId="af5">
    <w:name w:val="Текст примечания Знак"/>
    <w:basedOn w:val="a0"/>
    <w:link w:val="af4"/>
    <w:uiPriority w:val="99"/>
    <w:rsid w:val="009154FC"/>
    <w:rPr>
      <w:rFonts w:ascii="Calibri" w:eastAsia="Calibri" w:hAnsi="Calibri" w:cs="Times New Roman"/>
      <w:sz w:val="20"/>
      <w:szCs w:val="20"/>
    </w:rPr>
  </w:style>
  <w:style w:type="paragraph" w:styleId="af6">
    <w:name w:val="annotation subject"/>
    <w:basedOn w:val="af4"/>
    <w:next w:val="af4"/>
    <w:link w:val="af7"/>
    <w:uiPriority w:val="99"/>
    <w:semiHidden/>
    <w:unhideWhenUsed/>
    <w:rsid w:val="009154FC"/>
    <w:rPr>
      <w:b/>
      <w:bCs/>
    </w:rPr>
  </w:style>
  <w:style w:type="character" w:customStyle="1" w:styleId="af7">
    <w:name w:val="Тема примечания Знак"/>
    <w:basedOn w:val="af5"/>
    <w:link w:val="af6"/>
    <w:uiPriority w:val="99"/>
    <w:semiHidden/>
    <w:rsid w:val="009154FC"/>
    <w:rPr>
      <w:rFonts w:ascii="Calibri" w:eastAsia="Calibri" w:hAnsi="Calibri" w:cs="Times New Roman"/>
      <w:b/>
      <w:bCs/>
      <w:sz w:val="20"/>
      <w:szCs w:val="20"/>
    </w:rPr>
  </w:style>
  <w:style w:type="paragraph" w:styleId="21">
    <w:name w:val="toc 2"/>
    <w:basedOn w:val="a"/>
    <w:next w:val="a"/>
    <w:autoRedefine/>
    <w:uiPriority w:val="39"/>
    <w:unhideWhenUsed/>
    <w:rsid w:val="005C4CB6"/>
    <w:pPr>
      <w:spacing w:after="100"/>
      <w:ind w:left="220"/>
    </w:pPr>
  </w:style>
  <w:style w:type="character" w:customStyle="1" w:styleId="30">
    <w:name w:val="Заголовок 3 Знак"/>
    <w:basedOn w:val="a0"/>
    <w:link w:val="3"/>
    <w:uiPriority w:val="9"/>
    <w:semiHidden/>
    <w:rsid w:val="00E47F14"/>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4862"/>
    <w:rPr>
      <w:rFonts w:ascii="Calibri" w:eastAsia="Calibri" w:hAnsi="Calibri" w:cs="Times New Roman"/>
    </w:rPr>
  </w:style>
  <w:style w:type="paragraph" w:styleId="1">
    <w:name w:val="heading 1"/>
    <w:basedOn w:val="a"/>
    <w:next w:val="a"/>
    <w:link w:val="10"/>
    <w:uiPriority w:val="9"/>
    <w:qFormat/>
    <w:rsid w:val="0023177D"/>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link w:val="20"/>
    <w:uiPriority w:val="99"/>
    <w:qFormat/>
    <w:rsid w:val="00A14862"/>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semiHidden/>
    <w:unhideWhenUsed/>
    <w:qFormat/>
    <w:rsid w:val="00E47F1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E3FC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rsid w:val="00A1486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0">
    <w:name w:val="Заголовок 2 Знак"/>
    <w:basedOn w:val="a0"/>
    <w:link w:val="2"/>
    <w:uiPriority w:val="99"/>
    <w:rsid w:val="00A14862"/>
    <w:rPr>
      <w:rFonts w:ascii="Times New Roman" w:eastAsia="Times New Roman" w:hAnsi="Times New Roman" w:cs="Times New Roman"/>
      <w:b/>
      <w:bCs/>
      <w:sz w:val="36"/>
      <w:szCs w:val="36"/>
      <w:lang w:eastAsia="ru-RU"/>
    </w:rPr>
  </w:style>
  <w:style w:type="paragraph" w:styleId="a3">
    <w:name w:val="List Paragraph"/>
    <w:basedOn w:val="a"/>
    <w:uiPriority w:val="34"/>
    <w:qFormat/>
    <w:rsid w:val="00A14862"/>
    <w:pPr>
      <w:ind w:left="720"/>
      <w:contextualSpacing/>
    </w:pPr>
  </w:style>
  <w:style w:type="character" w:customStyle="1" w:styleId="10">
    <w:name w:val="Заголовок 1 Знак"/>
    <w:basedOn w:val="a0"/>
    <w:link w:val="1"/>
    <w:uiPriority w:val="9"/>
    <w:rsid w:val="0023177D"/>
    <w:rPr>
      <w:rFonts w:asciiTheme="majorHAnsi" w:eastAsiaTheme="majorEastAsia" w:hAnsiTheme="majorHAnsi" w:cstheme="majorBidi"/>
      <w:b/>
      <w:bCs/>
      <w:color w:val="365F91" w:themeColor="accent1" w:themeShade="BF"/>
      <w:sz w:val="28"/>
      <w:szCs w:val="28"/>
      <w:lang w:eastAsia="ru-RU"/>
    </w:rPr>
  </w:style>
  <w:style w:type="character" w:styleId="a4">
    <w:name w:val="Hyperlink"/>
    <w:uiPriority w:val="99"/>
    <w:rsid w:val="00A148FF"/>
    <w:rPr>
      <w:color w:val="0000FF"/>
      <w:u w:val="single"/>
    </w:rPr>
  </w:style>
  <w:style w:type="paragraph" w:customStyle="1" w:styleId="1Title">
    <w:name w:val="1.Title"/>
    <w:basedOn w:val="1"/>
    <w:link w:val="1Title0"/>
    <w:rsid w:val="00A148FF"/>
    <w:pPr>
      <w:spacing w:before="160" w:after="160" w:line="240" w:lineRule="auto"/>
      <w:jc w:val="center"/>
    </w:pPr>
    <w:rPr>
      <w:rFonts w:ascii="Times New Roman" w:eastAsia="SimSun" w:hAnsi="Times New Roman" w:cs="Times New Roman"/>
      <w:bCs w:val="0"/>
      <w:color w:val="000000"/>
      <w:szCs w:val="24"/>
      <w:lang w:eastAsia="zh-CN"/>
    </w:rPr>
  </w:style>
  <w:style w:type="character" w:customStyle="1" w:styleId="1Title0">
    <w:name w:val="1.Title Знак"/>
    <w:link w:val="1Title"/>
    <w:rsid w:val="00A148FF"/>
    <w:rPr>
      <w:rFonts w:ascii="Times New Roman" w:eastAsia="SimSun" w:hAnsi="Times New Roman" w:cs="Times New Roman"/>
      <w:b/>
      <w:color w:val="000000"/>
      <w:sz w:val="28"/>
      <w:szCs w:val="24"/>
      <w:lang w:eastAsia="zh-CN"/>
    </w:rPr>
  </w:style>
  <w:style w:type="paragraph" w:customStyle="1" w:styleId="4MainText">
    <w:name w:val="4.Main Text Знак Знак Знак"/>
    <w:basedOn w:val="a"/>
    <w:link w:val="4MainText0"/>
    <w:rsid w:val="00A148FF"/>
    <w:pPr>
      <w:widowControl w:val="0"/>
      <w:spacing w:before="120" w:after="0" w:line="300" w:lineRule="auto"/>
      <w:ind w:firstLine="567"/>
      <w:jc w:val="both"/>
    </w:pPr>
    <w:rPr>
      <w:rFonts w:ascii="Times New Roman" w:eastAsia="SimSun" w:hAnsi="Times New Roman"/>
      <w:color w:val="000000"/>
      <w:szCs w:val="24"/>
      <w:lang w:eastAsia="zh-CN"/>
    </w:rPr>
  </w:style>
  <w:style w:type="character" w:customStyle="1" w:styleId="4MainText0">
    <w:name w:val="4.Main Text Знак Знак Знак Знак"/>
    <w:link w:val="4MainText"/>
    <w:rsid w:val="00A148FF"/>
    <w:rPr>
      <w:rFonts w:ascii="Times New Roman" w:eastAsia="SimSun" w:hAnsi="Times New Roman" w:cs="Times New Roman"/>
      <w:color w:val="000000"/>
      <w:szCs w:val="24"/>
      <w:lang w:eastAsia="zh-CN"/>
    </w:rPr>
  </w:style>
  <w:style w:type="paragraph" w:styleId="a5">
    <w:name w:val="Balloon Text"/>
    <w:basedOn w:val="a"/>
    <w:link w:val="a6"/>
    <w:uiPriority w:val="99"/>
    <w:semiHidden/>
    <w:unhideWhenUsed/>
    <w:rsid w:val="00A148F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148FF"/>
    <w:rPr>
      <w:rFonts w:ascii="Tahoma" w:eastAsia="Calibri" w:hAnsi="Tahoma" w:cs="Tahoma"/>
      <w:sz w:val="16"/>
      <w:szCs w:val="16"/>
    </w:rPr>
  </w:style>
  <w:style w:type="paragraph" w:customStyle="1" w:styleId="TableContents">
    <w:name w:val="Table Contents"/>
    <w:basedOn w:val="a"/>
    <w:qFormat/>
    <w:rsid w:val="00C521D9"/>
    <w:pPr>
      <w:widowControl w:val="0"/>
      <w:suppressLineNumbers/>
      <w:suppressAutoHyphens/>
      <w:spacing w:after="0" w:line="240" w:lineRule="auto"/>
    </w:pPr>
    <w:rPr>
      <w:rFonts w:ascii="Liberation Serif" w:eastAsia="Noto Serif CJK SC" w:hAnsi="Liberation Serif" w:cs="Lohit Devanagari"/>
      <w:kern w:val="2"/>
      <w:sz w:val="24"/>
      <w:szCs w:val="24"/>
      <w:lang w:val="en-US" w:eastAsia="zh-CN" w:bidi="hi-IN"/>
    </w:rPr>
  </w:style>
  <w:style w:type="paragraph" w:styleId="a7">
    <w:name w:val="caption"/>
    <w:basedOn w:val="a"/>
    <w:next w:val="a"/>
    <w:uiPriority w:val="35"/>
    <w:unhideWhenUsed/>
    <w:qFormat/>
    <w:rsid w:val="00367592"/>
    <w:pPr>
      <w:spacing w:line="240" w:lineRule="auto"/>
    </w:pPr>
    <w:rPr>
      <w:rFonts w:asciiTheme="minorHAnsi" w:eastAsiaTheme="minorHAnsi" w:hAnsiTheme="minorHAnsi" w:cstheme="minorBidi"/>
      <w:i/>
      <w:iCs/>
      <w:color w:val="1F497D" w:themeColor="text2"/>
      <w:sz w:val="18"/>
      <w:szCs w:val="18"/>
    </w:rPr>
  </w:style>
  <w:style w:type="character" w:customStyle="1" w:styleId="a8">
    <w:name w:val="Заголовок результата Знак"/>
    <w:basedOn w:val="a0"/>
    <w:link w:val="a9"/>
    <w:locked/>
    <w:rsid w:val="009D4FFB"/>
    <w:rPr>
      <w:rFonts w:ascii="Times New Roman" w:eastAsia="SFRM2074" w:hAnsi="Times New Roman" w:cs="Times New Roman"/>
      <w:b/>
      <w:sz w:val="28"/>
      <w:szCs w:val="28"/>
    </w:rPr>
  </w:style>
  <w:style w:type="paragraph" w:customStyle="1" w:styleId="a9">
    <w:name w:val="Заголовок результата"/>
    <w:basedOn w:val="a"/>
    <w:link w:val="a8"/>
    <w:qFormat/>
    <w:rsid w:val="009D4FFB"/>
    <w:pPr>
      <w:spacing w:after="240" w:line="288" w:lineRule="auto"/>
      <w:jc w:val="center"/>
    </w:pPr>
    <w:rPr>
      <w:rFonts w:ascii="Times New Roman" w:eastAsia="SFRM2074" w:hAnsi="Times New Roman"/>
      <w:b/>
      <w:sz w:val="28"/>
      <w:szCs w:val="28"/>
    </w:rPr>
  </w:style>
  <w:style w:type="table" w:styleId="aa">
    <w:name w:val="Table Grid"/>
    <w:basedOn w:val="a1"/>
    <w:uiPriority w:val="39"/>
    <w:qFormat/>
    <w:rsid w:val="009D4F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unhideWhenUsed/>
    <w:rsid w:val="009D4FFB"/>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Strong"/>
    <w:basedOn w:val="a0"/>
    <w:uiPriority w:val="22"/>
    <w:qFormat/>
    <w:rsid w:val="009D4FFB"/>
    <w:rPr>
      <w:b/>
      <w:bCs/>
    </w:rPr>
  </w:style>
  <w:style w:type="paragraph" w:styleId="ad">
    <w:name w:val="header"/>
    <w:basedOn w:val="a"/>
    <w:link w:val="ae"/>
    <w:uiPriority w:val="99"/>
    <w:unhideWhenUsed/>
    <w:rsid w:val="00C2716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C27162"/>
    <w:rPr>
      <w:rFonts w:ascii="Calibri" w:eastAsia="Calibri" w:hAnsi="Calibri" w:cs="Times New Roman"/>
    </w:rPr>
  </w:style>
  <w:style w:type="paragraph" w:styleId="af">
    <w:name w:val="footer"/>
    <w:basedOn w:val="a"/>
    <w:link w:val="af0"/>
    <w:uiPriority w:val="99"/>
    <w:unhideWhenUsed/>
    <w:rsid w:val="00C2716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C27162"/>
    <w:rPr>
      <w:rFonts w:ascii="Calibri" w:eastAsia="Calibri" w:hAnsi="Calibri" w:cs="Times New Roman"/>
    </w:rPr>
  </w:style>
  <w:style w:type="character" w:customStyle="1" w:styleId="40">
    <w:name w:val="Заголовок 4 Знак"/>
    <w:basedOn w:val="a0"/>
    <w:link w:val="4"/>
    <w:uiPriority w:val="9"/>
    <w:semiHidden/>
    <w:rsid w:val="001E3FC2"/>
    <w:rPr>
      <w:rFonts w:asciiTheme="majorHAnsi" w:eastAsiaTheme="majorEastAsia" w:hAnsiTheme="majorHAnsi" w:cstheme="majorBidi"/>
      <w:b/>
      <w:bCs/>
      <w:i/>
      <w:iCs/>
      <w:color w:val="4F81BD" w:themeColor="accent1"/>
    </w:rPr>
  </w:style>
  <w:style w:type="paragraph" w:customStyle="1" w:styleId="Iauiue">
    <w:name w:val="Iau?iue"/>
    <w:rsid w:val="00D4358B"/>
    <w:pPr>
      <w:spacing w:after="0" w:line="360" w:lineRule="auto"/>
      <w:jc w:val="both"/>
    </w:pPr>
    <w:rPr>
      <w:rFonts w:ascii="Times New Roman" w:eastAsia="Times New Roman" w:hAnsi="Times New Roman" w:cs="Times New Roman"/>
      <w:sz w:val="28"/>
      <w:szCs w:val="28"/>
      <w:lang w:val="en-US" w:eastAsia="ru-RU"/>
    </w:rPr>
  </w:style>
  <w:style w:type="paragraph" w:styleId="af1">
    <w:name w:val="TOC Heading"/>
    <w:basedOn w:val="1"/>
    <w:next w:val="a"/>
    <w:uiPriority w:val="39"/>
    <w:unhideWhenUsed/>
    <w:qFormat/>
    <w:rsid w:val="00732E7F"/>
    <w:pPr>
      <w:outlineLvl w:val="9"/>
    </w:pPr>
  </w:style>
  <w:style w:type="paragraph" w:styleId="11">
    <w:name w:val="toc 1"/>
    <w:basedOn w:val="a"/>
    <w:next w:val="a"/>
    <w:autoRedefine/>
    <w:uiPriority w:val="39"/>
    <w:unhideWhenUsed/>
    <w:rsid w:val="00732E7F"/>
    <w:pPr>
      <w:spacing w:after="100"/>
    </w:pPr>
  </w:style>
  <w:style w:type="paragraph" w:styleId="af2">
    <w:name w:val="Revision"/>
    <w:hidden/>
    <w:uiPriority w:val="99"/>
    <w:semiHidden/>
    <w:rsid w:val="003D5666"/>
    <w:pPr>
      <w:spacing w:after="0" w:line="240" w:lineRule="auto"/>
    </w:pPr>
    <w:rPr>
      <w:rFonts w:ascii="Calibri" w:eastAsia="Calibri" w:hAnsi="Calibri" w:cs="Times New Roman"/>
    </w:rPr>
  </w:style>
  <w:style w:type="character" w:styleId="af3">
    <w:name w:val="annotation reference"/>
    <w:basedOn w:val="a0"/>
    <w:uiPriority w:val="99"/>
    <w:semiHidden/>
    <w:unhideWhenUsed/>
    <w:rsid w:val="009154FC"/>
    <w:rPr>
      <w:sz w:val="16"/>
      <w:szCs w:val="16"/>
    </w:rPr>
  </w:style>
  <w:style w:type="paragraph" w:styleId="af4">
    <w:name w:val="annotation text"/>
    <w:basedOn w:val="a"/>
    <w:link w:val="af5"/>
    <w:uiPriority w:val="99"/>
    <w:unhideWhenUsed/>
    <w:rsid w:val="009154FC"/>
    <w:pPr>
      <w:spacing w:line="240" w:lineRule="auto"/>
    </w:pPr>
    <w:rPr>
      <w:sz w:val="20"/>
      <w:szCs w:val="20"/>
    </w:rPr>
  </w:style>
  <w:style w:type="character" w:customStyle="1" w:styleId="af5">
    <w:name w:val="Текст примечания Знак"/>
    <w:basedOn w:val="a0"/>
    <w:link w:val="af4"/>
    <w:uiPriority w:val="99"/>
    <w:rsid w:val="009154FC"/>
    <w:rPr>
      <w:rFonts w:ascii="Calibri" w:eastAsia="Calibri" w:hAnsi="Calibri" w:cs="Times New Roman"/>
      <w:sz w:val="20"/>
      <w:szCs w:val="20"/>
    </w:rPr>
  </w:style>
  <w:style w:type="paragraph" w:styleId="af6">
    <w:name w:val="annotation subject"/>
    <w:basedOn w:val="af4"/>
    <w:next w:val="af4"/>
    <w:link w:val="af7"/>
    <w:uiPriority w:val="99"/>
    <w:semiHidden/>
    <w:unhideWhenUsed/>
    <w:rsid w:val="009154FC"/>
    <w:rPr>
      <w:b/>
      <w:bCs/>
    </w:rPr>
  </w:style>
  <w:style w:type="character" w:customStyle="1" w:styleId="af7">
    <w:name w:val="Тема примечания Знак"/>
    <w:basedOn w:val="af5"/>
    <w:link w:val="af6"/>
    <w:uiPriority w:val="99"/>
    <w:semiHidden/>
    <w:rsid w:val="009154FC"/>
    <w:rPr>
      <w:rFonts w:ascii="Calibri" w:eastAsia="Calibri" w:hAnsi="Calibri" w:cs="Times New Roman"/>
      <w:b/>
      <w:bCs/>
      <w:sz w:val="20"/>
      <w:szCs w:val="20"/>
    </w:rPr>
  </w:style>
  <w:style w:type="paragraph" w:styleId="21">
    <w:name w:val="toc 2"/>
    <w:basedOn w:val="a"/>
    <w:next w:val="a"/>
    <w:autoRedefine/>
    <w:uiPriority w:val="39"/>
    <w:unhideWhenUsed/>
    <w:rsid w:val="005C4CB6"/>
    <w:pPr>
      <w:spacing w:after="100"/>
      <w:ind w:left="220"/>
    </w:pPr>
  </w:style>
  <w:style w:type="character" w:customStyle="1" w:styleId="30">
    <w:name w:val="Заголовок 3 Знак"/>
    <w:basedOn w:val="a0"/>
    <w:link w:val="3"/>
    <w:uiPriority w:val="9"/>
    <w:semiHidden/>
    <w:rsid w:val="00E47F14"/>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7352087">
      <w:bodyDiv w:val="1"/>
      <w:marLeft w:val="0"/>
      <w:marRight w:val="0"/>
      <w:marTop w:val="0"/>
      <w:marBottom w:val="0"/>
      <w:divBdr>
        <w:top w:val="none" w:sz="0" w:space="0" w:color="auto"/>
        <w:left w:val="none" w:sz="0" w:space="0" w:color="auto"/>
        <w:bottom w:val="none" w:sz="0" w:space="0" w:color="auto"/>
        <w:right w:val="none" w:sz="0" w:space="0" w:color="auto"/>
      </w:divBdr>
    </w:div>
    <w:div w:id="588580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j.physb.2025.417904" TargetMode="External"/><Relationship Id="rId21" Type="http://schemas.openxmlformats.org/officeDocument/2006/relationships/hyperlink" Target="https://doi.org/10.1063/5.0246306" TargetMode="External"/><Relationship Id="rId42" Type="http://schemas.openxmlformats.org/officeDocument/2006/relationships/oleObject" Target="embeddings/oleObject5.bin"/><Relationship Id="rId47" Type="http://schemas.openxmlformats.org/officeDocument/2006/relationships/oleObject" Target="embeddings/oleObject7.bin"/><Relationship Id="rId63" Type="http://schemas.openxmlformats.org/officeDocument/2006/relationships/image" Target="media/image28.png"/><Relationship Id="rId68" Type="http://schemas.openxmlformats.org/officeDocument/2006/relationships/image" Target="media/image31.png"/><Relationship Id="rId84"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image" Target="media/image2.jpeg"/><Relationship Id="rId32" Type="http://schemas.openxmlformats.org/officeDocument/2006/relationships/image" Target="media/image14.png"/><Relationship Id="rId37" Type="http://schemas.openxmlformats.org/officeDocument/2006/relationships/image" Target="media/image16.jpeg"/><Relationship Id="rId53" Type="http://schemas.openxmlformats.org/officeDocument/2006/relationships/oleObject" Target="embeddings/oleObject10.bin"/><Relationship Id="rId58" Type="http://schemas.openxmlformats.org/officeDocument/2006/relationships/hyperlink" Target="http://jetpletters.ru/ps/2495/article_36602.shtml" TargetMode="External"/><Relationship Id="rId74" Type="http://schemas.openxmlformats.org/officeDocument/2006/relationships/image" Target="media/image35.png"/><Relationship Id="rId79" Type="http://schemas.openxmlformats.org/officeDocument/2006/relationships/hyperlink" Target="https://vdele.spbu.ru/memorydevice__case" TargetMode="External"/><Relationship Id="rId5" Type="http://schemas.openxmlformats.org/officeDocument/2006/relationships/settings" Target="settings.xml"/><Relationship Id="rId19" Type="http://schemas.openxmlformats.org/officeDocument/2006/relationships/image" Target="media/image7.jpe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oleObject" Target="embeddings/oleObject1.bin"/><Relationship Id="rId35" Type="http://schemas.openxmlformats.org/officeDocument/2006/relationships/image" Target="media/image15.wmf"/><Relationship Id="rId43" Type="http://schemas.openxmlformats.org/officeDocument/2006/relationships/hyperlink" Target="https://journals.ioffe.ru/articles/61320" TargetMode="External"/><Relationship Id="rId48" Type="http://schemas.openxmlformats.org/officeDocument/2006/relationships/image" Target="media/image21.wmf"/><Relationship Id="rId56" Type="http://schemas.openxmlformats.org/officeDocument/2006/relationships/oleObject" Target="embeddings/oleObject12.bin"/><Relationship Id="rId64" Type="http://schemas.openxmlformats.org/officeDocument/2006/relationships/image" Target="media/image29.png"/><Relationship Id="rId69" Type="http://schemas.openxmlformats.org/officeDocument/2006/relationships/hyperlink" Target="https://doi.org/10.1103/dsmt-b5f2" TargetMode="External"/><Relationship Id="rId77" Type="http://schemas.openxmlformats.org/officeDocument/2006/relationships/hyperlink" Target="https://disser.spbu.ru/zashchita-uchenoj-stepeni-spbgu/1600-makarova-tatiana-pavlovna.html" TargetMode="External"/><Relationship Id="rId8" Type="http://schemas.openxmlformats.org/officeDocument/2006/relationships/endnotes" Target="endnotes.xml"/><Relationship Id="rId51" Type="http://schemas.openxmlformats.org/officeDocument/2006/relationships/oleObject" Target="embeddings/oleObject9.bin"/><Relationship Id="rId72" Type="http://schemas.openxmlformats.org/officeDocument/2006/relationships/image" Target="media/image33.png"/><Relationship Id="rId80" Type="http://schemas.openxmlformats.org/officeDocument/2006/relationships/hyperlink" Target="https://vdele.spbu.ru/detector_case" TargetMode="External"/><Relationship Id="rId3" Type="http://schemas.openxmlformats.org/officeDocument/2006/relationships/styles" Target="styles.xml"/><Relationship Id="rId12" Type="http://schemas.openxmlformats.org/officeDocument/2006/relationships/hyperlink" Target="https://doi.org/10.1016/j.jpcs.2025.113042" TargetMode="External"/><Relationship Id="rId17" Type="http://schemas.openxmlformats.org/officeDocument/2006/relationships/hyperlink" Target="https://doi.org/10.1103/bd4p-zrmy" TargetMode="External"/><Relationship Id="rId25" Type="http://schemas.openxmlformats.org/officeDocument/2006/relationships/image" Target="media/image11.jpeg"/><Relationship Id="rId33" Type="http://schemas.openxmlformats.org/officeDocument/2006/relationships/hyperlink" Target="https://doi.org/10.1103/PhysRevB.111.115158" TargetMode="External"/><Relationship Id="rId38" Type="http://schemas.openxmlformats.org/officeDocument/2006/relationships/image" Target="media/image17.wmf"/><Relationship Id="rId46" Type="http://schemas.openxmlformats.org/officeDocument/2006/relationships/image" Target="media/image20.wmf"/><Relationship Id="rId59" Type="http://schemas.openxmlformats.org/officeDocument/2006/relationships/image" Target="media/image26.jpeg"/><Relationship Id="rId67" Type="http://schemas.openxmlformats.org/officeDocument/2006/relationships/hyperlink" Target="https://journals.jps.jp/doi/10.7566/JPSJ.94.094710" TargetMode="External"/><Relationship Id="rId20" Type="http://schemas.openxmlformats.org/officeDocument/2006/relationships/image" Target="media/image8.png"/><Relationship Id="rId41" Type="http://schemas.openxmlformats.org/officeDocument/2006/relationships/oleObject" Target="embeddings/oleObject4.bin"/><Relationship Id="rId54" Type="http://schemas.openxmlformats.org/officeDocument/2006/relationships/image" Target="media/image24.wmf"/><Relationship Id="rId62" Type="http://schemas.openxmlformats.org/officeDocument/2006/relationships/hyperlink" Target="https://doi.org/10.1039/D5NR01969A" TargetMode="External"/><Relationship Id="rId70" Type="http://schemas.openxmlformats.org/officeDocument/2006/relationships/image" Target="media/image32.png"/><Relationship Id="rId75" Type="http://schemas.openxmlformats.org/officeDocument/2006/relationships/hyperlink" Target="https://doi.org/10.1103/blg4-bxl5" TargetMode="External"/><Relationship Id="rId83" Type="http://schemas.openxmlformats.org/officeDocument/2006/relationships/fontTable" Target="fontTable.xml"/><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1103/PhysRevB.111.165115" TargetMode="External"/><Relationship Id="rId23" Type="http://schemas.openxmlformats.org/officeDocument/2006/relationships/hyperlink" Target="https://doi.org/10.1021/acsnano.5c03331" TargetMode="External"/><Relationship Id="rId28" Type="http://schemas.openxmlformats.org/officeDocument/2006/relationships/hyperlink" Target="https://doi.org/10.1103/PhysRevMaterials.9.014201" TargetMode="External"/><Relationship Id="rId36" Type="http://schemas.openxmlformats.org/officeDocument/2006/relationships/oleObject" Target="embeddings/oleObject2.bin"/><Relationship Id="rId49" Type="http://schemas.openxmlformats.org/officeDocument/2006/relationships/oleObject" Target="embeddings/oleObject8.bin"/><Relationship Id="rId57" Type="http://schemas.openxmlformats.org/officeDocument/2006/relationships/image" Target="media/image25.png"/><Relationship Id="rId10" Type="http://schemas.openxmlformats.org/officeDocument/2006/relationships/image" Target="media/image1.png"/><Relationship Id="rId31" Type="http://schemas.openxmlformats.org/officeDocument/2006/relationships/hyperlink" Target="https://doi.org/10.1063/5.0280504" TargetMode="External"/><Relationship Id="rId44" Type="http://schemas.openxmlformats.org/officeDocument/2006/relationships/image" Target="media/image19.wmf"/><Relationship Id="rId52" Type="http://schemas.openxmlformats.org/officeDocument/2006/relationships/image" Target="media/image23.wmf"/><Relationship Id="rId60" Type="http://schemas.openxmlformats.org/officeDocument/2006/relationships/hyperlink" Target="https://doi.org/10.1016/j.jpcs.2025.112977" TargetMode="External"/><Relationship Id="rId65" Type="http://schemas.openxmlformats.org/officeDocument/2006/relationships/image" Target="media/image30.jpeg"/><Relationship Id="rId73" Type="http://schemas.openxmlformats.org/officeDocument/2006/relationships/image" Target="media/image34.png"/><Relationship Id="rId78" Type="http://schemas.openxmlformats.org/officeDocument/2006/relationships/hyperlink" Target="https://journal.spbu.ru/" TargetMode="External"/><Relationship Id="rId81" Type="http://schemas.openxmlformats.org/officeDocument/2006/relationships/hyperlink" Target="https://vdele.spbu.ru/opinion_sotmram" TargetMode="External"/><Relationship Id="rId86"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hyperlink" Target="http://spin.lab.spbu.ru/"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oleObject" Target="embeddings/oleObject3.bin"/><Relationship Id="rId34" Type="http://schemas.openxmlformats.org/officeDocument/2006/relationships/hyperlink" Target="https://doi.org/10.1063/5.0266580" TargetMode="External"/><Relationship Id="rId50" Type="http://schemas.openxmlformats.org/officeDocument/2006/relationships/image" Target="media/image22.wmf"/><Relationship Id="rId55" Type="http://schemas.openxmlformats.org/officeDocument/2006/relationships/oleObject" Target="embeddings/oleObject11.bin"/><Relationship Id="rId76" Type="http://schemas.openxmlformats.org/officeDocument/2006/relationships/image" Target="media/image36.jpeg"/><Relationship Id="rId7" Type="http://schemas.openxmlformats.org/officeDocument/2006/relationships/footnotes" Target="footnotes.xml"/><Relationship Id="rId71" Type="http://schemas.openxmlformats.org/officeDocument/2006/relationships/hyperlink" Target="https://doi.org/10.17586/2220-8054-2025-16-4-467-471" TargetMode="External"/><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10.jpeg"/><Relationship Id="rId40" Type="http://schemas.openxmlformats.org/officeDocument/2006/relationships/image" Target="media/image18.wmf"/><Relationship Id="rId45" Type="http://schemas.openxmlformats.org/officeDocument/2006/relationships/oleObject" Target="embeddings/oleObject6.bin"/><Relationship Id="rId66" Type="http://schemas.openxmlformats.org/officeDocument/2006/relationships/hyperlink" Target="https://link.springer.com/book/10.1007/978-3-031-72802-0" TargetMode="External"/><Relationship Id="rId87" Type="http://schemas.microsoft.com/office/2011/relationships/people" Target="people.xml"/><Relationship Id="rId61" Type="http://schemas.openxmlformats.org/officeDocument/2006/relationships/image" Target="media/image27.png"/><Relationship Id="rId8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604503-D5CF-411D-AF28-6C2C1BA72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94</Pages>
  <Words>27755</Words>
  <Characters>158206</Characters>
  <Application>Microsoft Office Word</Application>
  <DocSecurity>0</DocSecurity>
  <Lines>1318</Lines>
  <Paragraphs>371</Paragraphs>
  <ScaleCrop>false</ScaleCrop>
  <HeadingPairs>
    <vt:vector size="4" baseType="variant">
      <vt:variant>
        <vt:lpstr>Название</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185590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Рыбкина Анна</dc:creator>
  <cp:lastModifiedBy>Рыбкина Анна</cp:lastModifiedBy>
  <cp:revision>6</cp:revision>
  <dcterms:created xsi:type="dcterms:W3CDTF">2025-12-08T12:12:00Z</dcterms:created>
  <dcterms:modified xsi:type="dcterms:W3CDTF">2025-12-12T09:48:00Z</dcterms:modified>
</cp:coreProperties>
</file>