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9D09" w14:textId="201A66C6" w:rsidR="00144B4B" w:rsidRDefault="00665877" w:rsidP="0067421C">
      <w:pPr>
        <w:spacing w:line="360" w:lineRule="auto"/>
        <w:jc w:val="both"/>
        <w:rPr>
          <w:b/>
          <w:szCs w:val="28"/>
        </w:rPr>
      </w:pPr>
      <w:r>
        <w:t xml:space="preserve">  </w:t>
      </w:r>
      <w:r>
        <w:rPr>
          <w:b/>
          <w:szCs w:val="28"/>
        </w:rPr>
        <w:t xml:space="preserve">                                         </w:t>
      </w:r>
      <w:r w:rsidR="006E3796">
        <w:rPr>
          <w:b/>
          <w:szCs w:val="28"/>
        </w:rPr>
        <w:t>Костюк Р. В.</w:t>
      </w:r>
    </w:p>
    <w:p w14:paraId="2FE5889B" w14:textId="79C6FA75" w:rsidR="006E3796" w:rsidRDefault="006E3796" w:rsidP="0067421C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Европейские политические связи Форума Сан-Паулу (ФСП)</w:t>
      </w:r>
    </w:p>
    <w:p w14:paraId="03D81D39" w14:textId="14E5D38D" w:rsidR="00795DA0" w:rsidRDefault="0067421C" w:rsidP="0067421C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ab/>
      </w:r>
      <w:r w:rsidR="006E3796">
        <w:rPr>
          <w:szCs w:val="28"/>
        </w:rPr>
        <w:t>Созданный почти 35 лет назад Форум Сан-Паулу (ФСП) продолжает оставаться уникальным политическим явлением в современном международном левом движении. Прежде всего эта уникальность заключается в том, что в рамках ФСП достигнуто организационное единство левого латиноамерикано-карибского движения, поскольку спектр представленных в Форуме десятков партий идёт от крайне левых и традиционных компартий до политических сил, входящих в Социалистический Интернационал и Прогрессивный альянс. Пример мног</w:t>
      </w:r>
      <w:r w:rsidR="00795DA0">
        <w:rPr>
          <w:szCs w:val="28"/>
        </w:rPr>
        <w:t>о</w:t>
      </w:r>
      <w:r w:rsidR="006E3796">
        <w:rPr>
          <w:szCs w:val="28"/>
        </w:rPr>
        <w:t xml:space="preserve">аспектной деятельности ФСП </w:t>
      </w:r>
      <w:r w:rsidR="00795DA0">
        <w:rPr>
          <w:szCs w:val="28"/>
        </w:rPr>
        <w:t>вызывает живой интерес среди левых сил других континентов и регионов планеты, включая Европу.</w:t>
      </w:r>
    </w:p>
    <w:p w14:paraId="4FF17268" w14:textId="40D57594" w:rsidR="00795DA0" w:rsidRDefault="00795DA0" w:rsidP="0067421C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Можно сказать, что все основные направления европейского левого движения внимательно и с уважением рассматривают деятельность ФСП, признавая его особое место в рамках всего международного левого движения. С конца ХХ в. ФСП налаживает организационные, политические, идеологические связи с отдельными панъевропейскими и национальными субъектами в ЕС. Прежде всего это относится к объединяющей партии еврокоммунистической и левосоциалистической традиции Партии европейских левых (ПЕЛ). Между ПЕЛ и ФСП существуют давно оформленные политические отношения, регулярно (сейчас, как правило раз в полгода) проводятся встречи в верхах и совместные семинары, организуются также совместные университеты. Между ПЕЛ и ФСП существует большое сходство по многим вопросам мировой политики. Оба транснациональных объединения имеют схожие позиции в отношении необходимости демократизации международного политического и экономического порядка, необходимости противостояния империализму и гонке вооружений, отказа от оружия массового уничтожения, политики Соединённых Штатов, ситуации на Ближнем Востоке, угрозы климатических изменений и т. д. </w:t>
      </w:r>
      <w:r w:rsidR="006D6491">
        <w:rPr>
          <w:szCs w:val="28"/>
        </w:rPr>
        <w:t>В совместной декларации ФСП и ПЕЛ от 2023 г. отмечается, что они сообща поддерживают «устойчивое развитие и равное разделение богатства, гарантирующее сохранение окружающей среды». Достаточно приближены подходы ПЕЛ и ФСП и в том, что касается их приверженности мирному, дипломатическому разрешению российско-украинского конфликта.</w:t>
      </w:r>
    </w:p>
    <w:p w14:paraId="580C775F" w14:textId="45B9A580" w:rsidR="006D6491" w:rsidRDefault="006D6491" w:rsidP="0067421C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Следует сказать о том, что именно ФСП послужил моделью для ПЕЛ, когда в 2017 г. было решено проводить ежегодные европейские форумы левых, зелёных и прогрессивных сил. Логично, что на свои ежегодные встречи ФСП приглашает делегации «евролевых», тогда как представители ФСП принимают участие в европейских форумах левых сил. Также налажено взаимодействие между молодёжными, парламентскими и профсоюзными сетями, находящимися в орбите соответственно ПЕЛ и ФСП.</w:t>
      </w:r>
    </w:p>
    <w:p w14:paraId="1C7A9BFB" w14:textId="77777777" w:rsidR="00A13DE4" w:rsidRDefault="006D6491" w:rsidP="0067421C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 xml:space="preserve">Среди национальных радикальных левых партий, которые в наибольшей степени продвигают взаимное сотрудничество, прежде всего выделяются партии, действующие в романских странах Европы. </w:t>
      </w:r>
      <w:r w:rsidR="00A13DE4">
        <w:rPr>
          <w:szCs w:val="28"/>
        </w:rPr>
        <w:t>В частности, это входящие в ПЕЛ Коммунистическая партия Испании и испанские «Объединённые левые», Французская коммунистическая партия. Достаточно давние и прочные связи с латиноамериканскими левыми имеют также греческая Коалиция радикальных левых (СИРИЗА) и германские «Левые». Здесь важно добавить, что помимо фактора трансконтинентального сотрудничества можно уже говорить и достаточно значимом примере межпартийной кооперации, в которой с латиноамериканской стороны принимают участие, в частности, Социалистическая единая партия Венесуэлы, Коммунистическая партия Кубы, уругвайский Широкий фронт, бразильская Партия трудящихся.</w:t>
      </w:r>
    </w:p>
    <w:p w14:paraId="54465EEA" w14:textId="77777777" w:rsidR="005658F4" w:rsidRDefault="00A13DE4" w:rsidP="0067421C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Это же точно в такой степени относится и к политическим формациям, относящимся в Европе к левопопулистскому спектру, прежде всего в странах романской Европы. Движения «Непокорённая Франция», испанский «Подемос», португальский Левый блок открыто поддерживают деятельность ФСП, солидаризируются с ней и твёрдо заявляют о своей горячей поддержке латиноамериканского левого движения. Для этих движений и партий важны связи прежде всего с левопопулискими силами в Латинской Америке, в частности, с венесуэльской правящей партией. Как отмечал основатель «Непокорённой Франции» Ж.-Л. Меланшон, Латинская Америка в особенности важна для европейских левых потому, что на этом континенте </w:t>
      </w:r>
      <w:r w:rsidR="005658F4">
        <w:rPr>
          <w:szCs w:val="28"/>
        </w:rPr>
        <w:t>можно наблюдать «практический процесс разрыва отдельных стран и народов</w:t>
      </w:r>
      <w:r>
        <w:rPr>
          <w:szCs w:val="28"/>
        </w:rPr>
        <w:t xml:space="preserve"> </w:t>
      </w:r>
      <w:r w:rsidR="005658F4">
        <w:rPr>
          <w:szCs w:val="28"/>
        </w:rPr>
        <w:t>с цепями неолиберализма». Недавно созданное панъевропейское объединение Европейский левый альянс за людей и планету», в котором тон задают именно левопопулистские партии из стран романской Европы, уже также успел установить формальные отношения с ФСП.</w:t>
      </w:r>
    </w:p>
    <w:p w14:paraId="7E0F0B05" w14:textId="2780594E" w:rsidR="006D6491" w:rsidRDefault="005658F4" w:rsidP="005658F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Безусловно, основная часть традиционных компартий в Европе также настроена на взаимодействие с участниками ФСП, прежде всего с братскими коммунистическим партиями, действующими в странах Латинской Америки и, в свою очередь, активно участвующими в работе ФСП. Что касается европейских неотроцкистских партий, здесь ситуация более сложная. С одной стороны, они заявляют о солидарности с левыми латиноамериканскими правительствами в их борьбе с империализмом и за социальный прогресс. С другой стороны, например, входящие в Объединённый секретариат </w:t>
      </w:r>
      <w:r>
        <w:rPr>
          <w:szCs w:val="28"/>
          <w:lang w:val="en-US"/>
        </w:rPr>
        <w:t>IV</w:t>
      </w:r>
      <w:r w:rsidRPr="005658F4">
        <w:rPr>
          <w:szCs w:val="28"/>
        </w:rPr>
        <w:t xml:space="preserve"> </w:t>
      </w:r>
      <w:r>
        <w:rPr>
          <w:szCs w:val="28"/>
        </w:rPr>
        <w:t xml:space="preserve">Интернационала европейские партии постоянно упрекают ФСП за оппортунизм, нежелание осудить открыто авторитарные тенденции во внутриполитической жизни Венесуэлы и Никарагуа, </w:t>
      </w:r>
      <w:r w:rsidR="00CA6797">
        <w:rPr>
          <w:szCs w:val="28"/>
        </w:rPr>
        <w:t>отсутствие самокритики по отношению к внешнеполитическому курсу латиноамериканских прогрессивных правительств.</w:t>
      </w:r>
    </w:p>
    <w:p w14:paraId="01EED91C" w14:textId="509A4825" w:rsidR="00CA6797" w:rsidRDefault="00CA6797" w:rsidP="005658F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В последние годы, особенно после того, как во главе Социалистического Интернационала стал лидер испанских социалистов, премьер-министр Испании Педро Санчес, заметно расширились политические связи между ФСП и европейской социал-демократией. </w:t>
      </w:r>
    </w:p>
    <w:p w14:paraId="1A8168FC" w14:textId="608A390A" w:rsidR="006D6491" w:rsidRDefault="00BF56F3" w:rsidP="00BF56F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ФСП – ПЕС: включённость латиноамериканских левоцентристских партий в СИ</w:t>
      </w:r>
      <w:r w:rsidR="0062019F">
        <w:rPr>
          <w:szCs w:val="28"/>
        </w:rPr>
        <w:t>, ПА; фактор Педро Санчеса; сотрудничество на уровне мэров, региональных, парламентских структур, социальных объединений, ориентированных на ПЕС и ФСП.</w:t>
      </w:r>
      <w:r>
        <w:rPr>
          <w:szCs w:val="28"/>
        </w:rPr>
        <w:t xml:space="preserve">  Зампред ПАДС Маркес: «Мы укрепляем сотру</w:t>
      </w:r>
      <w:r w:rsidR="0062019F">
        <w:rPr>
          <w:szCs w:val="28"/>
        </w:rPr>
        <w:t>дничество с нашими партиями и закладываем основы ещё более тесных связей между ЕС и Латинской Америкой».</w:t>
      </w:r>
    </w:p>
    <w:p w14:paraId="1977A053" w14:textId="77777777" w:rsidR="0062019F" w:rsidRDefault="0062019F" w:rsidP="00BF56F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Сходство по многим мирополитическим проблемам: многосторонность, приоритет международного права и важность ООН, неприятие тарифных войн, критическое отношение к нынешней трамповской администрации, поддержка всесторонней кооперации между Европой и ЛКА, мирное, на основе норма международного права разрешение ближневосточной проблемы и гуманитарная солидарность с палестинским народом.</w:t>
      </w:r>
    </w:p>
    <w:p w14:paraId="31BB3031" w14:textId="629ADD6C" w:rsidR="0062019F" w:rsidRDefault="0062019F" w:rsidP="00BF56F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У ЕЗП нет прямых и официальных связей с ФСП, но нужно учитывать, что многие «зелёные» партии в ЕС, включая, в частности, Иберийский полуостров, Италию, Великобританию и т. д., выступают с левоэкологистских и антинеолиберальных позиций</w:t>
      </w:r>
      <w:r w:rsidR="008A5D88">
        <w:rPr>
          <w:szCs w:val="28"/>
        </w:rPr>
        <w:t>, в духе принципов интернационализма и антиимпериализма. И это способствует обращению этих партий не только к возможности сотрудничества с латиноамериканскими «зелёными» партиями, но и к учёт богатого опыта деятельности ФСП.</w:t>
      </w:r>
    </w:p>
    <w:p w14:paraId="6F66A6EB" w14:textId="501E6847" w:rsidR="0062019F" w:rsidRDefault="0062019F" w:rsidP="00BF56F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ab/>
      </w:r>
    </w:p>
    <w:p w14:paraId="0523A524" w14:textId="77777777" w:rsidR="0062019F" w:rsidRDefault="0062019F" w:rsidP="00BF56F3">
      <w:pPr>
        <w:spacing w:line="360" w:lineRule="auto"/>
        <w:ind w:firstLine="708"/>
        <w:jc w:val="both"/>
        <w:rPr>
          <w:szCs w:val="28"/>
        </w:rPr>
      </w:pPr>
    </w:p>
    <w:p w14:paraId="07BA1DD0" w14:textId="11D7189E" w:rsidR="006E3796" w:rsidRDefault="00795DA0" w:rsidP="0067421C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14:paraId="20EF6824" w14:textId="0A16790D" w:rsidR="00144B4B" w:rsidRDefault="0067421C" w:rsidP="006E3796">
      <w:pPr>
        <w:spacing w:line="360" w:lineRule="auto"/>
        <w:jc w:val="both"/>
      </w:pPr>
      <w:r>
        <w:rPr>
          <w:szCs w:val="28"/>
        </w:rPr>
        <w:t xml:space="preserve"> </w:t>
      </w:r>
    </w:p>
    <w:p w14:paraId="1B7AE2CE" w14:textId="77777777" w:rsidR="00144B4B" w:rsidRDefault="00144B4B">
      <w:pPr>
        <w:spacing w:line="360" w:lineRule="auto"/>
        <w:jc w:val="both"/>
      </w:pPr>
    </w:p>
    <w:sectPr w:rsidR="00144B4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4B"/>
    <w:rsid w:val="00083BDC"/>
    <w:rsid w:val="00144B4B"/>
    <w:rsid w:val="001F09C1"/>
    <w:rsid w:val="005658F4"/>
    <w:rsid w:val="0062019F"/>
    <w:rsid w:val="00665877"/>
    <w:rsid w:val="0067421C"/>
    <w:rsid w:val="006D6491"/>
    <w:rsid w:val="006E3796"/>
    <w:rsid w:val="00795DA0"/>
    <w:rsid w:val="008A5D88"/>
    <w:rsid w:val="00A13DE4"/>
    <w:rsid w:val="00A65837"/>
    <w:rsid w:val="00BF56F3"/>
    <w:rsid w:val="00CA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9362"/>
  <w15:docId w15:val="{6C954155-A380-4B6C-A654-767F01E5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sid w:val="00FB5CF6"/>
    <w:rPr>
      <w:sz w:val="16"/>
      <w:szCs w:val="16"/>
    </w:rPr>
  </w:style>
  <w:style w:type="character" w:customStyle="1" w:styleId="a4">
    <w:name w:val="Заголовок Знак"/>
    <w:qFormat/>
    <w:rsid w:val="00624034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color w:val="auto"/>
      <w:lang w:val="en-US" w:eastAsia="ru-RU" w:bidi="ar-SA"/>
    </w:rPr>
  </w:style>
  <w:style w:type="character" w:customStyle="1" w:styleId="ListLabel2">
    <w:name w:val="ListLabel 2"/>
    <w:qFormat/>
    <w:rPr>
      <w:color w:val="auto"/>
      <w:lang w:val="ru-RU" w:eastAsia="ru-RU" w:bidi="ar-SA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b/>
      <w:szCs w:val="28"/>
      <w:lang w:val="en-US"/>
    </w:rPr>
  </w:style>
  <w:style w:type="character" w:customStyle="1" w:styleId="ListLabel5">
    <w:name w:val="ListLabel 5"/>
    <w:qFormat/>
    <w:rPr>
      <w:color w:val="auto"/>
      <w:lang w:val="en-US" w:eastAsia="ru-RU" w:bidi="ar-SA"/>
    </w:rPr>
  </w:style>
  <w:style w:type="character" w:customStyle="1" w:styleId="ListLabel6">
    <w:name w:val="ListLabel 6"/>
    <w:qFormat/>
    <w:rPr>
      <w:color w:val="auto"/>
      <w:lang w:val="ru-RU" w:eastAsia="ru-RU" w:bidi="ar-SA"/>
    </w:rPr>
  </w:style>
  <w:style w:type="character" w:customStyle="1" w:styleId="ListLabel7">
    <w:name w:val="ListLabel 7"/>
    <w:qFormat/>
    <w:rPr>
      <w:b/>
      <w:szCs w:val="28"/>
      <w:lang w:val="en-US"/>
    </w:rPr>
  </w:style>
  <w:style w:type="character" w:customStyle="1" w:styleId="ListLabel8">
    <w:name w:val="ListLabel 8"/>
    <w:qFormat/>
    <w:rPr>
      <w:color w:val="auto"/>
      <w:lang w:val="en-US" w:eastAsia="ru-RU" w:bidi="ar-SA"/>
    </w:rPr>
  </w:style>
  <w:style w:type="character" w:customStyle="1" w:styleId="ListLabel9">
    <w:name w:val="ListLabel 9"/>
    <w:qFormat/>
    <w:rPr>
      <w:color w:val="auto"/>
      <w:lang w:val="ru-RU" w:eastAsia="ru-RU" w:bidi="ar-SA"/>
    </w:rPr>
  </w:style>
  <w:style w:type="paragraph" w:styleId="a9">
    <w:name w:val="Title"/>
    <w:basedOn w:val="a"/>
    <w:next w:val="aa"/>
    <w:qFormat/>
    <w:rsid w:val="00624034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Balloon Text"/>
    <w:basedOn w:val="a"/>
    <w:semiHidden/>
    <w:qFormat/>
    <w:rsid w:val="00E17E37"/>
    <w:rPr>
      <w:rFonts w:ascii="Tahoma" w:hAnsi="Tahoma" w:cs="Tahoma"/>
      <w:sz w:val="16"/>
      <w:szCs w:val="16"/>
    </w:rPr>
  </w:style>
  <w:style w:type="paragraph" w:styleId="af">
    <w:name w:val="annotation text"/>
    <w:basedOn w:val="a"/>
    <w:semiHidden/>
    <w:qFormat/>
    <w:rsid w:val="00FB5CF6"/>
    <w:rPr>
      <w:sz w:val="20"/>
      <w:szCs w:val="20"/>
    </w:rPr>
  </w:style>
  <w:style w:type="paragraph" w:styleId="af0">
    <w:name w:val="annotation subject"/>
    <w:basedOn w:val="af"/>
    <w:next w:val="af"/>
    <w:semiHidden/>
    <w:qFormat/>
    <w:rsid w:val="00FB5CF6"/>
    <w:rPr>
      <w:b/>
      <w:bCs/>
    </w:rPr>
  </w:style>
  <w:style w:type="paragraph" w:styleId="af1">
    <w:name w:val="header"/>
    <w:basedOn w:val="a"/>
    <w:rsid w:val="00147876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147876"/>
    <w:pPr>
      <w:tabs>
        <w:tab w:val="center" w:pos="4677"/>
        <w:tab w:val="right" w:pos="9355"/>
      </w:tabs>
    </w:p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BB3D3-E4AE-43A1-9AAF-8C93A2BD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БЕРЛИНЕ ВЫСАДИЛИСЬ ПИРАТЫ</vt:lpstr>
    </vt:vector>
  </TitlesOfParts>
  <Company>Home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БЕРЛИНЕ ВЫСАДИЛИСЬ ПИРАТЫ</dc:title>
  <dc:subject/>
  <dc:creator>руслан</dc:creator>
  <dc:description/>
  <cp:lastModifiedBy>Руслан Руслан</cp:lastModifiedBy>
  <cp:revision>10</cp:revision>
  <cp:lastPrinted>2012-03-22T08:29:00Z</cp:lastPrinted>
  <dcterms:created xsi:type="dcterms:W3CDTF">2025-09-17T17:32:00Z</dcterms:created>
  <dcterms:modified xsi:type="dcterms:W3CDTF">2025-09-21T16:28:00Z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