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A14D2" w14:textId="77777777" w:rsidR="006537E0" w:rsidRPr="00B11DBC" w:rsidRDefault="006537E0" w:rsidP="006537E0">
      <w:pPr>
        <w:jc w:val="center"/>
      </w:pPr>
    </w:p>
    <w:p w14:paraId="48BD9AA0" w14:textId="77777777" w:rsidR="006537E0" w:rsidRPr="00B11DBC" w:rsidRDefault="006537E0" w:rsidP="006537E0">
      <w:pPr>
        <w:jc w:val="center"/>
      </w:pPr>
    </w:p>
    <w:p w14:paraId="2CE1B9E7" w14:textId="77777777" w:rsidR="006537E0" w:rsidRPr="00B11DBC" w:rsidRDefault="006537E0" w:rsidP="006537E0">
      <w:pPr>
        <w:jc w:val="center"/>
      </w:pPr>
    </w:p>
    <w:p w14:paraId="6AA59B39" w14:textId="77777777" w:rsidR="006537E0" w:rsidRPr="00B11DBC" w:rsidRDefault="006537E0" w:rsidP="006537E0">
      <w:pPr>
        <w:jc w:val="center"/>
      </w:pPr>
    </w:p>
    <w:p w14:paraId="6E40BE68" w14:textId="77777777" w:rsidR="006537E0" w:rsidRPr="00B11DBC" w:rsidRDefault="006537E0" w:rsidP="006537E0">
      <w:pPr>
        <w:jc w:val="center"/>
      </w:pPr>
    </w:p>
    <w:p w14:paraId="44D5A0C7" w14:textId="77777777" w:rsidR="006537E0" w:rsidRPr="00B11DBC" w:rsidRDefault="006537E0" w:rsidP="006537E0">
      <w:pPr>
        <w:jc w:val="center"/>
      </w:pPr>
    </w:p>
    <w:p w14:paraId="5285DC04" w14:textId="77777777" w:rsidR="006537E0" w:rsidRPr="00B11DBC" w:rsidRDefault="006537E0" w:rsidP="006537E0">
      <w:pPr>
        <w:jc w:val="center"/>
      </w:pPr>
    </w:p>
    <w:p w14:paraId="74566A9A" w14:textId="77777777" w:rsidR="006537E0" w:rsidRPr="00B11DBC" w:rsidRDefault="006537E0" w:rsidP="006537E0">
      <w:pPr>
        <w:jc w:val="center"/>
      </w:pPr>
    </w:p>
    <w:p w14:paraId="32449E64" w14:textId="77777777" w:rsidR="006537E0" w:rsidRPr="00B11DBC" w:rsidRDefault="006537E0" w:rsidP="006537E0">
      <w:pPr>
        <w:jc w:val="center"/>
      </w:pPr>
    </w:p>
    <w:p w14:paraId="0D7D3354" w14:textId="77777777" w:rsidR="006537E0" w:rsidRPr="00B11DBC" w:rsidRDefault="006537E0" w:rsidP="006537E0">
      <w:pPr>
        <w:jc w:val="center"/>
      </w:pPr>
    </w:p>
    <w:p w14:paraId="1726DE8E" w14:textId="77777777" w:rsidR="006537E0" w:rsidRPr="00B11DBC" w:rsidRDefault="006537E0" w:rsidP="006537E0">
      <w:pPr>
        <w:jc w:val="center"/>
        <w:rPr>
          <w:b/>
        </w:rPr>
      </w:pPr>
      <w:r w:rsidRPr="00B11DBC">
        <w:rPr>
          <w:b/>
        </w:rPr>
        <w:t>Отчет</w:t>
      </w:r>
    </w:p>
    <w:p w14:paraId="4934BA89" w14:textId="77777777" w:rsidR="006537E0" w:rsidRPr="00B11DBC" w:rsidRDefault="00642151" w:rsidP="006537E0">
      <w:pPr>
        <w:jc w:val="center"/>
      </w:pPr>
      <w:r w:rsidRPr="00B11DBC">
        <w:t>п</w:t>
      </w:r>
      <w:r w:rsidR="006537E0" w:rsidRPr="00B11DBC">
        <w:t>о научно-исследовательскому проекту, реализуе</w:t>
      </w:r>
      <w:r w:rsidRPr="00B11DBC">
        <w:t>мо</w:t>
      </w:r>
      <w:r w:rsidR="006537E0" w:rsidRPr="00B11DBC">
        <w:t>му научно-педагогическими работниками Санкт-Петербургского государственного университета (СПбГУ) и Технологического университета имени Шарифа (ТУ Шарифа)</w:t>
      </w:r>
    </w:p>
    <w:p w14:paraId="06E50884" w14:textId="77777777" w:rsidR="006537E0" w:rsidRPr="00B11DBC" w:rsidRDefault="006537E0" w:rsidP="006537E0">
      <w:pPr>
        <w:jc w:val="center"/>
      </w:pPr>
    </w:p>
    <w:p w14:paraId="1B847544" w14:textId="77777777" w:rsidR="006537E0" w:rsidRPr="00B11DBC" w:rsidRDefault="006537E0" w:rsidP="006537E0">
      <w:pPr>
        <w:jc w:val="center"/>
        <w:rPr>
          <w:b/>
          <w:lang w:val="en-US"/>
        </w:rPr>
      </w:pPr>
      <w:r w:rsidRPr="00B11DBC">
        <w:rPr>
          <w:b/>
          <w:lang w:val="en-US"/>
        </w:rPr>
        <w:t>Search for new click reactions between cycloalkynes/cycloallenes and thionucleophiles for bioconjugation applications</w:t>
      </w:r>
    </w:p>
    <w:p w14:paraId="439365DA" w14:textId="77777777" w:rsidR="006537E0" w:rsidRPr="002F42B6" w:rsidRDefault="002F42B6" w:rsidP="006537E0">
      <w:pPr>
        <w:jc w:val="center"/>
        <w:rPr>
          <w:b/>
        </w:rPr>
      </w:pPr>
      <w:r w:rsidRPr="002F42B6">
        <w:rPr>
          <w:rFonts w:cs="Times New Roman"/>
          <w:lang w:val="en-US"/>
        </w:rPr>
        <w:t>Pure</w:t>
      </w:r>
      <w:r w:rsidRPr="002F42B6">
        <w:rPr>
          <w:rFonts w:cs="Times New Roman"/>
        </w:rPr>
        <w:t xml:space="preserve"> </w:t>
      </w:r>
      <w:r w:rsidRPr="002F42B6">
        <w:rPr>
          <w:rFonts w:cs="Times New Roman"/>
          <w:lang w:val="en-US"/>
        </w:rPr>
        <w:t>ID</w:t>
      </w:r>
      <w:r w:rsidRPr="002F42B6">
        <w:rPr>
          <w:rFonts w:cs="Times New Roman"/>
        </w:rPr>
        <w:t>: 121826085</w:t>
      </w:r>
    </w:p>
    <w:p w14:paraId="08B74639" w14:textId="77777777" w:rsidR="006537E0" w:rsidRPr="002F42B6" w:rsidRDefault="006537E0" w:rsidP="006537E0">
      <w:pPr>
        <w:jc w:val="center"/>
        <w:rPr>
          <w:b/>
        </w:rPr>
      </w:pPr>
    </w:p>
    <w:p w14:paraId="7A0DAD01" w14:textId="77777777" w:rsidR="006537E0" w:rsidRPr="002F42B6" w:rsidRDefault="006537E0" w:rsidP="006537E0">
      <w:pPr>
        <w:jc w:val="center"/>
        <w:rPr>
          <w:b/>
        </w:rPr>
      </w:pPr>
    </w:p>
    <w:p w14:paraId="79B2F752" w14:textId="77777777" w:rsidR="006537E0" w:rsidRPr="002F42B6" w:rsidRDefault="006537E0" w:rsidP="006537E0">
      <w:pPr>
        <w:jc w:val="center"/>
        <w:rPr>
          <w:b/>
        </w:rPr>
      </w:pPr>
    </w:p>
    <w:p w14:paraId="61C6FDA6" w14:textId="77777777" w:rsidR="006537E0" w:rsidRPr="002F42B6" w:rsidRDefault="006537E0" w:rsidP="006537E0">
      <w:pPr>
        <w:jc w:val="center"/>
      </w:pPr>
    </w:p>
    <w:p w14:paraId="29FDA2B2" w14:textId="77777777" w:rsidR="006537E0" w:rsidRPr="00B11DBC" w:rsidRDefault="006537E0" w:rsidP="006537E0">
      <w:r w:rsidRPr="00B11DBC">
        <w:t>Руководитель проекта</w:t>
      </w:r>
      <w:r w:rsidR="00642151" w:rsidRPr="00B11DBC">
        <w:t xml:space="preserve"> со стороны СПбГУ</w:t>
      </w:r>
    </w:p>
    <w:p w14:paraId="025754E5" w14:textId="77777777" w:rsidR="006537E0" w:rsidRDefault="006537E0" w:rsidP="006537E0">
      <w:r w:rsidRPr="00B11DBC">
        <w:t xml:space="preserve">Д.х.н., директор Института химии </w:t>
      </w:r>
      <w:r w:rsidR="000173C8">
        <w:t xml:space="preserve">СПбГУ, </w:t>
      </w:r>
    </w:p>
    <w:p w14:paraId="6B607A94" w14:textId="77777777" w:rsidR="000173C8" w:rsidRPr="00B11DBC" w:rsidRDefault="000173C8" w:rsidP="006537E0">
      <w:r>
        <w:t>Профессор каф. органической химии СПбГУ</w:t>
      </w:r>
    </w:p>
    <w:p w14:paraId="6F4B721B" w14:textId="77777777" w:rsidR="006537E0" w:rsidRPr="00B11DBC" w:rsidRDefault="00361C4E" w:rsidP="006537E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16809FD" wp14:editId="6F5427B1">
            <wp:simplePos x="0" y="0"/>
            <wp:positionH relativeFrom="column">
              <wp:posOffset>-95131</wp:posOffset>
            </wp:positionH>
            <wp:positionV relativeFrom="paragraph">
              <wp:posOffset>310371</wp:posOffset>
            </wp:positionV>
            <wp:extent cx="1325880" cy="314960"/>
            <wp:effectExtent l="0" t="0" r="7620" b="8890"/>
            <wp:wrapNone/>
            <wp:docPr id="2" name="Рисунок 2" descr="C:\Users\irina\Desktop\Балова док\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Балова док\подпис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7E0" w:rsidRPr="00B11DBC">
        <w:t>Балова И.А.</w:t>
      </w:r>
    </w:p>
    <w:p w14:paraId="3C656DC5" w14:textId="77777777" w:rsidR="006537E0" w:rsidRPr="00B11DBC" w:rsidRDefault="006537E0" w:rsidP="006537E0"/>
    <w:p w14:paraId="1A30F111" w14:textId="77777777" w:rsidR="006537E0" w:rsidRPr="00B11DBC" w:rsidRDefault="006537E0" w:rsidP="006537E0"/>
    <w:p w14:paraId="629CCC20" w14:textId="77777777" w:rsidR="006537E0" w:rsidRPr="00B11DBC" w:rsidRDefault="006537E0" w:rsidP="006537E0">
      <w:pPr>
        <w:jc w:val="center"/>
      </w:pPr>
      <w:r w:rsidRPr="00B11DBC">
        <w:t>Санкт-Петербург</w:t>
      </w:r>
    </w:p>
    <w:p w14:paraId="344FD53F" w14:textId="77777777" w:rsidR="006537E0" w:rsidRPr="00B11DBC" w:rsidRDefault="006537E0" w:rsidP="006537E0">
      <w:pPr>
        <w:jc w:val="center"/>
      </w:pPr>
      <w:r w:rsidRPr="00B11DBC">
        <w:t>2024 год</w:t>
      </w:r>
    </w:p>
    <w:p w14:paraId="75B4A1C2" w14:textId="77777777" w:rsidR="006537E0" w:rsidRPr="00B11DBC" w:rsidRDefault="006537E0">
      <w:r w:rsidRPr="00B11DBC">
        <w:br w:type="page"/>
      </w:r>
    </w:p>
    <w:p w14:paraId="2DAE8172" w14:textId="77777777" w:rsidR="00842075" w:rsidRPr="00B11DBC" w:rsidRDefault="00821F3A" w:rsidP="00642151">
      <w:pPr>
        <w:jc w:val="both"/>
        <w:rPr>
          <w:b/>
        </w:rPr>
      </w:pPr>
      <w:r w:rsidRPr="00B11DBC">
        <w:rPr>
          <w:b/>
        </w:rPr>
        <w:lastRenderedPageBreak/>
        <w:t>1. Отчет о фактиче</w:t>
      </w:r>
      <w:r w:rsidR="000E7DC3">
        <w:rPr>
          <w:b/>
        </w:rPr>
        <w:t>ски</w:t>
      </w:r>
      <w:r w:rsidR="00642151" w:rsidRPr="00B11DBC">
        <w:rPr>
          <w:b/>
        </w:rPr>
        <w:t xml:space="preserve"> проделанной научной работе в СПбГУ</w:t>
      </w:r>
    </w:p>
    <w:p w14:paraId="1AA8B088" w14:textId="77777777" w:rsidR="006537E0" w:rsidRPr="00B11DBC" w:rsidRDefault="00821F3A" w:rsidP="00642151">
      <w:pPr>
        <w:jc w:val="both"/>
      </w:pPr>
      <w:r w:rsidRPr="00B11DBC">
        <w:t>В рамках проекта было необходимо наработать циклоалкиновые реагенты в количествах, необходимых для изучения их взаимодействия с тионуклеофи</w:t>
      </w:r>
      <w:r w:rsidR="00EE2510">
        <w:t>л</w:t>
      </w:r>
      <w:r w:rsidRPr="00B11DBC">
        <w:t>ами.</w:t>
      </w:r>
    </w:p>
    <w:p w14:paraId="54891B22" w14:textId="77777777" w:rsidR="00642151" w:rsidRPr="00B11DBC" w:rsidRDefault="00642151" w:rsidP="00642151">
      <w:pPr>
        <w:jc w:val="both"/>
      </w:pPr>
      <w:r w:rsidRPr="00B11DBC">
        <w:t>В качестве циклоалкиновых структур н</w:t>
      </w:r>
      <w:r w:rsidR="00821F3A" w:rsidRPr="00B11DBC">
        <w:t xml:space="preserve">ами </w:t>
      </w:r>
      <w:r w:rsidRPr="00B11DBC">
        <w:t>были выбраны азациклоалкины: 9-членный циклы -</w:t>
      </w:r>
      <w:r w:rsidR="004965FC" w:rsidRPr="00B11DBC">
        <w:t xml:space="preserve"> </w:t>
      </w:r>
      <w:r w:rsidR="004965FC" w:rsidRPr="00B11DBC">
        <w:rPr>
          <w:b/>
          <w:lang w:val="en-US"/>
        </w:rPr>
        <w:t>BT</w:t>
      </w:r>
      <w:r w:rsidR="004965FC" w:rsidRPr="00B11DBC">
        <w:rPr>
          <w:b/>
        </w:rPr>
        <w:t>9</w:t>
      </w:r>
      <w:r w:rsidR="004965FC" w:rsidRPr="00B11DBC">
        <w:rPr>
          <w:b/>
          <w:lang w:val="en-US"/>
        </w:rPr>
        <w:t>NTs</w:t>
      </w:r>
      <w:r w:rsidR="004965FC" w:rsidRPr="00B11DBC">
        <w:t xml:space="preserve"> и </w:t>
      </w:r>
      <w:r w:rsidR="004965FC" w:rsidRPr="00B11DBC">
        <w:rPr>
          <w:b/>
        </w:rPr>
        <w:t>С9</w:t>
      </w:r>
      <w:r w:rsidR="004965FC" w:rsidRPr="00B11DBC">
        <w:rPr>
          <w:b/>
          <w:lang w:val="en-US"/>
        </w:rPr>
        <w:t>N</w:t>
      </w:r>
      <w:r w:rsidR="004965FC" w:rsidRPr="00B11DBC">
        <w:rPr>
          <w:b/>
        </w:rPr>
        <w:t>2</w:t>
      </w:r>
      <w:r w:rsidR="004965FC" w:rsidRPr="00B11DBC">
        <w:rPr>
          <w:b/>
          <w:lang w:val="en-US"/>
        </w:rPr>
        <w:t>Ts</w:t>
      </w:r>
      <w:r w:rsidRPr="00B11DBC">
        <w:t>, а также циклооктин</w:t>
      </w:r>
      <w:r w:rsidRPr="00B11DBC">
        <w:rPr>
          <w:b/>
        </w:rPr>
        <w:t xml:space="preserve"> С8</w:t>
      </w:r>
      <w:r w:rsidRPr="00B11DBC">
        <w:rPr>
          <w:b/>
          <w:lang w:val="en-US"/>
        </w:rPr>
        <w:t>N</w:t>
      </w:r>
      <w:r w:rsidRPr="00B11DBC">
        <w:rPr>
          <w:b/>
        </w:rPr>
        <w:t>2</w:t>
      </w:r>
      <w:r w:rsidRPr="00B11DBC">
        <w:rPr>
          <w:b/>
          <w:lang w:val="en-US"/>
        </w:rPr>
        <w:t>Ts</w:t>
      </w:r>
      <w:r w:rsidRPr="00B11DBC">
        <w:rPr>
          <w:b/>
        </w:rPr>
        <w:t xml:space="preserve"> </w:t>
      </w:r>
      <w:r w:rsidRPr="00B11DBC">
        <w:t>(Рис. 1)</w:t>
      </w:r>
      <w:r w:rsidR="004965FC" w:rsidRPr="00B11DBC">
        <w:t xml:space="preserve">. Реагент </w:t>
      </w:r>
      <w:r w:rsidR="004965FC" w:rsidRPr="00B11DBC">
        <w:rPr>
          <w:b/>
          <w:lang w:val="en-US"/>
        </w:rPr>
        <w:t>BT</w:t>
      </w:r>
      <w:r w:rsidR="004965FC" w:rsidRPr="00B11DBC">
        <w:rPr>
          <w:b/>
        </w:rPr>
        <w:t>9</w:t>
      </w:r>
      <w:r w:rsidR="004965FC" w:rsidRPr="00B11DBC">
        <w:rPr>
          <w:b/>
          <w:lang w:val="en-US"/>
        </w:rPr>
        <w:t>NTs</w:t>
      </w:r>
      <w:r w:rsidR="004965FC" w:rsidRPr="00B11DBC">
        <w:rPr>
          <w:b/>
        </w:rPr>
        <w:t xml:space="preserve"> </w:t>
      </w:r>
      <w:r w:rsidR="004965FC" w:rsidRPr="00B11DBC">
        <w:t>был разработан ране</w:t>
      </w:r>
      <w:r w:rsidRPr="00B11DBC">
        <w:t>е в нашей группе [</w:t>
      </w:r>
      <w:r w:rsidRPr="00B11DBC">
        <w:rPr>
          <w:i/>
        </w:rPr>
        <w:t>J. Am. Chem. Soc.</w:t>
      </w:r>
      <w:r w:rsidRPr="00B11DBC">
        <w:t xml:space="preserve"> </w:t>
      </w:r>
      <w:r w:rsidRPr="00B11DBC">
        <w:rPr>
          <w:b/>
        </w:rPr>
        <w:t>2021</w:t>
      </w:r>
      <w:r w:rsidRPr="00B11DBC">
        <w:t xml:space="preserve">, </w:t>
      </w:r>
      <w:r w:rsidRPr="00B11DBC">
        <w:rPr>
          <w:i/>
        </w:rPr>
        <w:t>14</w:t>
      </w:r>
      <w:r w:rsidRPr="00B11DBC">
        <w:t>3, 16519]</w:t>
      </w:r>
      <w:r w:rsidR="004965FC" w:rsidRPr="00B11DBC">
        <w:t>, тогда как диазациклононин был получен в гр</w:t>
      </w:r>
      <w:r w:rsidRPr="00B11DBC">
        <w:t>у</w:t>
      </w:r>
      <w:r w:rsidR="004965FC" w:rsidRPr="00B11DBC">
        <w:t>ппе Томуки в 2015 году</w:t>
      </w:r>
      <w:r w:rsidRPr="00B11DBC">
        <w:t xml:space="preserve"> [</w:t>
      </w:r>
      <w:r w:rsidRPr="00B11DBC">
        <w:rPr>
          <w:i/>
        </w:rPr>
        <w:t xml:space="preserve">Angew. Chem. Int. Ed. </w:t>
      </w:r>
      <w:r w:rsidRPr="00B11DBC">
        <w:rPr>
          <w:b/>
        </w:rPr>
        <w:t>2015</w:t>
      </w:r>
      <w:r w:rsidRPr="00B11DBC">
        <w:t xml:space="preserve">, </w:t>
      </w:r>
      <w:r w:rsidRPr="00B11DBC">
        <w:rPr>
          <w:i/>
        </w:rPr>
        <w:t>54</w:t>
      </w:r>
      <w:r w:rsidRPr="00B11DBC">
        <w:t>, 1190]</w:t>
      </w:r>
      <w:r w:rsidR="004965FC" w:rsidRPr="00B11DBC">
        <w:t xml:space="preserve">. </w:t>
      </w:r>
      <w:r w:rsidRPr="00B11DBC">
        <w:t xml:space="preserve">Его гомолог – 8-членный цикл </w:t>
      </w:r>
      <w:r w:rsidRPr="00B11DBC">
        <w:rPr>
          <w:b/>
        </w:rPr>
        <w:t>С8</w:t>
      </w:r>
      <w:r w:rsidRPr="00B11DBC">
        <w:rPr>
          <w:b/>
          <w:lang w:val="en-US"/>
        </w:rPr>
        <w:t>N</w:t>
      </w:r>
      <w:r w:rsidRPr="00B11DBC">
        <w:rPr>
          <w:b/>
        </w:rPr>
        <w:t>2</w:t>
      </w:r>
      <w:r w:rsidRPr="00B11DBC">
        <w:rPr>
          <w:b/>
          <w:lang w:val="en-US"/>
        </w:rPr>
        <w:t>Ts</w:t>
      </w:r>
      <w:r w:rsidRPr="00B11DBC">
        <w:t xml:space="preserve"> не описан.</w:t>
      </w:r>
    </w:p>
    <w:p w14:paraId="2AE2DD5D" w14:textId="77777777" w:rsidR="00642151" w:rsidRPr="00B11DBC" w:rsidRDefault="00EB1832" w:rsidP="00642151">
      <w:r w:rsidRPr="00B11DBC">
        <w:object w:dxaOrig="6834" w:dyaOrig="1581" w14:anchorId="0A83AA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57pt" o:ole="">
            <v:imagedata r:id="rId8" o:title=""/>
          </v:shape>
          <o:OLEObject Type="Embed" ProgID="ChemDraw.Document.6.0" ShapeID="_x0000_i1025" DrawAspect="Content" ObjectID="_1796633014" r:id="rId9"/>
        </w:object>
      </w:r>
    </w:p>
    <w:p w14:paraId="5C5315D8" w14:textId="77777777" w:rsidR="00642151" w:rsidRPr="00B11DBC" w:rsidRDefault="00642151" w:rsidP="00642151">
      <w:r w:rsidRPr="00B11DBC">
        <w:rPr>
          <w:b/>
        </w:rPr>
        <w:t>Рис. 1.</w:t>
      </w:r>
      <w:r w:rsidRPr="00B11DBC">
        <w:t xml:space="preserve"> Целевые </w:t>
      </w:r>
      <w:r w:rsidR="00EE2510" w:rsidRPr="00B11DBC">
        <w:t>циклоалкиновые</w:t>
      </w:r>
      <w:r w:rsidRPr="00B11DBC">
        <w:t xml:space="preserve"> структуры.</w:t>
      </w:r>
    </w:p>
    <w:p w14:paraId="7A79F03C" w14:textId="77777777" w:rsidR="00821F3A" w:rsidRPr="00B11DBC" w:rsidRDefault="00642151" w:rsidP="00642151">
      <w:pPr>
        <w:jc w:val="both"/>
      </w:pPr>
      <w:r w:rsidRPr="00B11DBC">
        <w:t xml:space="preserve">Для </w:t>
      </w:r>
      <w:r w:rsidR="00EE1983">
        <w:t xml:space="preserve">ранее описанных </w:t>
      </w:r>
      <w:r w:rsidRPr="00B11DBC">
        <w:t xml:space="preserve">структур </w:t>
      </w:r>
      <w:r w:rsidRPr="00B11DBC">
        <w:rPr>
          <w:b/>
          <w:lang w:val="en-US"/>
        </w:rPr>
        <w:t>BT</w:t>
      </w:r>
      <w:r w:rsidRPr="00B11DBC">
        <w:rPr>
          <w:b/>
        </w:rPr>
        <w:t>9</w:t>
      </w:r>
      <w:r w:rsidRPr="00B11DBC">
        <w:rPr>
          <w:b/>
          <w:lang w:val="en-US"/>
        </w:rPr>
        <w:t>NTs</w:t>
      </w:r>
      <w:r w:rsidRPr="00B11DBC">
        <w:t xml:space="preserve"> и </w:t>
      </w:r>
      <w:r w:rsidRPr="00B11DBC">
        <w:rPr>
          <w:b/>
        </w:rPr>
        <w:t>С9</w:t>
      </w:r>
      <w:r w:rsidRPr="00B11DBC">
        <w:rPr>
          <w:b/>
          <w:lang w:val="en-US"/>
        </w:rPr>
        <w:t>N</w:t>
      </w:r>
      <w:r w:rsidRPr="00B11DBC">
        <w:rPr>
          <w:b/>
        </w:rPr>
        <w:t>2</w:t>
      </w:r>
      <w:r w:rsidRPr="00B11DBC">
        <w:rPr>
          <w:b/>
          <w:lang w:val="en-US"/>
        </w:rPr>
        <w:t>Ts</w:t>
      </w:r>
      <w:r w:rsidRPr="00B11DBC">
        <w:t xml:space="preserve"> в</w:t>
      </w:r>
      <w:r w:rsidR="004965FC" w:rsidRPr="00B11DBC">
        <w:t xml:space="preserve"> этом проекте мы оптимизировали </w:t>
      </w:r>
      <w:r w:rsidRPr="00B11DBC">
        <w:t>многостадийные синтетические ц</w:t>
      </w:r>
      <w:r w:rsidR="00FE01C8">
        <w:t xml:space="preserve">епочки с целью масштабирования синтеза для </w:t>
      </w:r>
      <w:r w:rsidR="00B11DBC">
        <w:t>получения конечных циклоалкинов</w:t>
      </w:r>
      <w:r w:rsidR="001A183D">
        <w:t xml:space="preserve"> в </w:t>
      </w:r>
      <w:r w:rsidRPr="00B11DBC">
        <w:t>количествах</w:t>
      </w:r>
      <w:r w:rsidR="00D526B2" w:rsidRPr="00D526B2">
        <w:t xml:space="preserve"> </w:t>
      </w:r>
      <w:r w:rsidR="00D526B2">
        <w:t>до нескольких грамм</w:t>
      </w:r>
      <w:r w:rsidRPr="00B11DBC">
        <w:t xml:space="preserve">. </w:t>
      </w:r>
      <w:r w:rsidR="00B11DBC">
        <w:t xml:space="preserve">Для циклооктина </w:t>
      </w:r>
      <w:r w:rsidR="00B11DBC" w:rsidRPr="00B11DBC">
        <w:rPr>
          <w:b/>
        </w:rPr>
        <w:t>С8</w:t>
      </w:r>
      <w:r w:rsidR="00B11DBC" w:rsidRPr="00B11DBC">
        <w:rPr>
          <w:b/>
          <w:lang w:val="en-US"/>
        </w:rPr>
        <w:t>N</w:t>
      </w:r>
      <w:r w:rsidR="00B11DBC" w:rsidRPr="00B11DBC">
        <w:rPr>
          <w:b/>
        </w:rPr>
        <w:t>2</w:t>
      </w:r>
      <w:r w:rsidR="00B11DBC" w:rsidRPr="00B11DBC">
        <w:rPr>
          <w:b/>
          <w:lang w:val="en-US"/>
        </w:rPr>
        <w:t>Ts</w:t>
      </w:r>
      <w:r w:rsidR="00B11DBC">
        <w:rPr>
          <w:b/>
        </w:rPr>
        <w:t xml:space="preserve"> </w:t>
      </w:r>
      <w:r w:rsidR="00B11DBC">
        <w:t xml:space="preserve">была проверена возможность его получения методом, аналогичным для синтеза </w:t>
      </w:r>
      <w:r w:rsidR="00B11DBC" w:rsidRPr="00B11DBC">
        <w:rPr>
          <w:b/>
        </w:rPr>
        <w:t>С9</w:t>
      </w:r>
      <w:r w:rsidR="00B11DBC" w:rsidRPr="00B11DBC">
        <w:rPr>
          <w:b/>
          <w:lang w:val="en-US"/>
        </w:rPr>
        <w:t>N</w:t>
      </w:r>
      <w:r w:rsidR="00B11DBC" w:rsidRPr="00B11DBC">
        <w:rPr>
          <w:b/>
        </w:rPr>
        <w:t>2</w:t>
      </w:r>
      <w:r w:rsidR="00B11DBC" w:rsidRPr="00B11DBC">
        <w:rPr>
          <w:b/>
          <w:lang w:val="en-US"/>
        </w:rPr>
        <w:t>Ts</w:t>
      </w:r>
      <w:r w:rsidR="00B11DBC">
        <w:rPr>
          <w:b/>
        </w:rPr>
        <w:t>.</w:t>
      </w:r>
    </w:p>
    <w:p w14:paraId="330215CC" w14:textId="77777777" w:rsidR="004965FC" w:rsidRPr="00EB1832" w:rsidRDefault="00B11DBC" w:rsidP="00642151">
      <w:pPr>
        <w:jc w:val="both"/>
      </w:pPr>
      <w:r>
        <w:t xml:space="preserve">На Схеме 1 приведена последовательность стадий синтеза циклоалкина </w:t>
      </w:r>
      <w:r w:rsidRPr="00B11DBC">
        <w:rPr>
          <w:b/>
          <w:lang w:val="en-US"/>
        </w:rPr>
        <w:t>BT</w:t>
      </w:r>
      <w:r w:rsidRPr="00B11DBC">
        <w:rPr>
          <w:b/>
        </w:rPr>
        <w:t>9</w:t>
      </w:r>
      <w:r w:rsidRPr="00B11DBC">
        <w:rPr>
          <w:b/>
          <w:lang w:val="en-US"/>
        </w:rPr>
        <w:t>NTs</w:t>
      </w:r>
      <w:r>
        <w:rPr>
          <w:b/>
        </w:rPr>
        <w:t xml:space="preserve"> </w:t>
      </w:r>
      <w:r w:rsidRPr="00B11DBC">
        <w:t>и выделены</w:t>
      </w:r>
      <w:r>
        <w:rPr>
          <w:b/>
        </w:rPr>
        <w:t xml:space="preserve"> </w:t>
      </w:r>
      <w:r w:rsidRPr="00B11DBC">
        <w:t>отработанные</w:t>
      </w:r>
      <w:r>
        <w:rPr>
          <w:b/>
        </w:rPr>
        <w:t xml:space="preserve"> </w:t>
      </w:r>
      <w:r>
        <w:t xml:space="preserve">улучшения и упрощения отдельных стадий. </w:t>
      </w:r>
      <w:r w:rsidR="00EB1832">
        <w:t xml:space="preserve">Так, многие </w:t>
      </w:r>
      <w:r w:rsidR="001A183D">
        <w:t>промежуточные соединения</w:t>
      </w:r>
      <w:r w:rsidR="00EB1832">
        <w:t xml:space="preserve"> были получены надлежащего качества (ЯМР 1Н, чистота 95%+) без очистки при помощи колоночной хроматографии в граммовых количествах. Образование </w:t>
      </w:r>
      <w:r w:rsidR="00EB1832">
        <w:rPr>
          <w:lang w:val="en-US"/>
        </w:rPr>
        <w:t>Co</w:t>
      </w:r>
      <w:r w:rsidR="00EB1832" w:rsidRPr="00EB1832">
        <w:t>-</w:t>
      </w:r>
      <w:r w:rsidR="00EB1832">
        <w:t xml:space="preserve">комплекса и циклизация по Николасу были осуществлены в условиях </w:t>
      </w:r>
      <w:r w:rsidR="00EB1832">
        <w:rPr>
          <w:lang w:val="en-US"/>
        </w:rPr>
        <w:t>one</w:t>
      </w:r>
      <w:r w:rsidR="00EB1832" w:rsidRPr="00EB1832">
        <w:t>-</w:t>
      </w:r>
      <w:r w:rsidR="00EB1832">
        <w:rPr>
          <w:lang w:val="en-US"/>
        </w:rPr>
        <w:t>pot</w:t>
      </w:r>
      <w:r w:rsidR="00EB1832" w:rsidRPr="00EB1832">
        <w:t xml:space="preserve">. </w:t>
      </w:r>
      <w:r w:rsidR="00EB1832">
        <w:t xml:space="preserve">В результате целевой </w:t>
      </w:r>
      <w:r w:rsidR="00EE2510">
        <w:t>циклоалкин</w:t>
      </w:r>
      <w:r w:rsidR="00EB1832">
        <w:t xml:space="preserve"> был </w:t>
      </w:r>
      <w:r w:rsidR="001A183D">
        <w:t>синтезирован в</w:t>
      </w:r>
      <w:r w:rsidR="00EB1832">
        <w:t xml:space="preserve"> количестве 980 мг и при необ</w:t>
      </w:r>
      <w:r w:rsidR="001A183D">
        <w:t>ходимости может быть получен дополнительно</w:t>
      </w:r>
      <w:r w:rsidR="00EB1832">
        <w:t xml:space="preserve"> в граммовых количествах и</w:t>
      </w:r>
      <w:r w:rsidR="001A183D">
        <w:t>з</w:t>
      </w:r>
      <w:r w:rsidR="00EB1832">
        <w:t xml:space="preserve"> наработанного предшественника </w:t>
      </w:r>
      <w:r w:rsidR="00EB1832" w:rsidRPr="00EB1832">
        <w:rPr>
          <w:b/>
        </w:rPr>
        <w:t>6</w:t>
      </w:r>
      <w:r w:rsidR="00EB1832">
        <w:t>.</w:t>
      </w:r>
    </w:p>
    <w:p w14:paraId="720B1171" w14:textId="77777777" w:rsidR="006537E0" w:rsidRPr="00B11DBC" w:rsidRDefault="00A55692" w:rsidP="00642151">
      <w:pPr>
        <w:jc w:val="both"/>
        <w:rPr>
          <w:lang w:val="en-US"/>
        </w:rPr>
      </w:pPr>
      <w:r w:rsidRPr="00B11DBC">
        <w:object w:dxaOrig="15398" w:dyaOrig="10958" w14:anchorId="781E008A">
          <v:shape id="_x0000_i1026" type="#_x0000_t75" style="width:405pt;height:289.5pt" o:ole="">
            <v:imagedata r:id="rId10" o:title=""/>
          </v:shape>
          <o:OLEObject Type="Embed" ProgID="ChemDraw.Document.6.0" ShapeID="_x0000_i1026" DrawAspect="Content" ObjectID="_1796633015" r:id="rId11"/>
        </w:object>
      </w:r>
    </w:p>
    <w:p w14:paraId="2DA91031" w14:textId="77777777" w:rsidR="00597855" w:rsidRPr="002F42B6" w:rsidRDefault="00D15CAA" w:rsidP="00642151">
      <w:pPr>
        <w:jc w:val="both"/>
      </w:pPr>
      <w:r w:rsidRPr="002F42B6">
        <w:rPr>
          <w:b/>
        </w:rPr>
        <w:t xml:space="preserve">Схема </w:t>
      </w:r>
      <w:r w:rsidR="00597855" w:rsidRPr="002F42B6">
        <w:rPr>
          <w:b/>
        </w:rPr>
        <w:t xml:space="preserve">1. </w:t>
      </w:r>
      <w:r>
        <w:t>Синтез циклононина</w:t>
      </w:r>
      <w:r w:rsidR="00597855" w:rsidRPr="002F42B6">
        <w:t xml:space="preserve"> </w:t>
      </w:r>
      <w:r w:rsidR="00597855" w:rsidRPr="00B11DBC">
        <w:rPr>
          <w:b/>
          <w:lang w:val="en-GB"/>
        </w:rPr>
        <w:t>BT</w:t>
      </w:r>
      <w:r w:rsidR="00597855" w:rsidRPr="002F42B6">
        <w:rPr>
          <w:b/>
        </w:rPr>
        <w:t>9</w:t>
      </w:r>
      <w:r w:rsidR="00597855" w:rsidRPr="00B11DBC">
        <w:rPr>
          <w:b/>
          <w:lang w:val="en-GB"/>
        </w:rPr>
        <w:t>NTs</w:t>
      </w:r>
      <w:r w:rsidR="00597855" w:rsidRPr="002F42B6">
        <w:t xml:space="preserve">. </w:t>
      </w:r>
    </w:p>
    <w:p w14:paraId="49DEF042" w14:textId="1C18BDAE" w:rsidR="00842075" w:rsidRPr="00EB1832" w:rsidRDefault="00EB1832" w:rsidP="00642151">
      <w:pPr>
        <w:jc w:val="both"/>
      </w:pPr>
      <w:r>
        <w:lastRenderedPageBreak/>
        <w:t xml:space="preserve">На Схеме 2 приведена последовательность стадий получения </w:t>
      </w:r>
      <w:r w:rsidRPr="00EB1832">
        <w:rPr>
          <w:b/>
          <w:lang w:val="en-US"/>
        </w:rPr>
        <w:t>C</w:t>
      </w:r>
      <w:r w:rsidRPr="00EB1832">
        <w:rPr>
          <w:b/>
        </w:rPr>
        <w:t>9</w:t>
      </w:r>
      <w:r w:rsidRPr="00EB1832">
        <w:rPr>
          <w:b/>
          <w:lang w:val="en-US"/>
        </w:rPr>
        <w:t>N</w:t>
      </w:r>
      <w:r w:rsidRPr="00EB1832">
        <w:rPr>
          <w:b/>
        </w:rPr>
        <w:t>2</w:t>
      </w:r>
      <w:r w:rsidRPr="00EB1832">
        <w:rPr>
          <w:b/>
          <w:lang w:val="en-US"/>
        </w:rPr>
        <w:t>Ts</w:t>
      </w:r>
      <w:r w:rsidRPr="00EB1832">
        <w:rPr>
          <w:b/>
        </w:rPr>
        <w:t>.</w:t>
      </w:r>
      <w:r w:rsidRPr="00EB1832">
        <w:t xml:space="preserve"> </w:t>
      </w:r>
      <w:r>
        <w:t xml:space="preserve">Главным отличием от описанных условий являются условия декомплексации. Мы использовали разработанный нами метод декомплексации при помощи </w:t>
      </w:r>
      <w:r>
        <w:rPr>
          <w:lang w:val="en-US"/>
        </w:rPr>
        <w:t>TBAF</w:t>
      </w:r>
      <w:r>
        <w:t xml:space="preserve"> тригидрата в водном ацетоне, что значительно проще и дешевле оригинальной методики с использованием </w:t>
      </w:r>
      <w:r w:rsidR="00A55692" w:rsidRPr="00A55692">
        <w:t>аммоний-церий</w:t>
      </w:r>
      <w:r w:rsidR="00A55692">
        <w:t xml:space="preserve"> </w:t>
      </w:r>
      <w:r>
        <w:t xml:space="preserve">нитрата в присутствии силикагеля, модифицированного </w:t>
      </w:r>
      <w:r w:rsidR="00A55692">
        <w:t>амино группами</w:t>
      </w:r>
      <w:r w:rsidR="00C11DA1" w:rsidRPr="00C11DA1">
        <w:t xml:space="preserve"> </w:t>
      </w:r>
      <w:r w:rsidR="00C11DA1" w:rsidRPr="00B11DBC">
        <w:t>[</w:t>
      </w:r>
      <w:r w:rsidR="00C11DA1" w:rsidRPr="00B11DBC">
        <w:rPr>
          <w:i/>
        </w:rPr>
        <w:t xml:space="preserve">Angew. Chem. Int. Ed. </w:t>
      </w:r>
      <w:r w:rsidR="00C11DA1" w:rsidRPr="00B11DBC">
        <w:rPr>
          <w:b/>
        </w:rPr>
        <w:t>2015</w:t>
      </w:r>
      <w:r w:rsidR="00C11DA1" w:rsidRPr="00B11DBC">
        <w:t xml:space="preserve">, </w:t>
      </w:r>
      <w:r w:rsidR="00C11DA1" w:rsidRPr="00B11DBC">
        <w:rPr>
          <w:i/>
        </w:rPr>
        <w:t>54</w:t>
      </w:r>
      <w:r w:rsidR="00C11DA1" w:rsidRPr="00B11DBC">
        <w:t>, 1190]</w:t>
      </w:r>
      <w:bookmarkStart w:id="0" w:name="_GoBack"/>
      <w:bookmarkEnd w:id="0"/>
      <w:r w:rsidR="00A55692">
        <w:t>.</w:t>
      </w:r>
    </w:p>
    <w:p w14:paraId="08B3E042" w14:textId="77777777" w:rsidR="00842075" w:rsidRPr="00B11DBC" w:rsidRDefault="00B12DE3" w:rsidP="00642151">
      <w:pPr>
        <w:jc w:val="both"/>
      </w:pPr>
      <w:r w:rsidRPr="00B11DBC">
        <w:object w:dxaOrig="15331" w:dyaOrig="7470" w14:anchorId="3207AAF7">
          <v:shape id="_x0000_i1027" type="#_x0000_t75" style="width:432.75pt;height:211.5pt" o:ole="">
            <v:imagedata r:id="rId12" o:title=""/>
          </v:shape>
          <o:OLEObject Type="Embed" ProgID="ChemDraw.Document.6.0" ShapeID="_x0000_i1027" DrawAspect="Content" ObjectID="_1796633016" r:id="rId13"/>
        </w:object>
      </w:r>
    </w:p>
    <w:p w14:paraId="77AEF401" w14:textId="77777777" w:rsidR="00597855" w:rsidRDefault="00A55692" w:rsidP="00642151">
      <w:pPr>
        <w:jc w:val="both"/>
      </w:pPr>
      <w:r w:rsidRPr="002F42B6">
        <w:rPr>
          <w:b/>
        </w:rPr>
        <w:t>Схема 2</w:t>
      </w:r>
      <w:r w:rsidR="00597855" w:rsidRPr="002F42B6">
        <w:rPr>
          <w:b/>
        </w:rPr>
        <w:t xml:space="preserve">. </w:t>
      </w:r>
      <w:r w:rsidRPr="00A55692">
        <w:t>Синтез диазациклононина</w:t>
      </w:r>
      <w:r w:rsidRPr="00A55692">
        <w:rPr>
          <w:b/>
        </w:rPr>
        <w:t xml:space="preserve"> </w:t>
      </w:r>
      <w:r w:rsidRPr="00242B1F">
        <w:rPr>
          <w:b/>
        </w:rPr>
        <w:t>С9</w:t>
      </w:r>
      <w:r w:rsidRPr="00242B1F">
        <w:rPr>
          <w:b/>
          <w:lang w:val="en-US"/>
        </w:rPr>
        <w:t>N</w:t>
      </w:r>
      <w:r w:rsidRPr="00242B1F">
        <w:rPr>
          <w:b/>
        </w:rPr>
        <w:t>2</w:t>
      </w:r>
      <w:r w:rsidRPr="00242B1F">
        <w:rPr>
          <w:b/>
          <w:lang w:val="en-US"/>
        </w:rPr>
        <w:t>Ts</w:t>
      </w:r>
      <w:r w:rsidRPr="00A55692">
        <w:t xml:space="preserve"> и попытка получения циклооктина</w:t>
      </w:r>
      <w:r w:rsidRPr="00A55692">
        <w:rPr>
          <w:b/>
        </w:rPr>
        <w:t xml:space="preserve"> </w:t>
      </w:r>
      <w:r>
        <w:rPr>
          <w:b/>
        </w:rPr>
        <w:t>С</w:t>
      </w:r>
      <w:r w:rsidRPr="00A55692">
        <w:rPr>
          <w:b/>
        </w:rPr>
        <w:t>8</w:t>
      </w:r>
      <w:r>
        <w:rPr>
          <w:b/>
          <w:lang w:val="en-US"/>
        </w:rPr>
        <w:t>N</w:t>
      </w:r>
      <w:r w:rsidRPr="00A55692">
        <w:rPr>
          <w:b/>
        </w:rPr>
        <w:t>2</w:t>
      </w:r>
      <w:r>
        <w:rPr>
          <w:b/>
          <w:lang w:val="en-US"/>
        </w:rPr>
        <w:t>Ts</w:t>
      </w:r>
      <w:r w:rsidRPr="00A55692">
        <w:t>.</w:t>
      </w:r>
    </w:p>
    <w:p w14:paraId="0DD3B4C4" w14:textId="77777777" w:rsidR="00AD7B0C" w:rsidRDefault="00AD7B0C" w:rsidP="00642151">
      <w:pPr>
        <w:jc w:val="both"/>
      </w:pPr>
      <w:r>
        <w:t xml:space="preserve">При попытке использовать этот же синтетический подход для получения нового неописанного ранее диазациклооктина было выяснено, что соединение </w:t>
      </w:r>
      <w:r>
        <w:rPr>
          <w:b/>
        </w:rPr>
        <w:t>С</w:t>
      </w:r>
      <w:r w:rsidRPr="00A55692">
        <w:rPr>
          <w:b/>
        </w:rPr>
        <w:t>8</w:t>
      </w:r>
      <w:r>
        <w:rPr>
          <w:b/>
          <w:lang w:val="en-US"/>
        </w:rPr>
        <w:t>N</w:t>
      </w:r>
      <w:r w:rsidRPr="00A55692">
        <w:rPr>
          <w:b/>
        </w:rPr>
        <w:t>2</w:t>
      </w:r>
      <w:r>
        <w:rPr>
          <w:b/>
          <w:lang w:val="en-US"/>
        </w:rPr>
        <w:t>Ts</w:t>
      </w:r>
      <w:r>
        <w:rPr>
          <w:b/>
        </w:rPr>
        <w:t xml:space="preserve"> </w:t>
      </w:r>
      <w:r>
        <w:t>кинетич</w:t>
      </w:r>
      <w:r w:rsidR="00242B1F">
        <w:t>ес</w:t>
      </w:r>
      <w:r>
        <w:t xml:space="preserve">ки нестабильно и в момент </w:t>
      </w:r>
      <w:r w:rsidR="003A1E1F">
        <w:t>декомплексации</w:t>
      </w:r>
      <w:r>
        <w:t xml:space="preserve"> и </w:t>
      </w:r>
      <w:r w:rsidR="00242B1F">
        <w:t>последующего</w:t>
      </w:r>
      <w:r>
        <w:t xml:space="preserve"> выделения превращается в смесь олигомерных/полимерных продуктов</w:t>
      </w:r>
      <w:r w:rsidR="00D15CAA">
        <w:t xml:space="preserve"> (Схема2)</w:t>
      </w:r>
      <w:r>
        <w:t>.</w:t>
      </w:r>
    </w:p>
    <w:p w14:paraId="0DCA73FC" w14:textId="77777777" w:rsidR="00AD7B0C" w:rsidRPr="00E95EB1" w:rsidRDefault="00AD7B0C" w:rsidP="00642151">
      <w:pPr>
        <w:jc w:val="both"/>
      </w:pPr>
      <w:r>
        <w:t xml:space="preserve">Таким образом нами было синтезировано </w:t>
      </w:r>
      <w:r w:rsidR="00242B1F">
        <w:t xml:space="preserve">два целевых циклононина </w:t>
      </w:r>
      <w:r w:rsidR="00E95EB1">
        <w:t xml:space="preserve">в количествах сотен миллиграмм (Рис. 2) </w:t>
      </w:r>
      <w:r w:rsidR="00242B1F">
        <w:t xml:space="preserve">и один циклооктин в виде </w:t>
      </w:r>
      <w:r w:rsidR="00242B1F">
        <w:rPr>
          <w:lang w:val="en-US"/>
        </w:rPr>
        <w:t>Co</w:t>
      </w:r>
      <w:r w:rsidR="00242B1F" w:rsidRPr="00242B1F">
        <w:t>-</w:t>
      </w:r>
      <w:r w:rsidR="00242B1F">
        <w:t>комплекса.</w:t>
      </w:r>
      <w:r w:rsidR="00E95EB1">
        <w:t xml:space="preserve"> При необходимости циклоалкины </w:t>
      </w:r>
      <w:r w:rsidR="00E95EB1" w:rsidRPr="00E95EB1">
        <w:rPr>
          <w:b/>
          <w:lang w:val="en-US"/>
        </w:rPr>
        <w:t>BT</w:t>
      </w:r>
      <w:r w:rsidR="00E95EB1" w:rsidRPr="00E95EB1">
        <w:rPr>
          <w:b/>
        </w:rPr>
        <w:t>9</w:t>
      </w:r>
      <w:r w:rsidR="00E95EB1" w:rsidRPr="00E95EB1">
        <w:rPr>
          <w:b/>
          <w:lang w:val="en-US"/>
        </w:rPr>
        <w:t>NTs</w:t>
      </w:r>
      <w:r w:rsidR="00E95EB1" w:rsidRPr="00E95EB1">
        <w:t xml:space="preserve"> </w:t>
      </w:r>
      <w:r w:rsidR="00E95EB1">
        <w:t xml:space="preserve">и </w:t>
      </w:r>
      <w:r w:rsidR="00E95EB1" w:rsidRPr="00242B1F">
        <w:rPr>
          <w:b/>
        </w:rPr>
        <w:t>С9</w:t>
      </w:r>
      <w:r w:rsidR="00E95EB1" w:rsidRPr="00242B1F">
        <w:rPr>
          <w:b/>
          <w:lang w:val="en-US"/>
        </w:rPr>
        <w:t>N</w:t>
      </w:r>
      <w:r w:rsidR="00E95EB1" w:rsidRPr="00242B1F">
        <w:rPr>
          <w:b/>
        </w:rPr>
        <w:t>2</w:t>
      </w:r>
      <w:r w:rsidR="00E95EB1" w:rsidRPr="00242B1F">
        <w:rPr>
          <w:b/>
          <w:lang w:val="en-US"/>
        </w:rPr>
        <w:t>Ts</w:t>
      </w:r>
      <w:r w:rsidR="00E95EB1">
        <w:t xml:space="preserve"> могут быть наработаны в граммовых количествах.</w:t>
      </w:r>
    </w:p>
    <w:p w14:paraId="2AD0478A" w14:textId="77777777" w:rsidR="00E95EB1" w:rsidRDefault="00E95EB1" w:rsidP="00642151">
      <w:pPr>
        <w:jc w:val="both"/>
      </w:pPr>
      <w:r w:rsidRPr="00B11DBC">
        <w:object w:dxaOrig="7841" w:dyaOrig="8623" w14:anchorId="6B3690E2">
          <v:shape id="_x0000_i1028" type="#_x0000_t75" style="width:107.25pt;height:117pt" o:ole="">
            <v:imagedata r:id="rId14" o:title=""/>
          </v:shape>
          <o:OLEObject Type="Embed" ProgID="ChemDraw.Document.6.0" ShapeID="_x0000_i1028" DrawAspect="Content" ObjectID="_1796633017" r:id="rId15"/>
        </w:object>
      </w:r>
    </w:p>
    <w:p w14:paraId="13554D6E" w14:textId="77777777" w:rsidR="00E95EB1" w:rsidRPr="00E95EB1" w:rsidRDefault="00E95EB1" w:rsidP="00642151">
      <w:pPr>
        <w:jc w:val="both"/>
      </w:pPr>
      <w:r w:rsidRPr="000E28A5">
        <w:rPr>
          <w:b/>
        </w:rPr>
        <w:t>Рис. 2.</w:t>
      </w:r>
      <w:r>
        <w:t xml:space="preserve"> Внешний вид полученных циклононинов </w:t>
      </w:r>
      <w:r w:rsidRPr="00E95EB1">
        <w:rPr>
          <w:b/>
          <w:lang w:val="en-US"/>
        </w:rPr>
        <w:t>BT</w:t>
      </w:r>
      <w:r w:rsidRPr="00E95EB1">
        <w:rPr>
          <w:b/>
        </w:rPr>
        <w:t>9</w:t>
      </w:r>
      <w:r w:rsidRPr="00E95EB1">
        <w:rPr>
          <w:b/>
          <w:lang w:val="en-US"/>
        </w:rPr>
        <w:t>NTs</w:t>
      </w:r>
      <w:r w:rsidRPr="00E95EB1">
        <w:t xml:space="preserve"> </w:t>
      </w:r>
      <w:r>
        <w:t xml:space="preserve">и </w:t>
      </w:r>
      <w:r w:rsidRPr="00242B1F">
        <w:rPr>
          <w:b/>
        </w:rPr>
        <w:t>С9</w:t>
      </w:r>
      <w:r w:rsidRPr="00242B1F">
        <w:rPr>
          <w:b/>
          <w:lang w:val="en-US"/>
        </w:rPr>
        <w:t>N</w:t>
      </w:r>
      <w:r w:rsidRPr="00242B1F">
        <w:rPr>
          <w:b/>
        </w:rPr>
        <w:t>2</w:t>
      </w:r>
      <w:r w:rsidRPr="00242B1F">
        <w:rPr>
          <w:b/>
          <w:lang w:val="en-US"/>
        </w:rPr>
        <w:t>Ts</w:t>
      </w:r>
      <w:r>
        <w:rPr>
          <w:b/>
        </w:rPr>
        <w:t>.</w:t>
      </w:r>
    </w:p>
    <w:p w14:paraId="4A8835B3" w14:textId="77777777" w:rsidR="00242B1F" w:rsidRDefault="00242B1F" w:rsidP="00642151">
      <w:pPr>
        <w:jc w:val="both"/>
      </w:pPr>
      <w:r>
        <w:t xml:space="preserve">На следующем этапе нами были проведены тестовые реакции по изучению взаимодействия </w:t>
      </w:r>
      <w:r w:rsidR="00EE2510">
        <w:t>циклоалкинов</w:t>
      </w:r>
      <w:r>
        <w:t xml:space="preserve"> с </w:t>
      </w:r>
      <w:r>
        <w:rPr>
          <w:lang w:val="en-US"/>
        </w:rPr>
        <w:t>CS</w:t>
      </w:r>
      <w:r w:rsidRPr="00242B1F">
        <w:rPr>
          <w:vertAlign w:val="subscript"/>
        </w:rPr>
        <w:t>2</w:t>
      </w:r>
      <w:r w:rsidRPr="00242B1F">
        <w:t xml:space="preserve"> </w:t>
      </w:r>
      <w:r>
        <w:t xml:space="preserve">в присутствии вторичных аминов. Изначально использовались условия из публикации иранских коллег </w:t>
      </w:r>
      <w:r w:rsidRPr="00242B1F">
        <w:t>[</w:t>
      </w:r>
      <w:r w:rsidRPr="00242B1F">
        <w:rPr>
          <w:i/>
          <w:iCs/>
          <w:lang w:val="en-US"/>
        </w:rPr>
        <w:t>Chem</w:t>
      </w:r>
      <w:r w:rsidRPr="00242B1F">
        <w:rPr>
          <w:i/>
          <w:iCs/>
        </w:rPr>
        <w:t xml:space="preserve">. </w:t>
      </w:r>
      <w:r w:rsidRPr="00242B1F">
        <w:rPr>
          <w:i/>
          <w:iCs/>
          <w:lang w:val="en-US"/>
        </w:rPr>
        <w:t>Comm</w:t>
      </w:r>
      <w:r w:rsidRPr="00242B1F">
        <w:t xml:space="preserve">. </w:t>
      </w:r>
      <w:r w:rsidRPr="00242B1F">
        <w:rPr>
          <w:b/>
          <w:bCs/>
        </w:rPr>
        <w:t>2019</w:t>
      </w:r>
      <w:r w:rsidRPr="00242B1F">
        <w:t xml:space="preserve">, </w:t>
      </w:r>
      <w:r w:rsidRPr="00242B1F">
        <w:rPr>
          <w:i/>
          <w:iCs/>
        </w:rPr>
        <w:t>55</w:t>
      </w:r>
      <w:r w:rsidRPr="00242B1F">
        <w:t>, 1253] (</w:t>
      </w:r>
      <w:r>
        <w:t>Схема 3)</w:t>
      </w:r>
      <w:r w:rsidRPr="00242B1F">
        <w:t>.</w:t>
      </w:r>
    </w:p>
    <w:p w14:paraId="6680EB77" w14:textId="77777777" w:rsidR="002A0EB2" w:rsidRPr="00242B1F" w:rsidRDefault="002A0EB2" w:rsidP="00642151">
      <w:pPr>
        <w:jc w:val="both"/>
      </w:pPr>
      <w:r>
        <w:t xml:space="preserve">Нами были найдены </w:t>
      </w:r>
      <w:r w:rsidR="00A3105A">
        <w:t>условия (опыт №3), в которых</w:t>
      </w:r>
      <w:r>
        <w:t xml:space="preserve"> удалось выделить продукт присоединения дитиокарбаминовой кислоты, образующейся из </w:t>
      </w:r>
      <w:r>
        <w:rPr>
          <w:lang w:val="en-US"/>
        </w:rPr>
        <w:t>CS</w:t>
      </w:r>
      <w:r w:rsidRPr="00EA29F1">
        <w:rPr>
          <w:vertAlign w:val="subscript"/>
        </w:rPr>
        <w:t>2</w:t>
      </w:r>
      <w:r>
        <w:t xml:space="preserve"> и пиперидина, к циклоалкину. Был выделен единственный региоизомер, образование которого согласуется с поляризацией тройной связи, вызванной донорным атомом бензотиофенового цикла (синие стрелки, Схема 3) и сигма-</w:t>
      </w:r>
      <w:r>
        <w:lastRenderedPageBreak/>
        <w:t>акцепторным атомом азота (красные стрелки, Схема 3). Строение полученного продукта подтверждено методами спектроскопии ЯМР (1</w:t>
      </w:r>
      <w:r>
        <w:rPr>
          <w:lang w:val="en-US"/>
        </w:rPr>
        <w:t>D</w:t>
      </w:r>
      <w:r w:rsidRPr="00EA29F1">
        <w:t>, 2</w:t>
      </w:r>
      <w:r>
        <w:rPr>
          <w:lang w:val="en-US"/>
        </w:rPr>
        <w:t>D</w:t>
      </w:r>
      <w:r w:rsidRPr="00EA29F1">
        <w:t>)</w:t>
      </w:r>
      <w:r>
        <w:t xml:space="preserve"> и масс-спектрометрии.</w:t>
      </w:r>
    </w:p>
    <w:p w14:paraId="7AD63375" w14:textId="77777777" w:rsidR="00FB0CC8" w:rsidRDefault="00530401" w:rsidP="00642151">
      <w:pPr>
        <w:jc w:val="both"/>
      </w:pPr>
      <w:r w:rsidRPr="00B11DBC">
        <w:object w:dxaOrig="9533" w:dyaOrig="2454" w14:anchorId="27610F10">
          <v:shape id="_x0000_i1029" type="#_x0000_t75" style="width:297pt;height:77.25pt" o:ole="">
            <v:imagedata r:id="rId16" o:title=""/>
          </v:shape>
          <o:OLEObject Type="Embed" ProgID="ChemDraw.Document.6.0" ShapeID="_x0000_i1029" DrawAspect="Content" ObjectID="_1796633018" r:id="rId17"/>
        </w:object>
      </w:r>
    </w:p>
    <w:tbl>
      <w:tblPr>
        <w:tblStyle w:val="a3"/>
        <w:tblpPr w:leftFromText="180" w:rightFromText="180" w:vertAnchor="text" w:horzAnchor="margin" w:tblpY="192"/>
        <w:tblW w:w="0" w:type="auto"/>
        <w:tblLook w:val="04A0" w:firstRow="1" w:lastRow="0" w:firstColumn="1" w:lastColumn="0" w:noHBand="0" w:noVBand="1"/>
      </w:tblPr>
      <w:tblGrid>
        <w:gridCol w:w="421"/>
        <w:gridCol w:w="1160"/>
        <w:gridCol w:w="829"/>
        <w:gridCol w:w="1538"/>
        <w:gridCol w:w="1365"/>
        <w:gridCol w:w="1789"/>
        <w:gridCol w:w="2243"/>
      </w:tblGrid>
      <w:tr w:rsidR="00242B1F" w:rsidRPr="00242B1F" w14:paraId="54F37B04" w14:textId="77777777" w:rsidTr="00242B1F">
        <w:trPr>
          <w:trHeight w:val="577"/>
        </w:trPr>
        <w:tc>
          <w:tcPr>
            <w:tcW w:w="0" w:type="auto"/>
          </w:tcPr>
          <w:p w14:paraId="0680F9AE" w14:textId="77777777" w:rsidR="00242B1F" w:rsidRPr="00242B1F" w:rsidRDefault="00242B1F" w:rsidP="00242B1F">
            <w:pPr>
              <w:jc w:val="both"/>
              <w:rPr>
                <w:sz w:val="20"/>
                <w:szCs w:val="20"/>
              </w:rPr>
            </w:pPr>
            <w:r w:rsidRPr="00242B1F">
              <w:rPr>
                <w:sz w:val="20"/>
                <w:szCs w:val="20"/>
              </w:rPr>
              <w:t>№</w:t>
            </w:r>
          </w:p>
        </w:tc>
        <w:tc>
          <w:tcPr>
            <w:tcW w:w="0" w:type="auto"/>
          </w:tcPr>
          <w:p w14:paraId="1CF74A86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b/>
                <w:sz w:val="20"/>
                <w:szCs w:val="20"/>
                <w:lang w:val="en-GB"/>
              </w:rPr>
              <w:t xml:space="preserve">BT9NTs </w:t>
            </w:r>
            <w:r>
              <w:rPr>
                <w:sz w:val="20"/>
                <w:szCs w:val="20"/>
                <w:lang w:val="en-GB"/>
              </w:rPr>
              <w:t>(экв</w:t>
            </w:r>
            <w:r w:rsidRPr="00242B1F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</w:tcPr>
          <w:p w14:paraId="55F2C700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b/>
                <w:sz w:val="20"/>
                <w:szCs w:val="20"/>
                <w:lang w:val="en-GB"/>
              </w:rPr>
              <w:t>CS</w:t>
            </w:r>
            <w:r w:rsidRPr="00242B1F">
              <w:rPr>
                <w:b/>
                <w:sz w:val="20"/>
                <w:szCs w:val="20"/>
                <w:vertAlign w:val="subscript"/>
                <w:lang w:val="en-GB"/>
              </w:rPr>
              <w:t xml:space="preserve">2 </w:t>
            </w:r>
            <w:r w:rsidRPr="00242B1F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экв</w:t>
            </w:r>
            <w:r w:rsidRPr="00242B1F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</w:tcPr>
          <w:p w14:paraId="5DC94069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</w:rPr>
              <w:t>Пиперидин</w:t>
            </w:r>
            <w:r>
              <w:rPr>
                <w:sz w:val="20"/>
                <w:szCs w:val="20"/>
                <w:lang w:val="en-GB"/>
              </w:rPr>
              <w:t xml:space="preserve"> (экв</w:t>
            </w:r>
            <w:r w:rsidRPr="00242B1F">
              <w:rPr>
                <w:sz w:val="20"/>
                <w:szCs w:val="20"/>
                <w:lang w:val="en-GB"/>
              </w:rPr>
              <w:t>)</w:t>
            </w:r>
          </w:p>
        </w:tc>
        <w:tc>
          <w:tcPr>
            <w:tcW w:w="0" w:type="auto"/>
          </w:tcPr>
          <w:p w14:paraId="0CB8EE30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Растворитель</w:t>
            </w:r>
          </w:p>
        </w:tc>
        <w:tc>
          <w:tcPr>
            <w:tcW w:w="0" w:type="auto"/>
          </w:tcPr>
          <w:p w14:paraId="2D966C73" w14:textId="77777777" w:rsidR="00242B1F" w:rsidRPr="00242B1F" w:rsidRDefault="00242B1F" w:rsidP="00242B1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Температура, время</w:t>
            </w:r>
          </w:p>
        </w:tc>
        <w:tc>
          <w:tcPr>
            <w:tcW w:w="0" w:type="auto"/>
          </w:tcPr>
          <w:p w14:paraId="7ECB366A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</w:rPr>
              <w:t xml:space="preserve">Выход </w:t>
            </w:r>
            <w:r>
              <w:rPr>
                <w:b/>
                <w:sz w:val="20"/>
                <w:szCs w:val="20"/>
                <w:lang w:val="en-GB"/>
              </w:rPr>
              <w:t>15</w:t>
            </w:r>
            <w:r w:rsidRPr="00242B1F">
              <w:rPr>
                <w:sz w:val="20"/>
                <w:szCs w:val="20"/>
                <w:lang w:val="en-GB"/>
              </w:rPr>
              <w:t>, %</w:t>
            </w:r>
          </w:p>
        </w:tc>
      </w:tr>
      <w:tr w:rsidR="00242B1F" w:rsidRPr="00242B1F" w14:paraId="2A42F770" w14:textId="77777777" w:rsidTr="00242B1F">
        <w:trPr>
          <w:trHeight w:val="324"/>
        </w:trPr>
        <w:tc>
          <w:tcPr>
            <w:tcW w:w="0" w:type="auto"/>
          </w:tcPr>
          <w:p w14:paraId="1BC321B2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1</w:t>
            </w:r>
          </w:p>
        </w:tc>
        <w:tc>
          <w:tcPr>
            <w:tcW w:w="0" w:type="auto"/>
          </w:tcPr>
          <w:p w14:paraId="27F069F4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2.0</w:t>
            </w:r>
          </w:p>
        </w:tc>
        <w:tc>
          <w:tcPr>
            <w:tcW w:w="0" w:type="auto"/>
          </w:tcPr>
          <w:p w14:paraId="4D1D89A3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2.0</w:t>
            </w:r>
          </w:p>
        </w:tc>
        <w:tc>
          <w:tcPr>
            <w:tcW w:w="0" w:type="auto"/>
          </w:tcPr>
          <w:p w14:paraId="0135FD72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1.0</w:t>
            </w:r>
          </w:p>
        </w:tc>
        <w:tc>
          <w:tcPr>
            <w:tcW w:w="0" w:type="auto"/>
          </w:tcPr>
          <w:p w14:paraId="0F48BFFB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THF </w:t>
            </w:r>
            <w:r>
              <w:rPr>
                <w:sz w:val="20"/>
                <w:szCs w:val="20"/>
              </w:rPr>
              <w:t>абс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0" w:type="auto"/>
          </w:tcPr>
          <w:p w14:paraId="74F9B12F" w14:textId="77777777" w:rsidR="00242B1F" w:rsidRPr="00242B1F" w:rsidRDefault="00242B1F" w:rsidP="00242B1F">
            <w:pPr>
              <w:jc w:val="both"/>
              <w:rPr>
                <w:sz w:val="20"/>
                <w:szCs w:val="20"/>
              </w:rPr>
            </w:pPr>
            <w:r w:rsidRPr="00242B1F">
              <w:rPr>
                <w:sz w:val="20"/>
                <w:szCs w:val="20"/>
                <w:lang w:val="en-GB"/>
              </w:rPr>
              <w:t xml:space="preserve">50 </w:t>
            </w:r>
            <w:r w:rsidRPr="00242B1F">
              <w:rPr>
                <w:rFonts w:cstheme="minorHAnsi"/>
                <w:sz w:val="20"/>
                <w:szCs w:val="20"/>
                <w:lang w:val="en-GB"/>
              </w:rPr>
              <w:t>˚</w:t>
            </w:r>
            <w:r>
              <w:rPr>
                <w:sz w:val="20"/>
                <w:szCs w:val="20"/>
                <w:lang w:val="en-GB"/>
              </w:rPr>
              <w:t xml:space="preserve">C, 48 </w:t>
            </w:r>
            <w:r>
              <w:rPr>
                <w:sz w:val="20"/>
                <w:szCs w:val="20"/>
              </w:rPr>
              <w:t>ч</w:t>
            </w:r>
          </w:p>
        </w:tc>
        <w:tc>
          <w:tcPr>
            <w:tcW w:w="0" w:type="auto"/>
          </w:tcPr>
          <w:p w14:paraId="2A0F5BD6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0, complex polymeric mixtures</w:t>
            </w:r>
          </w:p>
        </w:tc>
      </w:tr>
      <w:tr w:rsidR="00242B1F" w:rsidRPr="00242B1F" w14:paraId="3273B0E7" w14:textId="77777777" w:rsidTr="00242B1F">
        <w:trPr>
          <w:trHeight w:val="338"/>
        </w:trPr>
        <w:tc>
          <w:tcPr>
            <w:tcW w:w="0" w:type="auto"/>
          </w:tcPr>
          <w:p w14:paraId="661B3D3B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2</w:t>
            </w:r>
          </w:p>
        </w:tc>
        <w:tc>
          <w:tcPr>
            <w:tcW w:w="0" w:type="auto"/>
          </w:tcPr>
          <w:p w14:paraId="3E08ED74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2.0</w:t>
            </w:r>
          </w:p>
        </w:tc>
        <w:tc>
          <w:tcPr>
            <w:tcW w:w="0" w:type="auto"/>
          </w:tcPr>
          <w:p w14:paraId="778A5FFE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2.0</w:t>
            </w:r>
          </w:p>
        </w:tc>
        <w:tc>
          <w:tcPr>
            <w:tcW w:w="0" w:type="auto"/>
          </w:tcPr>
          <w:p w14:paraId="12917FD9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1.0</w:t>
            </w:r>
          </w:p>
        </w:tc>
        <w:tc>
          <w:tcPr>
            <w:tcW w:w="0" w:type="auto"/>
          </w:tcPr>
          <w:p w14:paraId="72E262F3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MeCN </w:t>
            </w:r>
            <w:r>
              <w:rPr>
                <w:sz w:val="20"/>
                <w:szCs w:val="20"/>
              </w:rPr>
              <w:t>абс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0" w:type="auto"/>
          </w:tcPr>
          <w:p w14:paraId="71FAEA2D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 xml:space="preserve">40 </w:t>
            </w:r>
            <w:r w:rsidRPr="00242B1F">
              <w:rPr>
                <w:rFonts w:cstheme="minorHAnsi"/>
                <w:sz w:val="20"/>
                <w:szCs w:val="20"/>
                <w:lang w:val="en-GB"/>
              </w:rPr>
              <w:t>˚</w:t>
            </w:r>
            <w:r>
              <w:rPr>
                <w:sz w:val="20"/>
                <w:szCs w:val="20"/>
                <w:lang w:val="en-GB"/>
              </w:rPr>
              <w:t>C, 48 ч</w:t>
            </w:r>
          </w:p>
        </w:tc>
        <w:tc>
          <w:tcPr>
            <w:tcW w:w="0" w:type="auto"/>
          </w:tcPr>
          <w:p w14:paraId="41F6C1C0" w14:textId="77777777" w:rsidR="00242B1F" w:rsidRPr="00242B1F" w:rsidRDefault="00242B1F" w:rsidP="00242B1F">
            <w:pPr>
              <w:jc w:val="both"/>
              <w:rPr>
                <w:sz w:val="20"/>
                <w:szCs w:val="20"/>
                <w:lang w:val="en-GB"/>
              </w:rPr>
            </w:pPr>
            <w:r w:rsidRPr="00242B1F">
              <w:rPr>
                <w:sz w:val="20"/>
                <w:szCs w:val="20"/>
                <w:lang w:val="en-GB"/>
              </w:rPr>
              <w:t>&lt;2%, traces</w:t>
            </w:r>
          </w:p>
        </w:tc>
      </w:tr>
      <w:tr w:rsidR="00242B1F" w:rsidRPr="00242B1F" w14:paraId="50D99EDF" w14:textId="77777777" w:rsidTr="00242B1F">
        <w:trPr>
          <w:trHeight w:val="324"/>
        </w:trPr>
        <w:tc>
          <w:tcPr>
            <w:tcW w:w="0" w:type="auto"/>
          </w:tcPr>
          <w:p w14:paraId="1B5652B4" w14:textId="77777777" w:rsidR="00242B1F" w:rsidRPr="00242B1F" w:rsidRDefault="00242B1F" w:rsidP="00242B1F">
            <w:pPr>
              <w:jc w:val="both"/>
              <w:rPr>
                <w:b/>
                <w:sz w:val="20"/>
                <w:szCs w:val="20"/>
                <w:lang w:val="en-GB"/>
              </w:rPr>
            </w:pPr>
            <w:r w:rsidRPr="00242B1F">
              <w:rPr>
                <w:b/>
                <w:sz w:val="20"/>
                <w:szCs w:val="20"/>
                <w:lang w:val="en-GB"/>
              </w:rPr>
              <w:t>3</w:t>
            </w:r>
          </w:p>
        </w:tc>
        <w:tc>
          <w:tcPr>
            <w:tcW w:w="0" w:type="auto"/>
          </w:tcPr>
          <w:p w14:paraId="59AF937D" w14:textId="77777777" w:rsidR="00242B1F" w:rsidRPr="00242B1F" w:rsidRDefault="00242B1F" w:rsidP="00242B1F">
            <w:pPr>
              <w:jc w:val="both"/>
              <w:rPr>
                <w:b/>
                <w:sz w:val="20"/>
                <w:szCs w:val="20"/>
                <w:lang w:val="en-GB"/>
              </w:rPr>
            </w:pPr>
            <w:r w:rsidRPr="00242B1F">
              <w:rPr>
                <w:b/>
                <w:sz w:val="20"/>
                <w:szCs w:val="20"/>
                <w:lang w:val="en-GB"/>
              </w:rPr>
              <w:t>1.0</w:t>
            </w:r>
          </w:p>
        </w:tc>
        <w:tc>
          <w:tcPr>
            <w:tcW w:w="0" w:type="auto"/>
          </w:tcPr>
          <w:p w14:paraId="3FBA02EB" w14:textId="77777777" w:rsidR="00242B1F" w:rsidRPr="00242B1F" w:rsidRDefault="00242B1F" w:rsidP="00242B1F">
            <w:pPr>
              <w:jc w:val="both"/>
              <w:rPr>
                <w:b/>
                <w:sz w:val="20"/>
                <w:szCs w:val="20"/>
                <w:lang w:val="en-GB"/>
              </w:rPr>
            </w:pPr>
            <w:r w:rsidRPr="00242B1F">
              <w:rPr>
                <w:b/>
                <w:sz w:val="20"/>
                <w:szCs w:val="20"/>
                <w:lang w:val="en-GB"/>
              </w:rPr>
              <w:t>2.0</w:t>
            </w:r>
          </w:p>
        </w:tc>
        <w:tc>
          <w:tcPr>
            <w:tcW w:w="0" w:type="auto"/>
          </w:tcPr>
          <w:p w14:paraId="5E0EC969" w14:textId="77777777" w:rsidR="00242B1F" w:rsidRPr="00242B1F" w:rsidRDefault="00242B1F" w:rsidP="00242B1F">
            <w:pPr>
              <w:jc w:val="both"/>
              <w:rPr>
                <w:b/>
                <w:sz w:val="20"/>
                <w:szCs w:val="20"/>
                <w:lang w:val="en-GB"/>
              </w:rPr>
            </w:pPr>
            <w:r w:rsidRPr="00242B1F">
              <w:rPr>
                <w:b/>
                <w:sz w:val="20"/>
                <w:szCs w:val="20"/>
                <w:lang w:val="en-GB"/>
              </w:rPr>
              <w:t>2.0</w:t>
            </w:r>
          </w:p>
        </w:tc>
        <w:tc>
          <w:tcPr>
            <w:tcW w:w="0" w:type="auto"/>
          </w:tcPr>
          <w:p w14:paraId="7851AB64" w14:textId="77777777" w:rsidR="00242B1F" w:rsidRPr="00242B1F" w:rsidRDefault="00242B1F" w:rsidP="00242B1F">
            <w:pPr>
              <w:jc w:val="both"/>
              <w:rPr>
                <w:b/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US"/>
              </w:rPr>
              <w:t xml:space="preserve">MeCN </w:t>
            </w:r>
            <w:r>
              <w:rPr>
                <w:sz w:val="20"/>
                <w:szCs w:val="20"/>
              </w:rPr>
              <w:t>абс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0" w:type="auto"/>
          </w:tcPr>
          <w:p w14:paraId="70290AE5" w14:textId="77777777" w:rsidR="00242B1F" w:rsidRPr="00242B1F" w:rsidRDefault="00242B1F" w:rsidP="00242B1F">
            <w:pPr>
              <w:jc w:val="both"/>
              <w:rPr>
                <w:b/>
                <w:sz w:val="20"/>
                <w:szCs w:val="20"/>
              </w:rPr>
            </w:pPr>
            <w:r w:rsidRPr="00242B1F">
              <w:rPr>
                <w:b/>
                <w:sz w:val="20"/>
                <w:szCs w:val="20"/>
                <w:lang w:val="en-GB"/>
              </w:rPr>
              <w:t xml:space="preserve">40 </w:t>
            </w:r>
            <w:r w:rsidRPr="00242B1F">
              <w:rPr>
                <w:rFonts w:cstheme="minorHAnsi"/>
                <w:b/>
                <w:sz w:val="20"/>
                <w:szCs w:val="20"/>
                <w:lang w:val="en-GB"/>
              </w:rPr>
              <w:t>˚</w:t>
            </w:r>
            <w:r w:rsidRPr="00242B1F">
              <w:rPr>
                <w:b/>
                <w:sz w:val="20"/>
                <w:szCs w:val="20"/>
                <w:lang w:val="en-GB"/>
              </w:rPr>
              <w:t xml:space="preserve">C, 72 </w:t>
            </w:r>
            <w:r>
              <w:rPr>
                <w:b/>
                <w:sz w:val="20"/>
                <w:szCs w:val="20"/>
              </w:rPr>
              <w:t>ч</w:t>
            </w:r>
          </w:p>
        </w:tc>
        <w:tc>
          <w:tcPr>
            <w:tcW w:w="0" w:type="auto"/>
          </w:tcPr>
          <w:p w14:paraId="7193DEDC" w14:textId="77777777" w:rsidR="00242B1F" w:rsidRPr="00242B1F" w:rsidRDefault="00242B1F" w:rsidP="00242B1F">
            <w:pPr>
              <w:jc w:val="both"/>
              <w:rPr>
                <w:b/>
                <w:sz w:val="20"/>
                <w:szCs w:val="20"/>
                <w:lang w:val="en-GB"/>
              </w:rPr>
            </w:pPr>
            <w:r w:rsidRPr="00242B1F">
              <w:rPr>
                <w:b/>
                <w:sz w:val="20"/>
                <w:szCs w:val="20"/>
                <w:lang w:val="en-GB"/>
              </w:rPr>
              <w:t>12%</w:t>
            </w:r>
          </w:p>
        </w:tc>
      </w:tr>
    </w:tbl>
    <w:p w14:paraId="47B0C214" w14:textId="77777777" w:rsidR="00242B1F" w:rsidRPr="00B11DBC" w:rsidRDefault="00242B1F" w:rsidP="00642151">
      <w:pPr>
        <w:jc w:val="both"/>
      </w:pPr>
    </w:p>
    <w:p w14:paraId="631256C6" w14:textId="77777777" w:rsidR="00597855" w:rsidRPr="00242B1F" w:rsidRDefault="00242B1F" w:rsidP="00642151">
      <w:pPr>
        <w:jc w:val="both"/>
      </w:pPr>
      <w:r w:rsidRPr="00242B1F">
        <w:rPr>
          <w:b/>
        </w:rPr>
        <w:t xml:space="preserve">Схема </w:t>
      </w:r>
      <w:r w:rsidR="00597855" w:rsidRPr="00242B1F">
        <w:rPr>
          <w:b/>
        </w:rPr>
        <w:t xml:space="preserve">3. </w:t>
      </w:r>
      <w:r>
        <w:t xml:space="preserve">Оптимизация условий реакции циклоалкина </w:t>
      </w:r>
      <w:r w:rsidRPr="00242B1F">
        <w:rPr>
          <w:b/>
          <w:lang w:val="en-US"/>
        </w:rPr>
        <w:t>BT</w:t>
      </w:r>
      <w:r w:rsidRPr="00242B1F">
        <w:rPr>
          <w:b/>
        </w:rPr>
        <w:t>9</w:t>
      </w:r>
      <w:r w:rsidRPr="00242B1F">
        <w:rPr>
          <w:b/>
          <w:lang w:val="en-US"/>
        </w:rPr>
        <w:t>NTs</w:t>
      </w:r>
      <w:r>
        <w:t xml:space="preserve"> с сероуглеродом в присутствии пиридина</w:t>
      </w:r>
      <w:r w:rsidR="00597855" w:rsidRPr="00242B1F">
        <w:t xml:space="preserve">. </w:t>
      </w:r>
    </w:p>
    <w:p w14:paraId="5197DE25" w14:textId="77777777" w:rsidR="00EA29F1" w:rsidRPr="00EA29F1" w:rsidRDefault="00EA29F1" w:rsidP="00642151">
      <w:pPr>
        <w:jc w:val="both"/>
      </w:pPr>
      <w:r>
        <w:t xml:space="preserve">При попытке провести аналогичную реакцию для нестабильного циклооктина </w:t>
      </w:r>
      <w:r w:rsidRPr="00EA29F1">
        <w:rPr>
          <w:b/>
          <w:lang w:val="en-US"/>
        </w:rPr>
        <w:t>C</w:t>
      </w:r>
      <w:r w:rsidRPr="00EA29F1">
        <w:rPr>
          <w:b/>
        </w:rPr>
        <w:t>8</w:t>
      </w:r>
      <w:r w:rsidRPr="00EA29F1">
        <w:rPr>
          <w:b/>
          <w:lang w:val="en-US"/>
        </w:rPr>
        <w:t>N</w:t>
      </w:r>
      <w:r w:rsidRPr="00EA29F1">
        <w:rPr>
          <w:b/>
        </w:rPr>
        <w:t>2</w:t>
      </w:r>
      <w:r w:rsidRPr="00EA29F1">
        <w:rPr>
          <w:b/>
          <w:lang w:val="en-US"/>
        </w:rPr>
        <w:t>Ts</w:t>
      </w:r>
      <w:r w:rsidRPr="00EA29F1">
        <w:rPr>
          <w:b/>
        </w:rPr>
        <w:t xml:space="preserve"> </w:t>
      </w:r>
      <w:r w:rsidRPr="00EA29F1">
        <w:t xml:space="preserve">при его генерировании </w:t>
      </w:r>
      <w:r w:rsidRPr="00EA29F1">
        <w:rPr>
          <w:lang w:val="en-US"/>
        </w:rPr>
        <w:t>in</w:t>
      </w:r>
      <w:r w:rsidRPr="00EA29F1">
        <w:t xml:space="preserve"> </w:t>
      </w:r>
      <w:r w:rsidRPr="00EA29F1">
        <w:rPr>
          <w:lang w:val="en-US"/>
        </w:rPr>
        <w:t>situ</w:t>
      </w:r>
      <w:r w:rsidRPr="00EA29F1">
        <w:t xml:space="preserve"> из соответствующего Со-комплекса </w:t>
      </w:r>
      <w:r w:rsidRPr="003D4A43">
        <w:rPr>
          <w:b/>
        </w:rPr>
        <w:t>14</w:t>
      </w:r>
      <w:r w:rsidRPr="00EA29F1">
        <w:t xml:space="preserve">, нами была получена </w:t>
      </w:r>
      <w:r>
        <w:t xml:space="preserve">неразделяемая </w:t>
      </w:r>
      <w:r w:rsidRPr="00EA29F1">
        <w:t xml:space="preserve">смесь </w:t>
      </w:r>
      <w:r>
        <w:t xml:space="preserve">продуктов. Однако, аналогичное улавливание </w:t>
      </w:r>
      <w:r w:rsidRPr="00EA29F1">
        <w:rPr>
          <w:b/>
          <w:lang w:val="en-US"/>
        </w:rPr>
        <w:t>C</w:t>
      </w:r>
      <w:r w:rsidRPr="00EA29F1">
        <w:rPr>
          <w:b/>
        </w:rPr>
        <w:t>8</w:t>
      </w:r>
      <w:r w:rsidRPr="00EA29F1">
        <w:rPr>
          <w:b/>
          <w:lang w:val="en-US"/>
        </w:rPr>
        <w:t>N</w:t>
      </w:r>
      <w:r w:rsidRPr="00EA29F1">
        <w:rPr>
          <w:b/>
        </w:rPr>
        <w:t>2</w:t>
      </w:r>
      <w:r w:rsidRPr="00EA29F1">
        <w:rPr>
          <w:b/>
          <w:lang w:val="en-US"/>
        </w:rPr>
        <w:t>Ts</w:t>
      </w:r>
      <w:r w:rsidRPr="00EA29F1">
        <w:t xml:space="preserve"> </w:t>
      </w:r>
      <w:r>
        <w:t xml:space="preserve">при помощи бензилазида позволило выделить триазол </w:t>
      </w:r>
      <w:r w:rsidRPr="00EA29F1">
        <w:rPr>
          <w:b/>
        </w:rPr>
        <w:t>18</w:t>
      </w:r>
      <w:r w:rsidRPr="00EA29F1">
        <w:t>, что свидетельствует в пользу большей реакционной способности циклоалкинов к азидам, по сравнению со способно</w:t>
      </w:r>
      <w:r w:rsidR="00EE2510">
        <w:t>стью реагировать с дитиокарбамин</w:t>
      </w:r>
      <w:r w:rsidR="00EE2510" w:rsidRPr="00EA29F1">
        <w:t>овыми</w:t>
      </w:r>
      <w:r w:rsidRPr="00EA29F1">
        <w:t xml:space="preserve"> кислотами</w:t>
      </w:r>
      <w:r w:rsidR="003D4A43">
        <w:t xml:space="preserve"> (Схема 4)</w:t>
      </w:r>
      <w:r w:rsidRPr="00EA29F1">
        <w:t>.</w:t>
      </w:r>
    </w:p>
    <w:p w14:paraId="4A3200B7" w14:textId="77777777" w:rsidR="00F97A3E" w:rsidRPr="00B11DBC" w:rsidRDefault="00EA29F1" w:rsidP="00642151">
      <w:pPr>
        <w:jc w:val="both"/>
      </w:pPr>
      <w:r w:rsidRPr="00B11DBC">
        <w:object w:dxaOrig="12054" w:dyaOrig="4012" w14:anchorId="518B8E16">
          <v:shape id="_x0000_i1030" type="#_x0000_t75" style="width:453pt;height:150.75pt" o:ole="">
            <v:imagedata r:id="rId18" o:title=""/>
          </v:shape>
          <o:OLEObject Type="Embed" ProgID="ChemDraw.Document.6.0" ShapeID="_x0000_i1030" DrawAspect="Content" ObjectID="_1796633019" r:id="rId19"/>
        </w:object>
      </w:r>
    </w:p>
    <w:p w14:paraId="7B524D0F" w14:textId="77777777" w:rsidR="00597855" w:rsidRPr="00DD5C96" w:rsidRDefault="00DD5C96" w:rsidP="00642151">
      <w:pPr>
        <w:jc w:val="both"/>
      </w:pPr>
      <w:r>
        <w:rPr>
          <w:b/>
        </w:rPr>
        <w:t>Схема</w:t>
      </w:r>
      <w:r w:rsidR="00597855" w:rsidRPr="00DD5C96">
        <w:rPr>
          <w:b/>
        </w:rPr>
        <w:t xml:space="preserve"> 4</w:t>
      </w:r>
      <w:r w:rsidR="00C84CEE">
        <w:rPr>
          <w:b/>
        </w:rPr>
        <w:t xml:space="preserve">. </w:t>
      </w:r>
      <w:r>
        <w:t xml:space="preserve">Улавливание циклооктина </w:t>
      </w:r>
      <w:r w:rsidRPr="00EA29F1">
        <w:rPr>
          <w:b/>
          <w:lang w:val="en-US"/>
        </w:rPr>
        <w:t>C</w:t>
      </w:r>
      <w:r w:rsidRPr="00EA29F1">
        <w:rPr>
          <w:b/>
        </w:rPr>
        <w:t>8</w:t>
      </w:r>
      <w:r w:rsidRPr="00EA29F1">
        <w:rPr>
          <w:b/>
          <w:lang w:val="en-US"/>
        </w:rPr>
        <w:t>N</w:t>
      </w:r>
      <w:r w:rsidRPr="00EA29F1">
        <w:rPr>
          <w:b/>
        </w:rPr>
        <w:t>2</w:t>
      </w:r>
      <w:r w:rsidRPr="00EA29F1">
        <w:rPr>
          <w:b/>
          <w:lang w:val="en-US"/>
        </w:rPr>
        <w:t>Ts</w:t>
      </w:r>
      <w:r>
        <w:rPr>
          <w:b/>
        </w:rPr>
        <w:t xml:space="preserve"> </w:t>
      </w:r>
      <w:r w:rsidRPr="00EA29F1">
        <w:rPr>
          <w:lang w:val="en-US"/>
        </w:rPr>
        <w:t>in</w:t>
      </w:r>
      <w:r w:rsidRPr="00EA29F1">
        <w:t xml:space="preserve"> </w:t>
      </w:r>
      <w:r w:rsidRPr="00EA29F1">
        <w:rPr>
          <w:lang w:val="en-US"/>
        </w:rPr>
        <w:t>situ</w:t>
      </w:r>
      <w:r>
        <w:t xml:space="preserve"> в момент его декомплексации при использовании системы </w:t>
      </w:r>
      <w:r>
        <w:rPr>
          <w:lang w:val="en-US"/>
        </w:rPr>
        <w:t>CS</w:t>
      </w:r>
      <w:r w:rsidRPr="00DD5C96">
        <w:rPr>
          <w:vertAlign w:val="subscript"/>
        </w:rPr>
        <w:t>2</w:t>
      </w:r>
      <w:r w:rsidRPr="00DD5C96">
        <w:t>/</w:t>
      </w:r>
      <w:r>
        <w:t>пиперидин и с помощью бензилазида.</w:t>
      </w:r>
    </w:p>
    <w:p w14:paraId="1F633DD3" w14:textId="77777777" w:rsidR="00F97A3E" w:rsidRDefault="000E7DC3" w:rsidP="00642151">
      <w:pPr>
        <w:jc w:val="both"/>
      </w:pPr>
      <w:r>
        <w:t xml:space="preserve">Таким образом в результате практической работы по проекту нами были получены стабильные циклооктины </w:t>
      </w:r>
      <w:r w:rsidRPr="00E95EB1">
        <w:rPr>
          <w:b/>
          <w:lang w:val="en-US"/>
        </w:rPr>
        <w:t>BT</w:t>
      </w:r>
      <w:r w:rsidRPr="00E95EB1">
        <w:rPr>
          <w:b/>
        </w:rPr>
        <w:t>9</w:t>
      </w:r>
      <w:r w:rsidRPr="00E95EB1">
        <w:rPr>
          <w:b/>
          <w:lang w:val="en-US"/>
        </w:rPr>
        <w:t>NTs</w:t>
      </w:r>
      <w:r w:rsidRPr="00E95EB1">
        <w:t xml:space="preserve"> </w:t>
      </w:r>
      <w:r>
        <w:t xml:space="preserve">и </w:t>
      </w:r>
      <w:r w:rsidRPr="00242B1F">
        <w:rPr>
          <w:b/>
        </w:rPr>
        <w:t>С9</w:t>
      </w:r>
      <w:r w:rsidRPr="00242B1F">
        <w:rPr>
          <w:b/>
          <w:lang w:val="en-US"/>
        </w:rPr>
        <w:t>N</w:t>
      </w:r>
      <w:r w:rsidRPr="00242B1F">
        <w:rPr>
          <w:b/>
        </w:rPr>
        <w:t>2</w:t>
      </w:r>
      <w:r w:rsidRPr="00242B1F">
        <w:rPr>
          <w:b/>
          <w:lang w:val="en-US"/>
        </w:rPr>
        <w:t>Ts</w:t>
      </w:r>
      <w:r>
        <w:rPr>
          <w:b/>
        </w:rPr>
        <w:t xml:space="preserve">, </w:t>
      </w:r>
      <w:r w:rsidRPr="000E7DC3">
        <w:t>а также показан</w:t>
      </w:r>
      <w:r w:rsidR="00A3105A">
        <w:t>а</w:t>
      </w:r>
      <w:r w:rsidRPr="000E7DC3">
        <w:t xml:space="preserve"> принципиальная возможность реакции циклононина </w:t>
      </w:r>
      <w:r w:rsidRPr="00E95EB1">
        <w:rPr>
          <w:b/>
          <w:lang w:val="en-US"/>
        </w:rPr>
        <w:t>BT</w:t>
      </w:r>
      <w:r w:rsidRPr="00E95EB1">
        <w:rPr>
          <w:b/>
        </w:rPr>
        <w:t>9</w:t>
      </w:r>
      <w:r w:rsidRPr="00E95EB1">
        <w:rPr>
          <w:b/>
          <w:lang w:val="en-US"/>
        </w:rPr>
        <w:t>NTs</w:t>
      </w:r>
      <w:r>
        <w:rPr>
          <w:b/>
        </w:rPr>
        <w:t xml:space="preserve"> </w:t>
      </w:r>
      <w:r>
        <w:t xml:space="preserve">с </w:t>
      </w:r>
      <w:r w:rsidR="00EE2510">
        <w:t>дитиокарбаминовой</w:t>
      </w:r>
      <w:r>
        <w:t xml:space="preserve"> кислотой. Образцы </w:t>
      </w:r>
      <w:r w:rsidR="00EE2510">
        <w:t>циклононинов</w:t>
      </w:r>
      <w:r>
        <w:t xml:space="preserve"> </w:t>
      </w:r>
      <w:r w:rsidRPr="00E95EB1">
        <w:rPr>
          <w:b/>
          <w:lang w:val="en-US"/>
        </w:rPr>
        <w:t>BT</w:t>
      </w:r>
      <w:r w:rsidRPr="00E95EB1">
        <w:rPr>
          <w:b/>
        </w:rPr>
        <w:t>9</w:t>
      </w:r>
      <w:r w:rsidRPr="00E95EB1">
        <w:rPr>
          <w:b/>
          <w:lang w:val="en-US"/>
        </w:rPr>
        <w:t>NTs</w:t>
      </w:r>
      <w:r w:rsidRPr="00E95EB1">
        <w:t xml:space="preserve"> </w:t>
      </w:r>
      <w:r>
        <w:t xml:space="preserve">и </w:t>
      </w:r>
      <w:r w:rsidRPr="00242B1F">
        <w:rPr>
          <w:b/>
        </w:rPr>
        <w:t>С9</w:t>
      </w:r>
      <w:r w:rsidRPr="00242B1F">
        <w:rPr>
          <w:b/>
          <w:lang w:val="en-US"/>
        </w:rPr>
        <w:t>N</w:t>
      </w:r>
      <w:r w:rsidRPr="00242B1F">
        <w:rPr>
          <w:b/>
        </w:rPr>
        <w:t>2</w:t>
      </w:r>
      <w:r w:rsidRPr="00242B1F">
        <w:rPr>
          <w:b/>
          <w:lang w:val="en-US"/>
        </w:rPr>
        <w:t>Ts</w:t>
      </w:r>
      <w:r w:rsidRPr="000E7DC3">
        <w:t xml:space="preserve">, а также информация по найденным условиям и строению продукта реакции </w:t>
      </w:r>
      <w:r w:rsidRPr="00864D6B">
        <w:rPr>
          <w:b/>
        </w:rPr>
        <w:t>15</w:t>
      </w:r>
      <w:r w:rsidRPr="000E7DC3">
        <w:t xml:space="preserve"> были переданы коллегам в университет Шарифа.</w:t>
      </w:r>
      <w:r w:rsidR="008B08F6">
        <w:t xml:space="preserve"> </w:t>
      </w:r>
    </w:p>
    <w:p w14:paraId="3D47876B" w14:textId="77777777" w:rsidR="008B08F6" w:rsidRPr="000E7DC3" w:rsidRDefault="008B08F6" w:rsidP="00642151">
      <w:pPr>
        <w:jc w:val="both"/>
      </w:pPr>
      <w:r>
        <w:t>В 2025 году планируется продолжать сотрудничество и опубликовать совместную публикацию по реакциям дитиокарбаматов с циклоалкинами.</w:t>
      </w:r>
    </w:p>
    <w:p w14:paraId="7C22DD73" w14:textId="77777777" w:rsidR="000E7DC3" w:rsidRPr="00B11DBC" w:rsidRDefault="000E7DC3" w:rsidP="000E7DC3">
      <w:pPr>
        <w:jc w:val="both"/>
        <w:rPr>
          <w:b/>
        </w:rPr>
      </w:pPr>
      <w:r>
        <w:rPr>
          <w:b/>
        </w:rPr>
        <w:t>2</w:t>
      </w:r>
      <w:r w:rsidRPr="00B11DBC">
        <w:rPr>
          <w:b/>
        </w:rPr>
        <w:t xml:space="preserve">. Отчет о </w:t>
      </w:r>
      <w:r>
        <w:rPr>
          <w:b/>
        </w:rPr>
        <w:t>расходовании денежных средств</w:t>
      </w:r>
    </w:p>
    <w:p w14:paraId="60966CDA" w14:textId="77777777" w:rsidR="00A712E6" w:rsidRPr="00B11DBC" w:rsidRDefault="00A712E6" w:rsidP="00642151">
      <w:pPr>
        <w:jc w:val="both"/>
        <w:rPr>
          <w:u w:val="single"/>
        </w:rPr>
      </w:pPr>
      <w:r w:rsidRPr="00B11DBC">
        <w:rPr>
          <w:u w:val="single"/>
        </w:rPr>
        <w:lastRenderedPageBreak/>
        <w:t>Закупки</w:t>
      </w:r>
    </w:p>
    <w:p w14:paraId="05DACC94" w14:textId="77777777" w:rsidR="00710E78" w:rsidRPr="00B11DBC" w:rsidRDefault="00586612" w:rsidP="00676D3B">
      <w:pPr>
        <w:spacing w:after="120"/>
        <w:jc w:val="both"/>
      </w:pPr>
      <w:r w:rsidRPr="00B11DBC">
        <w:t xml:space="preserve">1) Аргон 5.5 40 литров, 7 </w:t>
      </w:r>
      <w:r w:rsidR="00EE2510" w:rsidRPr="00B11DBC">
        <w:t>шт.</w:t>
      </w:r>
      <w:r w:rsidRPr="00B11DBC">
        <w:t xml:space="preserve"> - </w:t>
      </w:r>
      <w:r w:rsidRPr="00B11DBC">
        <w:rPr>
          <w:b/>
        </w:rPr>
        <w:t xml:space="preserve">87 500,00 </w:t>
      </w:r>
      <w:r w:rsidR="00EE2510" w:rsidRPr="00B11DBC">
        <w:rPr>
          <w:b/>
        </w:rPr>
        <w:t>руб.</w:t>
      </w:r>
    </w:p>
    <w:p w14:paraId="35E6F407" w14:textId="77777777" w:rsidR="00710E78" w:rsidRPr="00B11DBC" w:rsidRDefault="00586612" w:rsidP="00676D3B">
      <w:pPr>
        <w:spacing w:after="120"/>
        <w:jc w:val="both"/>
      </w:pPr>
      <w:r w:rsidRPr="00B11DBC">
        <w:t xml:space="preserve">2) Силикагель 60 0,04-0,063 мм, 25 кг – </w:t>
      </w:r>
      <w:r w:rsidRPr="00B11DBC">
        <w:rPr>
          <w:b/>
        </w:rPr>
        <w:t xml:space="preserve">204 000,00 </w:t>
      </w:r>
      <w:r w:rsidR="00EE2510" w:rsidRPr="00B11DBC">
        <w:rPr>
          <w:b/>
        </w:rPr>
        <w:t>руб.</w:t>
      </w:r>
    </w:p>
    <w:p w14:paraId="782C7519" w14:textId="77777777" w:rsidR="00586612" w:rsidRPr="00B11DBC" w:rsidRDefault="00586612" w:rsidP="00676D3B">
      <w:pPr>
        <w:spacing w:after="120"/>
        <w:jc w:val="both"/>
      </w:pPr>
      <w:r w:rsidRPr="00B11DBC">
        <w:t xml:space="preserve">3) Расходные материалы - </w:t>
      </w:r>
      <w:r w:rsidRPr="00B11DBC">
        <w:rPr>
          <w:b/>
        </w:rPr>
        <w:t xml:space="preserve">124500,00 </w:t>
      </w:r>
      <w:r w:rsidR="00EE2510" w:rsidRPr="00B11DBC">
        <w:rPr>
          <w:b/>
        </w:rPr>
        <w:t>руб.</w:t>
      </w:r>
    </w:p>
    <w:p w14:paraId="5C954800" w14:textId="77777777" w:rsidR="00586612" w:rsidRPr="00B11DBC" w:rsidRDefault="00586612" w:rsidP="00676D3B">
      <w:pPr>
        <w:spacing w:after="120"/>
        <w:jc w:val="both"/>
      </w:pPr>
      <w:r w:rsidRPr="00B11DBC">
        <w:t xml:space="preserve">а) Ампулы для ЯМР-спектроскопии, длина 178 мм, до 600МГц, упак 2x50 </w:t>
      </w:r>
      <w:r w:rsidR="00EE2510" w:rsidRPr="00B11DBC">
        <w:t>шт.</w:t>
      </w:r>
      <w:r w:rsidRPr="00B11DBC">
        <w:t>, Hilgenberg – 1 уп</w:t>
      </w:r>
    </w:p>
    <w:p w14:paraId="65F81505" w14:textId="77777777" w:rsidR="00586612" w:rsidRPr="00B11DBC" w:rsidRDefault="00586612" w:rsidP="00676D3B">
      <w:pPr>
        <w:spacing w:after="120"/>
        <w:jc w:val="both"/>
      </w:pPr>
      <w:r w:rsidRPr="00B11DBC">
        <w:t>б) T987.1 Одноразовый шприц Injekt ® F, 1 мл, CarlRoth (100 шт/упак) – 10 уп</w:t>
      </w:r>
    </w:p>
    <w:p w14:paraId="794B45AB" w14:textId="77777777" w:rsidR="00586612" w:rsidRPr="00B11DBC" w:rsidRDefault="00586612" w:rsidP="00676D3B">
      <w:pPr>
        <w:spacing w:after="120"/>
        <w:jc w:val="both"/>
      </w:pPr>
      <w:r w:rsidRPr="00B11DBC">
        <w:t>в) C630.1 Одноразовые иглы Sterican, длина 120 мм, стерильные, 100 шт/упак B Braun – 5 уп</w:t>
      </w:r>
    </w:p>
    <w:p w14:paraId="57BC9DB1" w14:textId="77777777" w:rsidR="00586612" w:rsidRPr="00B11DBC" w:rsidRDefault="00586612" w:rsidP="00676D3B">
      <w:pPr>
        <w:spacing w:after="120"/>
        <w:jc w:val="both"/>
      </w:pPr>
      <w:r w:rsidRPr="00B11DBC">
        <w:t xml:space="preserve">4) Химические реактивы - </w:t>
      </w:r>
      <w:r w:rsidR="005279B9" w:rsidRPr="00B11DBC">
        <w:rPr>
          <w:b/>
        </w:rPr>
        <w:t>32</w:t>
      </w:r>
      <w:r w:rsidR="005279B9" w:rsidRPr="00B11DBC">
        <w:t xml:space="preserve"> </w:t>
      </w:r>
      <w:r w:rsidR="005279B9" w:rsidRPr="00B11DBC">
        <w:rPr>
          <w:b/>
        </w:rPr>
        <w:t>800,00</w:t>
      </w:r>
    </w:p>
    <w:p w14:paraId="79FA70C7" w14:textId="77777777" w:rsidR="00586612" w:rsidRPr="00B11DBC" w:rsidRDefault="00586612" w:rsidP="00676D3B">
      <w:pPr>
        <w:spacing w:after="120"/>
        <w:jc w:val="both"/>
      </w:pPr>
      <w:r w:rsidRPr="00B11DBC">
        <w:t>а) Оксалилхлорид</w:t>
      </w:r>
    </w:p>
    <w:p w14:paraId="17C58E90" w14:textId="77777777" w:rsidR="00586612" w:rsidRPr="00B11DBC" w:rsidRDefault="00586612" w:rsidP="00676D3B">
      <w:pPr>
        <w:spacing w:after="120"/>
        <w:jc w:val="both"/>
      </w:pPr>
      <w:r w:rsidRPr="00B11DBC">
        <w:t>б) п-Толуолсульфокислота моногидрат (95% мин)</w:t>
      </w:r>
    </w:p>
    <w:p w14:paraId="10FADEFE" w14:textId="77777777" w:rsidR="00586612" w:rsidRPr="00B11DBC" w:rsidRDefault="005279B9" w:rsidP="00676D3B">
      <w:pPr>
        <w:spacing w:after="120"/>
        <w:jc w:val="both"/>
      </w:pPr>
      <w:r w:rsidRPr="00B11DBC">
        <w:t xml:space="preserve">5) </w:t>
      </w:r>
      <w:r w:rsidR="00D24B4D" w:rsidRPr="00B11DBC">
        <w:t xml:space="preserve">Ацетон-d6, 99.8% D, 25 мл – </w:t>
      </w:r>
      <w:r w:rsidR="00D24B4D" w:rsidRPr="00B11DBC">
        <w:rPr>
          <w:b/>
        </w:rPr>
        <w:t>21 000,00 руб</w:t>
      </w:r>
    </w:p>
    <w:p w14:paraId="03495DFD" w14:textId="77777777" w:rsidR="00D24B4D" w:rsidRPr="00B11DBC" w:rsidRDefault="00D24B4D" w:rsidP="00642151">
      <w:pPr>
        <w:jc w:val="both"/>
        <w:rPr>
          <w:u w:val="single"/>
        </w:rPr>
      </w:pPr>
      <w:r w:rsidRPr="00B11DBC">
        <w:rPr>
          <w:u w:val="single"/>
        </w:rPr>
        <w:t xml:space="preserve">Командировки </w:t>
      </w:r>
    </w:p>
    <w:p w14:paraId="30A770BA" w14:textId="77777777" w:rsidR="00D24B4D" w:rsidRPr="00B11DBC" w:rsidRDefault="00D24B4D" w:rsidP="00642151">
      <w:pPr>
        <w:jc w:val="both"/>
      </w:pPr>
      <w:r w:rsidRPr="00B11DBC">
        <w:t>Командировка Данилкиной Н.А. - участи во Всероссийской конференции с международным участием</w:t>
      </w:r>
      <w:r w:rsidR="00EE2510">
        <w:t xml:space="preserve"> «Химия элементоорганических со</w:t>
      </w:r>
      <w:r w:rsidRPr="00B11DBC">
        <w:t xml:space="preserve">единений и полимеров – 2024» с устным докладом на тему «THE NICHOLAS REACTION: EXPECTED AND UNEXPECTED WAYS» </w:t>
      </w:r>
    </w:p>
    <w:p w14:paraId="229C63CB" w14:textId="77777777" w:rsidR="00D24B4D" w:rsidRPr="00B11DBC" w:rsidRDefault="00D24B4D" w:rsidP="00642151">
      <w:pPr>
        <w:jc w:val="both"/>
      </w:pPr>
      <w:r w:rsidRPr="00B11DBC">
        <w:t>Место проведения: Институт элементоорганических соединений им. А.Н. Несмеянова Российской академии наук (ИНЭОС РАН, Москва)</w:t>
      </w:r>
    </w:p>
    <w:p w14:paraId="64AD3384" w14:textId="77777777" w:rsidR="00D24B4D" w:rsidRPr="00B11DBC" w:rsidRDefault="00D24B4D" w:rsidP="00642151">
      <w:pPr>
        <w:jc w:val="both"/>
      </w:pPr>
      <w:r w:rsidRPr="00B11DBC">
        <w:t>Даты проведения: 18-22 ноября 2024</w:t>
      </w:r>
    </w:p>
    <w:p w14:paraId="639E47D0" w14:textId="77777777" w:rsidR="00D24B4D" w:rsidRPr="00B11DBC" w:rsidRDefault="001831C9" w:rsidP="00642151">
      <w:pPr>
        <w:jc w:val="both"/>
        <w:rPr>
          <w:b/>
        </w:rPr>
      </w:pPr>
      <w:r w:rsidRPr="00B11DBC">
        <w:t xml:space="preserve">Сумма - - </w:t>
      </w:r>
      <w:r w:rsidRPr="00B11DBC">
        <w:rPr>
          <w:b/>
        </w:rPr>
        <w:t>13235,30 руб</w:t>
      </w:r>
    </w:p>
    <w:p w14:paraId="4A35CFE0" w14:textId="77777777" w:rsidR="00D24B4D" w:rsidRPr="00B11DBC" w:rsidRDefault="00D24B4D" w:rsidP="00642151">
      <w:pPr>
        <w:jc w:val="both"/>
        <w:rPr>
          <w:b/>
        </w:rPr>
      </w:pPr>
      <w:r w:rsidRPr="00B11DBC">
        <w:rPr>
          <w:b/>
        </w:rPr>
        <w:t>Итого - 483 035,30 руб</w:t>
      </w:r>
    </w:p>
    <w:p w14:paraId="0D74B200" w14:textId="77777777" w:rsidR="00D24B4D" w:rsidRDefault="00D24B4D" w:rsidP="00642151">
      <w:pPr>
        <w:jc w:val="both"/>
        <w:rPr>
          <w:b/>
        </w:rPr>
      </w:pPr>
      <w:r w:rsidRPr="00B11DBC">
        <w:rPr>
          <w:b/>
        </w:rPr>
        <w:t>Неизрасходованный остаток - 16964,70 руб.</w:t>
      </w:r>
    </w:p>
    <w:p w14:paraId="50DD5382" w14:textId="77777777" w:rsidR="00774513" w:rsidRPr="00774513" w:rsidRDefault="00774513" w:rsidP="00774513">
      <w:pPr>
        <w:jc w:val="both"/>
        <w:rPr>
          <w:b/>
        </w:rPr>
      </w:pPr>
      <w:r w:rsidRPr="00774513">
        <w:rPr>
          <w:b/>
        </w:rPr>
        <w:t>3. Отчет о представлении результатов работы на конференциях</w:t>
      </w:r>
    </w:p>
    <w:p w14:paraId="55D99431" w14:textId="77777777" w:rsidR="00490A45" w:rsidRPr="008B08F6" w:rsidRDefault="00490A45" w:rsidP="00490A45">
      <w:pPr>
        <w:jc w:val="both"/>
      </w:pPr>
      <w:r w:rsidRPr="00490A45">
        <w:rPr>
          <w:lang w:val="en-US"/>
        </w:rPr>
        <w:t>Danilkina N., Vidyakina A., Khmelevskaya E., Balova I.</w:t>
      </w:r>
      <w:r>
        <w:rPr>
          <w:lang w:val="en-US"/>
        </w:rPr>
        <w:t xml:space="preserve"> </w:t>
      </w:r>
      <w:r w:rsidRPr="00490A45">
        <w:rPr>
          <w:lang w:val="en-US"/>
        </w:rPr>
        <w:t>T</w:t>
      </w:r>
      <w:r>
        <w:rPr>
          <w:lang w:val="en-US"/>
        </w:rPr>
        <w:t>he Nicholas Reaction: Expected a</w:t>
      </w:r>
      <w:r w:rsidRPr="00490A45">
        <w:rPr>
          <w:lang w:val="en-US"/>
        </w:rPr>
        <w:t>nd Unexpected Ways</w:t>
      </w:r>
      <w:r>
        <w:rPr>
          <w:lang w:val="en-US"/>
        </w:rPr>
        <w:t xml:space="preserve">. </w:t>
      </w:r>
      <w:r w:rsidRPr="00490A45">
        <w:rPr>
          <w:lang w:val="en-US"/>
        </w:rPr>
        <w:t>The international conference</w:t>
      </w:r>
      <w:r>
        <w:rPr>
          <w:lang w:val="en-US"/>
        </w:rPr>
        <w:t xml:space="preserve"> </w:t>
      </w:r>
      <w:r w:rsidRPr="00490A45">
        <w:rPr>
          <w:lang w:val="en-US"/>
        </w:rPr>
        <w:t>«Chemistry of Organoelement Compounds</w:t>
      </w:r>
      <w:r>
        <w:rPr>
          <w:lang w:val="en-US"/>
        </w:rPr>
        <w:t xml:space="preserve"> </w:t>
      </w:r>
      <w:r w:rsidRPr="00490A45">
        <w:rPr>
          <w:lang w:val="en-US"/>
        </w:rPr>
        <w:t>and Polymers – 2024»</w:t>
      </w:r>
      <w:r>
        <w:rPr>
          <w:lang w:val="en-US"/>
        </w:rPr>
        <w:t xml:space="preserve">, Book of Abstracts, </w:t>
      </w:r>
      <w:r w:rsidR="00EE2510">
        <w:rPr>
          <w:lang w:val="en-US"/>
        </w:rPr>
        <w:t>18-22 N</w:t>
      </w:r>
      <w:r w:rsidRPr="00490A45">
        <w:rPr>
          <w:lang w:val="en-US"/>
        </w:rPr>
        <w:t>ovember 2024</w:t>
      </w:r>
      <w:r>
        <w:rPr>
          <w:lang w:val="en-US"/>
        </w:rPr>
        <w:t xml:space="preserve">, </w:t>
      </w:r>
      <w:r w:rsidRPr="00490A45">
        <w:rPr>
          <w:lang w:val="en-US"/>
        </w:rPr>
        <w:t>Moscow</w:t>
      </w:r>
      <w:r>
        <w:rPr>
          <w:lang w:val="en-US"/>
        </w:rPr>
        <w:t>. ISBN</w:t>
      </w:r>
      <w:r w:rsidRPr="008B08F6">
        <w:t xml:space="preserve"> 978-5-6052004-6-8. </w:t>
      </w:r>
      <w:r>
        <w:rPr>
          <w:lang w:val="en-US"/>
        </w:rPr>
        <w:t>P</w:t>
      </w:r>
      <w:r w:rsidRPr="008B08F6">
        <w:t>. 50</w:t>
      </w:r>
      <w:r w:rsidR="008B08F6">
        <w:t xml:space="preserve"> (см. стр. 6 отчета)</w:t>
      </w:r>
      <w:r w:rsidRPr="008B08F6">
        <w:t>.</w:t>
      </w:r>
    </w:p>
    <w:p w14:paraId="17170035" w14:textId="77777777" w:rsidR="003B42DB" w:rsidRDefault="003B42DB" w:rsidP="00490A45">
      <w:pPr>
        <w:jc w:val="both"/>
        <w:rPr>
          <w:b/>
        </w:rPr>
      </w:pPr>
      <w:r w:rsidRPr="003B42DB">
        <w:rPr>
          <w:b/>
        </w:rPr>
        <w:t>4. Состав участников проекта</w:t>
      </w:r>
    </w:p>
    <w:p w14:paraId="686FB403" w14:textId="77777777" w:rsidR="003B42DB" w:rsidRPr="003B42DB" w:rsidRDefault="003B42DB" w:rsidP="00490A45">
      <w:pPr>
        <w:jc w:val="both"/>
        <w:rPr>
          <w:b/>
        </w:rPr>
      </w:pPr>
      <w:r>
        <w:rPr>
          <w:b/>
        </w:rPr>
        <w:t>СПбГУ</w:t>
      </w:r>
    </w:p>
    <w:p w14:paraId="2059D13A" w14:textId="77777777" w:rsidR="003B42DB" w:rsidRPr="003B42DB" w:rsidRDefault="003B42DB" w:rsidP="00530401">
      <w:pPr>
        <w:spacing w:after="40"/>
        <w:jc w:val="both"/>
        <w:rPr>
          <w:bCs/>
          <w:iCs/>
        </w:rPr>
      </w:pPr>
      <w:r w:rsidRPr="003B42DB">
        <w:rPr>
          <w:bCs/>
          <w:iCs/>
        </w:rPr>
        <w:t>1. Балова Ирина Александровна (Руководитель проекта)</w:t>
      </w:r>
    </w:p>
    <w:p w14:paraId="30BC5465" w14:textId="77777777" w:rsidR="003B42DB" w:rsidRPr="003B42DB" w:rsidRDefault="003B42DB" w:rsidP="00530401">
      <w:pPr>
        <w:spacing w:after="40"/>
        <w:jc w:val="both"/>
        <w:rPr>
          <w:bCs/>
          <w:iCs/>
        </w:rPr>
      </w:pPr>
      <w:r w:rsidRPr="003B42DB">
        <w:rPr>
          <w:bCs/>
          <w:iCs/>
        </w:rPr>
        <w:t>2. Данилкина Наталья Александровна (доцент)</w:t>
      </w:r>
    </w:p>
    <w:p w14:paraId="43FE749E" w14:textId="77777777" w:rsidR="003B42DB" w:rsidRPr="003B42DB" w:rsidRDefault="003B42DB" w:rsidP="00530401">
      <w:pPr>
        <w:spacing w:after="40"/>
        <w:jc w:val="both"/>
        <w:rPr>
          <w:bCs/>
          <w:iCs/>
        </w:rPr>
      </w:pPr>
      <w:r w:rsidRPr="003B42DB">
        <w:rPr>
          <w:bCs/>
          <w:iCs/>
        </w:rPr>
        <w:t>3. Видякина Александра Александровна (аспирант)</w:t>
      </w:r>
    </w:p>
    <w:p w14:paraId="13CCA7A5" w14:textId="77777777" w:rsidR="003B42DB" w:rsidRPr="003B42DB" w:rsidRDefault="003B42DB" w:rsidP="00530401">
      <w:pPr>
        <w:spacing w:after="40"/>
        <w:jc w:val="both"/>
        <w:rPr>
          <w:bCs/>
          <w:iCs/>
        </w:rPr>
      </w:pPr>
      <w:r w:rsidRPr="003B42DB">
        <w:rPr>
          <w:bCs/>
          <w:iCs/>
        </w:rPr>
        <w:t>4. Галкин Егор Сергеевич (бакалавр)</w:t>
      </w:r>
    </w:p>
    <w:p w14:paraId="2D481B0B" w14:textId="77777777" w:rsidR="003B42DB" w:rsidRPr="003B42DB" w:rsidRDefault="003B42DB" w:rsidP="003B42DB">
      <w:pPr>
        <w:jc w:val="both"/>
        <w:rPr>
          <w:b/>
          <w:bCs/>
          <w:iCs/>
        </w:rPr>
      </w:pPr>
      <w:r w:rsidRPr="003B42DB">
        <w:rPr>
          <w:b/>
          <w:bCs/>
          <w:iCs/>
        </w:rPr>
        <w:t>Университет Шарифа</w:t>
      </w:r>
    </w:p>
    <w:p w14:paraId="42422E04" w14:textId="77777777" w:rsidR="003B42DB" w:rsidRPr="003B42DB" w:rsidRDefault="003B42DB" w:rsidP="00530401">
      <w:pPr>
        <w:spacing w:after="40"/>
        <w:jc w:val="both"/>
        <w:rPr>
          <w:bCs/>
          <w:iCs/>
          <w:lang w:val="de-DE"/>
        </w:rPr>
      </w:pPr>
      <w:r w:rsidRPr="003B42DB">
        <w:rPr>
          <w:bCs/>
          <w:iCs/>
          <w:lang w:val="en-US"/>
        </w:rPr>
        <w:t xml:space="preserve">1. </w:t>
      </w:r>
      <w:r w:rsidRPr="003B42DB">
        <w:rPr>
          <w:bCs/>
          <w:iCs/>
          <w:lang w:val="de-DE"/>
        </w:rPr>
        <w:t xml:space="preserve">Azim Ziyaei Halimehjani (Team leader) </w:t>
      </w:r>
    </w:p>
    <w:p w14:paraId="7FEC320E" w14:textId="77777777" w:rsidR="003B42DB" w:rsidRPr="003B42DB" w:rsidRDefault="003B42DB" w:rsidP="00530401">
      <w:pPr>
        <w:spacing w:after="40"/>
        <w:jc w:val="both"/>
        <w:rPr>
          <w:bCs/>
          <w:iCs/>
          <w:lang w:val="en-US"/>
        </w:rPr>
      </w:pPr>
      <w:r w:rsidRPr="003B42DB">
        <w:rPr>
          <w:bCs/>
          <w:iCs/>
          <w:lang w:val="en-US"/>
        </w:rPr>
        <w:t xml:space="preserve">2. Parisa Yaghoub Nezhad Pazoki, PhD student </w:t>
      </w:r>
    </w:p>
    <w:p w14:paraId="234944CA" w14:textId="77777777" w:rsidR="003B42DB" w:rsidRPr="003B42DB" w:rsidRDefault="003B42DB" w:rsidP="00530401">
      <w:pPr>
        <w:spacing w:after="40"/>
        <w:jc w:val="both"/>
        <w:rPr>
          <w:bCs/>
          <w:iCs/>
          <w:lang w:val="de-DE"/>
        </w:rPr>
      </w:pPr>
      <w:r w:rsidRPr="003B42DB">
        <w:rPr>
          <w:bCs/>
          <w:iCs/>
          <w:lang w:val="en-US"/>
        </w:rPr>
        <w:t xml:space="preserve">3. Arman Nazari, MSc student </w:t>
      </w:r>
    </w:p>
    <w:p w14:paraId="4CE0BD0B" w14:textId="77777777" w:rsidR="003B42DB" w:rsidRPr="003B42DB" w:rsidRDefault="003B42DB" w:rsidP="00530401">
      <w:pPr>
        <w:spacing w:after="40"/>
        <w:jc w:val="both"/>
        <w:rPr>
          <w:bCs/>
          <w:iCs/>
          <w:lang w:val="de-DE"/>
        </w:rPr>
      </w:pPr>
      <w:r w:rsidRPr="003B42DB">
        <w:rPr>
          <w:bCs/>
          <w:iCs/>
          <w:lang w:val="en-US"/>
        </w:rPr>
        <w:t>4. Soroush Moghaddam, BSc student</w:t>
      </w:r>
    </w:p>
    <w:p w14:paraId="64C129A8" w14:textId="77777777" w:rsidR="00490A45" w:rsidRPr="003B42DB" w:rsidRDefault="00490A45" w:rsidP="00642151">
      <w:pPr>
        <w:jc w:val="both"/>
        <w:rPr>
          <w:b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1D6C173" wp14:editId="56C8425A">
            <wp:extent cx="5940425" cy="83800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A45" w:rsidRPr="003B42DB" w:rsidSect="0084350C">
      <w:footerReference w:type="default" r:id="rId21"/>
      <w:pgSz w:w="11906" w:h="16838"/>
      <w:pgMar w:top="1134" w:right="850" w:bottom="1134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AA389B" w14:textId="77777777" w:rsidR="00F36B71" w:rsidRDefault="00F36B71" w:rsidP="000A4E55">
      <w:pPr>
        <w:spacing w:after="0" w:line="240" w:lineRule="auto"/>
      </w:pPr>
      <w:r>
        <w:separator/>
      </w:r>
    </w:p>
  </w:endnote>
  <w:endnote w:type="continuationSeparator" w:id="0">
    <w:p w14:paraId="2DB88ACA" w14:textId="77777777" w:rsidR="00F36B71" w:rsidRDefault="00F36B71" w:rsidP="000A4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1498379"/>
      <w:docPartObj>
        <w:docPartGallery w:val="Page Numbers (Bottom of Page)"/>
        <w:docPartUnique/>
      </w:docPartObj>
    </w:sdtPr>
    <w:sdtEndPr/>
    <w:sdtContent>
      <w:p w14:paraId="6FABD5B8" w14:textId="77777777" w:rsidR="000A4E55" w:rsidRDefault="000A4E5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DA1">
          <w:rPr>
            <w:noProof/>
          </w:rPr>
          <w:t>6</w:t>
        </w:r>
        <w:r>
          <w:fldChar w:fldCharType="end"/>
        </w:r>
      </w:p>
    </w:sdtContent>
  </w:sdt>
  <w:p w14:paraId="2E32E942" w14:textId="77777777" w:rsidR="000A4E55" w:rsidRDefault="000A4E5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884F1" w14:textId="77777777" w:rsidR="00F36B71" w:rsidRDefault="00F36B71" w:rsidP="000A4E55">
      <w:pPr>
        <w:spacing w:after="0" w:line="240" w:lineRule="auto"/>
      </w:pPr>
      <w:r>
        <w:separator/>
      </w:r>
    </w:p>
  </w:footnote>
  <w:footnote w:type="continuationSeparator" w:id="0">
    <w:p w14:paraId="283CAA6A" w14:textId="77777777" w:rsidR="00F36B71" w:rsidRDefault="00F36B71" w:rsidP="000A4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87972"/>
    <w:multiLevelType w:val="hybridMultilevel"/>
    <w:tmpl w:val="91222A5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77316"/>
    <w:multiLevelType w:val="hybridMultilevel"/>
    <w:tmpl w:val="471EB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1A2BF0"/>
    <w:multiLevelType w:val="hybridMultilevel"/>
    <w:tmpl w:val="DCEE1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de-DE" w:vendorID="64" w:dllVersion="131078" w:nlCheck="1" w:checkStyle="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0A8"/>
    <w:rsid w:val="000173C8"/>
    <w:rsid w:val="000A4E55"/>
    <w:rsid w:val="000E28A5"/>
    <w:rsid w:val="000E7DC3"/>
    <w:rsid w:val="00112C74"/>
    <w:rsid w:val="001831C9"/>
    <w:rsid w:val="001A183D"/>
    <w:rsid w:val="00242B1F"/>
    <w:rsid w:val="002A0EB2"/>
    <w:rsid w:val="002F42B6"/>
    <w:rsid w:val="00361C4E"/>
    <w:rsid w:val="00396078"/>
    <w:rsid w:val="003A1E1F"/>
    <w:rsid w:val="003B42DB"/>
    <w:rsid w:val="003D4A43"/>
    <w:rsid w:val="00490A45"/>
    <w:rsid w:val="004965FC"/>
    <w:rsid w:val="004A57C7"/>
    <w:rsid w:val="004D0055"/>
    <w:rsid w:val="004D58DB"/>
    <w:rsid w:val="004F3AF5"/>
    <w:rsid w:val="005279B9"/>
    <w:rsid w:val="00530401"/>
    <w:rsid w:val="00552125"/>
    <w:rsid w:val="00586612"/>
    <w:rsid w:val="00597855"/>
    <w:rsid w:val="005F7267"/>
    <w:rsid w:val="00642151"/>
    <w:rsid w:val="006537E0"/>
    <w:rsid w:val="00662EFF"/>
    <w:rsid w:val="0066777D"/>
    <w:rsid w:val="00676D3B"/>
    <w:rsid w:val="0068404E"/>
    <w:rsid w:val="00710E78"/>
    <w:rsid w:val="00774513"/>
    <w:rsid w:val="00821F3A"/>
    <w:rsid w:val="00842075"/>
    <w:rsid w:val="0084350C"/>
    <w:rsid w:val="00864D6B"/>
    <w:rsid w:val="008B08F6"/>
    <w:rsid w:val="008B1436"/>
    <w:rsid w:val="008E1DBF"/>
    <w:rsid w:val="00A3105A"/>
    <w:rsid w:val="00A313BC"/>
    <w:rsid w:val="00A55692"/>
    <w:rsid w:val="00A712E6"/>
    <w:rsid w:val="00AD7B0C"/>
    <w:rsid w:val="00B040A8"/>
    <w:rsid w:val="00B06F7C"/>
    <w:rsid w:val="00B11DBC"/>
    <w:rsid w:val="00B12DE3"/>
    <w:rsid w:val="00C11DA1"/>
    <w:rsid w:val="00C34F7C"/>
    <w:rsid w:val="00C84CEE"/>
    <w:rsid w:val="00D15CAA"/>
    <w:rsid w:val="00D24B4D"/>
    <w:rsid w:val="00D526B2"/>
    <w:rsid w:val="00DD5C96"/>
    <w:rsid w:val="00DE5E48"/>
    <w:rsid w:val="00E95EB1"/>
    <w:rsid w:val="00EA29F1"/>
    <w:rsid w:val="00EB1832"/>
    <w:rsid w:val="00EE1983"/>
    <w:rsid w:val="00EE2510"/>
    <w:rsid w:val="00F34B17"/>
    <w:rsid w:val="00F36B71"/>
    <w:rsid w:val="00F97A3E"/>
    <w:rsid w:val="00FB0CC8"/>
    <w:rsid w:val="00FE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774B4E"/>
  <w15:chartTrackingRefBased/>
  <w15:docId w15:val="{31B922E3-9C60-4A45-B2A3-CECDB3951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1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1F3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A4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E55"/>
  </w:style>
  <w:style w:type="paragraph" w:styleId="a7">
    <w:name w:val="footer"/>
    <w:basedOn w:val="a"/>
    <w:link w:val="a8"/>
    <w:uiPriority w:val="99"/>
    <w:unhideWhenUsed/>
    <w:rsid w:val="000A4E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E55"/>
  </w:style>
  <w:style w:type="character" w:styleId="a9">
    <w:name w:val="annotation reference"/>
    <w:basedOn w:val="a0"/>
    <w:uiPriority w:val="99"/>
    <w:semiHidden/>
    <w:unhideWhenUsed/>
    <w:rsid w:val="00D526B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D526B2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D526B2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526B2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D526B2"/>
    <w:rPr>
      <w:b/>
      <w:bCs/>
      <w:sz w:val="20"/>
      <w:szCs w:val="20"/>
    </w:rPr>
  </w:style>
  <w:style w:type="paragraph" w:styleId="ae">
    <w:name w:val="Revision"/>
    <w:hidden/>
    <w:uiPriority w:val="99"/>
    <w:semiHidden/>
    <w:rsid w:val="00D526B2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D52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526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видякина</dc:creator>
  <cp:keywords/>
  <dc:description/>
  <cp:lastModifiedBy>Наталья</cp:lastModifiedBy>
  <cp:revision>3</cp:revision>
  <dcterms:created xsi:type="dcterms:W3CDTF">2024-12-25T08:56:00Z</dcterms:created>
  <dcterms:modified xsi:type="dcterms:W3CDTF">2024-12-25T08:57:00Z</dcterms:modified>
</cp:coreProperties>
</file>