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63D5F" w14:textId="77777777" w:rsidR="00287833" w:rsidRDefault="00287833">
      <w:pPr>
        <w:pBdr>
          <w:top w:val="nil"/>
          <w:left w:val="nil"/>
          <w:bottom w:val="nil"/>
          <w:right w:val="nil"/>
          <w:between w:val="nil"/>
        </w:pBdr>
        <w:tabs>
          <w:tab w:val="left" w:pos="2235"/>
        </w:tabs>
        <w:spacing w:after="0" w:line="259" w:lineRule="auto"/>
        <w:ind w:left="720"/>
        <w:rPr>
          <w:rFonts w:ascii="Calibri" w:eastAsia="Calibri" w:hAnsi="Calibri" w:cs="Calibri"/>
          <w:color w:val="000000"/>
          <w:sz w:val="24"/>
          <w:szCs w:val="24"/>
        </w:rPr>
      </w:pPr>
    </w:p>
    <w:p w14:paraId="409D32C3" w14:textId="77777777" w:rsidR="00287833" w:rsidRDefault="00287833">
      <w:pPr>
        <w:jc w:val="center"/>
        <w:rPr>
          <w:sz w:val="24"/>
          <w:szCs w:val="24"/>
        </w:rPr>
      </w:pPr>
    </w:p>
    <w:p w14:paraId="69B14717" w14:textId="77777777" w:rsidR="00287833" w:rsidRDefault="00000000">
      <w:pPr>
        <w:jc w:val="center"/>
        <w:rPr>
          <w:sz w:val="24"/>
          <w:szCs w:val="24"/>
        </w:rPr>
      </w:pPr>
      <w:r>
        <w:rPr>
          <w:sz w:val="24"/>
          <w:szCs w:val="24"/>
        </w:rPr>
        <w:t>Правительство Российской Федерации</w:t>
      </w:r>
    </w:p>
    <w:p w14:paraId="51013EE8" w14:textId="77777777" w:rsidR="00287833" w:rsidRDefault="00000000">
      <w:pPr>
        <w:spacing w:after="0"/>
        <w:jc w:val="center"/>
        <w:rPr>
          <w:sz w:val="24"/>
          <w:szCs w:val="24"/>
        </w:rPr>
      </w:pPr>
      <w:r>
        <w:rPr>
          <w:sz w:val="24"/>
          <w:szCs w:val="24"/>
        </w:rPr>
        <w:t>Федеральное государственное бюджетное образовательное учреждение</w:t>
      </w:r>
    </w:p>
    <w:p w14:paraId="37D7264B" w14:textId="77777777" w:rsidR="00287833" w:rsidRDefault="00000000">
      <w:pPr>
        <w:spacing w:after="0"/>
        <w:jc w:val="center"/>
        <w:rPr>
          <w:sz w:val="24"/>
          <w:szCs w:val="24"/>
        </w:rPr>
      </w:pPr>
      <w:r>
        <w:rPr>
          <w:sz w:val="24"/>
          <w:szCs w:val="24"/>
        </w:rPr>
        <w:t>высшего образования</w:t>
      </w:r>
    </w:p>
    <w:p w14:paraId="53E4E72F" w14:textId="77777777" w:rsidR="00287833" w:rsidRDefault="00000000">
      <w:pPr>
        <w:spacing w:after="0"/>
        <w:jc w:val="center"/>
        <w:rPr>
          <w:sz w:val="24"/>
          <w:szCs w:val="24"/>
        </w:rPr>
      </w:pPr>
      <w:r>
        <w:rPr>
          <w:sz w:val="24"/>
          <w:szCs w:val="24"/>
        </w:rPr>
        <w:t>«САНКТ-ПЕТЕРБУРГСКИЙ ГОСУДАРСТВЕННЫЙ УНИВЕРСИТЕТ»</w:t>
      </w:r>
    </w:p>
    <w:p w14:paraId="0F85CB0C" w14:textId="77777777" w:rsidR="00287833" w:rsidRDefault="00000000">
      <w:pPr>
        <w:spacing w:after="0"/>
        <w:jc w:val="center"/>
        <w:rPr>
          <w:sz w:val="24"/>
          <w:szCs w:val="24"/>
        </w:rPr>
      </w:pPr>
      <w:r>
        <w:rPr>
          <w:sz w:val="24"/>
          <w:szCs w:val="24"/>
        </w:rPr>
        <w:t>(СПбГУ)</w:t>
      </w:r>
    </w:p>
    <w:p w14:paraId="1ACB3E17" w14:textId="77777777" w:rsidR="00287833" w:rsidRDefault="00287833">
      <w:pPr>
        <w:spacing w:after="0"/>
        <w:jc w:val="center"/>
        <w:rPr>
          <w:sz w:val="24"/>
          <w:szCs w:val="24"/>
        </w:rPr>
      </w:pPr>
    </w:p>
    <w:p w14:paraId="0219AAB6" w14:textId="77777777" w:rsidR="00287833" w:rsidRDefault="00287833">
      <w:pPr>
        <w:spacing w:after="0"/>
        <w:jc w:val="center"/>
        <w:rPr>
          <w:sz w:val="24"/>
          <w:szCs w:val="24"/>
        </w:rPr>
      </w:pPr>
    </w:p>
    <w:p w14:paraId="2DB6BDFE" w14:textId="77777777" w:rsidR="00287833" w:rsidRDefault="00287833">
      <w:pPr>
        <w:spacing w:after="0"/>
        <w:rPr>
          <w:i/>
          <w:sz w:val="24"/>
          <w:szCs w:val="24"/>
          <w:u w:val="single"/>
        </w:rPr>
      </w:pPr>
    </w:p>
    <w:tbl>
      <w:tblPr>
        <w:tblStyle w:val="af9"/>
        <w:tblW w:w="918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61"/>
        <w:gridCol w:w="4819"/>
      </w:tblGrid>
      <w:tr w:rsidR="00287833" w14:paraId="566952B1" w14:textId="77777777">
        <w:tc>
          <w:tcPr>
            <w:tcW w:w="4361" w:type="dxa"/>
          </w:tcPr>
          <w:p w14:paraId="56A383C1" w14:textId="77777777" w:rsidR="00287833" w:rsidRDefault="00287833">
            <w:pPr>
              <w:ind w:left="284"/>
              <w:jc w:val="both"/>
              <w:rPr>
                <w:sz w:val="24"/>
                <w:szCs w:val="24"/>
              </w:rPr>
            </w:pPr>
          </w:p>
        </w:tc>
        <w:tc>
          <w:tcPr>
            <w:tcW w:w="4819" w:type="dxa"/>
          </w:tcPr>
          <w:p w14:paraId="5A0262B8" w14:textId="77777777" w:rsidR="00287833" w:rsidRDefault="00000000">
            <w:pPr>
              <w:ind w:left="742"/>
              <w:jc w:val="both"/>
              <w:rPr>
                <w:sz w:val="24"/>
                <w:szCs w:val="24"/>
              </w:rPr>
            </w:pPr>
            <w:r>
              <w:rPr>
                <w:sz w:val="24"/>
                <w:szCs w:val="24"/>
              </w:rPr>
              <w:t>УТВЕРЖДАЮ</w:t>
            </w:r>
          </w:p>
          <w:p w14:paraId="2892245B" w14:textId="77777777" w:rsidR="00287833" w:rsidRDefault="00000000">
            <w:pPr>
              <w:ind w:left="742"/>
              <w:jc w:val="both"/>
              <w:rPr>
                <w:sz w:val="24"/>
                <w:szCs w:val="24"/>
              </w:rPr>
            </w:pPr>
            <w:r>
              <w:rPr>
                <w:sz w:val="24"/>
                <w:szCs w:val="24"/>
              </w:rPr>
              <w:t xml:space="preserve">Проректор по научной работе </w:t>
            </w:r>
          </w:p>
          <w:p w14:paraId="09898609" w14:textId="77777777" w:rsidR="00287833" w:rsidRDefault="00287833">
            <w:pPr>
              <w:ind w:left="742"/>
              <w:jc w:val="both"/>
              <w:rPr>
                <w:sz w:val="24"/>
                <w:szCs w:val="24"/>
              </w:rPr>
            </w:pPr>
          </w:p>
          <w:p w14:paraId="7BE7CBFA" w14:textId="77777777" w:rsidR="00287833" w:rsidRDefault="00000000">
            <w:pPr>
              <w:ind w:left="742"/>
              <w:jc w:val="both"/>
              <w:rPr>
                <w:sz w:val="24"/>
                <w:szCs w:val="24"/>
              </w:rPr>
            </w:pPr>
            <w:r>
              <w:rPr>
                <w:sz w:val="24"/>
                <w:szCs w:val="24"/>
              </w:rPr>
              <w:t>_____________С. В. </w:t>
            </w:r>
            <w:proofErr w:type="spellStart"/>
            <w:r>
              <w:rPr>
                <w:sz w:val="24"/>
                <w:szCs w:val="24"/>
              </w:rPr>
              <w:t>Микушев</w:t>
            </w:r>
            <w:proofErr w:type="spellEnd"/>
          </w:p>
          <w:p w14:paraId="06892551" w14:textId="77777777" w:rsidR="00287833" w:rsidRDefault="00000000">
            <w:pPr>
              <w:ind w:left="742"/>
              <w:jc w:val="both"/>
              <w:rPr>
                <w:sz w:val="24"/>
                <w:szCs w:val="24"/>
              </w:rPr>
            </w:pPr>
            <w:r>
              <w:rPr>
                <w:sz w:val="24"/>
                <w:szCs w:val="24"/>
              </w:rPr>
              <w:t>«___</w:t>
            </w:r>
            <w:proofErr w:type="gramStart"/>
            <w:r>
              <w:rPr>
                <w:sz w:val="24"/>
                <w:szCs w:val="24"/>
              </w:rPr>
              <w:t>_»_</w:t>
            </w:r>
            <w:proofErr w:type="gramEnd"/>
            <w:r>
              <w:rPr>
                <w:sz w:val="24"/>
                <w:szCs w:val="24"/>
              </w:rPr>
              <w:t>_____________202_ г.</w:t>
            </w:r>
          </w:p>
        </w:tc>
      </w:tr>
    </w:tbl>
    <w:p w14:paraId="219627F8" w14:textId="77777777" w:rsidR="00287833" w:rsidRDefault="00287833">
      <w:pPr>
        <w:spacing w:after="0"/>
        <w:jc w:val="both"/>
        <w:rPr>
          <w:sz w:val="24"/>
          <w:szCs w:val="24"/>
        </w:rPr>
      </w:pPr>
    </w:p>
    <w:p w14:paraId="18881C81" w14:textId="77777777" w:rsidR="00287833" w:rsidRDefault="00287833">
      <w:pPr>
        <w:spacing w:after="0"/>
        <w:rPr>
          <w:sz w:val="24"/>
          <w:szCs w:val="24"/>
        </w:rPr>
      </w:pPr>
    </w:p>
    <w:p w14:paraId="38BA3850" w14:textId="77777777" w:rsidR="00287833" w:rsidRDefault="00287833">
      <w:pPr>
        <w:spacing w:after="0"/>
        <w:rPr>
          <w:sz w:val="24"/>
          <w:szCs w:val="24"/>
        </w:rPr>
      </w:pPr>
    </w:p>
    <w:p w14:paraId="5B0F186C" w14:textId="77777777" w:rsidR="00287833" w:rsidRDefault="00000000">
      <w:pPr>
        <w:tabs>
          <w:tab w:val="center" w:pos="4677"/>
          <w:tab w:val="left" w:pos="6585"/>
        </w:tabs>
        <w:spacing w:after="0"/>
        <w:jc w:val="center"/>
        <w:rPr>
          <w:sz w:val="24"/>
          <w:szCs w:val="24"/>
        </w:rPr>
      </w:pPr>
      <w:r>
        <w:rPr>
          <w:sz w:val="24"/>
          <w:szCs w:val="24"/>
        </w:rPr>
        <w:t>ИТОГОВЫЙ ОТЧЕТ</w:t>
      </w:r>
    </w:p>
    <w:p w14:paraId="6D28CC63" w14:textId="77777777" w:rsidR="00287833" w:rsidRDefault="00000000">
      <w:pPr>
        <w:spacing w:after="0"/>
        <w:jc w:val="center"/>
        <w:rPr>
          <w:sz w:val="24"/>
          <w:szCs w:val="24"/>
        </w:rPr>
      </w:pPr>
      <w:r>
        <w:rPr>
          <w:sz w:val="24"/>
          <w:szCs w:val="24"/>
        </w:rPr>
        <w:t>О РАБОТЕ ЛАБОРАТОРИИ/ЦЕНТРА</w:t>
      </w:r>
    </w:p>
    <w:p w14:paraId="5135D40C" w14:textId="77777777" w:rsidR="00287833" w:rsidRDefault="00000000">
      <w:pPr>
        <w:spacing w:after="0"/>
        <w:jc w:val="center"/>
        <w:rPr>
          <w:sz w:val="24"/>
          <w:szCs w:val="24"/>
        </w:rPr>
      </w:pPr>
      <w:r>
        <w:rPr>
          <w:sz w:val="24"/>
          <w:szCs w:val="24"/>
        </w:rPr>
        <w:t xml:space="preserve">Центра эконометрики и бизнес-аналитики </w:t>
      </w:r>
    </w:p>
    <w:p w14:paraId="1914A15C" w14:textId="77777777" w:rsidR="00287833" w:rsidRDefault="00000000">
      <w:pPr>
        <w:spacing w:after="0"/>
        <w:jc w:val="center"/>
        <w:rPr>
          <w:sz w:val="24"/>
          <w:szCs w:val="24"/>
        </w:rPr>
      </w:pPr>
      <w:r>
        <w:rPr>
          <w:sz w:val="24"/>
          <w:szCs w:val="24"/>
        </w:rPr>
        <w:t>за 2024 год</w:t>
      </w:r>
    </w:p>
    <w:p w14:paraId="477F0776" w14:textId="77777777" w:rsidR="00287833" w:rsidRDefault="00287833">
      <w:pPr>
        <w:spacing w:after="0"/>
        <w:rPr>
          <w:sz w:val="24"/>
          <w:szCs w:val="24"/>
        </w:rPr>
      </w:pPr>
    </w:p>
    <w:p w14:paraId="6F4E06D1" w14:textId="77777777" w:rsidR="00287833" w:rsidRDefault="00287833">
      <w:pPr>
        <w:spacing w:after="0"/>
        <w:rPr>
          <w:sz w:val="24"/>
          <w:szCs w:val="24"/>
        </w:rPr>
      </w:pPr>
    </w:p>
    <w:p w14:paraId="1F686EAC" w14:textId="77777777" w:rsidR="00287833" w:rsidRDefault="00287833">
      <w:pPr>
        <w:spacing w:after="0"/>
        <w:rPr>
          <w:sz w:val="24"/>
          <w:szCs w:val="24"/>
        </w:rPr>
      </w:pPr>
    </w:p>
    <w:p w14:paraId="046A81F2" w14:textId="77777777" w:rsidR="00287833" w:rsidRDefault="00287833">
      <w:pPr>
        <w:spacing w:after="0"/>
        <w:rPr>
          <w:sz w:val="24"/>
          <w:szCs w:val="24"/>
        </w:rPr>
      </w:pPr>
    </w:p>
    <w:p w14:paraId="0507E301" w14:textId="77777777" w:rsidR="00287833" w:rsidRDefault="00287833">
      <w:pPr>
        <w:spacing w:after="0"/>
        <w:rPr>
          <w:sz w:val="24"/>
          <w:szCs w:val="24"/>
        </w:rPr>
      </w:pPr>
    </w:p>
    <w:p w14:paraId="1A9C58C9" w14:textId="77777777" w:rsidR="00287833" w:rsidRDefault="00287833">
      <w:pPr>
        <w:spacing w:after="0"/>
        <w:rPr>
          <w:sz w:val="24"/>
          <w:szCs w:val="24"/>
        </w:rPr>
      </w:pPr>
    </w:p>
    <w:p w14:paraId="7B06CC11" w14:textId="1575B0A8" w:rsidR="00287833" w:rsidRDefault="00784225">
      <w:pPr>
        <w:spacing w:after="0"/>
        <w:rPr>
          <w:sz w:val="24"/>
          <w:szCs w:val="24"/>
        </w:rPr>
      </w:pPr>
      <w:r>
        <w:rPr>
          <w:noProof/>
        </w:rPr>
        <w:drawing>
          <wp:anchor distT="0" distB="0" distL="114300" distR="114300" simplePos="0" relativeHeight="251659264" behindDoc="0" locked="0" layoutInCell="1" allowOverlap="1" wp14:anchorId="65908D97" wp14:editId="1511C3C3">
            <wp:simplePos x="0" y="0"/>
            <wp:positionH relativeFrom="margin">
              <wp:align>center</wp:align>
            </wp:positionH>
            <wp:positionV relativeFrom="paragraph">
              <wp:posOffset>129540</wp:posOffset>
            </wp:positionV>
            <wp:extent cx="940435" cy="375285"/>
            <wp:effectExtent l="0" t="0" r="0" b="5715"/>
            <wp:wrapNone/>
            <wp:docPr id="2" name="In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k 3"/>
                    <pic:cNvPicPr>
                      <a:picLocks noRot="1" noChangeArrowheads="1"/>
                    </pic:cNvPicPr>
                  </pic:nvPicPr>
                  <pic:blipFill>
                    <a:blip r:embed="rId8" cstate="print"/>
                    <a:srcRect/>
                    <a:stretch>
                      <a:fillRect/>
                    </a:stretch>
                  </pic:blipFill>
                  <pic:spPr bwMode="auto">
                    <a:xfrm>
                      <a:off x="0" y="0"/>
                      <a:ext cx="940435" cy="375285"/>
                    </a:xfrm>
                    <a:prstGeom prst="rect">
                      <a:avLst/>
                    </a:prstGeom>
                    <a:noFill/>
                  </pic:spPr>
                </pic:pic>
              </a:graphicData>
            </a:graphic>
          </wp:anchor>
        </w:drawing>
      </w:r>
    </w:p>
    <w:p w14:paraId="4ECF9918" w14:textId="3BBB248B" w:rsidR="00287833" w:rsidRDefault="00000000">
      <w:pPr>
        <w:tabs>
          <w:tab w:val="left" w:pos="2235"/>
        </w:tabs>
        <w:spacing w:after="0"/>
        <w:rPr>
          <w:sz w:val="24"/>
          <w:szCs w:val="24"/>
        </w:rPr>
      </w:pPr>
      <w:r>
        <w:rPr>
          <w:sz w:val="24"/>
          <w:szCs w:val="24"/>
        </w:rPr>
        <w:t>Научный руководитель                                                                                      А.Б. Прохоров</w:t>
      </w:r>
    </w:p>
    <w:p w14:paraId="0D30FD5F" w14:textId="5B31A87F" w:rsidR="00287833" w:rsidRDefault="00784225">
      <w:pPr>
        <w:tabs>
          <w:tab w:val="left" w:pos="2235"/>
        </w:tabs>
        <w:spacing w:after="0"/>
        <w:rPr>
          <w:sz w:val="24"/>
          <w:szCs w:val="24"/>
        </w:rPr>
      </w:pPr>
      <w:r w:rsidRPr="00926158">
        <w:rPr>
          <w:noProof/>
        </w:rPr>
        <w:drawing>
          <wp:anchor distT="0" distB="0" distL="114300" distR="114300" simplePos="0" relativeHeight="251661312" behindDoc="0" locked="0" layoutInCell="1" allowOverlap="1" wp14:anchorId="0A3651F3" wp14:editId="5A20ECAB">
            <wp:simplePos x="0" y="0"/>
            <wp:positionH relativeFrom="column">
              <wp:posOffset>3204845</wp:posOffset>
            </wp:positionH>
            <wp:positionV relativeFrom="paragraph">
              <wp:posOffset>8255</wp:posOffset>
            </wp:positionV>
            <wp:extent cx="742950" cy="481330"/>
            <wp:effectExtent l="0" t="0" r="0" b="0"/>
            <wp:wrapNone/>
            <wp:docPr id="1" name="Рисунок 1" descr="C:\Users\Lyudmila\Documents\РАБОТА СПбГУ\Всякое административное\Подписи сотрудников\Гадас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udmila\Documents\РАБОТА СПбГУ\Всякое административное\Подписи сотрудников\Гадасин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4DC36" w14:textId="0249904E" w:rsidR="00287833" w:rsidRDefault="00000000">
      <w:pPr>
        <w:tabs>
          <w:tab w:val="left" w:pos="2235"/>
        </w:tabs>
        <w:spacing w:after="0"/>
        <w:rPr>
          <w:sz w:val="24"/>
          <w:szCs w:val="24"/>
        </w:rPr>
      </w:pPr>
      <w:r>
        <w:rPr>
          <w:sz w:val="24"/>
          <w:szCs w:val="24"/>
        </w:rPr>
        <w:t>И.о. руководителя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Л.В. Гадасина</w:t>
      </w:r>
    </w:p>
    <w:p w14:paraId="3D30CE05" w14:textId="77777777" w:rsidR="00287833" w:rsidRDefault="00287833">
      <w:pPr>
        <w:tabs>
          <w:tab w:val="left" w:pos="2235"/>
        </w:tabs>
        <w:spacing w:after="0"/>
        <w:rPr>
          <w:sz w:val="24"/>
          <w:szCs w:val="24"/>
        </w:rPr>
      </w:pPr>
    </w:p>
    <w:p w14:paraId="145C7DD2" w14:textId="77777777" w:rsidR="00287833" w:rsidRDefault="00287833">
      <w:pPr>
        <w:tabs>
          <w:tab w:val="left" w:pos="2235"/>
        </w:tabs>
        <w:spacing w:after="0"/>
        <w:rPr>
          <w:sz w:val="24"/>
          <w:szCs w:val="24"/>
        </w:rPr>
      </w:pPr>
    </w:p>
    <w:p w14:paraId="3B539943" w14:textId="77777777" w:rsidR="00287833" w:rsidRDefault="00287833">
      <w:pPr>
        <w:tabs>
          <w:tab w:val="left" w:pos="2235"/>
        </w:tabs>
        <w:spacing w:after="0"/>
        <w:rPr>
          <w:sz w:val="24"/>
          <w:szCs w:val="24"/>
        </w:rPr>
      </w:pPr>
    </w:p>
    <w:p w14:paraId="112B6D1E" w14:textId="77777777" w:rsidR="00287833" w:rsidRDefault="00287833">
      <w:pPr>
        <w:tabs>
          <w:tab w:val="left" w:pos="2235"/>
        </w:tabs>
        <w:spacing w:after="0"/>
        <w:rPr>
          <w:sz w:val="24"/>
          <w:szCs w:val="24"/>
        </w:rPr>
      </w:pPr>
    </w:p>
    <w:p w14:paraId="4A05E034" w14:textId="77777777" w:rsidR="00287833" w:rsidRDefault="00287833">
      <w:pPr>
        <w:tabs>
          <w:tab w:val="left" w:pos="2235"/>
        </w:tabs>
        <w:spacing w:after="0"/>
        <w:rPr>
          <w:sz w:val="24"/>
          <w:szCs w:val="24"/>
        </w:rPr>
      </w:pPr>
    </w:p>
    <w:p w14:paraId="5E770F98" w14:textId="77777777" w:rsidR="00287833" w:rsidRDefault="00287833">
      <w:pPr>
        <w:tabs>
          <w:tab w:val="left" w:pos="2235"/>
        </w:tabs>
        <w:spacing w:after="0"/>
        <w:rPr>
          <w:sz w:val="24"/>
          <w:szCs w:val="24"/>
        </w:rPr>
      </w:pPr>
    </w:p>
    <w:p w14:paraId="189E18DB" w14:textId="77777777" w:rsidR="00287833" w:rsidRDefault="00287833">
      <w:pPr>
        <w:tabs>
          <w:tab w:val="left" w:pos="2235"/>
        </w:tabs>
        <w:spacing w:after="0"/>
        <w:rPr>
          <w:sz w:val="24"/>
          <w:szCs w:val="24"/>
        </w:rPr>
      </w:pPr>
    </w:p>
    <w:p w14:paraId="042C4CD9" w14:textId="77777777" w:rsidR="00287833" w:rsidRDefault="00287833">
      <w:pPr>
        <w:tabs>
          <w:tab w:val="left" w:pos="2235"/>
        </w:tabs>
        <w:spacing w:after="0"/>
        <w:rPr>
          <w:sz w:val="24"/>
          <w:szCs w:val="24"/>
        </w:rPr>
      </w:pPr>
    </w:p>
    <w:p w14:paraId="328CD8A8" w14:textId="77777777" w:rsidR="00287833" w:rsidRDefault="00287833">
      <w:pPr>
        <w:tabs>
          <w:tab w:val="left" w:pos="2235"/>
        </w:tabs>
        <w:spacing w:after="0"/>
        <w:rPr>
          <w:sz w:val="24"/>
          <w:szCs w:val="24"/>
        </w:rPr>
      </w:pPr>
    </w:p>
    <w:p w14:paraId="606064DE" w14:textId="77777777" w:rsidR="00287833" w:rsidRDefault="00000000">
      <w:pPr>
        <w:tabs>
          <w:tab w:val="left" w:pos="2235"/>
        </w:tabs>
        <w:spacing w:after="0"/>
        <w:jc w:val="center"/>
        <w:rPr>
          <w:sz w:val="24"/>
          <w:szCs w:val="24"/>
        </w:rPr>
      </w:pPr>
      <w:r>
        <w:rPr>
          <w:sz w:val="24"/>
          <w:szCs w:val="24"/>
        </w:rPr>
        <w:t xml:space="preserve">Санкт-Петербург </w:t>
      </w:r>
    </w:p>
    <w:p w14:paraId="6D0A8F8F" w14:textId="77777777" w:rsidR="00287833" w:rsidRDefault="00000000">
      <w:pPr>
        <w:tabs>
          <w:tab w:val="left" w:pos="2235"/>
        </w:tabs>
        <w:spacing w:after="0"/>
        <w:jc w:val="center"/>
        <w:rPr>
          <w:sz w:val="24"/>
          <w:szCs w:val="24"/>
        </w:rPr>
      </w:pPr>
      <w:r>
        <w:rPr>
          <w:sz w:val="24"/>
          <w:szCs w:val="24"/>
        </w:rPr>
        <w:t>2024</w:t>
      </w:r>
    </w:p>
    <w:p w14:paraId="493244E7" w14:textId="77777777" w:rsidR="00287833" w:rsidRDefault="00287833">
      <w:pPr>
        <w:tabs>
          <w:tab w:val="left" w:pos="2235"/>
        </w:tabs>
        <w:spacing w:after="0"/>
        <w:jc w:val="center"/>
        <w:rPr>
          <w:sz w:val="24"/>
          <w:szCs w:val="24"/>
        </w:rPr>
      </w:pPr>
    </w:p>
    <w:p w14:paraId="288A37BF" w14:textId="77777777" w:rsidR="00287833" w:rsidRDefault="00287833">
      <w:pPr>
        <w:tabs>
          <w:tab w:val="left" w:pos="2235"/>
        </w:tabs>
        <w:spacing w:after="0"/>
        <w:jc w:val="center"/>
        <w:rPr>
          <w:sz w:val="24"/>
          <w:szCs w:val="24"/>
        </w:rPr>
      </w:pPr>
    </w:p>
    <w:p w14:paraId="59896E74" w14:textId="77777777" w:rsidR="00287833" w:rsidRDefault="00287833">
      <w:pPr>
        <w:spacing w:after="0" w:line="240" w:lineRule="auto"/>
        <w:ind w:left="425" w:hanging="425"/>
        <w:jc w:val="right"/>
        <w:rPr>
          <w:sz w:val="24"/>
          <w:szCs w:val="24"/>
        </w:rPr>
      </w:pPr>
    </w:p>
    <w:p w14:paraId="085F50B4" w14:textId="77777777" w:rsidR="00287833" w:rsidRDefault="00287833">
      <w:pPr>
        <w:spacing w:after="0" w:line="240" w:lineRule="auto"/>
        <w:rPr>
          <w:b/>
          <w:sz w:val="24"/>
          <w:szCs w:val="24"/>
        </w:rPr>
      </w:pPr>
    </w:p>
    <w:p w14:paraId="4BA7C6D5" w14:textId="77777777" w:rsidR="00287833" w:rsidRDefault="00000000">
      <w:pPr>
        <w:rPr>
          <w:b/>
          <w:sz w:val="24"/>
          <w:szCs w:val="24"/>
        </w:rPr>
      </w:pPr>
      <w:r>
        <w:rPr>
          <w:b/>
          <w:sz w:val="24"/>
          <w:szCs w:val="24"/>
        </w:rPr>
        <w:lastRenderedPageBreak/>
        <w:t>1. Общая информация о Лаборатории/Центре</w:t>
      </w:r>
    </w:p>
    <w:p w14:paraId="7E83B11E" w14:textId="77777777" w:rsidR="00287833" w:rsidRDefault="00000000">
      <w:pPr>
        <w:spacing w:line="240" w:lineRule="auto"/>
        <w:ind w:firstLine="567"/>
        <w:jc w:val="both"/>
        <w:rPr>
          <w:i/>
          <w:sz w:val="24"/>
          <w:szCs w:val="24"/>
        </w:rPr>
      </w:pPr>
      <w:r>
        <w:rPr>
          <w:i/>
          <w:sz w:val="24"/>
          <w:szCs w:val="24"/>
        </w:rPr>
        <w:t>В разделе необходимо отразить информацию об</w:t>
      </w:r>
      <w:r>
        <w:rPr>
          <w:b/>
          <w:i/>
          <w:sz w:val="24"/>
          <w:szCs w:val="24"/>
        </w:rPr>
        <w:t xml:space="preserve"> </w:t>
      </w:r>
      <w:r>
        <w:rPr>
          <w:i/>
          <w:sz w:val="24"/>
          <w:szCs w:val="24"/>
        </w:rPr>
        <w:t>истории создания Лаборатории/Центра, ФИО инициатора, ФИО руководителя, коллектив, указать нормативные документы, регламентирующие деятельность коллектива Лаборатории/Центра (Приказ о создании, Приказ об утверждении Положения, Приказ об утверждении Плана работы коллектива, Приказ о создании коллектива), указать источник финансирования (по возможности);</w:t>
      </w:r>
    </w:p>
    <w:p w14:paraId="1D2EC0A4" w14:textId="77777777" w:rsidR="00287833" w:rsidRDefault="00000000">
      <w:pPr>
        <w:spacing w:line="240" w:lineRule="auto"/>
        <w:ind w:firstLine="567"/>
        <w:jc w:val="both"/>
        <w:rPr>
          <w:sz w:val="24"/>
          <w:szCs w:val="24"/>
        </w:rPr>
      </w:pPr>
      <w:r>
        <w:rPr>
          <w:sz w:val="24"/>
          <w:szCs w:val="24"/>
        </w:rPr>
        <w:t>Центр эконометрики и бизнес-аналитики (</w:t>
      </w:r>
      <w:hyperlink r:id="rId10">
        <w:r>
          <w:rPr>
            <w:sz w:val="24"/>
            <w:szCs w:val="24"/>
            <w:u w:val="single"/>
          </w:rPr>
          <w:t>ЦЭБА</w:t>
        </w:r>
      </w:hyperlink>
      <w:r>
        <w:rPr>
          <w:sz w:val="24"/>
          <w:szCs w:val="24"/>
        </w:rPr>
        <w:t>) — это междисциплинарный научно-исследовательский центр, который был официально образован на базе СПбГУ в 2021 году: приказ №1005/1 «О создании Центра эконометрики и бизнес-аналитики» от 09.02.2021</w:t>
      </w:r>
    </w:p>
    <w:p w14:paraId="25A1070E" w14:textId="77777777" w:rsidR="00287833" w:rsidRDefault="00000000">
      <w:pPr>
        <w:spacing w:before="240" w:after="240" w:line="240" w:lineRule="auto"/>
        <w:jc w:val="both"/>
        <w:rPr>
          <w:sz w:val="24"/>
          <w:szCs w:val="24"/>
        </w:rPr>
      </w:pPr>
      <w:r>
        <w:rPr>
          <w:sz w:val="24"/>
          <w:szCs w:val="24"/>
        </w:rPr>
        <w:t xml:space="preserve">История ЦЭБА берет свой отсчет с 2019 года. Как и многие лаборатории она выросла благодаря внешним грантам РНФ и </w:t>
      </w:r>
      <w:proofErr w:type="gramStart"/>
      <w:r>
        <w:rPr>
          <w:sz w:val="24"/>
          <w:szCs w:val="24"/>
        </w:rPr>
        <w:t>РФФИ</w:t>
      </w:r>
      <w:proofErr w:type="gramEnd"/>
      <w:r>
        <w:rPr>
          <w:sz w:val="24"/>
          <w:szCs w:val="24"/>
        </w:rPr>
        <w:t xml:space="preserve"> и паре ученых, полных желания продвигать свою область в России. У истоков Центра стояли двое ведущих ученых в области эконометрики:</w:t>
      </w:r>
    </w:p>
    <w:p w14:paraId="2D9875C2" w14:textId="77777777" w:rsidR="00287833" w:rsidRDefault="00000000">
      <w:pPr>
        <w:numPr>
          <w:ilvl w:val="0"/>
          <w:numId w:val="4"/>
        </w:numPr>
        <w:spacing w:before="240" w:after="0" w:line="240" w:lineRule="auto"/>
        <w:jc w:val="both"/>
        <w:rPr>
          <w:sz w:val="24"/>
          <w:szCs w:val="24"/>
        </w:rPr>
      </w:pPr>
      <w:r>
        <w:rPr>
          <w:sz w:val="24"/>
          <w:szCs w:val="24"/>
        </w:rPr>
        <w:t>Артем Борисович Прохоров – профессор Бизнес-Школы Сиднейского университета, окончивший экономический факультет СПбГУ и получивший ученую степень PhD в Мичиганском государственном университете.</w:t>
      </w:r>
    </w:p>
    <w:p w14:paraId="4CEA6CDE" w14:textId="77777777" w:rsidR="00287833" w:rsidRDefault="00000000">
      <w:pPr>
        <w:numPr>
          <w:ilvl w:val="0"/>
          <w:numId w:val="4"/>
        </w:numPr>
        <w:spacing w:after="240" w:line="240" w:lineRule="auto"/>
        <w:jc w:val="both"/>
        <w:rPr>
          <w:sz w:val="24"/>
          <w:szCs w:val="24"/>
        </w:rPr>
      </w:pPr>
      <w:r>
        <w:rPr>
          <w:sz w:val="24"/>
          <w:szCs w:val="24"/>
        </w:rPr>
        <w:t xml:space="preserve">Рустам Маратович Ибрагимов – профессор Бизнес-Школы Имперского колледжа в Лондоне, окончивший Ташкентский государственный университет и получивший ученую степень PhD в Йельском университете. </w:t>
      </w:r>
    </w:p>
    <w:p w14:paraId="585F4EDF" w14:textId="77777777" w:rsidR="00287833" w:rsidRDefault="00000000">
      <w:pPr>
        <w:spacing w:after="240" w:line="240" w:lineRule="auto"/>
        <w:jc w:val="both"/>
        <w:rPr>
          <w:sz w:val="24"/>
          <w:szCs w:val="24"/>
        </w:rPr>
      </w:pPr>
      <w:r>
        <w:rPr>
          <w:sz w:val="24"/>
          <w:szCs w:val="24"/>
        </w:rPr>
        <w:t>Приказом № 1594/1 от 05.03.2021 О внесении изменений в приказ от 09.02.2021 №1005/1 «О создании Центра эконометрики и бизнес-аналитики» Прохоров Артем Борисович был назначено научным руководителем Центра, Гадасина Людмила Викторовна была назначена и.о. руководителя Центра.</w:t>
      </w:r>
    </w:p>
    <w:p w14:paraId="5B61B320" w14:textId="77777777" w:rsidR="00287833" w:rsidRDefault="00000000">
      <w:pPr>
        <w:spacing w:after="240" w:line="240" w:lineRule="auto"/>
        <w:jc w:val="both"/>
        <w:rPr>
          <w:sz w:val="24"/>
          <w:szCs w:val="24"/>
        </w:rPr>
      </w:pPr>
      <w:r>
        <w:rPr>
          <w:sz w:val="24"/>
          <w:szCs w:val="24"/>
        </w:rPr>
        <w:t>Стратегические цели ЦЭБА:</w:t>
      </w:r>
    </w:p>
    <w:p w14:paraId="4E21C4F7" w14:textId="77777777" w:rsidR="00287833" w:rsidRDefault="00000000">
      <w:pPr>
        <w:numPr>
          <w:ilvl w:val="0"/>
          <w:numId w:val="4"/>
        </w:numPr>
        <w:pBdr>
          <w:top w:val="nil"/>
          <w:left w:val="nil"/>
          <w:bottom w:val="nil"/>
          <w:right w:val="nil"/>
          <w:between w:val="nil"/>
        </w:pBdr>
        <w:spacing w:before="240" w:after="0" w:line="240" w:lineRule="auto"/>
        <w:jc w:val="both"/>
        <w:rPr>
          <w:sz w:val="24"/>
          <w:szCs w:val="24"/>
        </w:rPr>
      </w:pPr>
      <w:r>
        <w:rPr>
          <w:sz w:val="24"/>
          <w:szCs w:val="24"/>
        </w:rPr>
        <w:t>Создание и развитие в России первой научной школы мирового уровня в области эконометрики и бизнес-аналитики.</w:t>
      </w:r>
    </w:p>
    <w:p w14:paraId="008E189E" w14:textId="77777777" w:rsidR="00287833" w:rsidRDefault="00000000">
      <w:pPr>
        <w:numPr>
          <w:ilvl w:val="0"/>
          <w:numId w:val="4"/>
        </w:numPr>
        <w:pBdr>
          <w:top w:val="nil"/>
          <w:left w:val="nil"/>
          <w:bottom w:val="nil"/>
          <w:right w:val="nil"/>
          <w:between w:val="nil"/>
        </w:pBdr>
        <w:spacing w:after="0" w:line="240" w:lineRule="auto"/>
        <w:jc w:val="both"/>
        <w:rPr>
          <w:sz w:val="24"/>
          <w:szCs w:val="24"/>
        </w:rPr>
      </w:pPr>
      <w:r>
        <w:rPr>
          <w:sz w:val="24"/>
          <w:szCs w:val="24"/>
        </w:rPr>
        <w:t xml:space="preserve">Повышение конкурентоспособности СПбГУ по предметным рейтингам Economics &amp; </w:t>
      </w:r>
      <w:proofErr w:type="spellStart"/>
      <w:r>
        <w:rPr>
          <w:sz w:val="24"/>
          <w:szCs w:val="24"/>
        </w:rPr>
        <w:t>Econometrics</w:t>
      </w:r>
      <w:proofErr w:type="spellEnd"/>
      <w:r>
        <w:rPr>
          <w:sz w:val="24"/>
          <w:szCs w:val="24"/>
        </w:rPr>
        <w:t>, Business &amp; Management, Accounting &amp; Finance.</w:t>
      </w:r>
    </w:p>
    <w:p w14:paraId="6653138D" w14:textId="77777777" w:rsidR="00287833" w:rsidRDefault="00000000">
      <w:pPr>
        <w:numPr>
          <w:ilvl w:val="0"/>
          <w:numId w:val="4"/>
        </w:numPr>
        <w:pBdr>
          <w:top w:val="nil"/>
          <w:left w:val="nil"/>
          <w:bottom w:val="nil"/>
          <w:right w:val="nil"/>
          <w:between w:val="nil"/>
        </w:pBdr>
        <w:spacing w:after="0" w:line="240" w:lineRule="auto"/>
        <w:jc w:val="both"/>
        <w:rPr>
          <w:sz w:val="24"/>
          <w:szCs w:val="24"/>
        </w:rPr>
      </w:pPr>
      <w:r>
        <w:rPr>
          <w:sz w:val="24"/>
          <w:szCs w:val="24"/>
        </w:rPr>
        <w:t>Вовлечение обучающихся и молодых сотрудников СПбГУ и других ВУЗов России в международные исследования высокого уровня в области экономики, финансов, эконометрики и бизнес-аналитики.</w:t>
      </w:r>
    </w:p>
    <w:p w14:paraId="1C22043C" w14:textId="77777777" w:rsidR="00287833" w:rsidRDefault="00000000">
      <w:pPr>
        <w:numPr>
          <w:ilvl w:val="0"/>
          <w:numId w:val="4"/>
        </w:numPr>
        <w:pBdr>
          <w:top w:val="nil"/>
          <w:left w:val="nil"/>
          <w:bottom w:val="nil"/>
          <w:right w:val="nil"/>
          <w:between w:val="nil"/>
        </w:pBdr>
        <w:spacing w:after="240" w:line="240" w:lineRule="auto"/>
        <w:jc w:val="both"/>
        <w:rPr>
          <w:sz w:val="24"/>
          <w:szCs w:val="24"/>
        </w:rPr>
      </w:pPr>
      <w:r>
        <w:rPr>
          <w:sz w:val="24"/>
          <w:szCs w:val="24"/>
        </w:rPr>
        <w:t>Содействие внедрению эмпирико-количественного подхода к преподаванию экономических и управленческих дисциплин в СПбГУ.</w:t>
      </w:r>
    </w:p>
    <w:p w14:paraId="600921F9" w14:textId="77777777" w:rsidR="00287833" w:rsidRDefault="00000000">
      <w:pPr>
        <w:spacing w:after="240" w:line="240" w:lineRule="auto"/>
        <w:jc w:val="both"/>
        <w:rPr>
          <w:sz w:val="24"/>
          <w:szCs w:val="24"/>
        </w:rPr>
      </w:pPr>
      <w:r>
        <w:rPr>
          <w:sz w:val="24"/>
          <w:szCs w:val="24"/>
        </w:rPr>
        <w:t>Основные направления деятельности Центра:</w:t>
      </w:r>
    </w:p>
    <w:p w14:paraId="596945CA" w14:textId="77777777" w:rsidR="00287833" w:rsidRDefault="00000000">
      <w:pPr>
        <w:numPr>
          <w:ilvl w:val="0"/>
          <w:numId w:val="1"/>
        </w:numPr>
        <w:spacing w:before="200" w:after="0" w:line="264" w:lineRule="auto"/>
        <w:jc w:val="both"/>
        <w:rPr>
          <w:sz w:val="24"/>
          <w:szCs w:val="24"/>
        </w:rPr>
      </w:pPr>
      <w:r>
        <w:rPr>
          <w:sz w:val="24"/>
          <w:szCs w:val="24"/>
        </w:rPr>
        <w:t>Финансовая эконометрика</w:t>
      </w:r>
    </w:p>
    <w:p w14:paraId="36A74BA5" w14:textId="77777777" w:rsidR="00287833" w:rsidRDefault="00000000">
      <w:pPr>
        <w:numPr>
          <w:ilvl w:val="0"/>
          <w:numId w:val="1"/>
        </w:numPr>
        <w:spacing w:after="0" w:line="264" w:lineRule="auto"/>
        <w:jc w:val="both"/>
        <w:rPr>
          <w:sz w:val="24"/>
          <w:szCs w:val="24"/>
        </w:rPr>
      </w:pPr>
      <w:r>
        <w:rPr>
          <w:sz w:val="24"/>
          <w:szCs w:val="24"/>
        </w:rPr>
        <w:t>Анализ производственного потенциала</w:t>
      </w:r>
    </w:p>
    <w:p w14:paraId="4B0DDD0C" w14:textId="77777777" w:rsidR="00287833" w:rsidRDefault="00000000">
      <w:pPr>
        <w:numPr>
          <w:ilvl w:val="0"/>
          <w:numId w:val="1"/>
        </w:numPr>
        <w:spacing w:after="0" w:line="240" w:lineRule="auto"/>
        <w:jc w:val="both"/>
        <w:rPr>
          <w:sz w:val="24"/>
          <w:szCs w:val="24"/>
        </w:rPr>
      </w:pPr>
      <w:r>
        <w:rPr>
          <w:sz w:val="24"/>
          <w:szCs w:val="24"/>
        </w:rPr>
        <w:t>Методы машинного и глубокого обучения</w:t>
      </w:r>
    </w:p>
    <w:p w14:paraId="6DE5E29C" w14:textId="77777777" w:rsidR="00287833" w:rsidRDefault="00000000">
      <w:pPr>
        <w:numPr>
          <w:ilvl w:val="0"/>
          <w:numId w:val="1"/>
        </w:numPr>
        <w:spacing w:after="240" w:line="240" w:lineRule="auto"/>
        <w:jc w:val="both"/>
        <w:rPr>
          <w:sz w:val="24"/>
          <w:szCs w:val="24"/>
        </w:rPr>
      </w:pPr>
      <w:r>
        <w:rPr>
          <w:sz w:val="24"/>
          <w:szCs w:val="24"/>
        </w:rPr>
        <w:t>Арт-аналитика</w:t>
      </w:r>
    </w:p>
    <w:p w14:paraId="27335EEE" w14:textId="77777777" w:rsidR="00287833" w:rsidRDefault="00000000">
      <w:pPr>
        <w:spacing w:after="240" w:line="240" w:lineRule="auto"/>
        <w:jc w:val="both"/>
        <w:rPr>
          <w:sz w:val="24"/>
          <w:szCs w:val="24"/>
        </w:rPr>
      </w:pPr>
      <w:r>
        <w:rPr>
          <w:sz w:val="24"/>
          <w:szCs w:val="24"/>
        </w:rPr>
        <w:t>План на 2024 год утвержден приказом № 10827/1 “Об утверждении плана работы коллектива Центра эконометрики и бизнес-аналитики” от 02.08.2024.</w:t>
      </w:r>
    </w:p>
    <w:p w14:paraId="78CD856F" w14:textId="77777777" w:rsidR="00287833" w:rsidRDefault="00000000">
      <w:pPr>
        <w:spacing w:after="240" w:line="240" w:lineRule="auto"/>
        <w:jc w:val="both"/>
        <w:rPr>
          <w:sz w:val="24"/>
          <w:szCs w:val="24"/>
        </w:rPr>
      </w:pPr>
      <w:r>
        <w:rPr>
          <w:sz w:val="24"/>
          <w:szCs w:val="24"/>
        </w:rPr>
        <w:t xml:space="preserve">Коллектив Центра в 2024 году: Гадасина Людмила Викторовна, Ибрагимов Рустам Маратович, Григорьев Дмитрий Алексеевич, Колычева Валерия Андреевна, </w:t>
      </w:r>
      <w:r>
        <w:rPr>
          <w:sz w:val="24"/>
          <w:szCs w:val="24"/>
        </w:rPr>
        <w:lastRenderedPageBreak/>
        <w:t>Подкорытова Ольга Анатольевна, Соколов Михаил Владимирович, Старшов Егор Дмитриевич, Шмаков Николай Николаевич, Гадасина Екатерина Борисовна.</w:t>
      </w:r>
    </w:p>
    <w:p w14:paraId="7F84DD45" w14:textId="77777777" w:rsidR="00287833" w:rsidRDefault="00000000">
      <w:pPr>
        <w:spacing w:before="240" w:after="240" w:line="240" w:lineRule="auto"/>
        <w:jc w:val="both"/>
        <w:rPr>
          <w:sz w:val="24"/>
          <w:szCs w:val="24"/>
        </w:rPr>
      </w:pPr>
      <w:r>
        <w:rPr>
          <w:sz w:val="24"/>
          <w:szCs w:val="24"/>
        </w:rPr>
        <w:t xml:space="preserve">Исполнители грантов Центра, не входящие в основной коллектив: Прохоров Артем Борисович, </w:t>
      </w:r>
      <w:proofErr w:type="spellStart"/>
      <w:r>
        <w:rPr>
          <w:sz w:val="24"/>
          <w:szCs w:val="24"/>
        </w:rPr>
        <w:t>Скроботов</w:t>
      </w:r>
      <w:proofErr w:type="spellEnd"/>
      <w:r>
        <w:rPr>
          <w:sz w:val="24"/>
          <w:szCs w:val="24"/>
        </w:rPr>
        <w:t xml:space="preserve"> Антон Андреевич, </w:t>
      </w:r>
      <w:proofErr w:type="spellStart"/>
      <w:r>
        <w:rPr>
          <w:sz w:val="24"/>
          <w:szCs w:val="24"/>
        </w:rPr>
        <w:t>Гиленко</w:t>
      </w:r>
      <w:proofErr w:type="spellEnd"/>
      <w:r>
        <w:rPr>
          <w:sz w:val="24"/>
          <w:szCs w:val="24"/>
        </w:rPr>
        <w:t xml:space="preserve"> Евгений Валерьевич, </w:t>
      </w:r>
      <w:proofErr w:type="spellStart"/>
      <w:r>
        <w:rPr>
          <w:sz w:val="24"/>
          <w:szCs w:val="24"/>
        </w:rPr>
        <w:t>Талавиря</w:t>
      </w:r>
      <w:proofErr w:type="spellEnd"/>
      <w:r>
        <w:rPr>
          <w:sz w:val="24"/>
          <w:szCs w:val="24"/>
        </w:rPr>
        <w:t xml:space="preserve"> Александр Юрьевич, Мансуров Кирилл Дмитриевич, Григорьева Анастасия, </w:t>
      </w:r>
      <w:proofErr w:type="spellStart"/>
      <w:r>
        <w:rPr>
          <w:sz w:val="24"/>
          <w:szCs w:val="24"/>
        </w:rPr>
        <w:t>Маджуга</w:t>
      </w:r>
      <w:proofErr w:type="spellEnd"/>
      <w:r>
        <w:rPr>
          <w:sz w:val="24"/>
          <w:szCs w:val="24"/>
        </w:rPr>
        <w:t xml:space="preserve"> Богдан </w:t>
      </w:r>
      <w:r>
        <w:t>Андреевич</w:t>
      </w:r>
      <w:r>
        <w:rPr>
          <w:sz w:val="24"/>
          <w:szCs w:val="24"/>
        </w:rPr>
        <w:t>, Лурье Лилия Михайловна, Лабуткин Иван Алексеевич, Константинов Александр Александрович, Романов Дмитрий Вячеславович, Сотниченко Анна Ивановна, Пименова Таисия Владимировна</w:t>
      </w:r>
    </w:p>
    <w:p w14:paraId="27299A47" w14:textId="77777777" w:rsidR="00287833" w:rsidRDefault="00000000">
      <w:pPr>
        <w:spacing w:before="240" w:after="240" w:line="240" w:lineRule="auto"/>
        <w:jc w:val="both"/>
        <w:rPr>
          <w:sz w:val="24"/>
          <w:szCs w:val="24"/>
        </w:rPr>
      </w:pPr>
      <w:r>
        <w:rPr>
          <w:sz w:val="24"/>
          <w:szCs w:val="24"/>
        </w:rPr>
        <w:t>Источники финансирования: Эндаумент-фонд; гранты РНФ № 20-18-00365, 22-18-00588, 24-28-01441; НИР СПбГУ Pure ID 103905424</w:t>
      </w:r>
    </w:p>
    <w:p w14:paraId="0210532A" w14:textId="77777777" w:rsidR="00287833" w:rsidRDefault="00287833">
      <w:pPr>
        <w:spacing w:line="240" w:lineRule="auto"/>
        <w:jc w:val="both"/>
        <w:rPr>
          <w:sz w:val="24"/>
          <w:szCs w:val="24"/>
        </w:rPr>
      </w:pPr>
    </w:p>
    <w:p w14:paraId="47531CAB" w14:textId="77777777" w:rsidR="00287833" w:rsidRDefault="00000000">
      <w:pPr>
        <w:spacing w:line="240" w:lineRule="auto"/>
        <w:jc w:val="both"/>
        <w:rPr>
          <w:b/>
          <w:sz w:val="24"/>
          <w:szCs w:val="24"/>
        </w:rPr>
      </w:pPr>
      <w:r>
        <w:rPr>
          <w:b/>
          <w:sz w:val="24"/>
          <w:szCs w:val="24"/>
        </w:rPr>
        <w:t>2. Результативная часть отчета</w:t>
      </w:r>
    </w:p>
    <w:p w14:paraId="5A7F9E9E" w14:textId="77777777" w:rsidR="00287833" w:rsidRDefault="00000000">
      <w:pPr>
        <w:spacing w:line="240" w:lineRule="auto"/>
        <w:ind w:firstLine="567"/>
        <w:jc w:val="both"/>
        <w:rPr>
          <w:i/>
          <w:sz w:val="24"/>
          <w:szCs w:val="24"/>
        </w:rPr>
      </w:pPr>
      <w:r>
        <w:rPr>
          <w:i/>
          <w:sz w:val="24"/>
          <w:szCs w:val="24"/>
        </w:rPr>
        <w:t>Краткое описание результатов деятельности лаборатории в отчетном году.</w:t>
      </w:r>
      <w:r>
        <w:rPr>
          <w:i/>
        </w:rPr>
        <w:t xml:space="preserve"> </w:t>
      </w:r>
      <w:r>
        <w:rPr>
          <w:i/>
          <w:sz w:val="24"/>
          <w:szCs w:val="24"/>
        </w:rPr>
        <w:t>Описание должно включать текстовую информацию по основным направлениям деятельности Лаборатории в отчетном году и достижение плановых показателей деятельности Лаборатории.</w:t>
      </w:r>
    </w:p>
    <w:p w14:paraId="6CF503B7" w14:textId="77777777" w:rsidR="00287833" w:rsidRDefault="00000000">
      <w:pPr>
        <w:numPr>
          <w:ilvl w:val="0"/>
          <w:numId w:val="3"/>
        </w:numPr>
        <w:pBdr>
          <w:top w:val="nil"/>
          <w:left w:val="nil"/>
          <w:bottom w:val="nil"/>
          <w:right w:val="nil"/>
          <w:between w:val="nil"/>
        </w:pBdr>
        <w:spacing w:after="160" w:line="240" w:lineRule="auto"/>
        <w:jc w:val="both"/>
        <w:rPr>
          <w:b/>
          <w:color w:val="000000"/>
          <w:sz w:val="24"/>
          <w:szCs w:val="24"/>
        </w:rPr>
      </w:pPr>
      <w:r>
        <w:rPr>
          <w:b/>
          <w:color w:val="000000"/>
          <w:sz w:val="24"/>
          <w:szCs w:val="24"/>
        </w:rPr>
        <w:t>Проведение научных исследований</w:t>
      </w:r>
    </w:p>
    <w:p w14:paraId="0E9C680A" w14:textId="77777777" w:rsidR="00287833" w:rsidRDefault="00000000">
      <w:pPr>
        <w:spacing w:after="0" w:line="240" w:lineRule="auto"/>
        <w:ind w:firstLine="567"/>
        <w:jc w:val="both"/>
        <w:rPr>
          <w:i/>
          <w:sz w:val="24"/>
          <w:szCs w:val="24"/>
        </w:rPr>
      </w:pPr>
      <w:r>
        <w:rPr>
          <w:i/>
          <w:sz w:val="24"/>
          <w:szCs w:val="24"/>
        </w:rPr>
        <w:t xml:space="preserve">В разделе необходимо отразить информацию о поддержанных, текущих или завершенных научно-исследовательских работах по тематике исследования (грантах, коммерческих договорах, а также научно-исследовательских работах членов коллектива), поданных заявках на внешнее/внутреннее финансирование. </w:t>
      </w:r>
    </w:p>
    <w:p w14:paraId="214FF21F" w14:textId="77777777" w:rsidR="00287833" w:rsidRDefault="00000000">
      <w:pPr>
        <w:spacing w:after="0" w:line="240" w:lineRule="auto"/>
        <w:ind w:firstLine="567"/>
        <w:jc w:val="both"/>
        <w:rPr>
          <w:i/>
          <w:sz w:val="24"/>
          <w:szCs w:val="24"/>
        </w:rPr>
      </w:pPr>
      <w:r>
        <w:rPr>
          <w:i/>
          <w:sz w:val="24"/>
          <w:szCs w:val="24"/>
        </w:rPr>
        <w:t>Подраздел также включает информацию об опубликованных, принятых в печать работах, препринтах и прочих публикациях в стадии подготовки.</w:t>
      </w:r>
    </w:p>
    <w:p w14:paraId="1308425E" w14:textId="77777777" w:rsidR="00287833" w:rsidRDefault="00000000">
      <w:pPr>
        <w:spacing w:line="240" w:lineRule="auto"/>
        <w:jc w:val="both"/>
        <w:rPr>
          <w:i/>
          <w:sz w:val="24"/>
          <w:szCs w:val="24"/>
        </w:rPr>
      </w:pPr>
      <w:r>
        <w:rPr>
          <w:i/>
          <w:sz w:val="24"/>
          <w:szCs w:val="24"/>
        </w:rPr>
        <w:t xml:space="preserve">Указывается: название статьи; авторы (аффилиация); название издания, том, выпуск; дата выхода в печать; идентификатор статьи (что-то одно: DOI; ISSN; ISBN; РИНЦ; Web </w:t>
      </w:r>
      <w:proofErr w:type="spellStart"/>
      <w:r>
        <w:rPr>
          <w:i/>
          <w:sz w:val="24"/>
          <w:szCs w:val="24"/>
        </w:rPr>
        <w:t>of</w:t>
      </w:r>
      <w:proofErr w:type="spellEnd"/>
      <w:r>
        <w:rPr>
          <w:i/>
          <w:sz w:val="24"/>
          <w:szCs w:val="24"/>
        </w:rPr>
        <w:t xml:space="preserve"> Science; </w:t>
      </w:r>
      <w:proofErr w:type="spellStart"/>
      <w:r>
        <w:rPr>
          <w:i/>
          <w:sz w:val="24"/>
          <w:szCs w:val="24"/>
        </w:rPr>
        <w:t>Scopus</w:t>
      </w:r>
      <w:proofErr w:type="spellEnd"/>
      <w:r>
        <w:rPr>
          <w:i/>
          <w:sz w:val="24"/>
          <w:szCs w:val="24"/>
        </w:rPr>
        <w:t xml:space="preserve">; </w:t>
      </w:r>
      <w:proofErr w:type="spellStart"/>
      <w:r>
        <w:rPr>
          <w:i/>
          <w:sz w:val="24"/>
          <w:szCs w:val="24"/>
        </w:rPr>
        <w:t>PubMed</w:t>
      </w:r>
      <w:proofErr w:type="spellEnd"/>
      <w:r>
        <w:rPr>
          <w:i/>
          <w:sz w:val="24"/>
          <w:szCs w:val="24"/>
        </w:rPr>
        <w:t xml:space="preserve">; </w:t>
      </w:r>
      <w:proofErr w:type="spellStart"/>
      <w:r>
        <w:rPr>
          <w:i/>
          <w:sz w:val="24"/>
          <w:szCs w:val="24"/>
        </w:rPr>
        <w:t>Astrophysics</w:t>
      </w:r>
      <w:proofErr w:type="spellEnd"/>
      <w:r>
        <w:rPr>
          <w:i/>
          <w:sz w:val="24"/>
          <w:szCs w:val="24"/>
        </w:rPr>
        <w:t xml:space="preserve"> Data System; </w:t>
      </w:r>
      <w:proofErr w:type="spellStart"/>
      <w:r>
        <w:rPr>
          <w:i/>
          <w:sz w:val="24"/>
          <w:szCs w:val="24"/>
        </w:rPr>
        <w:t>MathSciNet</w:t>
      </w:r>
      <w:proofErr w:type="spellEnd"/>
      <w:r>
        <w:rPr>
          <w:i/>
          <w:sz w:val="24"/>
          <w:szCs w:val="24"/>
        </w:rPr>
        <w:t xml:space="preserve">; </w:t>
      </w:r>
      <w:proofErr w:type="spellStart"/>
      <w:r>
        <w:rPr>
          <w:i/>
          <w:sz w:val="24"/>
          <w:szCs w:val="24"/>
        </w:rPr>
        <w:t>zbMATH</w:t>
      </w:r>
      <w:proofErr w:type="spellEnd"/>
      <w:r>
        <w:rPr>
          <w:i/>
          <w:sz w:val="24"/>
          <w:szCs w:val="24"/>
        </w:rPr>
        <w:t xml:space="preserve">; Chemical </w:t>
      </w:r>
      <w:proofErr w:type="spellStart"/>
      <w:r>
        <w:rPr>
          <w:i/>
          <w:sz w:val="24"/>
          <w:szCs w:val="24"/>
        </w:rPr>
        <w:t>Abstracts</w:t>
      </w:r>
      <w:proofErr w:type="spellEnd"/>
      <w:r>
        <w:rPr>
          <w:i/>
          <w:sz w:val="24"/>
          <w:szCs w:val="24"/>
        </w:rPr>
        <w:t xml:space="preserve">; Springer; </w:t>
      </w:r>
      <w:proofErr w:type="spellStart"/>
      <w:r>
        <w:rPr>
          <w:i/>
          <w:sz w:val="24"/>
          <w:szCs w:val="24"/>
        </w:rPr>
        <w:t>Agris</w:t>
      </w:r>
      <w:proofErr w:type="spellEnd"/>
      <w:r>
        <w:rPr>
          <w:i/>
          <w:sz w:val="24"/>
          <w:szCs w:val="24"/>
        </w:rPr>
        <w:t xml:space="preserve">; </w:t>
      </w:r>
      <w:proofErr w:type="spellStart"/>
      <w:r>
        <w:rPr>
          <w:i/>
          <w:sz w:val="24"/>
          <w:szCs w:val="24"/>
        </w:rPr>
        <w:t>GeoRef</w:t>
      </w:r>
      <w:proofErr w:type="spellEnd"/>
      <w:r>
        <w:rPr>
          <w:i/>
          <w:sz w:val="24"/>
          <w:szCs w:val="24"/>
        </w:rPr>
        <w:t>).</w:t>
      </w:r>
    </w:p>
    <w:p w14:paraId="3EE6BEFB" w14:textId="77777777" w:rsidR="00287833" w:rsidRDefault="00000000">
      <w:pPr>
        <w:spacing w:line="240" w:lineRule="auto"/>
        <w:jc w:val="both"/>
        <w:rPr>
          <w:i/>
          <w:sz w:val="24"/>
          <w:szCs w:val="24"/>
        </w:rPr>
      </w:pPr>
      <w:r>
        <w:rPr>
          <w:i/>
          <w:sz w:val="24"/>
          <w:szCs w:val="24"/>
        </w:rPr>
        <w:t xml:space="preserve">Если статья опубликована в материалах конференции, то указать название конференции, даты проведения. </w:t>
      </w:r>
    </w:p>
    <w:p w14:paraId="35396AD1" w14:textId="77777777" w:rsidR="00287833" w:rsidRDefault="00000000">
      <w:pPr>
        <w:spacing w:line="240" w:lineRule="auto"/>
        <w:jc w:val="both"/>
        <w:rPr>
          <w:i/>
          <w:sz w:val="24"/>
          <w:szCs w:val="24"/>
        </w:rPr>
      </w:pPr>
      <w:r>
        <w:rPr>
          <w:i/>
          <w:sz w:val="24"/>
          <w:szCs w:val="24"/>
        </w:rPr>
        <w:t>Вся информация должна иметь ссылки на ID в PURE.</w:t>
      </w:r>
    </w:p>
    <w:p w14:paraId="76C3A046" w14:textId="77777777" w:rsidR="00287833" w:rsidRDefault="00000000">
      <w:pPr>
        <w:spacing w:line="240" w:lineRule="auto"/>
        <w:jc w:val="both"/>
        <w:rPr>
          <w:sz w:val="24"/>
          <w:szCs w:val="24"/>
        </w:rPr>
      </w:pPr>
      <w:r>
        <w:rPr>
          <w:sz w:val="24"/>
          <w:szCs w:val="24"/>
        </w:rPr>
        <w:t>Полученные результаты в 2024-м году</w:t>
      </w:r>
    </w:p>
    <w:p w14:paraId="49E8A127" w14:textId="77777777" w:rsidR="00287833" w:rsidRDefault="00000000">
      <w:pPr>
        <w:pBdr>
          <w:top w:val="nil"/>
          <w:left w:val="nil"/>
          <w:bottom w:val="nil"/>
          <w:right w:val="nil"/>
          <w:between w:val="nil"/>
        </w:pBdr>
        <w:spacing w:line="240" w:lineRule="auto"/>
        <w:jc w:val="both"/>
        <w:rPr>
          <w:sz w:val="24"/>
          <w:szCs w:val="24"/>
        </w:rPr>
      </w:pPr>
      <w:r>
        <w:rPr>
          <w:sz w:val="24"/>
          <w:szCs w:val="24"/>
        </w:rPr>
        <w:t xml:space="preserve">Ибрагимовым Р.М. и </w:t>
      </w:r>
      <w:proofErr w:type="spellStart"/>
      <w:r>
        <w:rPr>
          <w:sz w:val="24"/>
          <w:szCs w:val="24"/>
        </w:rPr>
        <w:t>Скроботовым</w:t>
      </w:r>
      <w:proofErr w:type="spellEnd"/>
      <w:r>
        <w:rPr>
          <w:sz w:val="24"/>
          <w:szCs w:val="24"/>
        </w:rPr>
        <w:t xml:space="preserve"> А.А. проведено исследование по разработке новых подходов к устойчивому статистическому и эконометрическому анализу, оцениванию и сравнению индексов социально-экономического развития регионов, включая индексы неравенства распределения дохода. Под «устойчивыми методами» в рамках данного исследования понимаются такие статистические и эконометрические подходы, которые сохраняют корректность и надежность оценок даже при наличии тяжелых хвостов распределений, выбросов, гетерогенности, зависимости и ограниченности данных. Получены важные применения новых разработанных методов в системном межрегиональном анализе и сравнении неравенства дохода в России. Были предложены простые в применении методы на основе свойства консервативности </w:t>
      </w:r>
      <w:r>
        <w:rPr>
          <w:i/>
          <w:sz w:val="24"/>
          <w:szCs w:val="24"/>
        </w:rPr>
        <w:t>t</w:t>
      </w:r>
      <w:r>
        <w:rPr>
          <w:sz w:val="24"/>
          <w:szCs w:val="24"/>
        </w:rPr>
        <w:t xml:space="preserve">-статистик в конечных гетерогенных выборках, обладающие лучшими статистическими свойствами по сравнению с традиционными подходами к оцениванию и анализу неравенства дохода. Был проведен обширный численный и компьютерный анализ статистических свойств предложенных методов, а также широкомасштабный эмпирический анализ и сравнение различных индексов регионального неравенства дохода, включая индексы Джини и </w:t>
      </w:r>
      <w:proofErr w:type="spellStart"/>
      <w:r>
        <w:rPr>
          <w:sz w:val="24"/>
          <w:szCs w:val="24"/>
        </w:rPr>
        <w:lastRenderedPageBreak/>
        <w:t>Тейла</w:t>
      </w:r>
      <w:proofErr w:type="spellEnd"/>
      <w:r>
        <w:rPr>
          <w:sz w:val="24"/>
          <w:szCs w:val="24"/>
        </w:rPr>
        <w:t>, в Российской Федерации. Полученные результаты были использованы для разработки рекомендаций по мерам социально-экономической политики. По</w:t>
      </w:r>
      <w:r w:rsidRPr="00784225">
        <w:rPr>
          <w:sz w:val="24"/>
          <w:szCs w:val="24"/>
          <w:lang w:val="en-US"/>
        </w:rPr>
        <w:t xml:space="preserve"> </w:t>
      </w:r>
      <w:r>
        <w:rPr>
          <w:sz w:val="24"/>
          <w:szCs w:val="24"/>
        </w:rPr>
        <w:t>результатам</w:t>
      </w:r>
      <w:r w:rsidRPr="00784225">
        <w:rPr>
          <w:sz w:val="24"/>
          <w:szCs w:val="24"/>
          <w:lang w:val="en-US"/>
        </w:rPr>
        <w:t xml:space="preserve"> </w:t>
      </w:r>
      <w:r>
        <w:rPr>
          <w:sz w:val="24"/>
          <w:szCs w:val="24"/>
        </w:rPr>
        <w:t>исследования</w:t>
      </w:r>
      <w:r w:rsidRPr="00784225">
        <w:rPr>
          <w:sz w:val="24"/>
          <w:szCs w:val="24"/>
          <w:lang w:val="en-US"/>
        </w:rPr>
        <w:t xml:space="preserve"> </w:t>
      </w:r>
      <w:r>
        <w:rPr>
          <w:sz w:val="24"/>
          <w:szCs w:val="24"/>
        </w:rPr>
        <w:t>подготовлена</w:t>
      </w:r>
      <w:r w:rsidRPr="00784225">
        <w:rPr>
          <w:sz w:val="24"/>
          <w:szCs w:val="24"/>
          <w:lang w:val="en-US"/>
        </w:rPr>
        <w:t xml:space="preserve"> </w:t>
      </w:r>
      <w:r>
        <w:rPr>
          <w:sz w:val="24"/>
          <w:szCs w:val="24"/>
        </w:rPr>
        <w:t>статья</w:t>
      </w:r>
      <w:r w:rsidRPr="00784225">
        <w:rPr>
          <w:sz w:val="24"/>
          <w:szCs w:val="24"/>
          <w:lang w:val="en-US"/>
        </w:rPr>
        <w:t xml:space="preserve"> "Robust Inference on Income Inequality: t-Statistic Based Approach" (Ibragimov, </w:t>
      </w:r>
      <w:proofErr w:type="spellStart"/>
      <w:r w:rsidRPr="00784225">
        <w:rPr>
          <w:sz w:val="24"/>
          <w:szCs w:val="24"/>
          <w:lang w:val="en-US"/>
        </w:rPr>
        <w:t>Kattuman</w:t>
      </w:r>
      <w:proofErr w:type="spellEnd"/>
      <w:r w:rsidRPr="00784225">
        <w:rPr>
          <w:sz w:val="24"/>
          <w:szCs w:val="24"/>
          <w:lang w:val="en-US"/>
        </w:rPr>
        <w:t xml:space="preserve">, </w:t>
      </w:r>
      <w:proofErr w:type="spellStart"/>
      <w:r w:rsidRPr="00784225">
        <w:rPr>
          <w:sz w:val="24"/>
          <w:szCs w:val="24"/>
          <w:lang w:val="en-US"/>
        </w:rPr>
        <w:t>Skrobotov</w:t>
      </w:r>
      <w:proofErr w:type="spellEnd"/>
      <w:r w:rsidRPr="00784225">
        <w:rPr>
          <w:sz w:val="24"/>
          <w:szCs w:val="24"/>
          <w:lang w:val="en-US"/>
        </w:rPr>
        <w:t xml:space="preserve">, 2024). </w:t>
      </w:r>
      <w:r>
        <w:rPr>
          <w:sz w:val="24"/>
          <w:szCs w:val="24"/>
        </w:rPr>
        <w:t xml:space="preserve">Статья принята к публикации в ведущем журнале </w:t>
      </w:r>
      <w:proofErr w:type="spellStart"/>
      <w:r>
        <w:rPr>
          <w:sz w:val="24"/>
          <w:szCs w:val="24"/>
        </w:rPr>
        <w:t>Econometric</w:t>
      </w:r>
      <w:proofErr w:type="spellEnd"/>
      <w:r>
        <w:rPr>
          <w:sz w:val="24"/>
          <w:szCs w:val="24"/>
        </w:rPr>
        <w:t xml:space="preserve"> </w:t>
      </w:r>
      <w:proofErr w:type="spellStart"/>
      <w:r>
        <w:rPr>
          <w:sz w:val="24"/>
          <w:szCs w:val="24"/>
        </w:rPr>
        <w:t>Reviews</w:t>
      </w:r>
      <w:proofErr w:type="spellEnd"/>
      <w:r>
        <w:rPr>
          <w:sz w:val="24"/>
          <w:szCs w:val="24"/>
        </w:rPr>
        <w:t xml:space="preserve"> (Q1).</w:t>
      </w:r>
    </w:p>
    <w:p w14:paraId="7C7B3B97" w14:textId="2DA62924" w:rsidR="00287833" w:rsidRDefault="00000000">
      <w:pPr>
        <w:spacing w:before="240" w:after="240" w:line="240" w:lineRule="auto"/>
        <w:jc w:val="both"/>
        <w:rPr>
          <w:sz w:val="24"/>
          <w:szCs w:val="24"/>
        </w:rPr>
      </w:pPr>
      <w:r>
        <w:rPr>
          <w:sz w:val="24"/>
          <w:szCs w:val="24"/>
        </w:rPr>
        <w:t>Развитие исследования было представлено на сессии научных докладов “</w:t>
      </w:r>
      <w:proofErr w:type="spellStart"/>
      <w:r>
        <w:rPr>
          <w:sz w:val="24"/>
          <w:szCs w:val="24"/>
        </w:rPr>
        <w:t>Econometrics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forecasting</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economic</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financial</w:t>
      </w:r>
      <w:proofErr w:type="spellEnd"/>
      <w:r>
        <w:rPr>
          <w:sz w:val="24"/>
          <w:szCs w:val="24"/>
        </w:rPr>
        <w:t xml:space="preserve"> </w:t>
      </w:r>
      <w:proofErr w:type="spellStart"/>
      <w:r>
        <w:rPr>
          <w:sz w:val="24"/>
          <w:szCs w:val="24"/>
        </w:rPr>
        <w:t>markets</w:t>
      </w:r>
      <w:proofErr w:type="spellEnd"/>
      <w:r>
        <w:rPr>
          <w:sz w:val="24"/>
          <w:szCs w:val="24"/>
        </w:rPr>
        <w:t>”, организованных Р. М. Ибрагимовым на конференции CFE-2024 (https://www.cmstatistics.org/CFECMStatistics2024) представлены доклады Н. Абдуллаева "</w:t>
      </w:r>
      <w:proofErr w:type="spellStart"/>
      <w:r>
        <w:rPr>
          <w:sz w:val="24"/>
          <w:szCs w:val="24"/>
        </w:rPr>
        <w:t>Stylised</w:t>
      </w:r>
      <w:proofErr w:type="spellEnd"/>
      <w:r>
        <w:rPr>
          <w:sz w:val="24"/>
          <w:szCs w:val="24"/>
        </w:rPr>
        <w:t xml:space="preserve"> </w:t>
      </w:r>
      <w:proofErr w:type="spellStart"/>
      <w:r>
        <w:rPr>
          <w:sz w:val="24"/>
          <w:szCs w:val="24"/>
        </w:rPr>
        <w:t>Facts</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Cryptocurrency</w:t>
      </w:r>
      <w:proofErr w:type="spellEnd"/>
      <w:r>
        <w:rPr>
          <w:sz w:val="24"/>
          <w:szCs w:val="24"/>
        </w:rPr>
        <w:t xml:space="preserve"> Markets: </w:t>
      </w:r>
      <w:proofErr w:type="spellStart"/>
      <w:r>
        <w:rPr>
          <w:sz w:val="24"/>
          <w:szCs w:val="24"/>
        </w:rPr>
        <w:t>Robust</w:t>
      </w:r>
      <w:proofErr w:type="spellEnd"/>
      <w:r>
        <w:rPr>
          <w:sz w:val="24"/>
          <w:szCs w:val="24"/>
        </w:rPr>
        <w:t xml:space="preserve"> </w:t>
      </w:r>
      <w:proofErr w:type="spellStart"/>
      <w:r>
        <w:rPr>
          <w:sz w:val="24"/>
          <w:szCs w:val="24"/>
        </w:rPr>
        <w:t>Definitions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Inference</w:t>
      </w:r>
      <w:proofErr w:type="spellEnd"/>
      <w:r>
        <w:rPr>
          <w:sz w:val="24"/>
          <w:szCs w:val="24"/>
        </w:rPr>
        <w:t xml:space="preserve"> </w:t>
      </w:r>
      <w:proofErr w:type="spellStart"/>
      <w:r>
        <w:rPr>
          <w:sz w:val="24"/>
          <w:szCs w:val="24"/>
        </w:rPr>
        <w:t>Approaches</w:t>
      </w:r>
      <w:proofErr w:type="spellEnd"/>
      <w:r>
        <w:rPr>
          <w:sz w:val="24"/>
          <w:szCs w:val="24"/>
        </w:rPr>
        <w:t>" (по результатам в совместной статье Н. Абдулаева и Р. Ибрагимова) и “</w:t>
      </w:r>
      <w:proofErr w:type="spellStart"/>
      <w:r>
        <w:rPr>
          <w:sz w:val="24"/>
          <w:szCs w:val="24"/>
        </w:rPr>
        <w:t>Robust</w:t>
      </w:r>
      <w:proofErr w:type="spellEnd"/>
      <w:r>
        <w:rPr>
          <w:sz w:val="24"/>
          <w:szCs w:val="24"/>
        </w:rPr>
        <w:t xml:space="preserve"> </w:t>
      </w:r>
      <w:proofErr w:type="spellStart"/>
      <w:r>
        <w:rPr>
          <w:sz w:val="24"/>
          <w:szCs w:val="24"/>
        </w:rPr>
        <w:t>inference</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predictive</w:t>
      </w:r>
      <w:proofErr w:type="spellEnd"/>
      <w:r>
        <w:rPr>
          <w:sz w:val="24"/>
          <w:szCs w:val="24"/>
        </w:rPr>
        <w:t xml:space="preserve"> </w:t>
      </w:r>
      <w:proofErr w:type="spellStart"/>
      <w:r>
        <w:rPr>
          <w:sz w:val="24"/>
          <w:szCs w:val="24"/>
        </w:rPr>
        <w:t>regressions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stock</w:t>
      </w:r>
      <w:proofErr w:type="spellEnd"/>
      <w:r>
        <w:rPr>
          <w:sz w:val="24"/>
          <w:szCs w:val="24"/>
        </w:rPr>
        <w:t xml:space="preserve"> </w:t>
      </w:r>
      <w:proofErr w:type="spellStart"/>
      <w:r>
        <w:rPr>
          <w:sz w:val="24"/>
          <w:szCs w:val="24"/>
        </w:rPr>
        <w:t>returns</w:t>
      </w:r>
      <w:proofErr w:type="spellEnd"/>
      <w:r>
        <w:rPr>
          <w:sz w:val="24"/>
          <w:szCs w:val="24"/>
        </w:rPr>
        <w:t xml:space="preserve">” (на основе результатов в совместной работе Р. М Ибрагимова, А. Мин и J. </w:t>
      </w:r>
      <w:proofErr w:type="spellStart"/>
      <w:r>
        <w:rPr>
          <w:sz w:val="24"/>
          <w:szCs w:val="24"/>
        </w:rPr>
        <w:t>Hau</w:t>
      </w:r>
      <w:proofErr w:type="spellEnd"/>
      <w:r>
        <w:rPr>
          <w:sz w:val="24"/>
          <w:szCs w:val="24"/>
        </w:rPr>
        <w:t xml:space="preserve">). В первом </w:t>
      </w:r>
      <w:r w:rsidR="00784225">
        <w:rPr>
          <w:sz w:val="24"/>
          <w:szCs w:val="24"/>
        </w:rPr>
        <w:t>из вышеуказанных исследований</w:t>
      </w:r>
      <w:r>
        <w:rPr>
          <w:sz w:val="24"/>
          <w:szCs w:val="24"/>
        </w:rPr>
        <w:t xml:space="preserve"> акцент сделан на использовании устойчивых методов для анализа </w:t>
      </w:r>
      <w:proofErr w:type="spellStart"/>
      <w:r>
        <w:rPr>
          <w:sz w:val="24"/>
          <w:szCs w:val="24"/>
        </w:rPr>
        <w:t>тяжелохвостности</w:t>
      </w:r>
      <w:proofErr w:type="spellEnd"/>
      <w:r>
        <w:rPr>
          <w:sz w:val="24"/>
          <w:szCs w:val="24"/>
        </w:rPr>
        <w:t xml:space="preserve"> доходностей и кластеризации волатильности. Второй доклад и статья посвящены устойчивому анализу и прогнозированию мировых фондовых рынков на основе разработанных статистических и эконометрических методов.</w:t>
      </w:r>
    </w:p>
    <w:p w14:paraId="1EAA1BAD" w14:textId="77777777" w:rsidR="00287833" w:rsidRDefault="00000000">
      <w:pPr>
        <w:spacing w:before="240" w:after="240" w:line="240" w:lineRule="auto"/>
        <w:jc w:val="both"/>
        <w:rPr>
          <w:sz w:val="24"/>
          <w:szCs w:val="24"/>
        </w:rPr>
      </w:pPr>
      <w:r>
        <w:rPr>
          <w:sz w:val="24"/>
          <w:szCs w:val="24"/>
        </w:rPr>
        <w:t>В рамках исследования криптовалютных рынков разработаны методы анализа кластеров волатильности и оценки индекса хвостов. Эти</w:t>
      </w:r>
      <w:r w:rsidRPr="00784225">
        <w:rPr>
          <w:sz w:val="24"/>
          <w:szCs w:val="24"/>
          <w:lang w:val="en-US"/>
        </w:rPr>
        <w:t xml:space="preserve"> </w:t>
      </w:r>
      <w:r>
        <w:rPr>
          <w:sz w:val="24"/>
          <w:szCs w:val="24"/>
        </w:rPr>
        <w:t>работы</w:t>
      </w:r>
      <w:r w:rsidRPr="00784225">
        <w:rPr>
          <w:sz w:val="24"/>
          <w:szCs w:val="24"/>
          <w:lang w:val="en-US"/>
        </w:rPr>
        <w:t xml:space="preserve"> </w:t>
      </w:r>
      <w:r>
        <w:rPr>
          <w:sz w:val="24"/>
          <w:szCs w:val="24"/>
        </w:rPr>
        <w:t>обсуждались</w:t>
      </w:r>
      <w:r w:rsidRPr="00784225">
        <w:rPr>
          <w:sz w:val="24"/>
          <w:szCs w:val="24"/>
          <w:lang w:val="en-US"/>
        </w:rPr>
        <w:t xml:space="preserve"> </w:t>
      </w:r>
      <w:r>
        <w:rPr>
          <w:sz w:val="24"/>
          <w:szCs w:val="24"/>
        </w:rPr>
        <w:t>на</w:t>
      </w:r>
      <w:r w:rsidRPr="00784225">
        <w:rPr>
          <w:sz w:val="24"/>
          <w:szCs w:val="24"/>
          <w:lang w:val="en-US"/>
        </w:rPr>
        <w:t xml:space="preserve"> 4th International Conference on Econometrics and Business Analytics (</w:t>
      </w:r>
      <w:proofErr w:type="spellStart"/>
      <w:r w:rsidRPr="00784225">
        <w:rPr>
          <w:sz w:val="24"/>
          <w:szCs w:val="24"/>
          <w:lang w:val="en-US"/>
        </w:rPr>
        <w:t>iCEBA</w:t>
      </w:r>
      <w:proofErr w:type="spellEnd"/>
      <w:r w:rsidRPr="00784225">
        <w:rPr>
          <w:sz w:val="24"/>
          <w:szCs w:val="24"/>
          <w:lang w:val="en-US"/>
        </w:rPr>
        <w:t xml:space="preserve"> 2024) </w:t>
      </w:r>
      <w:r>
        <w:rPr>
          <w:sz w:val="24"/>
          <w:szCs w:val="24"/>
        </w:rPr>
        <w:t>и</w:t>
      </w:r>
      <w:r w:rsidRPr="00784225">
        <w:rPr>
          <w:sz w:val="24"/>
          <w:szCs w:val="24"/>
          <w:lang w:val="en-US"/>
        </w:rPr>
        <w:t xml:space="preserve"> 8th International Workshop on Financial Markets and Nonlinear Dynamics (Paris). </w:t>
      </w:r>
      <w:r>
        <w:rPr>
          <w:sz w:val="24"/>
          <w:szCs w:val="24"/>
        </w:rPr>
        <w:t>Практическое применение результатов включает улучшение методов управления рисками и построение более точных моделей для прогнозирования на криптовалютных рынках.</w:t>
      </w:r>
    </w:p>
    <w:p w14:paraId="7EF46D39" w14:textId="77777777" w:rsidR="00287833" w:rsidRDefault="00000000">
      <w:pPr>
        <w:spacing w:before="240" w:after="240" w:line="240" w:lineRule="auto"/>
        <w:jc w:val="both"/>
        <w:rPr>
          <w:sz w:val="24"/>
          <w:szCs w:val="24"/>
        </w:rPr>
      </w:pPr>
      <w:r>
        <w:rPr>
          <w:sz w:val="24"/>
          <w:szCs w:val="24"/>
        </w:rPr>
        <w:t xml:space="preserve">Прохоровым А.Б. разработана и опубликована новая методология </w:t>
      </w:r>
      <w:proofErr w:type="spellStart"/>
      <w:r>
        <w:rPr>
          <w:sz w:val="24"/>
          <w:szCs w:val="24"/>
        </w:rPr>
        <w:t>семипараметрической</w:t>
      </w:r>
      <w:proofErr w:type="spellEnd"/>
      <w:r>
        <w:rPr>
          <w:sz w:val="24"/>
          <w:szCs w:val="24"/>
        </w:rPr>
        <w:t xml:space="preserve"> оценки эконометрических моделей, в которых неизвестны параметры маргинальных распределений, но функция </w:t>
      </w:r>
      <w:proofErr w:type="spellStart"/>
      <w:r>
        <w:rPr>
          <w:sz w:val="24"/>
          <w:szCs w:val="24"/>
        </w:rPr>
        <w:t>копулы</w:t>
      </w:r>
      <w:proofErr w:type="spellEnd"/>
      <w:r>
        <w:rPr>
          <w:sz w:val="24"/>
          <w:szCs w:val="24"/>
        </w:rPr>
        <w:t xml:space="preserve"> остается не заданной. В основе метода лежит метод асимптотической аппроксимации с помощью </w:t>
      </w:r>
      <w:proofErr w:type="spellStart"/>
      <w:r>
        <w:rPr>
          <w:sz w:val="24"/>
          <w:szCs w:val="24"/>
        </w:rPr>
        <w:t>сивов</w:t>
      </w:r>
      <w:proofErr w:type="spellEnd"/>
      <w:r>
        <w:rPr>
          <w:sz w:val="24"/>
          <w:szCs w:val="24"/>
        </w:rPr>
        <w:t xml:space="preserve"> (</w:t>
      </w:r>
      <w:proofErr w:type="spellStart"/>
      <w:r>
        <w:rPr>
          <w:sz w:val="24"/>
          <w:szCs w:val="24"/>
        </w:rPr>
        <w:t>sieve</w:t>
      </w:r>
      <w:proofErr w:type="spellEnd"/>
      <w:r>
        <w:rPr>
          <w:sz w:val="24"/>
          <w:szCs w:val="24"/>
        </w:rPr>
        <w:t xml:space="preserve">). Эффективность определяется со статистической точки зрения как свойство оптимального по точности асимптотического оценивания параметров маргинальный распределений. Метод апробирован на финансовых данных для оценки меры хвостового риска </w:t>
      </w:r>
      <w:proofErr w:type="spellStart"/>
      <w:r>
        <w:rPr>
          <w:sz w:val="24"/>
          <w:szCs w:val="24"/>
        </w:rPr>
        <w:t>VaR</w:t>
      </w:r>
      <w:proofErr w:type="spellEnd"/>
      <w:r>
        <w:rPr>
          <w:sz w:val="24"/>
          <w:szCs w:val="24"/>
        </w:rPr>
        <w:t xml:space="preserve"> и для создания инвестиционных стратегий на основных фондовых рынках мира.</w:t>
      </w:r>
    </w:p>
    <w:p w14:paraId="020F1873" w14:textId="77777777" w:rsidR="00287833" w:rsidRDefault="00000000">
      <w:pPr>
        <w:spacing w:before="240" w:after="240" w:line="240" w:lineRule="auto"/>
        <w:jc w:val="both"/>
        <w:rPr>
          <w:sz w:val="24"/>
          <w:szCs w:val="24"/>
        </w:rPr>
      </w:pPr>
      <w:r>
        <w:rPr>
          <w:sz w:val="24"/>
          <w:szCs w:val="24"/>
        </w:rPr>
        <w:t>Также Прохоровым А.Б. обобщены и опубликованы в монографии “</w:t>
      </w:r>
      <w:proofErr w:type="spellStart"/>
      <w:r>
        <w:rPr>
          <w:sz w:val="24"/>
          <w:szCs w:val="24"/>
        </w:rPr>
        <w:t>Efficiency</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Productivity</w:t>
      </w:r>
      <w:proofErr w:type="spellEnd"/>
      <w:r>
        <w:rPr>
          <w:sz w:val="24"/>
          <w:szCs w:val="24"/>
        </w:rPr>
        <w:t xml:space="preserve"> Analysis </w:t>
      </w:r>
      <w:proofErr w:type="spellStart"/>
      <w:r>
        <w:rPr>
          <w:sz w:val="24"/>
          <w:szCs w:val="24"/>
        </w:rPr>
        <w:t>Using</w:t>
      </w:r>
      <w:proofErr w:type="spellEnd"/>
      <w:r>
        <w:rPr>
          <w:sz w:val="24"/>
          <w:szCs w:val="24"/>
        </w:rPr>
        <w:t xml:space="preserve"> </w:t>
      </w:r>
      <w:proofErr w:type="spellStart"/>
      <w:r>
        <w:rPr>
          <w:sz w:val="24"/>
          <w:szCs w:val="24"/>
        </w:rPr>
        <w:t>Copulas</w:t>
      </w:r>
      <w:proofErr w:type="spellEnd"/>
      <w:r>
        <w:rPr>
          <w:sz w:val="24"/>
          <w:szCs w:val="24"/>
        </w:rPr>
        <w:t xml:space="preserve"> </w:t>
      </w:r>
      <w:proofErr w:type="spellStart"/>
      <w:r>
        <w:rPr>
          <w:sz w:val="24"/>
          <w:szCs w:val="24"/>
        </w:rPr>
        <w:t>in</w:t>
      </w:r>
      <w:proofErr w:type="spellEnd"/>
      <w:r>
        <w:rPr>
          <w:sz w:val="24"/>
          <w:szCs w:val="24"/>
        </w:rPr>
        <w:t xml:space="preserve"> </w:t>
      </w:r>
      <w:proofErr w:type="spellStart"/>
      <w:r>
        <w:rPr>
          <w:sz w:val="24"/>
          <w:szCs w:val="24"/>
        </w:rPr>
        <w:t>Stochastic</w:t>
      </w:r>
      <w:proofErr w:type="spellEnd"/>
      <w:r>
        <w:rPr>
          <w:sz w:val="24"/>
          <w:szCs w:val="24"/>
        </w:rPr>
        <w:t xml:space="preserve"> </w:t>
      </w:r>
      <w:proofErr w:type="spellStart"/>
      <w:r>
        <w:rPr>
          <w:sz w:val="24"/>
          <w:szCs w:val="24"/>
        </w:rPr>
        <w:t>Frontier</w:t>
      </w:r>
      <w:proofErr w:type="spellEnd"/>
      <w:r>
        <w:rPr>
          <w:sz w:val="24"/>
          <w:szCs w:val="24"/>
        </w:rPr>
        <w:t xml:space="preserve"> </w:t>
      </w:r>
      <w:proofErr w:type="spellStart"/>
      <w:r>
        <w:rPr>
          <w:sz w:val="24"/>
          <w:szCs w:val="24"/>
        </w:rPr>
        <w:t>Models</w:t>
      </w:r>
      <w:proofErr w:type="spellEnd"/>
      <w:r>
        <w:rPr>
          <w:sz w:val="24"/>
          <w:szCs w:val="24"/>
        </w:rPr>
        <w:t xml:space="preserve"> </w:t>
      </w:r>
      <w:proofErr w:type="spellStart"/>
      <w:r>
        <w:rPr>
          <w:sz w:val="24"/>
          <w:szCs w:val="24"/>
        </w:rPr>
        <w:t>Routledge</w:t>
      </w:r>
      <w:proofErr w:type="spellEnd"/>
      <w:r>
        <w:rPr>
          <w:sz w:val="24"/>
          <w:szCs w:val="24"/>
        </w:rPr>
        <w:t xml:space="preserve"> Singapore” все имеющиеся методы применения </w:t>
      </w:r>
      <w:proofErr w:type="spellStart"/>
      <w:r>
        <w:rPr>
          <w:sz w:val="24"/>
          <w:szCs w:val="24"/>
        </w:rPr>
        <w:t>копульной</w:t>
      </w:r>
      <w:proofErr w:type="spellEnd"/>
      <w:r>
        <w:rPr>
          <w:sz w:val="24"/>
          <w:szCs w:val="24"/>
        </w:rPr>
        <w:t xml:space="preserve"> функции для оценки моделей производственного потенциала (</w:t>
      </w:r>
      <w:proofErr w:type="spellStart"/>
      <w:r>
        <w:rPr>
          <w:sz w:val="24"/>
          <w:szCs w:val="24"/>
        </w:rPr>
        <w:t>Stochastic</w:t>
      </w:r>
      <w:proofErr w:type="spellEnd"/>
      <w:r>
        <w:rPr>
          <w:sz w:val="24"/>
          <w:szCs w:val="24"/>
        </w:rPr>
        <w:t xml:space="preserve"> </w:t>
      </w:r>
      <w:proofErr w:type="spellStart"/>
      <w:r>
        <w:rPr>
          <w:sz w:val="24"/>
          <w:szCs w:val="24"/>
        </w:rPr>
        <w:t>Frontier</w:t>
      </w:r>
      <w:proofErr w:type="spellEnd"/>
      <w:r>
        <w:rPr>
          <w:sz w:val="24"/>
          <w:szCs w:val="24"/>
        </w:rPr>
        <w:t xml:space="preserve"> </w:t>
      </w:r>
      <w:proofErr w:type="spellStart"/>
      <w:r>
        <w:rPr>
          <w:sz w:val="24"/>
          <w:szCs w:val="24"/>
        </w:rPr>
        <w:t>Models</w:t>
      </w:r>
      <w:proofErr w:type="spellEnd"/>
      <w:r>
        <w:rPr>
          <w:sz w:val="24"/>
          <w:szCs w:val="24"/>
        </w:rPr>
        <w:t>). Данные модели позволяют оценить эффективность и производительность производственных единиц, где эффективность определяется с экономической точки зрения как достижение оптимального (максимально возможного) объема выпуска для заданного объема производственных затрат. Монография содержит новое программное обеспечения, необходимое для реализации на практике методов и моделей, рассматриваемых в монографии.</w:t>
      </w:r>
    </w:p>
    <w:p w14:paraId="1829A741" w14:textId="77777777" w:rsidR="00287833" w:rsidRDefault="00000000">
      <w:pPr>
        <w:spacing w:before="240" w:after="240" w:line="240" w:lineRule="auto"/>
        <w:jc w:val="both"/>
        <w:rPr>
          <w:sz w:val="24"/>
          <w:szCs w:val="24"/>
        </w:rPr>
      </w:pPr>
      <w:proofErr w:type="spellStart"/>
      <w:r>
        <w:rPr>
          <w:sz w:val="24"/>
          <w:szCs w:val="24"/>
        </w:rPr>
        <w:t>Скроботовым</w:t>
      </w:r>
      <w:proofErr w:type="spellEnd"/>
      <w:r>
        <w:rPr>
          <w:sz w:val="24"/>
          <w:szCs w:val="24"/>
        </w:rPr>
        <w:t xml:space="preserve"> А.А. и Прохоровым А.Б. совместно с Семеновым А. завершена работа над задачей целочисленной оптимизации для нахождения структурных сдвигов. В данной работе использовались методы целочисленной оптимизации для идентификации количества структурных сдвигов во временном ряде. Велась работа над доказательством состоятельности оценки числа сдвигов при более слабых предположениях, чем аналогичная задача с поиском сдвигов при помощи LASSO. Велась работа над эмпирическим приложением по моделированию запасов: проблема с объяснением динамики запасов заключается в том, что эмпирические значения скорости корректировки намного ниже, чем предсказывает экономическая теория. При помощи идентификации структурных сдвигов при помощи MIP было обнаружено 3 сдвига по сравнению с LASSO, где сдвиги не были обнаружены. Подготовленная по итогам </w:t>
      </w:r>
      <w:r>
        <w:rPr>
          <w:sz w:val="24"/>
          <w:szCs w:val="24"/>
        </w:rPr>
        <w:lastRenderedPageBreak/>
        <w:t xml:space="preserve">исследования статья подана в престижный международный журнал Journal </w:t>
      </w:r>
      <w:proofErr w:type="spellStart"/>
      <w:r>
        <w:rPr>
          <w:sz w:val="24"/>
          <w:szCs w:val="24"/>
        </w:rPr>
        <w:t>of</w:t>
      </w:r>
      <w:proofErr w:type="spellEnd"/>
      <w:r>
        <w:rPr>
          <w:sz w:val="24"/>
          <w:szCs w:val="24"/>
        </w:rPr>
        <w:t xml:space="preserve"> Business </w:t>
      </w:r>
      <w:proofErr w:type="spellStart"/>
      <w:r>
        <w:rPr>
          <w:sz w:val="24"/>
          <w:szCs w:val="24"/>
        </w:rPr>
        <w:t>and</w:t>
      </w:r>
      <w:proofErr w:type="spellEnd"/>
      <w:r>
        <w:rPr>
          <w:sz w:val="24"/>
          <w:szCs w:val="24"/>
        </w:rPr>
        <w:t xml:space="preserve"> Economic </w:t>
      </w:r>
      <w:proofErr w:type="spellStart"/>
      <w:r>
        <w:rPr>
          <w:sz w:val="24"/>
          <w:szCs w:val="24"/>
        </w:rPr>
        <w:t>Statistics</w:t>
      </w:r>
      <w:proofErr w:type="spellEnd"/>
      <w:r>
        <w:rPr>
          <w:sz w:val="24"/>
          <w:szCs w:val="24"/>
        </w:rPr>
        <w:t>. Проведена работа над обобщением данной модели на случай наличия пузырей. В дополнении к ограничениям MIP в задаче структурных сдвигов были добавлены дополнительные ограничения, которые связывают различные режимы пузыря, так чтобы они шли последовательно друг за другом (например, сдутие - коллапс - пузыря следует за ростом пузыря). Эти дополнительные ограничения позволяют лучше идентифицировать даты начала пузыря, что позволяет лучше проводить мониторинг взрывного поведения временного ряда.</w:t>
      </w:r>
    </w:p>
    <w:p w14:paraId="11023A4A" w14:textId="77777777" w:rsidR="00287833" w:rsidRDefault="00000000">
      <w:pPr>
        <w:spacing w:before="240" w:after="240" w:line="240" w:lineRule="auto"/>
        <w:jc w:val="both"/>
        <w:rPr>
          <w:sz w:val="24"/>
          <w:szCs w:val="24"/>
        </w:rPr>
      </w:pPr>
      <w:proofErr w:type="spellStart"/>
      <w:r>
        <w:rPr>
          <w:sz w:val="24"/>
          <w:szCs w:val="24"/>
        </w:rPr>
        <w:t>Гадасиной</w:t>
      </w:r>
      <w:proofErr w:type="spellEnd"/>
      <w:r>
        <w:rPr>
          <w:sz w:val="24"/>
          <w:szCs w:val="24"/>
        </w:rPr>
        <w:t xml:space="preserve"> Л.В. и Лабуткиным И.А. проведено исследование по идентификации пузырей с помощью фазового сплайн-анализа. Фазовые портреты позволяют визуально демонстрировать начало и конец пузыря даже если </w:t>
      </w:r>
      <w:proofErr w:type="spellStart"/>
      <w:r>
        <w:rPr>
          <w:sz w:val="24"/>
          <w:szCs w:val="24"/>
        </w:rPr>
        <w:t>ряз</w:t>
      </w:r>
      <w:proofErr w:type="spellEnd"/>
      <w:r>
        <w:rPr>
          <w:sz w:val="24"/>
          <w:szCs w:val="24"/>
        </w:rPr>
        <w:t xml:space="preserve"> имеет тренд. Полученные результаты “</w:t>
      </w:r>
      <w:proofErr w:type="spellStart"/>
      <w:r>
        <w:rPr>
          <w:sz w:val="24"/>
          <w:szCs w:val="24"/>
        </w:rPr>
        <w:t>Phase</w:t>
      </w:r>
      <w:proofErr w:type="spellEnd"/>
      <w:r>
        <w:rPr>
          <w:sz w:val="24"/>
          <w:szCs w:val="24"/>
        </w:rPr>
        <w:t xml:space="preserve"> </w:t>
      </w:r>
      <w:proofErr w:type="spellStart"/>
      <w:r>
        <w:rPr>
          <w:sz w:val="24"/>
          <w:szCs w:val="24"/>
        </w:rPr>
        <w:t>spline-analysis</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time</w:t>
      </w:r>
      <w:proofErr w:type="spellEnd"/>
      <w:r>
        <w:rPr>
          <w:sz w:val="24"/>
          <w:szCs w:val="24"/>
        </w:rPr>
        <w:t xml:space="preserve"> </w:t>
      </w:r>
      <w:proofErr w:type="spellStart"/>
      <w:r>
        <w:rPr>
          <w:sz w:val="24"/>
          <w:szCs w:val="24"/>
        </w:rPr>
        <w:t>series</w:t>
      </w:r>
      <w:proofErr w:type="spellEnd"/>
      <w:r>
        <w:rPr>
          <w:sz w:val="24"/>
          <w:szCs w:val="24"/>
        </w:rPr>
        <w:t xml:space="preserve"> </w:t>
      </w:r>
      <w:proofErr w:type="spellStart"/>
      <w:r>
        <w:rPr>
          <w:sz w:val="24"/>
          <w:szCs w:val="24"/>
        </w:rPr>
        <w:t>dynamics</w:t>
      </w:r>
      <w:proofErr w:type="spellEnd"/>
      <w:r>
        <w:rPr>
          <w:sz w:val="24"/>
          <w:szCs w:val="24"/>
        </w:rPr>
        <w:t xml:space="preserve">” были представлены на международной конференции 7th International Conference </w:t>
      </w:r>
      <w:proofErr w:type="spellStart"/>
      <w:r>
        <w:rPr>
          <w:sz w:val="24"/>
          <w:szCs w:val="24"/>
        </w:rPr>
        <w:t>on</w:t>
      </w:r>
      <w:proofErr w:type="spellEnd"/>
      <w:r>
        <w:rPr>
          <w:sz w:val="24"/>
          <w:szCs w:val="24"/>
        </w:rPr>
        <w:t xml:space="preserve"> </w:t>
      </w:r>
      <w:proofErr w:type="spellStart"/>
      <w:r>
        <w:rPr>
          <w:sz w:val="24"/>
          <w:szCs w:val="24"/>
        </w:rPr>
        <w:t>Econometrics</w:t>
      </w:r>
      <w:proofErr w:type="spellEnd"/>
      <w:r>
        <w:rPr>
          <w:sz w:val="24"/>
          <w:szCs w:val="24"/>
        </w:rPr>
        <w:t xml:space="preserve"> </w:t>
      </w:r>
      <w:proofErr w:type="spellStart"/>
      <w:r>
        <w:rPr>
          <w:sz w:val="24"/>
          <w:szCs w:val="24"/>
        </w:rPr>
        <w:t>and</w:t>
      </w:r>
      <w:proofErr w:type="spellEnd"/>
      <w:r>
        <w:rPr>
          <w:sz w:val="24"/>
          <w:szCs w:val="24"/>
        </w:rPr>
        <w:t xml:space="preserve"> </w:t>
      </w:r>
      <w:proofErr w:type="spellStart"/>
      <w:r>
        <w:rPr>
          <w:sz w:val="24"/>
          <w:szCs w:val="24"/>
        </w:rPr>
        <w:t>Statistics</w:t>
      </w:r>
      <w:proofErr w:type="spellEnd"/>
      <w:r>
        <w:rPr>
          <w:sz w:val="24"/>
          <w:szCs w:val="24"/>
        </w:rPr>
        <w:t xml:space="preserve"> (</w:t>
      </w:r>
      <w:proofErr w:type="spellStart"/>
      <w:r>
        <w:rPr>
          <w:sz w:val="24"/>
          <w:szCs w:val="24"/>
        </w:rPr>
        <w:t>EcoSta</w:t>
      </w:r>
      <w:proofErr w:type="spellEnd"/>
      <w:r>
        <w:rPr>
          <w:sz w:val="24"/>
          <w:szCs w:val="24"/>
        </w:rPr>
        <w:t xml:space="preserve"> 2024), прошедшей 17-19 июля в Пекинском педагогической университете: https://www.cmstatistics.org/EcoSta2024/. В ходе исследования и его апробации на высокочастотных временных рядах было выявлено, что использование сплайнов для сглаживания временных рядов не позволяет контролировать периоды, изменчивость рядов внутри которых может быть проигнорирована и рассматриваться как незначимая с точки зрения экономических предпосылок. В связи с этим сплайн-интерполяция была заменена на применение фильтра Кристиано-Фицджеральда. Примененный подход позволил очистить ряды от краткосрочных флуктуаций. Доклад “A </w:t>
      </w:r>
      <w:proofErr w:type="spellStart"/>
      <w:r>
        <w:rPr>
          <w:sz w:val="24"/>
          <w:szCs w:val="24"/>
        </w:rPr>
        <w:t>Method</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Visualizing</w:t>
      </w:r>
      <w:proofErr w:type="spellEnd"/>
      <w:r>
        <w:rPr>
          <w:sz w:val="24"/>
          <w:szCs w:val="24"/>
        </w:rPr>
        <w:t xml:space="preserve"> </w:t>
      </w:r>
      <w:proofErr w:type="spellStart"/>
      <w:r>
        <w:rPr>
          <w:sz w:val="24"/>
          <w:szCs w:val="24"/>
        </w:rPr>
        <w:t>the</w:t>
      </w:r>
      <w:proofErr w:type="spellEnd"/>
      <w:r>
        <w:rPr>
          <w:sz w:val="24"/>
          <w:szCs w:val="24"/>
        </w:rPr>
        <w:t xml:space="preserve"> Dynamic </w:t>
      </w:r>
      <w:proofErr w:type="spellStart"/>
      <w:r>
        <w:rPr>
          <w:sz w:val="24"/>
          <w:szCs w:val="24"/>
        </w:rPr>
        <w:t>Characteristics</w:t>
      </w:r>
      <w:proofErr w:type="spellEnd"/>
      <w:r>
        <w:rPr>
          <w:sz w:val="24"/>
          <w:szCs w:val="24"/>
        </w:rPr>
        <w:t xml:space="preserve"> </w:t>
      </w:r>
      <w:proofErr w:type="spellStart"/>
      <w:r>
        <w:rPr>
          <w:sz w:val="24"/>
          <w:szCs w:val="24"/>
        </w:rPr>
        <w:t>of</w:t>
      </w:r>
      <w:proofErr w:type="spellEnd"/>
      <w:r>
        <w:rPr>
          <w:sz w:val="24"/>
          <w:szCs w:val="24"/>
        </w:rPr>
        <w:t xml:space="preserve"> Economic Time Series Data” с результатами исследования был представлен на международной конференции 4th International Conference </w:t>
      </w:r>
      <w:proofErr w:type="spellStart"/>
      <w:r>
        <w:rPr>
          <w:sz w:val="24"/>
          <w:szCs w:val="24"/>
        </w:rPr>
        <w:t>on</w:t>
      </w:r>
      <w:proofErr w:type="spellEnd"/>
      <w:r>
        <w:rPr>
          <w:sz w:val="24"/>
          <w:szCs w:val="24"/>
        </w:rPr>
        <w:t xml:space="preserve"> </w:t>
      </w:r>
      <w:proofErr w:type="spellStart"/>
      <w:r>
        <w:rPr>
          <w:sz w:val="24"/>
          <w:szCs w:val="24"/>
        </w:rPr>
        <w:t>Econometrics</w:t>
      </w:r>
      <w:proofErr w:type="spellEnd"/>
      <w:r>
        <w:rPr>
          <w:sz w:val="24"/>
          <w:szCs w:val="24"/>
        </w:rPr>
        <w:t xml:space="preserve"> </w:t>
      </w:r>
      <w:proofErr w:type="spellStart"/>
      <w:r>
        <w:rPr>
          <w:sz w:val="24"/>
          <w:szCs w:val="24"/>
        </w:rPr>
        <w:t>and</w:t>
      </w:r>
      <w:proofErr w:type="spellEnd"/>
      <w:r>
        <w:rPr>
          <w:sz w:val="24"/>
          <w:szCs w:val="24"/>
        </w:rPr>
        <w:t xml:space="preserve"> Business Analytics 26-29 сентября 2024.</w:t>
      </w:r>
    </w:p>
    <w:p w14:paraId="1D82F2EA" w14:textId="77777777" w:rsidR="00287833" w:rsidRDefault="00000000">
      <w:pPr>
        <w:spacing w:before="240" w:after="240" w:line="240" w:lineRule="auto"/>
        <w:jc w:val="both"/>
        <w:rPr>
          <w:sz w:val="24"/>
          <w:szCs w:val="24"/>
        </w:rPr>
      </w:pPr>
      <w:proofErr w:type="spellStart"/>
      <w:r>
        <w:rPr>
          <w:sz w:val="24"/>
          <w:szCs w:val="24"/>
        </w:rPr>
        <w:t>Гадасиной</w:t>
      </w:r>
      <w:proofErr w:type="spellEnd"/>
      <w:r>
        <w:rPr>
          <w:sz w:val="24"/>
          <w:szCs w:val="24"/>
        </w:rPr>
        <w:t xml:space="preserve"> Л.В. с Лабуткиным И.А. завершено исследование сравнительному анализу влияния макроэкономических событий на цены акций крупных компаний. В основе анализа лежит кластеризация временных рядов, подверженных динамической трансформации DTW, позволяющая группировать среднечастотные временные ряды экономических показателей, по принципу схожести изменения тенденции во времени. Подход апробирован на данных цен 159 акций крупных российских компаний, взятых на момент закрытия биржи, за период с ноября 2019 года по апрель 2022 года с интервалом в 24 часа. Традиционно влияние экономических шоков на компании проводилось в разрезе отраслей. Проведенный анализ показал, что ряды цен акций компаний одной отрасли попадают в разные кластеры, демонстрируя различную реакцию компаний на экономические кризисы и шоки. Исключение составляют телекоммуникационные компании, компании угольной промышленности и отчасти химической промышленности. Написанная по итогам исследования направлена в журнал Emerging Markets Review.</w:t>
      </w:r>
    </w:p>
    <w:p w14:paraId="43ADC02B" w14:textId="4F05946B" w:rsidR="00287833" w:rsidRDefault="00000000">
      <w:pPr>
        <w:spacing w:before="240" w:after="240" w:line="240" w:lineRule="auto"/>
        <w:jc w:val="both"/>
        <w:rPr>
          <w:sz w:val="24"/>
          <w:szCs w:val="24"/>
        </w:rPr>
      </w:pPr>
      <w:proofErr w:type="spellStart"/>
      <w:r>
        <w:rPr>
          <w:sz w:val="24"/>
          <w:szCs w:val="24"/>
        </w:rPr>
        <w:t>Гадасиной</w:t>
      </w:r>
      <w:proofErr w:type="spellEnd"/>
      <w:r>
        <w:rPr>
          <w:sz w:val="24"/>
          <w:szCs w:val="24"/>
        </w:rPr>
        <w:t xml:space="preserve"> Л.В. совместно с Романовым Д.В. проведено исследование по анализу возможности применения алгоритма машинного обучения деревья решений к задаче кластеризации многомерных данных. Адаптация алгоритма деревьев решений к задаче кластеризации обусловлено следующими причинами: во-первых, данные могут содержать как количественные, так и категориальные переменные, при этом классические методы кластерного анализа работают только с количественными либо только категориальными переменными, </w:t>
      </w:r>
      <w:r w:rsidR="00784225">
        <w:rPr>
          <w:sz w:val="24"/>
          <w:szCs w:val="24"/>
        </w:rPr>
        <w:t>во-вторых,</w:t>
      </w:r>
      <w:r>
        <w:rPr>
          <w:sz w:val="24"/>
          <w:szCs w:val="24"/>
        </w:rPr>
        <w:t xml:space="preserve"> наличие переменной, которая является целевой может оказывать влияние на разбиение данных на группы схожести. Метод был апробирован на данных об объектах недвижимости. Результаты были представлены на международной научно-практической конференции "Индустрия 4.0", прошедшей 27-31 марта 2024 года: https://smartindustrycon.ru/smartindustrycon2024-rus.html. Статья “</w:t>
      </w:r>
      <w:proofErr w:type="spellStart"/>
      <w:r>
        <w:rPr>
          <w:sz w:val="24"/>
          <w:szCs w:val="24"/>
        </w:rPr>
        <w:t>Using</w:t>
      </w:r>
      <w:proofErr w:type="spellEnd"/>
      <w:r>
        <w:rPr>
          <w:sz w:val="24"/>
          <w:szCs w:val="24"/>
        </w:rPr>
        <w:t xml:space="preserve"> a </w:t>
      </w:r>
      <w:proofErr w:type="spellStart"/>
      <w:r>
        <w:rPr>
          <w:sz w:val="24"/>
          <w:szCs w:val="24"/>
        </w:rPr>
        <w:t>Decision</w:t>
      </w:r>
      <w:proofErr w:type="spellEnd"/>
      <w:r>
        <w:rPr>
          <w:sz w:val="24"/>
          <w:szCs w:val="24"/>
        </w:rPr>
        <w:t xml:space="preserve"> </w:t>
      </w:r>
      <w:proofErr w:type="spellStart"/>
      <w:r>
        <w:rPr>
          <w:sz w:val="24"/>
          <w:szCs w:val="24"/>
        </w:rPr>
        <w:t>Tree</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Clustering</w:t>
      </w:r>
      <w:proofErr w:type="spellEnd"/>
      <w:r>
        <w:rPr>
          <w:sz w:val="24"/>
          <w:szCs w:val="24"/>
        </w:rPr>
        <w:t xml:space="preserve"> </w:t>
      </w:r>
      <w:proofErr w:type="spellStart"/>
      <w:r>
        <w:rPr>
          <w:sz w:val="24"/>
          <w:szCs w:val="24"/>
        </w:rPr>
        <w:t>Problem</w:t>
      </w:r>
      <w:proofErr w:type="spellEnd"/>
      <w:r>
        <w:rPr>
          <w:sz w:val="24"/>
          <w:szCs w:val="24"/>
        </w:rPr>
        <w:t>” опубликована в сборнике материалов конференции.</w:t>
      </w:r>
    </w:p>
    <w:p w14:paraId="7BB1FE32" w14:textId="77777777" w:rsidR="00287833" w:rsidRDefault="00000000">
      <w:pPr>
        <w:spacing w:before="240" w:after="240" w:line="240" w:lineRule="auto"/>
        <w:jc w:val="both"/>
        <w:rPr>
          <w:sz w:val="24"/>
          <w:szCs w:val="24"/>
        </w:rPr>
      </w:pPr>
      <w:proofErr w:type="spellStart"/>
      <w:r>
        <w:rPr>
          <w:sz w:val="24"/>
          <w:szCs w:val="24"/>
        </w:rPr>
        <w:lastRenderedPageBreak/>
        <w:t>Гадасиной</w:t>
      </w:r>
      <w:proofErr w:type="spellEnd"/>
      <w:r>
        <w:rPr>
          <w:sz w:val="24"/>
          <w:szCs w:val="24"/>
        </w:rPr>
        <w:t xml:space="preserve"> Л.В. совместно с Ласкиным М.Б. проводилось исследование по оптимизации распределения транспортных ресурсов с учетом бизнес-ограничений. Задачи оптимального распределения ресурсов представляют собой хорошо изученный с математической точки зрения класс задач исследования операций. К их числу относится и задача Монжа-Канторовича (транспортная задача), которая благодаря специальному виду ограничений может быть решена более простыми методами чем более общий и сложный симплекс-метод. Практические приложения модели транспортной задачи осложняются большим количеством переменных и факторов, влияющих на целевую функцию, по сравнению с задачей в классической постановке. Учет большого количества факторов и ограничений в транспортной задаче приводит к классу многоиндексных транспортных задач. Такие задачи являются NP-трудными (задачами с недетерминированной полиномиальной трудностью по времени) уже в </w:t>
      </w:r>
      <w:proofErr w:type="spellStart"/>
      <w:r>
        <w:rPr>
          <w:sz w:val="24"/>
          <w:szCs w:val="24"/>
        </w:rPr>
        <w:t>трехиндексном</w:t>
      </w:r>
      <w:proofErr w:type="spellEnd"/>
      <w:r>
        <w:rPr>
          <w:sz w:val="24"/>
          <w:szCs w:val="24"/>
        </w:rPr>
        <w:t xml:space="preserve"> случае. В исследовании представлены эвристические подходы учета бизнес-ограничений, позволяющие снижать вычислительную трудность задачи.  Результаты исследования были представлены на VIII Международном экономическом симпозиуме 2024 и на 4th International Conference </w:t>
      </w:r>
      <w:proofErr w:type="spellStart"/>
      <w:r>
        <w:rPr>
          <w:sz w:val="24"/>
          <w:szCs w:val="24"/>
        </w:rPr>
        <w:t>on</w:t>
      </w:r>
      <w:proofErr w:type="spellEnd"/>
      <w:r>
        <w:rPr>
          <w:sz w:val="24"/>
          <w:szCs w:val="24"/>
        </w:rPr>
        <w:t xml:space="preserve"> </w:t>
      </w:r>
      <w:proofErr w:type="spellStart"/>
      <w:r>
        <w:rPr>
          <w:sz w:val="24"/>
          <w:szCs w:val="24"/>
        </w:rPr>
        <w:t>Econometrics</w:t>
      </w:r>
      <w:proofErr w:type="spellEnd"/>
      <w:r>
        <w:rPr>
          <w:sz w:val="24"/>
          <w:szCs w:val="24"/>
        </w:rPr>
        <w:t xml:space="preserve"> </w:t>
      </w:r>
      <w:proofErr w:type="spellStart"/>
      <w:r>
        <w:rPr>
          <w:sz w:val="24"/>
          <w:szCs w:val="24"/>
        </w:rPr>
        <w:t>and</w:t>
      </w:r>
      <w:proofErr w:type="spellEnd"/>
      <w:r>
        <w:rPr>
          <w:sz w:val="24"/>
          <w:szCs w:val="24"/>
        </w:rPr>
        <w:t xml:space="preserve"> Business Analytics (</w:t>
      </w:r>
      <w:proofErr w:type="spellStart"/>
      <w:r>
        <w:rPr>
          <w:sz w:val="24"/>
          <w:szCs w:val="24"/>
        </w:rPr>
        <w:t>iCEBA</w:t>
      </w:r>
      <w:proofErr w:type="spellEnd"/>
      <w:r>
        <w:rPr>
          <w:sz w:val="24"/>
          <w:szCs w:val="24"/>
        </w:rPr>
        <w:t>).</w:t>
      </w:r>
    </w:p>
    <w:p w14:paraId="7671B66D" w14:textId="77777777" w:rsidR="00287833" w:rsidRDefault="00000000">
      <w:pPr>
        <w:pBdr>
          <w:top w:val="nil"/>
          <w:left w:val="nil"/>
          <w:bottom w:val="nil"/>
          <w:right w:val="nil"/>
          <w:between w:val="nil"/>
        </w:pBdr>
        <w:spacing w:before="240" w:after="240" w:line="240" w:lineRule="auto"/>
        <w:jc w:val="both"/>
        <w:rPr>
          <w:sz w:val="24"/>
          <w:szCs w:val="24"/>
        </w:rPr>
      </w:pPr>
      <w:proofErr w:type="spellStart"/>
      <w:r>
        <w:rPr>
          <w:sz w:val="24"/>
          <w:szCs w:val="24"/>
        </w:rPr>
        <w:t>Гадасиной</w:t>
      </w:r>
      <w:proofErr w:type="spellEnd"/>
      <w:r>
        <w:rPr>
          <w:sz w:val="24"/>
          <w:szCs w:val="24"/>
        </w:rPr>
        <w:t xml:space="preserve"> Л.В. совместно с </w:t>
      </w:r>
      <w:proofErr w:type="spellStart"/>
      <w:r>
        <w:rPr>
          <w:sz w:val="24"/>
          <w:szCs w:val="24"/>
        </w:rPr>
        <w:t>Вьюненко</w:t>
      </w:r>
      <w:proofErr w:type="spellEnd"/>
      <w:r>
        <w:rPr>
          <w:sz w:val="24"/>
          <w:szCs w:val="24"/>
        </w:rPr>
        <w:t xml:space="preserve"> Л.Ф. и </w:t>
      </w:r>
      <w:proofErr w:type="spellStart"/>
      <w:r>
        <w:rPr>
          <w:sz w:val="24"/>
          <w:szCs w:val="24"/>
        </w:rPr>
        <w:t>Масалимовой</w:t>
      </w:r>
      <w:proofErr w:type="spellEnd"/>
      <w:r>
        <w:rPr>
          <w:sz w:val="24"/>
          <w:szCs w:val="24"/>
        </w:rPr>
        <w:t xml:space="preserve"> А. проведены исследования по применению методов машинного обучения для оценки навыков игроков с помощью логов бизнес-симуляций. В исследовании использовалась методология Game-Based Assessment, которая позволяет оценивать навыки человека в естественных или смоделированных условиях его поведения, становясь невидимой для оцениваемого, таким образом снижая тревогу, которая может возникнуть при тестировании или прямой оценке. Оценивались мягкие навыки игроков на основе их действий в бизнес-симуляции. Результаты исследования были представлены на The 9th International Conference </w:t>
      </w:r>
      <w:proofErr w:type="spellStart"/>
      <w:r>
        <w:rPr>
          <w:sz w:val="24"/>
          <w:szCs w:val="24"/>
        </w:rPr>
        <w:t>on</w:t>
      </w:r>
      <w:proofErr w:type="spellEnd"/>
      <w:r>
        <w:rPr>
          <w:sz w:val="24"/>
          <w:szCs w:val="24"/>
        </w:rPr>
        <w:t xml:space="preserve"> Digital </w:t>
      </w:r>
      <w:proofErr w:type="spellStart"/>
      <w:r>
        <w:rPr>
          <w:sz w:val="24"/>
          <w:szCs w:val="24"/>
        </w:rPr>
        <w:t>Economy</w:t>
      </w:r>
      <w:proofErr w:type="spellEnd"/>
      <w:r>
        <w:rPr>
          <w:sz w:val="24"/>
          <w:szCs w:val="24"/>
        </w:rPr>
        <w:t xml:space="preserve"> (</w:t>
      </w:r>
      <w:proofErr w:type="spellStart"/>
      <w:r>
        <w:rPr>
          <w:sz w:val="24"/>
          <w:szCs w:val="24"/>
        </w:rPr>
        <w:t>ICDEc</w:t>
      </w:r>
      <w:proofErr w:type="spellEnd"/>
      <w:r>
        <w:rPr>
          <w:sz w:val="24"/>
          <w:szCs w:val="24"/>
        </w:rPr>
        <w:t>) и опубликованы в сборнике материалов конференции.</w:t>
      </w:r>
    </w:p>
    <w:p w14:paraId="037073F4" w14:textId="77777777" w:rsidR="00287833" w:rsidRDefault="00000000">
      <w:pPr>
        <w:spacing w:before="240" w:after="240" w:line="240" w:lineRule="auto"/>
        <w:jc w:val="both"/>
        <w:rPr>
          <w:sz w:val="24"/>
          <w:szCs w:val="24"/>
        </w:rPr>
      </w:pPr>
      <w:r>
        <w:rPr>
          <w:sz w:val="24"/>
          <w:szCs w:val="24"/>
        </w:rPr>
        <w:t xml:space="preserve">Григорьевым Д.А. были проведены исследования по идентификации динамических и статистических структур в нестабильных средах: созданию адаптивных алгоритмов для хаотичных временных рядов, использованию глубокого обучения и статистики для долгосрочных прогнозов, выделения фазовых переходов. Было проведено совершенствование </w:t>
      </w:r>
      <w:proofErr w:type="spellStart"/>
      <w:r>
        <w:rPr>
          <w:sz w:val="24"/>
          <w:szCs w:val="24"/>
        </w:rPr>
        <w:t>мультиэкспертных</w:t>
      </w:r>
      <w:proofErr w:type="spellEnd"/>
      <w:r>
        <w:rPr>
          <w:sz w:val="24"/>
          <w:szCs w:val="24"/>
        </w:rPr>
        <w:t xml:space="preserve"> систем прогнозирования. Исследование включает расширение круга экспертов, включение анализа текстовой информации, применение к развивающимся рынкам и нелинейным процессам, интеграцию инструментов визуализации и поддержки принятия решений.</w:t>
      </w:r>
    </w:p>
    <w:p w14:paraId="0C1D10F7" w14:textId="77777777" w:rsidR="00287833" w:rsidRDefault="00000000">
      <w:pPr>
        <w:spacing w:before="240" w:after="240" w:line="240" w:lineRule="auto"/>
        <w:jc w:val="both"/>
        <w:rPr>
          <w:sz w:val="24"/>
          <w:szCs w:val="24"/>
        </w:rPr>
      </w:pPr>
      <w:r>
        <w:rPr>
          <w:sz w:val="24"/>
          <w:szCs w:val="24"/>
        </w:rPr>
        <w:t xml:space="preserve">Также Григорьевым Д.А. были разработаны мульти-экспертные системы, применимые к управлению хаотическими и нестационарными системами, включая финансовые рынки. В частности, разработанные мульти-экспертные стратегии, объединяющие модели на основе </w:t>
      </w:r>
      <w:proofErr w:type="spellStart"/>
      <w:r>
        <w:rPr>
          <w:sz w:val="24"/>
          <w:szCs w:val="24"/>
        </w:rPr>
        <w:t>stacking</w:t>
      </w:r>
      <w:proofErr w:type="spellEnd"/>
      <w:r>
        <w:rPr>
          <w:sz w:val="24"/>
          <w:szCs w:val="24"/>
        </w:rPr>
        <w:t>-алгоритмов, доказали свою эффективность в прогнозировании динамики валютных рынков и управления технологическими процессами. Использование методов обработки текстов и анализа временных рядов, позволило повысить точность принятия решений в условиях неопределенности и нестабильности. Разработанные</w:t>
      </w:r>
      <w:r w:rsidRPr="00784225">
        <w:rPr>
          <w:sz w:val="24"/>
          <w:szCs w:val="24"/>
          <w:lang w:val="en-US"/>
        </w:rPr>
        <w:t xml:space="preserve"> </w:t>
      </w:r>
      <w:r>
        <w:rPr>
          <w:sz w:val="24"/>
          <w:szCs w:val="24"/>
        </w:rPr>
        <w:t>алгоритмы</w:t>
      </w:r>
      <w:r w:rsidRPr="00784225">
        <w:rPr>
          <w:sz w:val="24"/>
          <w:szCs w:val="24"/>
          <w:lang w:val="en-US"/>
        </w:rPr>
        <w:t xml:space="preserve"> </w:t>
      </w:r>
      <w:r>
        <w:rPr>
          <w:sz w:val="24"/>
          <w:szCs w:val="24"/>
        </w:rPr>
        <w:t>были</w:t>
      </w:r>
      <w:r w:rsidRPr="00784225">
        <w:rPr>
          <w:sz w:val="24"/>
          <w:szCs w:val="24"/>
          <w:lang w:val="en-US"/>
        </w:rPr>
        <w:t xml:space="preserve"> </w:t>
      </w:r>
      <w:r>
        <w:rPr>
          <w:sz w:val="24"/>
          <w:szCs w:val="24"/>
        </w:rPr>
        <w:t>представлены</w:t>
      </w:r>
      <w:r w:rsidRPr="00784225">
        <w:rPr>
          <w:sz w:val="24"/>
          <w:szCs w:val="24"/>
          <w:lang w:val="en-US"/>
        </w:rPr>
        <w:t xml:space="preserve"> </w:t>
      </w:r>
      <w:r>
        <w:rPr>
          <w:sz w:val="24"/>
          <w:szCs w:val="24"/>
        </w:rPr>
        <w:t>на</w:t>
      </w:r>
      <w:r w:rsidRPr="00784225">
        <w:rPr>
          <w:sz w:val="24"/>
          <w:szCs w:val="24"/>
          <w:lang w:val="en-US"/>
        </w:rPr>
        <w:t xml:space="preserve"> 2nd International Conference on Evolutionary Artificial Intelligence </w:t>
      </w:r>
      <w:r>
        <w:rPr>
          <w:sz w:val="24"/>
          <w:szCs w:val="24"/>
        </w:rPr>
        <w:t>и</w:t>
      </w:r>
      <w:r w:rsidRPr="00784225">
        <w:rPr>
          <w:sz w:val="24"/>
          <w:szCs w:val="24"/>
          <w:lang w:val="en-US"/>
        </w:rPr>
        <w:t xml:space="preserve"> 3rd International Conference on Mechatronics and Automation Technology (2024). </w:t>
      </w:r>
      <w:r>
        <w:rPr>
          <w:sz w:val="24"/>
          <w:szCs w:val="24"/>
        </w:rPr>
        <w:t>Эти методы продемонстрировали эффективность в прогнозировании и стабилизации динамических систем.</w:t>
      </w:r>
    </w:p>
    <w:p w14:paraId="5220857B" w14:textId="77777777" w:rsidR="00287833" w:rsidRDefault="00000000">
      <w:pPr>
        <w:spacing w:before="240" w:after="240" w:line="240" w:lineRule="auto"/>
        <w:jc w:val="both"/>
        <w:rPr>
          <w:sz w:val="24"/>
          <w:szCs w:val="24"/>
        </w:rPr>
      </w:pPr>
      <w:r>
        <w:rPr>
          <w:sz w:val="24"/>
          <w:szCs w:val="24"/>
        </w:rPr>
        <w:t>Григорьевым Д.А. представлены следующие доклады. На</w:t>
      </w:r>
      <w:r w:rsidRPr="00784225">
        <w:rPr>
          <w:sz w:val="24"/>
          <w:szCs w:val="24"/>
          <w:lang w:val="en-US"/>
        </w:rPr>
        <w:t xml:space="preserve"> </w:t>
      </w:r>
      <w:r>
        <w:rPr>
          <w:sz w:val="24"/>
          <w:szCs w:val="24"/>
        </w:rPr>
        <w:t>конференции</w:t>
      </w:r>
      <w:r w:rsidRPr="00784225">
        <w:rPr>
          <w:sz w:val="24"/>
          <w:szCs w:val="24"/>
          <w:lang w:val="en-US"/>
        </w:rPr>
        <w:t xml:space="preserve"> </w:t>
      </w:r>
      <w:proofErr w:type="spellStart"/>
      <w:r w:rsidRPr="00784225">
        <w:rPr>
          <w:sz w:val="24"/>
          <w:szCs w:val="24"/>
          <w:lang w:val="en-US"/>
        </w:rPr>
        <w:t>SmartIndustryCon</w:t>
      </w:r>
      <w:proofErr w:type="spellEnd"/>
      <w:r w:rsidRPr="00784225">
        <w:rPr>
          <w:sz w:val="24"/>
          <w:szCs w:val="24"/>
          <w:lang w:val="en-US"/>
        </w:rPr>
        <w:t xml:space="preserve"> 2024 </w:t>
      </w:r>
      <w:r>
        <w:rPr>
          <w:sz w:val="24"/>
          <w:szCs w:val="24"/>
        </w:rPr>
        <w:t>Григорьевым</w:t>
      </w:r>
      <w:r w:rsidRPr="00784225">
        <w:rPr>
          <w:sz w:val="24"/>
          <w:szCs w:val="24"/>
          <w:lang w:val="en-US"/>
        </w:rPr>
        <w:t xml:space="preserve"> </w:t>
      </w:r>
      <w:r>
        <w:rPr>
          <w:sz w:val="24"/>
          <w:szCs w:val="24"/>
        </w:rPr>
        <w:t>Д</w:t>
      </w:r>
      <w:r w:rsidRPr="00784225">
        <w:rPr>
          <w:sz w:val="24"/>
          <w:szCs w:val="24"/>
          <w:lang w:val="en-US"/>
        </w:rPr>
        <w:t>.</w:t>
      </w:r>
      <w:r>
        <w:rPr>
          <w:sz w:val="24"/>
          <w:szCs w:val="24"/>
        </w:rPr>
        <w:t>А</w:t>
      </w:r>
      <w:r w:rsidRPr="00784225">
        <w:rPr>
          <w:sz w:val="24"/>
          <w:szCs w:val="24"/>
          <w:lang w:val="en-US"/>
        </w:rPr>
        <w:t xml:space="preserve">. </w:t>
      </w:r>
      <w:r>
        <w:rPr>
          <w:sz w:val="24"/>
          <w:szCs w:val="24"/>
        </w:rPr>
        <w:t>представлен</w:t>
      </w:r>
      <w:r w:rsidRPr="00784225">
        <w:rPr>
          <w:sz w:val="24"/>
          <w:szCs w:val="24"/>
          <w:lang w:val="en-US"/>
        </w:rPr>
        <w:t xml:space="preserve"> </w:t>
      </w:r>
      <w:r>
        <w:rPr>
          <w:sz w:val="24"/>
          <w:szCs w:val="24"/>
        </w:rPr>
        <w:t>доклад</w:t>
      </w:r>
      <w:r w:rsidRPr="00784225">
        <w:rPr>
          <w:sz w:val="24"/>
          <w:szCs w:val="24"/>
          <w:lang w:val="en-US"/>
        </w:rPr>
        <w:t xml:space="preserve"> "Production Experience Storage Systems as an Element of Intelligent Decision-Making Support" (</w:t>
      </w:r>
      <w:proofErr w:type="spellStart"/>
      <w:r w:rsidRPr="00784225">
        <w:rPr>
          <w:sz w:val="24"/>
          <w:szCs w:val="24"/>
          <w:lang w:val="en-US"/>
        </w:rPr>
        <w:t>Sherstyuk</w:t>
      </w:r>
      <w:proofErr w:type="spellEnd"/>
      <w:r w:rsidRPr="00784225">
        <w:rPr>
          <w:sz w:val="24"/>
          <w:szCs w:val="24"/>
          <w:lang w:val="en-US"/>
        </w:rPr>
        <w:t xml:space="preserve">, Musaev, Grigoriev). </w:t>
      </w:r>
      <w:r>
        <w:rPr>
          <w:sz w:val="24"/>
          <w:szCs w:val="24"/>
        </w:rPr>
        <w:t>В работе разработаны системы хранения производственного опыта, способствующие улучшению принятия решений на основе анализа больших данных. На</w:t>
      </w:r>
      <w:r w:rsidRPr="00784225">
        <w:rPr>
          <w:sz w:val="24"/>
          <w:szCs w:val="24"/>
          <w:lang w:val="en-US"/>
        </w:rPr>
        <w:t xml:space="preserve"> </w:t>
      </w:r>
      <w:r>
        <w:rPr>
          <w:sz w:val="24"/>
          <w:szCs w:val="24"/>
        </w:rPr>
        <w:t>конференции</w:t>
      </w:r>
      <w:r w:rsidRPr="00784225">
        <w:rPr>
          <w:sz w:val="24"/>
          <w:szCs w:val="24"/>
          <w:lang w:val="en-US"/>
        </w:rPr>
        <w:t xml:space="preserve"> </w:t>
      </w:r>
      <w:proofErr w:type="spellStart"/>
      <w:r w:rsidRPr="00784225">
        <w:rPr>
          <w:sz w:val="24"/>
          <w:szCs w:val="24"/>
          <w:lang w:val="en-US"/>
        </w:rPr>
        <w:t>iCEBA</w:t>
      </w:r>
      <w:proofErr w:type="spellEnd"/>
      <w:r w:rsidRPr="00784225">
        <w:rPr>
          <w:sz w:val="24"/>
          <w:szCs w:val="24"/>
          <w:lang w:val="en-US"/>
        </w:rPr>
        <w:t xml:space="preserve"> 2024 </w:t>
      </w:r>
      <w:r>
        <w:rPr>
          <w:sz w:val="24"/>
          <w:szCs w:val="24"/>
        </w:rPr>
        <w:t>представлен</w:t>
      </w:r>
      <w:r w:rsidRPr="00784225">
        <w:rPr>
          <w:sz w:val="24"/>
          <w:szCs w:val="24"/>
          <w:lang w:val="en-US"/>
        </w:rPr>
        <w:t xml:space="preserve"> </w:t>
      </w:r>
      <w:r>
        <w:rPr>
          <w:sz w:val="24"/>
          <w:szCs w:val="24"/>
        </w:rPr>
        <w:t>доклад</w:t>
      </w:r>
      <w:r w:rsidRPr="00784225">
        <w:rPr>
          <w:sz w:val="24"/>
          <w:szCs w:val="24"/>
          <w:lang w:val="en-US"/>
        </w:rPr>
        <w:t xml:space="preserve"> "Trading Sentiment Extraction from Financial Texts Using Machine Learning and ChatGPT" (Zaytsev, </w:t>
      </w:r>
      <w:proofErr w:type="spellStart"/>
      <w:r w:rsidRPr="00784225">
        <w:rPr>
          <w:sz w:val="24"/>
          <w:szCs w:val="24"/>
          <w:lang w:val="en-US"/>
        </w:rPr>
        <w:t>Madzhuga</w:t>
      </w:r>
      <w:proofErr w:type="spellEnd"/>
      <w:r w:rsidRPr="00784225">
        <w:rPr>
          <w:sz w:val="24"/>
          <w:szCs w:val="24"/>
          <w:lang w:val="en-US"/>
        </w:rPr>
        <w:t xml:space="preserve">, Grigoriev, </w:t>
      </w:r>
      <w:r w:rsidRPr="00784225">
        <w:rPr>
          <w:sz w:val="24"/>
          <w:szCs w:val="24"/>
          <w:lang w:val="en-US"/>
        </w:rPr>
        <w:lastRenderedPageBreak/>
        <w:t xml:space="preserve">Grigorieva, Musaev). </w:t>
      </w:r>
      <w:r>
        <w:rPr>
          <w:sz w:val="24"/>
          <w:szCs w:val="24"/>
        </w:rPr>
        <w:t>Работа демонстрирует применение моделей NLP для анализа финансовых настроений, улучшая прогнозирование цен и рыночных трендов. На</w:t>
      </w:r>
      <w:r w:rsidRPr="00784225">
        <w:rPr>
          <w:sz w:val="24"/>
          <w:szCs w:val="24"/>
          <w:lang w:val="en-US"/>
        </w:rPr>
        <w:t xml:space="preserve"> </w:t>
      </w:r>
      <w:r>
        <w:rPr>
          <w:sz w:val="24"/>
          <w:szCs w:val="24"/>
        </w:rPr>
        <w:t>конференции</w:t>
      </w:r>
      <w:r w:rsidRPr="00784225">
        <w:rPr>
          <w:sz w:val="24"/>
          <w:szCs w:val="24"/>
          <w:lang w:val="en-US"/>
        </w:rPr>
        <w:t xml:space="preserve"> </w:t>
      </w:r>
      <w:proofErr w:type="spellStart"/>
      <w:r w:rsidRPr="00784225">
        <w:rPr>
          <w:sz w:val="24"/>
          <w:szCs w:val="24"/>
          <w:lang w:val="en-US"/>
        </w:rPr>
        <w:t>RusAutoCon</w:t>
      </w:r>
      <w:proofErr w:type="spellEnd"/>
      <w:r w:rsidRPr="00784225">
        <w:rPr>
          <w:sz w:val="24"/>
          <w:szCs w:val="24"/>
          <w:lang w:val="en-US"/>
        </w:rPr>
        <w:t xml:space="preserve"> 2024 </w:t>
      </w:r>
      <w:r>
        <w:rPr>
          <w:sz w:val="24"/>
          <w:szCs w:val="24"/>
        </w:rPr>
        <w:t>представлен</w:t>
      </w:r>
      <w:r w:rsidRPr="00784225">
        <w:rPr>
          <w:sz w:val="24"/>
          <w:szCs w:val="24"/>
          <w:lang w:val="en-US"/>
        </w:rPr>
        <w:t xml:space="preserve"> </w:t>
      </w:r>
      <w:r>
        <w:rPr>
          <w:sz w:val="24"/>
          <w:szCs w:val="24"/>
        </w:rPr>
        <w:t>доклад</w:t>
      </w:r>
      <w:r w:rsidRPr="00784225">
        <w:rPr>
          <w:sz w:val="24"/>
          <w:szCs w:val="24"/>
          <w:lang w:val="en-US"/>
        </w:rPr>
        <w:t xml:space="preserve"> "Proactive Algorithms for Stabilizing the State of Technological Processes" (Musaev, </w:t>
      </w:r>
      <w:proofErr w:type="spellStart"/>
      <w:r w:rsidRPr="00784225">
        <w:rPr>
          <w:sz w:val="24"/>
          <w:szCs w:val="24"/>
          <w:lang w:val="en-US"/>
        </w:rPr>
        <w:t>Makshanov</w:t>
      </w:r>
      <w:proofErr w:type="spellEnd"/>
      <w:r w:rsidRPr="00784225">
        <w:rPr>
          <w:sz w:val="24"/>
          <w:szCs w:val="24"/>
          <w:lang w:val="en-US"/>
        </w:rPr>
        <w:t xml:space="preserve">, Grigoriev). </w:t>
      </w:r>
      <w:r>
        <w:rPr>
          <w:sz w:val="24"/>
          <w:szCs w:val="24"/>
        </w:rPr>
        <w:t>В работе предложены алгоритмы раннего обнаружения несоответствий и автоматизированного управления в многоканальных мониторинговых системах. На конференции INFUS 2024 представлен доклад с новыми методами прогнозирования в хаотических процессах "</w:t>
      </w:r>
      <w:proofErr w:type="spellStart"/>
      <w:r>
        <w:rPr>
          <w:sz w:val="24"/>
          <w:szCs w:val="24"/>
        </w:rPr>
        <w:t>Harnessing</w:t>
      </w:r>
      <w:proofErr w:type="spellEnd"/>
      <w:r>
        <w:rPr>
          <w:sz w:val="24"/>
          <w:szCs w:val="24"/>
        </w:rPr>
        <w:t xml:space="preserve"> Hybrid </w:t>
      </w:r>
      <w:proofErr w:type="spellStart"/>
      <w:r>
        <w:rPr>
          <w:sz w:val="24"/>
          <w:szCs w:val="24"/>
        </w:rPr>
        <w:t>Random</w:t>
      </w:r>
      <w:proofErr w:type="spellEnd"/>
      <w:r>
        <w:rPr>
          <w:sz w:val="24"/>
          <w:szCs w:val="24"/>
        </w:rPr>
        <w:t xml:space="preserve"> Search </w:t>
      </w:r>
      <w:proofErr w:type="spellStart"/>
      <w:r>
        <w:rPr>
          <w:sz w:val="24"/>
          <w:szCs w:val="24"/>
        </w:rPr>
        <w:t>Algorithms</w:t>
      </w:r>
      <w:proofErr w:type="spellEnd"/>
      <w:r>
        <w:rPr>
          <w:sz w:val="24"/>
          <w:szCs w:val="24"/>
        </w:rPr>
        <w:t xml:space="preserve"> </w:t>
      </w:r>
      <w:proofErr w:type="spellStart"/>
      <w:r>
        <w:rPr>
          <w:sz w:val="24"/>
          <w:szCs w:val="24"/>
        </w:rPr>
        <w:t>for</w:t>
      </w:r>
      <w:proofErr w:type="spellEnd"/>
      <w:r>
        <w:rPr>
          <w:sz w:val="24"/>
          <w:szCs w:val="24"/>
        </w:rPr>
        <w:t xml:space="preserve"> Intelligent State Control </w:t>
      </w:r>
      <w:proofErr w:type="spellStart"/>
      <w:r>
        <w:rPr>
          <w:sz w:val="24"/>
          <w:szCs w:val="24"/>
        </w:rPr>
        <w:t>in</w:t>
      </w:r>
      <w:proofErr w:type="spellEnd"/>
      <w:r>
        <w:rPr>
          <w:sz w:val="24"/>
          <w:szCs w:val="24"/>
        </w:rPr>
        <w:t xml:space="preserve"> </w:t>
      </w:r>
      <w:proofErr w:type="spellStart"/>
      <w:r>
        <w:rPr>
          <w:sz w:val="24"/>
          <w:szCs w:val="24"/>
        </w:rPr>
        <w:t>Chaotic</w:t>
      </w:r>
      <w:proofErr w:type="spellEnd"/>
      <w:r>
        <w:rPr>
          <w:sz w:val="24"/>
          <w:szCs w:val="24"/>
        </w:rPr>
        <w:t xml:space="preserve"> Systems" (</w:t>
      </w:r>
      <w:proofErr w:type="spellStart"/>
      <w:r>
        <w:rPr>
          <w:sz w:val="24"/>
          <w:szCs w:val="24"/>
        </w:rPr>
        <w:t>Grigoriev</w:t>
      </w:r>
      <w:proofErr w:type="spellEnd"/>
      <w:r>
        <w:rPr>
          <w:sz w:val="24"/>
          <w:szCs w:val="24"/>
        </w:rPr>
        <w:t xml:space="preserve">, </w:t>
      </w:r>
      <w:proofErr w:type="spellStart"/>
      <w:r>
        <w:rPr>
          <w:sz w:val="24"/>
          <w:szCs w:val="24"/>
        </w:rPr>
        <w:t>Musaev</w:t>
      </w:r>
      <w:proofErr w:type="spellEnd"/>
      <w:r>
        <w:rPr>
          <w:sz w:val="24"/>
          <w:szCs w:val="24"/>
        </w:rPr>
        <w:t>). Методы применимы для управления процессами в нестабильных средах, таких как финансовые и технологические системы.</w:t>
      </w:r>
    </w:p>
    <w:p w14:paraId="44ADB0E6" w14:textId="77777777" w:rsidR="00287833" w:rsidRDefault="00000000">
      <w:pPr>
        <w:spacing w:before="240" w:after="240" w:line="240" w:lineRule="auto"/>
        <w:jc w:val="both"/>
        <w:rPr>
          <w:sz w:val="24"/>
          <w:szCs w:val="24"/>
        </w:rPr>
      </w:pPr>
      <w:r>
        <w:rPr>
          <w:sz w:val="24"/>
          <w:szCs w:val="24"/>
        </w:rPr>
        <w:t xml:space="preserve">Одним из направлений исследований Подкорытовой О.А. стал анализ неравенства в сфере здоровья, вызванного пандемией COVID-19. В работе </w:t>
      </w:r>
      <w:proofErr w:type="spellStart"/>
      <w:r>
        <w:rPr>
          <w:sz w:val="24"/>
          <w:szCs w:val="24"/>
        </w:rPr>
        <w:t>Podkorytova</w:t>
      </w:r>
      <w:proofErr w:type="spellEnd"/>
      <w:r>
        <w:rPr>
          <w:sz w:val="24"/>
          <w:szCs w:val="24"/>
        </w:rPr>
        <w:t xml:space="preserve">, </w:t>
      </w:r>
      <w:proofErr w:type="spellStart"/>
      <w:r>
        <w:rPr>
          <w:sz w:val="24"/>
          <w:szCs w:val="24"/>
        </w:rPr>
        <w:t>Raskina</w:t>
      </w:r>
      <w:proofErr w:type="spellEnd"/>
      <w:r>
        <w:rPr>
          <w:sz w:val="24"/>
          <w:szCs w:val="24"/>
        </w:rPr>
        <w:t xml:space="preserve"> (2024, Вестник СПбГУ. Экономика) изучалось влияние социально-экономических факторов, таких как уровень доходов, образование и занятость, на доступ к вакцинации и трудоспособность населения. Использование устойчивых методов статистического анализа позволило выявить группы населения, наиболее уязвимые к последствиям пандемии, и разработать рекомендации по снижению неравенства. Эти результаты были представлены на Международном экономическом симпозиуме 2024 года и получили высокую оценку специалистов. На VIII Международном экономическом симпозиуме 2024 Подкорытовой О.А. представлен доклад "Влияние COVID-19 на психоэмоциональное здоровье: есть ли неравенство?" (Подкорытова, Раскина). В исследовании с помощью эконометрических методов выявлены социально-экономические факторы, усиливающие стресс и депрессивные симптомы, а также группы, наиболее подверженные этим изменениям. На основе результатов предложены рекомендации по смягчению последствий будущих кризисов.</w:t>
      </w:r>
    </w:p>
    <w:p w14:paraId="56685300" w14:textId="7929830D" w:rsidR="00287833" w:rsidRDefault="00000000">
      <w:pPr>
        <w:pBdr>
          <w:top w:val="nil"/>
          <w:left w:val="nil"/>
          <w:bottom w:val="nil"/>
          <w:right w:val="nil"/>
          <w:between w:val="nil"/>
        </w:pBdr>
        <w:spacing w:before="240" w:after="240" w:line="240" w:lineRule="auto"/>
        <w:jc w:val="both"/>
        <w:rPr>
          <w:sz w:val="24"/>
          <w:szCs w:val="24"/>
        </w:rPr>
      </w:pPr>
      <w:r>
        <w:rPr>
          <w:sz w:val="24"/>
          <w:szCs w:val="24"/>
        </w:rPr>
        <w:t xml:space="preserve">Колычевой В.А. и Пименовой Т. проведено исследование по изучению онлайн-отзывов в социальных сетях, которые сегодня признаются многими исследователями как новый профилирующий фактор ценообразования на различных рынках, в том числе на арт-рынке. Началом исследования послужил сбор данных о продажах картин на всемирно известных аукционах </w:t>
      </w:r>
      <w:r w:rsidR="00784225">
        <w:rPr>
          <w:sz w:val="24"/>
          <w:szCs w:val="24"/>
        </w:rPr>
        <w:t>–</w:t>
      </w:r>
      <w:r>
        <w:rPr>
          <w:sz w:val="24"/>
          <w:szCs w:val="24"/>
        </w:rPr>
        <w:t xml:space="preserve"> </w:t>
      </w:r>
      <w:proofErr w:type="spellStart"/>
      <w:r>
        <w:rPr>
          <w:sz w:val="24"/>
          <w:szCs w:val="24"/>
        </w:rPr>
        <w:t>Сотбис</w:t>
      </w:r>
      <w:proofErr w:type="spellEnd"/>
      <w:r>
        <w:rPr>
          <w:sz w:val="24"/>
          <w:szCs w:val="24"/>
        </w:rPr>
        <w:t xml:space="preserve">, Кристис и Филлипс (около 18 тыс. лотов), а также связанных с этими продажами публикаций в социальной сети Twitter (около 500 тыс. твитов). Авторы использовали методы гедонической модели регрессии с фиксированными эффектами художника и </w:t>
      </w:r>
      <w:proofErr w:type="spellStart"/>
      <w:r>
        <w:rPr>
          <w:sz w:val="24"/>
          <w:szCs w:val="24"/>
        </w:rPr>
        <w:t>модерационный</w:t>
      </w:r>
      <w:proofErr w:type="spellEnd"/>
      <w:r>
        <w:rPr>
          <w:sz w:val="24"/>
          <w:szCs w:val="24"/>
        </w:rPr>
        <w:t xml:space="preserve"> анализ. Была выявлена высокая чувствительность цен на произведения искусства по отношению к различным источникам выраженного мнения, что является важным дополнительным фактором ценообразования на арт-рынке.</w:t>
      </w:r>
    </w:p>
    <w:p w14:paraId="7B4512F8" w14:textId="77777777" w:rsidR="00287833" w:rsidRPr="00784225" w:rsidRDefault="00000000">
      <w:pPr>
        <w:pBdr>
          <w:top w:val="nil"/>
          <w:left w:val="nil"/>
          <w:bottom w:val="nil"/>
          <w:right w:val="nil"/>
          <w:between w:val="nil"/>
        </w:pBdr>
        <w:spacing w:before="240" w:after="240" w:line="240" w:lineRule="auto"/>
        <w:jc w:val="both"/>
        <w:rPr>
          <w:sz w:val="24"/>
          <w:szCs w:val="24"/>
          <w:lang w:val="en-US"/>
        </w:rPr>
      </w:pPr>
      <w:r>
        <w:rPr>
          <w:sz w:val="24"/>
          <w:szCs w:val="24"/>
        </w:rPr>
        <w:t xml:space="preserve">Алтыновой А., Колычевой В., Григорьевым Д., Семеновым А. проведено исследование по генерации названий произведений искусства. На арт-рынке особенно остро ощущается нехватка специализированных методов машинного обучения для ускоренного и в то же время углубленного изучения зачастую слишком специфических аспектов искусства. Одна из главных трудностей связана с неоднозначными названиями произведений искусства, а также с уточняющими (на практике часто затрудняющими понимание и восприятие) подписями авторов к ним. Хотя предыдущие исследования показали, что подписи к фотографиям могут быть выполнены с высокой эффективностью, опубликованных данных о создании подписей к художественным произведениям немного. Настоящее исследование при помощи </w:t>
      </w:r>
      <w:proofErr w:type="spellStart"/>
      <w:r>
        <w:rPr>
          <w:sz w:val="24"/>
          <w:szCs w:val="24"/>
        </w:rPr>
        <w:t>transformer</w:t>
      </w:r>
      <w:proofErr w:type="spellEnd"/>
      <w:r>
        <w:rPr>
          <w:sz w:val="24"/>
          <w:szCs w:val="24"/>
        </w:rPr>
        <w:t xml:space="preserve"> осуществляет попытку создания </w:t>
      </w:r>
      <w:proofErr w:type="spellStart"/>
      <w:r>
        <w:rPr>
          <w:sz w:val="24"/>
          <w:szCs w:val="24"/>
        </w:rPr>
        <w:t>артионимов</w:t>
      </w:r>
      <w:proofErr w:type="spellEnd"/>
      <w:r>
        <w:rPr>
          <w:sz w:val="24"/>
          <w:szCs w:val="24"/>
        </w:rPr>
        <w:t xml:space="preserve"> (названий) картин в авторской манере. Исследователи делают выводы об эффективности модели для различных стилей искусства посредством экспертной оценки. Результаты</w:t>
      </w:r>
      <w:r w:rsidRPr="00784225">
        <w:rPr>
          <w:sz w:val="24"/>
          <w:szCs w:val="24"/>
          <w:lang w:val="en-US"/>
        </w:rPr>
        <w:t xml:space="preserve"> </w:t>
      </w:r>
      <w:r>
        <w:rPr>
          <w:sz w:val="24"/>
          <w:szCs w:val="24"/>
        </w:rPr>
        <w:t>исследования</w:t>
      </w:r>
      <w:r w:rsidRPr="00784225">
        <w:rPr>
          <w:sz w:val="24"/>
          <w:szCs w:val="24"/>
          <w:lang w:val="en-US"/>
        </w:rPr>
        <w:t xml:space="preserve"> “</w:t>
      </w:r>
      <w:proofErr w:type="spellStart"/>
      <w:r w:rsidRPr="00784225">
        <w:rPr>
          <w:sz w:val="24"/>
          <w:szCs w:val="24"/>
          <w:lang w:val="en-US"/>
        </w:rPr>
        <w:t>Artionyms</w:t>
      </w:r>
      <w:proofErr w:type="spellEnd"/>
      <w:r w:rsidRPr="00784225">
        <w:rPr>
          <w:sz w:val="24"/>
          <w:szCs w:val="24"/>
          <w:lang w:val="en-US"/>
        </w:rPr>
        <w:t xml:space="preserve"> and machine learning: auto naming of the paintings” </w:t>
      </w:r>
      <w:r>
        <w:rPr>
          <w:sz w:val="24"/>
          <w:szCs w:val="24"/>
        </w:rPr>
        <w:t>опубликованы</w:t>
      </w:r>
      <w:r w:rsidRPr="00784225">
        <w:rPr>
          <w:sz w:val="24"/>
          <w:szCs w:val="24"/>
          <w:lang w:val="en-US"/>
        </w:rPr>
        <w:t xml:space="preserve"> </w:t>
      </w:r>
      <w:r>
        <w:rPr>
          <w:sz w:val="24"/>
          <w:szCs w:val="24"/>
        </w:rPr>
        <w:t>в</w:t>
      </w:r>
      <w:r w:rsidRPr="00784225">
        <w:rPr>
          <w:sz w:val="24"/>
          <w:szCs w:val="24"/>
          <w:lang w:val="en-US"/>
        </w:rPr>
        <w:t xml:space="preserve"> </w:t>
      </w:r>
      <w:r>
        <w:rPr>
          <w:sz w:val="24"/>
          <w:szCs w:val="24"/>
        </w:rPr>
        <w:t>журнале</w:t>
      </w:r>
      <w:r w:rsidRPr="00784225">
        <w:rPr>
          <w:sz w:val="24"/>
          <w:szCs w:val="24"/>
          <w:lang w:val="en-US"/>
        </w:rPr>
        <w:t xml:space="preserve"> IAES International Journal of Artificial Intelligence (IJ-AI), </w:t>
      </w:r>
      <w:r>
        <w:rPr>
          <w:sz w:val="24"/>
          <w:szCs w:val="24"/>
        </w:rPr>
        <w:t>индексируемом</w:t>
      </w:r>
      <w:r w:rsidRPr="00784225">
        <w:rPr>
          <w:sz w:val="24"/>
          <w:szCs w:val="24"/>
          <w:lang w:val="en-US"/>
        </w:rPr>
        <w:t xml:space="preserve"> Scopus </w:t>
      </w:r>
      <w:r>
        <w:rPr>
          <w:sz w:val="24"/>
          <w:szCs w:val="24"/>
        </w:rPr>
        <w:t>и</w:t>
      </w:r>
      <w:r w:rsidRPr="00784225">
        <w:rPr>
          <w:sz w:val="24"/>
          <w:szCs w:val="24"/>
          <w:lang w:val="en-US"/>
        </w:rPr>
        <w:t xml:space="preserve"> </w:t>
      </w:r>
      <w:proofErr w:type="spellStart"/>
      <w:r w:rsidRPr="00784225">
        <w:rPr>
          <w:sz w:val="24"/>
          <w:szCs w:val="24"/>
          <w:lang w:val="en-US"/>
        </w:rPr>
        <w:t>WoS</w:t>
      </w:r>
      <w:proofErr w:type="spellEnd"/>
      <w:r w:rsidRPr="00784225">
        <w:rPr>
          <w:sz w:val="24"/>
          <w:szCs w:val="24"/>
          <w:lang w:val="en-US"/>
        </w:rPr>
        <w:t>.</w:t>
      </w:r>
    </w:p>
    <w:p w14:paraId="23F5AA7C" w14:textId="77777777" w:rsidR="00287833" w:rsidRPr="00784225" w:rsidRDefault="00000000">
      <w:pPr>
        <w:spacing w:before="240" w:after="240" w:line="240" w:lineRule="auto"/>
        <w:jc w:val="both"/>
        <w:rPr>
          <w:sz w:val="24"/>
          <w:szCs w:val="24"/>
          <w:lang w:val="en-US"/>
        </w:rPr>
      </w:pPr>
      <w:r>
        <w:rPr>
          <w:sz w:val="24"/>
          <w:szCs w:val="24"/>
        </w:rPr>
        <w:lastRenderedPageBreak/>
        <w:t xml:space="preserve">Колычевой В.А., Григорьевым Д.А. и Семеновым А.В. совместно со студентами проведены исследования регрессоров арт-рынка, существенно </w:t>
      </w:r>
      <w:proofErr w:type="spellStart"/>
      <w:r>
        <w:rPr>
          <w:sz w:val="24"/>
          <w:szCs w:val="24"/>
        </w:rPr>
        <w:t>приращающее</w:t>
      </w:r>
      <w:proofErr w:type="spellEnd"/>
      <w:r>
        <w:rPr>
          <w:sz w:val="24"/>
          <w:szCs w:val="24"/>
        </w:rPr>
        <w:t xml:space="preserve"> имеющиеся научные знания о ценообразовании на арт-рынке. Авторы выделяют большое число характеристик личности художника, неизбежно определяющих его наследие, среди которых пол, срок жизни, национальность, образование, миграция, род занятий помимо творчества, трагические повороты биографии и др. А также характеристик самого произведения искусства с точки зрения исполнения, таких как выполнение в мастерской или собственноручно, размер, материал и техника, наличие авторской подписи и рамы, факт </w:t>
      </w:r>
      <w:proofErr w:type="spellStart"/>
      <w:r>
        <w:rPr>
          <w:sz w:val="24"/>
          <w:szCs w:val="24"/>
        </w:rPr>
        <w:t>подвержения</w:t>
      </w:r>
      <w:proofErr w:type="spellEnd"/>
      <w:r>
        <w:rPr>
          <w:sz w:val="24"/>
          <w:szCs w:val="24"/>
        </w:rPr>
        <w:t xml:space="preserve"> фашистско-нацистским конфискациям, количество упоминаний в научной литературе и др. И, наконец, характеристик аукциониста - город, точное время, валюта, очередность и другие обстоятельства торга. Для выявления закономерностей автором применяются передовые методы эконометрического анализа данных рынка искусства. Параллельно решается важная для анализа арт-рынка задача - создание публичных наборов данных по ценовым, текстовым и визуальным характеристикам произведений (на основании отчетов ведущих аукционных домов - </w:t>
      </w:r>
      <w:proofErr w:type="spellStart"/>
      <w:r>
        <w:rPr>
          <w:sz w:val="24"/>
          <w:szCs w:val="24"/>
        </w:rPr>
        <w:t>Сотбис</w:t>
      </w:r>
      <w:proofErr w:type="spellEnd"/>
      <w:r>
        <w:rPr>
          <w:sz w:val="24"/>
          <w:szCs w:val="24"/>
        </w:rPr>
        <w:t xml:space="preserve">, Кристис и Филлипс), что, нарушая информационную непрозрачность арт-рынка, может быть полезно и многих другим исследованиям в разных областях. По итогам исследований опубликованы статья в издании, входящем в первый квартиль (Q1): </w:t>
      </w:r>
      <w:proofErr w:type="spellStart"/>
      <w:r>
        <w:rPr>
          <w:sz w:val="24"/>
          <w:szCs w:val="24"/>
        </w:rPr>
        <w:t>Pimenov</w:t>
      </w:r>
      <w:proofErr w:type="spellEnd"/>
      <w:r>
        <w:rPr>
          <w:sz w:val="24"/>
          <w:szCs w:val="24"/>
        </w:rPr>
        <w:t xml:space="preserve">, A., </w:t>
      </w:r>
      <w:proofErr w:type="spellStart"/>
      <w:r>
        <w:rPr>
          <w:sz w:val="24"/>
          <w:szCs w:val="24"/>
        </w:rPr>
        <w:t>Kolycheva</w:t>
      </w:r>
      <w:proofErr w:type="spellEnd"/>
      <w:r>
        <w:rPr>
          <w:sz w:val="24"/>
          <w:szCs w:val="24"/>
        </w:rPr>
        <w:t xml:space="preserve">, V., </w:t>
      </w:r>
      <w:proofErr w:type="spellStart"/>
      <w:r>
        <w:rPr>
          <w:sz w:val="24"/>
          <w:szCs w:val="24"/>
        </w:rPr>
        <w:t>Semenov</w:t>
      </w:r>
      <w:proofErr w:type="spellEnd"/>
      <w:r>
        <w:rPr>
          <w:sz w:val="24"/>
          <w:szCs w:val="24"/>
        </w:rPr>
        <w:t xml:space="preserve">, A., &amp; </w:t>
      </w:r>
      <w:proofErr w:type="spellStart"/>
      <w:r>
        <w:rPr>
          <w:sz w:val="24"/>
          <w:szCs w:val="24"/>
        </w:rPr>
        <w:t>Grigoriev</w:t>
      </w:r>
      <w:proofErr w:type="spellEnd"/>
      <w:r>
        <w:rPr>
          <w:sz w:val="24"/>
          <w:szCs w:val="24"/>
        </w:rPr>
        <w:t xml:space="preserve">, D. (2025). </w:t>
      </w:r>
      <w:r w:rsidRPr="00784225">
        <w:rPr>
          <w:sz w:val="24"/>
          <w:szCs w:val="24"/>
          <w:lang w:val="en-US"/>
        </w:rPr>
        <w:t xml:space="preserve">The Death of the Author: The Case of art Market. Empirical Studies of the Arts, 43(1), 105-134. </w:t>
      </w:r>
      <w:hyperlink r:id="rId11">
        <w:r w:rsidRPr="00784225">
          <w:rPr>
            <w:sz w:val="24"/>
            <w:szCs w:val="24"/>
            <w:lang w:val="en-US"/>
          </w:rPr>
          <w:t>https://doi.org/10.1177/02762374241267105</w:t>
        </w:r>
      </w:hyperlink>
      <w:r w:rsidRPr="00784225">
        <w:rPr>
          <w:sz w:val="24"/>
          <w:szCs w:val="24"/>
          <w:lang w:val="en-US"/>
        </w:rPr>
        <w:t xml:space="preserve">, </w:t>
      </w:r>
      <w:r>
        <w:rPr>
          <w:sz w:val="24"/>
          <w:szCs w:val="24"/>
        </w:rPr>
        <w:t>статья</w:t>
      </w:r>
      <w:r w:rsidRPr="00784225">
        <w:rPr>
          <w:sz w:val="24"/>
          <w:szCs w:val="24"/>
          <w:lang w:val="en-US"/>
        </w:rPr>
        <w:t xml:space="preserve"> </w:t>
      </w:r>
      <w:r>
        <w:rPr>
          <w:sz w:val="24"/>
          <w:szCs w:val="24"/>
        </w:rPr>
        <w:t>Колычева</w:t>
      </w:r>
      <w:r w:rsidRPr="00784225">
        <w:rPr>
          <w:sz w:val="24"/>
          <w:szCs w:val="24"/>
          <w:lang w:val="en-US"/>
        </w:rPr>
        <w:t xml:space="preserve"> </w:t>
      </w:r>
      <w:r>
        <w:rPr>
          <w:sz w:val="24"/>
          <w:szCs w:val="24"/>
        </w:rPr>
        <w:t>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Григорьев</w:t>
      </w:r>
      <w:r w:rsidRPr="00784225">
        <w:rPr>
          <w:sz w:val="24"/>
          <w:szCs w:val="24"/>
          <w:lang w:val="en-US"/>
        </w:rPr>
        <w:t xml:space="preserve"> </w:t>
      </w:r>
      <w:r>
        <w:rPr>
          <w:sz w:val="24"/>
          <w:szCs w:val="24"/>
        </w:rPr>
        <w:t>Д</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Семёнов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В</w:t>
      </w:r>
      <w:r w:rsidRPr="00784225">
        <w:rPr>
          <w:sz w:val="24"/>
          <w:szCs w:val="24"/>
          <w:lang w:val="en-US"/>
        </w:rPr>
        <w:t xml:space="preserve">., </w:t>
      </w:r>
      <w:r>
        <w:rPr>
          <w:sz w:val="24"/>
          <w:szCs w:val="24"/>
        </w:rPr>
        <w:t>Пименов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С</w:t>
      </w:r>
      <w:r w:rsidRPr="00784225">
        <w:rPr>
          <w:sz w:val="24"/>
          <w:szCs w:val="24"/>
          <w:lang w:val="en-US"/>
        </w:rPr>
        <w:t xml:space="preserve">., </w:t>
      </w:r>
      <w:r>
        <w:rPr>
          <w:sz w:val="24"/>
          <w:szCs w:val="24"/>
        </w:rPr>
        <w:t>Пименова</w:t>
      </w:r>
      <w:r w:rsidRPr="00784225">
        <w:rPr>
          <w:sz w:val="24"/>
          <w:szCs w:val="24"/>
          <w:lang w:val="en-US"/>
        </w:rPr>
        <w:t xml:space="preserve"> </w:t>
      </w:r>
      <w:r>
        <w:rPr>
          <w:sz w:val="24"/>
          <w:szCs w:val="24"/>
        </w:rPr>
        <w:t>Т</w:t>
      </w:r>
      <w:r w:rsidRPr="00784225">
        <w:rPr>
          <w:sz w:val="24"/>
          <w:szCs w:val="24"/>
          <w:lang w:val="en-US"/>
        </w:rPr>
        <w:t xml:space="preserve">. </w:t>
      </w:r>
      <w:r>
        <w:rPr>
          <w:sz w:val="24"/>
          <w:szCs w:val="24"/>
        </w:rPr>
        <w:t>В</w:t>
      </w:r>
      <w:r w:rsidRPr="00784225">
        <w:rPr>
          <w:sz w:val="24"/>
          <w:szCs w:val="24"/>
          <w:lang w:val="en-US"/>
        </w:rPr>
        <w:t xml:space="preserve">. The Impact of News, Expert and Public Opinion on Painting Prices // Computational Data and Social Networks: Proceedings of the International Conference on Computational Data and Social Networks. – </w:t>
      </w:r>
      <w:r>
        <w:rPr>
          <w:sz w:val="24"/>
          <w:szCs w:val="24"/>
        </w:rPr>
        <w:t>Сингапур</w:t>
      </w:r>
      <w:r w:rsidRPr="00784225">
        <w:rPr>
          <w:sz w:val="24"/>
          <w:szCs w:val="24"/>
          <w:lang w:val="en-US"/>
        </w:rPr>
        <w:t xml:space="preserve">: Springer Nature, 2024. – </w:t>
      </w:r>
      <w:r>
        <w:rPr>
          <w:sz w:val="24"/>
          <w:szCs w:val="24"/>
        </w:rPr>
        <w:t>С</w:t>
      </w:r>
      <w:r w:rsidRPr="00784225">
        <w:rPr>
          <w:sz w:val="24"/>
          <w:szCs w:val="24"/>
          <w:lang w:val="en-US"/>
        </w:rPr>
        <w:t xml:space="preserve">. 426–430 </w:t>
      </w:r>
      <w:r>
        <w:rPr>
          <w:sz w:val="24"/>
          <w:szCs w:val="24"/>
        </w:rPr>
        <w:t>и</w:t>
      </w:r>
      <w:r w:rsidRPr="00784225">
        <w:rPr>
          <w:sz w:val="24"/>
          <w:szCs w:val="24"/>
          <w:lang w:val="en-US"/>
        </w:rPr>
        <w:t xml:space="preserve"> </w:t>
      </w:r>
      <w:r>
        <w:rPr>
          <w:sz w:val="24"/>
          <w:szCs w:val="24"/>
        </w:rPr>
        <w:t>принята</w:t>
      </w:r>
      <w:r w:rsidRPr="00784225">
        <w:rPr>
          <w:sz w:val="24"/>
          <w:szCs w:val="24"/>
          <w:lang w:val="en-US"/>
        </w:rPr>
        <w:t xml:space="preserve"> </w:t>
      </w:r>
      <w:r>
        <w:rPr>
          <w:sz w:val="24"/>
          <w:szCs w:val="24"/>
        </w:rPr>
        <w:t>к</w:t>
      </w:r>
      <w:r w:rsidRPr="00784225">
        <w:rPr>
          <w:sz w:val="24"/>
          <w:szCs w:val="24"/>
          <w:lang w:val="en-US"/>
        </w:rPr>
        <w:t xml:space="preserve"> </w:t>
      </w:r>
      <w:r>
        <w:rPr>
          <w:sz w:val="24"/>
          <w:szCs w:val="24"/>
        </w:rPr>
        <w:t>печати</w:t>
      </w:r>
      <w:r w:rsidRPr="00784225">
        <w:rPr>
          <w:sz w:val="24"/>
          <w:szCs w:val="24"/>
          <w:lang w:val="en-US"/>
        </w:rPr>
        <w:t xml:space="preserve"> </w:t>
      </w:r>
      <w:r>
        <w:rPr>
          <w:sz w:val="24"/>
          <w:szCs w:val="24"/>
        </w:rPr>
        <w:t>статья</w:t>
      </w:r>
      <w:r w:rsidRPr="00784225">
        <w:rPr>
          <w:sz w:val="24"/>
          <w:szCs w:val="24"/>
          <w:lang w:val="en-US"/>
        </w:rPr>
        <w:t xml:space="preserve"> Borisov M., </w:t>
      </w:r>
      <w:proofErr w:type="spellStart"/>
      <w:r w:rsidRPr="00784225">
        <w:rPr>
          <w:sz w:val="24"/>
          <w:szCs w:val="24"/>
          <w:lang w:val="en-US"/>
        </w:rPr>
        <w:t>Kolycheva</w:t>
      </w:r>
      <w:proofErr w:type="spellEnd"/>
      <w:r w:rsidRPr="00784225">
        <w:rPr>
          <w:sz w:val="24"/>
          <w:szCs w:val="24"/>
          <w:lang w:val="en-US"/>
        </w:rPr>
        <w:t xml:space="preserve"> V., Semenov A., Grigoriev D. How the color palette affects the pricing of abstract paintings? // Information Systems Frontiers. </w:t>
      </w:r>
    </w:p>
    <w:p w14:paraId="229A0A3A" w14:textId="77777777" w:rsidR="00287833" w:rsidRDefault="00000000">
      <w:pPr>
        <w:spacing w:before="240" w:after="240" w:line="240" w:lineRule="auto"/>
        <w:jc w:val="both"/>
        <w:rPr>
          <w:sz w:val="24"/>
          <w:szCs w:val="24"/>
        </w:rPr>
      </w:pPr>
      <w:proofErr w:type="spellStart"/>
      <w:r>
        <w:rPr>
          <w:sz w:val="24"/>
          <w:szCs w:val="24"/>
        </w:rPr>
        <w:t>Талавиря</w:t>
      </w:r>
      <w:proofErr w:type="spellEnd"/>
      <w:r>
        <w:rPr>
          <w:sz w:val="24"/>
          <w:szCs w:val="24"/>
        </w:rPr>
        <w:t xml:space="preserve"> А.Ю. совместно с М. Ласкиным М.Б. разработали дискретно-событийную имитационную модель (ИМ) пункта взимания платы (ПВП) реверсивного типа, учитывающую все существующие конструктивные особенности зоны, системы взимания платы (СВП) и транспортного потока. Построенная модель позволила провести оценку пропускной способности ПВП в различных конфигурациях и параметрах транспортного потока и сделать выводы об особенностях выбора оптимальной конфигурации для ПВП с реверсивными полосами, а также об основных параметрах транспортного потока, влияющих на пропускную способность ПВП. Результаты исследования были представлены на международной конференции 3-rd European Computing Conference и опубликованы в индексируемом SCOPUS издании: </w:t>
      </w:r>
      <w:proofErr w:type="spellStart"/>
      <w:r>
        <w:rPr>
          <w:sz w:val="24"/>
          <w:szCs w:val="24"/>
        </w:rPr>
        <w:t>Talavirya</w:t>
      </w:r>
      <w:proofErr w:type="spellEnd"/>
      <w:r>
        <w:rPr>
          <w:sz w:val="24"/>
          <w:szCs w:val="24"/>
        </w:rPr>
        <w:t xml:space="preserve">, A., </w:t>
      </w:r>
      <w:proofErr w:type="spellStart"/>
      <w:r>
        <w:rPr>
          <w:sz w:val="24"/>
          <w:szCs w:val="24"/>
        </w:rPr>
        <w:t>Laskin</w:t>
      </w:r>
      <w:proofErr w:type="spellEnd"/>
      <w:r>
        <w:rPr>
          <w:sz w:val="24"/>
          <w:szCs w:val="24"/>
        </w:rPr>
        <w:t xml:space="preserve">, M. (2024) </w:t>
      </w:r>
      <w:proofErr w:type="spellStart"/>
      <w:r>
        <w:rPr>
          <w:sz w:val="24"/>
          <w:szCs w:val="24"/>
        </w:rPr>
        <w:t>Simulation</w:t>
      </w:r>
      <w:proofErr w:type="spellEnd"/>
      <w:r>
        <w:rPr>
          <w:sz w:val="24"/>
          <w:szCs w:val="24"/>
        </w:rPr>
        <w:t xml:space="preserve"> </w:t>
      </w:r>
      <w:proofErr w:type="spellStart"/>
      <w:r>
        <w:rPr>
          <w:sz w:val="24"/>
          <w:szCs w:val="24"/>
        </w:rPr>
        <w:t>Modeling</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Operation</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Toll</w:t>
      </w:r>
      <w:proofErr w:type="spellEnd"/>
      <w:r>
        <w:rPr>
          <w:sz w:val="24"/>
          <w:szCs w:val="24"/>
        </w:rPr>
        <w:t xml:space="preserve"> Plaza </w:t>
      </w:r>
      <w:proofErr w:type="spellStart"/>
      <w:r>
        <w:rPr>
          <w:sz w:val="24"/>
          <w:szCs w:val="24"/>
        </w:rPr>
        <w:t>with</w:t>
      </w:r>
      <w:proofErr w:type="spellEnd"/>
      <w:r>
        <w:rPr>
          <w:sz w:val="24"/>
          <w:szCs w:val="24"/>
        </w:rPr>
        <w:t xml:space="preserve"> </w:t>
      </w:r>
      <w:proofErr w:type="spellStart"/>
      <w:r>
        <w:rPr>
          <w:sz w:val="24"/>
          <w:szCs w:val="24"/>
        </w:rPr>
        <w:t>Reversible</w:t>
      </w:r>
      <w:proofErr w:type="spellEnd"/>
      <w:r>
        <w:rPr>
          <w:sz w:val="24"/>
          <w:szCs w:val="24"/>
        </w:rPr>
        <w:t xml:space="preserve"> </w:t>
      </w:r>
      <w:proofErr w:type="spellStart"/>
      <w:r>
        <w:rPr>
          <w:sz w:val="24"/>
          <w:szCs w:val="24"/>
        </w:rPr>
        <w:t>Lanes</w:t>
      </w:r>
      <w:proofErr w:type="spellEnd"/>
      <w:r>
        <w:rPr>
          <w:sz w:val="24"/>
          <w:szCs w:val="24"/>
        </w:rPr>
        <w:t xml:space="preserve">, WSEAS </w:t>
      </w:r>
      <w:proofErr w:type="spellStart"/>
      <w:r>
        <w:rPr>
          <w:sz w:val="24"/>
          <w:szCs w:val="24"/>
        </w:rPr>
        <w:t>Transactions</w:t>
      </w:r>
      <w:proofErr w:type="spellEnd"/>
      <w:r>
        <w:rPr>
          <w:sz w:val="24"/>
          <w:szCs w:val="24"/>
        </w:rPr>
        <w:t xml:space="preserve"> </w:t>
      </w:r>
      <w:proofErr w:type="spellStart"/>
      <w:r>
        <w:rPr>
          <w:sz w:val="24"/>
          <w:szCs w:val="24"/>
        </w:rPr>
        <w:t>on</w:t>
      </w:r>
      <w:proofErr w:type="spellEnd"/>
      <w:r>
        <w:rPr>
          <w:sz w:val="24"/>
          <w:szCs w:val="24"/>
        </w:rPr>
        <w:t xml:space="preserve"> Systems, </w:t>
      </w:r>
      <w:proofErr w:type="spellStart"/>
      <w:r>
        <w:rPr>
          <w:sz w:val="24"/>
          <w:szCs w:val="24"/>
        </w:rPr>
        <w:t>vol</w:t>
      </w:r>
      <w:proofErr w:type="spellEnd"/>
      <w:r>
        <w:rPr>
          <w:sz w:val="24"/>
          <w:szCs w:val="24"/>
        </w:rPr>
        <w:t xml:space="preserve">. 23, </w:t>
      </w:r>
      <w:proofErr w:type="spellStart"/>
      <w:r>
        <w:rPr>
          <w:sz w:val="24"/>
          <w:szCs w:val="24"/>
        </w:rPr>
        <w:t>pp</w:t>
      </w:r>
      <w:proofErr w:type="spellEnd"/>
      <w:r>
        <w:rPr>
          <w:sz w:val="24"/>
          <w:szCs w:val="24"/>
        </w:rPr>
        <w:t>. 215-222.</w:t>
      </w:r>
    </w:p>
    <w:p w14:paraId="0A8708DF" w14:textId="77777777" w:rsidR="00287833" w:rsidRPr="00784225" w:rsidRDefault="00000000">
      <w:pPr>
        <w:spacing w:before="240" w:after="240" w:line="240" w:lineRule="auto"/>
        <w:jc w:val="both"/>
        <w:rPr>
          <w:sz w:val="24"/>
          <w:szCs w:val="24"/>
          <w:lang w:val="en-US"/>
        </w:rPr>
      </w:pPr>
      <w:proofErr w:type="spellStart"/>
      <w:r>
        <w:rPr>
          <w:sz w:val="24"/>
          <w:szCs w:val="24"/>
        </w:rPr>
        <w:t>Талавиря</w:t>
      </w:r>
      <w:proofErr w:type="spellEnd"/>
      <w:r>
        <w:rPr>
          <w:sz w:val="24"/>
          <w:szCs w:val="24"/>
        </w:rPr>
        <w:t xml:space="preserve"> А.Ю. совместно с Ласкиным М.Б. проводилась разработка дискретно-событийной ИМ ПВП гибридного типа, позволяющего осуществлять сбор оплаты как барьерном режиме, так и режиме «Свободный поток», учитывающая все ранее исследованные особенности и параметры ПВП и СВП. Произведен анализ </w:t>
      </w:r>
      <w:proofErr w:type="gramStart"/>
      <w:r>
        <w:rPr>
          <w:sz w:val="24"/>
          <w:szCs w:val="24"/>
        </w:rPr>
        <w:t>пропускной способности</w:t>
      </w:r>
      <w:proofErr w:type="gramEnd"/>
      <w:r>
        <w:rPr>
          <w:sz w:val="24"/>
          <w:szCs w:val="24"/>
        </w:rPr>
        <w:t xml:space="preserve"> разработанной ИМ в барьерном и смешанном режимах взимания платы при различных параметрах. Результаты исследования были представлены на международной конференции The 21st International </w:t>
      </w:r>
      <w:proofErr w:type="spellStart"/>
      <w:r>
        <w:rPr>
          <w:sz w:val="24"/>
          <w:szCs w:val="24"/>
        </w:rPr>
        <w:t>Multidisciplinary</w:t>
      </w:r>
      <w:proofErr w:type="spellEnd"/>
      <w:r>
        <w:rPr>
          <w:sz w:val="24"/>
          <w:szCs w:val="24"/>
        </w:rPr>
        <w:t xml:space="preserve"> </w:t>
      </w:r>
      <w:proofErr w:type="spellStart"/>
      <w:r>
        <w:rPr>
          <w:sz w:val="24"/>
          <w:szCs w:val="24"/>
        </w:rPr>
        <w:t>Modeling</w:t>
      </w:r>
      <w:proofErr w:type="spellEnd"/>
      <w:r>
        <w:rPr>
          <w:sz w:val="24"/>
          <w:szCs w:val="24"/>
        </w:rPr>
        <w:t xml:space="preserve"> &amp; </w:t>
      </w:r>
      <w:proofErr w:type="spellStart"/>
      <w:r>
        <w:rPr>
          <w:sz w:val="24"/>
          <w:szCs w:val="24"/>
        </w:rPr>
        <w:t>Simulation</w:t>
      </w:r>
      <w:proofErr w:type="spellEnd"/>
      <w:r>
        <w:rPr>
          <w:sz w:val="24"/>
          <w:szCs w:val="24"/>
        </w:rPr>
        <w:t xml:space="preserve"> </w:t>
      </w:r>
      <w:proofErr w:type="spellStart"/>
      <w:r>
        <w:rPr>
          <w:sz w:val="24"/>
          <w:szCs w:val="24"/>
        </w:rPr>
        <w:t>Multiconference</w:t>
      </w:r>
      <w:proofErr w:type="spellEnd"/>
      <w:r>
        <w:rPr>
          <w:sz w:val="24"/>
          <w:szCs w:val="24"/>
        </w:rPr>
        <w:t xml:space="preserve"> и опубликованы в индексируемом SCOPUS издании: </w:t>
      </w:r>
      <w:proofErr w:type="spellStart"/>
      <w:r>
        <w:rPr>
          <w:sz w:val="24"/>
          <w:szCs w:val="24"/>
        </w:rPr>
        <w:t>Talavirya</w:t>
      </w:r>
      <w:proofErr w:type="spellEnd"/>
      <w:r>
        <w:rPr>
          <w:sz w:val="24"/>
          <w:szCs w:val="24"/>
        </w:rPr>
        <w:t xml:space="preserve">, A., </w:t>
      </w:r>
      <w:proofErr w:type="spellStart"/>
      <w:r>
        <w:rPr>
          <w:sz w:val="24"/>
          <w:szCs w:val="24"/>
        </w:rPr>
        <w:t>Laskin</w:t>
      </w:r>
      <w:proofErr w:type="spellEnd"/>
      <w:r>
        <w:rPr>
          <w:sz w:val="24"/>
          <w:szCs w:val="24"/>
        </w:rPr>
        <w:t xml:space="preserve">, M. (2024). </w:t>
      </w:r>
      <w:r w:rsidRPr="00784225">
        <w:rPr>
          <w:sz w:val="24"/>
          <w:szCs w:val="24"/>
          <w:lang w:val="en-US"/>
        </w:rPr>
        <w:t>Hybrid toll plaza capacity: Simulation modeling of traffic. Proceedings of the 36-th European Modeling &amp; Simulation Symposium (EMSS 2024).</w:t>
      </w:r>
    </w:p>
    <w:p w14:paraId="796C1685" w14:textId="77777777" w:rsidR="00287833" w:rsidRPr="00784225" w:rsidRDefault="00287833">
      <w:pPr>
        <w:spacing w:before="240" w:after="240" w:line="240" w:lineRule="auto"/>
        <w:jc w:val="both"/>
        <w:rPr>
          <w:sz w:val="24"/>
          <w:szCs w:val="24"/>
          <w:lang w:val="en-US"/>
        </w:rPr>
      </w:pPr>
    </w:p>
    <w:p w14:paraId="42A8DF68" w14:textId="77777777" w:rsidR="00287833" w:rsidRPr="00784225" w:rsidRDefault="00000000">
      <w:pPr>
        <w:spacing w:before="240" w:after="240" w:line="240" w:lineRule="auto"/>
        <w:jc w:val="both"/>
        <w:rPr>
          <w:sz w:val="24"/>
          <w:szCs w:val="24"/>
          <w:lang w:val="en-US"/>
        </w:rPr>
      </w:pPr>
      <w:r>
        <w:rPr>
          <w:sz w:val="24"/>
          <w:szCs w:val="24"/>
        </w:rPr>
        <w:lastRenderedPageBreak/>
        <w:t>Мансуровым К.Д. проводилось исследование по предсказанию волатильности финансовых инструментов с помощью больших языковых моделей (LLM). Задачу можно разбить на несколько подзадач, а именно: исследование механизмов устройства причинно-следственной связи (</w:t>
      </w:r>
      <w:proofErr w:type="spellStart"/>
      <w:r>
        <w:rPr>
          <w:sz w:val="24"/>
          <w:szCs w:val="24"/>
        </w:rPr>
        <w:t>causal</w:t>
      </w:r>
      <w:proofErr w:type="spellEnd"/>
      <w:r>
        <w:rPr>
          <w:sz w:val="24"/>
          <w:szCs w:val="24"/>
        </w:rPr>
        <w:t xml:space="preserve"> </w:t>
      </w:r>
      <w:proofErr w:type="spellStart"/>
      <w:r>
        <w:rPr>
          <w:sz w:val="24"/>
          <w:szCs w:val="24"/>
        </w:rPr>
        <w:t>inference</w:t>
      </w:r>
      <w:proofErr w:type="spellEnd"/>
      <w:r>
        <w:rPr>
          <w:sz w:val="24"/>
          <w:szCs w:val="24"/>
        </w:rPr>
        <w:t>) в LLM, его аналитическое вычисление; исследование и подбор “промптов” к разным моделям, а также выработка механизма формулировки универсального “</w:t>
      </w:r>
      <w:proofErr w:type="spellStart"/>
      <w:r>
        <w:rPr>
          <w:sz w:val="24"/>
          <w:szCs w:val="24"/>
        </w:rPr>
        <w:t>промпта</w:t>
      </w:r>
      <w:proofErr w:type="spellEnd"/>
      <w:r>
        <w:rPr>
          <w:sz w:val="24"/>
          <w:szCs w:val="24"/>
        </w:rPr>
        <w:t xml:space="preserve">”; исследование методов предсказания волатильности. Для исследования механизмов причинно-следственной связи было выведено аналитическое решение, которое показывает, каким образом LLM делает свои выводы с помощью входящих промптов. Для получения эмпирических оценок были выведены </w:t>
      </w:r>
      <w:proofErr w:type="spellStart"/>
      <w:r>
        <w:rPr>
          <w:sz w:val="24"/>
          <w:szCs w:val="24"/>
        </w:rPr>
        <w:t>bootstrap</w:t>
      </w:r>
      <w:proofErr w:type="spellEnd"/>
      <w:r>
        <w:rPr>
          <w:sz w:val="24"/>
          <w:szCs w:val="24"/>
        </w:rPr>
        <w:t xml:space="preserve"> статистики для каждой из рассматриваемых LLM. Результаты</w:t>
      </w:r>
      <w:r w:rsidRPr="00784225">
        <w:rPr>
          <w:sz w:val="24"/>
          <w:szCs w:val="24"/>
          <w:lang w:val="en-US"/>
        </w:rPr>
        <w:t xml:space="preserve"> </w:t>
      </w:r>
      <w:r>
        <w:rPr>
          <w:sz w:val="24"/>
          <w:szCs w:val="24"/>
        </w:rPr>
        <w:t>исследования</w:t>
      </w:r>
      <w:r w:rsidRPr="00784225">
        <w:rPr>
          <w:sz w:val="24"/>
          <w:szCs w:val="24"/>
          <w:lang w:val="en-US"/>
        </w:rPr>
        <w:t xml:space="preserve"> </w:t>
      </w:r>
      <w:r>
        <w:rPr>
          <w:sz w:val="24"/>
          <w:szCs w:val="24"/>
        </w:rPr>
        <w:t>были</w:t>
      </w:r>
      <w:r w:rsidRPr="00784225">
        <w:rPr>
          <w:sz w:val="24"/>
          <w:szCs w:val="24"/>
          <w:lang w:val="en-US"/>
        </w:rPr>
        <w:t xml:space="preserve"> </w:t>
      </w:r>
      <w:r>
        <w:rPr>
          <w:sz w:val="24"/>
          <w:szCs w:val="24"/>
        </w:rPr>
        <w:t>представлены</w:t>
      </w:r>
      <w:r w:rsidRPr="00784225">
        <w:rPr>
          <w:sz w:val="24"/>
          <w:szCs w:val="24"/>
          <w:lang w:val="en-US"/>
        </w:rPr>
        <w:t xml:space="preserve"> </w:t>
      </w:r>
      <w:r>
        <w:rPr>
          <w:sz w:val="24"/>
          <w:szCs w:val="24"/>
        </w:rPr>
        <w:t>на</w:t>
      </w:r>
      <w:r w:rsidRPr="00784225">
        <w:rPr>
          <w:sz w:val="24"/>
          <w:szCs w:val="24"/>
          <w:lang w:val="en-US"/>
        </w:rPr>
        <w:t xml:space="preserve"> 4th International Conference on Econometrics and Business Analytics (</w:t>
      </w:r>
      <w:proofErr w:type="spellStart"/>
      <w:r w:rsidRPr="00784225">
        <w:rPr>
          <w:sz w:val="24"/>
          <w:szCs w:val="24"/>
          <w:lang w:val="en-US"/>
        </w:rPr>
        <w:t>iCEBA</w:t>
      </w:r>
      <w:proofErr w:type="spellEnd"/>
      <w:r w:rsidRPr="00784225">
        <w:rPr>
          <w:sz w:val="24"/>
          <w:szCs w:val="24"/>
          <w:lang w:val="en-US"/>
        </w:rPr>
        <w:t xml:space="preserve"> 2024).</w:t>
      </w:r>
    </w:p>
    <w:p w14:paraId="638F729E" w14:textId="77777777" w:rsidR="00287833" w:rsidRDefault="00000000">
      <w:pPr>
        <w:spacing w:before="240" w:after="240" w:line="240" w:lineRule="auto"/>
        <w:jc w:val="both"/>
        <w:rPr>
          <w:sz w:val="24"/>
          <w:szCs w:val="24"/>
        </w:rPr>
      </w:pPr>
      <w:r>
        <w:rPr>
          <w:sz w:val="24"/>
          <w:szCs w:val="24"/>
        </w:rPr>
        <w:t xml:space="preserve">Шмаковым Н.Н. проводились исследования в области аналитики в профессиональном спорте. Актуальность исследований заключается в создании фреймворка декомпозируемого скоринга игроков в хоккее с шайбой, который может быть использован для оценки игроков любого амплуа (в т.ч. вратарей) в любом чемпионате. Основа рейтинга и его наиболее сложная часть – полностью интерпретируемые модели ожидаемых голов, которые для каждого броска определяют вероятность быть голом. Модели XG и </w:t>
      </w:r>
      <w:proofErr w:type="spellStart"/>
      <w:r>
        <w:rPr>
          <w:sz w:val="24"/>
          <w:szCs w:val="24"/>
        </w:rPr>
        <w:t>XGoT</w:t>
      </w:r>
      <w:proofErr w:type="spellEnd"/>
      <w:r>
        <w:rPr>
          <w:sz w:val="24"/>
          <w:szCs w:val="24"/>
        </w:rPr>
        <w:t xml:space="preserve">, созданы с использованием метода градиентного </w:t>
      </w:r>
      <w:proofErr w:type="spellStart"/>
      <w:r>
        <w:rPr>
          <w:sz w:val="24"/>
          <w:szCs w:val="24"/>
        </w:rPr>
        <w:t>бустинга</w:t>
      </w:r>
      <w:proofErr w:type="spellEnd"/>
      <w:r>
        <w:rPr>
          <w:sz w:val="24"/>
          <w:szCs w:val="24"/>
        </w:rPr>
        <w:t xml:space="preserve">. Исследования расширяют обсуждение методологии XG при оценке игроков. Результаты исследования были представлены на конференции The 1st International Sports Analytics Conference </w:t>
      </w:r>
      <w:proofErr w:type="spellStart"/>
      <w:r>
        <w:rPr>
          <w:sz w:val="24"/>
          <w:szCs w:val="24"/>
        </w:rPr>
        <w:t>and</w:t>
      </w:r>
      <w:proofErr w:type="spellEnd"/>
      <w:r>
        <w:rPr>
          <w:sz w:val="24"/>
          <w:szCs w:val="24"/>
        </w:rPr>
        <w:t xml:space="preserve"> </w:t>
      </w:r>
      <w:proofErr w:type="spellStart"/>
      <w:r>
        <w:rPr>
          <w:sz w:val="24"/>
          <w:szCs w:val="24"/>
        </w:rPr>
        <w:t>Exibition</w:t>
      </w:r>
      <w:proofErr w:type="spellEnd"/>
      <w:r>
        <w:rPr>
          <w:sz w:val="24"/>
          <w:szCs w:val="24"/>
        </w:rPr>
        <w:t xml:space="preserve"> (ISACE) опубликованы в статье </w:t>
      </w:r>
      <w:proofErr w:type="spellStart"/>
      <w:r>
        <w:rPr>
          <w:sz w:val="24"/>
          <w:szCs w:val="24"/>
        </w:rPr>
        <w:t>Shmakov</w:t>
      </w:r>
      <w:proofErr w:type="spellEnd"/>
      <w:r>
        <w:rPr>
          <w:sz w:val="24"/>
          <w:szCs w:val="24"/>
        </w:rPr>
        <w:t xml:space="preserve">, N. (2024). </w:t>
      </w:r>
      <w:r w:rsidRPr="00784225">
        <w:rPr>
          <w:sz w:val="24"/>
          <w:szCs w:val="24"/>
          <w:lang w:val="en-US"/>
        </w:rPr>
        <w:t xml:space="preserve">Application and Development of the Expected Goals for Hockey Player Evaluation. In: Dong, J.S., Izadi, M., Hou, Z. (eds) Sports Analytics. </w:t>
      </w:r>
      <w:r>
        <w:rPr>
          <w:sz w:val="24"/>
          <w:szCs w:val="24"/>
        </w:rPr>
        <w:t xml:space="preserve">ISACE 2024. </w:t>
      </w:r>
      <w:proofErr w:type="spellStart"/>
      <w:r>
        <w:rPr>
          <w:sz w:val="24"/>
          <w:szCs w:val="24"/>
        </w:rPr>
        <w:t>Lecture</w:t>
      </w:r>
      <w:proofErr w:type="spellEnd"/>
      <w:r>
        <w:rPr>
          <w:sz w:val="24"/>
          <w:szCs w:val="24"/>
        </w:rPr>
        <w:t xml:space="preserve"> Notes </w:t>
      </w:r>
      <w:proofErr w:type="spellStart"/>
      <w:r>
        <w:rPr>
          <w:sz w:val="24"/>
          <w:szCs w:val="24"/>
        </w:rPr>
        <w:t>in</w:t>
      </w:r>
      <w:proofErr w:type="spellEnd"/>
      <w:r>
        <w:rPr>
          <w:sz w:val="24"/>
          <w:szCs w:val="24"/>
        </w:rPr>
        <w:t xml:space="preserve"> Computer Science, </w:t>
      </w:r>
      <w:proofErr w:type="spellStart"/>
      <w:r>
        <w:rPr>
          <w:sz w:val="24"/>
          <w:szCs w:val="24"/>
        </w:rPr>
        <w:t>vol</w:t>
      </w:r>
      <w:proofErr w:type="spellEnd"/>
      <w:r>
        <w:rPr>
          <w:sz w:val="24"/>
          <w:szCs w:val="24"/>
        </w:rPr>
        <w:t xml:space="preserve"> 14794. Springer, </w:t>
      </w:r>
      <w:proofErr w:type="spellStart"/>
      <w:r>
        <w:rPr>
          <w:sz w:val="24"/>
          <w:szCs w:val="24"/>
        </w:rPr>
        <w:t>Cham</w:t>
      </w:r>
      <w:proofErr w:type="spellEnd"/>
      <w:r>
        <w:rPr>
          <w:sz w:val="24"/>
          <w:szCs w:val="24"/>
        </w:rPr>
        <w:t>.</w:t>
      </w:r>
    </w:p>
    <w:p w14:paraId="112D0F70" w14:textId="77777777" w:rsidR="00287833" w:rsidRPr="00784225" w:rsidRDefault="00000000">
      <w:pPr>
        <w:pBdr>
          <w:top w:val="nil"/>
          <w:left w:val="nil"/>
          <w:bottom w:val="nil"/>
          <w:right w:val="nil"/>
          <w:between w:val="nil"/>
        </w:pBdr>
        <w:spacing w:before="240" w:after="240" w:line="240" w:lineRule="auto"/>
        <w:jc w:val="both"/>
        <w:rPr>
          <w:sz w:val="24"/>
          <w:szCs w:val="24"/>
          <w:lang w:val="en-US"/>
        </w:rPr>
      </w:pPr>
      <w:r>
        <w:rPr>
          <w:sz w:val="24"/>
          <w:szCs w:val="24"/>
        </w:rPr>
        <w:t xml:space="preserve">Старшовым Е.Д. и </w:t>
      </w:r>
      <w:proofErr w:type="spellStart"/>
      <w:r>
        <w:rPr>
          <w:sz w:val="24"/>
          <w:szCs w:val="24"/>
        </w:rPr>
        <w:t>Гиленко</w:t>
      </w:r>
      <w:proofErr w:type="spellEnd"/>
      <w:r>
        <w:rPr>
          <w:sz w:val="24"/>
          <w:szCs w:val="24"/>
        </w:rPr>
        <w:t xml:space="preserve"> Е.В. проводились исследования по выявлению особенностей поведения поколения Z по сравнению с другими поколениями во время путешествий. В исследовании выявлялись различия в детерминантах выбора вида транспорта у поколения Z и других поколений. Концептуальная модель разрабатывалась на основе теории поколений и была протестирована на выборке из 422 респондентов (различные города России и Казахстана). Результаты</w:t>
      </w:r>
      <w:r w:rsidRPr="00784225">
        <w:rPr>
          <w:sz w:val="24"/>
          <w:szCs w:val="24"/>
          <w:lang w:val="en-US"/>
        </w:rPr>
        <w:t xml:space="preserve"> </w:t>
      </w:r>
      <w:r>
        <w:rPr>
          <w:sz w:val="24"/>
          <w:szCs w:val="24"/>
        </w:rPr>
        <w:t>исследования</w:t>
      </w:r>
      <w:r w:rsidRPr="00784225">
        <w:rPr>
          <w:sz w:val="24"/>
          <w:szCs w:val="24"/>
          <w:lang w:val="en-US"/>
        </w:rPr>
        <w:t xml:space="preserve"> </w:t>
      </w:r>
      <w:r>
        <w:rPr>
          <w:sz w:val="24"/>
          <w:szCs w:val="24"/>
        </w:rPr>
        <w:t>были</w:t>
      </w:r>
      <w:r w:rsidRPr="00784225">
        <w:rPr>
          <w:sz w:val="24"/>
          <w:szCs w:val="24"/>
          <w:lang w:val="en-US"/>
        </w:rPr>
        <w:t xml:space="preserve"> </w:t>
      </w:r>
      <w:r>
        <w:rPr>
          <w:sz w:val="24"/>
          <w:szCs w:val="24"/>
        </w:rPr>
        <w:t>представлены</w:t>
      </w:r>
      <w:r w:rsidRPr="00784225">
        <w:rPr>
          <w:sz w:val="24"/>
          <w:szCs w:val="24"/>
          <w:lang w:val="en-US"/>
        </w:rPr>
        <w:t xml:space="preserve"> </w:t>
      </w:r>
      <w:r>
        <w:rPr>
          <w:sz w:val="24"/>
          <w:szCs w:val="24"/>
        </w:rPr>
        <w:t>на</w:t>
      </w:r>
      <w:r w:rsidRPr="00784225">
        <w:rPr>
          <w:sz w:val="24"/>
          <w:szCs w:val="24"/>
          <w:lang w:val="en-US"/>
        </w:rPr>
        <w:t xml:space="preserve"> 4th International Conference on Econometrics and Business Analytics.</w:t>
      </w:r>
    </w:p>
    <w:p w14:paraId="08B5EEB8" w14:textId="77777777" w:rsidR="00287833" w:rsidRDefault="00000000">
      <w:pPr>
        <w:pBdr>
          <w:top w:val="nil"/>
          <w:left w:val="nil"/>
          <w:bottom w:val="nil"/>
          <w:right w:val="nil"/>
          <w:between w:val="nil"/>
        </w:pBdr>
        <w:spacing w:before="240" w:after="240" w:line="240" w:lineRule="auto"/>
        <w:jc w:val="both"/>
        <w:rPr>
          <w:sz w:val="24"/>
          <w:szCs w:val="24"/>
        </w:rPr>
      </w:pPr>
      <w:r>
        <w:rPr>
          <w:sz w:val="24"/>
          <w:szCs w:val="24"/>
        </w:rPr>
        <w:t xml:space="preserve">Старшовым Е.Д. совместно с Фефеловым Д.Л., Голубевой А.А. и Андрусенко В.Ю. проведен систематический обзор исследований по легитимности с точки зрения многонациональных предприятий (МНП) за последние тридцать лет с момента появления этой концепции. Обзор состоит из 72 статей из журналов с высоким рейтингом, что позволяет авторам классифицировать имеющуюся литературу по различным направлениям исследований, обсудить эволюционные волны исследований легитимности МНК и наметить направления для будущих исследований. Результаты исследования опубликованы в журнале </w:t>
      </w:r>
      <w:proofErr w:type="spellStart"/>
      <w:r>
        <w:rPr>
          <w:sz w:val="24"/>
          <w:szCs w:val="24"/>
        </w:rPr>
        <w:t>AlterEconomics</w:t>
      </w:r>
      <w:proofErr w:type="spellEnd"/>
      <w:r>
        <w:rPr>
          <w:sz w:val="24"/>
          <w:szCs w:val="24"/>
        </w:rPr>
        <w:t>.</w:t>
      </w:r>
    </w:p>
    <w:p w14:paraId="4693B0B5" w14:textId="77777777" w:rsidR="00287833" w:rsidRDefault="00000000">
      <w:pPr>
        <w:pBdr>
          <w:top w:val="nil"/>
          <w:left w:val="nil"/>
          <w:bottom w:val="nil"/>
          <w:right w:val="nil"/>
          <w:between w:val="nil"/>
        </w:pBdr>
        <w:spacing w:before="240" w:after="240" w:line="240" w:lineRule="auto"/>
        <w:jc w:val="both"/>
        <w:rPr>
          <w:sz w:val="24"/>
          <w:szCs w:val="24"/>
        </w:rPr>
      </w:pPr>
      <w:r>
        <w:rPr>
          <w:sz w:val="24"/>
          <w:szCs w:val="24"/>
        </w:rPr>
        <w:t>Старшовым Е.Д. проведено исследование применяемых мер государственной поддержки малых и средних предприятий (МСП) России в 2022-2023 гг. в контексте пандемии COVID-19 и «новой реальности». Результаты анализа позволяют сделать вывод о том, что уроки пандемии оказали существенное влияние на последующую положительную динамику сектора МСП в условиях нового экономического шока. Результаты исследования опубликованы в журнале Менеджмент в России и за рубежом.</w:t>
      </w:r>
    </w:p>
    <w:p w14:paraId="2AEEDB82" w14:textId="77777777" w:rsidR="00287833" w:rsidRDefault="00287833">
      <w:pPr>
        <w:pBdr>
          <w:top w:val="nil"/>
          <w:left w:val="nil"/>
          <w:bottom w:val="nil"/>
          <w:right w:val="nil"/>
          <w:between w:val="nil"/>
        </w:pBdr>
        <w:spacing w:before="240" w:after="240" w:line="240" w:lineRule="auto"/>
        <w:jc w:val="both"/>
        <w:rPr>
          <w:sz w:val="24"/>
          <w:szCs w:val="24"/>
        </w:rPr>
      </w:pPr>
    </w:p>
    <w:p w14:paraId="2867D635" w14:textId="77777777" w:rsidR="00287833" w:rsidRDefault="00000000">
      <w:pPr>
        <w:spacing w:before="240" w:after="240" w:line="240" w:lineRule="auto"/>
        <w:jc w:val="both"/>
        <w:rPr>
          <w:sz w:val="24"/>
          <w:szCs w:val="24"/>
        </w:rPr>
      </w:pPr>
      <w:proofErr w:type="spellStart"/>
      <w:r>
        <w:rPr>
          <w:sz w:val="24"/>
          <w:szCs w:val="24"/>
        </w:rPr>
        <w:t>Скроботов</w:t>
      </w:r>
      <w:proofErr w:type="spellEnd"/>
      <w:r>
        <w:rPr>
          <w:sz w:val="24"/>
          <w:szCs w:val="24"/>
        </w:rPr>
        <w:t xml:space="preserve"> А.А. защитил диссертацию на степень доктора экономических наук по теме "Устойчивые статистические методы тестирования для нестационарных временных рядов" (дата защиты: 16.09.2024, ВШЭ). Диссертация посвящена разработке новых </w:t>
      </w:r>
      <w:r>
        <w:rPr>
          <w:sz w:val="24"/>
          <w:szCs w:val="24"/>
        </w:rPr>
        <w:lastRenderedPageBreak/>
        <w:t>статистических методов анализа нестационарных временных рядов, учитывающих неопределенности относительно трендов, структурных сдвигов, изменяющейся во времени волатильности и тяжелых хвостов. https://www.hse.ru/sci/diss/903175490</w:t>
      </w:r>
    </w:p>
    <w:p w14:paraId="329169C6" w14:textId="77777777" w:rsidR="00287833" w:rsidRDefault="00000000">
      <w:pPr>
        <w:spacing w:line="240" w:lineRule="auto"/>
        <w:jc w:val="both"/>
        <w:rPr>
          <w:sz w:val="24"/>
          <w:szCs w:val="24"/>
        </w:rPr>
      </w:pPr>
      <w:r>
        <w:rPr>
          <w:sz w:val="24"/>
          <w:szCs w:val="24"/>
        </w:rPr>
        <w:t>Гранты Центра</w:t>
      </w:r>
    </w:p>
    <w:p w14:paraId="0F93A574" w14:textId="77777777" w:rsidR="00287833" w:rsidRDefault="00000000">
      <w:pPr>
        <w:spacing w:before="240" w:after="240" w:line="240" w:lineRule="auto"/>
        <w:rPr>
          <w:sz w:val="24"/>
          <w:szCs w:val="24"/>
        </w:rPr>
      </w:pPr>
      <w:r>
        <w:rPr>
          <w:sz w:val="24"/>
          <w:szCs w:val="24"/>
        </w:rPr>
        <w:t>1. Гранты РНФ:</w:t>
      </w:r>
    </w:p>
    <w:p w14:paraId="2E3F026C" w14:textId="77777777" w:rsidR="00287833" w:rsidRDefault="00000000">
      <w:pPr>
        <w:numPr>
          <w:ilvl w:val="0"/>
          <w:numId w:val="5"/>
        </w:numPr>
        <w:spacing w:before="240" w:after="0" w:line="240" w:lineRule="auto"/>
        <w:rPr>
          <w:sz w:val="24"/>
          <w:szCs w:val="24"/>
        </w:rPr>
      </w:pPr>
      <w:r>
        <w:rPr>
          <w:sz w:val="24"/>
          <w:szCs w:val="24"/>
        </w:rPr>
        <w:t>№ 20-18-00365-П «Новые подходы к экономико-математическому моделированию современных рынков и производств» руководитель Л.В. Гадасина (PURE ID 105235543),</w:t>
      </w:r>
    </w:p>
    <w:p w14:paraId="424CB450" w14:textId="77777777" w:rsidR="00287833" w:rsidRDefault="00000000">
      <w:pPr>
        <w:numPr>
          <w:ilvl w:val="0"/>
          <w:numId w:val="5"/>
        </w:numPr>
        <w:spacing w:after="0" w:line="240" w:lineRule="auto"/>
        <w:rPr>
          <w:sz w:val="24"/>
          <w:szCs w:val="24"/>
        </w:rPr>
      </w:pPr>
      <w:r>
        <w:rPr>
          <w:sz w:val="24"/>
          <w:szCs w:val="24"/>
        </w:rPr>
        <w:t>№ 22-18-00588 «Устойчивые методы в эконометрике, экономике и финансах: от анализа кризисов, структурных шоков и финансовой зараженности до измерения неравенства и эффективности мер экономической политики» руководитель Д.А. Григорьев (PURE ID 95333732),</w:t>
      </w:r>
    </w:p>
    <w:p w14:paraId="13AE3B0E" w14:textId="77777777" w:rsidR="00287833" w:rsidRDefault="00000000">
      <w:pPr>
        <w:numPr>
          <w:ilvl w:val="0"/>
          <w:numId w:val="5"/>
        </w:numPr>
        <w:spacing w:after="240" w:line="240" w:lineRule="auto"/>
        <w:rPr>
          <w:sz w:val="24"/>
          <w:szCs w:val="24"/>
        </w:rPr>
      </w:pPr>
      <w:r>
        <w:rPr>
          <w:sz w:val="24"/>
          <w:szCs w:val="24"/>
        </w:rPr>
        <w:t>№24-28-01441 «Новые методы экономико-математического моделирования арт-рынка» руководитель В.А. Колычева (PURE ID 116809096)</w:t>
      </w:r>
    </w:p>
    <w:p w14:paraId="1E1C4155" w14:textId="3B4C2092" w:rsidR="00287833" w:rsidRDefault="00000000">
      <w:pPr>
        <w:spacing w:line="240" w:lineRule="auto"/>
        <w:jc w:val="both"/>
        <w:rPr>
          <w:sz w:val="24"/>
          <w:szCs w:val="24"/>
        </w:rPr>
      </w:pPr>
      <w:r>
        <w:rPr>
          <w:sz w:val="24"/>
          <w:szCs w:val="24"/>
        </w:rPr>
        <w:t>2. НИР</w:t>
      </w:r>
      <w:r w:rsidR="00784225">
        <w:rPr>
          <w:sz w:val="24"/>
          <w:szCs w:val="24"/>
        </w:rPr>
        <w:t xml:space="preserve"> </w:t>
      </w:r>
      <w:r>
        <w:rPr>
          <w:sz w:val="24"/>
          <w:szCs w:val="24"/>
        </w:rPr>
        <w:t>СПбГУ «Новые методы экономико-математического и компьютерного моделирования сетевого поведения экономических субъектов, оптимизации транспортной инфраструктуры регионов и оценки производственного потенциала предприятий» руководитель А.Б. Прохоров (Pure ID 103905424)</w:t>
      </w:r>
    </w:p>
    <w:p w14:paraId="3D967A85" w14:textId="79659A1A" w:rsidR="00287833" w:rsidRDefault="00000000" w:rsidP="00784225">
      <w:pPr>
        <w:spacing w:before="240" w:after="240" w:line="240" w:lineRule="auto"/>
        <w:jc w:val="both"/>
        <w:rPr>
          <w:sz w:val="24"/>
          <w:szCs w:val="24"/>
        </w:rPr>
      </w:pPr>
      <w:r>
        <w:rPr>
          <w:sz w:val="24"/>
          <w:szCs w:val="24"/>
        </w:rPr>
        <w:t>3. Искусственный интеллект и наука о данных: теория, технология, отраслевые и междисциплинарные исследования и приложения: 2024 г. этап 4 (СПбГУ) (Pure ID</w:t>
      </w:r>
      <w:r>
        <w:rPr>
          <w:rFonts w:ascii="Arial" w:eastAsia="Arial" w:hAnsi="Arial" w:cs="Arial"/>
          <w:sz w:val="17"/>
          <w:szCs w:val="17"/>
        </w:rPr>
        <w:t xml:space="preserve"> </w:t>
      </w:r>
      <w:r>
        <w:rPr>
          <w:sz w:val="24"/>
          <w:szCs w:val="24"/>
        </w:rPr>
        <w:t>95438429)</w:t>
      </w:r>
    </w:p>
    <w:p w14:paraId="50E70506" w14:textId="77777777" w:rsidR="00287833" w:rsidRPr="00784225" w:rsidRDefault="00000000">
      <w:pPr>
        <w:spacing w:line="240" w:lineRule="auto"/>
        <w:jc w:val="both"/>
        <w:rPr>
          <w:sz w:val="24"/>
          <w:szCs w:val="24"/>
          <w:u w:val="single"/>
        </w:rPr>
      </w:pPr>
      <w:r w:rsidRPr="00784225">
        <w:rPr>
          <w:sz w:val="24"/>
          <w:szCs w:val="24"/>
          <w:u w:val="single"/>
        </w:rPr>
        <w:t>Публикации</w:t>
      </w:r>
    </w:p>
    <w:p w14:paraId="49B8A6AC" w14:textId="77777777" w:rsidR="00287833" w:rsidRDefault="00000000" w:rsidP="00784225">
      <w:pPr>
        <w:spacing w:after="120" w:line="240" w:lineRule="auto"/>
        <w:jc w:val="both"/>
        <w:rPr>
          <w:sz w:val="24"/>
          <w:szCs w:val="24"/>
        </w:rPr>
      </w:pPr>
      <w:proofErr w:type="spellStart"/>
      <w:r>
        <w:rPr>
          <w:sz w:val="24"/>
          <w:szCs w:val="24"/>
        </w:rPr>
        <w:t>Scopus</w:t>
      </w:r>
      <w:proofErr w:type="spellEnd"/>
    </w:p>
    <w:p w14:paraId="4BDEF91D" w14:textId="77777777" w:rsidR="00287833" w:rsidRPr="00784225" w:rsidRDefault="00000000" w:rsidP="00784225">
      <w:pPr>
        <w:numPr>
          <w:ilvl w:val="0"/>
          <w:numId w:val="8"/>
        </w:numPr>
        <w:spacing w:after="120" w:line="240" w:lineRule="auto"/>
        <w:rPr>
          <w:sz w:val="24"/>
          <w:szCs w:val="24"/>
          <w:lang w:val="en-US"/>
        </w:rPr>
      </w:pPr>
      <w:r w:rsidRPr="00784225">
        <w:rPr>
          <w:sz w:val="24"/>
          <w:szCs w:val="24"/>
        </w:rPr>
        <w:t>Мусаев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А</w:t>
      </w:r>
      <w:r w:rsidRPr="00784225">
        <w:rPr>
          <w:sz w:val="24"/>
          <w:szCs w:val="24"/>
          <w:lang w:val="en-US"/>
        </w:rPr>
        <w:t xml:space="preserve">., </w:t>
      </w:r>
      <w:proofErr w:type="spellStart"/>
      <w:r w:rsidRPr="00784225">
        <w:rPr>
          <w:sz w:val="24"/>
          <w:szCs w:val="24"/>
        </w:rPr>
        <w:t>Макшанов</w:t>
      </w:r>
      <w:proofErr w:type="spellEnd"/>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Proactive Algorithms for Stabilizing the State of Technological Processes Based on Metric Machine Learning Algorithms // Proceedings of the 2024 International Russian Automation Conference (</w:t>
      </w:r>
      <w:proofErr w:type="spellStart"/>
      <w:r w:rsidRPr="00784225">
        <w:rPr>
          <w:sz w:val="24"/>
          <w:szCs w:val="24"/>
          <w:lang w:val="en-US"/>
        </w:rPr>
        <w:t>RusAutoCon</w:t>
      </w:r>
      <w:proofErr w:type="spellEnd"/>
      <w:r w:rsidRPr="00784225">
        <w:rPr>
          <w:sz w:val="24"/>
          <w:szCs w:val="24"/>
          <w:lang w:val="en-US"/>
        </w:rPr>
        <w:t xml:space="preserve">). – IEEE, 2024. – 6 </w:t>
      </w:r>
      <w:r w:rsidRPr="00784225">
        <w:rPr>
          <w:sz w:val="24"/>
          <w:szCs w:val="24"/>
        </w:rPr>
        <w:t>с</w:t>
      </w:r>
      <w:r w:rsidRPr="00784225">
        <w:rPr>
          <w:sz w:val="24"/>
          <w:szCs w:val="24"/>
          <w:lang w:val="en-US"/>
        </w:rPr>
        <w:t xml:space="preserve">. DOI: </w:t>
      </w:r>
      <w:hyperlink r:id="rId12">
        <w:r w:rsidRPr="00784225">
          <w:rPr>
            <w:sz w:val="24"/>
            <w:szCs w:val="24"/>
            <w:lang w:val="en-US"/>
          </w:rPr>
          <w:t>10.1109/RusAutoCon61949.2024.10694156</w:t>
        </w:r>
      </w:hyperlink>
      <w:r w:rsidRPr="00784225">
        <w:rPr>
          <w:sz w:val="24"/>
          <w:szCs w:val="24"/>
          <w:lang w:val="en-US"/>
        </w:rPr>
        <w:t xml:space="preserve"> (ID: 125804367)</w:t>
      </w:r>
    </w:p>
    <w:p w14:paraId="4407A534" w14:textId="77777777" w:rsidR="00287833" w:rsidRPr="00784225" w:rsidRDefault="00000000" w:rsidP="00784225">
      <w:pPr>
        <w:numPr>
          <w:ilvl w:val="0"/>
          <w:numId w:val="8"/>
        </w:numPr>
        <w:spacing w:after="120" w:line="240" w:lineRule="auto"/>
        <w:rPr>
          <w:sz w:val="24"/>
          <w:szCs w:val="24"/>
        </w:rPr>
      </w:pPr>
      <w:proofErr w:type="spellStart"/>
      <w:r w:rsidRPr="00784225">
        <w:rPr>
          <w:sz w:val="24"/>
          <w:szCs w:val="24"/>
        </w:rPr>
        <w:t>Макшанов</w:t>
      </w:r>
      <w:proofErr w:type="spellEnd"/>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Мусаев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Early Detection of Discrepancies in Multichannel Monitoring Systems // Proceedings of the 2024 International Conference on Industrial Engineering, Applications and Manufacturing (ICIEAM 2024). – IEEE, 2024. – </w:t>
      </w:r>
      <w:r w:rsidRPr="00784225">
        <w:rPr>
          <w:sz w:val="24"/>
          <w:szCs w:val="24"/>
        </w:rPr>
        <w:t>С</w:t>
      </w:r>
      <w:r w:rsidRPr="00784225">
        <w:rPr>
          <w:sz w:val="24"/>
          <w:szCs w:val="24"/>
          <w:lang w:val="en-US"/>
        </w:rPr>
        <w:t xml:space="preserve">. 506–511. </w:t>
      </w:r>
      <w:r w:rsidRPr="00784225">
        <w:rPr>
          <w:sz w:val="24"/>
          <w:szCs w:val="24"/>
        </w:rPr>
        <w:t xml:space="preserve">DOI: </w:t>
      </w:r>
      <w:hyperlink r:id="rId13">
        <w:r w:rsidRPr="00784225">
          <w:rPr>
            <w:sz w:val="24"/>
            <w:szCs w:val="24"/>
          </w:rPr>
          <w:t>10.1109/ICIEAM60818.2024.10553662</w:t>
        </w:r>
      </w:hyperlink>
      <w:r w:rsidRPr="00784225">
        <w:rPr>
          <w:sz w:val="24"/>
          <w:szCs w:val="24"/>
        </w:rPr>
        <w:t xml:space="preserve"> ID: 123947504</w:t>
      </w:r>
    </w:p>
    <w:p w14:paraId="7459834B" w14:textId="77777777" w:rsidR="00287833" w:rsidRPr="00784225" w:rsidRDefault="00000000" w:rsidP="00784225">
      <w:pPr>
        <w:numPr>
          <w:ilvl w:val="0"/>
          <w:numId w:val="8"/>
        </w:numPr>
        <w:spacing w:after="120" w:line="240" w:lineRule="auto"/>
        <w:rPr>
          <w:sz w:val="24"/>
          <w:szCs w:val="24"/>
        </w:rPr>
      </w:pPr>
      <w:r w:rsidRPr="00784225">
        <w:rPr>
          <w:sz w:val="24"/>
          <w:szCs w:val="24"/>
        </w:rPr>
        <w:t>Мусаев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А</w:t>
      </w:r>
      <w:r w:rsidRPr="00784225">
        <w:rPr>
          <w:sz w:val="24"/>
          <w:szCs w:val="24"/>
          <w:lang w:val="en-US"/>
        </w:rPr>
        <w:t xml:space="preserve">., </w:t>
      </w:r>
      <w:proofErr w:type="spellStart"/>
      <w:r w:rsidRPr="00784225">
        <w:rPr>
          <w:sz w:val="24"/>
          <w:szCs w:val="24"/>
        </w:rPr>
        <w:t>Макшанов</w:t>
      </w:r>
      <w:proofErr w:type="spellEnd"/>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Exploring Sequential Algorithms for Anomaly Detection in Multivariate Time Series // Proceedings of the 2024 International Conference on Industrial Engineering, Applications and Manufacturing (ICIEAM 2024). – IEEE, 2024. – </w:t>
      </w:r>
      <w:r w:rsidRPr="00784225">
        <w:rPr>
          <w:sz w:val="24"/>
          <w:szCs w:val="24"/>
        </w:rPr>
        <w:t>С</w:t>
      </w:r>
      <w:r w:rsidRPr="00784225">
        <w:rPr>
          <w:sz w:val="24"/>
          <w:szCs w:val="24"/>
          <w:lang w:val="en-US"/>
        </w:rPr>
        <w:t xml:space="preserve">. 1050–1055. </w:t>
      </w:r>
      <w:r w:rsidRPr="00784225">
        <w:rPr>
          <w:sz w:val="24"/>
          <w:szCs w:val="24"/>
        </w:rPr>
        <w:t xml:space="preserve">DOI: </w:t>
      </w:r>
      <w:hyperlink r:id="rId14">
        <w:r w:rsidRPr="00784225">
          <w:rPr>
            <w:sz w:val="24"/>
            <w:szCs w:val="24"/>
          </w:rPr>
          <w:t>10.1109/ICIEAM60818.2024.10553874</w:t>
        </w:r>
      </w:hyperlink>
      <w:r w:rsidRPr="00784225">
        <w:rPr>
          <w:sz w:val="24"/>
          <w:szCs w:val="24"/>
        </w:rPr>
        <w:t xml:space="preserve"> ID: 123947653</w:t>
      </w:r>
    </w:p>
    <w:p w14:paraId="290ED86C" w14:textId="77777777" w:rsidR="00287833" w:rsidRPr="00784225" w:rsidRDefault="00000000" w:rsidP="00784225">
      <w:pPr>
        <w:numPr>
          <w:ilvl w:val="0"/>
          <w:numId w:val="8"/>
        </w:numPr>
        <w:spacing w:after="120" w:line="240" w:lineRule="auto"/>
        <w:rPr>
          <w:sz w:val="24"/>
          <w:szCs w:val="24"/>
          <w:lang w:val="en-US"/>
        </w:rPr>
      </w:pPr>
      <w:r w:rsidRPr="00784225">
        <w:rPr>
          <w:sz w:val="24"/>
          <w:szCs w:val="24"/>
        </w:rPr>
        <w:t>Мусаев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Evolutionary Parameter Optimization: A Novel Control Strategy for Chaotic Environments // Computational Data and Social Networks: Proceedings of the International Conference on Computational Data and Social Networks. – </w:t>
      </w:r>
      <w:r w:rsidRPr="00784225">
        <w:rPr>
          <w:sz w:val="24"/>
          <w:szCs w:val="24"/>
        </w:rPr>
        <w:t>Сингапур</w:t>
      </w:r>
      <w:r w:rsidRPr="00784225">
        <w:rPr>
          <w:sz w:val="24"/>
          <w:szCs w:val="24"/>
          <w:lang w:val="en-US"/>
        </w:rPr>
        <w:t xml:space="preserve">: Springer Nature, 2024. – </w:t>
      </w:r>
      <w:r w:rsidRPr="00784225">
        <w:rPr>
          <w:sz w:val="24"/>
          <w:szCs w:val="24"/>
        </w:rPr>
        <w:t>С</w:t>
      </w:r>
      <w:r w:rsidRPr="00784225">
        <w:rPr>
          <w:sz w:val="24"/>
          <w:szCs w:val="24"/>
          <w:lang w:val="en-US"/>
        </w:rPr>
        <w:t xml:space="preserve">. 243–251. https://doi.org/10.1007/978-981-97-0669-3_23 </w:t>
      </w:r>
      <w:r w:rsidRPr="00784225">
        <w:rPr>
          <w:sz w:val="24"/>
          <w:szCs w:val="24"/>
          <w:highlight w:val="white"/>
          <w:lang w:val="en-US"/>
        </w:rPr>
        <w:t>ID: 117722341</w:t>
      </w:r>
    </w:p>
    <w:p w14:paraId="39916A98" w14:textId="77777777" w:rsidR="00287833" w:rsidRPr="00784225" w:rsidRDefault="00000000" w:rsidP="00784225">
      <w:pPr>
        <w:numPr>
          <w:ilvl w:val="0"/>
          <w:numId w:val="8"/>
        </w:numPr>
        <w:spacing w:after="120" w:line="240" w:lineRule="auto"/>
        <w:rPr>
          <w:sz w:val="24"/>
          <w:szCs w:val="24"/>
          <w:lang w:val="en-US"/>
        </w:rPr>
      </w:pPr>
      <w:r w:rsidRPr="00784225">
        <w:rPr>
          <w:sz w:val="24"/>
          <w:szCs w:val="24"/>
        </w:rPr>
        <w:t>Мусаев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Harnessing Hybrid Random Search Algorithms for Intelligent State Control in Technological Processes // Intelligent Industrial Informatics and Efficient Networks: Proceedings of the INFUS 2024 Conference. – Springer Nature, 2024. – </w:t>
      </w:r>
      <w:r w:rsidRPr="00784225">
        <w:rPr>
          <w:sz w:val="24"/>
          <w:szCs w:val="24"/>
        </w:rPr>
        <w:t>Т</w:t>
      </w:r>
      <w:r w:rsidRPr="00784225">
        <w:rPr>
          <w:sz w:val="24"/>
          <w:szCs w:val="24"/>
          <w:lang w:val="en-US"/>
        </w:rPr>
        <w:t xml:space="preserve">. 3. – </w:t>
      </w:r>
      <w:r w:rsidRPr="00784225">
        <w:rPr>
          <w:sz w:val="24"/>
          <w:szCs w:val="24"/>
        </w:rPr>
        <w:t>С</w:t>
      </w:r>
      <w:r w:rsidRPr="00784225">
        <w:rPr>
          <w:sz w:val="24"/>
          <w:szCs w:val="24"/>
          <w:lang w:val="en-US"/>
        </w:rPr>
        <w:t xml:space="preserve">. 464–470. https://doi.org/10.1007/978-3-031-67192-0_52 </w:t>
      </w:r>
      <w:r w:rsidRPr="00784225">
        <w:rPr>
          <w:sz w:val="24"/>
          <w:szCs w:val="24"/>
          <w:highlight w:val="white"/>
          <w:lang w:val="en-US"/>
        </w:rPr>
        <w:t>ID: 123947895</w:t>
      </w:r>
    </w:p>
    <w:p w14:paraId="1AB32E60" w14:textId="77777777" w:rsidR="00287833" w:rsidRPr="00784225" w:rsidRDefault="00000000" w:rsidP="00784225">
      <w:pPr>
        <w:numPr>
          <w:ilvl w:val="0"/>
          <w:numId w:val="8"/>
        </w:numPr>
        <w:spacing w:after="120" w:line="240" w:lineRule="auto"/>
        <w:rPr>
          <w:sz w:val="24"/>
          <w:szCs w:val="24"/>
          <w:lang w:val="en-US"/>
        </w:rPr>
      </w:pPr>
      <w:r w:rsidRPr="00784225">
        <w:rPr>
          <w:sz w:val="24"/>
          <w:szCs w:val="24"/>
        </w:rPr>
        <w:lastRenderedPageBreak/>
        <w:t>Мусаев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Managing Operations in Chaotic Environments with Evolutionary Software Agents // Evolutionary Artificial Intelligence: Proceedings of the International Conference on Engineering, Applied Sciences and System Modeling. – Springer Nature, 2024. – </w:t>
      </w:r>
      <w:r w:rsidRPr="00784225">
        <w:rPr>
          <w:sz w:val="24"/>
          <w:szCs w:val="24"/>
        </w:rPr>
        <w:t>С</w:t>
      </w:r>
      <w:r w:rsidRPr="00784225">
        <w:rPr>
          <w:sz w:val="24"/>
          <w:szCs w:val="24"/>
          <w:lang w:val="en-US"/>
        </w:rPr>
        <w:t xml:space="preserve">. 77–88. https://doi.org/10.1007/978-981-99-8438-1_6 </w:t>
      </w:r>
      <w:r w:rsidRPr="00784225">
        <w:rPr>
          <w:sz w:val="24"/>
          <w:szCs w:val="24"/>
          <w:highlight w:val="white"/>
          <w:lang w:val="en-US"/>
        </w:rPr>
        <w:t>ID: 117722401</w:t>
      </w:r>
    </w:p>
    <w:p w14:paraId="6706D497" w14:textId="77777777" w:rsidR="00287833" w:rsidRPr="00784225" w:rsidRDefault="00000000" w:rsidP="00784225">
      <w:pPr>
        <w:numPr>
          <w:ilvl w:val="0"/>
          <w:numId w:val="8"/>
        </w:numPr>
        <w:spacing w:after="120" w:line="240" w:lineRule="auto"/>
        <w:rPr>
          <w:sz w:val="24"/>
          <w:szCs w:val="24"/>
        </w:rPr>
      </w:pPr>
      <w:r w:rsidRPr="00784225">
        <w:rPr>
          <w:sz w:val="24"/>
          <w:szCs w:val="24"/>
        </w:rPr>
        <w:t>Шерстюк</w:t>
      </w:r>
      <w:r w:rsidRPr="00784225">
        <w:rPr>
          <w:sz w:val="24"/>
          <w:szCs w:val="24"/>
          <w:lang w:val="en-US"/>
        </w:rPr>
        <w:t xml:space="preserve"> </w:t>
      </w:r>
      <w:r w:rsidRPr="00784225">
        <w:rPr>
          <w:sz w:val="24"/>
          <w:szCs w:val="24"/>
        </w:rPr>
        <w:t>Ю</w:t>
      </w:r>
      <w:r w:rsidRPr="00784225">
        <w:rPr>
          <w:sz w:val="24"/>
          <w:szCs w:val="24"/>
          <w:lang w:val="en-US"/>
        </w:rPr>
        <w:t xml:space="preserve">. </w:t>
      </w:r>
      <w:r w:rsidRPr="00784225">
        <w:rPr>
          <w:sz w:val="24"/>
          <w:szCs w:val="24"/>
        </w:rPr>
        <w:t>М</w:t>
      </w:r>
      <w:r w:rsidRPr="00784225">
        <w:rPr>
          <w:sz w:val="24"/>
          <w:szCs w:val="24"/>
          <w:lang w:val="en-US"/>
        </w:rPr>
        <w:t xml:space="preserve">., </w:t>
      </w:r>
      <w:r w:rsidRPr="00784225">
        <w:rPr>
          <w:sz w:val="24"/>
          <w:szCs w:val="24"/>
        </w:rPr>
        <w:t>Мусаев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Production Experience Storage Systems as an Element of Intelligent Decision-Making Support // Proceedings of the 2024 International Russian Smart Industry Conference (</w:t>
      </w:r>
      <w:proofErr w:type="spellStart"/>
      <w:r w:rsidRPr="00784225">
        <w:rPr>
          <w:sz w:val="24"/>
          <w:szCs w:val="24"/>
          <w:lang w:val="en-US"/>
        </w:rPr>
        <w:t>SmartIndustryCon</w:t>
      </w:r>
      <w:proofErr w:type="spellEnd"/>
      <w:r w:rsidRPr="00784225">
        <w:rPr>
          <w:sz w:val="24"/>
          <w:szCs w:val="24"/>
          <w:lang w:val="en-US"/>
        </w:rPr>
        <w:t xml:space="preserve"> 2024). – IEEE, 2024. – </w:t>
      </w:r>
      <w:r w:rsidRPr="00784225">
        <w:rPr>
          <w:sz w:val="24"/>
          <w:szCs w:val="24"/>
        </w:rPr>
        <w:t>С</w:t>
      </w:r>
      <w:r w:rsidRPr="00784225">
        <w:rPr>
          <w:sz w:val="24"/>
          <w:szCs w:val="24"/>
          <w:lang w:val="en-US"/>
        </w:rPr>
        <w:t xml:space="preserve">. 173–177. </w:t>
      </w:r>
      <w:r w:rsidRPr="00784225">
        <w:rPr>
          <w:sz w:val="24"/>
          <w:szCs w:val="24"/>
        </w:rPr>
        <w:t xml:space="preserve">DOI: </w:t>
      </w:r>
      <w:hyperlink r:id="rId15">
        <w:r w:rsidRPr="00784225">
          <w:rPr>
            <w:sz w:val="24"/>
            <w:szCs w:val="24"/>
          </w:rPr>
          <w:t>10.1109/SmartIndustryCon61328.2024.10515418</w:t>
        </w:r>
      </w:hyperlink>
      <w:r w:rsidRPr="00784225">
        <w:rPr>
          <w:sz w:val="24"/>
          <w:szCs w:val="24"/>
        </w:rPr>
        <w:t xml:space="preserve"> ID: 119568917</w:t>
      </w:r>
    </w:p>
    <w:p w14:paraId="0C169C25" w14:textId="77777777" w:rsidR="00287833" w:rsidRPr="00784225" w:rsidRDefault="00000000" w:rsidP="00784225">
      <w:pPr>
        <w:numPr>
          <w:ilvl w:val="0"/>
          <w:numId w:val="8"/>
        </w:numPr>
        <w:spacing w:after="120" w:line="240" w:lineRule="auto"/>
        <w:rPr>
          <w:sz w:val="24"/>
          <w:szCs w:val="24"/>
        </w:rPr>
      </w:pPr>
      <w:r w:rsidRPr="00784225">
        <w:rPr>
          <w:sz w:val="24"/>
          <w:szCs w:val="24"/>
        </w:rPr>
        <w:t>Мансуров</w:t>
      </w:r>
      <w:r w:rsidRPr="00784225">
        <w:rPr>
          <w:sz w:val="24"/>
          <w:szCs w:val="24"/>
          <w:lang w:val="en-US"/>
        </w:rPr>
        <w:t xml:space="preserve"> </w:t>
      </w:r>
      <w:r w:rsidRPr="00784225">
        <w:rPr>
          <w:sz w:val="24"/>
          <w:szCs w:val="24"/>
        </w:rPr>
        <w:t>К</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Семёнов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В</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Радионов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В</w:t>
      </w:r>
      <w:r w:rsidRPr="00784225">
        <w:rPr>
          <w:sz w:val="24"/>
          <w:szCs w:val="24"/>
          <w:lang w:val="en-US"/>
        </w:rPr>
        <w:t xml:space="preserve">., </w:t>
      </w:r>
      <w:r w:rsidRPr="00784225">
        <w:rPr>
          <w:sz w:val="24"/>
          <w:szCs w:val="24"/>
        </w:rPr>
        <w:t>Ибрагимов</w:t>
      </w:r>
      <w:r w:rsidRPr="00784225">
        <w:rPr>
          <w:sz w:val="24"/>
          <w:szCs w:val="24"/>
          <w:lang w:val="en-US"/>
        </w:rPr>
        <w:t xml:space="preserve"> </w:t>
      </w:r>
      <w:r w:rsidRPr="00784225">
        <w:rPr>
          <w:sz w:val="24"/>
          <w:szCs w:val="24"/>
        </w:rPr>
        <w:t>Р</w:t>
      </w:r>
      <w:r w:rsidRPr="00784225">
        <w:rPr>
          <w:sz w:val="24"/>
          <w:szCs w:val="24"/>
          <w:lang w:val="en-US"/>
        </w:rPr>
        <w:t xml:space="preserve">. </w:t>
      </w:r>
      <w:r w:rsidRPr="00784225">
        <w:rPr>
          <w:sz w:val="24"/>
          <w:szCs w:val="24"/>
        </w:rPr>
        <w:t>М</w:t>
      </w:r>
      <w:r w:rsidRPr="00784225">
        <w:rPr>
          <w:sz w:val="24"/>
          <w:szCs w:val="24"/>
          <w:lang w:val="en-US"/>
        </w:rPr>
        <w:t xml:space="preserve">. Cryptocurrency Exchange Simulation // Computational Economics. – 2024. </w:t>
      </w:r>
      <w:hyperlink r:id="rId16">
        <w:r w:rsidRPr="00784225">
          <w:rPr>
            <w:sz w:val="24"/>
            <w:szCs w:val="24"/>
          </w:rPr>
          <w:t>https://doi.org/10.1007/s10614-023-10495-z</w:t>
        </w:r>
      </w:hyperlink>
      <w:r w:rsidRPr="00784225">
        <w:rPr>
          <w:sz w:val="24"/>
          <w:szCs w:val="24"/>
          <w:highlight w:val="white"/>
        </w:rPr>
        <w:t xml:space="preserve"> </w:t>
      </w:r>
      <w:r w:rsidRPr="00784225">
        <w:rPr>
          <w:sz w:val="24"/>
          <w:szCs w:val="24"/>
        </w:rPr>
        <w:t xml:space="preserve"> ID: 114309976</w:t>
      </w:r>
      <w:r w:rsidRPr="00784225">
        <w:rPr>
          <w:sz w:val="24"/>
          <w:szCs w:val="24"/>
          <w:highlight w:val="white"/>
        </w:rPr>
        <w:t xml:space="preserve"> </w:t>
      </w:r>
      <w:r w:rsidRPr="00784225">
        <w:rPr>
          <w:sz w:val="24"/>
          <w:szCs w:val="24"/>
        </w:rPr>
        <w:t>(Q1)</w:t>
      </w:r>
    </w:p>
    <w:p w14:paraId="5A70F182" w14:textId="77777777" w:rsidR="00287833" w:rsidRPr="00784225" w:rsidRDefault="00000000" w:rsidP="00784225">
      <w:pPr>
        <w:numPr>
          <w:ilvl w:val="0"/>
          <w:numId w:val="8"/>
        </w:numPr>
        <w:spacing w:after="120" w:line="240" w:lineRule="auto"/>
        <w:rPr>
          <w:sz w:val="24"/>
          <w:szCs w:val="24"/>
        </w:rPr>
      </w:pPr>
      <w:r w:rsidRPr="00784225">
        <w:rPr>
          <w:sz w:val="24"/>
          <w:szCs w:val="24"/>
        </w:rPr>
        <w:t>Романов</w:t>
      </w:r>
      <w:r w:rsidRPr="00784225">
        <w:rPr>
          <w:sz w:val="24"/>
          <w:szCs w:val="24"/>
          <w:lang w:val="en-US"/>
        </w:rPr>
        <w:t xml:space="preserve"> </w:t>
      </w:r>
      <w:r w:rsidRPr="00784225">
        <w:rPr>
          <w:sz w:val="24"/>
          <w:szCs w:val="24"/>
        </w:rPr>
        <w:t>Д</w:t>
      </w:r>
      <w:r w:rsidRPr="00784225">
        <w:rPr>
          <w:sz w:val="24"/>
          <w:szCs w:val="24"/>
          <w:lang w:val="en-US"/>
        </w:rPr>
        <w:t>.</w:t>
      </w:r>
      <w:r w:rsidRPr="00784225">
        <w:rPr>
          <w:sz w:val="24"/>
          <w:szCs w:val="24"/>
        </w:rPr>
        <w:t>В</w:t>
      </w:r>
      <w:r w:rsidRPr="00784225">
        <w:rPr>
          <w:sz w:val="24"/>
          <w:szCs w:val="24"/>
          <w:lang w:val="en-US"/>
        </w:rPr>
        <w:t xml:space="preserve">., </w:t>
      </w:r>
      <w:r w:rsidRPr="00784225">
        <w:rPr>
          <w:sz w:val="24"/>
          <w:szCs w:val="24"/>
        </w:rPr>
        <w:t>Гадасина</w:t>
      </w:r>
      <w:r w:rsidRPr="00784225">
        <w:rPr>
          <w:sz w:val="24"/>
          <w:szCs w:val="24"/>
          <w:lang w:val="en-US"/>
        </w:rPr>
        <w:t xml:space="preserve"> </w:t>
      </w:r>
      <w:r w:rsidRPr="00784225">
        <w:rPr>
          <w:sz w:val="24"/>
          <w:szCs w:val="24"/>
        </w:rPr>
        <w:t>Л</w:t>
      </w:r>
      <w:r w:rsidRPr="00784225">
        <w:rPr>
          <w:sz w:val="24"/>
          <w:szCs w:val="24"/>
          <w:lang w:val="en-US"/>
        </w:rPr>
        <w:t>.</w:t>
      </w:r>
      <w:r w:rsidRPr="00784225">
        <w:rPr>
          <w:sz w:val="24"/>
          <w:szCs w:val="24"/>
        </w:rPr>
        <w:t>В</w:t>
      </w:r>
      <w:r w:rsidRPr="00784225">
        <w:rPr>
          <w:sz w:val="24"/>
          <w:szCs w:val="24"/>
          <w:lang w:val="en-US"/>
        </w:rPr>
        <w:t xml:space="preserve">. Using a Decision Tree for the Clustering Problem // Proceedings - 2024 International Russian Smart Industry Conference, </w:t>
      </w:r>
      <w:proofErr w:type="spellStart"/>
      <w:r w:rsidRPr="00784225">
        <w:rPr>
          <w:sz w:val="24"/>
          <w:szCs w:val="24"/>
          <w:lang w:val="en-US"/>
        </w:rPr>
        <w:t>SmartIndustryCon</w:t>
      </w:r>
      <w:proofErr w:type="spellEnd"/>
      <w:r w:rsidRPr="00784225">
        <w:rPr>
          <w:sz w:val="24"/>
          <w:szCs w:val="24"/>
          <w:lang w:val="en-US"/>
        </w:rPr>
        <w:t xml:space="preserve"> 2024, 2024, p. 273–279. </w:t>
      </w:r>
      <w:r w:rsidRPr="00784225">
        <w:rPr>
          <w:sz w:val="24"/>
          <w:szCs w:val="24"/>
        </w:rPr>
        <w:t xml:space="preserve">DOI: </w:t>
      </w:r>
      <w:hyperlink r:id="rId17">
        <w:r w:rsidRPr="00784225">
          <w:rPr>
            <w:sz w:val="24"/>
            <w:szCs w:val="24"/>
          </w:rPr>
          <w:t>10.1109/SmartIndustryCon61328.2024.10515744</w:t>
        </w:r>
      </w:hyperlink>
      <w:r w:rsidRPr="00784225">
        <w:rPr>
          <w:sz w:val="24"/>
          <w:szCs w:val="24"/>
        </w:rPr>
        <w:t>.  ID: 121544368</w:t>
      </w:r>
    </w:p>
    <w:p w14:paraId="39EDFFAA" w14:textId="77777777" w:rsidR="00287833" w:rsidRPr="00784225" w:rsidRDefault="00000000" w:rsidP="00784225">
      <w:pPr>
        <w:numPr>
          <w:ilvl w:val="0"/>
          <w:numId w:val="8"/>
        </w:numPr>
        <w:spacing w:after="120" w:line="240" w:lineRule="auto"/>
        <w:rPr>
          <w:sz w:val="24"/>
          <w:szCs w:val="24"/>
        </w:rPr>
      </w:pPr>
      <w:r w:rsidRPr="00784225">
        <w:rPr>
          <w:sz w:val="24"/>
          <w:szCs w:val="24"/>
        </w:rPr>
        <w:t>Гадасина</w:t>
      </w:r>
      <w:r w:rsidRPr="00784225">
        <w:rPr>
          <w:sz w:val="24"/>
          <w:szCs w:val="24"/>
          <w:lang w:val="en-US"/>
        </w:rPr>
        <w:t xml:space="preserve"> </w:t>
      </w:r>
      <w:r w:rsidRPr="00784225">
        <w:rPr>
          <w:sz w:val="24"/>
          <w:szCs w:val="24"/>
        </w:rPr>
        <w:t>Л</w:t>
      </w:r>
      <w:r w:rsidRPr="00784225">
        <w:rPr>
          <w:sz w:val="24"/>
          <w:szCs w:val="24"/>
          <w:lang w:val="en-US"/>
        </w:rPr>
        <w:t>.</w:t>
      </w:r>
      <w:r w:rsidRPr="00784225">
        <w:rPr>
          <w:sz w:val="24"/>
          <w:szCs w:val="24"/>
        </w:rPr>
        <w:t>В</w:t>
      </w:r>
      <w:r w:rsidRPr="00784225">
        <w:rPr>
          <w:sz w:val="24"/>
          <w:szCs w:val="24"/>
          <w:lang w:val="en-US"/>
        </w:rPr>
        <w:t xml:space="preserve">., </w:t>
      </w:r>
      <w:proofErr w:type="spellStart"/>
      <w:r w:rsidRPr="00784225">
        <w:rPr>
          <w:sz w:val="24"/>
          <w:szCs w:val="24"/>
        </w:rPr>
        <w:t>Масалимова</w:t>
      </w:r>
      <w:proofErr w:type="spellEnd"/>
      <w:r w:rsidRPr="00784225">
        <w:rPr>
          <w:sz w:val="24"/>
          <w:szCs w:val="24"/>
          <w:lang w:val="en-US"/>
        </w:rPr>
        <w:t xml:space="preserve"> </w:t>
      </w:r>
      <w:r w:rsidRPr="00784225">
        <w:rPr>
          <w:sz w:val="24"/>
          <w:szCs w:val="24"/>
        </w:rPr>
        <w:t>А</w:t>
      </w:r>
      <w:r w:rsidRPr="00784225">
        <w:rPr>
          <w:sz w:val="24"/>
          <w:szCs w:val="24"/>
          <w:lang w:val="en-US"/>
        </w:rPr>
        <w:t xml:space="preserve">., </w:t>
      </w:r>
      <w:proofErr w:type="spellStart"/>
      <w:r w:rsidRPr="00784225">
        <w:rPr>
          <w:sz w:val="24"/>
          <w:szCs w:val="24"/>
        </w:rPr>
        <w:t>Вьюненко</w:t>
      </w:r>
      <w:proofErr w:type="spellEnd"/>
      <w:r w:rsidRPr="00784225">
        <w:rPr>
          <w:sz w:val="24"/>
          <w:szCs w:val="24"/>
          <w:lang w:val="en-US"/>
        </w:rPr>
        <w:t xml:space="preserve"> </w:t>
      </w:r>
      <w:r w:rsidRPr="00784225">
        <w:rPr>
          <w:sz w:val="24"/>
          <w:szCs w:val="24"/>
        </w:rPr>
        <w:t>Л</w:t>
      </w:r>
      <w:r w:rsidRPr="00784225">
        <w:rPr>
          <w:sz w:val="24"/>
          <w:szCs w:val="24"/>
          <w:lang w:val="en-US"/>
        </w:rPr>
        <w:t>.</w:t>
      </w:r>
      <w:r w:rsidRPr="00784225">
        <w:rPr>
          <w:sz w:val="24"/>
          <w:szCs w:val="24"/>
        </w:rPr>
        <w:t>Ф</w:t>
      </w:r>
      <w:r w:rsidRPr="00784225">
        <w:rPr>
          <w:sz w:val="24"/>
          <w:szCs w:val="24"/>
          <w:lang w:val="en-US"/>
        </w:rPr>
        <w:t xml:space="preserve">. Application of Machine Learning Methods to Assess Player Skills via Business Simulation Logs. In: Bach </w:t>
      </w:r>
      <w:proofErr w:type="spellStart"/>
      <w:r w:rsidRPr="00784225">
        <w:rPr>
          <w:sz w:val="24"/>
          <w:szCs w:val="24"/>
          <w:lang w:val="en-US"/>
        </w:rPr>
        <w:t>Tobji</w:t>
      </w:r>
      <w:proofErr w:type="spellEnd"/>
      <w:r w:rsidRPr="00784225">
        <w:rPr>
          <w:sz w:val="24"/>
          <w:szCs w:val="24"/>
          <w:lang w:val="en-US"/>
        </w:rPr>
        <w:t xml:space="preserve">, M.A., </w:t>
      </w:r>
      <w:proofErr w:type="spellStart"/>
      <w:r w:rsidRPr="00784225">
        <w:rPr>
          <w:sz w:val="24"/>
          <w:szCs w:val="24"/>
          <w:lang w:val="en-US"/>
        </w:rPr>
        <w:t>Jallouli</w:t>
      </w:r>
      <w:proofErr w:type="spellEnd"/>
      <w:r w:rsidRPr="00784225">
        <w:rPr>
          <w:sz w:val="24"/>
          <w:szCs w:val="24"/>
          <w:lang w:val="en-US"/>
        </w:rPr>
        <w:t xml:space="preserve">, R., Sadok, H., </w:t>
      </w:r>
      <w:proofErr w:type="spellStart"/>
      <w:r w:rsidRPr="00784225">
        <w:rPr>
          <w:sz w:val="24"/>
          <w:szCs w:val="24"/>
          <w:lang w:val="en-US"/>
        </w:rPr>
        <w:t>Lajfari</w:t>
      </w:r>
      <w:proofErr w:type="spellEnd"/>
      <w:r w:rsidRPr="00784225">
        <w:rPr>
          <w:sz w:val="24"/>
          <w:szCs w:val="24"/>
          <w:lang w:val="en-US"/>
        </w:rPr>
        <w:t xml:space="preserve">, K., </w:t>
      </w:r>
      <w:proofErr w:type="spellStart"/>
      <w:r w:rsidRPr="00784225">
        <w:rPr>
          <w:sz w:val="24"/>
          <w:szCs w:val="24"/>
          <w:lang w:val="en-US"/>
        </w:rPr>
        <w:t>Mafamane</w:t>
      </w:r>
      <w:proofErr w:type="spellEnd"/>
      <w:r w:rsidRPr="00784225">
        <w:rPr>
          <w:sz w:val="24"/>
          <w:szCs w:val="24"/>
          <w:lang w:val="en-US"/>
        </w:rPr>
        <w:t xml:space="preserve">, D., Mahboub, H. (eds) Digital Economy. Emerging Technologies and Business Innovation. </w:t>
      </w:r>
      <w:proofErr w:type="spellStart"/>
      <w:r w:rsidRPr="00784225">
        <w:rPr>
          <w:sz w:val="24"/>
          <w:szCs w:val="24"/>
          <w:lang w:val="en-US"/>
        </w:rPr>
        <w:t>ICDEc</w:t>
      </w:r>
      <w:proofErr w:type="spellEnd"/>
      <w:r w:rsidRPr="00784225">
        <w:rPr>
          <w:sz w:val="24"/>
          <w:szCs w:val="24"/>
          <w:lang w:val="en-US"/>
        </w:rPr>
        <w:t xml:space="preserve"> 2024. Lecture Notes in Business Information Processing, vol 531. </w:t>
      </w:r>
      <w:r w:rsidRPr="00784225">
        <w:rPr>
          <w:sz w:val="24"/>
          <w:szCs w:val="24"/>
        </w:rPr>
        <w:t xml:space="preserve">Springer, </w:t>
      </w:r>
      <w:proofErr w:type="spellStart"/>
      <w:r w:rsidRPr="00784225">
        <w:rPr>
          <w:sz w:val="24"/>
          <w:szCs w:val="24"/>
        </w:rPr>
        <w:t>Cham</w:t>
      </w:r>
      <w:proofErr w:type="spellEnd"/>
      <w:r w:rsidRPr="00784225">
        <w:rPr>
          <w:sz w:val="24"/>
          <w:szCs w:val="24"/>
        </w:rPr>
        <w:t>. https://doi.org/10.1007/978-3-031-76368-7_1. ID: 127849283</w:t>
      </w:r>
    </w:p>
    <w:p w14:paraId="7A75E4C3" w14:textId="77777777" w:rsidR="00287833" w:rsidRPr="00784225" w:rsidRDefault="00000000" w:rsidP="00784225">
      <w:pPr>
        <w:numPr>
          <w:ilvl w:val="0"/>
          <w:numId w:val="8"/>
        </w:numPr>
        <w:spacing w:after="120" w:line="240" w:lineRule="auto"/>
        <w:rPr>
          <w:sz w:val="24"/>
          <w:szCs w:val="24"/>
        </w:rPr>
      </w:pPr>
      <w:r w:rsidRPr="00784225">
        <w:rPr>
          <w:sz w:val="24"/>
          <w:szCs w:val="24"/>
        </w:rPr>
        <w:t>Гадасина</w:t>
      </w:r>
      <w:r w:rsidRPr="00784225">
        <w:rPr>
          <w:sz w:val="24"/>
          <w:szCs w:val="24"/>
          <w:lang w:val="en-US"/>
        </w:rPr>
        <w:t xml:space="preserve"> </w:t>
      </w:r>
      <w:r w:rsidRPr="00784225">
        <w:rPr>
          <w:sz w:val="24"/>
          <w:szCs w:val="24"/>
        </w:rPr>
        <w:t>Л</w:t>
      </w:r>
      <w:r w:rsidRPr="00784225">
        <w:rPr>
          <w:sz w:val="24"/>
          <w:szCs w:val="24"/>
          <w:lang w:val="en-US"/>
        </w:rPr>
        <w:t xml:space="preserve">. </w:t>
      </w:r>
      <w:r w:rsidRPr="00784225">
        <w:rPr>
          <w:sz w:val="24"/>
          <w:szCs w:val="24"/>
        </w:rPr>
        <w:t>В</w:t>
      </w:r>
      <w:r w:rsidRPr="00784225">
        <w:rPr>
          <w:sz w:val="24"/>
          <w:szCs w:val="24"/>
          <w:lang w:val="en-US"/>
        </w:rPr>
        <w:t xml:space="preserve">., </w:t>
      </w:r>
      <w:r w:rsidRPr="00784225">
        <w:rPr>
          <w:sz w:val="24"/>
          <w:szCs w:val="24"/>
        </w:rPr>
        <w:t>Карпович</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Е</w:t>
      </w:r>
      <w:r w:rsidRPr="00784225">
        <w:rPr>
          <w:sz w:val="24"/>
          <w:szCs w:val="24"/>
          <w:lang w:val="en-US"/>
        </w:rPr>
        <w:t xml:space="preserve">. Analytics for an E-commerce: Demand Analysis and Prediction. Computational Data and Social Networks. </w:t>
      </w:r>
      <w:proofErr w:type="spellStart"/>
      <w:r w:rsidRPr="00784225">
        <w:rPr>
          <w:sz w:val="24"/>
          <w:szCs w:val="24"/>
          <w:lang w:val="en-US"/>
        </w:rPr>
        <w:t>CSoNet</w:t>
      </w:r>
      <w:proofErr w:type="spellEnd"/>
      <w:r w:rsidRPr="00784225">
        <w:rPr>
          <w:sz w:val="24"/>
          <w:szCs w:val="24"/>
          <w:lang w:val="en-US"/>
        </w:rPr>
        <w:t xml:space="preserve"> 2023. Lecture Notes in Computer Science. </w:t>
      </w:r>
      <w:r w:rsidRPr="00784225">
        <w:rPr>
          <w:sz w:val="24"/>
          <w:szCs w:val="24"/>
        </w:rPr>
        <w:t>Springer Nature, 2024. p. 419-420. https://doi.org/10.1007/978-981-97-0669-3. ID: 121544768</w:t>
      </w:r>
    </w:p>
    <w:p w14:paraId="17D5FC09" w14:textId="77777777" w:rsidR="00287833" w:rsidRPr="00784225" w:rsidRDefault="00000000" w:rsidP="00784225">
      <w:pPr>
        <w:numPr>
          <w:ilvl w:val="0"/>
          <w:numId w:val="8"/>
        </w:numPr>
        <w:spacing w:after="120" w:line="240" w:lineRule="auto"/>
        <w:rPr>
          <w:sz w:val="24"/>
          <w:szCs w:val="24"/>
        </w:rPr>
      </w:pPr>
      <w:r w:rsidRPr="00784225">
        <w:rPr>
          <w:sz w:val="24"/>
          <w:szCs w:val="24"/>
          <w:lang w:val="en-US"/>
        </w:rPr>
        <w:t xml:space="preserve">(Scopus Q2) </w:t>
      </w:r>
      <w:r w:rsidRPr="00784225">
        <w:rPr>
          <w:sz w:val="24"/>
          <w:szCs w:val="24"/>
        </w:rPr>
        <w:t>Алтынова</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Ю</w:t>
      </w:r>
      <w:r w:rsidRPr="00784225">
        <w:rPr>
          <w:sz w:val="24"/>
          <w:szCs w:val="24"/>
          <w:lang w:val="en-US"/>
        </w:rPr>
        <w:t xml:space="preserve">., </w:t>
      </w:r>
      <w:r w:rsidRPr="00784225">
        <w:rPr>
          <w:sz w:val="24"/>
          <w:szCs w:val="24"/>
        </w:rPr>
        <w:t>Колычева</w:t>
      </w:r>
      <w:r w:rsidRPr="00784225">
        <w:rPr>
          <w:sz w:val="24"/>
          <w:szCs w:val="24"/>
          <w:lang w:val="en-US"/>
        </w:rPr>
        <w:t xml:space="preserve"> </w:t>
      </w:r>
      <w:r w:rsidRPr="00784225">
        <w:rPr>
          <w:sz w:val="24"/>
          <w:szCs w:val="24"/>
        </w:rPr>
        <w:t>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Семенов</w:t>
      </w:r>
      <w:r w:rsidRPr="00784225">
        <w:rPr>
          <w:sz w:val="24"/>
          <w:szCs w:val="24"/>
          <w:lang w:val="en-US"/>
        </w:rPr>
        <w:t xml:space="preserve"> </w:t>
      </w:r>
      <w:r w:rsidRPr="00784225">
        <w:rPr>
          <w:sz w:val="24"/>
          <w:szCs w:val="24"/>
        </w:rPr>
        <w:t>А</w:t>
      </w:r>
      <w:r w:rsidRPr="00784225">
        <w:rPr>
          <w:sz w:val="24"/>
          <w:szCs w:val="24"/>
          <w:lang w:val="en-US"/>
        </w:rPr>
        <w:t xml:space="preserve">. </w:t>
      </w:r>
      <w:proofErr w:type="spellStart"/>
      <w:r w:rsidRPr="00784225">
        <w:rPr>
          <w:sz w:val="24"/>
          <w:szCs w:val="24"/>
          <w:lang w:val="en-US"/>
        </w:rPr>
        <w:t>Artionyms</w:t>
      </w:r>
      <w:proofErr w:type="spellEnd"/>
      <w:r w:rsidRPr="00784225">
        <w:rPr>
          <w:sz w:val="24"/>
          <w:szCs w:val="24"/>
          <w:lang w:val="en-US"/>
        </w:rPr>
        <w:t xml:space="preserve"> and machine learning: auto naming of the paintings // IAES International Journal of Artificial Intelligence. – 2024. – V. 13, № 4. – </w:t>
      </w:r>
      <w:r w:rsidRPr="00784225">
        <w:rPr>
          <w:sz w:val="24"/>
          <w:szCs w:val="24"/>
        </w:rPr>
        <w:t>С</w:t>
      </w:r>
      <w:r w:rsidRPr="00784225">
        <w:rPr>
          <w:sz w:val="24"/>
          <w:szCs w:val="24"/>
          <w:lang w:val="en-US"/>
        </w:rPr>
        <w:t xml:space="preserve">. 4445–4452. </w:t>
      </w:r>
      <w:r w:rsidRPr="00784225">
        <w:rPr>
          <w:sz w:val="24"/>
          <w:szCs w:val="24"/>
        </w:rPr>
        <w:t>ID: 125804249</w:t>
      </w:r>
    </w:p>
    <w:p w14:paraId="0732AE07" w14:textId="77777777" w:rsidR="00287833" w:rsidRPr="00784225" w:rsidRDefault="00000000" w:rsidP="00784225">
      <w:pPr>
        <w:numPr>
          <w:ilvl w:val="0"/>
          <w:numId w:val="8"/>
        </w:numPr>
        <w:spacing w:after="120" w:line="240" w:lineRule="auto"/>
        <w:rPr>
          <w:sz w:val="24"/>
          <w:szCs w:val="24"/>
        </w:rPr>
      </w:pPr>
      <w:r w:rsidRPr="00784225">
        <w:rPr>
          <w:sz w:val="24"/>
          <w:szCs w:val="24"/>
          <w:lang w:val="en-US"/>
        </w:rPr>
        <w:t xml:space="preserve">(Scopus Q1) </w:t>
      </w:r>
      <w:r w:rsidRPr="00784225">
        <w:rPr>
          <w:sz w:val="24"/>
          <w:szCs w:val="24"/>
        </w:rPr>
        <w:t>Пименов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Е</w:t>
      </w:r>
      <w:r w:rsidRPr="00784225">
        <w:rPr>
          <w:sz w:val="24"/>
          <w:szCs w:val="24"/>
          <w:lang w:val="en-US"/>
        </w:rPr>
        <w:t xml:space="preserve">., </w:t>
      </w:r>
      <w:r w:rsidRPr="00784225">
        <w:rPr>
          <w:sz w:val="24"/>
          <w:szCs w:val="24"/>
        </w:rPr>
        <w:t>Колычева</w:t>
      </w:r>
      <w:r w:rsidRPr="00784225">
        <w:rPr>
          <w:sz w:val="24"/>
          <w:szCs w:val="24"/>
          <w:lang w:val="en-US"/>
        </w:rPr>
        <w:t xml:space="preserve"> </w:t>
      </w:r>
      <w:r w:rsidRPr="00784225">
        <w:rPr>
          <w:sz w:val="24"/>
          <w:szCs w:val="24"/>
        </w:rPr>
        <w:t>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Семенов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The Death of the Author: The Case of Art Market // Empirical Studies of the Arts. – </w:t>
      </w:r>
      <w:r w:rsidRPr="00784225">
        <w:rPr>
          <w:sz w:val="24"/>
          <w:szCs w:val="24"/>
          <w:highlight w:val="white"/>
          <w:lang w:val="en-US"/>
        </w:rPr>
        <w:t xml:space="preserve">2025. – V. 43. – №. </w:t>
      </w:r>
      <w:r w:rsidRPr="00784225">
        <w:rPr>
          <w:sz w:val="24"/>
          <w:szCs w:val="24"/>
          <w:highlight w:val="white"/>
        </w:rPr>
        <w:t>1. – p. 105-1</w:t>
      </w:r>
      <w:r w:rsidRPr="00784225">
        <w:rPr>
          <w:sz w:val="24"/>
          <w:szCs w:val="24"/>
        </w:rPr>
        <w:t xml:space="preserve">34. </w:t>
      </w:r>
      <w:hyperlink r:id="rId18">
        <w:r w:rsidRPr="00784225">
          <w:rPr>
            <w:sz w:val="24"/>
            <w:szCs w:val="24"/>
          </w:rPr>
          <w:t>https://doi.org/10.1177/02762374241267105</w:t>
        </w:r>
      </w:hyperlink>
      <w:r w:rsidRPr="00784225">
        <w:rPr>
          <w:sz w:val="24"/>
          <w:szCs w:val="24"/>
        </w:rPr>
        <w:t xml:space="preserve"> ID: 124448840</w:t>
      </w:r>
    </w:p>
    <w:p w14:paraId="3E4B0455" w14:textId="77777777" w:rsidR="00287833" w:rsidRPr="00784225" w:rsidRDefault="00000000" w:rsidP="00784225">
      <w:pPr>
        <w:numPr>
          <w:ilvl w:val="0"/>
          <w:numId w:val="8"/>
        </w:numPr>
        <w:spacing w:after="120" w:line="240" w:lineRule="auto"/>
        <w:rPr>
          <w:sz w:val="24"/>
          <w:szCs w:val="24"/>
        </w:rPr>
      </w:pPr>
      <w:r w:rsidRPr="00784225">
        <w:rPr>
          <w:sz w:val="24"/>
          <w:szCs w:val="24"/>
        </w:rPr>
        <w:t>Колычева</w:t>
      </w:r>
      <w:r w:rsidRPr="00784225">
        <w:rPr>
          <w:sz w:val="24"/>
          <w:szCs w:val="24"/>
          <w:lang w:val="en-US"/>
        </w:rPr>
        <w:t xml:space="preserve"> </w:t>
      </w:r>
      <w:r w:rsidRPr="00784225">
        <w:rPr>
          <w:sz w:val="24"/>
          <w:szCs w:val="24"/>
        </w:rPr>
        <w:t>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Семёнов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В</w:t>
      </w:r>
      <w:r w:rsidRPr="00784225">
        <w:rPr>
          <w:sz w:val="24"/>
          <w:szCs w:val="24"/>
          <w:lang w:val="en-US"/>
        </w:rPr>
        <w:t xml:space="preserve">., </w:t>
      </w:r>
      <w:r w:rsidRPr="00784225">
        <w:rPr>
          <w:sz w:val="24"/>
          <w:szCs w:val="24"/>
        </w:rPr>
        <w:t>Пименов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С</w:t>
      </w:r>
      <w:r w:rsidRPr="00784225">
        <w:rPr>
          <w:sz w:val="24"/>
          <w:szCs w:val="24"/>
          <w:lang w:val="en-US"/>
        </w:rPr>
        <w:t xml:space="preserve">., </w:t>
      </w:r>
      <w:r w:rsidRPr="00784225">
        <w:rPr>
          <w:sz w:val="24"/>
          <w:szCs w:val="24"/>
        </w:rPr>
        <w:t>Пименова</w:t>
      </w:r>
      <w:r w:rsidRPr="00784225">
        <w:rPr>
          <w:sz w:val="24"/>
          <w:szCs w:val="24"/>
          <w:lang w:val="en-US"/>
        </w:rPr>
        <w:t xml:space="preserve"> </w:t>
      </w:r>
      <w:r w:rsidRPr="00784225">
        <w:rPr>
          <w:sz w:val="24"/>
          <w:szCs w:val="24"/>
        </w:rPr>
        <w:t>Т</w:t>
      </w:r>
      <w:r w:rsidRPr="00784225">
        <w:rPr>
          <w:sz w:val="24"/>
          <w:szCs w:val="24"/>
          <w:lang w:val="en-US"/>
        </w:rPr>
        <w:t xml:space="preserve">. </w:t>
      </w:r>
      <w:r w:rsidRPr="00784225">
        <w:rPr>
          <w:sz w:val="24"/>
          <w:szCs w:val="24"/>
        </w:rPr>
        <w:t>В</w:t>
      </w:r>
      <w:r w:rsidRPr="00784225">
        <w:rPr>
          <w:sz w:val="24"/>
          <w:szCs w:val="24"/>
          <w:lang w:val="en-US"/>
        </w:rPr>
        <w:t xml:space="preserve">. The Impact of News, Expert and Public Opinion on Painting Prices // Computational Data and Social Networks: Proceedings of the International Conference on Computational Data and Social Networks. – </w:t>
      </w:r>
      <w:r w:rsidRPr="00784225">
        <w:rPr>
          <w:sz w:val="24"/>
          <w:szCs w:val="24"/>
        </w:rPr>
        <w:t>Сингапур</w:t>
      </w:r>
      <w:r w:rsidRPr="00784225">
        <w:rPr>
          <w:sz w:val="24"/>
          <w:szCs w:val="24"/>
          <w:lang w:val="en-US"/>
        </w:rPr>
        <w:t xml:space="preserve">: Springer Nature, 2024. – </w:t>
      </w:r>
      <w:r w:rsidRPr="00784225">
        <w:rPr>
          <w:sz w:val="24"/>
          <w:szCs w:val="24"/>
        </w:rPr>
        <w:t>С</w:t>
      </w:r>
      <w:r w:rsidRPr="00784225">
        <w:rPr>
          <w:sz w:val="24"/>
          <w:szCs w:val="24"/>
          <w:lang w:val="en-US"/>
        </w:rPr>
        <w:t xml:space="preserve">. 426–430. https://doi.org/10.1007/978-981-97-0669-3. </w:t>
      </w:r>
      <w:r w:rsidRPr="00784225">
        <w:rPr>
          <w:sz w:val="24"/>
          <w:szCs w:val="24"/>
        </w:rPr>
        <w:t>ID: 117712744</w:t>
      </w:r>
    </w:p>
    <w:p w14:paraId="5EF1F6C9" w14:textId="77777777" w:rsidR="00287833" w:rsidRPr="00784225" w:rsidRDefault="00000000" w:rsidP="00784225">
      <w:pPr>
        <w:numPr>
          <w:ilvl w:val="0"/>
          <w:numId w:val="8"/>
        </w:numPr>
        <w:spacing w:after="120" w:line="240" w:lineRule="auto"/>
        <w:jc w:val="both"/>
        <w:rPr>
          <w:sz w:val="24"/>
          <w:szCs w:val="24"/>
        </w:rPr>
      </w:pPr>
      <w:r w:rsidRPr="00784225">
        <w:rPr>
          <w:sz w:val="24"/>
          <w:szCs w:val="24"/>
          <w:lang w:val="en-US"/>
        </w:rPr>
        <w:t xml:space="preserve">Prokhorov A.B. Efficiency and Productivity Analysis. Using Copulas in Stochastic Frontier Models, Routledge, 2024. Part of the Routledge Advanced Texts in Economics and Finance book series. </w:t>
      </w:r>
      <w:r w:rsidRPr="00784225">
        <w:rPr>
          <w:sz w:val="24"/>
          <w:szCs w:val="24"/>
        </w:rPr>
        <w:t>ISBN: 9780367346096. ID: 128547218</w:t>
      </w:r>
    </w:p>
    <w:p w14:paraId="039568EC"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rPr>
      </w:pPr>
      <w:proofErr w:type="spellStart"/>
      <w:r w:rsidRPr="00784225">
        <w:rPr>
          <w:sz w:val="24"/>
          <w:szCs w:val="24"/>
          <w:lang w:val="en-US"/>
        </w:rPr>
        <w:t>Cingillioglu</w:t>
      </w:r>
      <w:proofErr w:type="spellEnd"/>
      <w:r w:rsidRPr="00784225">
        <w:rPr>
          <w:sz w:val="24"/>
          <w:szCs w:val="24"/>
          <w:lang w:val="en-US"/>
        </w:rPr>
        <w:t xml:space="preserve"> I., Gal U., Prokhorov A. Running a double-blind true social experiment with a goal oriented adaptive AI-based conversational agent in educational research //International Journal of Educational Research. – 2024. – V. 124. art. </w:t>
      </w:r>
      <w:proofErr w:type="gramStart"/>
      <w:r w:rsidRPr="00784225">
        <w:rPr>
          <w:sz w:val="24"/>
          <w:szCs w:val="24"/>
          <w:lang w:val="en-US"/>
        </w:rPr>
        <w:t>102323  –</w:t>
      </w:r>
      <w:proofErr w:type="gramEnd"/>
      <w:r w:rsidRPr="00784225">
        <w:rPr>
          <w:sz w:val="24"/>
          <w:szCs w:val="24"/>
          <w:lang w:val="en-US"/>
        </w:rPr>
        <w:t xml:space="preserve"> </w:t>
      </w:r>
      <w:r w:rsidRPr="00784225">
        <w:rPr>
          <w:sz w:val="24"/>
          <w:szCs w:val="24"/>
        </w:rPr>
        <w:t>С</w:t>
      </w:r>
      <w:r w:rsidRPr="00784225">
        <w:rPr>
          <w:sz w:val="24"/>
          <w:szCs w:val="24"/>
          <w:lang w:val="en-US"/>
        </w:rPr>
        <w:t xml:space="preserve">. 102323. </w:t>
      </w:r>
      <w:hyperlink r:id="rId19">
        <w:r w:rsidRPr="00784225">
          <w:rPr>
            <w:sz w:val="24"/>
            <w:szCs w:val="24"/>
          </w:rPr>
          <w:t>https://doi.org/10.1016/j.ijer.2024.102323</w:t>
        </w:r>
      </w:hyperlink>
      <w:r w:rsidRPr="00784225">
        <w:rPr>
          <w:sz w:val="24"/>
          <w:szCs w:val="24"/>
        </w:rPr>
        <w:t xml:space="preserve">  ID: 128546655</w:t>
      </w:r>
    </w:p>
    <w:p w14:paraId="15E6C86E"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rPr>
      </w:pPr>
      <w:proofErr w:type="spellStart"/>
      <w:r w:rsidRPr="00784225">
        <w:rPr>
          <w:sz w:val="24"/>
          <w:szCs w:val="24"/>
          <w:lang w:val="en-US"/>
        </w:rPr>
        <w:t>Cingillioglu</w:t>
      </w:r>
      <w:proofErr w:type="spellEnd"/>
      <w:r w:rsidRPr="00784225">
        <w:rPr>
          <w:sz w:val="24"/>
          <w:szCs w:val="24"/>
          <w:lang w:val="en-US"/>
        </w:rPr>
        <w:t xml:space="preserve"> I., Gal U., Prokhorov A. AI-experiments in education: An AI-driven randomized controlled trial for higher education research //Education and Information </w:t>
      </w:r>
      <w:r w:rsidRPr="00784225">
        <w:rPr>
          <w:sz w:val="24"/>
          <w:szCs w:val="24"/>
          <w:lang w:val="en-US"/>
        </w:rPr>
        <w:lastRenderedPageBreak/>
        <w:t xml:space="preserve">Technologies. – 2024. – </w:t>
      </w:r>
      <w:r w:rsidRPr="00784225">
        <w:rPr>
          <w:sz w:val="24"/>
          <w:szCs w:val="24"/>
        </w:rPr>
        <w:t>С</w:t>
      </w:r>
      <w:r w:rsidRPr="00784225">
        <w:rPr>
          <w:sz w:val="24"/>
          <w:szCs w:val="24"/>
          <w:lang w:val="en-US"/>
        </w:rPr>
        <w:t xml:space="preserve">. 1-29. </w:t>
      </w:r>
      <w:hyperlink r:id="rId20">
        <w:r w:rsidRPr="00784225">
          <w:rPr>
            <w:sz w:val="24"/>
            <w:szCs w:val="24"/>
            <w:u w:val="single"/>
          </w:rPr>
          <w:t>https://doi.org/10.1007/s10639-024-12633-y</w:t>
        </w:r>
      </w:hyperlink>
      <w:r w:rsidRPr="00784225">
        <w:rPr>
          <w:sz w:val="24"/>
          <w:szCs w:val="24"/>
        </w:rPr>
        <w:t>. ID: 128546416</w:t>
      </w:r>
    </w:p>
    <w:p w14:paraId="51A3DB42"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rPr>
      </w:pPr>
      <w:r w:rsidRPr="00784225">
        <w:rPr>
          <w:sz w:val="24"/>
          <w:szCs w:val="24"/>
          <w:lang w:val="en-US"/>
        </w:rPr>
        <w:t xml:space="preserve">Mamonov M., Parmeter C. F., Prokhorov A. B. Bank cost efficiency and credit market structure under a volatile exchange rate //Journal of Banking &amp; Finance. – 2024. – </w:t>
      </w:r>
      <w:r w:rsidRPr="00784225">
        <w:rPr>
          <w:sz w:val="24"/>
          <w:szCs w:val="24"/>
        </w:rPr>
        <w:t>Т</w:t>
      </w:r>
      <w:r w:rsidRPr="00784225">
        <w:rPr>
          <w:sz w:val="24"/>
          <w:szCs w:val="24"/>
          <w:lang w:val="en-US"/>
        </w:rPr>
        <w:t xml:space="preserve">. 168. – </w:t>
      </w:r>
      <w:r w:rsidRPr="00784225">
        <w:rPr>
          <w:sz w:val="24"/>
          <w:szCs w:val="24"/>
        </w:rPr>
        <w:t>С</w:t>
      </w:r>
      <w:r w:rsidRPr="00784225">
        <w:rPr>
          <w:sz w:val="24"/>
          <w:szCs w:val="24"/>
          <w:lang w:val="en-US"/>
        </w:rPr>
        <w:t xml:space="preserve">. 107285. </w:t>
      </w:r>
      <w:hyperlink r:id="rId21">
        <w:r w:rsidRPr="00784225">
          <w:rPr>
            <w:sz w:val="24"/>
            <w:szCs w:val="24"/>
          </w:rPr>
          <w:t>https://doi.org/10.1016/j.jbankfin.2024.107285</w:t>
        </w:r>
      </w:hyperlink>
      <w:r w:rsidRPr="00784225">
        <w:rPr>
          <w:sz w:val="24"/>
          <w:szCs w:val="24"/>
        </w:rPr>
        <w:t xml:space="preserve"> ID: 126353914</w:t>
      </w:r>
    </w:p>
    <w:p w14:paraId="161F4EC4"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rPr>
      </w:pPr>
      <w:r w:rsidRPr="00784225">
        <w:rPr>
          <w:sz w:val="24"/>
          <w:szCs w:val="24"/>
          <w:lang w:val="en-US"/>
        </w:rPr>
        <w:t xml:space="preserve">Ibragimov R., Pedersen R. S., </w:t>
      </w:r>
      <w:proofErr w:type="spellStart"/>
      <w:r w:rsidRPr="00784225">
        <w:rPr>
          <w:sz w:val="24"/>
          <w:szCs w:val="24"/>
          <w:lang w:val="en-US"/>
        </w:rPr>
        <w:t>Skrobotov</w:t>
      </w:r>
      <w:proofErr w:type="spellEnd"/>
      <w:r w:rsidRPr="00784225">
        <w:rPr>
          <w:sz w:val="24"/>
          <w:szCs w:val="24"/>
          <w:lang w:val="en-US"/>
        </w:rPr>
        <w:t xml:space="preserve"> A. New approaches to robust inference on market (non-) efficiency, volatility clustering and nonlinear dependence //Journal of Financial Econometrics. – 2024. – V. 22. – №. </w:t>
      </w:r>
      <w:r w:rsidRPr="00784225">
        <w:rPr>
          <w:sz w:val="24"/>
          <w:szCs w:val="24"/>
        </w:rPr>
        <w:t xml:space="preserve">4. – p. 1075-1097. </w:t>
      </w:r>
      <w:hyperlink r:id="rId22">
        <w:r w:rsidRPr="00784225">
          <w:rPr>
            <w:sz w:val="24"/>
            <w:szCs w:val="24"/>
          </w:rPr>
          <w:t>https://doi.org/10.1093/jjfinec/nbad020</w:t>
        </w:r>
      </w:hyperlink>
      <w:r w:rsidRPr="00784225">
        <w:rPr>
          <w:sz w:val="24"/>
          <w:szCs w:val="24"/>
        </w:rPr>
        <w:t xml:space="preserve"> ID: 113384226</w:t>
      </w:r>
    </w:p>
    <w:p w14:paraId="4A1D7C3C"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rPr>
      </w:pPr>
      <w:r w:rsidRPr="00784225">
        <w:rPr>
          <w:sz w:val="24"/>
          <w:szCs w:val="24"/>
          <w:lang w:val="en-US"/>
        </w:rPr>
        <w:t xml:space="preserve">Shmakov N. Application and Development of the Expected Goals for Hockey Player Evaluation //International Sports Analytics Conference and Exhibition. – Cham: Springer Nature Switzerland, 2024. – p. 235-248. </w:t>
      </w:r>
      <w:hyperlink r:id="rId23">
        <w:r w:rsidRPr="00784225">
          <w:rPr>
            <w:sz w:val="24"/>
            <w:szCs w:val="24"/>
          </w:rPr>
          <w:t>https://doi.org/10.1007/978-3-031-69073-0_21</w:t>
        </w:r>
      </w:hyperlink>
      <w:r w:rsidRPr="00784225">
        <w:rPr>
          <w:sz w:val="24"/>
          <w:szCs w:val="24"/>
        </w:rPr>
        <w:t>. ID: 126221107</w:t>
      </w:r>
    </w:p>
    <w:p w14:paraId="6833EB20"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rPr>
      </w:pPr>
      <w:proofErr w:type="spellStart"/>
      <w:r w:rsidRPr="00784225">
        <w:rPr>
          <w:sz w:val="24"/>
          <w:szCs w:val="24"/>
          <w:lang w:val="en-US"/>
        </w:rPr>
        <w:t>Talavirya</w:t>
      </w:r>
      <w:proofErr w:type="spellEnd"/>
      <w:r w:rsidRPr="00784225">
        <w:rPr>
          <w:sz w:val="24"/>
          <w:szCs w:val="24"/>
          <w:lang w:val="en-US"/>
        </w:rPr>
        <w:t xml:space="preserve"> A., Laskin M. Simulation Modeling of the Operation of the Toll Plaza with Reversible Lanes //WSEAS Transactions on Systems. – 2024. – </w:t>
      </w:r>
      <w:r w:rsidRPr="00784225">
        <w:rPr>
          <w:sz w:val="24"/>
          <w:szCs w:val="24"/>
        </w:rPr>
        <w:t>Т</w:t>
      </w:r>
      <w:r w:rsidRPr="00784225">
        <w:rPr>
          <w:sz w:val="24"/>
          <w:szCs w:val="24"/>
          <w:lang w:val="en-US"/>
        </w:rPr>
        <w:t xml:space="preserve">. 23. </w:t>
      </w:r>
      <w:r w:rsidRPr="00784225">
        <w:rPr>
          <w:sz w:val="24"/>
          <w:szCs w:val="24"/>
        </w:rPr>
        <w:t>DOI: 10.37394/23202.2024.23.24. ID: 126224603</w:t>
      </w:r>
    </w:p>
    <w:p w14:paraId="2AD028F5"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lang w:val="en-US"/>
        </w:rPr>
      </w:pPr>
      <w:proofErr w:type="spellStart"/>
      <w:r w:rsidRPr="00784225">
        <w:rPr>
          <w:sz w:val="24"/>
          <w:szCs w:val="24"/>
          <w:lang w:val="en-US"/>
        </w:rPr>
        <w:t>Talavirya</w:t>
      </w:r>
      <w:proofErr w:type="spellEnd"/>
      <w:r w:rsidRPr="00784225">
        <w:rPr>
          <w:sz w:val="24"/>
          <w:szCs w:val="24"/>
          <w:lang w:val="en-US"/>
        </w:rPr>
        <w:t xml:space="preserve">, A., Laskin, M. (2024). Hybrid toll plaza capacity: Simulation modeling of traffic. Proceedings of the 36-th European Modeling &amp; Simulation Symposium (EMSS 2024). </w:t>
      </w:r>
      <w:hyperlink r:id="rId24">
        <w:r w:rsidRPr="00784225">
          <w:rPr>
            <w:sz w:val="24"/>
            <w:szCs w:val="24"/>
            <w:u w:val="single"/>
            <w:lang w:val="en-US"/>
          </w:rPr>
          <w:t>https://doi.org/10.46354/i3m.2024.emss.029</w:t>
        </w:r>
      </w:hyperlink>
      <w:r w:rsidRPr="00784225">
        <w:rPr>
          <w:sz w:val="24"/>
          <w:szCs w:val="24"/>
          <w:lang w:val="en-US"/>
        </w:rPr>
        <w:t xml:space="preserve"> ID: 128550041</w:t>
      </w:r>
    </w:p>
    <w:p w14:paraId="0EBFFBED"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highlight w:val="white"/>
        </w:rPr>
      </w:pPr>
      <w:r w:rsidRPr="00784225">
        <w:rPr>
          <w:sz w:val="24"/>
          <w:szCs w:val="24"/>
          <w:highlight w:val="white"/>
          <w:lang w:val="en-US"/>
        </w:rPr>
        <w:t xml:space="preserve"> Sokolov M. V. NPV, IRR, PI, PP, and DPP: a unified view //Journal of Mathematical Economics. – 2024. – </w:t>
      </w:r>
      <w:r w:rsidRPr="00784225">
        <w:rPr>
          <w:sz w:val="24"/>
          <w:szCs w:val="24"/>
          <w:highlight w:val="white"/>
        </w:rPr>
        <w:t>С</w:t>
      </w:r>
      <w:r w:rsidRPr="00784225">
        <w:rPr>
          <w:sz w:val="24"/>
          <w:szCs w:val="24"/>
          <w:highlight w:val="white"/>
          <w:lang w:val="en-US"/>
        </w:rPr>
        <w:t xml:space="preserve">. 102992. </w:t>
      </w:r>
      <w:hyperlink r:id="rId25">
        <w:r w:rsidRPr="00784225">
          <w:rPr>
            <w:sz w:val="24"/>
            <w:szCs w:val="24"/>
            <w:highlight w:val="white"/>
          </w:rPr>
          <w:t>https://doi.org/10.1016/j.jmateco.2024.102992</w:t>
        </w:r>
      </w:hyperlink>
      <w:r w:rsidRPr="00784225">
        <w:rPr>
          <w:sz w:val="24"/>
          <w:szCs w:val="24"/>
          <w:highlight w:val="white"/>
        </w:rPr>
        <w:t xml:space="preserve">.  ID: 126385665 </w:t>
      </w:r>
    </w:p>
    <w:p w14:paraId="76305A0F"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highlight w:val="white"/>
        </w:rPr>
      </w:pPr>
      <w:r w:rsidRPr="00784225">
        <w:rPr>
          <w:sz w:val="24"/>
          <w:szCs w:val="24"/>
          <w:highlight w:val="white"/>
          <w:lang w:val="en-US"/>
        </w:rPr>
        <w:t xml:space="preserve">Amsler, C., James, R., Prokhorov, A., &amp; Schmidt, P. (2024). Improving predictions of technical inefficiency. In Essays in Honor of Subal Kumbhakar (pp. 309-328). Emerald Publishing Limited. </w:t>
      </w:r>
      <w:hyperlink r:id="rId26">
        <w:r w:rsidRPr="00784225">
          <w:rPr>
            <w:sz w:val="24"/>
            <w:szCs w:val="24"/>
            <w:highlight w:val="white"/>
          </w:rPr>
          <w:t>https://doi.org/10.1108/S0731-905320240000046011</w:t>
        </w:r>
      </w:hyperlink>
      <w:r w:rsidRPr="00784225">
        <w:rPr>
          <w:sz w:val="24"/>
          <w:szCs w:val="24"/>
          <w:highlight w:val="white"/>
        </w:rPr>
        <w:t>. ID: 128545090</w:t>
      </w:r>
    </w:p>
    <w:p w14:paraId="37FBDCAC" w14:textId="77777777" w:rsidR="00287833" w:rsidRPr="00784225" w:rsidRDefault="00000000" w:rsidP="00784225">
      <w:pPr>
        <w:pBdr>
          <w:top w:val="nil"/>
          <w:left w:val="nil"/>
          <w:bottom w:val="nil"/>
          <w:right w:val="nil"/>
          <w:between w:val="nil"/>
        </w:pBdr>
        <w:spacing w:after="120" w:line="240" w:lineRule="auto"/>
        <w:ind w:left="360"/>
        <w:rPr>
          <w:sz w:val="24"/>
          <w:szCs w:val="24"/>
        </w:rPr>
      </w:pPr>
      <w:r w:rsidRPr="00784225">
        <w:rPr>
          <w:sz w:val="24"/>
          <w:szCs w:val="24"/>
        </w:rPr>
        <w:t>Препринты</w:t>
      </w:r>
    </w:p>
    <w:p w14:paraId="544D89A0" w14:textId="77777777" w:rsidR="00287833" w:rsidRPr="00784225" w:rsidRDefault="00000000" w:rsidP="00784225">
      <w:pPr>
        <w:numPr>
          <w:ilvl w:val="0"/>
          <w:numId w:val="8"/>
        </w:numPr>
        <w:spacing w:after="120" w:line="240" w:lineRule="auto"/>
        <w:rPr>
          <w:sz w:val="24"/>
          <w:szCs w:val="24"/>
          <w:highlight w:val="white"/>
        </w:rPr>
      </w:pPr>
      <w:r w:rsidRPr="00784225">
        <w:rPr>
          <w:sz w:val="24"/>
          <w:szCs w:val="24"/>
          <w:highlight w:val="white"/>
          <w:lang w:val="en-US"/>
        </w:rPr>
        <w:t>Prokhorov A. et al. Change-Point Detection in Time Series Using Mixed Integer Programming //</w:t>
      </w:r>
      <w:proofErr w:type="spellStart"/>
      <w:r w:rsidRPr="00784225">
        <w:rPr>
          <w:sz w:val="24"/>
          <w:szCs w:val="24"/>
          <w:highlight w:val="white"/>
          <w:lang w:val="en-US"/>
        </w:rPr>
        <w:t>arXiv</w:t>
      </w:r>
      <w:proofErr w:type="spellEnd"/>
      <w:r w:rsidRPr="00784225">
        <w:rPr>
          <w:sz w:val="24"/>
          <w:szCs w:val="24"/>
          <w:highlight w:val="white"/>
          <w:lang w:val="en-US"/>
        </w:rPr>
        <w:t xml:space="preserve"> preprint arXiv:2408.05665. – 2024. </w:t>
      </w:r>
      <w:hyperlink r:id="rId27">
        <w:r w:rsidRPr="00784225">
          <w:rPr>
            <w:sz w:val="24"/>
            <w:szCs w:val="24"/>
            <w:highlight w:val="white"/>
          </w:rPr>
          <w:t>https://doi.org/10.48550/arXiv.2408.05665</w:t>
        </w:r>
      </w:hyperlink>
    </w:p>
    <w:p w14:paraId="3DA5A27B" w14:textId="77777777" w:rsidR="00287833" w:rsidRPr="00784225" w:rsidRDefault="00000000" w:rsidP="00784225">
      <w:pPr>
        <w:numPr>
          <w:ilvl w:val="0"/>
          <w:numId w:val="8"/>
        </w:numPr>
        <w:spacing w:after="120" w:line="240" w:lineRule="auto"/>
        <w:rPr>
          <w:sz w:val="24"/>
          <w:szCs w:val="24"/>
        </w:rPr>
      </w:pPr>
      <w:proofErr w:type="spellStart"/>
      <w:r w:rsidRPr="00784225">
        <w:rPr>
          <w:sz w:val="24"/>
          <w:szCs w:val="24"/>
          <w:lang w:val="en-US"/>
        </w:rPr>
        <w:t>Medovikov</w:t>
      </w:r>
      <w:proofErr w:type="spellEnd"/>
      <w:r w:rsidRPr="00784225">
        <w:rPr>
          <w:sz w:val="24"/>
          <w:szCs w:val="24"/>
          <w:lang w:val="en-US"/>
        </w:rPr>
        <w:t xml:space="preserve"> I., Panchenko V., Prokhorov A. Efficient estimation of parameters in marginals in semiparametric multivariate models //</w:t>
      </w:r>
      <w:proofErr w:type="spellStart"/>
      <w:r w:rsidRPr="00784225">
        <w:rPr>
          <w:sz w:val="24"/>
          <w:szCs w:val="24"/>
          <w:lang w:val="en-US"/>
        </w:rPr>
        <w:t>arXiv</w:t>
      </w:r>
      <w:proofErr w:type="spellEnd"/>
      <w:r w:rsidRPr="00784225">
        <w:rPr>
          <w:sz w:val="24"/>
          <w:szCs w:val="24"/>
          <w:lang w:val="en-US"/>
        </w:rPr>
        <w:t xml:space="preserve"> preprint arXiv:2401.17334. – 2024. </w:t>
      </w:r>
      <w:hyperlink r:id="rId28">
        <w:r w:rsidRPr="00784225">
          <w:rPr>
            <w:sz w:val="24"/>
            <w:szCs w:val="24"/>
          </w:rPr>
          <w:t>https://doi.org/10.48550/arXiv.2401.17334</w:t>
        </w:r>
      </w:hyperlink>
    </w:p>
    <w:p w14:paraId="16571CFB" w14:textId="77777777" w:rsidR="00287833" w:rsidRPr="00784225" w:rsidRDefault="00000000" w:rsidP="00784225">
      <w:pPr>
        <w:numPr>
          <w:ilvl w:val="0"/>
          <w:numId w:val="8"/>
        </w:numPr>
        <w:spacing w:after="120" w:line="240" w:lineRule="auto"/>
        <w:rPr>
          <w:sz w:val="24"/>
          <w:szCs w:val="24"/>
        </w:rPr>
      </w:pPr>
      <w:r w:rsidRPr="00784225">
        <w:rPr>
          <w:sz w:val="24"/>
          <w:szCs w:val="24"/>
          <w:lang w:val="en-US"/>
        </w:rPr>
        <w:t xml:space="preserve"> </w:t>
      </w:r>
      <w:r w:rsidRPr="00784225">
        <w:rPr>
          <w:sz w:val="24"/>
          <w:szCs w:val="24"/>
        </w:rPr>
        <w:t>Лурье</w:t>
      </w:r>
      <w:r w:rsidRPr="00784225">
        <w:rPr>
          <w:sz w:val="24"/>
          <w:szCs w:val="24"/>
          <w:lang w:val="en-US"/>
        </w:rPr>
        <w:t xml:space="preserve"> </w:t>
      </w:r>
      <w:r w:rsidRPr="00784225">
        <w:rPr>
          <w:sz w:val="24"/>
          <w:szCs w:val="24"/>
        </w:rPr>
        <w:t>Л</w:t>
      </w:r>
      <w:r w:rsidRPr="00784225">
        <w:rPr>
          <w:sz w:val="24"/>
          <w:szCs w:val="24"/>
          <w:lang w:val="en-US"/>
        </w:rPr>
        <w:t xml:space="preserve">. </w:t>
      </w:r>
      <w:r w:rsidRPr="00784225">
        <w:rPr>
          <w:sz w:val="24"/>
          <w:szCs w:val="24"/>
        </w:rPr>
        <w:t>М</w:t>
      </w:r>
      <w:r w:rsidRPr="00784225">
        <w:rPr>
          <w:sz w:val="24"/>
          <w:szCs w:val="24"/>
          <w:lang w:val="en-US"/>
        </w:rPr>
        <w:t xml:space="preserve">., </w:t>
      </w:r>
      <w:r w:rsidRPr="00784225">
        <w:rPr>
          <w:sz w:val="24"/>
          <w:szCs w:val="24"/>
        </w:rPr>
        <w:t>Григорьев</w:t>
      </w:r>
      <w:r w:rsidRPr="00784225">
        <w:rPr>
          <w:sz w:val="24"/>
          <w:szCs w:val="24"/>
          <w:lang w:val="en-US"/>
        </w:rPr>
        <w:t xml:space="preserve"> </w:t>
      </w:r>
      <w:r w:rsidRPr="00784225">
        <w:rPr>
          <w:sz w:val="24"/>
          <w:szCs w:val="24"/>
        </w:rPr>
        <w:t>Д</w:t>
      </w:r>
      <w:r w:rsidRPr="00784225">
        <w:rPr>
          <w:sz w:val="24"/>
          <w:szCs w:val="24"/>
          <w:lang w:val="en-US"/>
        </w:rPr>
        <w:t xml:space="preserve">. </w:t>
      </w:r>
      <w:r w:rsidRPr="00784225">
        <w:rPr>
          <w:sz w:val="24"/>
          <w:szCs w:val="24"/>
        </w:rPr>
        <w:t>А</w:t>
      </w:r>
      <w:r w:rsidRPr="00784225">
        <w:rPr>
          <w:sz w:val="24"/>
          <w:szCs w:val="24"/>
          <w:lang w:val="en-US"/>
        </w:rPr>
        <w:t xml:space="preserve">., </w:t>
      </w:r>
      <w:proofErr w:type="spellStart"/>
      <w:r w:rsidRPr="00784225">
        <w:rPr>
          <w:sz w:val="24"/>
          <w:szCs w:val="24"/>
        </w:rPr>
        <w:t>Скроботов</w:t>
      </w:r>
      <w:proofErr w:type="spellEnd"/>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Зубарев</w:t>
      </w:r>
      <w:r w:rsidRPr="00784225">
        <w:rPr>
          <w:sz w:val="24"/>
          <w:szCs w:val="24"/>
          <w:lang w:val="en-US"/>
        </w:rPr>
        <w:t xml:space="preserve"> </w:t>
      </w:r>
      <w:r w:rsidRPr="00784225">
        <w:rPr>
          <w:sz w:val="24"/>
          <w:szCs w:val="24"/>
        </w:rPr>
        <w:t>А</w:t>
      </w:r>
      <w:r w:rsidRPr="00784225">
        <w:rPr>
          <w:sz w:val="24"/>
          <w:szCs w:val="24"/>
          <w:lang w:val="en-US"/>
        </w:rPr>
        <w:t xml:space="preserve">., </w:t>
      </w:r>
      <w:r w:rsidRPr="00784225">
        <w:rPr>
          <w:sz w:val="24"/>
          <w:szCs w:val="24"/>
        </w:rPr>
        <w:t>Семенов</w:t>
      </w:r>
      <w:r w:rsidRPr="00784225">
        <w:rPr>
          <w:sz w:val="24"/>
          <w:szCs w:val="24"/>
          <w:lang w:val="en-US"/>
        </w:rPr>
        <w:t xml:space="preserve"> </w:t>
      </w:r>
      <w:r w:rsidRPr="00784225">
        <w:rPr>
          <w:sz w:val="24"/>
          <w:szCs w:val="24"/>
        </w:rPr>
        <w:t>А</w:t>
      </w:r>
      <w:r w:rsidRPr="00784225">
        <w:rPr>
          <w:sz w:val="24"/>
          <w:szCs w:val="24"/>
          <w:lang w:val="en-US"/>
        </w:rPr>
        <w:t xml:space="preserve">. The Role of Visual and Informational Elements in Wine Label Design: Effects on Price and Customer Rating. – 2024. – </w:t>
      </w:r>
      <w:r w:rsidRPr="00784225">
        <w:rPr>
          <w:sz w:val="24"/>
          <w:szCs w:val="24"/>
        </w:rPr>
        <w:t>Препринт</w:t>
      </w:r>
      <w:r w:rsidRPr="00784225">
        <w:rPr>
          <w:sz w:val="24"/>
          <w:szCs w:val="24"/>
          <w:lang w:val="en-US"/>
        </w:rPr>
        <w:t xml:space="preserve">. </w:t>
      </w:r>
      <w:r w:rsidRPr="00784225">
        <w:rPr>
          <w:sz w:val="24"/>
          <w:szCs w:val="24"/>
        </w:rPr>
        <w:t>ID: 127210062</w:t>
      </w:r>
    </w:p>
    <w:p w14:paraId="26FF89EC" w14:textId="77777777" w:rsidR="00287833" w:rsidRPr="00784225" w:rsidRDefault="00000000" w:rsidP="00784225">
      <w:pPr>
        <w:pBdr>
          <w:top w:val="nil"/>
          <w:left w:val="nil"/>
          <w:bottom w:val="nil"/>
          <w:right w:val="nil"/>
          <w:between w:val="nil"/>
        </w:pBdr>
        <w:spacing w:after="120" w:line="240" w:lineRule="auto"/>
        <w:ind w:left="360"/>
        <w:rPr>
          <w:sz w:val="24"/>
          <w:szCs w:val="24"/>
        </w:rPr>
      </w:pPr>
      <w:r w:rsidRPr="00784225">
        <w:rPr>
          <w:sz w:val="24"/>
          <w:szCs w:val="24"/>
        </w:rPr>
        <w:t>ВАК</w:t>
      </w:r>
    </w:p>
    <w:p w14:paraId="345AFA2D"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highlight w:val="white"/>
        </w:rPr>
      </w:pPr>
      <w:r w:rsidRPr="00784225">
        <w:rPr>
          <w:sz w:val="24"/>
          <w:szCs w:val="24"/>
          <w:lang w:val="en-US"/>
        </w:rPr>
        <w:t xml:space="preserve"> </w:t>
      </w:r>
      <w:proofErr w:type="spellStart"/>
      <w:r w:rsidRPr="00784225">
        <w:rPr>
          <w:sz w:val="24"/>
          <w:szCs w:val="24"/>
          <w:highlight w:val="white"/>
          <w:lang w:val="en-US"/>
        </w:rPr>
        <w:t>Starshov</w:t>
      </w:r>
      <w:proofErr w:type="spellEnd"/>
      <w:r w:rsidRPr="00784225">
        <w:rPr>
          <w:sz w:val="24"/>
          <w:szCs w:val="24"/>
          <w:highlight w:val="white"/>
          <w:lang w:val="en-US"/>
        </w:rPr>
        <w:t xml:space="preserve"> E.D., </w:t>
      </w:r>
      <w:proofErr w:type="spellStart"/>
      <w:r w:rsidRPr="00784225">
        <w:rPr>
          <w:sz w:val="24"/>
          <w:szCs w:val="24"/>
          <w:highlight w:val="white"/>
          <w:lang w:val="en-US"/>
        </w:rPr>
        <w:t>Fefelov</w:t>
      </w:r>
      <w:proofErr w:type="spellEnd"/>
      <w:r w:rsidRPr="00784225">
        <w:rPr>
          <w:sz w:val="24"/>
          <w:szCs w:val="24"/>
          <w:highlight w:val="white"/>
          <w:lang w:val="en-US"/>
        </w:rPr>
        <w:t xml:space="preserve"> D.L. Legitimacy of Multinational Enterprises: Systematic Review and Research Agenda. </w:t>
      </w:r>
      <w:proofErr w:type="spellStart"/>
      <w:r w:rsidRPr="00784225">
        <w:rPr>
          <w:sz w:val="24"/>
          <w:szCs w:val="24"/>
          <w:highlight w:val="white"/>
        </w:rPr>
        <w:t>AlterEconomics</w:t>
      </w:r>
      <w:proofErr w:type="spellEnd"/>
      <w:r w:rsidRPr="00784225">
        <w:rPr>
          <w:sz w:val="24"/>
          <w:szCs w:val="24"/>
          <w:highlight w:val="white"/>
        </w:rPr>
        <w:t>. 2024. Т. 21. № 2. С. 320-344. https://doi.org/10.31063/AlterEconomics/2024.21-2.9. ID: 125679019</w:t>
      </w:r>
    </w:p>
    <w:p w14:paraId="213C6937"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highlight w:val="white"/>
        </w:rPr>
      </w:pPr>
      <w:r w:rsidRPr="00784225">
        <w:rPr>
          <w:sz w:val="24"/>
          <w:szCs w:val="24"/>
          <w:highlight w:val="white"/>
        </w:rPr>
        <w:t xml:space="preserve"> Старшов Е.Д., Фефелов Д.Л., Голубева А.А., Андрусенко В.Ю. Государственные меры поддержки МСП В 2022-2023 годах: уроки пандемии COVID-19 в условиях "новой реальности". Менеджмент в России и за рубежом. 2024. № 5. С. 17-24. ISSN: 1028-</w:t>
      </w:r>
      <w:proofErr w:type="gramStart"/>
      <w:r w:rsidRPr="00784225">
        <w:rPr>
          <w:sz w:val="24"/>
          <w:szCs w:val="24"/>
          <w:highlight w:val="white"/>
        </w:rPr>
        <w:t>5857</w:t>
      </w:r>
      <w:r w:rsidRPr="00784225">
        <w:rPr>
          <w:sz w:val="24"/>
          <w:szCs w:val="24"/>
          <w:shd w:val="clear" w:color="auto" w:fill="F5F5F5"/>
        </w:rPr>
        <w:t xml:space="preserve"> </w:t>
      </w:r>
      <w:r w:rsidRPr="00784225">
        <w:rPr>
          <w:sz w:val="24"/>
          <w:szCs w:val="24"/>
          <w:highlight w:val="white"/>
        </w:rPr>
        <w:t xml:space="preserve"> ID</w:t>
      </w:r>
      <w:proofErr w:type="gramEnd"/>
      <w:r w:rsidRPr="00784225">
        <w:rPr>
          <w:sz w:val="24"/>
          <w:szCs w:val="24"/>
          <w:highlight w:val="white"/>
        </w:rPr>
        <w:t>: 125679070</w:t>
      </w:r>
    </w:p>
    <w:p w14:paraId="259D26CB"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highlight w:val="white"/>
        </w:rPr>
      </w:pPr>
      <w:r w:rsidRPr="00784225">
        <w:rPr>
          <w:sz w:val="24"/>
          <w:szCs w:val="24"/>
          <w:highlight w:val="white"/>
        </w:rPr>
        <w:t xml:space="preserve"> Мусаев А. А., Григорьев Д. А., Голубев А. В. Нейросетевые технологии извлечения знаний из текстовых сообщений в интересах задачи управления в условиях рыночного хаоса // Известия Санкт-Петербургского государственного </w:t>
      </w:r>
      <w:r w:rsidRPr="00784225">
        <w:rPr>
          <w:sz w:val="24"/>
          <w:szCs w:val="24"/>
          <w:highlight w:val="white"/>
        </w:rPr>
        <w:lastRenderedPageBreak/>
        <w:t>технологического института (технического университета). – 2024. – Т. 68. – С. 89–98. DOI 10.36807/1998-9849-2024-68-94-89-98</w:t>
      </w:r>
    </w:p>
    <w:p w14:paraId="18E5FBFC" w14:textId="77777777" w:rsidR="00287833" w:rsidRPr="00784225" w:rsidRDefault="00000000" w:rsidP="00784225">
      <w:pPr>
        <w:pBdr>
          <w:top w:val="nil"/>
          <w:left w:val="nil"/>
          <w:bottom w:val="nil"/>
          <w:right w:val="nil"/>
          <w:between w:val="nil"/>
        </w:pBdr>
        <w:spacing w:after="120" w:line="240" w:lineRule="auto"/>
        <w:ind w:left="360"/>
        <w:rPr>
          <w:sz w:val="24"/>
          <w:szCs w:val="24"/>
        </w:rPr>
      </w:pPr>
      <w:r w:rsidRPr="00784225">
        <w:rPr>
          <w:sz w:val="24"/>
          <w:szCs w:val="24"/>
        </w:rPr>
        <w:t>РИНЦ</w:t>
      </w:r>
    </w:p>
    <w:p w14:paraId="4A00BBE7"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highlight w:val="white"/>
        </w:rPr>
      </w:pPr>
      <w:r w:rsidRPr="00784225">
        <w:rPr>
          <w:sz w:val="24"/>
          <w:szCs w:val="24"/>
          <w:highlight w:val="white"/>
        </w:rPr>
        <w:t xml:space="preserve"> Лурье Л.М. Анализ изображений этикеток вин с помощью машинного обучения. В сборнике: Трансформация российской науки в эпоху информационного общества. Материалы VII Международной научно-практической конференции. Москва, 2024. С. 129-134. https://www.elibrary.ru/item.asp?id=68584861</w:t>
      </w:r>
    </w:p>
    <w:p w14:paraId="19356017" w14:textId="77777777" w:rsidR="00287833" w:rsidRPr="00784225" w:rsidRDefault="00000000" w:rsidP="00784225">
      <w:pPr>
        <w:numPr>
          <w:ilvl w:val="0"/>
          <w:numId w:val="8"/>
        </w:numPr>
        <w:pBdr>
          <w:top w:val="nil"/>
          <w:left w:val="nil"/>
          <w:bottom w:val="nil"/>
          <w:right w:val="nil"/>
          <w:between w:val="nil"/>
        </w:pBdr>
        <w:spacing w:after="120" w:line="240" w:lineRule="auto"/>
        <w:rPr>
          <w:sz w:val="24"/>
          <w:szCs w:val="24"/>
          <w:highlight w:val="white"/>
        </w:rPr>
      </w:pPr>
      <w:r w:rsidRPr="00784225">
        <w:rPr>
          <w:sz w:val="24"/>
          <w:szCs w:val="24"/>
          <w:highlight w:val="white"/>
        </w:rPr>
        <w:t xml:space="preserve"> Голубев А. В., Мусаев А. А., Григорьев Д. А. LSDM</w:t>
      </w:r>
      <w:r w:rsidRPr="00784225">
        <w:rPr>
          <w:sz w:val="24"/>
          <w:szCs w:val="24"/>
        </w:rPr>
        <w:t xml:space="preserve"> нейросети в задаче автоматического извлечения контента из потока текстовой информации // Неделя науки-2024: сборник тезисов XIV научно-технической конференции студентов, аспирантов и молодых ученых им. проф. А. С. Дудырева. – Санкт-Петербург, 2024. – С. 289. https://www.elibrary.ru/item.asp?id=72753017</w:t>
      </w:r>
    </w:p>
    <w:p w14:paraId="2B6CCE8E" w14:textId="0CB43BC5" w:rsidR="00784225" w:rsidRPr="00784225" w:rsidRDefault="00000000" w:rsidP="00784225">
      <w:pPr>
        <w:spacing w:after="120" w:line="240" w:lineRule="auto"/>
        <w:ind w:left="360"/>
        <w:jc w:val="both"/>
        <w:rPr>
          <w:sz w:val="24"/>
          <w:szCs w:val="24"/>
          <w:highlight w:val="white"/>
        </w:rPr>
      </w:pPr>
      <w:r w:rsidRPr="00784225">
        <w:rPr>
          <w:sz w:val="24"/>
          <w:szCs w:val="24"/>
          <w:highlight w:val="white"/>
        </w:rPr>
        <w:t>Патент</w:t>
      </w:r>
    </w:p>
    <w:p w14:paraId="2BE2A4ED" w14:textId="77777777" w:rsidR="00287833" w:rsidRPr="00784225" w:rsidRDefault="00000000" w:rsidP="00784225">
      <w:pPr>
        <w:numPr>
          <w:ilvl w:val="0"/>
          <w:numId w:val="8"/>
        </w:numPr>
        <w:spacing w:after="120" w:line="240" w:lineRule="auto"/>
        <w:rPr>
          <w:sz w:val="24"/>
          <w:szCs w:val="24"/>
        </w:rPr>
      </w:pPr>
      <w:r w:rsidRPr="00784225">
        <w:rPr>
          <w:sz w:val="24"/>
          <w:szCs w:val="24"/>
        </w:rPr>
        <w:t>Алиев С. М. Т., Григорьев Д. А. Программный комплекс для поиска клонов программного кода с использованием больших языковых моделей: Патент № 2024687134 Российской Федерации. Заявлено 14.11.2024; опубликовано 09.10.2024. ID: 127861760</w:t>
      </w:r>
    </w:p>
    <w:p w14:paraId="30DDEB58" w14:textId="77777777" w:rsidR="00287833" w:rsidRDefault="00287833">
      <w:pPr>
        <w:spacing w:line="240" w:lineRule="auto"/>
        <w:jc w:val="both"/>
        <w:rPr>
          <w:sz w:val="24"/>
          <w:szCs w:val="24"/>
        </w:rPr>
      </w:pPr>
    </w:p>
    <w:p w14:paraId="4C9A613D" w14:textId="77777777" w:rsidR="00287833" w:rsidRDefault="00000000" w:rsidP="00784225">
      <w:pPr>
        <w:pBdr>
          <w:top w:val="nil"/>
          <w:left w:val="nil"/>
          <w:bottom w:val="nil"/>
          <w:right w:val="nil"/>
          <w:between w:val="nil"/>
        </w:pBdr>
        <w:spacing w:after="160" w:line="240" w:lineRule="auto"/>
        <w:ind w:left="720"/>
        <w:jc w:val="both"/>
        <w:rPr>
          <w:b/>
          <w:color w:val="000000"/>
          <w:sz w:val="24"/>
          <w:szCs w:val="24"/>
        </w:rPr>
      </w:pPr>
      <w:r>
        <w:rPr>
          <w:b/>
          <w:color w:val="000000"/>
          <w:sz w:val="24"/>
          <w:szCs w:val="24"/>
        </w:rPr>
        <w:t>Участие в конференциях, форумах, иных научно-практических мероприятиях</w:t>
      </w:r>
    </w:p>
    <w:p w14:paraId="59914BEF" w14:textId="77777777" w:rsidR="00287833" w:rsidRDefault="00000000">
      <w:pPr>
        <w:spacing w:line="240" w:lineRule="auto"/>
        <w:ind w:firstLine="709"/>
        <w:jc w:val="both"/>
        <w:rPr>
          <w:i/>
          <w:sz w:val="24"/>
          <w:szCs w:val="24"/>
        </w:rPr>
      </w:pPr>
      <w:r>
        <w:rPr>
          <w:i/>
          <w:sz w:val="24"/>
          <w:szCs w:val="24"/>
        </w:rPr>
        <w:t xml:space="preserve">В разделе указывается информация о выступлениях членов Коллектива на Конференциях с докладами (наименование доклада, место и дата Конференции, название Конференции, статусе мероприятия, статусе доклада, авторах доклада, основном докладчике, дается ссылка на </w:t>
      </w:r>
      <w:proofErr w:type="spellStart"/>
      <w:r>
        <w:rPr>
          <w:i/>
          <w:sz w:val="24"/>
          <w:szCs w:val="24"/>
        </w:rPr>
        <w:t>web</w:t>
      </w:r>
      <w:proofErr w:type="spellEnd"/>
      <w:r>
        <w:rPr>
          <w:i/>
          <w:sz w:val="24"/>
          <w:szCs w:val="24"/>
        </w:rPr>
        <w:t>-страницу мероприятия). Вся информация должна иметь ссылки на ID в PURE.</w:t>
      </w:r>
    </w:p>
    <w:p w14:paraId="361AE372" w14:textId="77777777" w:rsidR="00287833" w:rsidRDefault="00000000">
      <w:pPr>
        <w:spacing w:line="240" w:lineRule="auto"/>
        <w:ind w:firstLine="709"/>
        <w:jc w:val="both"/>
        <w:rPr>
          <w:sz w:val="24"/>
          <w:szCs w:val="24"/>
        </w:rPr>
      </w:pPr>
      <w:r>
        <w:rPr>
          <w:sz w:val="24"/>
          <w:szCs w:val="24"/>
        </w:rPr>
        <w:t>Участие в конференциях в качестве докладчика:</w:t>
      </w:r>
    </w:p>
    <w:p w14:paraId="40945B2A" w14:textId="77777777" w:rsidR="00287833" w:rsidRPr="00784225" w:rsidRDefault="00000000">
      <w:pPr>
        <w:numPr>
          <w:ilvl w:val="0"/>
          <w:numId w:val="2"/>
        </w:numPr>
        <w:spacing w:after="0" w:line="240" w:lineRule="auto"/>
        <w:jc w:val="both"/>
        <w:rPr>
          <w:sz w:val="24"/>
          <w:szCs w:val="24"/>
          <w:lang w:val="en-US"/>
        </w:rPr>
      </w:pPr>
      <w:r>
        <w:rPr>
          <w:sz w:val="24"/>
          <w:szCs w:val="24"/>
        </w:rPr>
        <w:t>Соколов</w:t>
      </w:r>
      <w:r w:rsidRPr="00784225">
        <w:rPr>
          <w:sz w:val="24"/>
          <w:szCs w:val="24"/>
          <w:lang w:val="en-US"/>
        </w:rPr>
        <w:t xml:space="preserve"> </w:t>
      </w:r>
      <w:r>
        <w:rPr>
          <w:sz w:val="24"/>
          <w:szCs w:val="24"/>
        </w:rPr>
        <w:t>Б</w:t>
      </w:r>
      <w:r w:rsidRPr="00784225">
        <w:rPr>
          <w:sz w:val="24"/>
          <w:szCs w:val="24"/>
          <w:lang w:val="en-US"/>
        </w:rPr>
        <w:t xml:space="preserve">., </w:t>
      </w:r>
      <w:r>
        <w:rPr>
          <w:sz w:val="24"/>
          <w:szCs w:val="24"/>
        </w:rPr>
        <w:t>Григорьев</w:t>
      </w:r>
      <w:r w:rsidRPr="00784225">
        <w:rPr>
          <w:sz w:val="24"/>
          <w:szCs w:val="24"/>
          <w:lang w:val="en-US"/>
        </w:rPr>
        <w:t xml:space="preserve"> </w:t>
      </w:r>
      <w:r>
        <w:rPr>
          <w:sz w:val="24"/>
          <w:szCs w:val="24"/>
        </w:rPr>
        <w:t>Д</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Мусаев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А</w:t>
      </w:r>
      <w:r w:rsidRPr="00784225">
        <w:rPr>
          <w:sz w:val="24"/>
          <w:szCs w:val="24"/>
          <w:lang w:val="en-US"/>
        </w:rPr>
        <w:t xml:space="preserve">. Forecasting Chaotic Processes Using a Multi-Expert System Based on Stacking Machine Learning Techniques // 2nd International Conference on Evolutionary Artificial Intelligence – 26 </w:t>
      </w:r>
      <w:r>
        <w:rPr>
          <w:sz w:val="24"/>
          <w:szCs w:val="24"/>
        </w:rPr>
        <w:t>ноября</w:t>
      </w:r>
      <w:r w:rsidRPr="00784225">
        <w:rPr>
          <w:sz w:val="24"/>
          <w:szCs w:val="24"/>
          <w:lang w:val="en-US"/>
        </w:rPr>
        <w:t xml:space="preserve"> 2024 </w:t>
      </w:r>
      <w:r>
        <w:rPr>
          <w:sz w:val="24"/>
          <w:szCs w:val="24"/>
        </w:rPr>
        <w:t>г</w:t>
      </w:r>
      <w:r w:rsidRPr="00784225">
        <w:rPr>
          <w:sz w:val="24"/>
          <w:szCs w:val="24"/>
          <w:lang w:val="en-US"/>
        </w:rPr>
        <w:t xml:space="preserve">. ID: 127693843, </w:t>
      </w:r>
      <w:hyperlink r:id="rId29">
        <w:r w:rsidRPr="00784225">
          <w:rPr>
            <w:sz w:val="24"/>
            <w:szCs w:val="24"/>
            <w:lang w:val="en-US"/>
          </w:rPr>
          <w:t>https://icoeai.com/2024/</w:t>
        </w:r>
      </w:hyperlink>
    </w:p>
    <w:p w14:paraId="167A306E" w14:textId="77777777" w:rsidR="00287833" w:rsidRPr="00784225" w:rsidRDefault="00000000">
      <w:pPr>
        <w:numPr>
          <w:ilvl w:val="0"/>
          <w:numId w:val="2"/>
        </w:numPr>
        <w:spacing w:after="0" w:line="240" w:lineRule="auto"/>
        <w:jc w:val="both"/>
        <w:rPr>
          <w:sz w:val="24"/>
          <w:szCs w:val="24"/>
          <w:lang w:val="en-US"/>
        </w:rPr>
      </w:pPr>
      <w:r>
        <w:rPr>
          <w:sz w:val="24"/>
          <w:szCs w:val="24"/>
        </w:rPr>
        <w:t>Григорьев</w:t>
      </w:r>
      <w:r w:rsidRPr="00784225">
        <w:rPr>
          <w:sz w:val="24"/>
          <w:szCs w:val="24"/>
          <w:lang w:val="en-US"/>
        </w:rPr>
        <w:t xml:space="preserve"> </w:t>
      </w:r>
      <w:r>
        <w:rPr>
          <w:sz w:val="24"/>
          <w:szCs w:val="24"/>
        </w:rPr>
        <w:t>Д</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Мусаев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Соколов</w:t>
      </w:r>
      <w:r w:rsidRPr="00784225">
        <w:rPr>
          <w:sz w:val="24"/>
          <w:szCs w:val="24"/>
          <w:lang w:val="en-US"/>
        </w:rPr>
        <w:t xml:space="preserve"> </w:t>
      </w:r>
      <w:r>
        <w:rPr>
          <w:sz w:val="24"/>
          <w:szCs w:val="24"/>
        </w:rPr>
        <w:t>Б</w:t>
      </w:r>
      <w:r w:rsidRPr="00784225">
        <w:rPr>
          <w:sz w:val="24"/>
          <w:szCs w:val="24"/>
          <w:lang w:val="en-US"/>
        </w:rPr>
        <w:t xml:space="preserve">. From Chaos to Control: Leveraging Multi-Expert Strategies for Predictive Accuracy in Autonomous Systems // The 3rd International Conference on Mechatronics and Automation Technology: The 3rd International Conference on Mechatronics and Automation Technology – 2024 </w:t>
      </w:r>
      <w:r>
        <w:rPr>
          <w:sz w:val="24"/>
          <w:szCs w:val="24"/>
        </w:rPr>
        <w:t>г</w:t>
      </w:r>
      <w:r w:rsidRPr="00784225">
        <w:rPr>
          <w:sz w:val="24"/>
          <w:szCs w:val="24"/>
          <w:lang w:val="en-US"/>
        </w:rPr>
        <w:t>. ID:</w:t>
      </w:r>
      <w:r w:rsidRPr="00784225">
        <w:rPr>
          <w:sz w:val="24"/>
          <w:szCs w:val="24"/>
          <w:highlight w:val="white"/>
          <w:lang w:val="en-US"/>
        </w:rPr>
        <w:t xml:space="preserve"> </w:t>
      </w:r>
      <w:r w:rsidRPr="00784225">
        <w:rPr>
          <w:sz w:val="24"/>
          <w:szCs w:val="24"/>
          <w:lang w:val="en-US"/>
        </w:rPr>
        <w:t xml:space="preserve">127694666, </w:t>
      </w:r>
      <w:hyperlink r:id="rId30">
        <w:r w:rsidRPr="00784225">
          <w:rPr>
            <w:sz w:val="24"/>
            <w:szCs w:val="24"/>
            <w:lang w:val="en-US"/>
          </w:rPr>
          <w:t>https://www.matconf.net/</w:t>
        </w:r>
      </w:hyperlink>
    </w:p>
    <w:p w14:paraId="68A09B17" w14:textId="77777777" w:rsidR="00287833" w:rsidRPr="00784225" w:rsidRDefault="00000000">
      <w:pPr>
        <w:numPr>
          <w:ilvl w:val="0"/>
          <w:numId w:val="2"/>
        </w:numPr>
        <w:pBdr>
          <w:top w:val="nil"/>
          <w:left w:val="nil"/>
          <w:bottom w:val="nil"/>
          <w:right w:val="nil"/>
          <w:between w:val="nil"/>
        </w:pBdr>
        <w:spacing w:after="0" w:line="240" w:lineRule="auto"/>
        <w:jc w:val="both"/>
        <w:rPr>
          <w:sz w:val="24"/>
          <w:szCs w:val="24"/>
          <w:lang w:val="en-US"/>
        </w:rPr>
      </w:pPr>
      <w:r>
        <w:rPr>
          <w:sz w:val="24"/>
          <w:szCs w:val="24"/>
        </w:rPr>
        <w:t>Мансуров</w:t>
      </w:r>
      <w:r w:rsidRPr="00784225">
        <w:rPr>
          <w:sz w:val="24"/>
          <w:szCs w:val="24"/>
          <w:lang w:val="en-US"/>
        </w:rPr>
        <w:t xml:space="preserve"> </w:t>
      </w:r>
      <w:r>
        <w:rPr>
          <w:sz w:val="24"/>
          <w:szCs w:val="24"/>
        </w:rPr>
        <w:t>К</w:t>
      </w:r>
      <w:r w:rsidRPr="00784225">
        <w:rPr>
          <w:sz w:val="24"/>
          <w:szCs w:val="24"/>
          <w:lang w:val="en-US"/>
        </w:rPr>
        <w:t xml:space="preserve">. </w:t>
      </w:r>
      <w:r>
        <w:rPr>
          <w:sz w:val="24"/>
          <w:szCs w:val="24"/>
        </w:rPr>
        <w:t>Д</w:t>
      </w:r>
      <w:r w:rsidRPr="00784225">
        <w:rPr>
          <w:sz w:val="24"/>
          <w:szCs w:val="24"/>
          <w:lang w:val="en-US"/>
        </w:rPr>
        <w:t xml:space="preserve">., </w:t>
      </w:r>
      <w:r>
        <w:rPr>
          <w:sz w:val="24"/>
          <w:szCs w:val="24"/>
        </w:rPr>
        <w:t>Семёнов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Григорьев</w:t>
      </w:r>
      <w:r w:rsidRPr="00784225">
        <w:rPr>
          <w:sz w:val="24"/>
          <w:szCs w:val="24"/>
          <w:lang w:val="en-US"/>
        </w:rPr>
        <w:t xml:space="preserve"> </w:t>
      </w:r>
      <w:r>
        <w:rPr>
          <w:sz w:val="24"/>
          <w:szCs w:val="24"/>
        </w:rPr>
        <w:t>Д</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Радионов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В</w:t>
      </w:r>
      <w:r w:rsidRPr="00784225">
        <w:rPr>
          <w:sz w:val="24"/>
          <w:szCs w:val="24"/>
          <w:lang w:val="en-US"/>
        </w:rPr>
        <w:t xml:space="preserve">., </w:t>
      </w:r>
      <w:r>
        <w:rPr>
          <w:sz w:val="24"/>
          <w:szCs w:val="24"/>
        </w:rPr>
        <w:t>Ибрагимов</w:t>
      </w:r>
      <w:r w:rsidRPr="00784225">
        <w:rPr>
          <w:sz w:val="24"/>
          <w:szCs w:val="24"/>
          <w:lang w:val="en-US"/>
        </w:rPr>
        <w:t xml:space="preserve"> </w:t>
      </w:r>
      <w:r>
        <w:rPr>
          <w:sz w:val="24"/>
          <w:szCs w:val="24"/>
        </w:rPr>
        <w:t>Р</w:t>
      </w:r>
      <w:r w:rsidRPr="00784225">
        <w:rPr>
          <w:sz w:val="24"/>
          <w:szCs w:val="24"/>
          <w:lang w:val="en-US"/>
        </w:rPr>
        <w:t xml:space="preserve">. </w:t>
      </w:r>
      <w:r>
        <w:rPr>
          <w:sz w:val="24"/>
          <w:szCs w:val="24"/>
        </w:rPr>
        <w:t>М</w:t>
      </w:r>
      <w:r w:rsidRPr="00784225">
        <w:rPr>
          <w:sz w:val="24"/>
          <w:szCs w:val="24"/>
          <w:lang w:val="en-US"/>
        </w:rPr>
        <w:t xml:space="preserve">. Simulating Cryptocurrency Markets: Insights from Agent-Based Models and Deep Reinforcement Learning // 8th International Workshop on “Financial Markets and Nonlinear Dynamics”  – 31 </w:t>
      </w:r>
      <w:r>
        <w:rPr>
          <w:sz w:val="24"/>
          <w:szCs w:val="24"/>
        </w:rPr>
        <w:t>мая</w:t>
      </w:r>
      <w:r w:rsidRPr="00784225">
        <w:rPr>
          <w:sz w:val="24"/>
          <w:szCs w:val="24"/>
          <w:lang w:val="en-US"/>
        </w:rPr>
        <w:t xml:space="preserve"> 2024 </w:t>
      </w:r>
      <w:r>
        <w:rPr>
          <w:sz w:val="24"/>
          <w:szCs w:val="24"/>
        </w:rPr>
        <w:t>г</w:t>
      </w:r>
      <w:r w:rsidRPr="00784225">
        <w:rPr>
          <w:sz w:val="24"/>
          <w:szCs w:val="24"/>
          <w:lang w:val="en-US"/>
        </w:rPr>
        <w:t xml:space="preserve">. ID: 127837774, </w:t>
      </w:r>
      <w:hyperlink r:id="rId31">
        <w:r w:rsidRPr="00784225">
          <w:rPr>
            <w:sz w:val="24"/>
            <w:szCs w:val="24"/>
            <w:lang w:val="en-US"/>
          </w:rPr>
          <w:t>http://fmnd.fr</w:t>
        </w:r>
      </w:hyperlink>
    </w:p>
    <w:p w14:paraId="746AA4DB" w14:textId="77777777" w:rsidR="00287833" w:rsidRPr="00784225" w:rsidRDefault="00000000">
      <w:pPr>
        <w:numPr>
          <w:ilvl w:val="0"/>
          <w:numId w:val="2"/>
        </w:numPr>
        <w:pBdr>
          <w:top w:val="nil"/>
          <w:left w:val="nil"/>
          <w:bottom w:val="nil"/>
          <w:right w:val="nil"/>
          <w:between w:val="nil"/>
        </w:pBdr>
        <w:spacing w:after="0" w:line="240" w:lineRule="auto"/>
        <w:jc w:val="both"/>
        <w:rPr>
          <w:sz w:val="24"/>
          <w:szCs w:val="24"/>
          <w:lang w:val="en-US"/>
        </w:rPr>
      </w:pPr>
      <w:r w:rsidRPr="00784225">
        <w:rPr>
          <w:sz w:val="24"/>
          <w:szCs w:val="24"/>
          <w:lang w:val="en-US"/>
        </w:rPr>
        <w:t xml:space="preserve">S.-M. Aliev, D. Grigoriev, Y. Kurbatov, A. Grigorieva, F. Kudryavtsev. Enhancing Academic Integrity: A Study On Code Clone Detection Systems For Plagiarism Detection in Education Settings // International Conference on Emerging Trends in Business Analytics &amp; Management Sciences, 57th Annual Convention of Operational Research Society of India (ORSI-2024), Bombay – 14 </w:t>
      </w:r>
      <w:r>
        <w:rPr>
          <w:sz w:val="24"/>
          <w:szCs w:val="24"/>
        </w:rPr>
        <w:t>декабря</w:t>
      </w:r>
      <w:r w:rsidRPr="00784225">
        <w:rPr>
          <w:sz w:val="24"/>
          <w:szCs w:val="24"/>
          <w:lang w:val="en-US"/>
        </w:rPr>
        <w:t xml:space="preserve"> 2024 </w:t>
      </w:r>
      <w:r>
        <w:rPr>
          <w:sz w:val="24"/>
          <w:szCs w:val="24"/>
        </w:rPr>
        <w:t>г</w:t>
      </w:r>
      <w:r w:rsidRPr="00784225">
        <w:rPr>
          <w:sz w:val="24"/>
          <w:szCs w:val="24"/>
          <w:lang w:val="en-US"/>
        </w:rPr>
        <w:t xml:space="preserve">. ID: 128461664, </w:t>
      </w:r>
      <w:hyperlink r:id="rId32">
        <w:r w:rsidRPr="00784225">
          <w:rPr>
            <w:sz w:val="24"/>
            <w:szCs w:val="24"/>
            <w:lang w:val="en-US"/>
          </w:rPr>
          <w:t>https://www.som.iitb.ac.in/bams-orsi-2024/</w:t>
        </w:r>
      </w:hyperlink>
    </w:p>
    <w:p w14:paraId="3A436E27" w14:textId="04310928" w:rsidR="00287833" w:rsidRPr="00784225" w:rsidRDefault="00000000">
      <w:pPr>
        <w:numPr>
          <w:ilvl w:val="0"/>
          <w:numId w:val="2"/>
        </w:numPr>
        <w:pBdr>
          <w:top w:val="nil"/>
          <w:left w:val="nil"/>
          <w:bottom w:val="nil"/>
          <w:right w:val="nil"/>
          <w:between w:val="nil"/>
        </w:pBdr>
        <w:spacing w:after="0" w:line="240" w:lineRule="auto"/>
        <w:jc w:val="both"/>
        <w:rPr>
          <w:sz w:val="24"/>
          <w:szCs w:val="24"/>
          <w:lang w:val="en-US"/>
        </w:rPr>
      </w:pPr>
      <w:r>
        <w:rPr>
          <w:sz w:val="24"/>
          <w:szCs w:val="24"/>
        </w:rPr>
        <w:t>Романов</w:t>
      </w:r>
      <w:r w:rsidRPr="00784225">
        <w:rPr>
          <w:sz w:val="24"/>
          <w:szCs w:val="24"/>
          <w:lang w:val="en-US"/>
        </w:rPr>
        <w:t xml:space="preserve"> </w:t>
      </w:r>
      <w:r>
        <w:rPr>
          <w:sz w:val="24"/>
          <w:szCs w:val="24"/>
        </w:rPr>
        <w:t>Д</w:t>
      </w:r>
      <w:r w:rsidRPr="00784225">
        <w:rPr>
          <w:sz w:val="24"/>
          <w:szCs w:val="24"/>
          <w:lang w:val="en-US"/>
        </w:rPr>
        <w:t>.</w:t>
      </w:r>
      <w:r>
        <w:rPr>
          <w:sz w:val="24"/>
          <w:szCs w:val="24"/>
        </w:rPr>
        <w:t>В</w:t>
      </w:r>
      <w:r w:rsidRPr="00784225">
        <w:rPr>
          <w:sz w:val="24"/>
          <w:szCs w:val="24"/>
          <w:lang w:val="en-US"/>
        </w:rPr>
        <w:t xml:space="preserve">., </w:t>
      </w:r>
      <w:r>
        <w:rPr>
          <w:sz w:val="24"/>
          <w:szCs w:val="24"/>
        </w:rPr>
        <w:t>Гадасина</w:t>
      </w:r>
      <w:r w:rsidRPr="00784225">
        <w:rPr>
          <w:sz w:val="24"/>
          <w:szCs w:val="24"/>
          <w:lang w:val="en-US"/>
        </w:rPr>
        <w:t xml:space="preserve"> </w:t>
      </w:r>
      <w:r>
        <w:rPr>
          <w:sz w:val="24"/>
          <w:szCs w:val="24"/>
        </w:rPr>
        <w:t>Л</w:t>
      </w:r>
      <w:r w:rsidRPr="00784225">
        <w:rPr>
          <w:sz w:val="24"/>
          <w:szCs w:val="24"/>
          <w:lang w:val="en-US"/>
        </w:rPr>
        <w:t>.</w:t>
      </w:r>
      <w:r>
        <w:rPr>
          <w:sz w:val="24"/>
          <w:szCs w:val="24"/>
        </w:rPr>
        <w:t>В</w:t>
      </w:r>
      <w:r w:rsidRPr="00784225">
        <w:rPr>
          <w:sz w:val="24"/>
          <w:szCs w:val="24"/>
          <w:lang w:val="en-US"/>
        </w:rPr>
        <w:t xml:space="preserve">. Using a Decision Tree for the Clustering Problem // </w:t>
      </w:r>
      <w:r>
        <w:rPr>
          <w:sz w:val="24"/>
          <w:szCs w:val="24"/>
        </w:rPr>
        <w:t>Международная</w:t>
      </w:r>
      <w:r w:rsidRPr="00784225">
        <w:rPr>
          <w:sz w:val="24"/>
          <w:szCs w:val="24"/>
          <w:lang w:val="en-US"/>
        </w:rPr>
        <w:t xml:space="preserve"> </w:t>
      </w:r>
      <w:r>
        <w:rPr>
          <w:sz w:val="24"/>
          <w:szCs w:val="24"/>
        </w:rPr>
        <w:t>научно</w:t>
      </w:r>
      <w:r w:rsidRPr="00784225">
        <w:rPr>
          <w:sz w:val="24"/>
          <w:szCs w:val="24"/>
          <w:lang w:val="en-US"/>
        </w:rPr>
        <w:t>-</w:t>
      </w:r>
      <w:r>
        <w:rPr>
          <w:sz w:val="24"/>
          <w:szCs w:val="24"/>
        </w:rPr>
        <w:t>практическая</w:t>
      </w:r>
      <w:r w:rsidRPr="00784225">
        <w:rPr>
          <w:sz w:val="24"/>
          <w:szCs w:val="24"/>
          <w:lang w:val="en-US"/>
        </w:rPr>
        <w:t xml:space="preserve"> </w:t>
      </w:r>
      <w:r>
        <w:rPr>
          <w:sz w:val="24"/>
          <w:szCs w:val="24"/>
        </w:rPr>
        <w:t>конференция</w:t>
      </w:r>
      <w:r w:rsidRPr="00784225">
        <w:rPr>
          <w:sz w:val="24"/>
          <w:szCs w:val="24"/>
          <w:lang w:val="en-US"/>
        </w:rPr>
        <w:t xml:space="preserve"> “</w:t>
      </w:r>
      <w:r>
        <w:rPr>
          <w:sz w:val="24"/>
          <w:szCs w:val="24"/>
        </w:rPr>
        <w:t>Индустрия</w:t>
      </w:r>
      <w:r w:rsidRPr="00784225">
        <w:rPr>
          <w:sz w:val="24"/>
          <w:szCs w:val="24"/>
          <w:lang w:val="en-US"/>
        </w:rPr>
        <w:t xml:space="preserve"> 4.0” (</w:t>
      </w:r>
      <w:proofErr w:type="spellStart"/>
      <w:r w:rsidRPr="00784225">
        <w:rPr>
          <w:sz w:val="24"/>
          <w:szCs w:val="24"/>
          <w:lang w:val="en-US"/>
        </w:rPr>
        <w:t>SmartIndustryCon</w:t>
      </w:r>
      <w:proofErr w:type="spellEnd"/>
      <w:r w:rsidRPr="00784225">
        <w:rPr>
          <w:sz w:val="24"/>
          <w:szCs w:val="24"/>
          <w:lang w:val="en-US"/>
        </w:rPr>
        <w:t xml:space="preserve"> 2024) </w:t>
      </w:r>
      <w:r w:rsidR="00784225" w:rsidRPr="00784225">
        <w:rPr>
          <w:sz w:val="24"/>
          <w:szCs w:val="24"/>
          <w:lang w:val="en-US"/>
        </w:rPr>
        <w:t>–</w:t>
      </w:r>
      <w:r w:rsidRPr="00784225">
        <w:rPr>
          <w:sz w:val="24"/>
          <w:szCs w:val="24"/>
          <w:lang w:val="en-US"/>
        </w:rPr>
        <w:t xml:space="preserve"> 27-30 </w:t>
      </w:r>
      <w:r w:rsidR="00784225">
        <w:rPr>
          <w:sz w:val="24"/>
          <w:szCs w:val="24"/>
        </w:rPr>
        <w:t>марта</w:t>
      </w:r>
      <w:r w:rsidRPr="00784225">
        <w:rPr>
          <w:sz w:val="24"/>
          <w:szCs w:val="24"/>
          <w:lang w:val="en-US"/>
        </w:rPr>
        <w:t xml:space="preserve"> 2024 ID: 121544324, </w:t>
      </w:r>
      <w:hyperlink r:id="rId33">
        <w:r w:rsidRPr="00784225">
          <w:rPr>
            <w:sz w:val="24"/>
            <w:szCs w:val="24"/>
            <w:lang w:val="en-US"/>
          </w:rPr>
          <w:t>https://smartindustrycon.ru/</w:t>
        </w:r>
      </w:hyperlink>
    </w:p>
    <w:p w14:paraId="47E5AD1A" w14:textId="6E6E421E" w:rsidR="00287833" w:rsidRDefault="00000000">
      <w:pPr>
        <w:numPr>
          <w:ilvl w:val="0"/>
          <w:numId w:val="2"/>
        </w:numPr>
        <w:pBdr>
          <w:top w:val="nil"/>
          <w:left w:val="nil"/>
          <w:bottom w:val="nil"/>
          <w:right w:val="nil"/>
          <w:between w:val="nil"/>
        </w:pBdr>
        <w:spacing w:after="0" w:line="240" w:lineRule="auto"/>
        <w:jc w:val="both"/>
        <w:rPr>
          <w:sz w:val="24"/>
          <w:szCs w:val="24"/>
        </w:rPr>
      </w:pPr>
      <w:r>
        <w:rPr>
          <w:sz w:val="24"/>
          <w:szCs w:val="24"/>
        </w:rPr>
        <w:lastRenderedPageBreak/>
        <w:t xml:space="preserve">Гадасина Л.В., Ласкин М.Б. Особенности учета бизнес-ограничений в задачах оптимального распределения транспортных ресурсов // VIII Международный экономический симпозиум-2024 </w:t>
      </w:r>
      <w:r w:rsidR="00784225" w:rsidRPr="00784225">
        <w:rPr>
          <w:sz w:val="24"/>
          <w:szCs w:val="24"/>
        </w:rPr>
        <w:t>–</w:t>
      </w:r>
      <w:r>
        <w:rPr>
          <w:sz w:val="24"/>
          <w:szCs w:val="24"/>
        </w:rPr>
        <w:t xml:space="preserve"> 13 апреля 2024. ID: 121593213, </w:t>
      </w:r>
      <w:hyperlink r:id="rId34">
        <w:r>
          <w:rPr>
            <w:sz w:val="24"/>
            <w:szCs w:val="24"/>
          </w:rPr>
          <w:t>https://events.spbu.ru/events/symposium-2024</w:t>
        </w:r>
      </w:hyperlink>
    </w:p>
    <w:p w14:paraId="512E9D9B" w14:textId="77777777" w:rsidR="00287833" w:rsidRPr="00784225" w:rsidRDefault="00000000">
      <w:pPr>
        <w:numPr>
          <w:ilvl w:val="0"/>
          <w:numId w:val="2"/>
        </w:numPr>
        <w:pBdr>
          <w:top w:val="nil"/>
          <w:left w:val="nil"/>
          <w:bottom w:val="nil"/>
          <w:right w:val="nil"/>
          <w:between w:val="nil"/>
        </w:pBdr>
        <w:spacing w:after="0" w:line="240" w:lineRule="auto"/>
        <w:jc w:val="both"/>
        <w:rPr>
          <w:sz w:val="24"/>
          <w:szCs w:val="24"/>
          <w:lang w:val="en-US"/>
        </w:rPr>
      </w:pPr>
      <w:r>
        <w:rPr>
          <w:sz w:val="24"/>
          <w:szCs w:val="24"/>
        </w:rPr>
        <w:t>Гадасина</w:t>
      </w:r>
      <w:r w:rsidRPr="00784225">
        <w:rPr>
          <w:sz w:val="24"/>
          <w:szCs w:val="24"/>
          <w:lang w:val="en-US"/>
        </w:rPr>
        <w:t xml:space="preserve"> </w:t>
      </w:r>
      <w:r>
        <w:rPr>
          <w:sz w:val="24"/>
          <w:szCs w:val="24"/>
        </w:rPr>
        <w:t>Л</w:t>
      </w:r>
      <w:r w:rsidRPr="00784225">
        <w:rPr>
          <w:sz w:val="24"/>
          <w:szCs w:val="24"/>
          <w:lang w:val="en-US"/>
        </w:rPr>
        <w:t>.</w:t>
      </w:r>
      <w:r>
        <w:rPr>
          <w:sz w:val="24"/>
          <w:szCs w:val="24"/>
        </w:rPr>
        <w:t>В</w:t>
      </w:r>
      <w:r w:rsidRPr="00784225">
        <w:rPr>
          <w:sz w:val="24"/>
          <w:szCs w:val="24"/>
          <w:lang w:val="en-US"/>
        </w:rPr>
        <w:t xml:space="preserve">., </w:t>
      </w:r>
      <w:r>
        <w:rPr>
          <w:sz w:val="24"/>
          <w:szCs w:val="24"/>
        </w:rPr>
        <w:t>Лабуткин</w:t>
      </w:r>
      <w:r w:rsidRPr="00784225">
        <w:rPr>
          <w:sz w:val="24"/>
          <w:szCs w:val="24"/>
          <w:lang w:val="en-US"/>
        </w:rPr>
        <w:t xml:space="preserve"> </w:t>
      </w:r>
      <w:r>
        <w:rPr>
          <w:sz w:val="24"/>
          <w:szCs w:val="24"/>
        </w:rPr>
        <w:t>И</w:t>
      </w:r>
      <w:r w:rsidRPr="00784225">
        <w:rPr>
          <w:sz w:val="24"/>
          <w:szCs w:val="24"/>
          <w:lang w:val="en-US"/>
        </w:rPr>
        <w:t>.</w:t>
      </w:r>
      <w:r>
        <w:rPr>
          <w:sz w:val="24"/>
          <w:szCs w:val="24"/>
        </w:rPr>
        <w:t>А</w:t>
      </w:r>
      <w:r w:rsidRPr="00784225">
        <w:rPr>
          <w:sz w:val="24"/>
          <w:szCs w:val="24"/>
          <w:lang w:val="en-US"/>
        </w:rPr>
        <w:t>. Phase spline-analysis for time series dynamics” // 7th International Conference on Econometrics and Statistics (</w:t>
      </w:r>
      <w:proofErr w:type="spellStart"/>
      <w:r w:rsidRPr="00784225">
        <w:rPr>
          <w:sz w:val="24"/>
          <w:szCs w:val="24"/>
          <w:lang w:val="en-US"/>
        </w:rPr>
        <w:t>EcoSta</w:t>
      </w:r>
      <w:proofErr w:type="spellEnd"/>
      <w:r w:rsidRPr="00784225">
        <w:rPr>
          <w:sz w:val="24"/>
          <w:szCs w:val="24"/>
          <w:lang w:val="en-US"/>
        </w:rPr>
        <w:t xml:space="preserve"> 2024) - 19 </w:t>
      </w:r>
      <w:r>
        <w:rPr>
          <w:sz w:val="24"/>
          <w:szCs w:val="24"/>
        </w:rPr>
        <w:t>июля</w:t>
      </w:r>
      <w:r w:rsidRPr="00784225">
        <w:rPr>
          <w:sz w:val="24"/>
          <w:szCs w:val="24"/>
          <w:lang w:val="en-US"/>
        </w:rPr>
        <w:t xml:space="preserve"> 2024 ID: 124672765,  </w:t>
      </w:r>
      <w:hyperlink r:id="rId35">
        <w:r w:rsidRPr="00784225">
          <w:rPr>
            <w:sz w:val="24"/>
            <w:szCs w:val="24"/>
            <w:lang w:val="en-US"/>
          </w:rPr>
          <w:t>https://www.cmstatistics.org/EcoSta2024/</w:t>
        </w:r>
      </w:hyperlink>
    </w:p>
    <w:p w14:paraId="04611103" w14:textId="77777777" w:rsidR="00287833" w:rsidRPr="00784225" w:rsidRDefault="00000000">
      <w:pPr>
        <w:numPr>
          <w:ilvl w:val="0"/>
          <w:numId w:val="2"/>
        </w:numPr>
        <w:spacing w:after="0" w:line="240" w:lineRule="auto"/>
        <w:jc w:val="both"/>
        <w:rPr>
          <w:sz w:val="24"/>
          <w:szCs w:val="24"/>
          <w:lang w:val="en-US"/>
        </w:rPr>
      </w:pPr>
      <w:r>
        <w:rPr>
          <w:sz w:val="24"/>
          <w:szCs w:val="24"/>
        </w:rPr>
        <w:t>Гадасина</w:t>
      </w:r>
      <w:r w:rsidRPr="00784225">
        <w:rPr>
          <w:sz w:val="24"/>
          <w:szCs w:val="24"/>
          <w:lang w:val="en-US"/>
        </w:rPr>
        <w:t xml:space="preserve"> </w:t>
      </w:r>
      <w:r>
        <w:rPr>
          <w:sz w:val="24"/>
          <w:szCs w:val="24"/>
        </w:rPr>
        <w:t>Л</w:t>
      </w:r>
      <w:r w:rsidRPr="00784225">
        <w:rPr>
          <w:sz w:val="24"/>
          <w:szCs w:val="24"/>
          <w:lang w:val="en-US"/>
        </w:rPr>
        <w:t>.</w:t>
      </w:r>
      <w:r>
        <w:rPr>
          <w:sz w:val="24"/>
          <w:szCs w:val="24"/>
        </w:rPr>
        <w:t>В</w:t>
      </w:r>
      <w:r w:rsidRPr="00784225">
        <w:rPr>
          <w:sz w:val="24"/>
          <w:szCs w:val="24"/>
          <w:lang w:val="en-US"/>
        </w:rPr>
        <w:t xml:space="preserve">., </w:t>
      </w:r>
      <w:proofErr w:type="spellStart"/>
      <w:r>
        <w:rPr>
          <w:sz w:val="24"/>
          <w:szCs w:val="24"/>
        </w:rPr>
        <w:t>Масалимова</w:t>
      </w:r>
      <w:proofErr w:type="spellEnd"/>
      <w:r w:rsidRPr="00784225">
        <w:rPr>
          <w:sz w:val="24"/>
          <w:szCs w:val="24"/>
          <w:lang w:val="en-US"/>
        </w:rPr>
        <w:t xml:space="preserve"> </w:t>
      </w:r>
      <w:r>
        <w:rPr>
          <w:sz w:val="24"/>
          <w:szCs w:val="24"/>
        </w:rPr>
        <w:t>А</w:t>
      </w:r>
      <w:r w:rsidRPr="00784225">
        <w:rPr>
          <w:sz w:val="24"/>
          <w:szCs w:val="24"/>
          <w:lang w:val="en-US"/>
        </w:rPr>
        <w:t xml:space="preserve">., </w:t>
      </w:r>
      <w:proofErr w:type="spellStart"/>
      <w:r>
        <w:rPr>
          <w:sz w:val="24"/>
          <w:szCs w:val="24"/>
        </w:rPr>
        <w:t>Вьюненко</w:t>
      </w:r>
      <w:proofErr w:type="spellEnd"/>
      <w:r w:rsidRPr="00784225">
        <w:rPr>
          <w:sz w:val="24"/>
          <w:szCs w:val="24"/>
          <w:lang w:val="en-US"/>
        </w:rPr>
        <w:t xml:space="preserve"> </w:t>
      </w:r>
      <w:r>
        <w:rPr>
          <w:sz w:val="24"/>
          <w:szCs w:val="24"/>
        </w:rPr>
        <w:t>Л</w:t>
      </w:r>
      <w:r w:rsidRPr="00784225">
        <w:rPr>
          <w:sz w:val="24"/>
          <w:szCs w:val="24"/>
          <w:lang w:val="en-US"/>
        </w:rPr>
        <w:t>.</w:t>
      </w:r>
      <w:r>
        <w:rPr>
          <w:sz w:val="24"/>
          <w:szCs w:val="24"/>
        </w:rPr>
        <w:t>Ф</w:t>
      </w:r>
      <w:r w:rsidRPr="00784225">
        <w:rPr>
          <w:sz w:val="24"/>
          <w:szCs w:val="24"/>
          <w:lang w:val="en-US"/>
        </w:rPr>
        <w:t>. Application of Machine Learning Methods to Assess Player Skills via Business Simulation Logs // The 9th International Conference on Digital Economy (</w:t>
      </w:r>
      <w:proofErr w:type="spellStart"/>
      <w:r w:rsidRPr="00784225">
        <w:rPr>
          <w:sz w:val="24"/>
          <w:szCs w:val="24"/>
          <w:lang w:val="en-US"/>
        </w:rPr>
        <w:t>ICDEc</w:t>
      </w:r>
      <w:proofErr w:type="spellEnd"/>
      <w:r w:rsidRPr="00784225">
        <w:rPr>
          <w:sz w:val="24"/>
          <w:szCs w:val="24"/>
          <w:lang w:val="en-US"/>
        </w:rPr>
        <w:t xml:space="preserve">), Mohammed V University, </w:t>
      </w:r>
      <w:r>
        <w:rPr>
          <w:sz w:val="24"/>
          <w:szCs w:val="24"/>
        </w:rPr>
        <w:t>Рабат</w:t>
      </w:r>
      <w:r w:rsidRPr="00784225">
        <w:rPr>
          <w:sz w:val="24"/>
          <w:szCs w:val="24"/>
          <w:lang w:val="en-US"/>
        </w:rPr>
        <w:t xml:space="preserve">, </w:t>
      </w:r>
      <w:r>
        <w:rPr>
          <w:sz w:val="24"/>
          <w:szCs w:val="24"/>
        </w:rPr>
        <w:t>Марокко</w:t>
      </w:r>
      <w:r w:rsidRPr="00784225">
        <w:rPr>
          <w:sz w:val="24"/>
          <w:szCs w:val="24"/>
          <w:lang w:val="en-US"/>
        </w:rPr>
        <w:t xml:space="preserve"> - 10 </w:t>
      </w:r>
      <w:r>
        <w:rPr>
          <w:sz w:val="24"/>
          <w:szCs w:val="24"/>
        </w:rPr>
        <w:t>мая</w:t>
      </w:r>
      <w:r w:rsidRPr="00784225">
        <w:rPr>
          <w:sz w:val="24"/>
          <w:szCs w:val="24"/>
          <w:lang w:val="en-US"/>
        </w:rPr>
        <w:t xml:space="preserve"> 2024 ID: 121544234, </w:t>
      </w:r>
      <w:hyperlink r:id="rId36">
        <w:r w:rsidRPr="00784225">
          <w:rPr>
            <w:sz w:val="24"/>
            <w:szCs w:val="24"/>
            <w:lang w:val="en-US"/>
          </w:rPr>
          <w:t>https://icdec.aten.tn/</w:t>
        </w:r>
      </w:hyperlink>
    </w:p>
    <w:p w14:paraId="1AD6616E" w14:textId="77777777" w:rsidR="00287833" w:rsidRPr="00784225" w:rsidRDefault="00000000">
      <w:pPr>
        <w:numPr>
          <w:ilvl w:val="0"/>
          <w:numId w:val="2"/>
        </w:numPr>
        <w:spacing w:after="0" w:line="240" w:lineRule="auto"/>
        <w:jc w:val="both"/>
        <w:rPr>
          <w:sz w:val="24"/>
          <w:szCs w:val="24"/>
          <w:lang w:val="en-US"/>
        </w:rPr>
      </w:pPr>
      <w:r>
        <w:rPr>
          <w:sz w:val="24"/>
          <w:szCs w:val="24"/>
        </w:rPr>
        <w:t>Шмаков</w:t>
      </w:r>
      <w:r w:rsidRPr="00784225">
        <w:rPr>
          <w:sz w:val="24"/>
          <w:szCs w:val="24"/>
          <w:lang w:val="en-US"/>
        </w:rPr>
        <w:t xml:space="preserve"> </w:t>
      </w:r>
      <w:r>
        <w:rPr>
          <w:sz w:val="24"/>
          <w:szCs w:val="24"/>
        </w:rPr>
        <w:t>Н</w:t>
      </w:r>
      <w:r w:rsidRPr="00784225">
        <w:rPr>
          <w:sz w:val="24"/>
          <w:szCs w:val="24"/>
          <w:lang w:val="en-US"/>
        </w:rPr>
        <w:t>.</w:t>
      </w:r>
      <w:r>
        <w:rPr>
          <w:sz w:val="24"/>
          <w:szCs w:val="24"/>
        </w:rPr>
        <w:t>Н</w:t>
      </w:r>
      <w:r w:rsidRPr="00784225">
        <w:rPr>
          <w:sz w:val="24"/>
          <w:szCs w:val="24"/>
          <w:lang w:val="en-US"/>
        </w:rPr>
        <w:t xml:space="preserve">. Expected goals application and development for hockey player evaluation // The 1st International Sports Analytics Conference and </w:t>
      </w:r>
      <w:proofErr w:type="spellStart"/>
      <w:r w:rsidRPr="00784225">
        <w:rPr>
          <w:sz w:val="24"/>
          <w:szCs w:val="24"/>
          <w:lang w:val="en-US"/>
        </w:rPr>
        <w:t>Exibition</w:t>
      </w:r>
      <w:proofErr w:type="spellEnd"/>
      <w:r w:rsidRPr="00784225">
        <w:rPr>
          <w:sz w:val="24"/>
          <w:szCs w:val="24"/>
          <w:lang w:val="en-US"/>
        </w:rPr>
        <w:t xml:space="preserve"> (ISACE) - 13 </w:t>
      </w:r>
      <w:r>
        <w:rPr>
          <w:sz w:val="24"/>
          <w:szCs w:val="24"/>
        </w:rPr>
        <w:t>июля</w:t>
      </w:r>
      <w:r w:rsidRPr="00784225">
        <w:rPr>
          <w:sz w:val="24"/>
          <w:szCs w:val="24"/>
          <w:lang w:val="en-US"/>
        </w:rPr>
        <w:t xml:space="preserve"> 2024 ID: 126360572, </w:t>
      </w:r>
      <w:hyperlink r:id="rId37">
        <w:r w:rsidRPr="00784225">
          <w:rPr>
            <w:sz w:val="24"/>
            <w:szCs w:val="24"/>
            <w:lang w:val="en-US"/>
          </w:rPr>
          <w:t>https://formal-analysis.com/isace/2024/</w:t>
        </w:r>
      </w:hyperlink>
    </w:p>
    <w:p w14:paraId="2D647B6C" w14:textId="77777777" w:rsidR="00287833" w:rsidRPr="00784225" w:rsidRDefault="00000000">
      <w:pPr>
        <w:numPr>
          <w:ilvl w:val="0"/>
          <w:numId w:val="2"/>
        </w:numPr>
        <w:pBdr>
          <w:top w:val="nil"/>
          <w:left w:val="nil"/>
          <w:bottom w:val="nil"/>
          <w:right w:val="nil"/>
          <w:between w:val="nil"/>
        </w:pBdr>
        <w:spacing w:after="0" w:line="240" w:lineRule="auto"/>
        <w:jc w:val="both"/>
        <w:rPr>
          <w:sz w:val="24"/>
          <w:szCs w:val="24"/>
          <w:lang w:val="en-US"/>
        </w:rPr>
      </w:pPr>
      <w:proofErr w:type="spellStart"/>
      <w:r>
        <w:rPr>
          <w:sz w:val="24"/>
          <w:szCs w:val="24"/>
        </w:rPr>
        <w:t>Талавиря</w:t>
      </w:r>
      <w:proofErr w:type="spellEnd"/>
      <w:r w:rsidRPr="00784225">
        <w:rPr>
          <w:sz w:val="24"/>
          <w:szCs w:val="24"/>
          <w:lang w:val="en-US"/>
        </w:rPr>
        <w:t xml:space="preserve"> </w:t>
      </w:r>
      <w:r>
        <w:rPr>
          <w:sz w:val="24"/>
          <w:szCs w:val="24"/>
        </w:rPr>
        <w:t>А</w:t>
      </w:r>
      <w:r w:rsidRPr="00784225">
        <w:rPr>
          <w:sz w:val="24"/>
          <w:szCs w:val="24"/>
          <w:lang w:val="en-US"/>
        </w:rPr>
        <w:t>.</w:t>
      </w:r>
      <w:r>
        <w:rPr>
          <w:sz w:val="24"/>
          <w:szCs w:val="24"/>
        </w:rPr>
        <w:t>Ю</w:t>
      </w:r>
      <w:r w:rsidRPr="00784225">
        <w:rPr>
          <w:sz w:val="24"/>
          <w:szCs w:val="24"/>
          <w:lang w:val="en-US"/>
        </w:rPr>
        <w:t xml:space="preserve">., </w:t>
      </w:r>
      <w:r>
        <w:rPr>
          <w:sz w:val="24"/>
          <w:szCs w:val="24"/>
        </w:rPr>
        <w:t>Ласкин</w:t>
      </w:r>
      <w:r w:rsidRPr="00784225">
        <w:rPr>
          <w:sz w:val="24"/>
          <w:szCs w:val="24"/>
          <w:lang w:val="en-US"/>
        </w:rPr>
        <w:t xml:space="preserve"> </w:t>
      </w:r>
      <w:r>
        <w:rPr>
          <w:sz w:val="24"/>
          <w:szCs w:val="24"/>
        </w:rPr>
        <w:t>М</w:t>
      </w:r>
      <w:r w:rsidRPr="00784225">
        <w:rPr>
          <w:sz w:val="24"/>
          <w:szCs w:val="24"/>
          <w:lang w:val="en-US"/>
        </w:rPr>
        <w:t>.</w:t>
      </w:r>
      <w:r>
        <w:rPr>
          <w:sz w:val="24"/>
          <w:szCs w:val="24"/>
        </w:rPr>
        <w:t>Б</w:t>
      </w:r>
      <w:r w:rsidRPr="00784225">
        <w:rPr>
          <w:sz w:val="24"/>
          <w:szCs w:val="24"/>
          <w:lang w:val="en-US"/>
        </w:rPr>
        <w:t xml:space="preserve">. Simulation modeling of the operation of the toll plaza with reverse lanes // 3-rd European Computing Conference, 07-09 </w:t>
      </w:r>
      <w:r>
        <w:rPr>
          <w:sz w:val="24"/>
          <w:szCs w:val="24"/>
        </w:rPr>
        <w:t>мая</w:t>
      </w:r>
      <w:r w:rsidRPr="00784225">
        <w:rPr>
          <w:sz w:val="24"/>
          <w:szCs w:val="24"/>
          <w:lang w:val="en-US"/>
        </w:rPr>
        <w:t xml:space="preserve"> 2024. http://2024.comconf.org/index.html</w:t>
      </w:r>
    </w:p>
    <w:p w14:paraId="02DFBC80" w14:textId="77777777" w:rsidR="00287833" w:rsidRDefault="00000000">
      <w:pPr>
        <w:numPr>
          <w:ilvl w:val="0"/>
          <w:numId w:val="2"/>
        </w:numPr>
        <w:pBdr>
          <w:top w:val="nil"/>
          <w:left w:val="nil"/>
          <w:bottom w:val="nil"/>
          <w:right w:val="nil"/>
          <w:between w:val="nil"/>
        </w:pBdr>
        <w:spacing w:after="0" w:line="240" w:lineRule="auto"/>
        <w:jc w:val="both"/>
        <w:rPr>
          <w:sz w:val="24"/>
          <w:szCs w:val="24"/>
        </w:rPr>
      </w:pPr>
      <w:proofErr w:type="spellStart"/>
      <w:r>
        <w:rPr>
          <w:sz w:val="24"/>
          <w:szCs w:val="24"/>
        </w:rPr>
        <w:t>Талавиря</w:t>
      </w:r>
      <w:proofErr w:type="spellEnd"/>
      <w:r w:rsidRPr="00784225">
        <w:rPr>
          <w:sz w:val="24"/>
          <w:szCs w:val="24"/>
          <w:lang w:val="en-US"/>
        </w:rPr>
        <w:t xml:space="preserve"> </w:t>
      </w:r>
      <w:r>
        <w:rPr>
          <w:sz w:val="24"/>
          <w:szCs w:val="24"/>
        </w:rPr>
        <w:t>А</w:t>
      </w:r>
      <w:r w:rsidRPr="00784225">
        <w:rPr>
          <w:sz w:val="24"/>
          <w:szCs w:val="24"/>
          <w:lang w:val="en-US"/>
        </w:rPr>
        <w:t>.</w:t>
      </w:r>
      <w:r>
        <w:rPr>
          <w:sz w:val="24"/>
          <w:szCs w:val="24"/>
        </w:rPr>
        <w:t>Ю</w:t>
      </w:r>
      <w:r w:rsidRPr="00784225">
        <w:rPr>
          <w:sz w:val="24"/>
          <w:szCs w:val="24"/>
          <w:lang w:val="en-US"/>
        </w:rPr>
        <w:t xml:space="preserve">., </w:t>
      </w:r>
      <w:r>
        <w:rPr>
          <w:sz w:val="24"/>
          <w:szCs w:val="24"/>
        </w:rPr>
        <w:t>Ласкин</w:t>
      </w:r>
      <w:r w:rsidRPr="00784225">
        <w:rPr>
          <w:sz w:val="24"/>
          <w:szCs w:val="24"/>
          <w:lang w:val="en-US"/>
        </w:rPr>
        <w:t xml:space="preserve"> </w:t>
      </w:r>
      <w:r>
        <w:rPr>
          <w:sz w:val="24"/>
          <w:szCs w:val="24"/>
        </w:rPr>
        <w:t>М</w:t>
      </w:r>
      <w:r w:rsidRPr="00784225">
        <w:rPr>
          <w:sz w:val="24"/>
          <w:szCs w:val="24"/>
          <w:lang w:val="en-US"/>
        </w:rPr>
        <w:t>.</w:t>
      </w:r>
      <w:r>
        <w:rPr>
          <w:sz w:val="24"/>
          <w:szCs w:val="24"/>
        </w:rPr>
        <w:t>Б</w:t>
      </w:r>
      <w:r w:rsidRPr="00784225">
        <w:rPr>
          <w:sz w:val="24"/>
          <w:szCs w:val="24"/>
          <w:lang w:val="en-US"/>
        </w:rPr>
        <w:t xml:space="preserve">. Hybrid toll plaza capacity: Simulation modeling of traffic flow // The 21st International Multidisciplinary Modeling &amp; Simulation Multiconference, 18-20 </w:t>
      </w:r>
      <w:r>
        <w:rPr>
          <w:sz w:val="24"/>
          <w:szCs w:val="24"/>
        </w:rPr>
        <w:t>сентября</w:t>
      </w:r>
      <w:r w:rsidRPr="00784225">
        <w:rPr>
          <w:sz w:val="24"/>
          <w:szCs w:val="24"/>
          <w:lang w:val="en-US"/>
        </w:rPr>
        <w:t xml:space="preserve"> 2024. </w:t>
      </w:r>
      <w:r>
        <w:rPr>
          <w:sz w:val="24"/>
          <w:szCs w:val="24"/>
        </w:rPr>
        <w:t>ID: 128550705. https://www.cal-tek.eu/proceedings/i3m/2024/</w:t>
      </w:r>
    </w:p>
    <w:p w14:paraId="5C4F1AF1" w14:textId="77777777" w:rsidR="00287833" w:rsidRDefault="00000000">
      <w:pPr>
        <w:numPr>
          <w:ilvl w:val="0"/>
          <w:numId w:val="2"/>
        </w:numPr>
        <w:pBdr>
          <w:top w:val="nil"/>
          <w:left w:val="nil"/>
          <w:bottom w:val="nil"/>
          <w:right w:val="nil"/>
          <w:between w:val="nil"/>
        </w:pBdr>
        <w:spacing w:after="240" w:line="240" w:lineRule="auto"/>
        <w:jc w:val="both"/>
        <w:rPr>
          <w:sz w:val="24"/>
          <w:szCs w:val="24"/>
        </w:rPr>
      </w:pPr>
      <w:r>
        <w:rPr>
          <w:sz w:val="24"/>
          <w:szCs w:val="24"/>
        </w:rPr>
        <w:t xml:space="preserve">Подкорытова О.А., Раскина Ю.В. Влияние COVID-19 на психоэмоциональное здоровье: есть ли неравенство? // VIII Международный экономический симпозиум 2024, 13 апреля 2024. ID: 120895921, </w:t>
      </w:r>
      <w:hyperlink r:id="rId38">
        <w:r>
          <w:rPr>
            <w:sz w:val="24"/>
            <w:szCs w:val="24"/>
          </w:rPr>
          <w:t>https://events.spbu.ru/events/symposium-2024</w:t>
        </w:r>
      </w:hyperlink>
    </w:p>
    <w:p w14:paraId="61C98257" w14:textId="77777777" w:rsidR="00287833" w:rsidRPr="00784225" w:rsidRDefault="00000000">
      <w:pPr>
        <w:pBdr>
          <w:top w:val="nil"/>
          <w:left w:val="nil"/>
          <w:bottom w:val="nil"/>
          <w:right w:val="nil"/>
          <w:between w:val="nil"/>
        </w:pBdr>
        <w:spacing w:after="240" w:line="240" w:lineRule="auto"/>
        <w:jc w:val="both"/>
        <w:rPr>
          <w:sz w:val="24"/>
          <w:szCs w:val="24"/>
          <w:lang w:val="en-US"/>
        </w:rPr>
      </w:pPr>
      <w:r>
        <w:rPr>
          <w:sz w:val="24"/>
          <w:szCs w:val="24"/>
        </w:rPr>
        <w:t>Доклады</w:t>
      </w:r>
      <w:r w:rsidRPr="00784225">
        <w:rPr>
          <w:sz w:val="24"/>
          <w:szCs w:val="24"/>
          <w:lang w:val="en-US"/>
        </w:rPr>
        <w:t xml:space="preserve"> </w:t>
      </w:r>
      <w:r>
        <w:rPr>
          <w:sz w:val="24"/>
          <w:szCs w:val="24"/>
        </w:rPr>
        <w:t>на</w:t>
      </w:r>
      <w:r w:rsidRPr="00784225">
        <w:rPr>
          <w:sz w:val="24"/>
          <w:szCs w:val="24"/>
          <w:lang w:val="en-US"/>
        </w:rPr>
        <w:t xml:space="preserve"> 4th International Conference on Econometrics and Business Analytics (</w:t>
      </w:r>
      <w:proofErr w:type="spellStart"/>
      <w:r w:rsidRPr="00784225">
        <w:rPr>
          <w:sz w:val="24"/>
          <w:szCs w:val="24"/>
          <w:lang w:val="en-US"/>
        </w:rPr>
        <w:t>iCEBA</w:t>
      </w:r>
      <w:proofErr w:type="spellEnd"/>
      <w:r w:rsidRPr="00784225">
        <w:rPr>
          <w:sz w:val="24"/>
          <w:szCs w:val="24"/>
          <w:lang w:val="en-US"/>
        </w:rPr>
        <w:t xml:space="preserve">) 26-29 </w:t>
      </w:r>
      <w:r>
        <w:rPr>
          <w:sz w:val="24"/>
          <w:szCs w:val="24"/>
        </w:rPr>
        <w:t>сентября</w:t>
      </w:r>
      <w:r w:rsidRPr="00784225">
        <w:rPr>
          <w:sz w:val="24"/>
          <w:szCs w:val="24"/>
          <w:lang w:val="en-US"/>
        </w:rPr>
        <w:t xml:space="preserve"> 2024 (Pure ID 114074523), https://ceba-lab.org/conference24:</w:t>
      </w:r>
    </w:p>
    <w:p w14:paraId="0A9A3EF1" w14:textId="77777777" w:rsidR="00287833" w:rsidRDefault="00000000">
      <w:pPr>
        <w:numPr>
          <w:ilvl w:val="0"/>
          <w:numId w:val="2"/>
        </w:numPr>
        <w:spacing w:after="0" w:line="240" w:lineRule="auto"/>
        <w:jc w:val="both"/>
        <w:rPr>
          <w:sz w:val="24"/>
          <w:szCs w:val="24"/>
        </w:rPr>
      </w:pPr>
      <w:r>
        <w:rPr>
          <w:sz w:val="24"/>
          <w:szCs w:val="24"/>
        </w:rPr>
        <w:t>Мансуров</w:t>
      </w:r>
      <w:r w:rsidRPr="00784225">
        <w:rPr>
          <w:sz w:val="24"/>
          <w:szCs w:val="24"/>
          <w:lang w:val="en-US"/>
        </w:rPr>
        <w:t xml:space="preserve"> </w:t>
      </w:r>
      <w:r>
        <w:rPr>
          <w:sz w:val="24"/>
          <w:szCs w:val="24"/>
        </w:rPr>
        <w:t>К</w:t>
      </w:r>
      <w:r w:rsidRPr="00784225">
        <w:rPr>
          <w:sz w:val="24"/>
          <w:szCs w:val="24"/>
          <w:lang w:val="en-US"/>
        </w:rPr>
        <w:t xml:space="preserve">. </w:t>
      </w:r>
      <w:r>
        <w:rPr>
          <w:sz w:val="24"/>
          <w:szCs w:val="24"/>
        </w:rPr>
        <w:t>Д</w:t>
      </w:r>
      <w:r w:rsidRPr="00784225">
        <w:rPr>
          <w:sz w:val="24"/>
          <w:szCs w:val="24"/>
          <w:lang w:val="en-US"/>
        </w:rPr>
        <w:t xml:space="preserve">., </w:t>
      </w:r>
      <w:r>
        <w:rPr>
          <w:sz w:val="24"/>
          <w:szCs w:val="24"/>
        </w:rPr>
        <w:t>Семёнов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В</w:t>
      </w:r>
      <w:r w:rsidRPr="00784225">
        <w:rPr>
          <w:sz w:val="24"/>
          <w:szCs w:val="24"/>
          <w:lang w:val="en-US"/>
        </w:rPr>
        <w:t xml:space="preserve">., </w:t>
      </w:r>
      <w:r>
        <w:rPr>
          <w:sz w:val="24"/>
          <w:szCs w:val="24"/>
        </w:rPr>
        <w:t>Григорьев</w:t>
      </w:r>
      <w:r w:rsidRPr="00784225">
        <w:rPr>
          <w:sz w:val="24"/>
          <w:szCs w:val="24"/>
          <w:lang w:val="en-US"/>
        </w:rPr>
        <w:t xml:space="preserve"> </w:t>
      </w:r>
      <w:r>
        <w:rPr>
          <w:sz w:val="24"/>
          <w:szCs w:val="24"/>
        </w:rPr>
        <w:t>Д</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Ибрагимов</w:t>
      </w:r>
      <w:r w:rsidRPr="00784225">
        <w:rPr>
          <w:sz w:val="24"/>
          <w:szCs w:val="24"/>
          <w:lang w:val="en-US"/>
        </w:rPr>
        <w:t xml:space="preserve"> </w:t>
      </w:r>
      <w:r>
        <w:rPr>
          <w:sz w:val="24"/>
          <w:szCs w:val="24"/>
        </w:rPr>
        <w:t>Р</w:t>
      </w:r>
      <w:r w:rsidRPr="00784225">
        <w:rPr>
          <w:sz w:val="24"/>
          <w:szCs w:val="24"/>
          <w:lang w:val="en-US"/>
        </w:rPr>
        <w:t xml:space="preserve">. </w:t>
      </w:r>
      <w:r>
        <w:rPr>
          <w:sz w:val="24"/>
          <w:szCs w:val="24"/>
        </w:rPr>
        <w:t>М</w:t>
      </w:r>
      <w:r w:rsidRPr="00784225">
        <w:rPr>
          <w:sz w:val="24"/>
          <w:szCs w:val="24"/>
          <w:lang w:val="en-US"/>
        </w:rPr>
        <w:t xml:space="preserve">. Simulating Cryptocurrency Markets: Insights from Agent-Based Models and Deep Reinforcement Learning. </w:t>
      </w:r>
      <w:r>
        <w:rPr>
          <w:sz w:val="24"/>
          <w:szCs w:val="24"/>
        </w:rPr>
        <w:t xml:space="preserve">ID: 127837890 </w:t>
      </w:r>
    </w:p>
    <w:p w14:paraId="5A6D5647" w14:textId="73D41402" w:rsidR="00287833" w:rsidRPr="00784225" w:rsidRDefault="00000000">
      <w:pPr>
        <w:numPr>
          <w:ilvl w:val="0"/>
          <w:numId w:val="2"/>
        </w:numPr>
        <w:pBdr>
          <w:top w:val="nil"/>
          <w:left w:val="nil"/>
          <w:bottom w:val="nil"/>
          <w:right w:val="nil"/>
          <w:between w:val="nil"/>
        </w:pBdr>
        <w:spacing w:after="0" w:line="240" w:lineRule="auto"/>
        <w:jc w:val="both"/>
        <w:rPr>
          <w:sz w:val="24"/>
          <w:szCs w:val="24"/>
          <w:lang w:val="en-US"/>
        </w:rPr>
      </w:pPr>
      <w:r>
        <w:rPr>
          <w:sz w:val="24"/>
          <w:szCs w:val="24"/>
        </w:rPr>
        <w:t>Ибрагимов</w:t>
      </w:r>
      <w:r w:rsidRPr="00784225">
        <w:rPr>
          <w:sz w:val="24"/>
          <w:szCs w:val="24"/>
          <w:lang w:val="en-US"/>
        </w:rPr>
        <w:t xml:space="preserve"> </w:t>
      </w:r>
      <w:r>
        <w:rPr>
          <w:sz w:val="24"/>
          <w:szCs w:val="24"/>
        </w:rPr>
        <w:t>Р</w:t>
      </w:r>
      <w:r w:rsidRPr="00784225">
        <w:rPr>
          <w:sz w:val="24"/>
          <w:szCs w:val="24"/>
          <w:lang w:val="en-US"/>
        </w:rPr>
        <w:t>.</w:t>
      </w:r>
      <w:r>
        <w:rPr>
          <w:sz w:val="24"/>
          <w:szCs w:val="24"/>
        </w:rPr>
        <w:t>М</w:t>
      </w:r>
      <w:r w:rsidR="00784225" w:rsidRPr="00784225">
        <w:rPr>
          <w:sz w:val="24"/>
          <w:szCs w:val="24"/>
          <w:lang w:val="en-US"/>
        </w:rPr>
        <w:t>.</w:t>
      </w:r>
      <w:r w:rsidRPr="00784225">
        <w:rPr>
          <w:sz w:val="24"/>
          <w:szCs w:val="24"/>
          <w:lang w:val="en-US"/>
        </w:rPr>
        <w:t>, Eling M., Ning D. The changing landscape of cyber risk: An empirical analysis of frequency, severity, and tail dynamics. ID: 128548932</w:t>
      </w:r>
    </w:p>
    <w:p w14:paraId="2F93BA82" w14:textId="77777777" w:rsidR="00287833" w:rsidRPr="00784225" w:rsidRDefault="00000000">
      <w:pPr>
        <w:numPr>
          <w:ilvl w:val="0"/>
          <w:numId w:val="2"/>
        </w:numPr>
        <w:spacing w:after="0" w:line="240" w:lineRule="auto"/>
        <w:jc w:val="both"/>
        <w:rPr>
          <w:sz w:val="24"/>
          <w:szCs w:val="24"/>
          <w:lang w:val="en-US"/>
        </w:rPr>
      </w:pPr>
      <w:r>
        <w:rPr>
          <w:sz w:val="24"/>
          <w:szCs w:val="24"/>
        </w:rPr>
        <w:t>Гадасина</w:t>
      </w:r>
      <w:r w:rsidRPr="00784225">
        <w:rPr>
          <w:sz w:val="24"/>
          <w:szCs w:val="24"/>
          <w:lang w:val="en-US"/>
        </w:rPr>
        <w:t xml:space="preserve"> </w:t>
      </w:r>
      <w:r>
        <w:rPr>
          <w:sz w:val="24"/>
          <w:szCs w:val="24"/>
        </w:rPr>
        <w:t>Л</w:t>
      </w:r>
      <w:r w:rsidRPr="00784225">
        <w:rPr>
          <w:sz w:val="24"/>
          <w:szCs w:val="24"/>
          <w:lang w:val="en-US"/>
        </w:rPr>
        <w:t>.</w:t>
      </w:r>
      <w:r>
        <w:rPr>
          <w:sz w:val="24"/>
          <w:szCs w:val="24"/>
        </w:rPr>
        <w:t>В</w:t>
      </w:r>
      <w:r w:rsidRPr="00784225">
        <w:rPr>
          <w:sz w:val="24"/>
          <w:szCs w:val="24"/>
          <w:lang w:val="en-US"/>
        </w:rPr>
        <w:t xml:space="preserve">., </w:t>
      </w:r>
      <w:r>
        <w:rPr>
          <w:sz w:val="24"/>
          <w:szCs w:val="24"/>
        </w:rPr>
        <w:t>Лабуткин</w:t>
      </w:r>
      <w:r w:rsidRPr="00784225">
        <w:rPr>
          <w:sz w:val="24"/>
          <w:szCs w:val="24"/>
          <w:lang w:val="en-US"/>
        </w:rPr>
        <w:t xml:space="preserve"> </w:t>
      </w:r>
      <w:r>
        <w:rPr>
          <w:sz w:val="24"/>
          <w:szCs w:val="24"/>
        </w:rPr>
        <w:t>И</w:t>
      </w:r>
      <w:r w:rsidRPr="00784225">
        <w:rPr>
          <w:sz w:val="24"/>
          <w:szCs w:val="24"/>
          <w:lang w:val="en-US"/>
        </w:rPr>
        <w:t>.</w:t>
      </w:r>
      <w:r>
        <w:rPr>
          <w:sz w:val="24"/>
          <w:szCs w:val="24"/>
        </w:rPr>
        <w:t>А</w:t>
      </w:r>
      <w:r w:rsidRPr="00784225">
        <w:rPr>
          <w:sz w:val="24"/>
          <w:szCs w:val="24"/>
          <w:lang w:val="en-US"/>
        </w:rPr>
        <w:t>. A Method for Visualizing the Dynamic Characteristics of Economic Time Series Data // 4th International Conference on Econometrics and Business Analytics (</w:t>
      </w:r>
      <w:proofErr w:type="spellStart"/>
      <w:r w:rsidRPr="00784225">
        <w:rPr>
          <w:sz w:val="24"/>
          <w:szCs w:val="24"/>
          <w:lang w:val="en-US"/>
        </w:rPr>
        <w:t>iCEBA</w:t>
      </w:r>
      <w:proofErr w:type="spellEnd"/>
      <w:r w:rsidRPr="00784225">
        <w:rPr>
          <w:sz w:val="24"/>
          <w:szCs w:val="24"/>
          <w:lang w:val="en-US"/>
        </w:rPr>
        <w:t xml:space="preserve">) – 28 </w:t>
      </w:r>
      <w:r>
        <w:rPr>
          <w:sz w:val="24"/>
          <w:szCs w:val="24"/>
        </w:rPr>
        <w:t>сентября</w:t>
      </w:r>
      <w:r w:rsidRPr="00784225">
        <w:rPr>
          <w:sz w:val="24"/>
          <w:szCs w:val="24"/>
          <w:lang w:val="en-US"/>
        </w:rPr>
        <w:t xml:space="preserve"> 2024 </w:t>
      </w:r>
      <w:r>
        <w:rPr>
          <w:sz w:val="24"/>
          <w:szCs w:val="24"/>
        </w:rPr>
        <w:t>г</w:t>
      </w:r>
      <w:r w:rsidRPr="00784225">
        <w:rPr>
          <w:sz w:val="24"/>
          <w:szCs w:val="24"/>
          <w:lang w:val="en-US"/>
        </w:rPr>
        <w:t>. ID: 128493954</w:t>
      </w:r>
    </w:p>
    <w:p w14:paraId="5166E976" w14:textId="77777777" w:rsidR="00287833" w:rsidRPr="00784225" w:rsidRDefault="00000000">
      <w:pPr>
        <w:numPr>
          <w:ilvl w:val="0"/>
          <w:numId w:val="2"/>
        </w:numPr>
        <w:spacing w:after="0" w:line="240" w:lineRule="auto"/>
        <w:jc w:val="both"/>
        <w:rPr>
          <w:sz w:val="24"/>
          <w:szCs w:val="24"/>
          <w:lang w:val="en-US"/>
        </w:rPr>
      </w:pPr>
      <w:r>
        <w:rPr>
          <w:sz w:val="24"/>
          <w:szCs w:val="24"/>
        </w:rPr>
        <w:t>Гадасина</w:t>
      </w:r>
      <w:r w:rsidRPr="00784225">
        <w:rPr>
          <w:sz w:val="24"/>
          <w:szCs w:val="24"/>
          <w:lang w:val="en-US"/>
        </w:rPr>
        <w:t xml:space="preserve"> </w:t>
      </w:r>
      <w:r>
        <w:rPr>
          <w:sz w:val="24"/>
          <w:szCs w:val="24"/>
        </w:rPr>
        <w:t>Л</w:t>
      </w:r>
      <w:r w:rsidRPr="00784225">
        <w:rPr>
          <w:sz w:val="24"/>
          <w:szCs w:val="24"/>
          <w:lang w:val="en-US"/>
        </w:rPr>
        <w:t>.</w:t>
      </w:r>
      <w:r>
        <w:rPr>
          <w:sz w:val="24"/>
          <w:szCs w:val="24"/>
        </w:rPr>
        <w:t>В</w:t>
      </w:r>
      <w:r w:rsidRPr="00784225">
        <w:rPr>
          <w:sz w:val="24"/>
          <w:szCs w:val="24"/>
          <w:lang w:val="en-US"/>
        </w:rPr>
        <w:t xml:space="preserve">., </w:t>
      </w:r>
      <w:r>
        <w:rPr>
          <w:sz w:val="24"/>
          <w:szCs w:val="24"/>
        </w:rPr>
        <w:t>Ласкин</w:t>
      </w:r>
      <w:r w:rsidRPr="00784225">
        <w:rPr>
          <w:sz w:val="24"/>
          <w:szCs w:val="24"/>
          <w:lang w:val="en-US"/>
        </w:rPr>
        <w:t xml:space="preserve"> </w:t>
      </w:r>
      <w:r>
        <w:rPr>
          <w:sz w:val="24"/>
          <w:szCs w:val="24"/>
        </w:rPr>
        <w:t>М</w:t>
      </w:r>
      <w:r w:rsidRPr="00784225">
        <w:rPr>
          <w:sz w:val="24"/>
          <w:szCs w:val="24"/>
          <w:lang w:val="en-US"/>
        </w:rPr>
        <w:t>.</w:t>
      </w:r>
      <w:r>
        <w:rPr>
          <w:sz w:val="24"/>
          <w:szCs w:val="24"/>
        </w:rPr>
        <w:t>Б</w:t>
      </w:r>
      <w:r w:rsidRPr="00784225">
        <w:rPr>
          <w:sz w:val="24"/>
          <w:szCs w:val="24"/>
          <w:lang w:val="en-US"/>
        </w:rPr>
        <w:t>. The Problems of Optimal Allocation of Transportation Resources with Business Constraints // 4th International Conference on Econometrics and Business Analytics (</w:t>
      </w:r>
      <w:proofErr w:type="spellStart"/>
      <w:r w:rsidRPr="00784225">
        <w:rPr>
          <w:sz w:val="24"/>
          <w:szCs w:val="24"/>
          <w:lang w:val="en-US"/>
        </w:rPr>
        <w:t>iCEBA</w:t>
      </w:r>
      <w:proofErr w:type="spellEnd"/>
      <w:r w:rsidRPr="00784225">
        <w:rPr>
          <w:sz w:val="24"/>
          <w:szCs w:val="24"/>
          <w:lang w:val="en-US"/>
        </w:rPr>
        <w:t xml:space="preserve">) – 26 </w:t>
      </w:r>
      <w:r>
        <w:rPr>
          <w:sz w:val="24"/>
          <w:szCs w:val="24"/>
        </w:rPr>
        <w:t>сентября</w:t>
      </w:r>
      <w:r w:rsidRPr="00784225">
        <w:rPr>
          <w:sz w:val="24"/>
          <w:szCs w:val="24"/>
          <w:lang w:val="en-US"/>
        </w:rPr>
        <w:t xml:space="preserve"> 2024 </w:t>
      </w:r>
      <w:r>
        <w:rPr>
          <w:sz w:val="24"/>
          <w:szCs w:val="24"/>
        </w:rPr>
        <w:t>г</w:t>
      </w:r>
      <w:r w:rsidRPr="00784225">
        <w:rPr>
          <w:sz w:val="24"/>
          <w:szCs w:val="24"/>
          <w:lang w:val="en-US"/>
        </w:rPr>
        <w:t>. ID: 126325238</w:t>
      </w:r>
    </w:p>
    <w:p w14:paraId="741744B5" w14:textId="77777777" w:rsidR="00287833" w:rsidRPr="00784225" w:rsidRDefault="00000000">
      <w:pPr>
        <w:numPr>
          <w:ilvl w:val="0"/>
          <w:numId w:val="2"/>
        </w:numPr>
        <w:spacing w:after="240" w:line="240" w:lineRule="auto"/>
        <w:jc w:val="both"/>
        <w:rPr>
          <w:sz w:val="24"/>
          <w:szCs w:val="24"/>
          <w:lang w:val="en-US"/>
        </w:rPr>
      </w:pPr>
      <w:r>
        <w:rPr>
          <w:sz w:val="24"/>
          <w:szCs w:val="24"/>
        </w:rPr>
        <w:t>Зайцев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Р</w:t>
      </w:r>
      <w:r w:rsidRPr="00784225">
        <w:rPr>
          <w:sz w:val="24"/>
          <w:szCs w:val="24"/>
          <w:lang w:val="en-US"/>
        </w:rPr>
        <w:t xml:space="preserve">., </w:t>
      </w:r>
      <w:proofErr w:type="spellStart"/>
      <w:r>
        <w:rPr>
          <w:sz w:val="24"/>
          <w:szCs w:val="24"/>
        </w:rPr>
        <w:t>Маджуга</w:t>
      </w:r>
      <w:proofErr w:type="spellEnd"/>
      <w:r w:rsidRPr="00784225">
        <w:rPr>
          <w:sz w:val="24"/>
          <w:szCs w:val="24"/>
          <w:lang w:val="en-US"/>
        </w:rPr>
        <w:t xml:space="preserve"> </w:t>
      </w:r>
      <w:r>
        <w:rPr>
          <w:sz w:val="24"/>
          <w:szCs w:val="24"/>
        </w:rPr>
        <w:t>Б</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Григорьев</w:t>
      </w:r>
      <w:r w:rsidRPr="00784225">
        <w:rPr>
          <w:sz w:val="24"/>
          <w:szCs w:val="24"/>
          <w:lang w:val="en-US"/>
        </w:rPr>
        <w:t xml:space="preserve"> </w:t>
      </w:r>
      <w:r>
        <w:rPr>
          <w:sz w:val="24"/>
          <w:szCs w:val="24"/>
        </w:rPr>
        <w:t>Д</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Григорьева</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В</w:t>
      </w:r>
      <w:r w:rsidRPr="00784225">
        <w:rPr>
          <w:sz w:val="24"/>
          <w:szCs w:val="24"/>
          <w:lang w:val="en-US"/>
        </w:rPr>
        <w:t xml:space="preserve">., </w:t>
      </w:r>
      <w:r>
        <w:rPr>
          <w:sz w:val="24"/>
          <w:szCs w:val="24"/>
        </w:rPr>
        <w:t>Мусаев</w:t>
      </w:r>
      <w:r w:rsidRPr="00784225">
        <w:rPr>
          <w:sz w:val="24"/>
          <w:szCs w:val="24"/>
          <w:lang w:val="en-US"/>
        </w:rPr>
        <w:t xml:space="preserve"> </w:t>
      </w:r>
      <w:r>
        <w:rPr>
          <w:sz w:val="24"/>
          <w:szCs w:val="24"/>
        </w:rPr>
        <w:t>А</w:t>
      </w:r>
      <w:r w:rsidRPr="00784225">
        <w:rPr>
          <w:sz w:val="24"/>
          <w:szCs w:val="24"/>
          <w:lang w:val="en-US"/>
        </w:rPr>
        <w:t xml:space="preserve">. </w:t>
      </w:r>
      <w:r>
        <w:rPr>
          <w:sz w:val="24"/>
          <w:szCs w:val="24"/>
        </w:rPr>
        <w:t>А</w:t>
      </w:r>
      <w:r w:rsidRPr="00784225">
        <w:rPr>
          <w:sz w:val="24"/>
          <w:szCs w:val="24"/>
          <w:lang w:val="en-US"/>
        </w:rPr>
        <w:t>. Trading Sentiment Extraction from Financial Texts Using Machine Learning and ChatGPT // 4th International Conference on Econometrics and Business Analytics (</w:t>
      </w:r>
      <w:proofErr w:type="spellStart"/>
      <w:r w:rsidRPr="00784225">
        <w:rPr>
          <w:sz w:val="24"/>
          <w:szCs w:val="24"/>
          <w:lang w:val="en-US"/>
        </w:rPr>
        <w:t>iCEBA</w:t>
      </w:r>
      <w:proofErr w:type="spellEnd"/>
      <w:r w:rsidRPr="00784225">
        <w:rPr>
          <w:sz w:val="24"/>
          <w:szCs w:val="24"/>
          <w:lang w:val="en-US"/>
        </w:rPr>
        <w:t xml:space="preserve">) – 26 </w:t>
      </w:r>
      <w:r>
        <w:rPr>
          <w:sz w:val="24"/>
          <w:szCs w:val="24"/>
        </w:rPr>
        <w:t>сентября</w:t>
      </w:r>
      <w:r w:rsidRPr="00784225">
        <w:rPr>
          <w:sz w:val="24"/>
          <w:szCs w:val="24"/>
          <w:lang w:val="en-US"/>
        </w:rPr>
        <w:t xml:space="preserve"> 2024 </w:t>
      </w:r>
      <w:r>
        <w:rPr>
          <w:sz w:val="24"/>
          <w:szCs w:val="24"/>
        </w:rPr>
        <w:t>г</w:t>
      </w:r>
      <w:r w:rsidRPr="00784225">
        <w:rPr>
          <w:sz w:val="24"/>
          <w:szCs w:val="24"/>
          <w:lang w:val="en-US"/>
        </w:rPr>
        <w:t>. ID: 127695272</w:t>
      </w:r>
    </w:p>
    <w:p w14:paraId="3BB3C2B9" w14:textId="77777777" w:rsidR="00287833" w:rsidRPr="00784225" w:rsidRDefault="00287833">
      <w:pPr>
        <w:spacing w:after="240" w:line="240" w:lineRule="auto"/>
        <w:rPr>
          <w:sz w:val="24"/>
          <w:szCs w:val="24"/>
          <w:lang w:val="en-US"/>
        </w:rPr>
      </w:pPr>
    </w:p>
    <w:p w14:paraId="7A420D7E" w14:textId="77777777" w:rsidR="00287833" w:rsidRDefault="00000000">
      <w:pPr>
        <w:numPr>
          <w:ilvl w:val="0"/>
          <w:numId w:val="3"/>
        </w:numPr>
        <w:pBdr>
          <w:top w:val="nil"/>
          <w:left w:val="nil"/>
          <w:bottom w:val="nil"/>
          <w:right w:val="nil"/>
          <w:between w:val="nil"/>
        </w:pBdr>
        <w:spacing w:after="160" w:line="240" w:lineRule="auto"/>
        <w:jc w:val="both"/>
        <w:rPr>
          <w:b/>
          <w:color w:val="000000"/>
          <w:sz w:val="24"/>
          <w:szCs w:val="24"/>
        </w:rPr>
      </w:pPr>
      <w:r>
        <w:rPr>
          <w:b/>
          <w:color w:val="000000"/>
          <w:sz w:val="24"/>
          <w:szCs w:val="24"/>
        </w:rPr>
        <w:t>Мероприятия Лаборатории/Центра</w:t>
      </w:r>
    </w:p>
    <w:p w14:paraId="530C9641" w14:textId="77777777" w:rsidR="00287833" w:rsidRPr="00784225" w:rsidRDefault="00000000">
      <w:pPr>
        <w:spacing w:line="240" w:lineRule="auto"/>
        <w:ind w:firstLine="709"/>
        <w:jc w:val="both"/>
        <w:rPr>
          <w:i/>
          <w:sz w:val="24"/>
          <w:szCs w:val="24"/>
          <w:lang w:val="en-US"/>
        </w:rPr>
      </w:pPr>
      <w:r>
        <w:rPr>
          <w:i/>
          <w:sz w:val="24"/>
          <w:szCs w:val="24"/>
        </w:rPr>
        <w:t xml:space="preserve">В раздел необходимо включить информацию о проведенных Лабораторией/Центром конференциях, круглых столах, секциях в рамках научных конференций и так далее, указав: тип мероприятия, название мероприятия, даты и место проведения, язык мероприятия, состав программного комитета, краткая информация о цели мероприятия, актуальности и значимости мероприятия, уровень </w:t>
      </w:r>
      <w:r>
        <w:rPr>
          <w:i/>
          <w:sz w:val="24"/>
          <w:szCs w:val="24"/>
        </w:rPr>
        <w:lastRenderedPageBreak/>
        <w:t>мероприятия, перечисление спикеров, число участников. Информация</w:t>
      </w:r>
      <w:r w:rsidRPr="00784225">
        <w:rPr>
          <w:i/>
          <w:sz w:val="24"/>
          <w:szCs w:val="24"/>
          <w:lang w:val="en-US"/>
        </w:rPr>
        <w:t xml:space="preserve"> </w:t>
      </w:r>
      <w:r>
        <w:rPr>
          <w:i/>
          <w:sz w:val="24"/>
          <w:szCs w:val="24"/>
        </w:rPr>
        <w:t>должна</w:t>
      </w:r>
      <w:r w:rsidRPr="00784225">
        <w:rPr>
          <w:i/>
          <w:sz w:val="24"/>
          <w:szCs w:val="24"/>
          <w:lang w:val="en-US"/>
        </w:rPr>
        <w:t xml:space="preserve"> </w:t>
      </w:r>
      <w:r>
        <w:rPr>
          <w:i/>
          <w:sz w:val="24"/>
          <w:szCs w:val="24"/>
        </w:rPr>
        <w:t>быть</w:t>
      </w:r>
      <w:r w:rsidRPr="00784225">
        <w:rPr>
          <w:i/>
          <w:sz w:val="24"/>
          <w:szCs w:val="24"/>
          <w:lang w:val="en-US"/>
        </w:rPr>
        <w:t xml:space="preserve"> </w:t>
      </w:r>
      <w:r>
        <w:rPr>
          <w:i/>
          <w:sz w:val="24"/>
          <w:szCs w:val="24"/>
        </w:rPr>
        <w:t>подтверждена</w:t>
      </w:r>
      <w:r w:rsidRPr="00784225">
        <w:rPr>
          <w:i/>
          <w:sz w:val="24"/>
          <w:szCs w:val="24"/>
          <w:lang w:val="en-US"/>
        </w:rPr>
        <w:t xml:space="preserve"> ID </w:t>
      </w:r>
      <w:r>
        <w:rPr>
          <w:i/>
          <w:sz w:val="24"/>
          <w:szCs w:val="24"/>
        </w:rPr>
        <w:t>в</w:t>
      </w:r>
      <w:r w:rsidRPr="00784225">
        <w:rPr>
          <w:i/>
          <w:sz w:val="24"/>
          <w:szCs w:val="24"/>
          <w:lang w:val="en-US"/>
        </w:rPr>
        <w:t xml:space="preserve"> PURE.</w:t>
      </w:r>
    </w:p>
    <w:p w14:paraId="24ED22A4" w14:textId="77777777" w:rsidR="00287833" w:rsidRDefault="00000000">
      <w:pPr>
        <w:spacing w:after="240" w:line="240" w:lineRule="auto"/>
        <w:jc w:val="both"/>
        <w:rPr>
          <w:sz w:val="24"/>
          <w:szCs w:val="24"/>
        </w:rPr>
      </w:pPr>
      <w:r w:rsidRPr="00784225">
        <w:rPr>
          <w:sz w:val="24"/>
          <w:szCs w:val="24"/>
          <w:lang w:val="en-US"/>
        </w:rPr>
        <w:t>4th International Conference on Econometrics and Business Analytics (</w:t>
      </w:r>
      <w:proofErr w:type="spellStart"/>
      <w:r w:rsidRPr="00784225">
        <w:rPr>
          <w:sz w:val="24"/>
          <w:szCs w:val="24"/>
          <w:lang w:val="en-US"/>
        </w:rPr>
        <w:t>iCEBA</w:t>
      </w:r>
      <w:proofErr w:type="spellEnd"/>
      <w:r w:rsidRPr="00784225">
        <w:rPr>
          <w:sz w:val="24"/>
          <w:szCs w:val="24"/>
          <w:lang w:val="en-US"/>
        </w:rPr>
        <w:t xml:space="preserve">) – 26-29 </w:t>
      </w:r>
      <w:r>
        <w:rPr>
          <w:sz w:val="24"/>
          <w:szCs w:val="24"/>
        </w:rPr>
        <w:t>сентября</w:t>
      </w:r>
      <w:r w:rsidRPr="00784225">
        <w:rPr>
          <w:sz w:val="24"/>
          <w:szCs w:val="24"/>
          <w:lang w:val="en-US"/>
        </w:rPr>
        <w:t xml:space="preserve"> 2024 </w:t>
      </w:r>
      <w:r>
        <w:rPr>
          <w:sz w:val="24"/>
          <w:szCs w:val="24"/>
        </w:rPr>
        <w:t>г</w:t>
      </w:r>
      <w:r w:rsidRPr="00784225">
        <w:rPr>
          <w:sz w:val="24"/>
          <w:szCs w:val="24"/>
          <w:lang w:val="en-US"/>
        </w:rPr>
        <w:t xml:space="preserve">, </w:t>
      </w:r>
      <w:r>
        <w:rPr>
          <w:sz w:val="24"/>
          <w:szCs w:val="24"/>
        </w:rPr>
        <w:t>Астана</w:t>
      </w:r>
      <w:r w:rsidRPr="00784225">
        <w:rPr>
          <w:sz w:val="24"/>
          <w:szCs w:val="24"/>
          <w:lang w:val="en-US"/>
        </w:rPr>
        <w:t xml:space="preserve">, </w:t>
      </w:r>
      <w:r>
        <w:rPr>
          <w:sz w:val="24"/>
          <w:szCs w:val="24"/>
        </w:rPr>
        <w:t>Казахстан</w:t>
      </w:r>
      <w:r w:rsidRPr="00784225">
        <w:rPr>
          <w:sz w:val="24"/>
          <w:szCs w:val="24"/>
          <w:lang w:val="en-US"/>
        </w:rPr>
        <w:t xml:space="preserve"> (Pure ID 114074523). </w:t>
      </w:r>
      <w:r>
        <w:rPr>
          <w:sz w:val="24"/>
          <w:szCs w:val="24"/>
        </w:rPr>
        <w:t xml:space="preserve">Конференция проходила на английском языке. Темой конференции 2024 года стали такие направления, как приложения в эконометрике, экономике, финансах, бизнес-аналитике, компьютерных науках, статистике, анализе политики и исследовании операций. Всего в рамках конференции было проведено 3 пленарные сессии с приглашенными учеными </w:t>
      </w:r>
      <w:proofErr w:type="spellStart"/>
      <w:r>
        <w:rPr>
          <w:sz w:val="24"/>
          <w:szCs w:val="24"/>
        </w:rPr>
        <w:t>Levent</w:t>
      </w:r>
      <w:proofErr w:type="spellEnd"/>
      <w:r>
        <w:rPr>
          <w:sz w:val="24"/>
          <w:szCs w:val="24"/>
        </w:rPr>
        <w:t xml:space="preserve"> </w:t>
      </w:r>
      <w:proofErr w:type="spellStart"/>
      <w:r>
        <w:rPr>
          <w:sz w:val="24"/>
          <w:szCs w:val="24"/>
        </w:rPr>
        <w:t>Kockesen</w:t>
      </w:r>
      <w:proofErr w:type="spellEnd"/>
      <w:r>
        <w:rPr>
          <w:sz w:val="24"/>
          <w:szCs w:val="24"/>
        </w:rPr>
        <w:t xml:space="preserve"> (университет Назарбаева, Казахстан), </w:t>
      </w:r>
      <w:proofErr w:type="spellStart"/>
      <w:r>
        <w:rPr>
          <w:sz w:val="24"/>
          <w:szCs w:val="24"/>
        </w:rPr>
        <w:t>Julio</w:t>
      </w:r>
      <w:proofErr w:type="spellEnd"/>
      <w:r>
        <w:rPr>
          <w:sz w:val="24"/>
          <w:szCs w:val="24"/>
        </w:rPr>
        <w:t xml:space="preserve"> </w:t>
      </w:r>
      <w:proofErr w:type="spellStart"/>
      <w:r>
        <w:rPr>
          <w:sz w:val="24"/>
          <w:szCs w:val="24"/>
        </w:rPr>
        <w:t>Dávila</w:t>
      </w:r>
      <w:proofErr w:type="spellEnd"/>
      <w:r>
        <w:rPr>
          <w:sz w:val="24"/>
          <w:szCs w:val="24"/>
        </w:rPr>
        <w:t xml:space="preserve"> (университет Назарбаева, Казахстан) и Christian </w:t>
      </w:r>
      <w:proofErr w:type="spellStart"/>
      <w:r>
        <w:rPr>
          <w:sz w:val="24"/>
          <w:szCs w:val="24"/>
        </w:rPr>
        <w:t>Brownlees</w:t>
      </w:r>
      <w:proofErr w:type="spellEnd"/>
      <w:r>
        <w:rPr>
          <w:sz w:val="24"/>
          <w:szCs w:val="24"/>
        </w:rPr>
        <w:t xml:space="preserve"> (</w:t>
      </w:r>
      <w:proofErr w:type="spellStart"/>
      <w:r>
        <w:rPr>
          <w:sz w:val="24"/>
          <w:szCs w:val="24"/>
        </w:rPr>
        <w:t>Pompeu</w:t>
      </w:r>
      <w:proofErr w:type="spellEnd"/>
      <w:r>
        <w:rPr>
          <w:sz w:val="24"/>
          <w:szCs w:val="24"/>
        </w:rPr>
        <w:t xml:space="preserve"> </w:t>
      </w:r>
      <w:proofErr w:type="spellStart"/>
      <w:r>
        <w:rPr>
          <w:sz w:val="24"/>
          <w:szCs w:val="24"/>
        </w:rPr>
        <w:t>Fabra</w:t>
      </w:r>
      <w:proofErr w:type="spellEnd"/>
      <w:r>
        <w:rPr>
          <w:sz w:val="24"/>
          <w:szCs w:val="24"/>
        </w:rPr>
        <w:t xml:space="preserve"> University, Испания), 1 заседание круглого стола со всеми участниками конференции. Всего на конференции было представлено 55 выступлений участников по таким направлениям, как </w:t>
      </w:r>
      <w:proofErr w:type="spellStart"/>
      <w:r>
        <w:rPr>
          <w:sz w:val="24"/>
          <w:szCs w:val="24"/>
        </w:rPr>
        <w:t>Microeconomic</w:t>
      </w:r>
      <w:proofErr w:type="spellEnd"/>
      <w:r>
        <w:rPr>
          <w:sz w:val="24"/>
          <w:szCs w:val="24"/>
        </w:rPr>
        <w:t xml:space="preserve"> </w:t>
      </w:r>
      <w:proofErr w:type="spellStart"/>
      <w:r>
        <w:rPr>
          <w:sz w:val="24"/>
          <w:szCs w:val="24"/>
        </w:rPr>
        <w:t>Modeling</w:t>
      </w:r>
      <w:proofErr w:type="spellEnd"/>
      <w:r>
        <w:rPr>
          <w:sz w:val="24"/>
          <w:szCs w:val="24"/>
        </w:rPr>
        <w:t xml:space="preserve">, Financial </w:t>
      </w:r>
      <w:proofErr w:type="spellStart"/>
      <w:r>
        <w:rPr>
          <w:sz w:val="24"/>
          <w:szCs w:val="24"/>
        </w:rPr>
        <w:t>Econometrics</w:t>
      </w:r>
      <w:proofErr w:type="spellEnd"/>
      <w:r>
        <w:rPr>
          <w:sz w:val="24"/>
          <w:szCs w:val="24"/>
        </w:rPr>
        <w:t xml:space="preserve">, </w:t>
      </w:r>
      <w:proofErr w:type="spellStart"/>
      <w:r>
        <w:rPr>
          <w:sz w:val="24"/>
          <w:szCs w:val="24"/>
        </w:rPr>
        <w:t>Econometric</w:t>
      </w:r>
      <w:proofErr w:type="spellEnd"/>
      <w:r>
        <w:rPr>
          <w:sz w:val="24"/>
          <w:szCs w:val="24"/>
        </w:rPr>
        <w:t xml:space="preserve"> </w:t>
      </w:r>
      <w:proofErr w:type="spellStart"/>
      <w:r>
        <w:rPr>
          <w:sz w:val="24"/>
          <w:szCs w:val="24"/>
        </w:rPr>
        <w:t>Theory</w:t>
      </w:r>
      <w:proofErr w:type="spellEnd"/>
      <w:r>
        <w:rPr>
          <w:sz w:val="24"/>
          <w:szCs w:val="24"/>
        </w:rPr>
        <w:t xml:space="preserve">, </w:t>
      </w:r>
      <w:proofErr w:type="spellStart"/>
      <w:r>
        <w:rPr>
          <w:sz w:val="24"/>
          <w:szCs w:val="24"/>
        </w:rPr>
        <w:t>Applied</w:t>
      </w:r>
      <w:proofErr w:type="spellEnd"/>
      <w:r>
        <w:rPr>
          <w:sz w:val="24"/>
          <w:szCs w:val="24"/>
        </w:rPr>
        <w:t xml:space="preserve"> </w:t>
      </w:r>
      <w:proofErr w:type="spellStart"/>
      <w:r>
        <w:rPr>
          <w:sz w:val="24"/>
          <w:szCs w:val="24"/>
        </w:rPr>
        <w:t>Microeconometrics</w:t>
      </w:r>
      <w:proofErr w:type="spellEnd"/>
      <w:r>
        <w:rPr>
          <w:sz w:val="24"/>
          <w:szCs w:val="24"/>
        </w:rPr>
        <w:t xml:space="preserve">, </w:t>
      </w:r>
      <w:proofErr w:type="spellStart"/>
      <w:r>
        <w:rPr>
          <w:sz w:val="24"/>
          <w:szCs w:val="24"/>
        </w:rPr>
        <w:t>Econometrics</w:t>
      </w:r>
      <w:proofErr w:type="spellEnd"/>
      <w:r>
        <w:rPr>
          <w:sz w:val="24"/>
          <w:szCs w:val="24"/>
        </w:rPr>
        <w:t xml:space="preserve"> </w:t>
      </w:r>
      <w:proofErr w:type="spellStart"/>
      <w:r>
        <w:rPr>
          <w:sz w:val="24"/>
          <w:szCs w:val="24"/>
        </w:rPr>
        <w:t>of</w:t>
      </w:r>
      <w:proofErr w:type="spellEnd"/>
      <w:r>
        <w:rPr>
          <w:sz w:val="24"/>
          <w:szCs w:val="24"/>
        </w:rPr>
        <w:t xml:space="preserve"> Sports </w:t>
      </w:r>
      <w:proofErr w:type="spellStart"/>
      <w:r>
        <w:rPr>
          <w:sz w:val="24"/>
          <w:szCs w:val="24"/>
        </w:rPr>
        <w:t>and</w:t>
      </w:r>
      <w:proofErr w:type="spellEnd"/>
      <w:r>
        <w:rPr>
          <w:sz w:val="24"/>
          <w:szCs w:val="24"/>
        </w:rPr>
        <w:t xml:space="preserve"> Software и другие.  </w:t>
      </w:r>
    </w:p>
    <w:p w14:paraId="3856BE0D" w14:textId="77777777" w:rsidR="00287833" w:rsidRDefault="00000000">
      <w:pPr>
        <w:pBdr>
          <w:top w:val="nil"/>
          <w:left w:val="nil"/>
          <w:bottom w:val="nil"/>
          <w:right w:val="nil"/>
          <w:between w:val="nil"/>
        </w:pBdr>
        <w:spacing w:after="240" w:line="240" w:lineRule="auto"/>
        <w:jc w:val="both"/>
        <w:rPr>
          <w:sz w:val="24"/>
          <w:szCs w:val="24"/>
        </w:rPr>
      </w:pPr>
      <w:r>
        <w:rPr>
          <w:sz w:val="24"/>
          <w:szCs w:val="24"/>
        </w:rPr>
        <w:t xml:space="preserve">Конференция </w:t>
      </w:r>
      <w:proofErr w:type="spellStart"/>
      <w:r>
        <w:rPr>
          <w:sz w:val="24"/>
          <w:szCs w:val="24"/>
        </w:rPr>
        <w:t>iCEBA</w:t>
      </w:r>
      <w:proofErr w:type="spellEnd"/>
      <w:r>
        <w:rPr>
          <w:sz w:val="24"/>
          <w:szCs w:val="24"/>
        </w:rPr>
        <w:t xml:space="preserve"> является узнаваемой как среди российских ученых, так и зарубежных. Проведение конференции в университетах других стран является важным фактором развития в России научной школы мирового уровня в области эконометрики и бизнес-аналитики, способствует повышению конкурентоспособности СПбГУ по предметным рейтингам Economics &amp; </w:t>
      </w:r>
      <w:proofErr w:type="spellStart"/>
      <w:r>
        <w:rPr>
          <w:sz w:val="24"/>
          <w:szCs w:val="24"/>
        </w:rPr>
        <w:t>Econometrics</w:t>
      </w:r>
      <w:proofErr w:type="spellEnd"/>
      <w:r>
        <w:rPr>
          <w:sz w:val="24"/>
          <w:szCs w:val="24"/>
        </w:rPr>
        <w:t>, Business &amp; Management, Accounting &amp; Finance.</w:t>
      </w:r>
    </w:p>
    <w:p w14:paraId="72C5D5B5" w14:textId="5972222C" w:rsidR="00287833" w:rsidRDefault="00000000">
      <w:pPr>
        <w:pBdr>
          <w:top w:val="nil"/>
          <w:left w:val="nil"/>
          <w:bottom w:val="nil"/>
          <w:right w:val="nil"/>
          <w:between w:val="nil"/>
        </w:pBdr>
        <w:spacing w:after="240" w:line="240" w:lineRule="auto"/>
        <w:rPr>
          <w:sz w:val="24"/>
          <w:szCs w:val="24"/>
        </w:rPr>
      </w:pPr>
      <w:r>
        <w:rPr>
          <w:sz w:val="24"/>
          <w:szCs w:val="24"/>
        </w:rPr>
        <w:t xml:space="preserve">Программный комитет: Рустам Ибрагимов, Артем </w:t>
      </w:r>
      <w:r w:rsidR="00784225">
        <w:rPr>
          <w:sz w:val="24"/>
          <w:szCs w:val="24"/>
        </w:rPr>
        <w:t>Прохоров</w:t>
      </w:r>
      <w:r>
        <w:rPr>
          <w:sz w:val="24"/>
          <w:szCs w:val="24"/>
        </w:rPr>
        <w:t xml:space="preserve">, Александр Семенов, Антон </w:t>
      </w:r>
      <w:proofErr w:type="spellStart"/>
      <w:r>
        <w:rPr>
          <w:sz w:val="24"/>
          <w:szCs w:val="24"/>
        </w:rPr>
        <w:t>Скроботов</w:t>
      </w:r>
      <w:proofErr w:type="spellEnd"/>
      <w:r>
        <w:rPr>
          <w:sz w:val="24"/>
          <w:szCs w:val="24"/>
        </w:rPr>
        <w:t>, Андрей Ткаченко и Йозеф Ружичка.</w:t>
      </w:r>
    </w:p>
    <w:p w14:paraId="2AA46A8E" w14:textId="33D81FDD" w:rsidR="00287833" w:rsidRDefault="00000000">
      <w:pPr>
        <w:pBdr>
          <w:top w:val="nil"/>
          <w:left w:val="nil"/>
          <w:bottom w:val="nil"/>
          <w:right w:val="nil"/>
          <w:between w:val="nil"/>
        </w:pBdr>
        <w:spacing w:after="240" w:line="240" w:lineRule="auto"/>
        <w:rPr>
          <w:sz w:val="24"/>
          <w:szCs w:val="24"/>
        </w:rPr>
      </w:pPr>
      <w:r>
        <w:rPr>
          <w:sz w:val="24"/>
          <w:szCs w:val="24"/>
        </w:rPr>
        <w:t xml:space="preserve">Организационный комитет: Рустам Ибрагимов, Артем </w:t>
      </w:r>
      <w:r w:rsidR="00784225">
        <w:rPr>
          <w:sz w:val="24"/>
          <w:szCs w:val="24"/>
        </w:rPr>
        <w:t>Прохоров</w:t>
      </w:r>
      <w:r>
        <w:rPr>
          <w:sz w:val="24"/>
          <w:szCs w:val="24"/>
        </w:rPr>
        <w:t xml:space="preserve">, Александр Семенов, Антон </w:t>
      </w:r>
      <w:proofErr w:type="spellStart"/>
      <w:r>
        <w:rPr>
          <w:sz w:val="24"/>
          <w:szCs w:val="24"/>
        </w:rPr>
        <w:t>Скроботов</w:t>
      </w:r>
      <w:proofErr w:type="spellEnd"/>
      <w:r>
        <w:rPr>
          <w:sz w:val="24"/>
          <w:szCs w:val="24"/>
        </w:rPr>
        <w:t>, Дмитрий Григорьев, Людмила Гадасина, Андрей Ткаченко и Йозеф Ружичка.</w:t>
      </w:r>
    </w:p>
    <w:p w14:paraId="00988F59" w14:textId="77777777" w:rsidR="00287833" w:rsidRDefault="00000000">
      <w:pPr>
        <w:spacing w:after="240" w:line="240" w:lineRule="auto"/>
        <w:jc w:val="both"/>
        <w:rPr>
          <w:sz w:val="24"/>
          <w:szCs w:val="24"/>
        </w:rPr>
      </w:pPr>
      <w:r>
        <w:rPr>
          <w:sz w:val="24"/>
          <w:szCs w:val="24"/>
        </w:rPr>
        <w:t>В 2024 году Центром проводились научные семинары по эконометрическим исследованиям (Pure ID: 100244412). Было проведено 5 семинаров (таблица 1).</w:t>
      </w:r>
    </w:p>
    <w:p w14:paraId="77C000ED" w14:textId="77777777" w:rsidR="00287833" w:rsidRDefault="00287833">
      <w:pPr>
        <w:spacing w:after="240" w:line="240" w:lineRule="auto"/>
        <w:jc w:val="both"/>
        <w:rPr>
          <w:color w:val="1155CC"/>
          <w:sz w:val="24"/>
          <w:szCs w:val="24"/>
        </w:rPr>
      </w:pPr>
    </w:p>
    <w:tbl>
      <w:tblPr>
        <w:tblStyle w:val="afa"/>
        <w:tblW w:w="90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0"/>
        <w:gridCol w:w="1965"/>
        <w:gridCol w:w="3840"/>
        <w:gridCol w:w="1485"/>
      </w:tblGrid>
      <w:tr w:rsidR="00287833" w14:paraId="28A5B3BE" w14:textId="77777777">
        <w:trPr>
          <w:trHeight w:val="750"/>
        </w:trPr>
        <w:tc>
          <w:tcPr>
            <w:tcW w:w="18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1BF07BC3" w14:textId="77777777" w:rsidR="00287833" w:rsidRDefault="00000000">
            <w:pPr>
              <w:widowControl w:val="0"/>
              <w:spacing w:after="0"/>
              <w:jc w:val="center"/>
              <w:rPr>
                <w:sz w:val="24"/>
                <w:szCs w:val="24"/>
              </w:rPr>
            </w:pPr>
            <w:r>
              <w:rPr>
                <w:sz w:val="24"/>
                <w:szCs w:val="24"/>
              </w:rPr>
              <w:t>Имя докладчика</w:t>
            </w:r>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3C8AA00" w14:textId="46E362AB" w:rsidR="00287833" w:rsidRDefault="00784225">
            <w:pPr>
              <w:widowControl w:val="0"/>
              <w:spacing w:after="0"/>
              <w:jc w:val="center"/>
              <w:rPr>
                <w:sz w:val="24"/>
                <w:szCs w:val="24"/>
              </w:rPr>
            </w:pPr>
            <w:r>
              <w:rPr>
                <w:sz w:val="24"/>
                <w:szCs w:val="24"/>
              </w:rPr>
              <w:t>Аффилиация</w:t>
            </w:r>
            <w:r w:rsidR="00000000">
              <w:rPr>
                <w:sz w:val="24"/>
                <w:szCs w:val="24"/>
              </w:rPr>
              <w:t xml:space="preserve"> докладчика</w:t>
            </w:r>
          </w:p>
        </w:tc>
        <w:tc>
          <w:tcPr>
            <w:tcW w:w="3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42EAABF" w14:textId="77777777" w:rsidR="00287833" w:rsidRDefault="00000000">
            <w:pPr>
              <w:widowControl w:val="0"/>
              <w:spacing w:after="0"/>
              <w:jc w:val="center"/>
              <w:rPr>
                <w:sz w:val="24"/>
                <w:szCs w:val="24"/>
              </w:rPr>
            </w:pPr>
            <w:r>
              <w:rPr>
                <w:sz w:val="24"/>
                <w:szCs w:val="24"/>
              </w:rPr>
              <w:t>Название доклада</w:t>
            </w:r>
          </w:p>
        </w:tc>
        <w:tc>
          <w:tcPr>
            <w:tcW w:w="14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3D595F31" w14:textId="77777777" w:rsidR="00287833" w:rsidRDefault="00000000">
            <w:pPr>
              <w:widowControl w:val="0"/>
              <w:spacing w:after="0"/>
              <w:jc w:val="center"/>
              <w:rPr>
                <w:sz w:val="24"/>
                <w:szCs w:val="24"/>
              </w:rPr>
            </w:pPr>
            <w:r>
              <w:rPr>
                <w:sz w:val="24"/>
                <w:szCs w:val="24"/>
              </w:rPr>
              <w:t>Дата доклада</w:t>
            </w:r>
          </w:p>
        </w:tc>
      </w:tr>
      <w:tr w:rsidR="00287833" w14:paraId="245FE7DA" w14:textId="77777777">
        <w:trPr>
          <w:trHeight w:val="750"/>
        </w:trPr>
        <w:tc>
          <w:tcPr>
            <w:tcW w:w="18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77ED4ACC" w14:textId="77777777" w:rsidR="00287833" w:rsidRDefault="00000000">
            <w:pPr>
              <w:widowControl w:val="0"/>
              <w:spacing w:after="0"/>
              <w:rPr>
                <w:sz w:val="24"/>
                <w:szCs w:val="24"/>
              </w:rPr>
            </w:pPr>
            <w:proofErr w:type="spellStart"/>
            <w:r>
              <w:rPr>
                <w:sz w:val="24"/>
                <w:szCs w:val="24"/>
              </w:rPr>
              <w:t>Josef</w:t>
            </w:r>
            <w:proofErr w:type="spellEnd"/>
            <w:r>
              <w:rPr>
                <w:sz w:val="24"/>
                <w:szCs w:val="24"/>
              </w:rPr>
              <w:t xml:space="preserve"> </w:t>
            </w:r>
            <w:proofErr w:type="spellStart"/>
            <w:r>
              <w:rPr>
                <w:sz w:val="24"/>
                <w:szCs w:val="24"/>
              </w:rPr>
              <w:t>Ruzicka</w:t>
            </w:r>
            <w:proofErr w:type="spellEnd"/>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655B7EF3" w14:textId="77777777" w:rsidR="00287833" w:rsidRDefault="00000000">
            <w:pPr>
              <w:widowControl w:val="0"/>
              <w:spacing w:after="0"/>
              <w:rPr>
                <w:sz w:val="24"/>
                <w:szCs w:val="24"/>
              </w:rPr>
            </w:pPr>
            <w:proofErr w:type="spellStart"/>
            <w:r>
              <w:rPr>
                <w:sz w:val="24"/>
                <w:szCs w:val="24"/>
              </w:rPr>
              <w:t>Nazarbayev</w:t>
            </w:r>
            <w:proofErr w:type="spellEnd"/>
            <w:r>
              <w:rPr>
                <w:sz w:val="24"/>
                <w:szCs w:val="24"/>
              </w:rPr>
              <w:t xml:space="preserve"> University</w:t>
            </w:r>
          </w:p>
        </w:tc>
        <w:tc>
          <w:tcPr>
            <w:tcW w:w="3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2222073" w14:textId="77777777" w:rsidR="00287833" w:rsidRPr="00784225" w:rsidRDefault="00000000">
            <w:pPr>
              <w:widowControl w:val="0"/>
              <w:spacing w:after="0"/>
              <w:rPr>
                <w:sz w:val="24"/>
                <w:szCs w:val="24"/>
                <w:lang w:val="en-US"/>
              </w:rPr>
            </w:pPr>
            <w:r w:rsidRPr="00784225">
              <w:rPr>
                <w:sz w:val="24"/>
                <w:szCs w:val="24"/>
                <w:lang w:val="en-US"/>
              </w:rPr>
              <w:t>Quantile Local Projections: Identification, Smooth Estimation, and Inference</w:t>
            </w:r>
          </w:p>
        </w:tc>
        <w:tc>
          <w:tcPr>
            <w:tcW w:w="14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2438C07" w14:textId="77777777" w:rsidR="00287833" w:rsidRDefault="00000000">
            <w:pPr>
              <w:widowControl w:val="0"/>
              <w:spacing w:after="0"/>
              <w:jc w:val="center"/>
              <w:rPr>
                <w:sz w:val="24"/>
                <w:szCs w:val="24"/>
              </w:rPr>
            </w:pPr>
            <w:r>
              <w:rPr>
                <w:sz w:val="24"/>
                <w:szCs w:val="24"/>
              </w:rPr>
              <w:t>30.01.2024</w:t>
            </w:r>
          </w:p>
        </w:tc>
      </w:tr>
      <w:tr w:rsidR="00287833" w14:paraId="37FEB51B" w14:textId="77777777">
        <w:trPr>
          <w:trHeight w:val="750"/>
        </w:trPr>
        <w:tc>
          <w:tcPr>
            <w:tcW w:w="18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0E4E519E" w14:textId="77777777" w:rsidR="00287833" w:rsidRDefault="00000000">
            <w:pPr>
              <w:widowControl w:val="0"/>
              <w:spacing w:after="0"/>
              <w:rPr>
                <w:sz w:val="24"/>
                <w:szCs w:val="24"/>
              </w:rPr>
            </w:pPr>
            <w:proofErr w:type="spellStart"/>
            <w:r>
              <w:rPr>
                <w:sz w:val="24"/>
                <w:szCs w:val="24"/>
              </w:rPr>
              <w:t>Mehdi</w:t>
            </w:r>
            <w:proofErr w:type="spellEnd"/>
            <w:r>
              <w:rPr>
                <w:sz w:val="24"/>
                <w:szCs w:val="24"/>
              </w:rPr>
              <w:t xml:space="preserve"> </w:t>
            </w:r>
            <w:proofErr w:type="spellStart"/>
            <w:r>
              <w:rPr>
                <w:sz w:val="24"/>
                <w:szCs w:val="24"/>
              </w:rPr>
              <w:t>Hosseinkouchack</w:t>
            </w:r>
            <w:proofErr w:type="spellEnd"/>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6D9DCF72" w14:textId="77777777" w:rsidR="00287833" w:rsidRPr="00784225" w:rsidRDefault="00000000">
            <w:pPr>
              <w:widowControl w:val="0"/>
              <w:spacing w:after="0"/>
              <w:rPr>
                <w:sz w:val="24"/>
                <w:szCs w:val="24"/>
                <w:lang w:val="en-US"/>
              </w:rPr>
            </w:pPr>
            <w:r w:rsidRPr="00784225">
              <w:rPr>
                <w:sz w:val="24"/>
                <w:szCs w:val="24"/>
                <w:lang w:val="en-US"/>
              </w:rPr>
              <w:t>EBS University - EBS Business School</w:t>
            </w:r>
          </w:p>
        </w:tc>
        <w:tc>
          <w:tcPr>
            <w:tcW w:w="3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5A2C3954" w14:textId="77777777" w:rsidR="00287833" w:rsidRPr="00784225" w:rsidRDefault="00000000">
            <w:pPr>
              <w:widowControl w:val="0"/>
              <w:spacing w:after="0"/>
              <w:rPr>
                <w:sz w:val="24"/>
                <w:szCs w:val="24"/>
                <w:lang w:val="en-US"/>
              </w:rPr>
            </w:pPr>
            <w:r w:rsidRPr="00784225">
              <w:rPr>
                <w:sz w:val="24"/>
                <w:szCs w:val="24"/>
                <w:lang w:val="en-US"/>
              </w:rPr>
              <w:t>Ratio Tests Using the Cauchy Distribution</w:t>
            </w:r>
          </w:p>
        </w:tc>
        <w:tc>
          <w:tcPr>
            <w:tcW w:w="14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6DA04186" w14:textId="77777777" w:rsidR="00287833" w:rsidRDefault="00000000">
            <w:pPr>
              <w:widowControl w:val="0"/>
              <w:spacing w:after="0"/>
              <w:jc w:val="center"/>
              <w:rPr>
                <w:sz w:val="24"/>
                <w:szCs w:val="24"/>
              </w:rPr>
            </w:pPr>
            <w:r>
              <w:rPr>
                <w:sz w:val="24"/>
                <w:szCs w:val="24"/>
              </w:rPr>
              <w:t>19.03.2024</w:t>
            </w:r>
          </w:p>
        </w:tc>
      </w:tr>
      <w:tr w:rsidR="00287833" w14:paraId="3ED666D1" w14:textId="77777777">
        <w:trPr>
          <w:trHeight w:val="750"/>
        </w:trPr>
        <w:tc>
          <w:tcPr>
            <w:tcW w:w="18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176975D" w14:textId="77777777" w:rsidR="00287833" w:rsidRDefault="00000000">
            <w:pPr>
              <w:widowControl w:val="0"/>
              <w:spacing w:after="0"/>
              <w:rPr>
                <w:sz w:val="24"/>
                <w:szCs w:val="24"/>
              </w:rPr>
            </w:pPr>
            <w:proofErr w:type="spellStart"/>
            <w:r>
              <w:rPr>
                <w:sz w:val="24"/>
                <w:szCs w:val="24"/>
              </w:rPr>
              <w:t>Mikhail</w:t>
            </w:r>
            <w:proofErr w:type="spellEnd"/>
            <w:r>
              <w:rPr>
                <w:sz w:val="24"/>
                <w:szCs w:val="24"/>
              </w:rPr>
              <w:t xml:space="preserve"> Sokolov</w:t>
            </w:r>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D999A5B" w14:textId="77777777" w:rsidR="00287833" w:rsidRPr="00784225" w:rsidRDefault="00000000">
            <w:pPr>
              <w:widowControl w:val="0"/>
              <w:spacing w:after="0"/>
              <w:rPr>
                <w:sz w:val="24"/>
                <w:szCs w:val="24"/>
                <w:lang w:val="en-US"/>
              </w:rPr>
            </w:pPr>
            <w:r w:rsidRPr="00784225">
              <w:rPr>
                <w:sz w:val="24"/>
                <w:szCs w:val="24"/>
                <w:lang w:val="en-US"/>
              </w:rPr>
              <w:t>European University at St. Petersburg</w:t>
            </w:r>
          </w:p>
        </w:tc>
        <w:tc>
          <w:tcPr>
            <w:tcW w:w="3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8C39185" w14:textId="77777777" w:rsidR="00287833" w:rsidRPr="00784225" w:rsidRDefault="00000000">
            <w:pPr>
              <w:widowControl w:val="0"/>
              <w:spacing w:after="0"/>
              <w:rPr>
                <w:sz w:val="24"/>
                <w:szCs w:val="24"/>
                <w:lang w:val="en-US"/>
              </w:rPr>
            </w:pPr>
            <w:r w:rsidRPr="00784225">
              <w:rPr>
                <w:sz w:val="24"/>
                <w:szCs w:val="24"/>
                <w:lang w:val="en-US"/>
              </w:rPr>
              <w:t>An effective interest rate cap: a clarification</w:t>
            </w:r>
          </w:p>
        </w:tc>
        <w:tc>
          <w:tcPr>
            <w:tcW w:w="14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51B2438D" w14:textId="77777777" w:rsidR="00287833" w:rsidRDefault="00000000">
            <w:pPr>
              <w:widowControl w:val="0"/>
              <w:spacing w:after="0"/>
              <w:jc w:val="center"/>
              <w:rPr>
                <w:sz w:val="24"/>
                <w:szCs w:val="24"/>
              </w:rPr>
            </w:pPr>
            <w:r>
              <w:rPr>
                <w:sz w:val="24"/>
                <w:szCs w:val="24"/>
              </w:rPr>
              <w:t>16.04.2024</w:t>
            </w:r>
          </w:p>
        </w:tc>
      </w:tr>
      <w:tr w:rsidR="00287833" w14:paraId="1B9012E7" w14:textId="77777777">
        <w:trPr>
          <w:trHeight w:val="750"/>
        </w:trPr>
        <w:tc>
          <w:tcPr>
            <w:tcW w:w="18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42333DA9" w14:textId="77777777" w:rsidR="00287833" w:rsidRDefault="00000000">
            <w:pPr>
              <w:widowControl w:val="0"/>
              <w:spacing w:after="0"/>
              <w:rPr>
                <w:sz w:val="24"/>
                <w:szCs w:val="24"/>
              </w:rPr>
            </w:pPr>
            <w:r>
              <w:rPr>
                <w:sz w:val="24"/>
                <w:szCs w:val="24"/>
              </w:rPr>
              <w:t xml:space="preserve">David M. </w:t>
            </w:r>
            <w:proofErr w:type="spellStart"/>
            <w:r>
              <w:rPr>
                <w:sz w:val="24"/>
                <w:szCs w:val="24"/>
              </w:rPr>
              <w:t>Kaplan</w:t>
            </w:r>
            <w:proofErr w:type="spellEnd"/>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42D15F26" w14:textId="77777777" w:rsidR="00287833" w:rsidRDefault="00000000">
            <w:pPr>
              <w:widowControl w:val="0"/>
              <w:spacing w:after="0"/>
              <w:rPr>
                <w:sz w:val="24"/>
                <w:szCs w:val="24"/>
              </w:rPr>
            </w:pPr>
            <w:r>
              <w:rPr>
                <w:sz w:val="24"/>
                <w:szCs w:val="24"/>
              </w:rPr>
              <w:t xml:space="preserve">University </w:t>
            </w:r>
            <w:proofErr w:type="spellStart"/>
            <w:r>
              <w:rPr>
                <w:sz w:val="24"/>
                <w:szCs w:val="24"/>
              </w:rPr>
              <w:t>of</w:t>
            </w:r>
            <w:proofErr w:type="spellEnd"/>
            <w:r>
              <w:rPr>
                <w:sz w:val="24"/>
                <w:szCs w:val="24"/>
              </w:rPr>
              <w:t xml:space="preserve"> </w:t>
            </w:r>
            <w:proofErr w:type="spellStart"/>
            <w:r>
              <w:rPr>
                <w:sz w:val="24"/>
                <w:szCs w:val="24"/>
              </w:rPr>
              <w:t>Missouri</w:t>
            </w:r>
            <w:proofErr w:type="spellEnd"/>
          </w:p>
        </w:tc>
        <w:tc>
          <w:tcPr>
            <w:tcW w:w="3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53C1E13" w14:textId="77777777" w:rsidR="00287833" w:rsidRPr="00784225" w:rsidRDefault="00000000">
            <w:pPr>
              <w:widowControl w:val="0"/>
              <w:spacing w:after="0"/>
              <w:rPr>
                <w:sz w:val="24"/>
                <w:szCs w:val="24"/>
                <w:lang w:val="en-US"/>
              </w:rPr>
            </w:pPr>
            <w:r w:rsidRPr="00784225">
              <w:rPr>
                <w:sz w:val="24"/>
                <w:szCs w:val="24"/>
                <w:lang w:val="en-US"/>
              </w:rPr>
              <w:t>Finite-Sample Inference on Auction Bid Distributions Using Transaction Prices</w:t>
            </w:r>
          </w:p>
        </w:tc>
        <w:tc>
          <w:tcPr>
            <w:tcW w:w="14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E5AC6F9" w14:textId="77777777" w:rsidR="00287833" w:rsidRDefault="00000000">
            <w:pPr>
              <w:widowControl w:val="0"/>
              <w:spacing w:after="0"/>
              <w:jc w:val="center"/>
              <w:rPr>
                <w:sz w:val="24"/>
                <w:szCs w:val="24"/>
              </w:rPr>
            </w:pPr>
            <w:r>
              <w:rPr>
                <w:sz w:val="24"/>
                <w:szCs w:val="24"/>
              </w:rPr>
              <w:t>14.05.2024</w:t>
            </w:r>
          </w:p>
        </w:tc>
      </w:tr>
      <w:tr w:rsidR="00287833" w14:paraId="283A1E30" w14:textId="77777777">
        <w:trPr>
          <w:trHeight w:val="750"/>
        </w:trPr>
        <w:tc>
          <w:tcPr>
            <w:tcW w:w="180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center"/>
          </w:tcPr>
          <w:p w14:paraId="0131F699" w14:textId="77777777" w:rsidR="00287833" w:rsidRDefault="00000000">
            <w:pPr>
              <w:widowControl w:val="0"/>
              <w:spacing w:after="0"/>
              <w:rPr>
                <w:sz w:val="24"/>
                <w:szCs w:val="24"/>
              </w:rPr>
            </w:pPr>
            <w:proofErr w:type="spellStart"/>
            <w:r>
              <w:rPr>
                <w:sz w:val="24"/>
                <w:szCs w:val="24"/>
                <w:highlight w:val="white"/>
              </w:rPr>
              <w:t>Pierluigi</w:t>
            </w:r>
            <w:proofErr w:type="spellEnd"/>
            <w:r>
              <w:rPr>
                <w:sz w:val="24"/>
                <w:szCs w:val="24"/>
                <w:highlight w:val="white"/>
              </w:rPr>
              <w:t xml:space="preserve"> </w:t>
            </w:r>
            <w:proofErr w:type="spellStart"/>
            <w:r>
              <w:rPr>
                <w:sz w:val="24"/>
                <w:szCs w:val="24"/>
                <w:highlight w:val="white"/>
              </w:rPr>
              <w:t>Vallarino</w:t>
            </w:r>
            <w:proofErr w:type="spellEnd"/>
          </w:p>
        </w:tc>
        <w:tc>
          <w:tcPr>
            <w:tcW w:w="196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74CDF46A" w14:textId="77777777" w:rsidR="00287833" w:rsidRDefault="00000000">
            <w:pPr>
              <w:widowControl w:val="0"/>
              <w:spacing w:after="0"/>
              <w:rPr>
                <w:sz w:val="24"/>
                <w:szCs w:val="24"/>
              </w:rPr>
            </w:pPr>
            <w:proofErr w:type="spellStart"/>
            <w:r>
              <w:rPr>
                <w:sz w:val="24"/>
                <w:szCs w:val="24"/>
                <w:highlight w:val="white"/>
              </w:rPr>
              <w:t>Erasmus</w:t>
            </w:r>
            <w:proofErr w:type="spellEnd"/>
            <w:r>
              <w:rPr>
                <w:sz w:val="24"/>
                <w:szCs w:val="24"/>
                <w:highlight w:val="white"/>
              </w:rPr>
              <w:t xml:space="preserve"> School </w:t>
            </w:r>
            <w:proofErr w:type="spellStart"/>
            <w:r>
              <w:rPr>
                <w:sz w:val="24"/>
                <w:szCs w:val="24"/>
                <w:highlight w:val="white"/>
              </w:rPr>
              <w:t>of</w:t>
            </w:r>
            <w:proofErr w:type="spellEnd"/>
            <w:r>
              <w:rPr>
                <w:sz w:val="24"/>
                <w:szCs w:val="24"/>
                <w:highlight w:val="white"/>
              </w:rPr>
              <w:t xml:space="preserve"> Economics</w:t>
            </w:r>
          </w:p>
        </w:tc>
        <w:tc>
          <w:tcPr>
            <w:tcW w:w="3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1C26867D" w14:textId="77777777" w:rsidR="00287833" w:rsidRPr="00784225" w:rsidRDefault="00000000">
            <w:pPr>
              <w:widowControl w:val="0"/>
              <w:spacing w:after="0"/>
              <w:rPr>
                <w:sz w:val="24"/>
                <w:szCs w:val="24"/>
                <w:lang w:val="en-US"/>
              </w:rPr>
            </w:pPr>
            <w:r w:rsidRPr="00784225">
              <w:rPr>
                <w:sz w:val="24"/>
                <w:szCs w:val="24"/>
                <w:highlight w:val="white"/>
                <w:lang w:val="en-US"/>
              </w:rPr>
              <w:t>New rank-based tests and estimators for Common Primitive Shocks</w:t>
            </w:r>
          </w:p>
        </w:tc>
        <w:tc>
          <w:tcPr>
            <w:tcW w:w="14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center"/>
          </w:tcPr>
          <w:p w14:paraId="0D0231B8" w14:textId="77777777" w:rsidR="00287833" w:rsidRDefault="00000000">
            <w:pPr>
              <w:widowControl w:val="0"/>
              <w:spacing w:after="0"/>
              <w:jc w:val="center"/>
              <w:rPr>
                <w:sz w:val="24"/>
                <w:szCs w:val="24"/>
                <w:highlight w:val="white"/>
              </w:rPr>
            </w:pPr>
            <w:r>
              <w:rPr>
                <w:sz w:val="24"/>
                <w:szCs w:val="24"/>
              </w:rPr>
              <w:t>11.06.2024</w:t>
            </w:r>
          </w:p>
        </w:tc>
      </w:tr>
    </w:tbl>
    <w:p w14:paraId="58A4CFB5" w14:textId="77777777" w:rsidR="00287833" w:rsidRDefault="00287833">
      <w:pPr>
        <w:spacing w:after="240" w:line="240" w:lineRule="auto"/>
        <w:rPr>
          <w:color w:val="1155CC"/>
          <w:sz w:val="24"/>
          <w:szCs w:val="24"/>
        </w:rPr>
      </w:pPr>
    </w:p>
    <w:p w14:paraId="45C13C67" w14:textId="5262C8CA" w:rsidR="00287833" w:rsidRDefault="00000000">
      <w:pPr>
        <w:keepNext/>
        <w:spacing w:before="240" w:after="0" w:line="240" w:lineRule="auto"/>
        <w:jc w:val="both"/>
        <w:rPr>
          <w:sz w:val="24"/>
          <w:szCs w:val="24"/>
        </w:rPr>
      </w:pPr>
      <w:r>
        <w:rPr>
          <w:sz w:val="24"/>
          <w:szCs w:val="24"/>
        </w:rPr>
        <w:t xml:space="preserve">Центром реализуется проект “Научный акселератор” </w:t>
      </w:r>
      <w:r w:rsidR="00784225" w:rsidRPr="00784225">
        <w:rPr>
          <w:sz w:val="24"/>
          <w:szCs w:val="24"/>
        </w:rPr>
        <w:t>–</w:t>
      </w:r>
      <w:r>
        <w:rPr>
          <w:sz w:val="24"/>
          <w:szCs w:val="24"/>
        </w:rPr>
        <w:t xml:space="preserve"> комплекс мероприятий, которые формируют у ученых СПбГУ дополнительные научно-исследовательские компетенции. Деятельность в рамках проекта включает в себя:</w:t>
      </w:r>
    </w:p>
    <w:p w14:paraId="2137199B" w14:textId="77777777" w:rsidR="00287833" w:rsidRDefault="00000000">
      <w:pPr>
        <w:keepNext/>
        <w:spacing w:before="240" w:after="0" w:line="240" w:lineRule="auto"/>
        <w:jc w:val="both"/>
        <w:rPr>
          <w:sz w:val="24"/>
          <w:szCs w:val="24"/>
        </w:rPr>
      </w:pPr>
      <w:r>
        <w:rPr>
          <w:sz w:val="24"/>
          <w:szCs w:val="24"/>
        </w:rPr>
        <w:t xml:space="preserve">1) </w:t>
      </w:r>
      <w:proofErr w:type="spellStart"/>
      <w:r>
        <w:rPr>
          <w:sz w:val="24"/>
          <w:szCs w:val="24"/>
        </w:rPr>
        <w:t>Междисциплинарность</w:t>
      </w:r>
      <w:proofErr w:type="spellEnd"/>
      <w:r>
        <w:rPr>
          <w:sz w:val="24"/>
          <w:szCs w:val="24"/>
        </w:rPr>
        <w:t xml:space="preserve"> - математики, статистики, программисты, экономисты, искусствоведы и пр.</w:t>
      </w:r>
    </w:p>
    <w:p w14:paraId="59DE0F25" w14:textId="28F08043" w:rsidR="00287833" w:rsidRDefault="00000000">
      <w:pPr>
        <w:keepNext/>
        <w:spacing w:before="240" w:after="0" w:line="240" w:lineRule="auto"/>
        <w:jc w:val="both"/>
        <w:rPr>
          <w:sz w:val="24"/>
          <w:szCs w:val="24"/>
        </w:rPr>
      </w:pPr>
      <w:r>
        <w:rPr>
          <w:sz w:val="24"/>
          <w:szCs w:val="24"/>
        </w:rPr>
        <w:t xml:space="preserve">2) Выявление перспективных задач </w:t>
      </w:r>
      <w:r w:rsidR="00784225" w:rsidRPr="00784225">
        <w:rPr>
          <w:sz w:val="24"/>
          <w:szCs w:val="24"/>
        </w:rPr>
        <w:t>–</w:t>
      </w:r>
      <w:r>
        <w:rPr>
          <w:sz w:val="24"/>
          <w:szCs w:val="24"/>
        </w:rPr>
        <w:t xml:space="preserve"> ученые формулируют задачу, которая может получить повышенное внимание академического или бизнес-сообщества.</w:t>
      </w:r>
    </w:p>
    <w:p w14:paraId="36F7F55A" w14:textId="41FBCD13" w:rsidR="00287833" w:rsidRDefault="00000000">
      <w:pPr>
        <w:keepNext/>
        <w:spacing w:before="240" w:after="0" w:line="240" w:lineRule="auto"/>
        <w:jc w:val="both"/>
        <w:rPr>
          <w:sz w:val="24"/>
          <w:szCs w:val="24"/>
        </w:rPr>
      </w:pPr>
      <w:r>
        <w:rPr>
          <w:sz w:val="24"/>
          <w:szCs w:val="24"/>
        </w:rPr>
        <w:t xml:space="preserve">3) Командная работа </w:t>
      </w:r>
      <w:r w:rsidR="00784225" w:rsidRPr="00784225">
        <w:rPr>
          <w:sz w:val="24"/>
          <w:szCs w:val="24"/>
        </w:rPr>
        <w:t>–</w:t>
      </w:r>
      <w:r>
        <w:rPr>
          <w:sz w:val="24"/>
          <w:szCs w:val="24"/>
        </w:rPr>
        <w:t xml:space="preserve"> над публикацией работает команда специалистов из представителей нескольких дисциплинарных областей.</w:t>
      </w:r>
    </w:p>
    <w:p w14:paraId="618C61A6" w14:textId="77777777" w:rsidR="00287833" w:rsidRDefault="00000000">
      <w:pPr>
        <w:keepNext/>
        <w:spacing w:before="240" w:after="0" w:line="240" w:lineRule="auto"/>
        <w:jc w:val="both"/>
        <w:rPr>
          <w:sz w:val="24"/>
          <w:szCs w:val="24"/>
        </w:rPr>
      </w:pPr>
      <w:r>
        <w:rPr>
          <w:sz w:val="24"/>
          <w:szCs w:val="24"/>
        </w:rPr>
        <w:t>4) Мини-курсы по принципам эффективной научной работы.</w:t>
      </w:r>
    </w:p>
    <w:p w14:paraId="618B02FB" w14:textId="77777777" w:rsidR="00287833" w:rsidRDefault="00000000">
      <w:pPr>
        <w:keepNext/>
        <w:spacing w:before="240" w:after="0" w:line="240" w:lineRule="auto"/>
        <w:jc w:val="both"/>
        <w:rPr>
          <w:sz w:val="24"/>
          <w:szCs w:val="24"/>
        </w:rPr>
      </w:pPr>
      <w:r>
        <w:rPr>
          <w:sz w:val="24"/>
          <w:szCs w:val="24"/>
        </w:rPr>
        <w:t>5) Регулярные семинары с международными учеными для взаимного обмена опытом.</w:t>
      </w:r>
    </w:p>
    <w:p w14:paraId="2CFE43AE" w14:textId="77777777" w:rsidR="00287833" w:rsidRDefault="00000000">
      <w:pPr>
        <w:keepNext/>
        <w:spacing w:before="240" w:after="0" w:line="240" w:lineRule="auto"/>
        <w:jc w:val="both"/>
        <w:rPr>
          <w:sz w:val="24"/>
          <w:szCs w:val="24"/>
        </w:rPr>
      </w:pPr>
      <w:r>
        <w:rPr>
          <w:sz w:val="24"/>
          <w:szCs w:val="24"/>
        </w:rPr>
        <w:t>6) Наставничество при подготовке публикаций в топовых журналах.</w:t>
      </w:r>
    </w:p>
    <w:p w14:paraId="317744A7" w14:textId="77777777" w:rsidR="00287833" w:rsidRDefault="00000000">
      <w:pPr>
        <w:keepNext/>
        <w:spacing w:after="0" w:line="240" w:lineRule="auto"/>
        <w:jc w:val="both"/>
        <w:rPr>
          <w:sz w:val="24"/>
          <w:szCs w:val="24"/>
        </w:rPr>
      </w:pPr>
      <w:r>
        <w:rPr>
          <w:sz w:val="24"/>
          <w:szCs w:val="24"/>
        </w:rPr>
        <w:t>7) Совместная подача на грантовое и бизнес-финансирование.</w:t>
      </w:r>
    </w:p>
    <w:p w14:paraId="4791775C" w14:textId="77777777" w:rsidR="00287833" w:rsidRDefault="00287833">
      <w:pPr>
        <w:spacing w:line="240" w:lineRule="auto"/>
        <w:ind w:firstLine="709"/>
        <w:jc w:val="both"/>
        <w:rPr>
          <w:sz w:val="24"/>
          <w:szCs w:val="24"/>
        </w:rPr>
      </w:pPr>
    </w:p>
    <w:p w14:paraId="329CE335" w14:textId="77777777" w:rsidR="00287833" w:rsidRDefault="00000000">
      <w:pPr>
        <w:spacing w:line="240" w:lineRule="auto"/>
        <w:ind w:firstLine="709"/>
        <w:jc w:val="both"/>
        <w:rPr>
          <w:i/>
          <w:sz w:val="24"/>
          <w:szCs w:val="24"/>
        </w:rPr>
      </w:pPr>
      <w:r>
        <w:rPr>
          <w:i/>
          <w:sz w:val="24"/>
          <w:szCs w:val="24"/>
        </w:rPr>
        <w:t>В разделе также указывается информация о подготовке и реализации различных образовательных программ, курсов, лекций, семинаров, стажировок и т.п.</w:t>
      </w:r>
    </w:p>
    <w:p w14:paraId="47C5397A" w14:textId="77777777" w:rsidR="00287833" w:rsidRDefault="00000000">
      <w:pPr>
        <w:spacing w:line="240" w:lineRule="auto"/>
        <w:jc w:val="both"/>
        <w:rPr>
          <w:sz w:val="24"/>
          <w:szCs w:val="24"/>
        </w:rPr>
      </w:pPr>
      <w:r>
        <w:rPr>
          <w:sz w:val="24"/>
          <w:szCs w:val="24"/>
        </w:rPr>
        <w:t>Обучение студентов и молодых ученых Санкт-Петербургского Государственного Университета и других высших учебных заведений России: студентам бакалавриата направления Бизнес-информатика экономического факультета в рамках дисциплины “Специальный семинар «Бизнес-информатика»” Прохоровым А.Б. был прочитан курс лекций по продвинутым методам эконометрики. Студентам магистратуры направления Математика и компьютерные науки Ибрагимовым Р.М. был прочитан курс лекций “Финансовая эконометрика и статистика”.</w:t>
      </w:r>
    </w:p>
    <w:p w14:paraId="743AD343" w14:textId="77777777" w:rsidR="00287833" w:rsidRDefault="00000000">
      <w:pPr>
        <w:spacing w:before="240" w:after="240" w:line="240" w:lineRule="auto"/>
        <w:jc w:val="both"/>
        <w:rPr>
          <w:sz w:val="24"/>
          <w:szCs w:val="24"/>
        </w:rPr>
      </w:pPr>
      <w:r>
        <w:rPr>
          <w:sz w:val="24"/>
          <w:szCs w:val="24"/>
        </w:rPr>
        <w:t>Григорьев Д.А. провел мастер-класс для школьников по арт-аналитике на январской научной школе СПбГУ 2024, Сириус, Сочи.</w:t>
      </w:r>
    </w:p>
    <w:p w14:paraId="0FC7984B" w14:textId="77777777" w:rsidR="00287833" w:rsidRDefault="00287833">
      <w:pPr>
        <w:spacing w:line="240" w:lineRule="auto"/>
        <w:jc w:val="both"/>
        <w:rPr>
          <w:sz w:val="24"/>
          <w:szCs w:val="24"/>
        </w:rPr>
      </w:pPr>
    </w:p>
    <w:p w14:paraId="772A3EE6" w14:textId="77777777" w:rsidR="00287833" w:rsidRDefault="00287833">
      <w:pPr>
        <w:spacing w:line="240" w:lineRule="auto"/>
        <w:ind w:firstLine="709"/>
        <w:jc w:val="both"/>
        <w:rPr>
          <w:sz w:val="24"/>
          <w:szCs w:val="24"/>
        </w:rPr>
      </w:pPr>
    </w:p>
    <w:p w14:paraId="2ABBEC9A" w14:textId="77777777" w:rsidR="00287833" w:rsidRDefault="00000000">
      <w:pPr>
        <w:numPr>
          <w:ilvl w:val="0"/>
          <w:numId w:val="3"/>
        </w:numPr>
        <w:pBdr>
          <w:top w:val="nil"/>
          <w:left w:val="nil"/>
          <w:bottom w:val="nil"/>
          <w:right w:val="nil"/>
          <w:between w:val="nil"/>
        </w:pBdr>
        <w:spacing w:after="160" w:line="240" w:lineRule="auto"/>
        <w:jc w:val="both"/>
        <w:rPr>
          <w:b/>
          <w:color w:val="000000"/>
          <w:sz w:val="24"/>
          <w:szCs w:val="24"/>
        </w:rPr>
      </w:pPr>
      <w:r>
        <w:rPr>
          <w:b/>
          <w:color w:val="000000"/>
          <w:sz w:val="24"/>
          <w:szCs w:val="24"/>
        </w:rPr>
        <w:t>Экспертная деятельность</w:t>
      </w:r>
    </w:p>
    <w:p w14:paraId="06708AEB" w14:textId="77777777" w:rsidR="00287833" w:rsidRDefault="00000000">
      <w:pPr>
        <w:spacing w:line="240" w:lineRule="auto"/>
        <w:ind w:firstLine="709"/>
        <w:jc w:val="both"/>
        <w:rPr>
          <w:i/>
          <w:sz w:val="24"/>
          <w:szCs w:val="24"/>
        </w:rPr>
      </w:pPr>
      <w:r>
        <w:rPr>
          <w:i/>
          <w:sz w:val="24"/>
          <w:szCs w:val="24"/>
        </w:rPr>
        <w:t>В разделе указывается информация о подготовленных аналитических материалах в интересах и по заказам органов государственной власти, информация о рецензировании публикаций, представленных в научные журналы, о подготовленных экспертных заключениях, о работе в составе экспертных комиссий, рабочих группах, советах и прочее.</w:t>
      </w:r>
    </w:p>
    <w:p w14:paraId="268E0AFA" w14:textId="77777777" w:rsidR="00287833" w:rsidRDefault="00000000">
      <w:pPr>
        <w:spacing w:line="240" w:lineRule="auto"/>
        <w:ind w:firstLine="709"/>
        <w:jc w:val="both"/>
        <w:rPr>
          <w:sz w:val="24"/>
          <w:szCs w:val="24"/>
        </w:rPr>
      </w:pPr>
      <w:r>
        <w:rPr>
          <w:sz w:val="24"/>
          <w:szCs w:val="24"/>
        </w:rPr>
        <w:t>Прохоров А.Б.: рецензирование 10 научных статей</w:t>
      </w:r>
    </w:p>
    <w:p w14:paraId="3247D5BD" w14:textId="680CB653" w:rsidR="00287833" w:rsidRDefault="00000000">
      <w:pPr>
        <w:spacing w:line="240" w:lineRule="auto"/>
        <w:ind w:firstLine="709"/>
        <w:jc w:val="both"/>
        <w:rPr>
          <w:sz w:val="24"/>
          <w:szCs w:val="24"/>
        </w:rPr>
      </w:pPr>
      <w:r>
        <w:rPr>
          <w:sz w:val="24"/>
          <w:szCs w:val="24"/>
        </w:rPr>
        <w:t>Григорьев Д.А</w:t>
      </w:r>
      <w:r w:rsidR="00784225">
        <w:rPr>
          <w:sz w:val="24"/>
          <w:szCs w:val="24"/>
        </w:rPr>
        <w:t>.</w:t>
      </w:r>
      <w:r>
        <w:rPr>
          <w:sz w:val="24"/>
          <w:szCs w:val="24"/>
        </w:rPr>
        <w:t>: рецензирование 19 научных статей</w:t>
      </w:r>
    </w:p>
    <w:p w14:paraId="08DF80FD" w14:textId="77777777" w:rsidR="00287833" w:rsidRDefault="00000000">
      <w:pPr>
        <w:spacing w:line="240" w:lineRule="auto"/>
        <w:ind w:firstLine="709"/>
        <w:jc w:val="both"/>
        <w:rPr>
          <w:sz w:val="24"/>
          <w:szCs w:val="24"/>
        </w:rPr>
      </w:pPr>
      <w:r>
        <w:rPr>
          <w:sz w:val="24"/>
          <w:szCs w:val="24"/>
        </w:rPr>
        <w:t>Ибрагимов Р.М.: рецензирование 12 научных статей</w:t>
      </w:r>
    </w:p>
    <w:p w14:paraId="01642EC6" w14:textId="77777777" w:rsidR="00287833" w:rsidRDefault="00000000">
      <w:pPr>
        <w:spacing w:line="240" w:lineRule="auto"/>
        <w:ind w:firstLine="709"/>
        <w:jc w:val="both"/>
        <w:rPr>
          <w:sz w:val="24"/>
          <w:szCs w:val="24"/>
        </w:rPr>
      </w:pPr>
      <w:proofErr w:type="spellStart"/>
      <w:r>
        <w:rPr>
          <w:sz w:val="24"/>
          <w:szCs w:val="24"/>
        </w:rPr>
        <w:t>Скроботов</w:t>
      </w:r>
      <w:proofErr w:type="spellEnd"/>
      <w:r>
        <w:rPr>
          <w:sz w:val="24"/>
          <w:szCs w:val="24"/>
        </w:rPr>
        <w:t xml:space="preserve"> А.А.: рецензирование 7 научных статей</w:t>
      </w:r>
    </w:p>
    <w:p w14:paraId="7B6312A1" w14:textId="77777777" w:rsidR="00287833" w:rsidRDefault="00000000">
      <w:pPr>
        <w:spacing w:line="240" w:lineRule="auto"/>
        <w:ind w:firstLine="709"/>
        <w:jc w:val="both"/>
        <w:rPr>
          <w:sz w:val="24"/>
          <w:szCs w:val="24"/>
        </w:rPr>
      </w:pPr>
      <w:proofErr w:type="spellStart"/>
      <w:r>
        <w:rPr>
          <w:sz w:val="24"/>
          <w:szCs w:val="24"/>
        </w:rPr>
        <w:t>Талавиря</w:t>
      </w:r>
      <w:proofErr w:type="spellEnd"/>
      <w:r>
        <w:rPr>
          <w:sz w:val="24"/>
          <w:szCs w:val="24"/>
        </w:rPr>
        <w:t xml:space="preserve"> А.Ю.: рецензирование 3 научных статей</w:t>
      </w:r>
    </w:p>
    <w:p w14:paraId="22CEAD3E" w14:textId="77777777" w:rsidR="00287833" w:rsidRDefault="00287833">
      <w:pPr>
        <w:spacing w:line="240" w:lineRule="auto"/>
        <w:ind w:firstLine="709"/>
        <w:jc w:val="both"/>
        <w:rPr>
          <w:sz w:val="24"/>
          <w:szCs w:val="24"/>
        </w:rPr>
      </w:pPr>
    </w:p>
    <w:p w14:paraId="6DD8E130" w14:textId="77777777" w:rsidR="00287833" w:rsidRDefault="00000000">
      <w:pPr>
        <w:numPr>
          <w:ilvl w:val="0"/>
          <w:numId w:val="3"/>
        </w:numPr>
        <w:pBdr>
          <w:top w:val="nil"/>
          <w:left w:val="nil"/>
          <w:bottom w:val="nil"/>
          <w:right w:val="nil"/>
          <w:between w:val="nil"/>
        </w:pBdr>
        <w:spacing w:after="160" w:line="240" w:lineRule="auto"/>
        <w:jc w:val="both"/>
        <w:rPr>
          <w:b/>
          <w:color w:val="000000"/>
          <w:sz w:val="24"/>
          <w:szCs w:val="24"/>
        </w:rPr>
      </w:pPr>
      <w:r>
        <w:rPr>
          <w:b/>
          <w:color w:val="000000"/>
          <w:sz w:val="24"/>
          <w:szCs w:val="24"/>
        </w:rPr>
        <w:t>Достижение плановых показателей деятельности Лаборатории/Центра</w:t>
      </w:r>
    </w:p>
    <w:tbl>
      <w:tblPr>
        <w:tblStyle w:val="afb"/>
        <w:tblW w:w="89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gridCol w:w="3832"/>
        <w:gridCol w:w="2144"/>
        <w:gridCol w:w="2438"/>
      </w:tblGrid>
      <w:tr w:rsidR="00287833" w14:paraId="6BEB2BAF" w14:textId="77777777">
        <w:trPr>
          <w:trHeight w:val="113"/>
        </w:trPr>
        <w:tc>
          <w:tcPr>
            <w:tcW w:w="543" w:type="dxa"/>
          </w:tcPr>
          <w:p w14:paraId="3443DB16" w14:textId="77777777" w:rsidR="00287833" w:rsidRDefault="00287833">
            <w:pPr>
              <w:widowControl w:val="0"/>
              <w:pBdr>
                <w:top w:val="nil"/>
                <w:left w:val="nil"/>
                <w:bottom w:val="nil"/>
                <w:right w:val="nil"/>
                <w:between w:val="nil"/>
              </w:pBdr>
              <w:jc w:val="center"/>
              <w:rPr>
                <w:color w:val="000000"/>
                <w:sz w:val="24"/>
                <w:szCs w:val="24"/>
              </w:rPr>
            </w:pPr>
          </w:p>
        </w:tc>
        <w:tc>
          <w:tcPr>
            <w:tcW w:w="3832" w:type="dxa"/>
            <w:vAlign w:val="center"/>
          </w:tcPr>
          <w:p w14:paraId="2A389D28" w14:textId="77777777" w:rsidR="00287833" w:rsidRDefault="00000000">
            <w:pPr>
              <w:widowControl w:val="0"/>
              <w:pBdr>
                <w:top w:val="nil"/>
                <w:left w:val="nil"/>
                <w:bottom w:val="nil"/>
                <w:right w:val="nil"/>
                <w:between w:val="nil"/>
              </w:pBdr>
              <w:jc w:val="center"/>
              <w:rPr>
                <w:color w:val="000000"/>
                <w:sz w:val="24"/>
                <w:szCs w:val="24"/>
              </w:rPr>
            </w:pPr>
            <w:r>
              <w:rPr>
                <w:color w:val="000000"/>
                <w:sz w:val="24"/>
                <w:szCs w:val="24"/>
              </w:rPr>
              <w:t>Показатель</w:t>
            </w:r>
          </w:p>
        </w:tc>
        <w:tc>
          <w:tcPr>
            <w:tcW w:w="2144" w:type="dxa"/>
            <w:vAlign w:val="center"/>
          </w:tcPr>
          <w:p w14:paraId="58F1C9EB" w14:textId="77777777" w:rsidR="00287833" w:rsidRDefault="00000000">
            <w:pPr>
              <w:widowControl w:val="0"/>
              <w:pBdr>
                <w:top w:val="nil"/>
                <w:left w:val="nil"/>
                <w:bottom w:val="nil"/>
                <w:right w:val="nil"/>
                <w:between w:val="nil"/>
              </w:pBdr>
              <w:jc w:val="center"/>
              <w:rPr>
                <w:color w:val="000000"/>
                <w:sz w:val="24"/>
                <w:szCs w:val="24"/>
              </w:rPr>
            </w:pPr>
            <w:r>
              <w:rPr>
                <w:color w:val="000000"/>
                <w:sz w:val="24"/>
                <w:szCs w:val="24"/>
              </w:rPr>
              <w:t>План на год</w:t>
            </w:r>
          </w:p>
        </w:tc>
        <w:tc>
          <w:tcPr>
            <w:tcW w:w="2438" w:type="dxa"/>
            <w:vAlign w:val="center"/>
          </w:tcPr>
          <w:p w14:paraId="4EDC13A9" w14:textId="77777777" w:rsidR="00287833" w:rsidRDefault="00000000">
            <w:pPr>
              <w:widowControl w:val="0"/>
              <w:pBdr>
                <w:top w:val="nil"/>
                <w:left w:val="nil"/>
                <w:bottom w:val="nil"/>
                <w:right w:val="nil"/>
                <w:between w:val="nil"/>
              </w:pBdr>
              <w:jc w:val="center"/>
              <w:rPr>
                <w:color w:val="000000"/>
                <w:sz w:val="24"/>
                <w:szCs w:val="24"/>
              </w:rPr>
            </w:pPr>
            <w:r>
              <w:rPr>
                <w:color w:val="000000"/>
                <w:sz w:val="24"/>
                <w:szCs w:val="24"/>
              </w:rPr>
              <w:t>Факт за отчетный период</w:t>
            </w:r>
          </w:p>
        </w:tc>
      </w:tr>
      <w:tr w:rsidR="00287833" w14:paraId="383333D6" w14:textId="77777777">
        <w:trPr>
          <w:trHeight w:val="113"/>
        </w:trPr>
        <w:tc>
          <w:tcPr>
            <w:tcW w:w="8957" w:type="dxa"/>
            <w:gridSpan w:val="4"/>
          </w:tcPr>
          <w:p w14:paraId="37F7CAFE" w14:textId="77777777" w:rsidR="00287833" w:rsidRDefault="00000000">
            <w:pPr>
              <w:jc w:val="center"/>
              <w:rPr>
                <w:b/>
                <w:sz w:val="24"/>
                <w:szCs w:val="24"/>
              </w:rPr>
            </w:pPr>
            <w:r>
              <w:rPr>
                <w:b/>
                <w:sz w:val="24"/>
                <w:szCs w:val="24"/>
              </w:rPr>
              <w:t>Проведение научных исследований</w:t>
            </w:r>
          </w:p>
        </w:tc>
      </w:tr>
      <w:tr w:rsidR="00287833" w14:paraId="08080A3F" w14:textId="77777777">
        <w:trPr>
          <w:trHeight w:val="113"/>
        </w:trPr>
        <w:tc>
          <w:tcPr>
            <w:tcW w:w="543" w:type="dxa"/>
          </w:tcPr>
          <w:p w14:paraId="1F58701C"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1</w:t>
            </w:r>
          </w:p>
        </w:tc>
        <w:tc>
          <w:tcPr>
            <w:tcW w:w="3832" w:type="dxa"/>
          </w:tcPr>
          <w:p w14:paraId="1ED1B412" w14:textId="77777777" w:rsidR="00287833" w:rsidRDefault="00000000">
            <w:pPr>
              <w:pBdr>
                <w:top w:val="nil"/>
                <w:left w:val="nil"/>
                <w:bottom w:val="nil"/>
                <w:right w:val="nil"/>
                <w:between w:val="nil"/>
              </w:pBdr>
              <w:rPr>
                <w:color w:val="000000"/>
                <w:sz w:val="24"/>
                <w:szCs w:val="24"/>
              </w:rPr>
            </w:pPr>
            <w:bookmarkStart w:id="0" w:name="_heading=h.gjdgxs" w:colFirst="0" w:colLast="0"/>
            <w:bookmarkEnd w:id="0"/>
            <w:r>
              <w:rPr>
                <w:color w:val="000000"/>
                <w:sz w:val="24"/>
                <w:szCs w:val="24"/>
              </w:rPr>
              <w:t>Текущие НИР по тематике исследования (гранты, коммерческие договора) членов коллектива</w:t>
            </w:r>
          </w:p>
        </w:tc>
        <w:tc>
          <w:tcPr>
            <w:tcW w:w="2144" w:type="dxa"/>
          </w:tcPr>
          <w:p w14:paraId="6DF5DE78" w14:textId="77777777" w:rsidR="00287833" w:rsidRDefault="00000000">
            <w:pPr>
              <w:widowControl w:val="0"/>
              <w:pBdr>
                <w:top w:val="nil"/>
                <w:left w:val="nil"/>
                <w:bottom w:val="nil"/>
                <w:right w:val="nil"/>
                <w:between w:val="nil"/>
              </w:pBdr>
              <w:jc w:val="center"/>
              <w:rPr>
                <w:color w:val="000000"/>
                <w:sz w:val="24"/>
                <w:szCs w:val="24"/>
              </w:rPr>
            </w:pPr>
            <w:r>
              <w:rPr>
                <w:sz w:val="24"/>
                <w:szCs w:val="24"/>
              </w:rPr>
              <w:t>4</w:t>
            </w:r>
          </w:p>
        </w:tc>
        <w:tc>
          <w:tcPr>
            <w:tcW w:w="2438" w:type="dxa"/>
          </w:tcPr>
          <w:p w14:paraId="0C6489D3" w14:textId="77777777" w:rsidR="00287833" w:rsidRDefault="00000000">
            <w:pPr>
              <w:widowControl w:val="0"/>
              <w:pBdr>
                <w:top w:val="nil"/>
                <w:left w:val="nil"/>
                <w:bottom w:val="nil"/>
                <w:right w:val="nil"/>
                <w:between w:val="nil"/>
              </w:pBdr>
              <w:jc w:val="center"/>
              <w:rPr>
                <w:color w:val="000000"/>
                <w:sz w:val="24"/>
                <w:szCs w:val="24"/>
              </w:rPr>
            </w:pPr>
            <w:r>
              <w:rPr>
                <w:sz w:val="24"/>
                <w:szCs w:val="24"/>
              </w:rPr>
              <w:t>5</w:t>
            </w:r>
          </w:p>
        </w:tc>
      </w:tr>
      <w:tr w:rsidR="00287833" w14:paraId="328EA6A6" w14:textId="77777777">
        <w:trPr>
          <w:trHeight w:val="113"/>
        </w:trPr>
        <w:tc>
          <w:tcPr>
            <w:tcW w:w="543" w:type="dxa"/>
          </w:tcPr>
          <w:p w14:paraId="377DB4E8"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2</w:t>
            </w:r>
          </w:p>
        </w:tc>
        <w:tc>
          <w:tcPr>
            <w:tcW w:w="3832" w:type="dxa"/>
          </w:tcPr>
          <w:p w14:paraId="6C91ED96" w14:textId="77777777" w:rsidR="00287833" w:rsidRDefault="00000000">
            <w:pPr>
              <w:pBdr>
                <w:top w:val="nil"/>
                <w:left w:val="nil"/>
                <w:bottom w:val="nil"/>
                <w:right w:val="nil"/>
                <w:between w:val="nil"/>
              </w:pBdr>
              <w:rPr>
                <w:color w:val="000000"/>
                <w:sz w:val="24"/>
                <w:szCs w:val="24"/>
              </w:rPr>
            </w:pPr>
            <w:r>
              <w:rPr>
                <w:color w:val="000000"/>
                <w:sz w:val="24"/>
                <w:szCs w:val="24"/>
              </w:rPr>
              <w:t xml:space="preserve">Публикации (типа </w:t>
            </w:r>
            <w:proofErr w:type="spellStart"/>
            <w:r>
              <w:rPr>
                <w:color w:val="000000"/>
                <w:sz w:val="24"/>
                <w:szCs w:val="24"/>
              </w:rPr>
              <w:t>article</w:t>
            </w:r>
            <w:proofErr w:type="spellEnd"/>
            <w:r>
              <w:rPr>
                <w:color w:val="000000"/>
                <w:sz w:val="24"/>
                <w:szCs w:val="24"/>
              </w:rPr>
              <w:t xml:space="preserve"> и </w:t>
            </w:r>
            <w:proofErr w:type="spellStart"/>
            <w:r>
              <w:rPr>
                <w:color w:val="000000"/>
                <w:sz w:val="24"/>
                <w:szCs w:val="24"/>
              </w:rPr>
              <w:t>review</w:t>
            </w:r>
            <w:proofErr w:type="spellEnd"/>
            <w:r>
              <w:rPr>
                <w:color w:val="000000"/>
                <w:sz w:val="24"/>
                <w:szCs w:val="24"/>
              </w:rPr>
              <w:t xml:space="preserve">) в научных журналах, индексируемых в международных базах научного цитирования (Web </w:t>
            </w:r>
            <w:proofErr w:type="spellStart"/>
            <w:r>
              <w:rPr>
                <w:color w:val="000000"/>
                <w:sz w:val="24"/>
                <w:szCs w:val="24"/>
              </w:rPr>
              <w:t>of</w:t>
            </w:r>
            <w:proofErr w:type="spellEnd"/>
            <w:r>
              <w:rPr>
                <w:color w:val="000000"/>
                <w:sz w:val="24"/>
                <w:szCs w:val="24"/>
              </w:rPr>
              <w:t xml:space="preserve"> Science Core Collection и (или) </w:t>
            </w:r>
            <w:proofErr w:type="spellStart"/>
            <w:r>
              <w:rPr>
                <w:color w:val="000000"/>
                <w:sz w:val="24"/>
                <w:szCs w:val="24"/>
              </w:rPr>
              <w:t>Scopus</w:t>
            </w:r>
            <w:proofErr w:type="spellEnd"/>
            <w:r>
              <w:rPr>
                <w:color w:val="000000"/>
                <w:sz w:val="24"/>
                <w:szCs w:val="24"/>
              </w:rPr>
              <w:t xml:space="preserve">) </w:t>
            </w:r>
          </w:p>
        </w:tc>
        <w:tc>
          <w:tcPr>
            <w:tcW w:w="2144" w:type="dxa"/>
          </w:tcPr>
          <w:p w14:paraId="3554945F" w14:textId="77777777" w:rsidR="00287833" w:rsidRDefault="00000000">
            <w:pPr>
              <w:widowControl w:val="0"/>
              <w:pBdr>
                <w:top w:val="nil"/>
                <w:left w:val="nil"/>
                <w:bottom w:val="nil"/>
                <w:right w:val="nil"/>
                <w:between w:val="nil"/>
              </w:pBdr>
              <w:jc w:val="center"/>
              <w:rPr>
                <w:color w:val="000000"/>
                <w:sz w:val="24"/>
                <w:szCs w:val="24"/>
              </w:rPr>
            </w:pPr>
            <w:r>
              <w:rPr>
                <w:sz w:val="24"/>
                <w:szCs w:val="24"/>
              </w:rPr>
              <w:t>9</w:t>
            </w:r>
          </w:p>
        </w:tc>
        <w:tc>
          <w:tcPr>
            <w:tcW w:w="2438" w:type="dxa"/>
          </w:tcPr>
          <w:p w14:paraId="08CCC42D" w14:textId="77777777" w:rsidR="00287833" w:rsidRDefault="00000000">
            <w:pPr>
              <w:widowControl w:val="0"/>
              <w:pBdr>
                <w:top w:val="nil"/>
                <w:left w:val="nil"/>
                <w:bottom w:val="nil"/>
                <w:right w:val="nil"/>
                <w:between w:val="nil"/>
              </w:pBdr>
              <w:jc w:val="center"/>
              <w:rPr>
                <w:color w:val="000000"/>
                <w:sz w:val="24"/>
                <w:szCs w:val="24"/>
              </w:rPr>
            </w:pPr>
            <w:r>
              <w:rPr>
                <w:sz w:val="24"/>
                <w:szCs w:val="24"/>
              </w:rPr>
              <w:t>23</w:t>
            </w:r>
          </w:p>
        </w:tc>
      </w:tr>
      <w:tr w:rsidR="00287833" w14:paraId="52042D43" w14:textId="77777777">
        <w:trPr>
          <w:trHeight w:val="113"/>
        </w:trPr>
        <w:tc>
          <w:tcPr>
            <w:tcW w:w="543" w:type="dxa"/>
          </w:tcPr>
          <w:p w14:paraId="259BFFE7"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3</w:t>
            </w:r>
          </w:p>
        </w:tc>
        <w:tc>
          <w:tcPr>
            <w:tcW w:w="3832" w:type="dxa"/>
          </w:tcPr>
          <w:p w14:paraId="6CB51356" w14:textId="77777777" w:rsidR="00287833" w:rsidRDefault="00000000">
            <w:pPr>
              <w:pBdr>
                <w:top w:val="nil"/>
                <w:left w:val="nil"/>
                <w:bottom w:val="nil"/>
                <w:right w:val="nil"/>
                <w:between w:val="nil"/>
              </w:pBdr>
              <w:rPr>
                <w:color w:val="000000"/>
                <w:sz w:val="24"/>
                <w:szCs w:val="24"/>
              </w:rPr>
            </w:pPr>
            <w:r>
              <w:rPr>
                <w:color w:val="000000"/>
                <w:sz w:val="24"/>
                <w:szCs w:val="24"/>
              </w:rPr>
              <w:t>Прочие публикации в научных журналах, входящих в базу данных РИНЦ, в т.ч. в ядро РИНЦ</w:t>
            </w:r>
          </w:p>
        </w:tc>
        <w:tc>
          <w:tcPr>
            <w:tcW w:w="2144" w:type="dxa"/>
          </w:tcPr>
          <w:p w14:paraId="79B3C2F3" w14:textId="77777777" w:rsidR="00287833" w:rsidRDefault="00000000">
            <w:pPr>
              <w:widowControl w:val="0"/>
              <w:pBdr>
                <w:top w:val="nil"/>
                <w:left w:val="nil"/>
                <w:bottom w:val="nil"/>
                <w:right w:val="nil"/>
                <w:between w:val="nil"/>
              </w:pBdr>
              <w:jc w:val="center"/>
              <w:rPr>
                <w:color w:val="000000"/>
                <w:sz w:val="24"/>
                <w:szCs w:val="24"/>
              </w:rPr>
            </w:pPr>
            <w:r>
              <w:rPr>
                <w:sz w:val="24"/>
                <w:szCs w:val="24"/>
              </w:rPr>
              <w:t>2</w:t>
            </w:r>
          </w:p>
        </w:tc>
        <w:tc>
          <w:tcPr>
            <w:tcW w:w="2438" w:type="dxa"/>
          </w:tcPr>
          <w:p w14:paraId="004AD619" w14:textId="77777777" w:rsidR="00287833" w:rsidRDefault="00000000">
            <w:pPr>
              <w:widowControl w:val="0"/>
              <w:pBdr>
                <w:top w:val="nil"/>
                <w:left w:val="nil"/>
                <w:bottom w:val="nil"/>
                <w:right w:val="nil"/>
                <w:between w:val="nil"/>
              </w:pBdr>
              <w:jc w:val="center"/>
              <w:rPr>
                <w:color w:val="000000"/>
                <w:sz w:val="24"/>
                <w:szCs w:val="24"/>
              </w:rPr>
            </w:pPr>
            <w:r>
              <w:rPr>
                <w:sz w:val="24"/>
                <w:szCs w:val="24"/>
              </w:rPr>
              <w:t>5</w:t>
            </w:r>
          </w:p>
        </w:tc>
      </w:tr>
      <w:tr w:rsidR="00287833" w14:paraId="36C09471" w14:textId="77777777">
        <w:trPr>
          <w:trHeight w:val="113"/>
        </w:trPr>
        <w:tc>
          <w:tcPr>
            <w:tcW w:w="543" w:type="dxa"/>
          </w:tcPr>
          <w:p w14:paraId="05493551"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4</w:t>
            </w:r>
          </w:p>
        </w:tc>
        <w:tc>
          <w:tcPr>
            <w:tcW w:w="3832" w:type="dxa"/>
          </w:tcPr>
          <w:p w14:paraId="648F1B59" w14:textId="77777777" w:rsidR="00287833" w:rsidRDefault="00000000">
            <w:pPr>
              <w:pBdr>
                <w:top w:val="nil"/>
                <w:left w:val="nil"/>
                <w:bottom w:val="nil"/>
                <w:right w:val="nil"/>
                <w:between w:val="nil"/>
              </w:pBdr>
              <w:rPr>
                <w:color w:val="000000"/>
                <w:sz w:val="24"/>
                <w:szCs w:val="24"/>
              </w:rPr>
            </w:pPr>
            <w:r>
              <w:rPr>
                <w:color w:val="000000"/>
                <w:sz w:val="24"/>
                <w:szCs w:val="24"/>
              </w:rPr>
              <w:t>Рецензируемые монографии (при наличии ISBN), рецензируемые энциклопедии (при наличии ISBN)</w:t>
            </w:r>
          </w:p>
        </w:tc>
        <w:tc>
          <w:tcPr>
            <w:tcW w:w="2144" w:type="dxa"/>
          </w:tcPr>
          <w:p w14:paraId="611904A4" w14:textId="77777777" w:rsidR="00287833" w:rsidRDefault="00000000">
            <w:pPr>
              <w:widowControl w:val="0"/>
              <w:pBdr>
                <w:top w:val="nil"/>
                <w:left w:val="nil"/>
                <w:bottom w:val="nil"/>
                <w:right w:val="nil"/>
                <w:between w:val="nil"/>
              </w:pBdr>
              <w:jc w:val="center"/>
              <w:rPr>
                <w:color w:val="000000"/>
                <w:sz w:val="24"/>
                <w:szCs w:val="24"/>
              </w:rPr>
            </w:pPr>
            <w:r>
              <w:rPr>
                <w:sz w:val="24"/>
                <w:szCs w:val="24"/>
              </w:rPr>
              <w:t>2</w:t>
            </w:r>
          </w:p>
        </w:tc>
        <w:tc>
          <w:tcPr>
            <w:tcW w:w="2438" w:type="dxa"/>
          </w:tcPr>
          <w:p w14:paraId="17D3E338" w14:textId="77777777" w:rsidR="00287833" w:rsidRDefault="00000000">
            <w:pPr>
              <w:widowControl w:val="0"/>
              <w:pBdr>
                <w:top w:val="nil"/>
                <w:left w:val="nil"/>
                <w:bottom w:val="nil"/>
                <w:right w:val="nil"/>
                <w:between w:val="nil"/>
              </w:pBdr>
              <w:jc w:val="center"/>
              <w:rPr>
                <w:color w:val="000000"/>
                <w:sz w:val="24"/>
                <w:szCs w:val="24"/>
              </w:rPr>
            </w:pPr>
            <w:r>
              <w:rPr>
                <w:sz w:val="24"/>
                <w:szCs w:val="24"/>
              </w:rPr>
              <w:t>1</w:t>
            </w:r>
          </w:p>
        </w:tc>
      </w:tr>
      <w:tr w:rsidR="00287833" w14:paraId="1136DF47" w14:textId="77777777">
        <w:trPr>
          <w:trHeight w:val="113"/>
        </w:trPr>
        <w:tc>
          <w:tcPr>
            <w:tcW w:w="543" w:type="dxa"/>
          </w:tcPr>
          <w:p w14:paraId="150B7644"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5</w:t>
            </w:r>
          </w:p>
        </w:tc>
        <w:tc>
          <w:tcPr>
            <w:tcW w:w="3832" w:type="dxa"/>
          </w:tcPr>
          <w:p w14:paraId="73C4BF8E" w14:textId="77777777" w:rsidR="00287833" w:rsidRDefault="00000000">
            <w:pPr>
              <w:pBdr>
                <w:top w:val="nil"/>
                <w:left w:val="nil"/>
                <w:bottom w:val="nil"/>
                <w:right w:val="nil"/>
                <w:between w:val="nil"/>
              </w:pBdr>
              <w:rPr>
                <w:b/>
                <w:color w:val="000000"/>
                <w:sz w:val="24"/>
                <w:szCs w:val="24"/>
              </w:rPr>
            </w:pPr>
            <w:r>
              <w:rPr>
                <w:color w:val="000000"/>
                <w:sz w:val="24"/>
                <w:szCs w:val="24"/>
              </w:rPr>
              <w:t xml:space="preserve">Число поданных заявок на получение патента или регистрацию результата интеллектуальной деятельности (далее — РИД) </w:t>
            </w:r>
          </w:p>
        </w:tc>
        <w:tc>
          <w:tcPr>
            <w:tcW w:w="2144" w:type="dxa"/>
          </w:tcPr>
          <w:p w14:paraId="5DF594E8" w14:textId="77777777" w:rsidR="00287833" w:rsidRDefault="00000000">
            <w:pPr>
              <w:widowControl w:val="0"/>
              <w:pBdr>
                <w:top w:val="nil"/>
                <w:left w:val="nil"/>
                <w:bottom w:val="nil"/>
                <w:right w:val="nil"/>
                <w:between w:val="nil"/>
              </w:pBdr>
              <w:jc w:val="center"/>
              <w:rPr>
                <w:color w:val="000000"/>
                <w:sz w:val="24"/>
                <w:szCs w:val="24"/>
              </w:rPr>
            </w:pPr>
            <w:r>
              <w:rPr>
                <w:sz w:val="24"/>
                <w:szCs w:val="24"/>
              </w:rPr>
              <w:t>0</w:t>
            </w:r>
          </w:p>
        </w:tc>
        <w:tc>
          <w:tcPr>
            <w:tcW w:w="2438" w:type="dxa"/>
          </w:tcPr>
          <w:p w14:paraId="315E7EE5" w14:textId="77777777" w:rsidR="00287833" w:rsidRDefault="00000000">
            <w:pPr>
              <w:widowControl w:val="0"/>
              <w:pBdr>
                <w:top w:val="nil"/>
                <w:left w:val="nil"/>
                <w:bottom w:val="nil"/>
                <w:right w:val="nil"/>
                <w:between w:val="nil"/>
              </w:pBdr>
              <w:jc w:val="center"/>
              <w:rPr>
                <w:color w:val="000000"/>
                <w:sz w:val="24"/>
                <w:szCs w:val="24"/>
              </w:rPr>
            </w:pPr>
            <w:r>
              <w:rPr>
                <w:sz w:val="24"/>
                <w:szCs w:val="24"/>
              </w:rPr>
              <w:t>1</w:t>
            </w:r>
          </w:p>
        </w:tc>
      </w:tr>
      <w:tr w:rsidR="00287833" w14:paraId="4FB2AC11" w14:textId="77777777">
        <w:trPr>
          <w:trHeight w:val="113"/>
        </w:trPr>
        <w:tc>
          <w:tcPr>
            <w:tcW w:w="8957" w:type="dxa"/>
            <w:gridSpan w:val="4"/>
          </w:tcPr>
          <w:p w14:paraId="0120503C" w14:textId="77777777" w:rsidR="00287833" w:rsidRDefault="00000000">
            <w:pPr>
              <w:jc w:val="center"/>
              <w:rPr>
                <w:b/>
                <w:sz w:val="24"/>
                <w:szCs w:val="24"/>
              </w:rPr>
            </w:pPr>
            <w:r>
              <w:rPr>
                <w:b/>
                <w:sz w:val="24"/>
                <w:szCs w:val="24"/>
              </w:rPr>
              <w:t>Участие в конференциях, форумах, иных научно-практических мероприятиях</w:t>
            </w:r>
          </w:p>
        </w:tc>
      </w:tr>
      <w:tr w:rsidR="00287833" w14:paraId="7EEC4362" w14:textId="77777777">
        <w:trPr>
          <w:trHeight w:val="113"/>
        </w:trPr>
        <w:tc>
          <w:tcPr>
            <w:tcW w:w="543" w:type="dxa"/>
          </w:tcPr>
          <w:p w14:paraId="147FF0B4"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6</w:t>
            </w:r>
          </w:p>
        </w:tc>
        <w:tc>
          <w:tcPr>
            <w:tcW w:w="3832" w:type="dxa"/>
          </w:tcPr>
          <w:p w14:paraId="0B41F73F" w14:textId="77777777" w:rsidR="00287833" w:rsidRDefault="00000000">
            <w:pPr>
              <w:pBdr>
                <w:top w:val="nil"/>
                <w:left w:val="nil"/>
                <w:bottom w:val="nil"/>
                <w:right w:val="nil"/>
                <w:between w:val="nil"/>
              </w:pBdr>
              <w:rPr>
                <w:color w:val="000000"/>
                <w:sz w:val="24"/>
                <w:szCs w:val="24"/>
              </w:rPr>
            </w:pPr>
            <w:r>
              <w:rPr>
                <w:color w:val="000000"/>
                <w:sz w:val="24"/>
                <w:szCs w:val="24"/>
              </w:rPr>
              <w:t xml:space="preserve">Доклады на ведущих международных научных (научно—практических) конференциях в Российской Федерации и за рубежом </w:t>
            </w:r>
          </w:p>
        </w:tc>
        <w:tc>
          <w:tcPr>
            <w:tcW w:w="2144" w:type="dxa"/>
          </w:tcPr>
          <w:p w14:paraId="7CB6D4CB" w14:textId="77777777" w:rsidR="00287833" w:rsidRDefault="00000000">
            <w:pPr>
              <w:widowControl w:val="0"/>
              <w:pBdr>
                <w:top w:val="nil"/>
                <w:left w:val="nil"/>
                <w:bottom w:val="nil"/>
                <w:right w:val="nil"/>
                <w:between w:val="nil"/>
              </w:pBdr>
              <w:jc w:val="center"/>
              <w:rPr>
                <w:color w:val="000000"/>
                <w:sz w:val="24"/>
                <w:szCs w:val="24"/>
              </w:rPr>
            </w:pPr>
            <w:r>
              <w:rPr>
                <w:sz w:val="24"/>
                <w:szCs w:val="24"/>
              </w:rPr>
              <w:t>6</w:t>
            </w:r>
          </w:p>
        </w:tc>
        <w:tc>
          <w:tcPr>
            <w:tcW w:w="2438" w:type="dxa"/>
          </w:tcPr>
          <w:p w14:paraId="0D0E76B2" w14:textId="77777777" w:rsidR="00287833" w:rsidRDefault="00000000">
            <w:pPr>
              <w:widowControl w:val="0"/>
              <w:pBdr>
                <w:top w:val="nil"/>
                <w:left w:val="nil"/>
                <w:bottom w:val="nil"/>
                <w:right w:val="nil"/>
                <w:between w:val="nil"/>
              </w:pBdr>
              <w:jc w:val="center"/>
              <w:rPr>
                <w:color w:val="000000"/>
                <w:sz w:val="24"/>
                <w:szCs w:val="24"/>
              </w:rPr>
            </w:pPr>
            <w:r>
              <w:rPr>
                <w:sz w:val="24"/>
                <w:szCs w:val="24"/>
              </w:rPr>
              <w:t>17</w:t>
            </w:r>
          </w:p>
        </w:tc>
      </w:tr>
      <w:tr w:rsidR="00287833" w14:paraId="1F4EDF7D" w14:textId="77777777">
        <w:trPr>
          <w:trHeight w:val="113"/>
        </w:trPr>
        <w:tc>
          <w:tcPr>
            <w:tcW w:w="8957" w:type="dxa"/>
            <w:gridSpan w:val="4"/>
          </w:tcPr>
          <w:p w14:paraId="48E1F3B2" w14:textId="77777777" w:rsidR="00287833" w:rsidRDefault="00000000">
            <w:pPr>
              <w:pBdr>
                <w:top w:val="nil"/>
                <w:left w:val="nil"/>
                <w:bottom w:val="nil"/>
                <w:right w:val="nil"/>
                <w:between w:val="nil"/>
              </w:pBdr>
              <w:rPr>
                <w:b/>
                <w:color w:val="000000"/>
                <w:sz w:val="24"/>
                <w:szCs w:val="24"/>
              </w:rPr>
            </w:pPr>
            <w:r>
              <w:rPr>
                <w:b/>
                <w:color w:val="000000"/>
                <w:sz w:val="24"/>
                <w:szCs w:val="24"/>
              </w:rPr>
              <w:t>Мероприятия Лаборатории/Центра</w:t>
            </w:r>
          </w:p>
        </w:tc>
      </w:tr>
      <w:tr w:rsidR="00287833" w14:paraId="06C7AAFB" w14:textId="77777777">
        <w:trPr>
          <w:trHeight w:val="113"/>
        </w:trPr>
        <w:tc>
          <w:tcPr>
            <w:tcW w:w="543" w:type="dxa"/>
          </w:tcPr>
          <w:p w14:paraId="2FE08080"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7</w:t>
            </w:r>
          </w:p>
        </w:tc>
        <w:tc>
          <w:tcPr>
            <w:tcW w:w="3832" w:type="dxa"/>
          </w:tcPr>
          <w:p w14:paraId="52AE69EB" w14:textId="77777777" w:rsidR="00287833" w:rsidRDefault="00000000">
            <w:pPr>
              <w:pBdr>
                <w:top w:val="nil"/>
                <w:left w:val="nil"/>
                <w:bottom w:val="nil"/>
                <w:right w:val="nil"/>
                <w:between w:val="nil"/>
              </w:pBdr>
              <w:rPr>
                <w:b/>
                <w:color w:val="000000"/>
                <w:sz w:val="24"/>
                <w:szCs w:val="24"/>
              </w:rPr>
            </w:pPr>
            <w:r>
              <w:rPr>
                <w:color w:val="000000"/>
                <w:sz w:val="24"/>
                <w:szCs w:val="24"/>
              </w:rPr>
              <w:t>Проведение научных мероприятий</w:t>
            </w:r>
          </w:p>
        </w:tc>
        <w:tc>
          <w:tcPr>
            <w:tcW w:w="2144" w:type="dxa"/>
          </w:tcPr>
          <w:p w14:paraId="082237CA" w14:textId="77777777" w:rsidR="00287833" w:rsidRDefault="00000000">
            <w:pPr>
              <w:widowControl w:val="0"/>
              <w:pBdr>
                <w:top w:val="nil"/>
                <w:left w:val="nil"/>
                <w:bottom w:val="nil"/>
                <w:right w:val="nil"/>
                <w:between w:val="nil"/>
              </w:pBdr>
              <w:jc w:val="center"/>
              <w:rPr>
                <w:color w:val="000000"/>
                <w:sz w:val="24"/>
                <w:szCs w:val="24"/>
              </w:rPr>
            </w:pPr>
            <w:r>
              <w:rPr>
                <w:sz w:val="24"/>
                <w:szCs w:val="24"/>
              </w:rPr>
              <w:t>6</w:t>
            </w:r>
          </w:p>
        </w:tc>
        <w:tc>
          <w:tcPr>
            <w:tcW w:w="2438" w:type="dxa"/>
          </w:tcPr>
          <w:p w14:paraId="23C2E493" w14:textId="77777777" w:rsidR="00287833" w:rsidRDefault="00000000">
            <w:pPr>
              <w:widowControl w:val="0"/>
              <w:pBdr>
                <w:top w:val="nil"/>
                <w:left w:val="nil"/>
                <w:bottom w:val="nil"/>
                <w:right w:val="nil"/>
                <w:between w:val="nil"/>
              </w:pBdr>
              <w:jc w:val="center"/>
              <w:rPr>
                <w:color w:val="000000"/>
                <w:sz w:val="24"/>
                <w:szCs w:val="24"/>
              </w:rPr>
            </w:pPr>
            <w:r>
              <w:rPr>
                <w:sz w:val="24"/>
                <w:szCs w:val="24"/>
              </w:rPr>
              <w:t>6</w:t>
            </w:r>
          </w:p>
        </w:tc>
      </w:tr>
      <w:tr w:rsidR="00287833" w14:paraId="7CC27938" w14:textId="77777777">
        <w:trPr>
          <w:trHeight w:val="113"/>
        </w:trPr>
        <w:tc>
          <w:tcPr>
            <w:tcW w:w="543" w:type="dxa"/>
          </w:tcPr>
          <w:p w14:paraId="34F70EEA"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8</w:t>
            </w:r>
          </w:p>
        </w:tc>
        <w:tc>
          <w:tcPr>
            <w:tcW w:w="3832" w:type="dxa"/>
          </w:tcPr>
          <w:p w14:paraId="0503F589" w14:textId="77777777" w:rsidR="00287833" w:rsidRDefault="00000000">
            <w:pPr>
              <w:pBdr>
                <w:top w:val="nil"/>
                <w:left w:val="nil"/>
                <w:bottom w:val="nil"/>
                <w:right w:val="nil"/>
                <w:between w:val="nil"/>
              </w:pBdr>
              <w:rPr>
                <w:color w:val="000000"/>
                <w:sz w:val="24"/>
                <w:szCs w:val="24"/>
              </w:rPr>
            </w:pPr>
            <w:r>
              <w:rPr>
                <w:color w:val="000000"/>
                <w:sz w:val="24"/>
                <w:szCs w:val="24"/>
              </w:rPr>
              <w:t>Подготовка и реализация различных образовательных программ, курсов, лекций, семинаров, стажировок и т.п.</w:t>
            </w:r>
          </w:p>
        </w:tc>
        <w:tc>
          <w:tcPr>
            <w:tcW w:w="2144" w:type="dxa"/>
          </w:tcPr>
          <w:p w14:paraId="03EF4A09" w14:textId="77777777" w:rsidR="00287833" w:rsidRDefault="00000000">
            <w:pPr>
              <w:widowControl w:val="0"/>
              <w:pBdr>
                <w:top w:val="nil"/>
                <w:left w:val="nil"/>
                <w:bottom w:val="nil"/>
                <w:right w:val="nil"/>
                <w:between w:val="nil"/>
              </w:pBdr>
              <w:jc w:val="center"/>
              <w:rPr>
                <w:color w:val="000000"/>
                <w:sz w:val="24"/>
                <w:szCs w:val="24"/>
              </w:rPr>
            </w:pPr>
            <w:r>
              <w:rPr>
                <w:sz w:val="24"/>
                <w:szCs w:val="24"/>
              </w:rPr>
              <w:t>0</w:t>
            </w:r>
          </w:p>
        </w:tc>
        <w:tc>
          <w:tcPr>
            <w:tcW w:w="2438" w:type="dxa"/>
          </w:tcPr>
          <w:p w14:paraId="0DF7F6C4" w14:textId="77777777" w:rsidR="00287833" w:rsidRDefault="00000000">
            <w:pPr>
              <w:widowControl w:val="0"/>
              <w:pBdr>
                <w:top w:val="nil"/>
                <w:left w:val="nil"/>
                <w:bottom w:val="nil"/>
                <w:right w:val="nil"/>
                <w:between w:val="nil"/>
              </w:pBdr>
              <w:jc w:val="center"/>
              <w:rPr>
                <w:color w:val="000000"/>
                <w:sz w:val="24"/>
                <w:szCs w:val="24"/>
              </w:rPr>
            </w:pPr>
            <w:r>
              <w:rPr>
                <w:sz w:val="24"/>
                <w:szCs w:val="24"/>
              </w:rPr>
              <w:t>3</w:t>
            </w:r>
          </w:p>
        </w:tc>
      </w:tr>
      <w:tr w:rsidR="00287833" w14:paraId="6ADCA306" w14:textId="77777777">
        <w:trPr>
          <w:trHeight w:val="113"/>
        </w:trPr>
        <w:tc>
          <w:tcPr>
            <w:tcW w:w="8957" w:type="dxa"/>
            <w:gridSpan w:val="4"/>
          </w:tcPr>
          <w:p w14:paraId="4BB14624" w14:textId="77777777" w:rsidR="00287833" w:rsidRDefault="00000000">
            <w:pPr>
              <w:pBdr>
                <w:top w:val="nil"/>
                <w:left w:val="nil"/>
                <w:bottom w:val="nil"/>
                <w:right w:val="nil"/>
                <w:between w:val="nil"/>
              </w:pBdr>
              <w:rPr>
                <w:color w:val="000000"/>
                <w:sz w:val="24"/>
                <w:szCs w:val="24"/>
              </w:rPr>
            </w:pPr>
            <w:r>
              <w:rPr>
                <w:color w:val="000000"/>
                <w:sz w:val="24"/>
                <w:szCs w:val="24"/>
              </w:rPr>
              <w:t>Экспертная деятельность</w:t>
            </w:r>
          </w:p>
        </w:tc>
      </w:tr>
      <w:tr w:rsidR="00287833" w14:paraId="3F3CBF52" w14:textId="77777777">
        <w:trPr>
          <w:trHeight w:val="113"/>
        </w:trPr>
        <w:tc>
          <w:tcPr>
            <w:tcW w:w="543" w:type="dxa"/>
          </w:tcPr>
          <w:p w14:paraId="2D67161E"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9</w:t>
            </w:r>
          </w:p>
        </w:tc>
        <w:tc>
          <w:tcPr>
            <w:tcW w:w="3832" w:type="dxa"/>
          </w:tcPr>
          <w:p w14:paraId="66C836F7" w14:textId="77777777" w:rsidR="00287833" w:rsidRDefault="00000000">
            <w:pPr>
              <w:pBdr>
                <w:top w:val="nil"/>
                <w:left w:val="nil"/>
                <w:bottom w:val="nil"/>
                <w:right w:val="nil"/>
                <w:between w:val="nil"/>
              </w:pBdr>
              <w:rPr>
                <w:b/>
                <w:color w:val="000000"/>
                <w:sz w:val="24"/>
                <w:szCs w:val="24"/>
              </w:rPr>
            </w:pPr>
            <w:r>
              <w:rPr>
                <w:color w:val="000000"/>
                <w:sz w:val="24"/>
                <w:szCs w:val="24"/>
              </w:rPr>
              <w:t xml:space="preserve">Аналитические материалы в интересах (по заказам) органов государственной власти </w:t>
            </w:r>
          </w:p>
        </w:tc>
        <w:tc>
          <w:tcPr>
            <w:tcW w:w="2144" w:type="dxa"/>
          </w:tcPr>
          <w:p w14:paraId="29F1992B" w14:textId="77777777" w:rsidR="00287833" w:rsidRDefault="00000000">
            <w:pPr>
              <w:widowControl w:val="0"/>
              <w:pBdr>
                <w:top w:val="nil"/>
                <w:left w:val="nil"/>
                <w:bottom w:val="nil"/>
                <w:right w:val="nil"/>
                <w:between w:val="nil"/>
              </w:pBdr>
              <w:jc w:val="center"/>
              <w:rPr>
                <w:color w:val="000000"/>
                <w:sz w:val="24"/>
                <w:szCs w:val="24"/>
              </w:rPr>
            </w:pPr>
            <w:r>
              <w:rPr>
                <w:sz w:val="24"/>
                <w:szCs w:val="24"/>
              </w:rPr>
              <w:t>0</w:t>
            </w:r>
          </w:p>
        </w:tc>
        <w:tc>
          <w:tcPr>
            <w:tcW w:w="2438" w:type="dxa"/>
          </w:tcPr>
          <w:p w14:paraId="348DCEA1" w14:textId="77777777" w:rsidR="00287833" w:rsidRDefault="00000000">
            <w:pPr>
              <w:widowControl w:val="0"/>
              <w:pBdr>
                <w:top w:val="nil"/>
                <w:left w:val="nil"/>
                <w:bottom w:val="nil"/>
                <w:right w:val="nil"/>
                <w:between w:val="nil"/>
              </w:pBdr>
              <w:jc w:val="center"/>
              <w:rPr>
                <w:color w:val="000000"/>
                <w:sz w:val="24"/>
                <w:szCs w:val="24"/>
              </w:rPr>
            </w:pPr>
            <w:r>
              <w:rPr>
                <w:sz w:val="24"/>
                <w:szCs w:val="24"/>
              </w:rPr>
              <w:t>0</w:t>
            </w:r>
          </w:p>
        </w:tc>
      </w:tr>
      <w:tr w:rsidR="00287833" w14:paraId="4C112F02" w14:textId="77777777">
        <w:trPr>
          <w:trHeight w:val="113"/>
        </w:trPr>
        <w:tc>
          <w:tcPr>
            <w:tcW w:w="543" w:type="dxa"/>
          </w:tcPr>
          <w:p w14:paraId="1884758C" w14:textId="77777777" w:rsidR="00287833" w:rsidRDefault="00000000">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10</w:t>
            </w:r>
          </w:p>
        </w:tc>
        <w:tc>
          <w:tcPr>
            <w:tcW w:w="3832" w:type="dxa"/>
          </w:tcPr>
          <w:p w14:paraId="2C9E3DA6" w14:textId="77777777" w:rsidR="00287833" w:rsidRDefault="00000000">
            <w:pPr>
              <w:pBdr>
                <w:top w:val="nil"/>
                <w:left w:val="nil"/>
                <w:bottom w:val="nil"/>
                <w:right w:val="nil"/>
                <w:between w:val="nil"/>
              </w:pBdr>
              <w:rPr>
                <w:color w:val="000000"/>
                <w:sz w:val="24"/>
                <w:szCs w:val="24"/>
              </w:rPr>
            </w:pPr>
            <w:r>
              <w:rPr>
                <w:color w:val="000000"/>
                <w:sz w:val="24"/>
                <w:szCs w:val="24"/>
              </w:rPr>
              <w:t>Подготовка экспертных материалов/заключений, работа в составе экспертных комиссий, рабочих группах, советах и прочее.</w:t>
            </w:r>
          </w:p>
        </w:tc>
        <w:tc>
          <w:tcPr>
            <w:tcW w:w="2144" w:type="dxa"/>
          </w:tcPr>
          <w:p w14:paraId="4DAFCF36" w14:textId="77777777" w:rsidR="00287833" w:rsidRDefault="00000000">
            <w:pPr>
              <w:widowControl w:val="0"/>
              <w:pBdr>
                <w:top w:val="nil"/>
                <w:left w:val="nil"/>
                <w:bottom w:val="nil"/>
                <w:right w:val="nil"/>
                <w:between w:val="nil"/>
              </w:pBdr>
              <w:jc w:val="center"/>
              <w:rPr>
                <w:color w:val="000000"/>
                <w:sz w:val="24"/>
                <w:szCs w:val="24"/>
              </w:rPr>
            </w:pPr>
            <w:r>
              <w:rPr>
                <w:sz w:val="24"/>
                <w:szCs w:val="24"/>
              </w:rPr>
              <w:t>5</w:t>
            </w:r>
          </w:p>
        </w:tc>
        <w:tc>
          <w:tcPr>
            <w:tcW w:w="2438" w:type="dxa"/>
          </w:tcPr>
          <w:p w14:paraId="6CAD3683" w14:textId="77777777" w:rsidR="00287833" w:rsidRDefault="00000000">
            <w:pPr>
              <w:widowControl w:val="0"/>
              <w:pBdr>
                <w:top w:val="nil"/>
                <w:left w:val="nil"/>
                <w:bottom w:val="nil"/>
                <w:right w:val="nil"/>
                <w:between w:val="nil"/>
              </w:pBdr>
              <w:jc w:val="center"/>
              <w:rPr>
                <w:color w:val="000000"/>
                <w:sz w:val="24"/>
                <w:szCs w:val="24"/>
              </w:rPr>
            </w:pPr>
            <w:r>
              <w:rPr>
                <w:sz w:val="24"/>
                <w:szCs w:val="24"/>
              </w:rPr>
              <w:t>41</w:t>
            </w:r>
          </w:p>
        </w:tc>
      </w:tr>
    </w:tbl>
    <w:p w14:paraId="4A453D76" w14:textId="77777777" w:rsidR="00287833" w:rsidRDefault="00287833">
      <w:pPr>
        <w:spacing w:after="0" w:line="240" w:lineRule="auto"/>
        <w:ind w:firstLine="709"/>
        <w:jc w:val="both"/>
        <w:rPr>
          <w:b/>
          <w:sz w:val="24"/>
          <w:szCs w:val="24"/>
        </w:rPr>
      </w:pPr>
    </w:p>
    <w:p w14:paraId="5D53BA9F" w14:textId="77777777" w:rsidR="00287833" w:rsidRDefault="00287833">
      <w:pPr>
        <w:spacing w:line="240" w:lineRule="auto"/>
        <w:jc w:val="both"/>
        <w:rPr>
          <w:b/>
          <w:sz w:val="24"/>
          <w:szCs w:val="24"/>
        </w:rPr>
      </w:pPr>
    </w:p>
    <w:p w14:paraId="702B4F09" w14:textId="77777777" w:rsidR="00287833" w:rsidRDefault="00000000">
      <w:pPr>
        <w:spacing w:line="240" w:lineRule="auto"/>
        <w:jc w:val="both"/>
        <w:rPr>
          <w:b/>
          <w:sz w:val="24"/>
          <w:szCs w:val="24"/>
        </w:rPr>
      </w:pPr>
      <w:r>
        <w:rPr>
          <w:b/>
          <w:sz w:val="24"/>
          <w:szCs w:val="24"/>
        </w:rPr>
        <w:t>3. Заключение</w:t>
      </w:r>
    </w:p>
    <w:p w14:paraId="4883EDFA" w14:textId="77777777" w:rsidR="00287833" w:rsidRDefault="00000000">
      <w:pPr>
        <w:spacing w:line="240" w:lineRule="auto"/>
        <w:ind w:firstLine="709"/>
        <w:jc w:val="both"/>
        <w:rPr>
          <w:i/>
          <w:sz w:val="24"/>
          <w:szCs w:val="24"/>
        </w:rPr>
      </w:pPr>
      <w:r>
        <w:rPr>
          <w:i/>
          <w:sz w:val="24"/>
          <w:szCs w:val="24"/>
        </w:rPr>
        <w:lastRenderedPageBreak/>
        <w:t>Заключение должно содержать текстовое описание достигнутых результатов в соответствии с Планом работ на год.</w:t>
      </w:r>
    </w:p>
    <w:p w14:paraId="084D6445" w14:textId="77777777" w:rsidR="00287833" w:rsidRDefault="00000000">
      <w:pPr>
        <w:spacing w:before="240" w:after="240" w:line="240" w:lineRule="auto"/>
        <w:jc w:val="both"/>
        <w:rPr>
          <w:sz w:val="24"/>
          <w:szCs w:val="24"/>
        </w:rPr>
      </w:pPr>
      <w:r>
        <w:rPr>
          <w:sz w:val="24"/>
          <w:szCs w:val="24"/>
        </w:rPr>
        <w:t>Основными направлениями исследований и результатами ЦЕБА в 2024-м году являются следующие.</w:t>
      </w:r>
    </w:p>
    <w:p w14:paraId="1C0C5361" w14:textId="77777777" w:rsidR="00287833" w:rsidRDefault="00000000">
      <w:pPr>
        <w:spacing w:before="240" w:after="240" w:line="240" w:lineRule="auto"/>
        <w:jc w:val="both"/>
        <w:rPr>
          <w:sz w:val="24"/>
          <w:szCs w:val="24"/>
        </w:rPr>
      </w:pPr>
      <w:r>
        <w:rPr>
          <w:sz w:val="24"/>
          <w:szCs w:val="24"/>
        </w:rPr>
        <w:t xml:space="preserve">Проведено исследование по разработке новых подходов к устойчивому статистическому и эконометрическому анализу и прогнозированию мировых фондовых рынков, оцениванию и сравнению индексов социально-экономического развития регионов, включая индексы неравенства распределения дохода. Была разработана новая методология </w:t>
      </w:r>
      <w:proofErr w:type="spellStart"/>
      <w:r>
        <w:rPr>
          <w:sz w:val="24"/>
          <w:szCs w:val="24"/>
        </w:rPr>
        <w:t>семипараметрической</w:t>
      </w:r>
      <w:proofErr w:type="spellEnd"/>
      <w:r>
        <w:rPr>
          <w:sz w:val="24"/>
          <w:szCs w:val="24"/>
        </w:rPr>
        <w:t xml:space="preserve"> оценки эконометрических моделей, в которых неизвестны параметры маргинальных распределений, но функция </w:t>
      </w:r>
      <w:proofErr w:type="spellStart"/>
      <w:r>
        <w:rPr>
          <w:sz w:val="24"/>
          <w:szCs w:val="24"/>
        </w:rPr>
        <w:t>копулы</w:t>
      </w:r>
      <w:proofErr w:type="spellEnd"/>
      <w:r>
        <w:rPr>
          <w:sz w:val="24"/>
          <w:szCs w:val="24"/>
        </w:rPr>
        <w:t xml:space="preserve"> остается не заданной. Проведено ряд исследований по выявлению и анализу структурных сдвигов и пузырей временных рядов. Проведены исследования и опубликованы статьи по разработке и применению методов машинного обучения и искусственного интеллекта в задачах экономики и финансов. Опубликованы статьи по анализу ценообразования на рынке искусства. Для выявления закономерностей применяются передовые методы эконометрического анализа данных рынка искусства. Были разработаны имитационные модели для транспортных сетей, в частности пунктов взимания платы. Проведены исследования в области спортивной аналитики и рынка вина.</w:t>
      </w:r>
    </w:p>
    <w:p w14:paraId="1FE77F71" w14:textId="77777777" w:rsidR="00287833" w:rsidRDefault="00000000" w:rsidP="00784225">
      <w:pPr>
        <w:spacing w:before="240" w:after="240" w:line="240" w:lineRule="auto"/>
        <w:ind w:firstLine="709"/>
        <w:jc w:val="both"/>
        <w:rPr>
          <w:sz w:val="24"/>
          <w:szCs w:val="24"/>
        </w:rPr>
      </w:pPr>
      <w:r>
        <w:rPr>
          <w:sz w:val="24"/>
          <w:szCs w:val="24"/>
        </w:rPr>
        <w:t>В 2024-м году опубликовано 29 научных статей и 3 статьи представлены в открытых репозиториях, опубликована одна монография.</w:t>
      </w:r>
    </w:p>
    <w:p w14:paraId="0F10C54E" w14:textId="77777777" w:rsidR="00287833" w:rsidRDefault="00000000">
      <w:pPr>
        <w:spacing w:line="240" w:lineRule="auto"/>
        <w:ind w:firstLine="709"/>
        <w:jc w:val="both"/>
        <w:rPr>
          <w:sz w:val="24"/>
          <w:szCs w:val="24"/>
        </w:rPr>
      </w:pPr>
      <w:r>
        <w:rPr>
          <w:sz w:val="24"/>
          <w:szCs w:val="24"/>
        </w:rPr>
        <w:t xml:space="preserve">В 2024-м году Центром проведена международная конференция и 5 научных семинаров. </w:t>
      </w:r>
      <w:proofErr w:type="spellStart"/>
      <w:r>
        <w:rPr>
          <w:sz w:val="24"/>
          <w:szCs w:val="24"/>
        </w:rPr>
        <w:t>Скроботовым</w:t>
      </w:r>
      <w:proofErr w:type="spellEnd"/>
      <w:r>
        <w:rPr>
          <w:sz w:val="24"/>
          <w:szCs w:val="24"/>
        </w:rPr>
        <w:t xml:space="preserve"> А.А. защищена диссертация на степень доктора экономических наук.</w:t>
      </w:r>
    </w:p>
    <w:p w14:paraId="116DFE1B" w14:textId="77777777" w:rsidR="00287833" w:rsidRDefault="00000000">
      <w:pPr>
        <w:spacing w:line="240" w:lineRule="auto"/>
        <w:ind w:firstLine="709"/>
        <w:jc w:val="both"/>
        <w:rPr>
          <w:i/>
          <w:sz w:val="24"/>
          <w:szCs w:val="24"/>
        </w:rPr>
      </w:pPr>
      <w:r>
        <w:rPr>
          <w:i/>
          <w:sz w:val="24"/>
          <w:szCs w:val="24"/>
        </w:rPr>
        <w:t>К итоговому отчету необходимо приложить проект Плана работ на следующий год.</w:t>
      </w:r>
    </w:p>
    <w:p w14:paraId="43BA1133" w14:textId="77777777" w:rsidR="00287833" w:rsidRDefault="00000000">
      <w:pPr>
        <w:spacing w:after="0" w:line="240" w:lineRule="auto"/>
        <w:jc w:val="center"/>
        <w:rPr>
          <w:b/>
          <w:sz w:val="24"/>
          <w:szCs w:val="24"/>
        </w:rPr>
      </w:pPr>
      <w:r>
        <w:rPr>
          <w:b/>
          <w:sz w:val="24"/>
          <w:szCs w:val="24"/>
        </w:rPr>
        <w:t>План работ Лаборатории/Центра на 2025 г.</w:t>
      </w:r>
    </w:p>
    <w:p w14:paraId="54329EA1" w14:textId="77777777" w:rsidR="00287833" w:rsidRDefault="00287833">
      <w:pPr>
        <w:spacing w:after="0" w:line="240" w:lineRule="auto"/>
        <w:ind w:left="720"/>
        <w:jc w:val="both"/>
        <w:rPr>
          <w:rFonts w:ascii="Calibri" w:eastAsia="Calibri" w:hAnsi="Calibri" w:cs="Calibri"/>
          <w:b/>
          <w:sz w:val="24"/>
          <w:szCs w:val="24"/>
        </w:rPr>
      </w:pPr>
    </w:p>
    <w:tbl>
      <w:tblPr>
        <w:tblStyle w:val="afc"/>
        <w:tblW w:w="90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385"/>
        <w:gridCol w:w="2488"/>
        <w:gridCol w:w="1659"/>
      </w:tblGrid>
      <w:tr w:rsidR="00287833" w14:paraId="4A1934EF" w14:textId="77777777">
        <w:trPr>
          <w:trHeight w:val="113"/>
        </w:trPr>
        <w:tc>
          <w:tcPr>
            <w:tcW w:w="562" w:type="dxa"/>
          </w:tcPr>
          <w:p w14:paraId="34FC5CCF" w14:textId="77777777" w:rsidR="00287833" w:rsidRDefault="00287833">
            <w:pPr>
              <w:widowControl w:val="0"/>
              <w:jc w:val="center"/>
              <w:rPr>
                <w:sz w:val="24"/>
                <w:szCs w:val="24"/>
              </w:rPr>
            </w:pPr>
          </w:p>
        </w:tc>
        <w:tc>
          <w:tcPr>
            <w:tcW w:w="4385" w:type="dxa"/>
            <w:vAlign w:val="center"/>
          </w:tcPr>
          <w:p w14:paraId="50812E44" w14:textId="77777777" w:rsidR="00287833" w:rsidRDefault="00000000">
            <w:pPr>
              <w:widowControl w:val="0"/>
              <w:jc w:val="center"/>
              <w:rPr>
                <w:sz w:val="24"/>
                <w:szCs w:val="24"/>
              </w:rPr>
            </w:pPr>
            <w:r>
              <w:rPr>
                <w:sz w:val="24"/>
                <w:szCs w:val="24"/>
              </w:rPr>
              <w:t>Показатель</w:t>
            </w:r>
          </w:p>
        </w:tc>
        <w:tc>
          <w:tcPr>
            <w:tcW w:w="2488" w:type="dxa"/>
            <w:vAlign w:val="center"/>
          </w:tcPr>
          <w:p w14:paraId="06D8C1F8" w14:textId="77777777" w:rsidR="00287833" w:rsidRDefault="00000000">
            <w:pPr>
              <w:widowControl w:val="0"/>
              <w:jc w:val="center"/>
              <w:rPr>
                <w:sz w:val="24"/>
                <w:szCs w:val="24"/>
              </w:rPr>
            </w:pPr>
            <w:r>
              <w:rPr>
                <w:sz w:val="24"/>
                <w:szCs w:val="24"/>
              </w:rPr>
              <w:t>Описание</w:t>
            </w:r>
          </w:p>
        </w:tc>
        <w:tc>
          <w:tcPr>
            <w:tcW w:w="1659" w:type="dxa"/>
            <w:vAlign w:val="center"/>
          </w:tcPr>
          <w:p w14:paraId="449603B6" w14:textId="77777777" w:rsidR="00287833" w:rsidRDefault="00000000">
            <w:pPr>
              <w:widowControl w:val="0"/>
              <w:jc w:val="center"/>
              <w:rPr>
                <w:sz w:val="24"/>
                <w:szCs w:val="24"/>
              </w:rPr>
            </w:pPr>
            <w:r>
              <w:rPr>
                <w:sz w:val="24"/>
                <w:szCs w:val="24"/>
              </w:rPr>
              <w:t xml:space="preserve">План </w:t>
            </w:r>
          </w:p>
        </w:tc>
      </w:tr>
      <w:tr w:rsidR="00287833" w14:paraId="49916930" w14:textId="77777777">
        <w:trPr>
          <w:trHeight w:val="113"/>
        </w:trPr>
        <w:tc>
          <w:tcPr>
            <w:tcW w:w="9094" w:type="dxa"/>
            <w:gridSpan w:val="4"/>
          </w:tcPr>
          <w:p w14:paraId="44108A2B" w14:textId="77777777" w:rsidR="00287833" w:rsidRDefault="00000000">
            <w:pPr>
              <w:spacing w:after="200" w:line="276" w:lineRule="auto"/>
              <w:jc w:val="center"/>
              <w:rPr>
                <w:b/>
                <w:sz w:val="24"/>
                <w:szCs w:val="24"/>
              </w:rPr>
            </w:pPr>
            <w:r>
              <w:rPr>
                <w:b/>
                <w:sz w:val="24"/>
                <w:szCs w:val="24"/>
              </w:rPr>
              <w:t>Проведение научных исследований</w:t>
            </w:r>
          </w:p>
        </w:tc>
      </w:tr>
      <w:tr w:rsidR="00287833" w14:paraId="12E69EB5" w14:textId="77777777">
        <w:trPr>
          <w:trHeight w:val="113"/>
        </w:trPr>
        <w:tc>
          <w:tcPr>
            <w:tcW w:w="562" w:type="dxa"/>
          </w:tcPr>
          <w:p w14:paraId="6A7D40E9" w14:textId="77777777" w:rsidR="00287833" w:rsidRDefault="00000000">
            <w:pPr>
              <w:widowControl w:val="0"/>
              <w:shd w:val="clear" w:color="auto" w:fill="FFFFFF"/>
              <w:jc w:val="center"/>
              <w:rPr>
                <w:sz w:val="24"/>
                <w:szCs w:val="24"/>
              </w:rPr>
            </w:pPr>
            <w:r>
              <w:rPr>
                <w:sz w:val="24"/>
                <w:szCs w:val="24"/>
              </w:rPr>
              <w:t>1</w:t>
            </w:r>
          </w:p>
        </w:tc>
        <w:tc>
          <w:tcPr>
            <w:tcW w:w="4385" w:type="dxa"/>
          </w:tcPr>
          <w:p w14:paraId="623008C1" w14:textId="77777777" w:rsidR="00287833" w:rsidRDefault="00000000">
            <w:pPr>
              <w:rPr>
                <w:sz w:val="24"/>
                <w:szCs w:val="24"/>
              </w:rPr>
            </w:pPr>
            <w:r>
              <w:rPr>
                <w:sz w:val="24"/>
                <w:szCs w:val="24"/>
              </w:rPr>
              <w:t>Текущие НИР по тематике исследования (гранты, коммерческие договора) членов коллектива</w:t>
            </w:r>
          </w:p>
        </w:tc>
        <w:tc>
          <w:tcPr>
            <w:tcW w:w="2488" w:type="dxa"/>
          </w:tcPr>
          <w:p w14:paraId="67CCB358" w14:textId="77777777" w:rsidR="00287833" w:rsidRDefault="00000000">
            <w:pPr>
              <w:widowControl w:val="0"/>
              <w:rPr>
                <w:sz w:val="24"/>
                <w:szCs w:val="24"/>
              </w:rPr>
            </w:pPr>
            <w:r>
              <w:rPr>
                <w:sz w:val="24"/>
                <w:szCs w:val="24"/>
              </w:rPr>
              <w:t>1.Грант РНФ №24-28-01441 «Новые методы</w:t>
            </w:r>
          </w:p>
          <w:p w14:paraId="33093201" w14:textId="77777777" w:rsidR="00287833" w:rsidRDefault="00000000">
            <w:pPr>
              <w:widowControl w:val="0"/>
              <w:rPr>
                <w:sz w:val="24"/>
                <w:szCs w:val="24"/>
              </w:rPr>
            </w:pPr>
            <w:r>
              <w:rPr>
                <w:sz w:val="24"/>
                <w:szCs w:val="24"/>
              </w:rPr>
              <w:t>экономико-математического</w:t>
            </w:r>
          </w:p>
          <w:p w14:paraId="02D00D95" w14:textId="77777777" w:rsidR="00287833" w:rsidRDefault="00000000">
            <w:pPr>
              <w:widowControl w:val="0"/>
              <w:rPr>
                <w:sz w:val="24"/>
                <w:szCs w:val="24"/>
              </w:rPr>
            </w:pPr>
            <w:r>
              <w:rPr>
                <w:sz w:val="24"/>
                <w:szCs w:val="24"/>
              </w:rPr>
              <w:t>моделирования арт-рынка»</w:t>
            </w:r>
          </w:p>
          <w:p w14:paraId="02A5CFF8" w14:textId="77777777" w:rsidR="00287833" w:rsidRDefault="00000000">
            <w:pPr>
              <w:widowControl w:val="0"/>
              <w:rPr>
                <w:sz w:val="24"/>
                <w:szCs w:val="24"/>
              </w:rPr>
            </w:pPr>
            <w:r>
              <w:rPr>
                <w:sz w:val="24"/>
                <w:szCs w:val="24"/>
              </w:rPr>
              <w:t>руководитель В.А. Колычева (PURE</w:t>
            </w:r>
          </w:p>
          <w:p w14:paraId="2E281179" w14:textId="77777777" w:rsidR="00287833" w:rsidRDefault="00000000">
            <w:pPr>
              <w:widowControl w:val="0"/>
              <w:rPr>
                <w:sz w:val="24"/>
                <w:szCs w:val="24"/>
              </w:rPr>
            </w:pPr>
            <w:r>
              <w:rPr>
                <w:sz w:val="24"/>
                <w:szCs w:val="24"/>
              </w:rPr>
              <w:t>ID 116809096)</w:t>
            </w:r>
          </w:p>
          <w:p w14:paraId="52331828" w14:textId="77777777" w:rsidR="00287833" w:rsidRDefault="00000000">
            <w:pPr>
              <w:widowControl w:val="0"/>
              <w:rPr>
                <w:sz w:val="24"/>
                <w:szCs w:val="24"/>
              </w:rPr>
            </w:pPr>
            <w:r>
              <w:rPr>
                <w:sz w:val="24"/>
                <w:szCs w:val="24"/>
              </w:rPr>
              <w:t>2. НИР СПбГУ «Новые методы</w:t>
            </w:r>
          </w:p>
          <w:p w14:paraId="0D329A7D" w14:textId="77777777" w:rsidR="00287833" w:rsidRDefault="00000000">
            <w:pPr>
              <w:widowControl w:val="0"/>
              <w:rPr>
                <w:sz w:val="24"/>
                <w:szCs w:val="24"/>
              </w:rPr>
            </w:pPr>
            <w:r>
              <w:rPr>
                <w:sz w:val="24"/>
                <w:szCs w:val="24"/>
              </w:rPr>
              <w:t>экономико-математического и</w:t>
            </w:r>
          </w:p>
          <w:p w14:paraId="695D6CB9" w14:textId="77777777" w:rsidR="00287833" w:rsidRDefault="00000000">
            <w:pPr>
              <w:widowControl w:val="0"/>
              <w:rPr>
                <w:sz w:val="24"/>
                <w:szCs w:val="24"/>
              </w:rPr>
            </w:pPr>
            <w:r>
              <w:rPr>
                <w:sz w:val="24"/>
                <w:szCs w:val="24"/>
              </w:rPr>
              <w:t>компьютерного моделирования</w:t>
            </w:r>
          </w:p>
          <w:p w14:paraId="4020E1B4" w14:textId="77777777" w:rsidR="00287833" w:rsidRDefault="00000000">
            <w:pPr>
              <w:widowControl w:val="0"/>
              <w:rPr>
                <w:sz w:val="24"/>
                <w:szCs w:val="24"/>
              </w:rPr>
            </w:pPr>
            <w:r>
              <w:rPr>
                <w:sz w:val="24"/>
                <w:szCs w:val="24"/>
              </w:rPr>
              <w:t>сетевого поведения экономических</w:t>
            </w:r>
          </w:p>
          <w:p w14:paraId="487F90D4" w14:textId="77777777" w:rsidR="00287833" w:rsidRDefault="00000000">
            <w:pPr>
              <w:widowControl w:val="0"/>
              <w:rPr>
                <w:sz w:val="24"/>
                <w:szCs w:val="24"/>
              </w:rPr>
            </w:pPr>
            <w:r>
              <w:rPr>
                <w:sz w:val="24"/>
                <w:szCs w:val="24"/>
              </w:rPr>
              <w:t xml:space="preserve">субъектов, оптимизации </w:t>
            </w:r>
            <w:r>
              <w:rPr>
                <w:sz w:val="24"/>
                <w:szCs w:val="24"/>
              </w:rPr>
              <w:lastRenderedPageBreak/>
              <w:t>транспортной</w:t>
            </w:r>
          </w:p>
          <w:p w14:paraId="60E3F812" w14:textId="77777777" w:rsidR="00287833" w:rsidRDefault="00000000">
            <w:pPr>
              <w:widowControl w:val="0"/>
              <w:rPr>
                <w:sz w:val="24"/>
                <w:szCs w:val="24"/>
              </w:rPr>
            </w:pPr>
            <w:r>
              <w:rPr>
                <w:sz w:val="24"/>
                <w:szCs w:val="24"/>
              </w:rPr>
              <w:t>инфраструктуры регионов и оценки</w:t>
            </w:r>
          </w:p>
          <w:p w14:paraId="24B0A953" w14:textId="77777777" w:rsidR="00287833" w:rsidRDefault="00000000">
            <w:pPr>
              <w:widowControl w:val="0"/>
              <w:rPr>
                <w:sz w:val="24"/>
                <w:szCs w:val="24"/>
              </w:rPr>
            </w:pPr>
            <w:r>
              <w:rPr>
                <w:sz w:val="24"/>
                <w:szCs w:val="24"/>
              </w:rPr>
              <w:t>производственного потенциала</w:t>
            </w:r>
          </w:p>
          <w:p w14:paraId="285CA660" w14:textId="77777777" w:rsidR="00287833" w:rsidRDefault="00000000">
            <w:pPr>
              <w:widowControl w:val="0"/>
              <w:rPr>
                <w:sz w:val="24"/>
                <w:szCs w:val="24"/>
              </w:rPr>
            </w:pPr>
            <w:r>
              <w:rPr>
                <w:sz w:val="24"/>
                <w:szCs w:val="24"/>
              </w:rPr>
              <w:t>предприятий» руководитель А.Б.</w:t>
            </w:r>
          </w:p>
          <w:p w14:paraId="056786D2" w14:textId="77777777" w:rsidR="00287833" w:rsidRDefault="00000000">
            <w:pPr>
              <w:widowControl w:val="0"/>
              <w:rPr>
                <w:sz w:val="24"/>
                <w:szCs w:val="24"/>
              </w:rPr>
            </w:pPr>
            <w:r>
              <w:rPr>
                <w:sz w:val="24"/>
                <w:szCs w:val="24"/>
              </w:rPr>
              <w:t>Прохоров (Pure ID 103905424)</w:t>
            </w:r>
          </w:p>
          <w:p w14:paraId="6FABE6E0" w14:textId="77777777" w:rsidR="00287833" w:rsidRDefault="00287833">
            <w:pPr>
              <w:widowControl w:val="0"/>
              <w:jc w:val="center"/>
              <w:rPr>
                <w:sz w:val="24"/>
                <w:szCs w:val="24"/>
              </w:rPr>
            </w:pPr>
          </w:p>
        </w:tc>
        <w:tc>
          <w:tcPr>
            <w:tcW w:w="1659" w:type="dxa"/>
          </w:tcPr>
          <w:p w14:paraId="30C50F3F" w14:textId="77777777" w:rsidR="00287833" w:rsidRDefault="00000000">
            <w:pPr>
              <w:widowControl w:val="0"/>
              <w:rPr>
                <w:sz w:val="24"/>
                <w:szCs w:val="24"/>
              </w:rPr>
            </w:pPr>
            <w:r>
              <w:rPr>
                <w:sz w:val="24"/>
                <w:szCs w:val="24"/>
              </w:rPr>
              <w:lastRenderedPageBreak/>
              <w:t>2</w:t>
            </w:r>
          </w:p>
        </w:tc>
      </w:tr>
      <w:tr w:rsidR="00287833" w14:paraId="48106BE2" w14:textId="77777777">
        <w:trPr>
          <w:trHeight w:val="113"/>
        </w:trPr>
        <w:tc>
          <w:tcPr>
            <w:tcW w:w="562" w:type="dxa"/>
          </w:tcPr>
          <w:p w14:paraId="34634FC9" w14:textId="77777777" w:rsidR="00287833" w:rsidRDefault="00000000">
            <w:pPr>
              <w:widowControl w:val="0"/>
              <w:shd w:val="clear" w:color="auto" w:fill="FFFFFF"/>
              <w:jc w:val="center"/>
              <w:rPr>
                <w:sz w:val="24"/>
                <w:szCs w:val="24"/>
              </w:rPr>
            </w:pPr>
            <w:r>
              <w:rPr>
                <w:sz w:val="24"/>
                <w:szCs w:val="24"/>
              </w:rPr>
              <w:t>2</w:t>
            </w:r>
          </w:p>
        </w:tc>
        <w:tc>
          <w:tcPr>
            <w:tcW w:w="4385" w:type="dxa"/>
          </w:tcPr>
          <w:p w14:paraId="60F8972D" w14:textId="77777777" w:rsidR="00287833" w:rsidRDefault="00000000">
            <w:pPr>
              <w:rPr>
                <w:sz w:val="24"/>
                <w:szCs w:val="24"/>
              </w:rPr>
            </w:pPr>
            <w:r>
              <w:rPr>
                <w:sz w:val="24"/>
                <w:szCs w:val="24"/>
              </w:rPr>
              <w:t xml:space="preserve">Публикации (типа </w:t>
            </w:r>
            <w:proofErr w:type="spellStart"/>
            <w:r>
              <w:rPr>
                <w:sz w:val="24"/>
                <w:szCs w:val="24"/>
              </w:rPr>
              <w:t>article</w:t>
            </w:r>
            <w:proofErr w:type="spellEnd"/>
            <w:r>
              <w:rPr>
                <w:sz w:val="24"/>
                <w:szCs w:val="24"/>
              </w:rPr>
              <w:t xml:space="preserve"> и </w:t>
            </w:r>
            <w:proofErr w:type="spellStart"/>
            <w:r>
              <w:rPr>
                <w:sz w:val="24"/>
                <w:szCs w:val="24"/>
              </w:rPr>
              <w:t>review</w:t>
            </w:r>
            <w:proofErr w:type="spellEnd"/>
            <w:r>
              <w:rPr>
                <w:sz w:val="24"/>
                <w:szCs w:val="24"/>
              </w:rPr>
              <w:t xml:space="preserve">) в научных журналах, индексируемых в международных базах научного цитирования (Web </w:t>
            </w:r>
            <w:proofErr w:type="spellStart"/>
            <w:r>
              <w:rPr>
                <w:sz w:val="24"/>
                <w:szCs w:val="24"/>
              </w:rPr>
              <w:t>of</w:t>
            </w:r>
            <w:proofErr w:type="spellEnd"/>
            <w:r>
              <w:rPr>
                <w:sz w:val="24"/>
                <w:szCs w:val="24"/>
              </w:rPr>
              <w:t xml:space="preserve"> Science Core Collection и (или) </w:t>
            </w:r>
            <w:proofErr w:type="spellStart"/>
            <w:r>
              <w:rPr>
                <w:sz w:val="24"/>
                <w:szCs w:val="24"/>
              </w:rPr>
              <w:t>Scopus</w:t>
            </w:r>
            <w:proofErr w:type="spellEnd"/>
            <w:r>
              <w:rPr>
                <w:sz w:val="24"/>
                <w:szCs w:val="24"/>
              </w:rPr>
              <w:t xml:space="preserve">) </w:t>
            </w:r>
          </w:p>
        </w:tc>
        <w:tc>
          <w:tcPr>
            <w:tcW w:w="2488" w:type="dxa"/>
          </w:tcPr>
          <w:p w14:paraId="3BCC8C4A" w14:textId="77777777" w:rsidR="00287833" w:rsidRDefault="00000000">
            <w:pPr>
              <w:widowControl w:val="0"/>
              <w:rPr>
                <w:sz w:val="24"/>
                <w:szCs w:val="24"/>
              </w:rPr>
            </w:pPr>
            <w:r>
              <w:rPr>
                <w:sz w:val="24"/>
                <w:szCs w:val="24"/>
              </w:rPr>
              <w:t>Публикации результатов</w:t>
            </w:r>
          </w:p>
          <w:p w14:paraId="312EBEC9" w14:textId="77777777" w:rsidR="00287833" w:rsidRDefault="00000000">
            <w:pPr>
              <w:widowControl w:val="0"/>
              <w:rPr>
                <w:sz w:val="24"/>
                <w:szCs w:val="24"/>
              </w:rPr>
            </w:pPr>
            <w:r>
              <w:rPr>
                <w:sz w:val="24"/>
                <w:szCs w:val="24"/>
              </w:rPr>
              <w:t>исследований, полученных в рамках</w:t>
            </w:r>
          </w:p>
          <w:p w14:paraId="6959FEEE" w14:textId="77777777" w:rsidR="00287833" w:rsidRDefault="00000000">
            <w:pPr>
              <w:widowControl w:val="0"/>
              <w:rPr>
                <w:sz w:val="24"/>
                <w:szCs w:val="24"/>
              </w:rPr>
            </w:pPr>
            <w:r>
              <w:rPr>
                <w:sz w:val="24"/>
                <w:szCs w:val="24"/>
              </w:rPr>
              <w:t>выполнения проектов Центра, включая</w:t>
            </w:r>
          </w:p>
          <w:p w14:paraId="3C95EF77" w14:textId="77777777" w:rsidR="00287833" w:rsidRDefault="00000000">
            <w:pPr>
              <w:widowControl w:val="0"/>
              <w:rPr>
                <w:sz w:val="24"/>
                <w:szCs w:val="24"/>
              </w:rPr>
            </w:pPr>
            <w:r>
              <w:rPr>
                <w:sz w:val="24"/>
                <w:szCs w:val="24"/>
              </w:rPr>
              <w:t>высокорейтинговые журналы,</w:t>
            </w:r>
          </w:p>
          <w:p w14:paraId="5F107D7F" w14:textId="77777777" w:rsidR="00287833" w:rsidRDefault="00000000">
            <w:pPr>
              <w:widowControl w:val="0"/>
              <w:rPr>
                <w:sz w:val="24"/>
                <w:szCs w:val="24"/>
              </w:rPr>
            </w:pPr>
            <w:r>
              <w:rPr>
                <w:sz w:val="24"/>
                <w:szCs w:val="24"/>
              </w:rPr>
              <w:t xml:space="preserve">индексируемые в Web </w:t>
            </w:r>
            <w:proofErr w:type="spellStart"/>
            <w:r>
              <w:rPr>
                <w:sz w:val="24"/>
                <w:szCs w:val="24"/>
              </w:rPr>
              <w:t>of</w:t>
            </w:r>
            <w:proofErr w:type="spellEnd"/>
            <w:r>
              <w:rPr>
                <w:sz w:val="24"/>
                <w:szCs w:val="24"/>
              </w:rPr>
              <w:t xml:space="preserve"> Science и</w:t>
            </w:r>
          </w:p>
          <w:p w14:paraId="16AB661A" w14:textId="77777777" w:rsidR="00287833" w:rsidRDefault="00000000">
            <w:pPr>
              <w:widowControl w:val="0"/>
              <w:rPr>
                <w:sz w:val="24"/>
                <w:szCs w:val="24"/>
              </w:rPr>
            </w:pPr>
            <w:proofErr w:type="spellStart"/>
            <w:proofErr w:type="gramStart"/>
            <w:r>
              <w:rPr>
                <w:sz w:val="24"/>
                <w:szCs w:val="24"/>
              </w:rPr>
              <w:t>Scopus</w:t>
            </w:r>
            <w:proofErr w:type="spellEnd"/>
            <w:r>
              <w:rPr>
                <w:sz w:val="24"/>
                <w:szCs w:val="24"/>
              </w:rPr>
              <w:t>(</w:t>
            </w:r>
            <w:proofErr w:type="gramEnd"/>
            <w:r>
              <w:rPr>
                <w:sz w:val="24"/>
                <w:szCs w:val="24"/>
              </w:rPr>
              <w:t>в т.ч. первого и второго</w:t>
            </w:r>
          </w:p>
          <w:p w14:paraId="4878BBAD" w14:textId="77777777" w:rsidR="00287833" w:rsidRDefault="00000000">
            <w:pPr>
              <w:widowControl w:val="0"/>
              <w:rPr>
                <w:sz w:val="24"/>
                <w:szCs w:val="24"/>
              </w:rPr>
            </w:pPr>
            <w:r>
              <w:rPr>
                <w:sz w:val="24"/>
                <w:szCs w:val="24"/>
              </w:rPr>
              <w:t>квартиля)</w:t>
            </w:r>
          </w:p>
        </w:tc>
        <w:tc>
          <w:tcPr>
            <w:tcW w:w="1659" w:type="dxa"/>
          </w:tcPr>
          <w:p w14:paraId="5AC4B995" w14:textId="77777777" w:rsidR="00287833" w:rsidRDefault="00000000">
            <w:pPr>
              <w:widowControl w:val="0"/>
              <w:rPr>
                <w:sz w:val="24"/>
                <w:szCs w:val="24"/>
              </w:rPr>
            </w:pPr>
            <w:r>
              <w:rPr>
                <w:sz w:val="24"/>
                <w:szCs w:val="24"/>
              </w:rPr>
              <w:t>9</w:t>
            </w:r>
          </w:p>
        </w:tc>
      </w:tr>
      <w:tr w:rsidR="00287833" w14:paraId="6D6885CD" w14:textId="77777777">
        <w:trPr>
          <w:trHeight w:val="113"/>
        </w:trPr>
        <w:tc>
          <w:tcPr>
            <w:tcW w:w="562" w:type="dxa"/>
          </w:tcPr>
          <w:p w14:paraId="3907A660" w14:textId="77777777" w:rsidR="00287833" w:rsidRDefault="00000000">
            <w:pPr>
              <w:widowControl w:val="0"/>
              <w:shd w:val="clear" w:color="auto" w:fill="FFFFFF"/>
              <w:jc w:val="center"/>
              <w:rPr>
                <w:sz w:val="24"/>
                <w:szCs w:val="24"/>
              </w:rPr>
            </w:pPr>
            <w:r>
              <w:rPr>
                <w:sz w:val="24"/>
                <w:szCs w:val="24"/>
              </w:rPr>
              <w:t>3</w:t>
            </w:r>
          </w:p>
        </w:tc>
        <w:tc>
          <w:tcPr>
            <w:tcW w:w="4385" w:type="dxa"/>
          </w:tcPr>
          <w:p w14:paraId="75869294" w14:textId="77777777" w:rsidR="00287833" w:rsidRDefault="00000000">
            <w:pPr>
              <w:rPr>
                <w:sz w:val="24"/>
                <w:szCs w:val="24"/>
              </w:rPr>
            </w:pPr>
            <w:r>
              <w:rPr>
                <w:sz w:val="24"/>
                <w:szCs w:val="24"/>
              </w:rPr>
              <w:t>Прочие публикации в научных журналах, входящих в базу данных РИНЦ, в т.ч. в ядро РИНЦ</w:t>
            </w:r>
          </w:p>
        </w:tc>
        <w:tc>
          <w:tcPr>
            <w:tcW w:w="2488" w:type="dxa"/>
          </w:tcPr>
          <w:p w14:paraId="46B23293" w14:textId="77777777" w:rsidR="00287833" w:rsidRDefault="00000000">
            <w:pPr>
              <w:widowControl w:val="0"/>
              <w:rPr>
                <w:sz w:val="24"/>
                <w:szCs w:val="24"/>
              </w:rPr>
            </w:pPr>
            <w:r>
              <w:rPr>
                <w:sz w:val="24"/>
                <w:szCs w:val="24"/>
              </w:rPr>
              <w:t>Публикации результатов</w:t>
            </w:r>
          </w:p>
          <w:p w14:paraId="3D4B0027" w14:textId="77777777" w:rsidR="00287833" w:rsidRDefault="00000000">
            <w:pPr>
              <w:widowControl w:val="0"/>
              <w:rPr>
                <w:sz w:val="24"/>
                <w:szCs w:val="24"/>
              </w:rPr>
            </w:pPr>
            <w:r>
              <w:rPr>
                <w:sz w:val="24"/>
                <w:szCs w:val="24"/>
              </w:rPr>
              <w:t>исследований, полученных в рамках</w:t>
            </w:r>
          </w:p>
          <w:p w14:paraId="0151AE57" w14:textId="77777777" w:rsidR="00287833" w:rsidRDefault="00000000">
            <w:pPr>
              <w:widowControl w:val="0"/>
              <w:rPr>
                <w:sz w:val="24"/>
                <w:szCs w:val="24"/>
              </w:rPr>
            </w:pPr>
            <w:r>
              <w:rPr>
                <w:sz w:val="24"/>
                <w:szCs w:val="24"/>
              </w:rPr>
              <w:t>выполнения проектов Центра</w:t>
            </w:r>
          </w:p>
        </w:tc>
        <w:tc>
          <w:tcPr>
            <w:tcW w:w="1659" w:type="dxa"/>
          </w:tcPr>
          <w:p w14:paraId="3599EEBD" w14:textId="77777777" w:rsidR="00287833" w:rsidRDefault="00000000">
            <w:pPr>
              <w:widowControl w:val="0"/>
              <w:rPr>
                <w:sz w:val="24"/>
                <w:szCs w:val="24"/>
              </w:rPr>
            </w:pPr>
            <w:r>
              <w:rPr>
                <w:sz w:val="24"/>
                <w:szCs w:val="24"/>
              </w:rPr>
              <w:t>3</w:t>
            </w:r>
          </w:p>
        </w:tc>
      </w:tr>
      <w:tr w:rsidR="00287833" w14:paraId="16B303CC" w14:textId="77777777">
        <w:trPr>
          <w:trHeight w:val="113"/>
        </w:trPr>
        <w:tc>
          <w:tcPr>
            <w:tcW w:w="562" w:type="dxa"/>
          </w:tcPr>
          <w:p w14:paraId="5DE1F72B" w14:textId="77777777" w:rsidR="00287833" w:rsidRDefault="00000000">
            <w:pPr>
              <w:widowControl w:val="0"/>
              <w:shd w:val="clear" w:color="auto" w:fill="FFFFFF"/>
              <w:jc w:val="center"/>
              <w:rPr>
                <w:sz w:val="24"/>
                <w:szCs w:val="24"/>
              </w:rPr>
            </w:pPr>
            <w:r>
              <w:rPr>
                <w:sz w:val="24"/>
                <w:szCs w:val="24"/>
              </w:rPr>
              <w:t>4</w:t>
            </w:r>
          </w:p>
        </w:tc>
        <w:tc>
          <w:tcPr>
            <w:tcW w:w="4385" w:type="dxa"/>
          </w:tcPr>
          <w:p w14:paraId="40D40377" w14:textId="77777777" w:rsidR="00287833" w:rsidRDefault="00000000">
            <w:pPr>
              <w:rPr>
                <w:sz w:val="24"/>
                <w:szCs w:val="24"/>
              </w:rPr>
            </w:pPr>
            <w:r>
              <w:rPr>
                <w:sz w:val="24"/>
                <w:szCs w:val="24"/>
              </w:rPr>
              <w:t>Рецензируемые монографии (при наличии ISBN), рецензируемые энциклопедии (при наличии ISBN)</w:t>
            </w:r>
          </w:p>
        </w:tc>
        <w:tc>
          <w:tcPr>
            <w:tcW w:w="2488" w:type="dxa"/>
          </w:tcPr>
          <w:p w14:paraId="2095B3B7" w14:textId="77777777" w:rsidR="00287833" w:rsidRDefault="00000000">
            <w:pPr>
              <w:widowControl w:val="0"/>
              <w:rPr>
                <w:sz w:val="24"/>
                <w:szCs w:val="24"/>
              </w:rPr>
            </w:pPr>
            <w:r>
              <w:rPr>
                <w:sz w:val="24"/>
                <w:szCs w:val="24"/>
              </w:rPr>
              <w:t>Не запланировано</w:t>
            </w:r>
          </w:p>
        </w:tc>
        <w:tc>
          <w:tcPr>
            <w:tcW w:w="1659" w:type="dxa"/>
          </w:tcPr>
          <w:p w14:paraId="2A1C31E6" w14:textId="77777777" w:rsidR="00287833" w:rsidRDefault="00000000">
            <w:pPr>
              <w:widowControl w:val="0"/>
              <w:rPr>
                <w:sz w:val="24"/>
                <w:szCs w:val="24"/>
              </w:rPr>
            </w:pPr>
            <w:r>
              <w:rPr>
                <w:sz w:val="24"/>
                <w:szCs w:val="24"/>
              </w:rPr>
              <w:t>-</w:t>
            </w:r>
          </w:p>
        </w:tc>
      </w:tr>
      <w:tr w:rsidR="00287833" w14:paraId="0B53F980" w14:textId="77777777">
        <w:trPr>
          <w:trHeight w:val="113"/>
        </w:trPr>
        <w:tc>
          <w:tcPr>
            <w:tcW w:w="562" w:type="dxa"/>
          </w:tcPr>
          <w:p w14:paraId="6CA56846" w14:textId="77777777" w:rsidR="00287833" w:rsidRDefault="00000000">
            <w:pPr>
              <w:widowControl w:val="0"/>
              <w:shd w:val="clear" w:color="auto" w:fill="FFFFFF"/>
              <w:jc w:val="center"/>
              <w:rPr>
                <w:sz w:val="24"/>
                <w:szCs w:val="24"/>
              </w:rPr>
            </w:pPr>
            <w:r>
              <w:rPr>
                <w:sz w:val="24"/>
                <w:szCs w:val="24"/>
              </w:rPr>
              <w:t>5</w:t>
            </w:r>
          </w:p>
        </w:tc>
        <w:tc>
          <w:tcPr>
            <w:tcW w:w="4385" w:type="dxa"/>
          </w:tcPr>
          <w:p w14:paraId="209E23FE" w14:textId="77777777" w:rsidR="00287833" w:rsidRDefault="00000000">
            <w:pPr>
              <w:rPr>
                <w:b/>
                <w:sz w:val="24"/>
                <w:szCs w:val="24"/>
              </w:rPr>
            </w:pPr>
            <w:r>
              <w:rPr>
                <w:sz w:val="24"/>
                <w:szCs w:val="24"/>
              </w:rPr>
              <w:t xml:space="preserve">Число поданных заявок на получение патента или регистрацию результата интеллектуальной деятельности (далее — РИД) </w:t>
            </w:r>
          </w:p>
        </w:tc>
        <w:tc>
          <w:tcPr>
            <w:tcW w:w="2488" w:type="dxa"/>
          </w:tcPr>
          <w:p w14:paraId="6DD783BD" w14:textId="77777777" w:rsidR="00287833" w:rsidRDefault="00000000">
            <w:pPr>
              <w:widowControl w:val="0"/>
              <w:rPr>
                <w:sz w:val="24"/>
                <w:szCs w:val="24"/>
              </w:rPr>
            </w:pPr>
            <w:r>
              <w:rPr>
                <w:sz w:val="24"/>
                <w:szCs w:val="24"/>
              </w:rPr>
              <w:t>Не запланировано</w:t>
            </w:r>
          </w:p>
          <w:p w14:paraId="7FE5D9E6" w14:textId="77777777" w:rsidR="00287833" w:rsidRDefault="00287833">
            <w:pPr>
              <w:widowControl w:val="0"/>
              <w:jc w:val="center"/>
              <w:rPr>
                <w:sz w:val="24"/>
                <w:szCs w:val="24"/>
              </w:rPr>
            </w:pPr>
          </w:p>
        </w:tc>
        <w:tc>
          <w:tcPr>
            <w:tcW w:w="1659" w:type="dxa"/>
          </w:tcPr>
          <w:p w14:paraId="2FE550A8" w14:textId="77777777" w:rsidR="00287833" w:rsidRDefault="00000000">
            <w:pPr>
              <w:widowControl w:val="0"/>
              <w:rPr>
                <w:sz w:val="24"/>
                <w:szCs w:val="24"/>
              </w:rPr>
            </w:pPr>
            <w:r>
              <w:rPr>
                <w:sz w:val="24"/>
                <w:szCs w:val="24"/>
              </w:rPr>
              <w:t>-</w:t>
            </w:r>
          </w:p>
        </w:tc>
      </w:tr>
      <w:tr w:rsidR="00287833" w14:paraId="5F4BFFD2" w14:textId="77777777">
        <w:trPr>
          <w:trHeight w:val="113"/>
        </w:trPr>
        <w:tc>
          <w:tcPr>
            <w:tcW w:w="9094" w:type="dxa"/>
            <w:gridSpan w:val="4"/>
          </w:tcPr>
          <w:p w14:paraId="2F976D61" w14:textId="77777777" w:rsidR="00287833" w:rsidRDefault="00000000">
            <w:pPr>
              <w:spacing w:after="200" w:line="276" w:lineRule="auto"/>
              <w:jc w:val="center"/>
              <w:rPr>
                <w:b/>
                <w:sz w:val="24"/>
                <w:szCs w:val="24"/>
              </w:rPr>
            </w:pPr>
            <w:r>
              <w:rPr>
                <w:b/>
                <w:sz w:val="24"/>
                <w:szCs w:val="24"/>
              </w:rPr>
              <w:t>Участие в конференциях, форумах, иных научно-практических мероприятиях</w:t>
            </w:r>
          </w:p>
        </w:tc>
      </w:tr>
      <w:tr w:rsidR="00287833" w14:paraId="0FFDC1FF" w14:textId="77777777">
        <w:trPr>
          <w:trHeight w:val="113"/>
        </w:trPr>
        <w:tc>
          <w:tcPr>
            <w:tcW w:w="562" w:type="dxa"/>
          </w:tcPr>
          <w:p w14:paraId="01A2167A" w14:textId="77777777" w:rsidR="00287833" w:rsidRDefault="00000000">
            <w:pPr>
              <w:widowControl w:val="0"/>
              <w:shd w:val="clear" w:color="auto" w:fill="FFFFFF"/>
              <w:jc w:val="center"/>
              <w:rPr>
                <w:sz w:val="24"/>
                <w:szCs w:val="24"/>
              </w:rPr>
            </w:pPr>
            <w:r>
              <w:rPr>
                <w:sz w:val="24"/>
                <w:szCs w:val="24"/>
              </w:rPr>
              <w:t>6</w:t>
            </w:r>
          </w:p>
        </w:tc>
        <w:tc>
          <w:tcPr>
            <w:tcW w:w="4385" w:type="dxa"/>
          </w:tcPr>
          <w:p w14:paraId="4244EB1C" w14:textId="77777777" w:rsidR="00287833" w:rsidRDefault="00000000">
            <w:pPr>
              <w:rPr>
                <w:sz w:val="24"/>
                <w:szCs w:val="24"/>
              </w:rPr>
            </w:pPr>
            <w:r>
              <w:rPr>
                <w:sz w:val="24"/>
                <w:szCs w:val="24"/>
              </w:rPr>
              <w:t xml:space="preserve">Доклады на ведущих международных научных (научно—практических) конференциях в Российской Федерации и за рубежом </w:t>
            </w:r>
          </w:p>
        </w:tc>
        <w:tc>
          <w:tcPr>
            <w:tcW w:w="2488" w:type="dxa"/>
          </w:tcPr>
          <w:p w14:paraId="68FC7221" w14:textId="77777777" w:rsidR="00287833" w:rsidRDefault="00000000">
            <w:pPr>
              <w:widowControl w:val="0"/>
              <w:rPr>
                <w:sz w:val="24"/>
                <w:szCs w:val="24"/>
              </w:rPr>
            </w:pPr>
            <w:r>
              <w:rPr>
                <w:sz w:val="24"/>
                <w:szCs w:val="24"/>
              </w:rPr>
              <w:t>1.Международная научно-</w:t>
            </w:r>
          </w:p>
          <w:p w14:paraId="37B342F1" w14:textId="77777777" w:rsidR="00287833" w:rsidRDefault="00000000">
            <w:pPr>
              <w:widowControl w:val="0"/>
              <w:rPr>
                <w:sz w:val="24"/>
                <w:szCs w:val="24"/>
              </w:rPr>
            </w:pPr>
            <w:r>
              <w:rPr>
                <w:sz w:val="24"/>
                <w:szCs w:val="24"/>
              </w:rPr>
              <w:t>практическая конференция</w:t>
            </w:r>
          </w:p>
          <w:p w14:paraId="731BE10D" w14:textId="77777777" w:rsidR="00287833" w:rsidRDefault="00000000">
            <w:pPr>
              <w:widowControl w:val="0"/>
              <w:rPr>
                <w:sz w:val="24"/>
                <w:szCs w:val="24"/>
              </w:rPr>
            </w:pPr>
            <w:r>
              <w:rPr>
                <w:sz w:val="24"/>
                <w:szCs w:val="24"/>
              </w:rPr>
              <w:t>"Индустрия 4.0", Сочи</w:t>
            </w:r>
          </w:p>
          <w:p w14:paraId="0F95B732" w14:textId="77777777" w:rsidR="00287833" w:rsidRPr="00784225" w:rsidRDefault="00000000">
            <w:pPr>
              <w:widowControl w:val="0"/>
              <w:rPr>
                <w:sz w:val="24"/>
                <w:szCs w:val="24"/>
                <w:lang w:val="en-US"/>
              </w:rPr>
            </w:pPr>
            <w:r w:rsidRPr="00784225">
              <w:rPr>
                <w:sz w:val="24"/>
                <w:szCs w:val="24"/>
                <w:lang w:val="en-US"/>
              </w:rPr>
              <w:t>2. IFKAD2025. Translating Knowledge</w:t>
            </w:r>
          </w:p>
          <w:p w14:paraId="7DA1BC39" w14:textId="77777777" w:rsidR="00287833" w:rsidRPr="00784225" w:rsidRDefault="00000000">
            <w:pPr>
              <w:widowControl w:val="0"/>
              <w:rPr>
                <w:sz w:val="24"/>
                <w:szCs w:val="24"/>
                <w:lang w:val="en-US"/>
              </w:rPr>
            </w:pPr>
            <w:r w:rsidRPr="00784225">
              <w:rPr>
                <w:sz w:val="24"/>
                <w:szCs w:val="24"/>
                <w:lang w:val="en-US"/>
              </w:rPr>
              <w:t>into Innovation Dynamics</w:t>
            </w:r>
          </w:p>
          <w:p w14:paraId="40BEC65A" w14:textId="77777777" w:rsidR="00287833" w:rsidRDefault="00000000">
            <w:pPr>
              <w:widowControl w:val="0"/>
              <w:rPr>
                <w:sz w:val="24"/>
                <w:szCs w:val="24"/>
              </w:rPr>
            </w:pPr>
            <w:r>
              <w:rPr>
                <w:sz w:val="24"/>
                <w:szCs w:val="24"/>
              </w:rPr>
              <w:t>3. Международная научно-</w:t>
            </w:r>
          </w:p>
          <w:p w14:paraId="71CC370B" w14:textId="77777777" w:rsidR="00287833" w:rsidRDefault="00000000">
            <w:pPr>
              <w:widowControl w:val="0"/>
              <w:rPr>
                <w:sz w:val="24"/>
                <w:szCs w:val="24"/>
              </w:rPr>
            </w:pPr>
            <w:r>
              <w:rPr>
                <w:sz w:val="24"/>
                <w:szCs w:val="24"/>
              </w:rPr>
              <w:t>практическая конференция</w:t>
            </w:r>
          </w:p>
          <w:p w14:paraId="4268A4B8" w14:textId="77777777" w:rsidR="00287833" w:rsidRDefault="00000000">
            <w:pPr>
              <w:widowControl w:val="0"/>
              <w:rPr>
                <w:sz w:val="24"/>
                <w:szCs w:val="24"/>
              </w:rPr>
            </w:pPr>
            <w:r>
              <w:rPr>
                <w:sz w:val="24"/>
                <w:szCs w:val="24"/>
              </w:rPr>
              <w:t>"Автоматизация", Сочи</w:t>
            </w:r>
          </w:p>
          <w:p w14:paraId="43840D45" w14:textId="77777777" w:rsidR="00287833" w:rsidRPr="00784225" w:rsidRDefault="00000000">
            <w:pPr>
              <w:widowControl w:val="0"/>
              <w:rPr>
                <w:sz w:val="24"/>
                <w:szCs w:val="24"/>
                <w:lang w:val="en-US"/>
              </w:rPr>
            </w:pPr>
            <w:r w:rsidRPr="00784225">
              <w:rPr>
                <w:sz w:val="24"/>
                <w:szCs w:val="24"/>
                <w:lang w:val="en-US"/>
              </w:rPr>
              <w:t xml:space="preserve">4. </w:t>
            </w:r>
            <w:r>
              <w:rPr>
                <w:sz w:val="24"/>
                <w:szCs w:val="24"/>
              </w:rPr>
              <w:t>Экономический</w:t>
            </w:r>
            <w:r w:rsidRPr="00784225">
              <w:rPr>
                <w:sz w:val="24"/>
                <w:szCs w:val="24"/>
                <w:lang w:val="en-US"/>
              </w:rPr>
              <w:t xml:space="preserve"> </w:t>
            </w:r>
            <w:r>
              <w:rPr>
                <w:sz w:val="24"/>
                <w:szCs w:val="24"/>
              </w:rPr>
              <w:lastRenderedPageBreak/>
              <w:t>симпозиум</w:t>
            </w:r>
          </w:p>
          <w:p w14:paraId="3BFDF585" w14:textId="77777777" w:rsidR="00287833" w:rsidRPr="00784225" w:rsidRDefault="00000000">
            <w:pPr>
              <w:widowControl w:val="0"/>
              <w:rPr>
                <w:sz w:val="24"/>
                <w:szCs w:val="24"/>
                <w:lang w:val="en-US"/>
              </w:rPr>
            </w:pPr>
            <w:r w:rsidRPr="00784225">
              <w:rPr>
                <w:sz w:val="24"/>
                <w:szCs w:val="24"/>
                <w:lang w:val="en-US"/>
              </w:rPr>
              <w:t>5. The 10th International Conference on</w:t>
            </w:r>
          </w:p>
          <w:p w14:paraId="18C0C6E9" w14:textId="77777777" w:rsidR="00287833" w:rsidRPr="00784225" w:rsidRDefault="00000000">
            <w:pPr>
              <w:widowControl w:val="0"/>
              <w:rPr>
                <w:sz w:val="24"/>
                <w:szCs w:val="24"/>
                <w:lang w:val="en-US"/>
              </w:rPr>
            </w:pPr>
            <w:r w:rsidRPr="00784225">
              <w:rPr>
                <w:sz w:val="24"/>
                <w:szCs w:val="24"/>
                <w:lang w:val="en-US"/>
              </w:rPr>
              <w:t>Digital Economy (</w:t>
            </w:r>
            <w:proofErr w:type="spellStart"/>
            <w:r w:rsidRPr="00784225">
              <w:rPr>
                <w:sz w:val="24"/>
                <w:szCs w:val="24"/>
                <w:lang w:val="en-US"/>
              </w:rPr>
              <w:t>ICDEc</w:t>
            </w:r>
            <w:proofErr w:type="spellEnd"/>
            <w:r w:rsidRPr="00784225">
              <w:rPr>
                <w:sz w:val="24"/>
                <w:szCs w:val="24"/>
                <w:lang w:val="en-US"/>
              </w:rPr>
              <w:t xml:space="preserve">), </w:t>
            </w:r>
          </w:p>
          <w:p w14:paraId="369B9915" w14:textId="77777777" w:rsidR="00287833" w:rsidRPr="00784225" w:rsidRDefault="00000000">
            <w:pPr>
              <w:widowControl w:val="0"/>
              <w:rPr>
                <w:sz w:val="24"/>
                <w:szCs w:val="24"/>
                <w:lang w:val="en-US"/>
              </w:rPr>
            </w:pPr>
            <w:r>
              <w:rPr>
                <w:sz w:val="24"/>
                <w:szCs w:val="24"/>
              </w:rPr>
              <w:t>Тунис</w:t>
            </w:r>
          </w:p>
          <w:p w14:paraId="0A4C9C90" w14:textId="77777777" w:rsidR="00287833" w:rsidRPr="00784225" w:rsidRDefault="00000000">
            <w:pPr>
              <w:widowControl w:val="0"/>
              <w:rPr>
                <w:sz w:val="24"/>
                <w:szCs w:val="24"/>
                <w:lang w:val="en-US"/>
              </w:rPr>
            </w:pPr>
            <w:r w:rsidRPr="00784225">
              <w:rPr>
                <w:sz w:val="24"/>
                <w:szCs w:val="24"/>
                <w:lang w:val="en-US"/>
              </w:rPr>
              <w:t>6. The 7th International Conference on</w:t>
            </w:r>
          </w:p>
          <w:p w14:paraId="381F034D" w14:textId="77777777" w:rsidR="00287833" w:rsidRPr="00784225" w:rsidRDefault="00000000">
            <w:pPr>
              <w:widowControl w:val="0"/>
              <w:rPr>
                <w:sz w:val="24"/>
                <w:szCs w:val="24"/>
                <w:lang w:val="en-US"/>
              </w:rPr>
            </w:pPr>
            <w:r w:rsidRPr="00784225">
              <w:rPr>
                <w:sz w:val="24"/>
                <w:szCs w:val="24"/>
                <w:lang w:val="en-US"/>
              </w:rPr>
              <w:t>Econometrics and Statistics (</w:t>
            </w:r>
            <w:proofErr w:type="spellStart"/>
            <w:r w:rsidRPr="00784225">
              <w:rPr>
                <w:sz w:val="24"/>
                <w:szCs w:val="24"/>
                <w:lang w:val="en-US"/>
              </w:rPr>
              <w:t>EcoSta</w:t>
            </w:r>
            <w:proofErr w:type="spellEnd"/>
          </w:p>
          <w:p w14:paraId="18CE6349" w14:textId="77777777" w:rsidR="00287833" w:rsidRPr="00784225" w:rsidRDefault="00000000">
            <w:pPr>
              <w:widowControl w:val="0"/>
              <w:rPr>
                <w:sz w:val="24"/>
                <w:szCs w:val="24"/>
                <w:lang w:val="en-US"/>
              </w:rPr>
            </w:pPr>
            <w:r w:rsidRPr="00784225">
              <w:rPr>
                <w:sz w:val="24"/>
                <w:szCs w:val="24"/>
                <w:lang w:val="en-US"/>
              </w:rPr>
              <w:t xml:space="preserve">2025), </w:t>
            </w:r>
            <w:r>
              <w:rPr>
                <w:sz w:val="24"/>
                <w:szCs w:val="24"/>
              </w:rPr>
              <w:t>Пекин</w:t>
            </w:r>
          </w:p>
          <w:p w14:paraId="40C3B7D8" w14:textId="77777777" w:rsidR="00287833" w:rsidRPr="00784225" w:rsidRDefault="00000000">
            <w:pPr>
              <w:widowControl w:val="0"/>
              <w:rPr>
                <w:sz w:val="24"/>
                <w:szCs w:val="24"/>
                <w:lang w:val="en-US"/>
              </w:rPr>
            </w:pPr>
            <w:r>
              <w:rPr>
                <w:sz w:val="24"/>
                <w:szCs w:val="24"/>
              </w:rPr>
              <w:t>И</w:t>
            </w:r>
            <w:r w:rsidRPr="00784225">
              <w:rPr>
                <w:sz w:val="24"/>
                <w:szCs w:val="24"/>
                <w:lang w:val="en-US"/>
              </w:rPr>
              <w:t xml:space="preserve"> </w:t>
            </w:r>
            <w:r>
              <w:rPr>
                <w:sz w:val="24"/>
                <w:szCs w:val="24"/>
              </w:rPr>
              <w:t>другие</w:t>
            </w:r>
          </w:p>
        </w:tc>
        <w:tc>
          <w:tcPr>
            <w:tcW w:w="1659" w:type="dxa"/>
          </w:tcPr>
          <w:p w14:paraId="2F70A885" w14:textId="77777777" w:rsidR="00287833" w:rsidRDefault="00000000">
            <w:pPr>
              <w:widowControl w:val="0"/>
              <w:rPr>
                <w:sz w:val="24"/>
                <w:szCs w:val="24"/>
              </w:rPr>
            </w:pPr>
            <w:r>
              <w:rPr>
                <w:sz w:val="24"/>
                <w:szCs w:val="24"/>
              </w:rPr>
              <w:lastRenderedPageBreak/>
              <w:t>6</w:t>
            </w:r>
          </w:p>
        </w:tc>
      </w:tr>
      <w:tr w:rsidR="00287833" w14:paraId="72A656F1" w14:textId="77777777">
        <w:trPr>
          <w:trHeight w:val="113"/>
        </w:trPr>
        <w:tc>
          <w:tcPr>
            <w:tcW w:w="9094" w:type="dxa"/>
            <w:gridSpan w:val="4"/>
          </w:tcPr>
          <w:p w14:paraId="150818A6" w14:textId="77777777" w:rsidR="00287833" w:rsidRDefault="00000000">
            <w:pPr>
              <w:rPr>
                <w:b/>
                <w:sz w:val="24"/>
                <w:szCs w:val="24"/>
              </w:rPr>
            </w:pPr>
            <w:r>
              <w:rPr>
                <w:b/>
                <w:sz w:val="24"/>
                <w:szCs w:val="24"/>
              </w:rPr>
              <w:t>Мероприятия Лаборатории/Центра</w:t>
            </w:r>
          </w:p>
        </w:tc>
      </w:tr>
      <w:tr w:rsidR="00287833" w14:paraId="7FFEA84F" w14:textId="77777777">
        <w:trPr>
          <w:trHeight w:val="113"/>
        </w:trPr>
        <w:tc>
          <w:tcPr>
            <w:tcW w:w="562" w:type="dxa"/>
          </w:tcPr>
          <w:p w14:paraId="7262560E" w14:textId="77777777" w:rsidR="00287833" w:rsidRDefault="00000000">
            <w:pPr>
              <w:widowControl w:val="0"/>
              <w:shd w:val="clear" w:color="auto" w:fill="FFFFFF"/>
              <w:jc w:val="center"/>
              <w:rPr>
                <w:sz w:val="24"/>
                <w:szCs w:val="24"/>
              </w:rPr>
            </w:pPr>
            <w:r>
              <w:rPr>
                <w:sz w:val="24"/>
                <w:szCs w:val="24"/>
              </w:rPr>
              <w:t>7</w:t>
            </w:r>
          </w:p>
        </w:tc>
        <w:tc>
          <w:tcPr>
            <w:tcW w:w="4385" w:type="dxa"/>
          </w:tcPr>
          <w:p w14:paraId="418C56B0" w14:textId="77777777" w:rsidR="00287833" w:rsidRDefault="00000000">
            <w:pPr>
              <w:rPr>
                <w:b/>
                <w:sz w:val="24"/>
                <w:szCs w:val="24"/>
              </w:rPr>
            </w:pPr>
            <w:r>
              <w:rPr>
                <w:sz w:val="24"/>
                <w:szCs w:val="24"/>
              </w:rPr>
              <w:t>Проведение научных мероприятий</w:t>
            </w:r>
          </w:p>
        </w:tc>
        <w:tc>
          <w:tcPr>
            <w:tcW w:w="2488" w:type="dxa"/>
          </w:tcPr>
          <w:p w14:paraId="3FE684AA" w14:textId="77777777" w:rsidR="00287833" w:rsidRDefault="00000000">
            <w:pPr>
              <w:widowControl w:val="0"/>
              <w:jc w:val="center"/>
              <w:rPr>
                <w:sz w:val="24"/>
                <w:szCs w:val="24"/>
              </w:rPr>
            </w:pPr>
            <w:r>
              <w:rPr>
                <w:sz w:val="24"/>
                <w:szCs w:val="24"/>
              </w:rPr>
              <w:t>Семинары Центра</w:t>
            </w:r>
          </w:p>
        </w:tc>
        <w:tc>
          <w:tcPr>
            <w:tcW w:w="1659" w:type="dxa"/>
          </w:tcPr>
          <w:p w14:paraId="097C48B9" w14:textId="77777777" w:rsidR="00287833" w:rsidRDefault="00000000">
            <w:pPr>
              <w:widowControl w:val="0"/>
              <w:rPr>
                <w:sz w:val="24"/>
                <w:szCs w:val="24"/>
              </w:rPr>
            </w:pPr>
            <w:r>
              <w:rPr>
                <w:sz w:val="24"/>
                <w:szCs w:val="24"/>
              </w:rPr>
              <w:t>3</w:t>
            </w:r>
          </w:p>
        </w:tc>
      </w:tr>
      <w:tr w:rsidR="00287833" w14:paraId="0B323997" w14:textId="77777777">
        <w:trPr>
          <w:trHeight w:val="113"/>
        </w:trPr>
        <w:tc>
          <w:tcPr>
            <w:tcW w:w="562" w:type="dxa"/>
          </w:tcPr>
          <w:p w14:paraId="678BED5C" w14:textId="77777777" w:rsidR="00287833" w:rsidRDefault="00000000">
            <w:pPr>
              <w:widowControl w:val="0"/>
              <w:shd w:val="clear" w:color="auto" w:fill="FFFFFF"/>
              <w:jc w:val="center"/>
              <w:rPr>
                <w:sz w:val="24"/>
                <w:szCs w:val="24"/>
              </w:rPr>
            </w:pPr>
            <w:r>
              <w:rPr>
                <w:sz w:val="24"/>
                <w:szCs w:val="24"/>
              </w:rPr>
              <w:t>8</w:t>
            </w:r>
          </w:p>
        </w:tc>
        <w:tc>
          <w:tcPr>
            <w:tcW w:w="4385" w:type="dxa"/>
          </w:tcPr>
          <w:p w14:paraId="7E1DDCA0" w14:textId="77777777" w:rsidR="00287833" w:rsidRDefault="00000000">
            <w:pPr>
              <w:rPr>
                <w:sz w:val="24"/>
                <w:szCs w:val="24"/>
              </w:rPr>
            </w:pPr>
            <w:r>
              <w:rPr>
                <w:sz w:val="24"/>
                <w:szCs w:val="24"/>
              </w:rPr>
              <w:t>Подготовка и реализация различных образовательных программ, курсов, лекций, семинаров, стажировок и т.п.</w:t>
            </w:r>
          </w:p>
        </w:tc>
        <w:tc>
          <w:tcPr>
            <w:tcW w:w="2488" w:type="dxa"/>
          </w:tcPr>
          <w:p w14:paraId="5AA5F024" w14:textId="77777777" w:rsidR="00287833" w:rsidRDefault="00000000">
            <w:pPr>
              <w:spacing w:before="240" w:after="240"/>
              <w:jc w:val="both"/>
              <w:rPr>
                <w:sz w:val="24"/>
                <w:szCs w:val="24"/>
              </w:rPr>
            </w:pPr>
            <w:r>
              <w:rPr>
                <w:sz w:val="24"/>
                <w:szCs w:val="24"/>
              </w:rPr>
              <w:t>Мастер-класс для школьников научной школе СПбГУ в Сириусе.</w:t>
            </w:r>
          </w:p>
          <w:p w14:paraId="2AFA8566" w14:textId="77777777" w:rsidR="00287833" w:rsidRDefault="00000000">
            <w:pPr>
              <w:spacing w:before="240" w:after="240"/>
              <w:jc w:val="both"/>
              <w:rPr>
                <w:sz w:val="24"/>
                <w:szCs w:val="24"/>
              </w:rPr>
            </w:pPr>
            <w:r>
              <w:rPr>
                <w:sz w:val="24"/>
                <w:szCs w:val="24"/>
              </w:rPr>
              <w:t>Семинар по продвинутым методам аналитики на дисциплине Проекты аналитики данных для программы 5071 Бизнес-информатика.</w:t>
            </w:r>
          </w:p>
        </w:tc>
        <w:tc>
          <w:tcPr>
            <w:tcW w:w="1659" w:type="dxa"/>
          </w:tcPr>
          <w:p w14:paraId="67DC583E" w14:textId="77777777" w:rsidR="00287833" w:rsidRDefault="00000000">
            <w:pPr>
              <w:widowControl w:val="0"/>
              <w:rPr>
                <w:sz w:val="24"/>
                <w:szCs w:val="24"/>
              </w:rPr>
            </w:pPr>
            <w:r>
              <w:rPr>
                <w:sz w:val="24"/>
                <w:szCs w:val="24"/>
              </w:rPr>
              <w:t>2</w:t>
            </w:r>
          </w:p>
        </w:tc>
      </w:tr>
      <w:tr w:rsidR="00287833" w14:paraId="18C5CC41" w14:textId="77777777">
        <w:trPr>
          <w:trHeight w:val="113"/>
        </w:trPr>
        <w:tc>
          <w:tcPr>
            <w:tcW w:w="9094" w:type="dxa"/>
            <w:gridSpan w:val="4"/>
          </w:tcPr>
          <w:p w14:paraId="20D7FB06" w14:textId="77777777" w:rsidR="00287833" w:rsidRDefault="00000000">
            <w:pPr>
              <w:rPr>
                <w:sz w:val="24"/>
                <w:szCs w:val="24"/>
              </w:rPr>
            </w:pPr>
            <w:r>
              <w:rPr>
                <w:sz w:val="24"/>
                <w:szCs w:val="24"/>
              </w:rPr>
              <w:t>Экспертная деятельность</w:t>
            </w:r>
          </w:p>
        </w:tc>
      </w:tr>
      <w:tr w:rsidR="00287833" w14:paraId="1777EDCF" w14:textId="77777777">
        <w:trPr>
          <w:trHeight w:val="113"/>
        </w:trPr>
        <w:tc>
          <w:tcPr>
            <w:tcW w:w="562" w:type="dxa"/>
          </w:tcPr>
          <w:p w14:paraId="7739A07E" w14:textId="77777777" w:rsidR="00287833" w:rsidRDefault="00000000">
            <w:pPr>
              <w:widowControl w:val="0"/>
              <w:shd w:val="clear" w:color="auto" w:fill="FFFFFF"/>
              <w:jc w:val="center"/>
              <w:rPr>
                <w:sz w:val="24"/>
                <w:szCs w:val="24"/>
              </w:rPr>
            </w:pPr>
            <w:r>
              <w:rPr>
                <w:sz w:val="24"/>
                <w:szCs w:val="24"/>
              </w:rPr>
              <w:t>9</w:t>
            </w:r>
          </w:p>
        </w:tc>
        <w:tc>
          <w:tcPr>
            <w:tcW w:w="4385" w:type="dxa"/>
          </w:tcPr>
          <w:p w14:paraId="78CEFB87" w14:textId="77777777" w:rsidR="00287833" w:rsidRDefault="00000000">
            <w:pPr>
              <w:rPr>
                <w:b/>
                <w:sz w:val="24"/>
                <w:szCs w:val="24"/>
              </w:rPr>
            </w:pPr>
            <w:r>
              <w:rPr>
                <w:sz w:val="24"/>
                <w:szCs w:val="24"/>
              </w:rPr>
              <w:t xml:space="preserve">Аналитические материалы в интересах (по заказам) органов государственной власти </w:t>
            </w:r>
          </w:p>
        </w:tc>
        <w:tc>
          <w:tcPr>
            <w:tcW w:w="2488" w:type="dxa"/>
          </w:tcPr>
          <w:p w14:paraId="379470B1" w14:textId="77777777" w:rsidR="00287833" w:rsidRDefault="00000000">
            <w:pPr>
              <w:widowControl w:val="0"/>
              <w:jc w:val="center"/>
              <w:rPr>
                <w:sz w:val="24"/>
                <w:szCs w:val="24"/>
              </w:rPr>
            </w:pPr>
            <w:r>
              <w:rPr>
                <w:sz w:val="24"/>
                <w:szCs w:val="24"/>
              </w:rPr>
              <w:t>Не запланировано</w:t>
            </w:r>
          </w:p>
        </w:tc>
        <w:tc>
          <w:tcPr>
            <w:tcW w:w="1659" w:type="dxa"/>
          </w:tcPr>
          <w:p w14:paraId="54B3F983" w14:textId="77777777" w:rsidR="00287833" w:rsidRDefault="00000000">
            <w:pPr>
              <w:widowControl w:val="0"/>
              <w:rPr>
                <w:sz w:val="24"/>
                <w:szCs w:val="24"/>
              </w:rPr>
            </w:pPr>
            <w:r>
              <w:rPr>
                <w:sz w:val="24"/>
                <w:szCs w:val="24"/>
              </w:rPr>
              <w:t>-</w:t>
            </w:r>
          </w:p>
        </w:tc>
      </w:tr>
      <w:tr w:rsidR="00287833" w14:paraId="7B4C00E5" w14:textId="77777777">
        <w:trPr>
          <w:trHeight w:val="113"/>
        </w:trPr>
        <w:tc>
          <w:tcPr>
            <w:tcW w:w="562" w:type="dxa"/>
          </w:tcPr>
          <w:p w14:paraId="6EEAE228" w14:textId="77777777" w:rsidR="00287833" w:rsidRDefault="00000000">
            <w:pPr>
              <w:widowControl w:val="0"/>
              <w:shd w:val="clear" w:color="auto" w:fill="FFFFFF"/>
              <w:jc w:val="center"/>
              <w:rPr>
                <w:sz w:val="24"/>
                <w:szCs w:val="24"/>
              </w:rPr>
            </w:pPr>
            <w:r>
              <w:rPr>
                <w:sz w:val="24"/>
                <w:szCs w:val="24"/>
              </w:rPr>
              <w:t>10</w:t>
            </w:r>
          </w:p>
        </w:tc>
        <w:tc>
          <w:tcPr>
            <w:tcW w:w="4385" w:type="dxa"/>
          </w:tcPr>
          <w:p w14:paraId="43F30F11" w14:textId="77777777" w:rsidR="00287833" w:rsidRDefault="00000000">
            <w:pPr>
              <w:rPr>
                <w:sz w:val="24"/>
                <w:szCs w:val="24"/>
              </w:rPr>
            </w:pPr>
            <w:r>
              <w:rPr>
                <w:sz w:val="24"/>
                <w:szCs w:val="24"/>
              </w:rPr>
              <w:t>Подготовка экспертных материалов/заключений, работа в составе экспертных комиссий, рабочих группах, советах и прочее.</w:t>
            </w:r>
          </w:p>
        </w:tc>
        <w:tc>
          <w:tcPr>
            <w:tcW w:w="2488" w:type="dxa"/>
          </w:tcPr>
          <w:p w14:paraId="5E95E6CD" w14:textId="77777777" w:rsidR="00287833" w:rsidRDefault="00000000">
            <w:pPr>
              <w:widowControl w:val="0"/>
              <w:jc w:val="center"/>
              <w:rPr>
                <w:sz w:val="24"/>
                <w:szCs w:val="24"/>
              </w:rPr>
            </w:pPr>
            <w:r>
              <w:rPr>
                <w:sz w:val="24"/>
                <w:szCs w:val="24"/>
              </w:rPr>
              <w:t>Рецензирование научных статей</w:t>
            </w:r>
          </w:p>
        </w:tc>
        <w:tc>
          <w:tcPr>
            <w:tcW w:w="1659" w:type="dxa"/>
          </w:tcPr>
          <w:p w14:paraId="37C42854" w14:textId="77777777" w:rsidR="00287833" w:rsidRDefault="00000000">
            <w:pPr>
              <w:widowControl w:val="0"/>
              <w:rPr>
                <w:sz w:val="24"/>
                <w:szCs w:val="24"/>
              </w:rPr>
            </w:pPr>
            <w:r>
              <w:rPr>
                <w:sz w:val="24"/>
                <w:szCs w:val="24"/>
              </w:rPr>
              <w:t>5</w:t>
            </w:r>
          </w:p>
        </w:tc>
      </w:tr>
    </w:tbl>
    <w:p w14:paraId="2DCB3DFD" w14:textId="77777777" w:rsidR="00287833" w:rsidRDefault="00287833">
      <w:pPr>
        <w:spacing w:line="240" w:lineRule="auto"/>
        <w:ind w:firstLine="709"/>
        <w:jc w:val="both"/>
        <w:rPr>
          <w:i/>
          <w:sz w:val="24"/>
          <w:szCs w:val="24"/>
        </w:rPr>
      </w:pPr>
    </w:p>
    <w:p w14:paraId="6915E2DB" w14:textId="77777777" w:rsidR="00287833" w:rsidRDefault="00287833">
      <w:pPr>
        <w:spacing w:after="0" w:line="240" w:lineRule="auto"/>
        <w:ind w:left="425" w:hanging="425"/>
        <w:jc w:val="right"/>
        <w:rPr>
          <w:sz w:val="24"/>
          <w:szCs w:val="24"/>
        </w:rPr>
      </w:pPr>
    </w:p>
    <w:p w14:paraId="07ACE47F" w14:textId="77777777" w:rsidR="00287833" w:rsidRDefault="00287833">
      <w:pPr>
        <w:jc w:val="center"/>
        <w:rPr>
          <w:sz w:val="24"/>
          <w:szCs w:val="24"/>
        </w:rPr>
      </w:pPr>
    </w:p>
    <w:sectPr w:rsidR="00287833">
      <w:headerReference w:type="default" r:id="rId39"/>
      <w:headerReference w:type="first" r:id="rId40"/>
      <w:pgSz w:w="11906" w:h="16838"/>
      <w:pgMar w:top="1134" w:right="851" w:bottom="425" w:left="1985"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B0516" w14:textId="77777777" w:rsidR="000E6DF3" w:rsidRDefault="000E6DF3">
      <w:pPr>
        <w:spacing w:after="0" w:line="240" w:lineRule="auto"/>
      </w:pPr>
      <w:r>
        <w:separator/>
      </w:r>
    </w:p>
  </w:endnote>
  <w:endnote w:type="continuationSeparator" w:id="0">
    <w:p w14:paraId="0C107653" w14:textId="77777777" w:rsidR="000E6DF3" w:rsidRDefault="000E6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27E78E11-2F94-4576-B743-661105FB4DB5}"/>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2" w:fontKey="{A02CF1E8-4DC4-491A-B0DF-E8496887CD6A}"/>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3" w:fontKey="{860D7955-6DA6-46FD-A2BF-91321E2B9742}"/>
    <w:embedBold r:id="rId4" w:fontKey="{6DFC9942-B762-42FA-A561-56F2B971670B}"/>
  </w:font>
  <w:font w:name="Georgia">
    <w:panose1 w:val="02040502050405020303"/>
    <w:charset w:val="00"/>
    <w:family w:val="auto"/>
    <w:pitch w:val="default"/>
    <w:embedRegular r:id="rId5" w:fontKey="{94110F66-4F7C-4D91-A9B9-22193321A791}"/>
    <w:embedItalic r:id="rId6" w:fontKey="{F60155F9-E369-4689-AB4D-794628C86515}"/>
  </w:font>
  <w:font w:name="Cambria">
    <w:panose1 w:val="02040503050406030204"/>
    <w:charset w:val="CC"/>
    <w:family w:val="roman"/>
    <w:pitch w:val="variable"/>
    <w:sig w:usb0="E00006FF" w:usb1="420024FF" w:usb2="02000000" w:usb3="00000000" w:csb0="0000019F" w:csb1="00000000"/>
    <w:embedRegular r:id="rId7" w:fontKey="{3F0284E5-F751-4983-BFA9-753D30D475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4C5D2" w14:textId="77777777" w:rsidR="000E6DF3" w:rsidRDefault="000E6DF3">
      <w:pPr>
        <w:spacing w:after="0" w:line="240" w:lineRule="auto"/>
      </w:pPr>
      <w:r>
        <w:separator/>
      </w:r>
    </w:p>
  </w:footnote>
  <w:footnote w:type="continuationSeparator" w:id="0">
    <w:p w14:paraId="69C42F47" w14:textId="77777777" w:rsidR="000E6DF3" w:rsidRDefault="000E6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21D61" w14:textId="77777777" w:rsidR="00287833" w:rsidRDefault="00000000">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84225">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22320" w14:textId="77777777" w:rsidR="00287833" w:rsidRDefault="00287833">
    <w:pPr>
      <w:pBdr>
        <w:top w:val="nil"/>
        <w:left w:val="nil"/>
        <w:bottom w:val="nil"/>
        <w:right w:val="nil"/>
        <w:between w:val="nil"/>
      </w:pBdr>
      <w:tabs>
        <w:tab w:val="center" w:pos="4677"/>
        <w:tab w:val="right" w:pos="9355"/>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A4E6E"/>
    <w:multiLevelType w:val="multilevel"/>
    <w:tmpl w:val="1F78BD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8265AD"/>
    <w:multiLevelType w:val="hybridMultilevel"/>
    <w:tmpl w:val="C37CE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9C5A5A"/>
    <w:multiLevelType w:val="multilevel"/>
    <w:tmpl w:val="00A03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8271D3"/>
    <w:multiLevelType w:val="multilevel"/>
    <w:tmpl w:val="103C51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E78306A"/>
    <w:multiLevelType w:val="multilevel"/>
    <w:tmpl w:val="3D0EA042"/>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5" w15:restartNumberingAfterBreak="0">
    <w:nsid w:val="47387B59"/>
    <w:multiLevelType w:val="multilevel"/>
    <w:tmpl w:val="A0123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3955A3"/>
    <w:multiLevelType w:val="multilevel"/>
    <w:tmpl w:val="36D02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D921DA0"/>
    <w:multiLevelType w:val="multilevel"/>
    <w:tmpl w:val="672A47FE"/>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num w:numId="1" w16cid:durableId="1237931354">
    <w:abstractNumId w:val="5"/>
  </w:num>
  <w:num w:numId="2" w16cid:durableId="871919536">
    <w:abstractNumId w:val="0"/>
  </w:num>
  <w:num w:numId="3" w16cid:durableId="562448588">
    <w:abstractNumId w:val="4"/>
  </w:num>
  <w:num w:numId="4" w16cid:durableId="671762083">
    <w:abstractNumId w:val="2"/>
  </w:num>
  <w:num w:numId="5" w16cid:durableId="829636591">
    <w:abstractNumId w:val="6"/>
  </w:num>
  <w:num w:numId="6" w16cid:durableId="1542476196">
    <w:abstractNumId w:val="7"/>
  </w:num>
  <w:num w:numId="7" w16cid:durableId="1608272385">
    <w:abstractNumId w:val="3"/>
  </w:num>
  <w:num w:numId="8" w16cid:durableId="19410650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833"/>
    <w:rsid w:val="000E6DF3"/>
    <w:rsid w:val="00287833"/>
    <w:rsid w:val="004A4D12"/>
    <w:rsid w:val="00784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99198"/>
  <w15:docId w15:val="{9B3D5FCA-EE79-4C02-A963-ACA14B66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277A"/>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basedOn w:val="a0"/>
    <w:uiPriority w:val="99"/>
    <w:unhideWhenUsed/>
    <w:rsid w:val="00E2277A"/>
    <w:rPr>
      <w:color w:val="0000FF" w:themeColor="hyperlink"/>
      <w:u w:val="single"/>
    </w:rPr>
  </w:style>
  <w:style w:type="paragraph" w:styleId="a5">
    <w:name w:val="header"/>
    <w:basedOn w:val="a"/>
    <w:link w:val="a6"/>
    <w:uiPriority w:val="99"/>
    <w:unhideWhenUsed/>
    <w:rsid w:val="00E2277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2277A"/>
    <w:rPr>
      <w:rFonts w:ascii="Times New Roman" w:hAnsi="Times New Roman" w:cs="Times New Roman"/>
    </w:rPr>
  </w:style>
  <w:style w:type="paragraph" w:styleId="a7">
    <w:name w:val="footer"/>
    <w:basedOn w:val="a"/>
    <w:link w:val="a8"/>
    <w:uiPriority w:val="99"/>
    <w:unhideWhenUsed/>
    <w:rsid w:val="00E2277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2277A"/>
    <w:rPr>
      <w:rFonts w:ascii="Times New Roman" w:hAnsi="Times New Roman" w:cs="Times New Roman"/>
    </w:rPr>
  </w:style>
  <w:style w:type="character" w:customStyle="1" w:styleId="pre">
    <w:name w:val="pre"/>
    <w:basedOn w:val="a0"/>
    <w:rsid w:val="00E2277A"/>
  </w:style>
  <w:style w:type="paragraph" w:styleId="a9">
    <w:name w:val="Balloon Text"/>
    <w:basedOn w:val="a"/>
    <w:link w:val="aa"/>
    <w:uiPriority w:val="99"/>
    <w:semiHidden/>
    <w:unhideWhenUsed/>
    <w:rsid w:val="00302E1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02E1D"/>
    <w:rPr>
      <w:rFonts w:ascii="Tahoma" w:hAnsi="Tahoma" w:cs="Tahoma"/>
      <w:sz w:val="16"/>
      <w:szCs w:val="16"/>
    </w:rPr>
  </w:style>
  <w:style w:type="table" w:styleId="ab">
    <w:name w:val="Table Grid"/>
    <w:basedOn w:val="a1"/>
    <w:uiPriority w:val="39"/>
    <w:rsid w:val="001B4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Текст1"/>
    <w:basedOn w:val="a"/>
    <w:rsid w:val="000D7BD4"/>
    <w:pPr>
      <w:overflowPunct w:val="0"/>
      <w:autoSpaceDE w:val="0"/>
      <w:autoSpaceDN w:val="0"/>
      <w:adjustRightInd w:val="0"/>
      <w:spacing w:after="0" w:line="240" w:lineRule="auto"/>
    </w:pPr>
    <w:rPr>
      <w:rFonts w:ascii="Courier New" w:hAnsi="Courier New"/>
      <w:sz w:val="20"/>
      <w:szCs w:val="20"/>
    </w:rPr>
  </w:style>
  <w:style w:type="paragraph" w:customStyle="1" w:styleId="20">
    <w:name w:val="Текст2"/>
    <w:basedOn w:val="a"/>
    <w:rsid w:val="001657AB"/>
    <w:pPr>
      <w:overflowPunct w:val="0"/>
      <w:autoSpaceDE w:val="0"/>
      <w:autoSpaceDN w:val="0"/>
      <w:adjustRightInd w:val="0"/>
      <w:spacing w:after="0" w:line="240" w:lineRule="auto"/>
      <w:textAlignment w:val="baseline"/>
    </w:pPr>
    <w:rPr>
      <w:rFonts w:ascii="Courier New" w:hAnsi="Courier New"/>
      <w:sz w:val="20"/>
      <w:szCs w:val="20"/>
    </w:rPr>
  </w:style>
  <w:style w:type="character" w:styleId="ac">
    <w:name w:val="Strong"/>
    <w:uiPriority w:val="22"/>
    <w:qFormat/>
    <w:rsid w:val="004665FD"/>
    <w:rPr>
      <w:b/>
      <w:bCs/>
    </w:rPr>
  </w:style>
  <w:style w:type="paragraph" w:customStyle="1" w:styleId="ConsPlusNormal">
    <w:name w:val="ConsPlusNormal"/>
    <w:rsid w:val="00F4102E"/>
    <w:pPr>
      <w:widowControl w:val="0"/>
      <w:autoSpaceDE w:val="0"/>
      <w:autoSpaceDN w:val="0"/>
      <w:adjustRightInd w:val="0"/>
      <w:spacing w:after="0" w:line="240" w:lineRule="auto"/>
    </w:pPr>
    <w:rPr>
      <w:rFonts w:ascii="Arial" w:eastAsiaTheme="minorEastAsia" w:hAnsi="Arial" w:cs="Arial"/>
      <w:sz w:val="20"/>
      <w:szCs w:val="20"/>
    </w:rPr>
  </w:style>
  <w:style w:type="paragraph" w:customStyle="1" w:styleId="ConsPlusNonformat">
    <w:name w:val="ConsPlusNonformat"/>
    <w:uiPriority w:val="99"/>
    <w:rsid w:val="00F4102E"/>
    <w:pPr>
      <w:widowControl w:val="0"/>
      <w:autoSpaceDE w:val="0"/>
      <w:autoSpaceDN w:val="0"/>
      <w:adjustRightInd w:val="0"/>
      <w:spacing w:after="0" w:line="240" w:lineRule="auto"/>
    </w:pPr>
    <w:rPr>
      <w:rFonts w:ascii="Courier New" w:eastAsiaTheme="minorEastAsia" w:hAnsi="Courier New" w:cs="Courier New"/>
      <w:sz w:val="20"/>
      <w:szCs w:val="20"/>
    </w:rPr>
  </w:style>
  <w:style w:type="character" w:customStyle="1" w:styleId="titletext">
    <w:name w:val="titletext"/>
    <w:basedOn w:val="a0"/>
    <w:rsid w:val="00062FC1"/>
  </w:style>
  <w:style w:type="character" w:styleId="ad">
    <w:name w:val="annotation reference"/>
    <w:basedOn w:val="a0"/>
    <w:uiPriority w:val="99"/>
    <w:semiHidden/>
    <w:unhideWhenUsed/>
    <w:rsid w:val="00700FBC"/>
    <w:rPr>
      <w:sz w:val="16"/>
      <w:szCs w:val="16"/>
    </w:rPr>
  </w:style>
  <w:style w:type="paragraph" w:styleId="ae">
    <w:name w:val="annotation text"/>
    <w:basedOn w:val="a"/>
    <w:link w:val="af"/>
    <w:uiPriority w:val="99"/>
    <w:semiHidden/>
    <w:unhideWhenUsed/>
    <w:rsid w:val="00700FBC"/>
    <w:pPr>
      <w:spacing w:line="240" w:lineRule="auto"/>
    </w:pPr>
    <w:rPr>
      <w:sz w:val="20"/>
      <w:szCs w:val="20"/>
    </w:rPr>
  </w:style>
  <w:style w:type="character" w:customStyle="1" w:styleId="af">
    <w:name w:val="Текст примечания Знак"/>
    <w:basedOn w:val="a0"/>
    <w:link w:val="ae"/>
    <w:uiPriority w:val="99"/>
    <w:semiHidden/>
    <w:rsid w:val="00700FBC"/>
    <w:rPr>
      <w:rFonts w:ascii="Times New Roman" w:hAnsi="Times New Roman" w:cs="Times New Roman"/>
      <w:sz w:val="20"/>
      <w:szCs w:val="20"/>
    </w:rPr>
  </w:style>
  <w:style w:type="paragraph" w:styleId="af0">
    <w:name w:val="annotation subject"/>
    <w:basedOn w:val="ae"/>
    <w:next w:val="ae"/>
    <w:link w:val="af1"/>
    <w:uiPriority w:val="99"/>
    <w:semiHidden/>
    <w:unhideWhenUsed/>
    <w:rsid w:val="00700FBC"/>
    <w:rPr>
      <w:b/>
      <w:bCs/>
    </w:rPr>
  </w:style>
  <w:style w:type="character" w:customStyle="1" w:styleId="af1">
    <w:name w:val="Тема примечания Знак"/>
    <w:basedOn w:val="af"/>
    <w:link w:val="af0"/>
    <w:uiPriority w:val="99"/>
    <w:semiHidden/>
    <w:rsid w:val="00700FBC"/>
    <w:rPr>
      <w:rFonts w:ascii="Times New Roman" w:hAnsi="Times New Roman" w:cs="Times New Roman"/>
      <w:b/>
      <w:bCs/>
      <w:sz w:val="20"/>
      <w:szCs w:val="20"/>
    </w:rPr>
  </w:style>
  <w:style w:type="paragraph" w:styleId="af2">
    <w:name w:val="Plain Text"/>
    <w:basedOn w:val="a"/>
    <w:link w:val="af3"/>
    <w:uiPriority w:val="99"/>
    <w:semiHidden/>
    <w:unhideWhenUsed/>
    <w:rsid w:val="007145C9"/>
    <w:pPr>
      <w:spacing w:after="0" w:line="240" w:lineRule="auto"/>
    </w:pPr>
    <w:rPr>
      <w:rFonts w:ascii="Calibri" w:hAnsi="Calibri" w:cstheme="minorBidi"/>
      <w:szCs w:val="21"/>
    </w:rPr>
  </w:style>
  <w:style w:type="character" w:customStyle="1" w:styleId="af3">
    <w:name w:val="Текст Знак"/>
    <w:basedOn w:val="a0"/>
    <w:link w:val="af2"/>
    <w:uiPriority w:val="99"/>
    <w:semiHidden/>
    <w:rsid w:val="007145C9"/>
    <w:rPr>
      <w:rFonts w:ascii="Calibri" w:hAnsi="Calibri"/>
      <w:szCs w:val="21"/>
    </w:rPr>
  </w:style>
  <w:style w:type="paragraph" w:styleId="af4">
    <w:name w:val="List Paragraph"/>
    <w:basedOn w:val="a"/>
    <w:uiPriority w:val="34"/>
    <w:qFormat/>
    <w:rsid w:val="003B4578"/>
    <w:pPr>
      <w:spacing w:after="160" w:line="259" w:lineRule="auto"/>
      <w:ind w:left="720"/>
      <w:contextualSpacing/>
    </w:pPr>
    <w:rPr>
      <w:rFonts w:asciiTheme="minorHAnsi" w:hAnsiTheme="minorHAnsi" w:cstheme="minorBidi"/>
    </w:rPr>
  </w:style>
  <w:style w:type="numbering" w:customStyle="1" w:styleId="11">
    <w:name w:val="Импортированный стиль 1"/>
    <w:rsid w:val="008D17B9"/>
  </w:style>
  <w:style w:type="character" w:customStyle="1" w:styleId="typefamily">
    <w:name w:val="type_family"/>
    <w:basedOn w:val="a0"/>
    <w:rsid w:val="00520899"/>
  </w:style>
  <w:style w:type="character" w:customStyle="1" w:styleId="typefamilysep">
    <w:name w:val="type_family_sep"/>
    <w:basedOn w:val="a0"/>
    <w:rsid w:val="00520899"/>
  </w:style>
  <w:style w:type="character" w:customStyle="1" w:styleId="typeclassificationparent">
    <w:name w:val="type_classification_parent"/>
    <w:basedOn w:val="a0"/>
    <w:rsid w:val="00520899"/>
  </w:style>
  <w:style w:type="character" w:customStyle="1" w:styleId="typeparentsep">
    <w:name w:val="type_parent_sep"/>
    <w:basedOn w:val="a0"/>
    <w:rsid w:val="00520899"/>
  </w:style>
  <w:style w:type="character" w:customStyle="1" w:styleId="typeclassification">
    <w:name w:val="type_classification"/>
    <w:basedOn w:val="a0"/>
    <w:uiPriority w:val="99"/>
    <w:rsid w:val="00520899"/>
  </w:style>
  <w:style w:type="numbering" w:customStyle="1" w:styleId="110">
    <w:name w:val="Импортированный стиль 11"/>
    <w:rsid w:val="007617B1"/>
  </w:style>
  <w:style w:type="character" w:customStyle="1" w:styleId="af5">
    <w:name w:val="Подпись к таблице_"/>
    <w:basedOn w:val="a0"/>
    <w:link w:val="af6"/>
    <w:rsid w:val="00274B55"/>
    <w:rPr>
      <w:rFonts w:ascii="Times New Roman" w:eastAsia="Times New Roman" w:hAnsi="Times New Roman"/>
      <w:b/>
      <w:bCs/>
      <w:shd w:val="clear" w:color="auto" w:fill="FFFFFF"/>
    </w:rPr>
  </w:style>
  <w:style w:type="paragraph" w:customStyle="1" w:styleId="af6">
    <w:name w:val="Подпись к таблице"/>
    <w:basedOn w:val="a"/>
    <w:link w:val="af5"/>
    <w:rsid w:val="00274B55"/>
    <w:pPr>
      <w:widowControl w:val="0"/>
      <w:shd w:val="clear" w:color="auto" w:fill="FFFFFF"/>
      <w:spacing w:after="0" w:line="240" w:lineRule="auto"/>
    </w:pPr>
    <w:rPr>
      <w:rFonts w:cstheme="minorBidi"/>
      <w:b/>
      <w:bCs/>
    </w:rPr>
  </w:style>
  <w:style w:type="character" w:customStyle="1" w:styleId="12">
    <w:name w:val="Неразрешенное упоминание1"/>
    <w:basedOn w:val="a0"/>
    <w:uiPriority w:val="99"/>
    <w:semiHidden/>
    <w:unhideWhenUsed/>
    <w:rsid w:val="004C752A"/>
    <w:rPr>
      <w:color w:val="605E5C"/>
      <w:shd w:val="clear" w:color="auto" w:fill="E1DFDD"/>
    </w:rPr>
  </w:style>
  <w:style w:type="paragraph" w:styleId="af7">
    <w:name w:val="No Spacing"/>
    <w:uiPriority w:val="1"/>
    <w:qFormat/>
    <w:rsid w:val="004E5026"/>
    <w:pPr>
      <w:spacing w:after="0" w:line="240" w:lineRule="auto"/>
    </w:p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i.org/10.1109/ICIEAM60818.2024.10553662" TargetMode="External"/><Relationship Id="rId18" Type="http://schemas.openxmlformats.org/officeDocument/2006/relationships/hyperlink" Target="https://doi.org/10.1177/02762374241267105" TargetMode="External"/><Relationship Id="rId26" Type="http://schemas.openxmlformats.org/officeDocument/2006/relationships/hyperlink" Target="https://doi.org/10.1108/S0731-905320240000046011" TargetMode="External"/><Relationship Id="rId39" Type="http://schemas.openxmlformats.org/officeDocument/2006/relationships/header" Target="header1.xml"/><Relationship Id="rId21" Type="http://schemas.openxmlformats.org/officeDocument/2006/relationships/hyperlink" Target="https://doi.org/10.1016/j.jbankfin.2024.107285" TargetMode="External"/><Relationship Id="rId34" Type="http://schemas.openxmlformats.org/officeDocument/2006/relationships/hyperlink" Target="https://events.spbu.ru/events/symposium-202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0614-023-10495-z" TargetMode="External"/><Relationship Id="rId20" Type="http://schemas.openxmlformats.org/officeDocument/2006/relationships/hyperlink" Target="https://doi.org/10.1007/s10639-024-12633-y" TargetMode="External"/><Relationship Id="rId29" Type="http://schemas.openxmlformats.org/officeDocument/2006/relationships/hyperlink" Target="https://icoeai.com/202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02762374241267105" TargetMode="External"/><Relationship Id="rId24" Type="http://schemas.openxmlformats.org/officeDocument/2006/relationships/hyperlink" Target="https://doi.org/10.46354/i3m.2024.emss.029" TargetMode="External"/><Relationship Id="rId32" Type="http://schemas.openxmlformats.org/officeDocument/2006/relationships/hyperlink" Target="https://www.som.iitb.ac.in/bams-orsi-2024/" TargetMode="External"/><Relationship Id="rId37" Type="http://schemas.openxmlformats.org/officeDocument/2006/relationships/hyperlink" Target="https://formal-analysis.com/isace/2024/"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109/SmartIndustryCon61328.2024.10515418" TargetMode="External"/><Relationship Id="rId23" Type="http://schemas.openxmlformats.org/officeDocument/2006/relationships/hyperlink" Target="https://doi.org/10.1007/978-3-031-69073-0_21" TargetMode="External"/><Relationship Id="rId28" Type="http://schemas.openxmlformats.org/officeDocument/2006/relationships/hyperlink" Target="https://doi.org/10.48550/arXiv.2401.17334" TargetMode="External"/><Relationship Id="rId36" Type="http://schemas.openxmlformats.org/officeDocument/2006/relationships/hyperlink" Target="https://icdec.aten.tn/" TargetMode="External"/><Relationship Id="rId10" Type="http://schemas.openxmlformats.org/officeDocument/2006/relationships/hyperlink" Target="https://ceba-lab.org/" TargetMode="External"/><Relationship Id="rId19" Type="http://schemas.openxmlformats.org/officeDocument/2006/relationships/hyperlink" Target="https://doi.org/10.1016/j.ijer.2024.102323" TargetMode="External"/><Relationship Id="rId31" Type="http://schemas.openxmlformats.org/officeDocument/2006/relationships/hyperlink" Target="http://fmnd.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09/ICIEAM60818.2024.10553874" TargetMode="External"/><Relationship Id="rId22" Type="http://schemas.openxmlformats.org/officeDocument/2006/relationships/hyperlink" Target="https://doi.org/10.1093/jjfinec/nbad020" TargetMode="External"/><Relationship Id="rId27" Type="http://schemas.openxmlformats.org/officeDocument/2006/relationships/hyperlink" Target="https://doi.org/10.48550/arXiv.2408.05665" TargetMode="External"/><Relationship Id="rId30" Type="http://schemas.openxmlformats.org/officeDocument/2006/relationships/hyperlink" Target="https://www.matconf.net/" TargetMode="External"/><Relationship Id="rId35" Type="http://schemas.openxmlformats.org/officeDocument/2006/relationships/hyperlink" Target="https://www.cmstatistics.org/EcoSta2024/"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1109/RusAutoCon61949.2024.10694156" TargetMode="External"/><Relationship Id="rId17" Type="http://schemas.openxmlformats.org/officeDocument/2006/relationships/hyperlink" Target="https://doi.org/10.1109/SmartIndustryCon61328.2024.10515744" TargetMode="External"/><Relationship Id="rId25" Type="http://schemas.openxmlformats.org/officeDocument/2006/relationships/hyperlink" Target="https://doi.org/10.1016/j.jmateco.2024.102992" TargetMode="External"/><Relationship Id="rId33" Type="http://schemas.openxmlformats.org/officeDocument/2006/relationships/hyperlink" Target="https://smartindustrycon.ru/" TargetMode="External"/><Relationship Id="rId38" Type="http://schemas.openxmlformats.org/officeDocument/2006/relationships/hyperlink" Target="https://events.spbu.ru/events/symposium-202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tLOsUW/jhLxV8/fFH81V4C8/sQ==">CgMxLjAyCGguZ2pkZ3hzOABqNwoUc3VnZ2VzdC5hY28zcnVwZDVvb3gSH9Cb0Y7QtNC80LjQu9CwINCT0LDQtNCw0YHQuNC90LByITEzRHF5SDlGMzQ4cGJUelRGcUN2bzFpS2t3VERGYUwtNQ==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8507</Words>
  <Characters>48492</Characters>
  <Application>Microsoft Office Word</Application>
  <DocSecurity>0</DocSecurity>
  <Lines>404</Lines>
  <Paragraphs>113</Paragraphs>
  <ScaleCrop>false</ScaleCrop>
  <Company/>
  <LinksUpToDate>false</LinksUpToDate>
  <CharactersWithSpaces>56886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Савельев Павел Сергеевич</dc:creator>
  <cp:lastModifiedBy>Людмила Гадасина</cp:lastModifiedBy>
  <cp:revision>2</cp:revision>
  <dcterms:created xsi:type="dcterms:W3CDTF">2024-03-22T07:00:00Z</dcterms:created>
  <dcterms:modified xsi:type="dcterms:W3CDTF">2024-12-18T09:28:00Z</dcterms:modified>
</cp:coreProperties>
</file>